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610767" w14:textId="6EFF3393" w:rsidR="005C52E6" w:rsidRDefault="00AA7C00" w:rsidP="0095247D">
      <w:pPr>
        <w:spacing w:before="240" w:after="240" w:line="240" w:lineRule="auto"/>
        <w:jc w:val="center"/>
        <w:rPr>
          <w:rFonts w:eastAsia="Times New Roman"/>
          <w:b/>
          <w:color w:val="212121"/>
          <w:szCs w:val="24"/>
        </w:rPr>
      </w:pPr>
      <w:r>
        <w:rPr>
          <w:rFonts w:eastAsia="Times New Roman"/>
          <w:b/>
          <w:color w:val="212121"/>
          <w:szCs w:val="24"/>
        </w:rPr>
        <w:t>FORTALECIMIENTO DE LA UNIDAD PRODU</w:t>
      </w:r>
      <w:r w:rsidR="00D5278A">
        <w:rPr>
          <w:rFonts w:eastAsia="Times New Roman"/>
          <w:b/>
          <w:color w:val="212121"/>
          <w:szCs w:val="24"/>
        </w:rPr>
        <w:t>C</w:t>
      </w:r>
      <w:r>
        <w:rPr>
          <w:rFonts w:eastAsia="Times New Roman"/>
          <w:b/>
          <w:color w:val="212121"/>
          <w:szCs w:val="24"/>
        </w:rPr>
        <w:t>TIVA NIGGASTYLE EN LA CIUDAD DE VALLEDUPAR</w:t>
      </w:r>
    </w:p>
    <w:p w14:paraId="069C37D6" w14:textId="77777777" w:rsidR="0095247D" w:rsidRDefault="0095247D" w:rsidP="0095247D">
      <w:pPr>
        <w:spacing w:before="240" w:after="240" w:line="240" w:lineRule="auto"/>
        <w:jc w:val="center"/>
        <w:rPr>
          <w:rFonts w:eastAsia="Times New Roman"/>
          <w:b/>
          <w:color w:val="212121"/>
          <w:szCs w:val="24"/>
        </w:rPr>
      </w:pPr>
    </w:p>
    <w:p w14:paraId="11A4F36F" w14:textId="77777777" w:rsidR="0095247D" w:rsidRDefault="0095247D" w:rsidP="0095247D">
      <w:pPr>
        <w:spacing w:before="240" w:after="240" w:line="240" w:lineRule="auto"/>
        <w:jc w:val="center"/>
        <w:rPr>
          <w:rFonts w:eastAsia="Times New Roman"/>
          <w:b/>
          <w:color w:val="212121"/>
          <w:szCs w:val="24"/>
        </w:rPr>
      </w:pPr>
    </w:p>
    <w:p w14:paraId="42438924" w14:textId="77777777" w:rsidR="0095247D" w:rsidRDefault="0095247D" w:rsidP="0095247D">
      <w:pPr>
        <w:spacing w:before="240" w:after="240" w:line="240" w:lineRule="auto"/>
        <w:jc w:val="center"/>
        <w:rPr>
          <w:rFonts w:eastAsia="Times New Roman"/>
          <w:b/>
          <w:color w:val="212121"/>
          <w:szCs w:val="24"/>
        </w:rPr>
      </w:pPr>
    </w:p>
    <w:p w14:paraId="3DEB888E" w14:textId="77777777" w:rsidR="0095247D" w:rsidRDefault="0095247D" w:rsidP="0095247D">
      <w:pPr>
        <w:spacing w:before="240" w:after="240" w:line="240" w:lineRule="auto"/>
        <w:jc w:val="center"/>
        <w:rPr>
          <w:rFonts w:eastAsia="Times New Roman"/>
          <w:b/>
          <w:color w:val="212121"/>
          <w:szCs w:val="24"/>
        </w:rPr>
      </w:pPr>
    </w:p>
    <w:p w14:paraId="4765C20D" w14:textId="77777777" w:rsidR="005C52E6" w:rsidRDefault="00AA7C00" w:rsidP="0095247D">
      <w:pPr>
        <w:spacing w:before="240" w:after="240" w:line="240" w:lineRule="auto"/>
        <w:jc w:val="center"/>
        <w:rPr>
          <w:rFonts w:eastAsia="Times New Roman"/>
          <w:b/>
          <w:color w:val="212121"/>
          <w:szCs w:val="24"/>
        </w:rPr>
      </w:pPr>
      <w:r>
        <w:rPr>
          <w:rFonts w:eastAsia="Times New Roman"/>
          <w:b/>
          <w:color w:val="212121"/>
          <w:szCs w:val="24"/>
        </w:rPr>
        <w:t xml:space="preserve"> </w:t>
      </w:r>
    </w:p>
    <w:p w14:paraId="25D23914" w14:textId="77777777" w:rsidR="005C52E6" w:rsidRDefault="00AA7C00" w:rsidP="0095247D">
      <w:pPr>
        <w:spacing w:before="240" w:after="240" w:line="240" w:lineRule="auto"/>
        <w:jc w:val="center"/>
        <w:rPr>
          <w:rFonts w:eastAsia="Times New Roman"/>
          <w:b/>
          <w:color w:val="212121"/>
          <w:szCs w:val="24"/>
        </w:rPr>
      </w:pPr>
      <w:r>
        <w:rPr>
          <w:rFonts w:eastAsia="Times New Roman"/>
          <w:b/>
          <w:color w:val="212121"/>
          <w:szCs w:val="24"/>
        </w:rPr>
        <w:t xml:space="preserve"> </w:t>
      </w:r>
    </w:p>
    <w:p w14:paraId="0CE46B44" w14:textId="77777777" w:rsidR="005C52E6" w:rsidRDefault="00AA7C00" w:rsidP="0095247D">
      <w:pPr>
        <w:spacing w:before="240" w:after="240" w:line="240" w:lineRule="auto"/>
        <w:rPr>
          <w:rFonts w:eastAsia="Times New Roman"/>
          <w:b/>
          <w:color w:val="212121"/>
          <w:szCs w:val="24"/>
        </w:rPr>
      </w:pPr>
      <w:r>
        <w:rPr>
          <w:rFonts w:eastAsia="Times New Roman"/>
          <w:b/>
          <w:color w:val="212121"/>
          <w:szCs w:val="24"/>
        </w:rPr>
        <w:t xml:space="preserve"> </w:t>
      </w:r>
    </w:p>
    <w:p w14:paraId="6FDBD325" w14:textId="77777777" w:rsidR="008E138E" w:rsidRDefault="008E138E" w:rsidP="0095247D">
      <w:pPr>
        <w:spacing w:before="240" w:after="240" w:line="240" w:lineRule="auto"/>
        <w:rPr>
          <w:rFonts w:eastAsia="Times New Roman"/>
          <w:b/>
          <w:color w:val="212121"/>
          <w:szCs w:val="24"/>
        </w:rPr>
      </w:pPr>
    </w:p>
    <w:p w14:paraId="188C5AAA" w14:textId="77777777" w:rsidR="00465D10" w:rsidRDefault="00465D10" w:rsidP="0095247D">
      <w:pPr>
        <w:spacing w:before="240" w:after="240" w:line="240" w:lineRule="auto"/>
        <w:rPr>
          <w:rFonts w:eastAsia="Times New Roman"/>
          <w:b/>
          <w:color w:val="212121"/>
          <w:szCs w:val="24"/>
        </w:rPr>
      </w:pPr>
    </w:p>
    <w:p w14:paraId="7170B7E9" w14:textId="018DC5DB" w:rsidR="005C52E6" w:rsidRDefault="00E6731C" w:rsidP="0095247D">
      <w:pPr>
        <w:spacing w:before="240" w:after="240" w:line="240" w:lineRule="auto"/>
        <w:jc w:val="center"/>
        <w:rPr>
          <w:rFonts w:eastAsia="Times New Roman"/>
          <w:b/>
          <w:color w:val="212121"/>
          <w:szCs w:val="24"/>
        </w:rPr>
      </w:pPr>
      <w:r w:rsidRPr="00E6731C">
        <w:rPr>
          <w:rFonts w:eastAsia="Times New Roman"/>
          <w:b/>
          <w:color w:val="212121"/>
          <w:szCs w:val="24"/>
        </w:rPr>
        <w:t>YEFERSO</w:t>
      </w:r>
      <w:r w:rsidR="00D87658">
        <w:rPr>
          <w:rFonts w:eastAsia="Times New Roman"/>
          <w:b/>
          <w:color w:val="212121"/>
          <w:szCs w:val="24"/>
        </w:rPr>
        <w:t>N</w:t>
      </w:r>
      <w:r w:rsidRPr="00E6731C">
        <w:rPr>
          <w:rFonts w:eastAsia="Times New Roman"/>
          <w:b/>
          <w:color w:val="212121"/>
          <w:szCs w:val="24"/>
        </w:rPr>
        <w:t xml:space="preserve"> CARRILLO TROCHEZ</w:t>
      </w:r>
    </w:p>
    <w:p w14:paraId="7E3B093C" w14:textId="77777777" w:rsidR="0095247D" w:rsidRDefault="0095247D" w:rsidP="0095247D">
      <w:pPr>
        <w:spacing w:before="240" w:after="240" w:line="240" w:lineRule="auto"/>
        <w:jc w:val="center"/>
        <w:rPr>
          <w:rFonts w:eastAsia="Times New Roman"/>
          <w:b/>
          <w:color w:val="212121"/>
          <w:szCs w:val="24"/>
        </w:rPr>
      </w:pPr>
    </w:p>
    <w:p w14:paraId="1F07E563" w14:textId="77777777" w:rsidR="0095247D" w:rsidRDefault="0095247D" w:rsidP="0095247D">
      <w:pPr>
        <w:spacing w:before="240" w:after="240" w:line="240" w:lineRule="auto"/>
        <w:jc w:val="center"/>
        <w:rPr>
          <w:rFonts w:eastAsia="Times New Roman"/>
          <w:b/>
          <w:color w:val="212121"/>
          <w:szCs w:val="24"/>
        </w:rPr>
      </w:pPr>
    </w:p>
    <w:p w14:paraId="18E319C4" w14:textId="77777777" w:rsidR="0095247D" w:rsidRDefault="0095247D" w:rsidP="0095247D">
      <w:pPr>
        <w:spacing w:before="240" w:after="240" w:line="240" w:lineRule="auto"/>
        <w:jc w:val="center"/>
        <w:rPr>
          <w:rFonts w:eastAsia="Times New Roman"/>
          <w:b/>
          <w:color w:val="212121"/>
          <w:szCs w:val="24"/>
        </w:rPr>
      </w:pPr>
    </w:p>
    <w:p w14:paraId="14579EF2" w14:textId="77777777" w:rsidR="0095247D" w:rsidRDefault="0095247D" w:rsidP="0095247D">
      <w:pPr>
        <w:spacing w:before="240" w:after="240" w:line="240" w:lineRule="auto"/>
        <w:jc w:val="center"/>
        <w:rPr>
          <w:rFonts w:eastAsia="Times New Roman"/>
          <w:b/>
          <w:color w:val="212121"/>
          <w:szCs w:val="24"/>
        </w:rPr>
      </w:pPr>
    </w:p>
    <w:p w14:paraId="0C4C6BD8" w14:textId="77777777" w:rsidR="005C52E6" w:rsidRDefault="00AA7C00" w:rsidP="0095247D">
      <w:pPr>
        <w:spacing w:before="240" w:after="240" w:line="240" w:lineRule="auto"/>
        <w:jc w:val="center"/>
        <w:rPr>
          <w:rFonts w:eastAsia="Times New Roman"/>
          <w:b/>
          <w:color w:val="212121"/>
          <w:szCs w:val="24"/>
        </w:rPr>
      </w:pPr>
      <w:r>
        <w:rPr>
          <w:rFonts w:eastAsia="Times New Roman"/>
          <w:b/>
          <w:color w:val="212121"/>
          <w:szCs w:val="24"/>
        </w:rPr>
        <w:t xml:space="preserve"> </w:t>
      </w:r>
    </w:p>
    <w:p w14:paraId="5B4B3BCB" w14:textId="77777777" w:rsidR="00F852EE" w:rsidRDefault="00F852EE" w:rsidP="0095247D">
      <w:pPr>
        <w:spacing w:before="240" w:after="240" w:line="240" w:lineRule="auto"/>
        <w:jc w:val="center"/>
        <w:rPr>
          <w:rFonts w:eastAsia="Times New Roman"/>
          <w:b/>
          <w:color w:val="212121"/>
          <w:szCs w:val="24"/>
        </w:rPr>
      </w:pPr>
    </w:p>
    <w:p w14:paraId="25186063" w14:textId="77777777" w:rsidR="00F852EE" w:rsidRDefault="00F852EE" w:rsidP="0095247D">
      <w:pPr>
        <w:spacing w:before="240" w:after="240" w:line="240" w:lineRule="auto"/>
        <w:jc w:val="center"/>
        <w:rPr>
          <w:rFonts w:eastAsia="Times New Roman"/>
          <w:b/>
          <w:color w:val="212121"/>
          <w:szCs w:val="24"/>
        </w:rPr>
      </w:pPr>
    </w:p>
    <w:p w14:paraId="4E8B2B44" w14:textId="77777777" w:rsidR="00F852EE" w:rsidRDefault="00F852EE" w:rsidP="0095247D">
      <w:pPr>
        <w:spacing w:before="240" w:after="240" w:line="240" w:lineRule="auto"/>
        <w:jc w:val="center"/>
        <w:rPr>
          <w:rFonts w:eastAsia="Times New Roman"/>
          <w:b/>
          <w:color w:val="212121"/>
          <w:szCs w:val="24"/>
        </w:rPr>
      </w:pPr>
    </w:p>
    <w:p w14:paraId="451CC14C" w14:textId="77777777" w:rsidR="0095247D" w:rsidRDefault="0095247D" w:rsidP="0095247D">
      <w:pPr>
        <w:spacing w:before="240" w:after="240" w:line="240" w:lineRule="auto"/>
        <w:jc w:val="center"/>
        <w:rPr>
          <w:rFonts w:eastAsia="Times New Roman"/>
          <w:b/>
          <w:color w:val="212121"/>
          <w:szCs w:val="24"/>
        </w:rPr>
      </w:pPr>
    </w:p>
    <w:p w14:paraId="6AD1FD3B" w14:textId="678C08FA" w:rsidR="005C52E6" w:rsidRDefault="00AA7C00" w:rsidP="0095247D">
      <w:pPr>
        <w:spacing w:before="240" w:after="240" w:line="240" w:lineRule="auto"/>
        <w:jc w:val="center"/>
        <w:rPr>
          <w:rFonts w:eastAsia="Times New Roman"/>
          <w:b/>
          <w:color w:val="212121"/>
          <w:szCs w:val="24"/>
        </w:rPr>
      </w:pPr>
      <w:r>
        <w:rPr>
          <w:rFonts w:eastAsia="Times New Roman"/>
          <w:b/>
          <w:color w:val="212121"/>
          <w:szCs w:val="24"/>
        </w:rPr>
        <w:t>UNIVERSIDAD POPULAR DEL CESAR</w:t>
      </w:r>
    </w:p>
    <w:p w14:paraId="14ECB061" w14:textId="77777777" w:rsidR="005C52E6" w:rsidRDefault="00AA7C00" w:rsidP="0095247D">
      <w:pPr>
        <w:spacing w:before="240" w:after="240" w:line="240" w:lineRule="auto"/>
        <w:jc w:val="center"/>
        <w:rPr>
          <w:rFonts w:eastAsia="Times New Roman"/>
          <w:b/>
          <w:color w:val="212121"/>
          <w:szCs w:val="24"/>
        </w:rPr>
      </w:pPr>
      <w:r>
        <w:rPr>
          <w:rFonts w:eastAsia="Times New Roman"/>
          <w:b/>
          <w:color w:val="212121"/>
          <w:szCs w:val="24"/>
        </w:rPr>
        <w:t>FACULTAD DE CIENCIAS ADMINISTRATIVAS, CONTABLES Y ECONÓMICAS.</w:t>
      </w:r>
    </w:p>
    <w:p w14:paraId="57373B19" w14:textId="77777777" w:rsidR="005C52E6" w:rsidRDefault="00AA7C00" w:rsidP="0095247D">
      <w:pPr>
        <w:spacing w:before="240" w:after="240" w:line="240" w:lineRule="auto"/>
        <w:jc w:val="center"/>
        <w:rPr>
          <w:rFonts w:eastAsia="Times New Roman"/>
          <w:b/>
          <w:color w:val="212121"/>
          <w:szCs w:val="24"/>
        </w:rPr>
      </w:pPr>
      <w:r>
        <w:rPr>
          <w:rFonts w:eastAsia="Times New Roman"/>
          <w:b/>
          <w:color w:val="212121"/>
          <w:szCs w:val="24"/>
        </w:rPr>
        <w:t>VALLEDUPAR</w:t>
      </w:r>
    </w:p>
    <w:p w14:paraId="139D04EF" w14:textId="77777777" w:rsidR="00465D10" w:rsidRDefault="00AA7C00" w:rsidP="0095247D">
      <w:pPr>
        <w:spacing w:before="240" w:after="240" w:line="240" w:lineRule="auto"/>
        <w:jc w:val="center"/>
        <w:rPr>
          <w:rFonts w:eastAsia="Times New Roman"/>
          <w:b/>
          <w:color w:val="212121"/>
          <w:szCs w:val="24"/>
        </w:rPr>
        <w:sectPr w:rsidR="00465D10" w:rsidSect="00465D10">
          <w:headerReference w:type="default" r:id="rId12"/>
          <w:footerReference w:type="default" r:id="rId13"/>
          <w:pgSz w:w="11909" w:h="16834"/>
          <w:pgMar w:top="1701" w:right="1134" w:bottom="1701" w:left="2268" w:header="720" w:footer="720" w:gutter="0"/>
          <w:pgNumType w:fmt="lowerRoman" w:start="1"/>
          <w:cols w:space="720"/>
          <w:docGrid w:linePitch="299"/>
        </w:sectPr>
      </w:pPr>
      <w:r>
        <w:rPr>
          <w:rFonts w:eastAsia="Times New Roman"/>
          <w:b/>
          <w:color w:val="212121"/>
          <w:szCs w:val="24"/>
        </w:rPr>
        <w:t>2025</w:t>
      </w:r>
    </w:p>
    <w:p w14:paraId="1829E79B" w14:textId="72132047" w:rsidR="005C52E6" w:rsidRDefault="00AA7C00" w:rsidP="0095247D">
      <w:pPr>
        <w:spacing w:before="240" w:after="240" w:line="360" w:lineRule="auto"/>
        <w:jc w:val="center"/>
        <w:rPr>
          <w:rFonts w:eastAsia="Times New Roman"/>
          <w:b/>
          <w:color w:val="212121"/>
          <w:szCs w:val="24"/>
        </w:rPr>
      </w:pPr>
      <w:bookmarkStart w:id="0" w:name="_Hlk208952432"/>
      <w:r>
        <w:rPr>
          <w:rFonts w:eastAsia="Times New Roman"/>
          <w:b/>
          <w:color w:val="212121"/>
          <w:szCs w:val="24"/>
        </w:rPr>
        <w:lastRenderedPageBreak/>
        <w:t>FORTALECIMIENTO DE LA UNIDAD PRODU</w:t>
      </w:r>
      <w:r w:rsidR="00D5278A">
        <w:rPr>
          <w:rFonts w:eastAsia="Times New Roman"/>
          <w:b/>
          <w:color w:val="212121"/>
          <w:szCs w:val="24"/>
        </w:rPr>
        <w:t>C</w:t>
      </w:r>
      <w:r>
        <w:rPr>
          <w:rFonts w:eastAsia="Times New Roman"/>
          <w:b/>
          <w:color w:val="212121"/>
          <w:szCs w:val="24"/>
        </w:rPr>
        <w:t>TIVA NIGGASTYLE EN LA CIUDAD DE VALLEDUPAR</w:t>
      </w:r>
    </w:p>
    <w:bookmarkEnd w:id="0"/>
    <w:p w14:paraId="605C8503" w14:textId="18D3A368" w:rsidR="0095247D" w:rsidRDefault="00AA7C00" w:rsidP="0095247D">
      <w:pPr>
        <w:spacing w:before="240" w:after="240" w:line="240" w:lineRule="auto"/>
        <w:jc w:val="center"/>
        <w:rPr>
          <w:rFonts w:eastAsia="Times New Roman"/>
          <w:b/>
          <w:color w:val="212121"/>
          <w:szCs w:val="24"/>
        </w:rPr>
      </w:pPr>
      <w:r>
        <w:rPr>
          <w:rFonts w:eastAsia="Times New Roman"/>
          <w:b/>
          <w:color w:val="212121"/>
          <w:szCs w:val="24"/>
        </w:rPr>
        <w:t xml:space="preserve"> </w:t>
      </w:r>
    </w:p>
    <w:p w14:paraId="57F1010E" w14:textId="77777777" w:rsidR="0095247D" w:rsidRDefault="0095247D" w:rsidP="0095247D">
      <w:pPr>
        <w:spacing w:before="240" w:after="240" w:line="240" w:lineRule="auto"/>
        <w:jc w:val="center"/>
        <w:rPr>
          <w:rFonts w:eastAsia="Times New Roman"/>
          <w:b/>
          <w:color w:val="212121"/>
          <w:szCs w:val="24"/>
        </w:rPr>
      </w:pPr>
    </w:p>
    <w:p w14:paraId="61DE4918" w14:textId="77777777" w:rsidR="0095247D" w:rsidRDefault="0095247D" w:rsidP="0095247D">
      <w:pPr>
        <w:spacing w:before="240" w:after="240" w:line="240" w:lineRule="auto"/>
        <w:jc w:val="center"/>
        <w:rPr>
          <w:rFonts w:eastAsia="Times New Roman"/>
          <w:b/>
          <w:color w:val="212121"/>
          <w:szCs w:val="24"/>
        </w:rPr>
      </w:pPr>
    </w:p>
    <w:p w14:paraId="5CBDF77D" w14:textId="27A6F89C" w:rsidR="005C52E6" w:rsidRDefault="00AA7C00" w:rsidP="0095247D">
      <w:pPr>
        <w:spacing w:before="240" w:after="240" w:line="240" w:lineRule="auto"/>
        <w:jc w:val="center"/>
        <w:rPr>
          <w:rFonts w:eastAsia="Times New Roman"/>
          <w:b/>
          <w:color w:val="212121"/>
          <w:szCs w:val="24"/>
        </w:rPr>
      </w:pPr>
      <w:r>
        <w:rPr>
          <w:rFonts w:eastAsia="Times New Roman"/>
          <w:b/>
          <w:color w:val="212121"/>
          <w:szCs w:val="24"/>
        </w:rPr>
        <w:t xml:space="preserve"> </w:t>
      </w:r>
      <w:bookmarkStart w:id="1" w:name="_Hlk194353838"/>
      <w:r w:rsidRPr="009C656A">
        <w:rPr>
          <w:rFonts w:eastAsia="Times New Roman"/>
          <w:b/>
          <w:color w:val="212121"/>
          <w:szCs w:val="24"/>
        </w:rPr>
        <w:t>YEFERSO</w:t>
      </w:r>
      <w:r w:rsidR="00D87658" w:rsidRPr="009C656A">
        <w:rPr>
          <w:rFonts w:eastAsia="Times New Roman"/>
          <w:b/>
          <w:color w:val="212121"/>
          <w:szCs w:val="24"/>
        </w:rPr>
        <w:t xml:space="preserve">N </w:t>
      </w:r>
      <w:r w:rsidRPr="009C656A">
        <w:rPr>
          <w:rFonts w:eastAsia="Times New Roman"/>
          <w:b/>
          <w:color w:val="212121"/>
          <w:szCs w:val="24"/>
        </w:rPr>
        <w:t>CARRILLO TROCHEZ</w:t>
      </w:r>
    </w:p>
    <w:p w14:paraId="50953EF7" w14:textId="77777777" w:rsidR="0095247D" w:rsidRDefault="0095247D" w:rsidP="0095247D">
      <w:pPr>
        <w:spacing w:before="240" w:after="240" w:line="240" w:lineRule="auto"/>
        <w:jc w:val="center"/>
        <w:rPr>
          <w:rFonts w:eastAsia="Times New Roman"/>
          <w:b/>
          <w:color w:val="212121"/>
          <w:szCs w:val="24"/>
        </w:rPr>
      </w:pPr>
    </w:p>
    <w:p w14:paraId="56AD5C88" w14:textId="77777777" w:rsidR="0095247D" w:rsidRPr="009C656A" w:rsidRDefault="0095247D" w:rsidP="0095247D">
      <w:pPr>
        <w:spacing w:before="240" w:after="240" w:line="240" w:lineRule="auto"/>
        <w:jc w:val="center"/>
        <w:rPr>
          <w:rFonts w:eastAsia="Times New Roman"/>
          <w:b/>
          <w:color w:val="212121"/>
          <w:szCs w:val="24"/>
        </w:rPr>
      </w:pPr>
    </w:p>
    <w:bookmarkEnd w:id="1"/>
    <w:p w14:paraId="455AF51B" w14:textId="05C300C5" w:rsidR="00465D10" w:rsidRDefault="00465D10" w:rsidP="0095247D">
      <w:pPr>
        <w:spacing w:before="240" w:after="240" w:line="240" w:lineRule="auto"/>
        <w:jc w:val="center"/>
        <w:rPr>
          <w:rFonts w:eastAsia="Times New Roman"/>
          <w:b/>
          <w:color w:val="212121"/>
          <w:szCs w:val="24"/>
        </w:rPr>
      </w:pPr>
    </w:p>
    <w:p w14:paraId="58F3FB94" w14:textId="77777777" w:rsidR="00465D10" w:rsidRDefault="00465D10" w:rsidP="0095247D">
      <w:pPr>
        <w:spacing w:before="240" w:after="240" w:line="240" w:lineRule="auto"/>
        <w:jc w:val="center"/>
        <w:rPr>
          <w:rFonts w:eastAsia="Times New Roman"/>
          <w:b/>
          <w:color w:val="212121"/>
          <w:szCs w:val="24"/>
        </w:rPr>
      </w:pPr>
    </w:p>
    <w:p w14:paraId="550DAEA7" w14:textId="4D79E932" w:rsidR="005C52E6" w:rsidRPr="009C656A" w:rsidRDefault="00AA7C00" w:rsidP="0095247D">
      <w:pPr>
        <w:spacing w:before="240" w:after="240" w:line="240" w:lineRule="auto"/>
        <w:jc w:val="center"/>
        <w:rPr>
          <w:rFonts w:eastAsia="Times New Roman"/>
          <w:b/>
          <w:color w:val="212121"/>
          <w:szCs w:val="24"/>
        </w:rPr>
      </w:pPr>
      <w:r w:rsidRPr="009C656A">
        <w:rPr>
          <w:rFonts w:eastAsia="Times New Roman"/>
          <w:b/>
          <w:color w:val="212121"/>
          <w:szCs w:val="24"/>
        </w:rPr>
        <w:t>ASESORES</w:t>
      </w:r>
    </w:p>
    <w:p w14:paraId="08F22B6B" w14:textId="6EDDA9F5" w:rsidR="005C52E6" w:rsidRPr="009C656A" w:rsidRDefault="00AA7C00" w:rsidP="0095247D">
      <w:pPr>
        <w:spacing w:before="240" w:after="240" w:line="240" w:lineRule="auto"/>
        <w:jc w:val="center"/>
        <w:rPr>
          <w:rFonts w:eastAsia="Times New Roman"/>
          <w:b/>
          <w:color w:val="212121"/>
          <w:szCs w:val="24"/>
        </w:rPr>
      </w:pPr>
      <w:r w:rsidRPr="009C656A">
        <w:rPr>
          <w:rFonts w:eastAsia="Times New Roman"/>
          <w:b/>
          <w:color w:val="212121"/>
          <w:szCs w:val="24"/>
        </w:rPr>
        <w:t>TUTOR METODOL</w:t>
      </w:r>
      <w:r w:rsidR="000825FC" w:rsidRPr="009C656A">
        <w:rPr>
          <w:rFonts w:eastAsia="Times New Roman"/>
          <w:b/>
          <w:color w:val="212121"/>
          <w:szCs w:val="24"/>
        </w:rPr>
        <w:t>Ó</w:t>
      </w:r>
      <w:r w:rsidRPr="009C656A">
        <w:rPr>
          <w:rFonts w:eastAsia="Times New Roman"/>
          <w:b/>
          <w:color w:val="212121"/>
          <w:szCs w:val="24"/>
        </w:rPr>
        <w:t xml:space="preserve">GICO: LEINER ALBERTO DIAZ OÑATE </w:t>
      </w:r>
    </w:p>
    <w:p w14:paraId="40D94590" w14:textId="25D00D11" w:rsidR="000825FC" w:rsidRPr="009C656A" w:rsidRDefault="000825FC" w:rsidP="0095247D">
      <w:pPr>
        <w:spacing w:before="240" w:after="240" w:line="240" w:lineRule="auto"/>
        <w:jc w:val="center"/>
        <w:rPr>
          <w:rFonts w:eastAsia="Times New Roman"/>
          <w:b/>
          <w:color w:val="212121"/>
          <w:szCs w:val="24"/>
        </w:rPr>
      </w:pPr>
      <w:r w:rsidRPr="009C656A">
        <w:rPr>
          <w:rFonts w:eastAsia="Times New Roman"/>
          <w:b/>
          <w:color w:val="212121"/>
          <w:szCs w:val="24"/>
        </w:rPr>
        <w:t xml:space="preserve">TUTOR TEMATICO: </w:t>
      </w:r>
      <w:r w:rsidR="00551663" w:rsidRPr="009C656A">
        <w:rPr>
          <w:rFonts w:eastAsia="Times New Roman"/>
          <w:b/>
          <w:color w:val="212121"/>
          <w:szCs w:val="24"/>
        </w:rPr>
        <w:t>JORGE ALBERTO ACEVEDO VERGARA</w:t>
      </w:r>
    </w:p>
    <w:p w14:paraId="1BF966A8" w14:textId="2D4C9236" w:rsidR="005C52E6" w:rsidRDefault="005C52E6" w:rsidP="0095247D">
      <w:pPr>
        <w:spacing w:before="240" w:after="240" w:line="240" w:lineRule="auto"/>
        <w:jc w:val="center"/>
        <w:rPr>
          <w:rFonts w:eastAsia="Times New Roman"/>
          <w:b/>
          <w:color w:val="212121"/>
          <w:szCs w:val="24"/>
        </w:rPr>
      </w:pPr>
    </w:p>
    <w:p w14:paraId="1E86294C" w14:textId="77777777" w:rsidR="0095247D" w:rsidRDefault="0095247D" w:rsidP="0095247D">
      <w:pPr>
        <w:spacing w:before="240" w:after="240" w:line="240" w:lineRule="auto"/>
        <w:jc w:val="center"/>
        <w:rPr>
          <w:rFonts w:eastAsia="Times New Roman"/>
          <w:b/>
          <w:color w:val="212121"/>
          <w:szCs w:val="24"/>
        </w:rPr>
      </w:pPr>
    </w:p>
    <w:p w14:paraId="2045F022" w14:textId="77777777" w:rsidR="0095247D" w:rsidRDefault="0095247D" w:rsidP="0095247D">
      <w:pPr>
        <w:spacing w:before="240" w:after="240" w:line="240" w:lineRule="auto"/>
        <w:jc w:val="center"/>
        <w:rPr>
          <w:rFonts w:eastAsia="Times New Roman"/>
          <w:b/>
          <w:color w:val="212121"/>
          <w:szCs w:val="24"/>
        </w:rPr>
      </w:pPr>
    </w:p>
    <w:p w14:paraId="1FEFADE5" w14:textId="77777777" w:rsidR="0095247D" w:rsidRPr="009C656A" w:rsidRDefault="0095247D" w:rsidP="0095247D">
      <w:pPr>
        <w:spacing w:before="240" w:after="240" w:line="240" w:lineRule="auto"/>
        <w:jc w:val="center"/>
        <w:rPr>
          <w:rFonts w:eastAsia="Times New Roman"/>
          <w:b/>
          <w:color w:val="212121"/>
          <w:szCs w:val="24"/>
        </w:rPr>
      </w:pPr>
    </w:p>
    <w:p w14:paraId="49E3EDFB" w14:textId="77777777" w:rsidR="005C52E6" w:rsidRDefault="00AA7C00" w:rsidP="0095247D">
      <w:pPr>
        <w:spacing w:before="240" w:after="240" w:line="240" w:lineRule="auto"/>
        <w:jc w:val="center"/>
        <w:rPr>
          <w:rFonts w:eastAsia="Times New Roman"/>
          <w:b/>
          <w:color w:val="212121"/>
          <w:szCs w:val="24"/>
        </w:rPr>
      </w:pPr>
      <w:r>
        <w:rPr>
          <w:rFonts w:eastAsia="Times New Roman"/>
          <w:b/>
          <w:color w:val="212121"/>
          <w:szCs w:val="24"/>
        </w:rPr>
        <w:t>OPCIÓN DE GRADO POR EMPRENDIMIENTO</w:t>
      </w:r>
    </w:p>
    <w:p w14:paraId="10026C0E" w14:textId="4D06FC5E" w:rsidR="0095247D" w:rsidRDefault="00AA7C00" w:rsidP="0095247D">
      <w:pPr>
        <w:spacing w:before="240" w:after="240" w:line="240" w:lineRule="auto"/>
        <w:jc w:val="center"/>
        <w:rPr>
          <w:rFonts w:eastAsia="Times New Roman"/>
          <w:b/>
          <w:color w:val="212121"/>
          <w:szCs w:val="24"/>
        </w:rPr>
      </w:pPr>
      <w:r>
        <w:rPr>
          <w:rFonts w:eastAsia="Times New Roman"/>
          <w:b/>
          <w:color w:val="212121"/>
          <w:szCs w:val="24"/>
        </w:rPr>
        <w:t xml:space="preserve"> </w:t>
      </w:r>
    </w:p>
    <w:p w14:paraId="0FF1DF0F" w14:textId="77777777" w:rsidR="0095247D" w:rsidRDefault="0095247D" w:rsidP="0095247D">
      <w:pPr>
        <w:spacing w:before="240" w:after="240" w:line="240" w:lineRule="auto"/>
        <w:jc w:val="center"/>
        <w:rPr>
          <w:rFonts w:eastAsia="Times New Roman"/>
          <w:b/>
          <w:color w:val="212121"/>
          <w:szCs w:val="24"/>
        </w:rPr>
      </w:pPr>
    </w:p>
    <w:p w14:paraId="07DDBE22" w14:textId="77777777" w:rsidR="0095247D" w:rsidRDefault="0095247D" w:rsidP="0095247D">
      <w:pPr>
        <w:spacing w:before="240" w:after="240" w:line="240" w:lineRule="auto"/>
        <w:jc w:val="center"/>
        <w:rPr>
          <w:rFonts w:eastAsia="Times New Roman"/>
          <w:b/>
          <w:color w:val="212121"/>
          <w:szCs w:val="24"/>
        </w:rPr>
      </w:pPr>
    </w:p>
    <w:p w14:paraId="19F1E5B6" w14:textId="01C5EBEA" w:rsidR="005C52E6" w:rsidRDefault="00AA7C00" w:rsidP="0095247D">
      <w:pPr>
        <w:spacing w:before="240" w:after="240" w:line="240" w:lineRule="auto"/>
        <w:jc w:val="center"/>
        <w:rPr>
          <w:rFonts w:eastAsia="Times New Roman"/>
          <w:b/>
          <w:color w:val="212121"/>
          <w:szCs w:val="24"/>
        </w:rPr>
      </w:pPr>
      <w:r>
        <w:rPr>
          <w:rFonts w:eastAsia="Times New Roman"/>
          <w:b/>
          <w:color w:val="212121"/>
          <w:szCs w:val="24"/>
        </w:rPr>
        <w:t>UNIVERSIDAD POPULAR DEL CESAR</w:t>
      </w:r>
    </w:p>
    <w:p w14:paraId="700642B8" w14:textId="77777777" w:rsidR="005C52E6" w:rsidRDefault="00AA7C00" w:rsidP="0095247D">
      <w:pPr>
        <w:spacing w:before="240" w:after="240" w:line="240" w:lineRule="auto"/>
        <w:jc w:val="center"/>
        <w:rPr>
          <w:rFonts w:eastAsia="Times New Roman"/>
          <w:b/>
          <w:color w:val="212121"/>
          <w:szCs w:val="24"/>
        </w:rPr>
      </w:pPr>
      <w:r>
        <w:rPr>
          <w:rFonts w:eastAsia="Times New Roman"/>
          <w:b/>
          <w:color w:val="212121"/>
          <w:szCs w:val="24"/>
        </w:rPr>
        <w:t>FACULTAD DE CIENCIAS ADMINISTRATIVAS, CONTABLES Y ECONÓMICAS.</w:t>
      </w:r>
    </w:p>
    <w:p w14:paraId="3B3A7140" w14:textId="77777777" w:rsidR="005C52E6" w:rsidRDefault="00AA7C00" w:rsidP="0095247D">
      <w:pPr>
        <w:spacing w:before="240" w:after="240" w:line="240" w:lineRule="auto"/>
        <w:jc w:val="center"/>
        <w:rPr>
          <w:rFonts w:eastAsia="Times New Roman"/>
          <w:b/>
          <w:color w:val="212121"/>
          <w:szCs w:val="24"/>
        </w:rPr>
      </w:pPr>
      <w:r>
        <w:rPr>
          <w:rFonts w:eastAsia="Times New Roman"/>
          <w:b/>
          <w:color w:val="212121"/>
          <w:szCs w:val="24"/>
        </w:rPr>
        <w:t>VALLEDUPAR</w:t>
      </w:r>
    </w:p>
    <w:p w14:paraId="3FFFA2B3" w14:textId="77777777" w:rsidR="00465D10" w:rsidRDefault="00AA7C00" w:rsidP="0095247D">
      <w:pPr>
        <w:spacing w:before="240" w:after="240" w:line="240" w:lineRule="auto"/>
        <w:jc w:val="center"/>
        <w:rPr>
          <w:rFonts w:eastAsia="Times New Roman"/>
          <w:b/>
          <w:color w:val="212121"/>
          <w:szCs w:val="24"/>
        </w:rPr>
        <w:sectPr w:rsidR="00465D10" w:rsidSect="00465D10">
          <w:pgSz w:w="11909" w:h="16834"/>
          <w:pgMar w:top="1701" w:right="1134" w:bottom="1701" w:left="2268" w:header="720" w:footer="720" w:gutter="0"/>
          <w:pgNumType w:fmt="lowerRoman"/>
          <w:cols w:space="720"/>
          <w:docGrid w:linePitch="299"/>
        </w:sectPr>
      </w:pPr>
      <w:r>
        <w:rPr>
          <w:rFonts w:eastAsia="Times New Roman"/>
          <w:b/>
          <w:color w:val="212121"/>
          <w:szCs w:val="24"/>
        </w:rPr>
        <w:t>2025</w:t>
      </w:r>
      <w:bookmarkStart w:id="2" w:name="_heading=h.gjdgxs" w:colFirst="0" w:colLast="0"/>
      <w:bookmarkEnd w:id="2"/>
    </w:p>
    <w:sdt>
      <w:sdtPr>
        <w:rPr>
          <w:rFonts w:ascii="Times New Roman" w:eastAsia="Calibri" w:hAnsi="Times New Roman" w:cs="Arial"/>
          <w:color w:val="auto"/>
          <w:sz w:val="24"/>
          <w:szCs w:val="24"/>
          <w:lang w:val="es-ES" w:eastAsia="en-US"/>
        </w:rPr>
        <w:id w:val="1390461699"/>
        <w:docPartObj>
          <w:docPartGallery w:val="Table of Contents"/>
          <w:docPartUnique/>
        </w:docPartObj>
      </w:sdtPr>
      <w:sdtEndPr>
        <w:rPr>
          <w:rFonts w:cs="Times New Roman"/>
          <w:b/>
          <w:bCs/>
        </w:rPr>
      </w:sdtEndPr>
      <w:sdtContent>
        <w:p w14:paraId="6F57E11E" w14:textId="1D3E78DE" w:rsidR="002320E2" w:rsidRDefault="002320E2" w:rsidP="00282D8A">
          <w:pPr>
            <w:pStyle w:val="TtuloTDC1"/>
            <w:spacing w:before="0" w:after="160" w:line="480" w:lineRule="auto"/>
            <w:jc w:val="center"/>
            <w:rPr>
              <w:rFonts w:ascii="Times New Roman" w:hAnsi="Times New Roman"/>
              <w:b/>
              <w:color w:val="auto"/>
              <w:sz w:val="24"/>
              <w:szCs w:val="24"/>
              <w:lang w:val="es-ES"/>
            </w:rPr>
          </w:pPr>
          <w:r w:rsidRPr="009C656A">
            <w:rPr>
              <w:rFonts w:ascii="Times New Roman" w:hAnsi="Times New Roman"/>
              <w:b/>
              <w:color w:val="auto"/>
              <w:sz w:val="24"/>
              <w:szCs w:val="24"/>
              <w:lang w:val="es-ES"/>
            </w:rPr>
            <w:t>ÍNDICE GENERAL</w:t>
          </w:r>
        </w:p>
        <w:p w14:paraId="0A785E8F" w14:textId="6D623D0E" w:rsidR="00B01F9E" w:rsidRPr="00B01F9E" w:rsidRDefault="00B01F9E" w:rsidP="00B01F9E">
          <w:pPr>
            <w:spacing w:line="480" w:lineRule="auto"/>
            <w:jc w:val="right"/>
            <w:rPr>
              <w:b/>
              <w:bCs/>
              <w:lang w:val="es-ES"/>
            </w:rPr>
          </w:pPr>
          <w:r>
            <w:rPr>
              <w:lang w:val="es-ES"/>
            </w:rPr>
            <w:tab/>
          </w:r>
          <w:r w:rsidRPr="00B01F9E">
            <w:rPr>
              <w:b/>
              <w:bCs/>
              <w:lang w:val="es-ES"/>
            </w:rPr>
            <w:t>Pág.</w:t>
          </w:r>
        </w:p>
        <w:p w14:paraId="2376318B" w14:textId="20FD6845" w:rsidR="009E12D3" w:rsidRDefault="002320E2">
          <w:pPr>
            <w:pStyle w:val="TDC1"/>
            <w:tabs>
              <w:tab w:val="left" w:pos="440"/>
              <w:tab w:val="right" w:leader="dot" w:pos="8497"/>
            </w:tabs>
            <w:rPr>
              <w:rFonts w:asciiTheme="minorHAnsi" w:eastAsiaTheme="minorEastAsia" w:hAnsiTheme="minorHAnsi" w:cstheme="minorBidi"/>
              <w:noProof/>
              <w:kern w:val="2"/>
              <w:szCs w:val="24"/>
              <w:lang w:val="es-CO"/>
              <w14:ligatures w14:val="standardContextual"/>
            </w:rPr>
          </w:pPr>
          <w:r w:rsidRPr="009C656A">
            <w:rPr>
              <w:rFonts w:eastAsia="Calibri"/>
              <w:szCs w:val="24"/>
              <w:lang w:val="es-CO" w:eastAsia="en-US"/>
            </w:rPr>
            <w:fldChar w:fldCharType="begin"/>
          </w:r>
          <w:r w:rsidRPr="009C656A">
            <w:rPr>
              <w:rFonts w:eastAsia="Calibri"/>
              <w:szCs w:val="24"/>
              <w:lang w:val="es-CO" w:eastAsia="en-US"/>
            </w:rPr>
            <w:instrText xml:space="preserve"> TOC \o "1-4" \h \z \u </w:instrText>
          </w:r>
          <w:r w:rsidRPr="009C656A">
            <w:rPr>
              <w:rFonts w:eastAsia="Calibri"/>
              <w:szCs w:val="24"/>
              <w:lang w:val="es-CO" w:eastAsia="en-US"/>
            </w:rPr>
            <w:fldChar w:fldCharType="separate"/>
          </w:r>
          <w:hyperlink w:anchor="_Toc209476594" w:history="1">
            <w:r w:rsidR="009E12D3" w:rsidRPr="002B5BDE">
              <w:rPr>
                <w:rStyle w:val="Hipervnculo"/>
                <w:b/>
                <w:bCs/>
                <w:noProof/>
              </w:rPr>
              <w:t>1.</w:t>
            </w:r>
            <w:r w:rsidR="009E12D3">
              <w:rPr>
                <w:rFonts w:asciiTheme="minorHAnsi" w:eastAsiaTheme="minorEastAsia" w:hAnsiTheme="minorHAnsi" w:cstheme="minorBidi"/>
                <w:noProof/>
                <w:kern w:val="2"/>
                <w:szCs w:val="24"/>
                <w:lang w:val="es-CO"/>
                <w14:ligatures w14:val="standardContextual"/>
              </w:rPr>
              <w:tab/>
            </w:r>
            <w:r w:rsidR="009E12D3" w:rsidRPr="002B5BDE">
              <w:rPr>
                <w:rStyle w:val="Hipervnculo"/>
                <w:b/>
                <w:bCs/>
                <w:noProof/>
              </w:rPr>
              <w:t>RESUMEN EJECUTIVO</w:t>
            </w:r>
            <w:r w:rsidR="009E12D3">
              <w:rPr>
                <w:noProof/>
                <w:webHidden/>
              </w:rPr>
              <w:tab/>
            </w:r>
            <w:r w:rsidR="009E12D3">
              <w:rPr>
                <w:noProof/>
                <w:webHidden/>
              </w:rPr>
              <w:fldChar w:fldCharType="begin"/>
            </w:r>
            <w:r w:rsidR="009E12D3">
              <w:rPr>
                <w:noProof/>
                <w:webHidden/>
              </w:rPr>
              <w:instrText xml:space="preserve"> PAGEREF _Toc209476594 \h </w:instrText>
            </w:r>
            <w:r w:rsidR="009E12D3">
              <w:rPr>
                <w:noProof/>
                <w:webHidden/>
              </w:rPr>
            </w:r>
            <w:r w:rsidR="009E12D3">
              <w:rPr>
                <w:noProof/>
                <w:webHidden/>
              </w:rPr>
              <w:fldChar w:fldCharType="separate"/>
            </w:r>
            <w:r w:rsidR="009E12D3">
              <w:rPr>
                <w:noProof/>
                <w:webHidden/>
              </w:rPr>
              <w:t>1</w:t>
            </w:r>
            <w:r w:rsidR="009E12D3">
              <w:rPr>
                <w:noProof/>
                <w:webHidden/>
              </w:rPr>
              <w:fldChar w:fldCharType="end"/>
            </w:r>
          </w:hyperlink>
        </w:p>
        <w:p w14:paraId="08577592" w14:textId="778938D0" w:rsidR="009E12D3" w:rsidRDefault="009E12D3">
          <w:pPr>
            <w:pStyle w:val="TDC1"/>
            <w:tabs>
              <w:tab w:val="left" w:pos="440"/>
              <w:tab w:val="right" w:leader="dot" w:pos="8497"/>
            </w:tabs>
            <w:rPr>
              <w:rFonts w:asciiTheme="minorHAnsi" w:eastAsiaTheme="minorEastAsia" w:hAnsiTheme="minorHAnsi" w:cstheme="minorBidi"/>
              <w:noProof/>
              <w:kern w:val="2"/>
              <w:szCs w:val="24"/>
              <w:lang w:val="es-CO"/>
              <w14:ligatures w14:val="standardContextual"/>
            </w:rPr>
          </w:pPr>
          <w:hyperlink w:anchor="_Toc209476595" w:history="1">
            <w:r w:rsidRPr="002B5BDE">
              <w:rPr>
                <w:rStyle w:val="Hipervnculo"/>
                <w:b/>
                <w:bCs/>
                <w:noProof/>
              </w:rPr>
              <w:t>2.</w:t>
            </w:r>
            <w:r>
              <w:rPr>
                <w:rFonts w:asciiTheme="minorHAnsi" w:eastAsiaTheme="minorEastAsia" w:hAnsiTheme="minorHAnsi" w:cstheme="minorBidi"/>
                <w:noProof/>
                <w:kern w:val="2"/>
                <w:szCs w:val="24"/>
                <w:lang w:val="es-CO"/>
                <w14:ligatures w14:val="standardContextual"/>
              </w:rPr>
              <w:tab/>
            </w:r>
            <w:r w:rsidRPr="002B5BDE">
              <w:rPr>
                <w:rStyle w:val="Hipervnculo"/>
                <w:b/>
                <w:bCs/>
                <w:noProof/>
              </w:rPr>
              <w:t>SELECCIÓN DEL TEMA</w:t>
            </w:r>
            <w:r>
              <w:rPr>
                <w:noProof/>
                <w:webHidden/>
              </w:rPr>
              <w:tab/>
            </w:r>
            <w:r>
              <w:rPr>
                <w:noProof/>
                <w:webHidden/>
              </w:rPr>
              <w:fldChar w:fldCharType="begin"/>
            </w:r>
            <w:r>
              <w:rPr>
                <w:noProof/>
                <w:webHidden/>
              </w:rPr>
              <w:instrText xml:space="preserve"> PAGEREF _Toc209476595 \h </w:instrText>
            </w:r>
            <w:r>
              <w:rPr>
                <w:noProof/>
                <w:webHidden/>
              </w:rPr>
            </w:r>
            <w:r>
              <w:rPr>
                <w:noProof/>
                <w:webHidden/>
              </w:rPr>
              <w:fldChar w:fldCharType="separate"/>
            </w:r>
            <w:r>
              <w:rPr>
                <w:noProof/>
                <w:webHidden/>
              </w:rPr>
              <w:t>2</w:t>
            </w:r>
            <w:r>
              <w:rPr>
                <w:noProof/>
                <w:webHidden/>
              </w:rPr>
              <w:fldChar w:fldCharType="end"/>
            </w:r>
          </w:hyperlink>
        </w:p>
        <w:p w14:paraId="1E460DE0" w14:textId="4C0AE928" w:rsidR="009E12D3" w:rsidRDefault="009E12D3" w:rsidP="009E12D3">
          <w:pPr>
            <w:pStyle w:val="TDC2"/>
            <w:tabs>
              <w:tab w:val="left" w:pos="960"/>
              <w:tab w:val="right" w:leader="dot" w:pos="8497"/>
            </w:tabs>
            <w:ind w:left="0"/>
            <w:rPr>
              <w:rFonts w:asciiTheme="minorHAnsi" w:eastAsiaTheme="minorEastAsia" w:hAnsiTheme="minorHAnsi" w:cstheme="minorBidi"/>
              <w:noProof/>
              <w:kern w:val="2"/>
              <w:szCs w:val="24"/>
              <w:lang w:val="es-CO"/>
              <w14:ligatures w14:val="standardContextual"/>
            </w:rPr>
          </w:pPr>
          <w:hyperlink w:anchor="_Toc209476596" w:history="1">
            <w:r w:rsidRPr="002B5BDE">
              <w:rPr>
                <w:rStyle w:val="Hipervnculo"/>
                <w:b/>
                <w:bCs/>
                <w:noProof/>
              </w:rPr>
              <w:t>2.1</w:t>
            </w:r>
            <w:r>
              <w:rPr>
                <w:rFonts w:asciiTheme="minorHAnsi" w:eastAsiaTheme="minorEastAsia" w:hAnsiTheme="minorHAnsi" w:cstheme="minorBidi"/>
                <w:noProof/>
                <w:kern w:val="2"/>
                <w:szCs w:val="24"/>
                <w:lang w:val="es-CO"/>
                <w14:ligatures w14:val="standardContextual"/>
              </w:rPr>
              <w:t xml:space="preserve"> </w:t>
            </w:r>
            <w:r w:rsidRPr="002B5BDE">
              <w:rPr>
                <w:rStyle w:val="Hipervnculo"/>
                <w:b/>
                <w:bCs/>
                <w:noProof/>
              </w:rPr>
              <w:t>ANÁLISIS DE LA SITUACIÓN ACTUAL</w:t>
            </w:r>
            <w:r>
              <w:rPr>
                <w:noProof/>
                <w:webHidden/>
              </w:rPr>
              <w:tab/>
            </w:r>
            <w:r>
              <w:rPr>
                <w:noProof/>
                <w:webHidden/>
              </w:rPr>
              <w:fldChar w:fldCharType="begin"/>
            </w:r>
            <w:r>
              <w:rPr>
                <w:noProof/>
                <w:webHidden/>
              </w:rPr>
              <w:instrText xml:space="preserve"> PAGEREF _Toc209476596 \h </w:instrText>
            </w:r>
            <w:r>
              <w:rPr>
                <w:noProof/>
                <w:webHidden/>
              </w:rPr>
            </w:r>
            <w:r>
              <w:rPr>
                <w:noProof/>
                <w:webHidden/>
              </w:rPr>
              <w:fldChar w:fldCharType="separate"/>
            </w:r>
            <w:r>
              <w:rPr>
                <w:noProof/>
                <w:webHidden/>
              </w:rPr>
              <w:t>2</w:t>
            </w:r>
            <w:r>
              <w:rPr>
                <w:noProof/>
                <w:webHidden/>
              </w:rPr>
              <w:fldChar w:fldCharType="end"/>
            </w:r>
          </w:hyperlink>
        </w:p>
        <w:p w14:paraId="008F07D2" w14:textId="588AC0CF" w:rsidR="009E12D3" w:rsidRDefault="009E12D3" w:rsidP="009E12D3">
          <w:pPr>
            <w:pStyle w:val="TDC2"/>
            <w:tabs>
              <w:tab w:val="left" w:pos="960"/>
              <w:tab w:val="right" w:leader="dot" w:pos="8497"/>
            </w:tabs>
            <w:ind w:left="0"/>
            <w:rPr>
              <w:rFonts w:asciiTheme="minorHAnsi" w:eastAsiaTheme="minorEastAsia" w:hAnsiTheme="minorHAnsi" w:cstheme="minorBidi"/>
              <w:noProof/>
              <w:kern w:val="2"/>
              <w:szCs w:val="24"/>
              <w:lang w:val="es-CO"/>
              <w14:ligatures w14:val="standardContextual"/>
            </w:rPr>
          </w:pPr>
          <w:hyperlink w:anchor="_Toc209476597" w:history="1">
            <w:r w:rsidRPr="002B5BDE">
              <w:rPr>
                <w:rStyle w:val="Hipervnculo"/>
                <w:b/>
                <w:bCs/>
                <w:noProof/>
              </w:rPr>
              <w:t>2.2</w:t>
            </w:r>
            <w:r>
              <w:rPr>
                <w:rFonts w:asciiTheme="minorHAnsi" w:eastAsiaTheme="minorEastAsia" w:hAnsiTheme="minorHAnsi" w:cstheme="minorBidi"/>
                <w:noProof/>
                <w:kern w:val="2"/>
                <w:szCs w:val="24"/>
                <w:lang w:val="es-CO"/>
                <w14:ligatures w14:val="standardContextual"/>
              </w:rPr>
              <w:t xml:space="preserve"> </w:t>
            </w:r>
            <w:r w:rsidRPr="002B5BDE">
              <w:rPr>
                <w:rStyle w:val="Hipervnculo"/>
                <w:b/>
                <w:bCs/>
                <w:noProof/>
              </w:rPr>
              <w:t>FORMULACIÓN DEL PROBLEMA</w:t>
            </w:r>
            <w:r>
              <w:rPr>
                <w:noProof/>
                <w:webHidden/>
              </w:rPr>
              <w:tab/>
            </w:r>
            <w:r>
              <w:rPr>
                <w:noProof/>
                <w:webHidden/>
              </w:rPr>
              <w:fldChar w:fldCharType="begin"/>
            </w:r>
            <w:r>
              <w:rPr>
                <w:noProof/>
                <w:webHidden/>
              </w:rPr>
              <w:instrText xml:space="preserve"> PAGEREF _Toc209476597 \h </w:instrText>
            </w:r>
            <w:r>
              <w:rPr>
                <w:noProof/>
                <w:webHidden/>
              </w:rPr>
            </w:r>
            <w:r>
              <w:rPr>
                <w:noProof/>
                <w:webHidden/>
              </w:rPr>
              <w:fldChar w:fldCharType="separate"/>
            </w:r>
            <w:r>
              <w:rPr>
                <w:noProof/>
                <w:webHidden/>
              </w:rPr>
              <w:t>4</w:t>
            </w:r>
            <w:r>
              <w:rPr>
                <w:noProof/>
                <w:webHidden/>
              </w:rPr>
              <w:fldChar w:fldCharType="end"/>
            </w:r>
          </w:hyperlink>
        </w:p>
        <w:p w14:paraId="0A2BB4AC" w14:textId="73894A6A" w:rsidR="009E12D3" w:rsidRDefault="009E12D3" w:rsidP="009E12D3">
          <w:pPr>
            <w:pStyle w:val="TDC2"/>
            <w:tabs>
              <w:tab w:val="right" w:leader="dot" w:pos="8497"/>
            </w:tabs>
            <w:ind w:left="0"/>
            <w:rPr>
              <w:rFonts w:asciiTheme="minorHAnsi" w:eastAsiaTheme="minorEastAsia" w:hAnsiTheme="minorHAnsi" w:cstheme="minorBidi"/>
              <w:noProof/>
              <w:kern w:val="2"/>
              <w:szCs w:val="24"/>
              <w:lang w:val="es-CO"/>
              <w14:ligatures w14:val="standardContextual"/>
            </w:rPr>
          </w:pPr>
          <w:hyperlink w:anchor="_Toc209476598" w:history="1">
            <w:r w:rsidRPr="002B5BDE">
              <w:rPr>
                <w:rStyle w:val="Hipervnculo"/>
                <w:rFonts w:eastAsia="Times New Roman"/>
                <w:b/>
                <w:noProof/>
                <w:lang w:val="es-CO" w:eastAsia="en-US"/>
              </w:rPr>
              <w:t>2.5 MOTIVOS POR LOS QUE SE DESEA FORTALECER</w:t>
            </w:r>
            <w:r w:rsidRPr="002B5BDE">
              <w:rPr>
                <w:rStyle w:val="Hipervnculo"/>
                <w:noProof/>
              </w:rPr>
              <w:t xml:space="preserve"> </w:t>
            </w:r>
            <w:r w:rsidRPr="002B5BDE">
              <w:rPr>
                <w:rStyle w:val="Hipervnculo"/>
                <w:rFonts w:eastAsia="Times New Roman"/>
                <w:b/>
                <w:noProof/>
                <w:lang w:val="es-CO" w:eastAsia="en-US"/>
              </w:rPr>
              <w:t>NIGGASTYLE</w:t>
            </w:r>
            <w:r>
              <w:rPr>
                <w:noProof/>
                <w:webHidden/>
              </w:rPr>
              <w:tab/>
            </w:r>
            <w:r>
              <w:rPr>
                <w:noProof/>
                <w:webHidden/>
              </w:rPr>
              <w:fldChar w:fldCharType="begin"/>
            </w:r>
            <w:r>
              <w:rPr>
                <w:noProof/>
                <w:webHidden/>
              </w:rPr>
              <w:instrText xml:space="preserve"> PAGEREF _Toc209476598 \h </w:instrText>
            </w:r>
            <w:r>
              <w:rPr>
                <w:noProof/>
                <w:webHidden/>
              </w:rPr>
            </w:r>
            <w:r>
              <w:rPr>
                <w:noProof/>
                <w:webHidden/>
              </w:rPr>
              <w:fldChar w:fldCharType="separate"/>
            </w:r>
            <w:r>
              <w:rPr>
                <w:noProof/>
                <w:webHidden/>
              </w:rPr>
              <w:t>9</w:t>
            </w:r>
            <w:r>
              <w:rPr>
                <w:noProof/>
                <w:webHidden/>
              </w:rPr>
              <w:fldChar w:fldCharType="end"/>
            </w:r>
          </w:hyperlink>
        </w:p>
        <w:p w14:paraId="49BED27F" w14:textId="029FF9E8" w:rsidR="009E12D3" w:rsidRDefault="009E12D3" w:rsidP="009E12D3">
          <w:pPr>
            <w:pStyle w:val="TDC2"/>
            <w:tabs>
              <w:tab w:val="right" w:leader="dot" w:pos="8497"/>
            </w:tabs>
            <w:ind w:left="0"/>
            <w:rPr>
              <w:rFonts w:asciiTheme="minorHAnsi" w:eastAsiaTheme="minorEastAsia" w:hAnsiTheme="minorHAnsi" w:cstheme="minorBidi"/>
              <w:noProof/>
              <w:kern w:val="2"/>
              <w:szCs w:val="24"/>
              <w:lang w:val="es-CO"/>
              <w14:ligatures w14:val="standardContextual"/>
            </w:rPr>
          </w:pPr>
          <w:hyperlink w:anchor="_Toc209476599" w:history="1">
            <w:r w:rsidRPr="002B5BDE">
              <w:rPr>
                <w:rStyle w:val="Hipervnculo"/>
                <w:rFonts w:eastAsia="Times New Roman"/>
                <w:b/>
                <w:noProof/>
                <w:lang w:val="es-CO" w:eastAsia="en-US"/>
              </w:rPr>
              <w:t>2.5.1 Fases del proyecto</w:t>
            </w:r>
            <w:r>
              <w:rPr>
                <w:noProof/>
                <w:webHidden/>
              </w:rPr>
              <w:tab/>
            </w:r>
            <w:r>
              <w:rPr>
                <w:noProof/>
                <w:webHidden/>
              </w:rPr>
              <w:fldChar w:fldCharType="begin"/>
            </w:r>
            <w:r>
              <w:rPr>
                <w:noProof/>
                <w:webHidden/>
              </w:rPr>
              <w:instrText xml:space="preserve"> PAGEREF _Toc209476599 \h </w:instrText>
            </w:r>
            <w:r>
              <w:rPr>
                <w:noProof/>
                <w:webHidden/>
              </w:rPr>
            </w:r>
            <w:r>
              <w:rPr>
                <w:noProof/>
                <w:webHidden/>
              </w:rPr>
              <w:fldChar w:fldCharType="separate"/>
            </w:r>
            <w:r>
              <w:rPr>
                <w:noProof/>
                <w:webHidden/>
              </w:rPr>
              <w:t>10</w:t>
            </w:r>
            <w:r>
              <w:rPr>
                <w:noProof/>
                <w:webHidden/>
              </w:rPr>
              <w:fldChar w:fldCharType="end"/>
            </w:r>
          </w:hyperlink>
        </w:p>
        <w:p w14:paraId="389E3754" w14:textId="7AE304BB" w:rsidR="009E12D3" w:rsidRDefault="009E12D3" w:rsidP="009E12D3">
          <w:pPr>
            <w:pStyle w:val="TDC3"/>
            <w:tabs>
              <w:tab w:val="right" w:leader="dot" w:pos="8497"/>
            </w:tabs>
            <w:ind w:left="0"/>
            <w:rPr>
              <w:rFonts w:asciiTheme="minorHAnsi" w:eastAsiaTheme="minorEastAsia" w:hAnsiTheme="minorHAnsi" w:cstheme="minorBidi"/>
              <w:noProof/>
              <w:kern w:val="2"/>
              <w:szCs w:val="24"/>
              <w:lang w:val="es-CO"/>
              <w14:ligatures w14:val="standardContextual"/>
            </w:rPr>
          </w:pPr>
          <w:hyperlink w:anchor="_Toc209476600" w:history="1">
            <w:r w:rsidRPr="002B5BDE">
              <w:rPr>
                <w:rStyle w:val="Hipervnculo"/>
                <w:rFonts w:eastAsia="Times New Roman"/>
                <w:b/>
                <w:bCs/>
                <w:noProof/>
                <w:lang w:val="es-CO" w:eastAsia="en-US"/>
              </w:rPr>
              <w:t>2.5.2 Idea de negocio</w:t>
            </w:r>
            <w:r>
              <w:rPr>
                <w:noProof/>
                <w:webHidden/>
              </w:rPr>
              <w:tab/>
            </w:r>
            <w:r>
              <w:rPr>
                <w:noProof/>
                <w:webHidden/>
              </w:rPr>
              <w:fldChar w:fldCharType="begin"/>
            </w:r>
            <w:r>
              <w:rPr>
                <w:noProof/>
                <w:webHidden/>
              </w:rPr>
              <w:instrText xml:space="preserve"> PAGEREF _Toc209476600 \h </w:instrText>
            </w:r>
            <w:r>
              <w:rPr>
                <w:noProof/>
                <w:webHidden/>
              </w:rPr>
            </w:r>
            <w:r>
              <w:rPr>
                <w:noProof/>
                <w:webHidden/>
              </w:rPr>
              <w:fldChar w:fldCharType="separate"/>
            </w:r>
            <w:r>
              <w:rPr>
                <w:noProof/>
                <w:webHidden/>
              </w:rPr>
              <w:t>11</w:t>
            </w:r>
            <w:r>
              <w:rPr>
                <w:noProof/>
                <w:webHidden/>
              </w:rPr>
              <w:fldChar w:fldCharType="end"/>
            </w:r>
          </w:hyperlink>
        </w:p>
        <w:p w14:paraId="28BD63F0" w14:textId="20FE4EAD" w:rsidR="009E12D3" w:rsidRDefault="009E12D3" w:rsidP="009E12D3">
          <w:pPr>
            <w:pStyle w:val="TDC3"/>
            <w:tabs>
              <w:tab w:val="right" w:leader="dot" w:pos="8497"/>
            </w:tabs>
            <w:ind w:left="0"/>
            <w:rPr>
              <w:rFonts w:asciiTheme="minorHAnsi" w:eastAsiaTheme="minorEastAsia" w:hAnsiTheme="minorHAnsi" w:cstheme="minorBidi"/>
              <w:noProof/>
              <w:kern w:val="2"/>
              <w:szCs w:val="24"/>
              <w:lang w:val="es-CO"/>
              <w14:ligatures w14:val="standardContextual"/>
            </w:rPr>
          </w:pPr>
          <w:hyperlink w:anchor="_Toc209476601" w:history="1">
            <w:r w:rsidRPr="002B5BDE">
              <w:rPr>
                <w:rStyle w:val="Hipervnculo"/>
                <w:rFonts w:eastAsia="Times New Roman"/>
                <w:b/>
                <w:bCs/>
                <w:noProof/>
                <w:lang w:val="es-CO" w:eastAsia="en-US"/>
              </w:rPr>
              <w:t>2.5.3 Planificación de la idea</w:t>
            </w:r>
            <w:r>
              <w:rPr>
                <w:noProof/>
                <w:webHidden/>
              </w:rPr>
              <w:tab/>
            </w:r>
            <w:r>
              <w:rPr>
                <w:noProof/>
                <w:webHidden/>
              </w:rPr>
              <w:fldChar w:fldCharType="begin"/>
            </w:r>
            <w:r>
              <w:rPr>
                <w:noProof/>
                <w:webHidden/>
              </w:rPr>
              <w:instrText xml:space="preserve"> PAGEREF _Toc209476601 \h </w:instrText>
            </w:r>
            <w:r>
              <w:rPr>
                <w:noProof/>
                <w:webHidden/>
              </w:rPr>
            </w:r>
            <w:r>
              <w:rPr>
                <w:noProof/>
                <w:webHidden/>
              </w:rPr>
              <w:fldChar w:fldCharType="separate"/>
            </w:r>
            <w:r>
              <w:rPr>
                <w:noProof/>
                <w:webHidden/>
              </w:rPr>
              <w:t>12</w:t>
            </w:r>
            <w:r>
              <w:rPr>
                <w:noProof/>
                <w:webHidden/>
              </w:rPr>
              <w:fldChar w:fldCharType="end"/>
            </w:r>
          </w:hyperlink>
        </w:p>
        <w:p w14:paraId="04AFC08A" w14:textId="0E4212E5" w:rsidR="009E12D3" w:rsidRDefault="009E12D3" w:rsidP="009E12D3">
          <w:pPr>
            <w:pStyle w:val="TDC3"/>
            <w:tabs>
              <w:tab w:val="right" w:leader="dot" w:pos="8497"/>
            </w:tabs>
            <w:ind w:left="0"/>
            <w:rPr>
              <w:rFonts w:asciiTheme="minorHAnsi" w:eastAsiaTheme="minorEastAsia" w:hAnsiTheme="minorHAnsi" w:cstheme="minorBidi"/>
              <w:noProof/>
              <w:kern w:val="2"/>
              <w:szCs w:val="24"/>
              <w:lang w:val="es-CO"/>
              <w14:ligatures w14:val="standardContextual"/>
            </w:rPr>
          </w:pPr>
          <w:hyperlink w:anchor="_Toc209476602" w:history="1">
            <w:r w:rsidRPr="002B5BDE">
              <w:rPr>
                <w:rStyle w:val="Hipervnculo"/>
                <w:rFonts w:eastAsia="Times New Roman"/>
                <w:b/>
                <w:bCs/>
                <w:noProof/>
                <w:lang w:val="es-CO" w:eastAsia="en-US"/>
              </w:rPr>
              <w:t>2.5.2 IMPACTO POSITIVO EN LA COMUNIDAD</w:t>
            </w:r>
            <w:r>
              <w:rPr>
                <w:noProof/>
                <w:webHidden/>
              </w:rPr>
              <w:tab/>
            </w:r>
            <w:r>
              <w:rPr>
                <w:noProof/>
                <w:webHidden/>
              </w:rPr>
              <w:fldChar w:fldCharType="begin"/>
            </w:r>
            <w:r>
              <w:rPr>
                <w:noProof/>
                <w:webHidden/>
              </w:rPr>
              <w:instrText xml:space="preserve"> PAGEREF _Toc209476602 \h </w:instrText>
            </w:r>
            <w:r>
              <w:rPr>
                <w:noProof/>
                <w:webHidden/>
              </w:rPr>
            </w:r>
            <w:r>
              <w:rPr>
                <w:noProof/>
                <w:webHidden/>
              </w:rPr>
              <w:fldChar w:fldCharType="separate"/>
            </w:r>
            <w:r>
              <w:rPr>
                <w:noProof/>
                <w:webHidden/>
              </w:rPr>
              <w:t>13</w:t>
            </w:r>
            <w:r>
              <w:rPr>
                <w:noProof/>
                <w:webHidden/>
              </w:rPr>
              <w:fldChar w:fldCharType="end"/>
            </w:r>
          </w:hyperlink>
        </w:p>
        <w:p w14:paraId="657A1325" w14:textId="5E67377F" w:rsidR="009E12D3" w:rsidRDefault="009E12D3" w:rsidP="009E12D3">
          <w:pPr>
            <w:pStyle w:val="TDC2"/>
            <w:tabs>
              <w:tab w:val="right" w:leader="dot" w:pos="8497"/>
            </w:tabs>
            <w:ind w:left="0"/>
            <w:rPr>
              <w:rFonts w:asciiTheme="minorHAnsi" w:eastAsiaTheme="minorEastAsia" w:hAnsiTheme="minorHAnsi" w:cstheme="minorBidi"/>
              <w:noProof/>
              <w:kern w:val="2"/>
              <w:szCs w:val="24"/>
              <w:lang w:val="es-CO"/>
              <w14:ligatures w14:val="standardContextual"/>
            </w:rPr>
          </w:pPr>
          <w:hyperlink w:anchor="_Toc209476603" w:history="1">
            <w:r w:rsidRPr="002B5BDE">
              <w:rPr>
                <w:rStyle w:val="Hipervnculo"/>
                <w:rFonts w:eastAsia="Times New Roman"/>
                <w:b/>
                <w:bCs/>
                <w:noProof/>
                <w:lang w:val="es-ES"/>
              </w:rPr>
              <w:t xml:space="preserve">2.6 </w:t>
            </w:r>
            <w:r w:rsidRPr="002B5BDE">
              <w:rPr>
                <w:rStyle w:val="Hipervnculo"/>
                <w:rFonts w:eastAsia="Times New Roman"/>
                <w:b/>
                <w:bCs/>
                <w:noProof/>
                <w:lang w:val="es-CO"/>
              </w:rPr>
              <w:t>OBJETIVOS</w:t>
            </w:r>
            <w:r>
              <w:rPr>
                <w:noProof/>
                <w:webHidden/>
              </w:rPr>
              <w:tab/>
            </w:r>
            <w:r>
              <w:rPr>
                <w:noProof/>
                <w:webHidden/>
              </w:rPr>
              <w:fldChar w:fldCharType="begin"/>
            </w:r>
            <w:r>
              <w:rPr>
                <w:noProof/>
                <w:webHidden/>
              </w:rPr>
              <w:instrText xml:space="preserve"> PAGEREF _Toc209476603 \h </w:instrText>
            </w:r>
            <w:r>
              <w:rPr>
                <w:noProof/>
                <w:webHidden/>
              </w:rPr>
            </w:r>
            <w:r>
              <w:rPr>
                <w:noProof/>
                <w:webHidden/>
              </w:rPr>
              <w:fldChar w:fldCharType="separate"/>
            </w:r>
            <w:r>
              <w:rPr>
                <w:noProof/>
                <w:webHidden/>
              </w:rPr>
              <w:t>14</w:t>
            </w:r>
            <w:r>
              <w:rPr>
                <w:noProof/>
                <w:webHidden/>
              </w:rPr>
              <w:fldChar w:fldCharType="end"/>
            </w:r>
          </w:hyperlink>
        </w:p>
        <w:p w14:paraId="173D684E" w14:textId="0F6D167E" w:rsidR="009E12D3" w:rsidRDefault="009E12D3" w:rsidP="009E12D3">
          <w:pPr>
            <w:pStyle w:val="TDC3"/>
            <w:tabs>
              <w:tab w:val="right" w:leader="dot" w:pos="8497"/>
            </w:tabs>
            <w:ind w:left="0"/>
            <w:rPr>
              <w:rFonts w:asciiTheme="minorHAnsi" w:eastAsiaTheme="minorEastAsia" w:hAnsiTheme="minorHAnsi" w:cstheme="minorBidi"/>
              <w:noProof/>
              <w:kern w:val="2"/>
              <w:szCs w:val="24"/>
              <w:lang w:val="es-CO"/>
              <w14:ligatures w14:val="standardContextual"/>
            </w:rPr>
          </w:pPr>
          <w:hyperlink w:anchor="_Toc209476604" w:history="1">
            <w:r w:rsidRPr="002B5BDE">
              <w:rPr>
                <w:rStyle w:val="Hipervnculo"/>
                <w:rFonts w:eastAsia="Times New Roman"/>
                <w:b/>
                <w:bCs/>
                <w:noProof/>
                <w:lang w:val="es-CO"/>
              </w:rPr>
              <w:t>2.6.1 Objetivo general</w:t>
            </w:r>
            <w:r>
              <w:rPr>
                <w:noProof/>
                <w:webHidden/>
              </w:rPr>
              <w:tab/>
            </w:r>
            <w:r>
              <w:rPr>
                <w:noProof/>
                <w:webHidden/>
              </w:rPr>
              <w:fldChar w:fldCharType="begin"/>
            </w:r>
            <w:r>
              <w:rPr>
                <w:noProof/>
                <w:webHidden/>
              </w:rPr>
              <w:instrText xml:space="preserve"> PAGEREF _Toc209476604 \h </w:instrText>
            </w:r>
            <w:r>
              <w:rPr>
                <w:noProof/>
                <w:webHidden/>
              </w:rPr>
            </w:r>
            <w:r>
              <w:rPr>
                <w:noProof/>
                <w:webHidden/>
              </w:rPr>
              <w:fldChar w:fldCharType="separate"/>
            </w:r>
            <w:r>
              <w:rPr>
                <w:noProof/>
                <w:webHidden/>
              </w:rPr>
              <w:t>14</w:t>
            </w:r>
            <w:r>
              <w:rPr>
                <w:noProof/>
                <w:webHidden/>
              </w:rPr>
              <w:fldChar w:fldCharType="end"/>
            </w:r>
          </w:hyperlink>
        </w:p>
        <w:p w14:paraId="29D74776" w14:textId="341C1989" w:rsidR="009E12D3" w:rsidRDefault="009E12D3" w:rsidP="009E12D3">
          <w:pPr>
            <w:pStyle w:val="TDC3"/>
            <w:tabs>
              <w:tab w:val="left" w:pos="960"/>
              <w:tab w:val="right" w:leader="dot" w:pos="8497"/>
            </w:tabs>
            <w:ind w:left="0"/>
            <w:rPr>
              <w:rFonts w:asciiTheme="minorHAnsi" w:eastAsiaTheme="minorEastAsia" w:hAnsiTheme="minorHAnsi" w:cstheme="minorBidi"/>
              <w:noProof/>
              <w:kern w:val="2"/>
              <w:szCs w:val="24"/>
              <w:lang w:val="es-CO"/>
              <w14:ligatures w14:val="standardContextual"/>
            </w:rPr>
          </w:pPr>
          <w:hyperlink w:anchor="_Toc209476605" w:history="1">
            <w:r w:rsidRPr="002B5BDE">
              <w:rPr>
                <w:rStyle w:val="Hipervnculo"/>
                <w:rFonts w:eastAsia="Times New Roman"/>
                <w:b/>
                <w:bCs/>
                <w:noProof/>
              </w:rPr>
              <w:t>3.</w:t>
            </w:r>
            <w:r>
              <w:rPr>
                <w:rFonts w:asciiTheme="minorHAnsi" w:eastAsiaTheme="minorEastAsia" w:hAnsiTheme="minorHAnsi" w:cstheme="minorBidi"/>
                <w:noProof/>
                <w:kern w:val="2"/>
                <w:szCs w:val="24"/>
                <w:lang w:val="es-CO"/>
                <w14:ligatures w14:val="standardContextual"/>
              </w:rPr>
              <w:t xml:space="preserve"> </w:t>
            </w:r>
            <w:r w:rsidRPr="002B5BDE">
              <w:rPr>
                <w:rStyle w:val="Hipervnculo"/>
                <w:rFonts w:eastAsia="Times New Roman"/>
                <w:b/>
                <w:bCs/>
                <w:noProof/>
              </w:rPr>
              <w:t>NOMBRE DE LA UNIDAD PRODUCTIVA</w:t>
            </w:r>
            <w:r>
              <w:rPr>
                <w:noProof/>
                <w:webHidden/>
              </w:rPr>
              <w:tab/>
            </w:r>
            <w:r>
              <w:rPr>
                <w:noProof/>
                <w:webHidden/>
              </w:rPr>
              <w:fldChar w:fldCharType="begin"/>
            </w:r>
            <w:r>
              <w:rPr>
                <w:noProof/>
                <w:webHidden/>
              </w:rPr>
              <w:instrText xml:space="preserve"> PAGEREF _Toc209476605 \h </w:instrText>
            </w:r>
            <w:r>
              <w:rPr>
                <w:noProof/>
                <w:webHidden/>
              </w:rPr>
            </w:r>
            <w:r>
              <w:rPr>
                <w:noProof/>
                <w:webHidden/>
              </w:rPr>
              <w:fldChar w:fldCharType="separate"/>
            </w:r>
            <w:r>
              <w:rPr>
                <w:noProof/>
                <w:webHidden/>
              </w:rPr>
              <w:t>14</w:t>
            </w:r>
            <w:r>
              <w:rPr>
                <w:noProof/>
                <w:webHidden/>
              </w:rPr>
              <w:fldChar w:fldCharType="end"/>
            </w:r>
          </w:hyperlink>
        </w:p>
        <w:p w14:paraId="42DD4C83" w14:textId="38C200C5" w:rsidR="009E12D3" w:rsidRDefault="009E12D3" w:rsidP="009E12D3">
          <w:pPr>
            <w:pStyle w:val="TDC2"/>
            <w:tabs>
              <w:tab w:val="left" w:pos="960"/>
              <w:tab w:val="right" w:leader="dot" w:pos="8497"/>
            </w:tabs>
            <w:ind w:left="0"/>
            <w:rPr>
              <w:rFonts w:asciiTheme="minorHAnsi" w:eastAsiaTheme="minorEastAsia" w:hAnsiTheme="minorHAnsi" w:cstheme="minorBidi"/>
              <w:noProof/>
              <w:kern w:val="2"/>
              <w:szCs w:val="24"/>
              <w:lang w:val="es-CO"/>
              <w14:ligatures w14:val="standardContextual"/>
            </w:rPr>
          </w:pPr>
          <w:hyperlink w:anchor="_Toc209476606" w:history="1">
            <w:r w:rsidRPr="002B5BDE">
              <w:rPr>
                <w:rStyle w:val="Hipervnculo"/>
                <w:rFonts w:eastAsiaTheme="minorHAnsi"/>
                <w:b/>
                <w:noProof/>
              </w:rPr>
              <w:t>3.1.1</w:t>
            </w:r>
            <w:r>
              <w:rPr>
                <w:rFonts w:asciiTheme="minorHAnsi" w:eastAsiaTheme="minorEastAsia" w:hAnsiTheme="minorHAnsi" w:cstheme="minorBidi"/>
                <w:noProof/>
                <w:kern w:val="2"/>
                <w:szCs w:val="24"/>
                <w:lang w:val="es-CO"/>
                <w14:ligatures w14:val="standardContextual"/>
              </w:rPr>
              <w:t xml:space="preserve"> </w:t>
            </w:r>
            <w:r w:rsidRPr="002B5BDE">
              <w:rPr>
                <w:rStyle w:val="Hipervnculo"/>
                <w:rFonts w:eastAsia="Times New Roman"/>
                <w:b/>
                <w:noProof/>
              </w:rPr>
              <w:t>Localización</w:t>
            </w:r>
            <w:r>
              <w:rPr>
                <w:noProof/>
                <w:webHidden/>
              </w:rPr>
              <w:tab/>
            </w:r>
            <w:r>
              <w:rPr>
                <w:noProof/>
                <w:webHidden/>
              </w:rPr>
              <w:fldChar w:fldCharType="begin"/>
            </w:r>
            <w:r>
              <w:rPr>
                <w:noProof/>
                <w:webHidden/>
              </w:rPr>
              <w:instrText xml:space="preserve"> PAGEREF _Toc209476606 \h </w:instrText>
            </w:r>
            <w:r>
              <w:rPr>
                <w:noProof/>
                <w:webHidden/>
              </w:rPr>
            </w:r>
            <w:r>
              <w:rPr>
                <w:noProof/>
                <w:webHidden/>
              </w:rPr>
              <w:fldChar w:fldCharType="separate"/>
            </w:r>
            <w:r>
              <w:rPr>
                <w:noProof/>
                <w:webHidden/>
              </w:rPr>
              <w:t>15</w:t>
            </w:r>
            <w:r>
              <w:rPr>
                <w:noProof/>
                <w:webHidden/>
              </w:rPr>
              <w:fldChar w:fldCharType="end"/>
            </w:r>
          </w:hyperlink>
        </w:p>
        <w:p w14:paraId="3ECD24D7" w14:textId="0BCDA2E6" w:rsidR="009E12D3" w:rsidRDefault="009E12D3" w:rsidP="009E12D3">
          <w:pPr>
            <w:pStyle w:val="TDC2"/>
            <w:tabs>
              <w:tab w:val="left" w:pos="660"/>
              <w:tab w:val="right" w:leader="dot" w:pos="8497"/>
            </w:tabs>
            <w:ind w:left="0"/>
            <w:rPr>
              <w:rFonts w:asciiTheme="minorHAnsi" w:eastAsiaTheme="minorEastAsia" w:hAnsiTheme="minorHAnsi" w:cstheme="minorBidi"/>
              <w:noProof/>
              <w:kern w:val="2"/>
              <w:szCs w:val="24"/>
              <w:lang w:val="es-CO"/>
              <w14:ligatures w14:val="standardContextual"/>
            </w:rPr>
          </w:pPr>
          <w:hyperlink w:anchor="_Toc209476607" w:history="1">
            <w:r w:rsidRPr="002B5BDE">
              <w:rPr>
                <w:rStyle w:val="Hipervnculo"/>
                <w:rFonts w:ascii="Symbol" w:eastAsia="Times New Roman" w:hAnsi="Symbol"/>
                <w:noProof/>
              </w:rPr>
              <w:t></w:t>
            </w:r>
            <w:r>
              <w:rPr>
                <w:rFonts w:asciiTheme="minorHAnsi" w:eastAsiaTheme="minorEastAsia" w:hAnsiTheme="minorHAnsi" w:cstheme="minorBidi"/>
                <w:noProof/>
                <w:kern w:val="2"/>
                <w:szCs w:val="24"/>
                <w:lang w:val="es-CO"/>
                <w14:ligatures w14:val="standardContextual"/>
              </w:rPr>
              <w:t xml:space="preserve"> </w:t>
            </w:r>
            <w:r w:rsidRPr="002B5BDE">
              <w:rPr>
                <w:rStyle w:val="Hipervnculo"/>
                <w:rFonts w:eastAsia="Times New Roman"/>
                <w:b/>
                <w:noProof/>
              </w:rPr>
              <w:t>Sector económico según código CIIU</w:t>
            </w:r>
            <w:r>
              <w:rPr>
                <w:noProof/>
                <w:webHidden/>
              </w:rPr>
              <w:tab/>
            </w:r>
            <w:r>
              <w:rPr>
                <w:noProof/>
                <w:webHidden/>
              </w:rPr>
              <w:fldChar w:fldCharType="begin"/>
            </w:r>
            <w:r>
              <w:rPr>
                <w:noProof/>
                <w:webHidden/>
              </w:rPr>
              <w:instrText xml:space="preserve"> PAGEREF _Toc209476607 \h </w:instrText>
            </w:r>
            <w:r>
              <w:rPr>
                <w:noProof/>
                <w:webHidden/>
              </w:rPr>
            </w:r>
            <w:r>
              <w:rPr>
                <w:noProof/>
                <w:webHidden/>
              </w:rPr>
              <w:fldChar w:fldCharType="separate"/>
            </w:r>
            <w:r>
              <w:rPr>
                <w:noProof/>
                <w:webHidden/>
              </w:rPr>
              <w:t>15</w:t>
            </w:r>
            <w:r>
              <w:rPr>
                <w:noProof/>
                <w:webHidden/>
              </w:rPr>
              <w:fldChar w:fldCharType="end"/>
            </w:r>
          </w:hyperlink>
        </w:p>
        <w:p w14:paraId="5F0B317B" w14:textId="704D224E" w:rsidR="009E12D3" w:rsidRDefault="009E12D3" w:rsidP="009E12D3">
          <w:pPr>
            <w:pStyle w:val="TDC2"/>
            <w:tabs>
              <w:tab w:val="left" w:pos="660"/>
              <w:tab w:val="right" w:leader="dot" w:pos="8497"/>
            </w:tabs>
            <w:ind w:left="0"/>
            <w:rPr>
              <w:rFonts w:asciiTheme="minorHAnsi" w:eastAsiaTheme="minorEastAsia" w:hAnsiTheme="minorHAnsi" w:cstheme="minorBidi"/>
              <w:noProof/>
              <w:kern w:val="2"/>
              <w:szCs w:val="24"/>
              <w:lang w:val="es-CO"/>
              <w14:ligatures w14:val="standardContextual"/>
            </w:rPr>
          </w:pPr>
          <w:hyperlink w:anchor="_Toc209476608" w:history="1">
            <w:r w:rsidRPr="002B5BDE">
              <w:rPr>
                <w:rStyle w:val="Hipervnculo"/>
                <w:rFonts w:ascii="Symbol" w:eastAsia="Times New Roman" w:hAnsi="Symbol"/>
                <w:noProof/>
              </w:rPr>
              <w:t></w:t>
            </w:r>
            <w:r>
              <w:rPr>
                <w:rFonts w:asciiTheme="minorHAnsi" w:eastAsiaTheme="minorEastAsia" w:hAnsiTheme="minorHAnsi" w:cstheme="minorBidi"/>
                <w:noProof/>
                <w:kern w:val="2"/>
                <w:szCs w:val="24"/>
                <w:lang w:val="es-CO"/>
                <w14:ligatures w14:val="standardContextual"/>
              </w:rPr>
              <w:t xml:space="preserve"> </w:t>
            </w:r>
            <w:r w:rsidRPr="002B5BDE">
              <w:rPr>
                <w:rStyle w:val="Hipervnculo"/>
                <w:rFonts w:eastAsia="Times New Roman"/>
                <w:b/>
                <w:noProof/>
              </w:rPr>
              <w:t>Proyecto ambiental</w:t>
            </w:r>
            <w:r>
              <w:rPr>
                <w:noProof/>
                <w:webHidden/>
              </w:rPr>
              <w:tab/>
            </w:r>
            <w:r>
              <w:rPr>
                <w:noProof/>
                <w:webHidden/>
              </w:rPr>
              <w:fldChar w:fldCharType="begin"/>
            </w:r>
            <w:r>
              <w:rPr>
                <w:noProof/>
                <w:webHidden/>
              </w:rPr>
              <w:instrText xml:space="preserve"> PAGEREF _Toc209476608 \h </w:instrText>
            </w:r>
            <w:r>
              <w:rPr>
                <w:noProof/>
                <w:webHidden/>
              </w:rPr>
            </w:r>
            <w:r>
              <w:rPr>
                <w:noProof/>
                <w:webHidden/>
              </w:rPr>
              <w:fldChar w:fldCharType="separate"/>
            </w:r>
            <w:r>
              <w:rPr>
                <w:noProof/>
                <w:webHidden/>
              </w:rPr>
              <w:t>16</w:t>
            </w:r>
            <w:r>
              <w:rPr>
                <w:noProof/>
                <w:webHidden/>
              </w:rPr>
              <w:fldChar w:fldCharType="end"/>
            </w:r>
          </w:hyperlink>
        </w:p>
        <w:p w14:paraId="4B7632AB" w14:textId="19CC22EB" w:rsidR="009E12D3" w:rsidRDefault="009E12D3">
          <w:pPr>
            <w:pStyle w:val="TDC1"/>
            <w:tabs>
              <w:tab w:val="left" w:pos="440"/>
              <w:tab w:val="right" w:leader="dot" w:pos="8497"/>
            </w:tabs>
            <w:rPr>
              <w:rFonts w:asciiTheme="minorHAnsi" w:eastAsiaTheme="minorEastAsia" w:hAnsiTheme="minorHAnsi" w:cstheme="minorBidi"/>
              <w:noProof/>
              <w:kern w:val="2"/>
              <w:szCs w:val="24"/>
              <w:lang w:val="es-CO"/>
              <w14:ligatures w14:val="standardContextual"/>
            </w:rPr>
          </w:pPr>
          <w:hyperlink w:anchor="_Toc209476609" w:history="1">
            <w:r w:rsidRPr="002B5BDE">
              <w:rPr>
                <w:rStyle w:val="Hipervnculo"/>
                <w:rFonts w:eastAsia="Times New Roman"/>
                <w:b/>
                <w:bCs/>
                <w:noProof/>
              </w:rPr>
              <w:t>4.</w:t>
            </w:r>
            <w:r>
              <w:rPr>
                <w:rFonts w:asciiTheme="minorHAnsi" w:eastAsiaTheme="minorEastAsia" w:hAnsiTheme="minorHAnsi" w:cstheme="minorBidi"/>
                <w:noProof/>
                <w:kern w:val="2"/>
                <w:szCs w:val="24"/>
                <w:lang w:val="es-CO"/>
                <w14:ligatures w14:val="standardContextual"/>
              </w:rPr>
              <w:t xml:space="preserve"> </w:t>
            </w:r>
            <w:r w:rsidRPr="002B5BDE">
              <w:rPr>
                <w:rStyle w:val="Hipervnculo"/>
                <w:rFonts w:eastAsia="Times New Roman"/>
                <w:b/>
                <w:bCs/>
                <w:noProof/>
              </w:rPr>
              <w:t>PLANEACIÓN ESTRATÉGICA</w:t>
            </w:r>
            <w:r>
              <w:rPr>
                <w:noProof/>
                <w:webHidden/>
              </w:rPr>
              <w:tab/>
            </w:r>
            <w:r>
              <w:rPr>
                <w:noProof/>
                <w:webHidden/>
              </w:rPr>
              <w:fldChar w:fldCharType="begin"/>
            </w:r>
            <w:r>
              <w:rPr>
                <w:noProof/>
                <w:webHidden/>
              </w:rPr>
              <w:instrText xml:space="preserve"> PAGEREF _Toc209476609 \h </w:instrText>
            </w:r>
            <w:r>
              <w:rPr>
                <w:noProof/>
                <w:webHidden/>
              </w:rPr>
            </w:r>
            <w:r>
              <w:rPr>
                <w:noProof/>
                <w:webHidden/>
              </w:rPr>
              <w:fldChar w:fldCharType="separate"/>
            </w:r>
            <w:r>
              <w:rPr>
                <w:noProof/>
                <w:webHidden/>
              </w:rPr>
              <w:t>17</w:t>
            </w:r>
            <w:r>
              <w:rPr>
                <w:noProof/>
                <w:webHidden/>
              </w:rPr>
              <w:fldChar w:fldCharType="end"/>
            </w:r>
          </w:hyperlink>
        </w:p>
        <w:p w14:paraId="1082B50C" w14:textId="28CB2877" w:rsidR="009E12D3" w:rsidRDefault="009E12D3" w:rsidP="009E12D3">
          <w:pPr>
            <w:pStyle w:val="TDC2"/>
            <w:tabs>
              <w:tab w:val="right" w:leader="dot" w:pos="8497"/>
            </w:tabs>
            <w:ind w:left="0"/>
            <w:rPr>
              <w:rFonts w:asciiTheme="minorHAnsi" w:eastAsiaTheme="minorEastAsia" w:hAnsiTheme="minorHAnsi" w:cstheme="minorBidi"/>
              <w:noProof/>
              <w:kern w:val="2"/>
              <w:szCs w:val="24"/>
              <w:lang w:val="es-CO"/>
              <w14:ligatures w14:val="standardContextual"/>
            </w:rPr>
          </w:pPr>
          <w:hyperlink w:anchor="_Toc209476610" w:history="1">
            <w:r w:rsidRPr="002B5BDE">
              <w:rPr>
                <w:rStyle w:val="Hipervnculo"/>
                <w:b/>
                <w:noProof/>
              </w:rPr>
              <w:t>4.1 MISIÓN</w:t>
            </w:r>
            <w:r>
              <w:rPr>
                <w:noProof/>
                <w:webHidden/>
              </w:rPr>
              <w:tab/>
            </w:r>
            <w:r>
              <w:rPr>
                <w:noProof/>
                <w:webHidden/>
              </w:rPr>
              <w:fldChar w:fldCharType="begin"/>
            </w:r>
            <w:r>
              <w:rPr>
                <w:noProof/>
                <w:webHidden/>
              </w:rPr>
              <w:instrText xml:space="preserve"> PAGEREF _Toc209476610 \h </w:instrText>
            </w:r>
            <w:r>
              <w:rPr>
                <w:noProof/>
                <w:webHidden/>
              </w:rPr>
            </w:r>
            <w:r>
              <w:rPr>
                <w:noProof/>
                <w:webHidden/>
              </w:rPr>
              <w:fldChar w:fldCharType="separate"/>
            </w:r>
            <w:r>
              <w:rPr>
                <w:noProof/>
                <w:webHidden/>
              </w:rPr>
              <w:t>17</w:t>
            </w:r>
            <w:r>
              <w:rPr>
                <w:noProof/>
                <w:webHidden/>
              </w:rPr>
              <w:fldChar w:fldCharType="end"/>
            </w:r>
          </w:hyperlink>
        </w:p>
        <w:p w14:paraId="0168488F" w14:textId="5C1D4308" w:rsidR="009E12D3" w:rsidRDefault="009E12D3" w:rsidP="009E12D3">
          <w:pPr>
            <w:pStyle w:val="TDC2"/>
            <w:tabs>
              <w:tab w:val="right" w:leader="dot" w:pos="8497"/>
            </w:tabs>
            <w:ind w:left="0"/>
            <w:rPr>
              <w:rFonts w:asciiTheme="minorHAnsi" w:eastAsiaTheme="minorEastAsia" w:hAnsiTheme="minorHAnsi" w:cstheme="minorBidi"/>
              <w:noProof/>
              <w:kern w:val="2"/>
              <w:szCs w:val="24"/>
              <w:lang w:val="es-CO"/>
              <w14:ligatures w14:val="standardContextual"/>
            </w:rPr>
          </w:pPr>
          <w:hyperlink w:anchor="_Toc209476611" w:history="1">
            <w:r w:rsidRPr="002B5BDE">
              <w:rPr>
                <w:rStyle w:val="Hipervnculo"/>
                <w:b/>
                <w:noProof/>
              </w:rPr>
              <w:t>4.2 VISIÓN</w:t>
            </w:r>
            <w:r>
              <w:rPr>
                <w:noProof/>
                <w:webHidden/>
              </w:rPr>
              <w:tab/>
            </w:r>
            <w:r>
              <w:rPr>
                <w:noProof/>
                <w:webHidden/>
              </w:rPr>
              <w:fldChar w:fldCharType="begin"/>
            </w:r>
            <w:r>
              <w:rPr>
                <w:noProof/>
                <w:webHidden/>
              </w:rPr>
              <w:instrText xml:space="preserve"> PAGEREF _Toc209476611 \h </w:instrText>
            </w:r>
            <w:r>
              <w:rPr>
                <w:noProof/>
                <w:webHidden/>
              </w:rPr>
            </w:r>
            <w:r>
              <w:rPr>
                <w:noProof/>
                <w:webHidden/>
              </w:rPr>
              <w:fldChar w:fldCharType="separate"/>
            </w:r>
            <w:r>
              <w:rPr>
                <w:noProof/>
                <w:webHidden/>
              </w:rPr>
              <w:t>17</w:t>
            </w:r>
            <w:r>
              <w:rPr>
                <w:noProof/>
                <w:webHidden/>
              </w:rPr>
              <w:fldChar w:fldCharType="end"/>
            </w:r>
          </w:hyperlink>
        </w:p>
        <w:p w14:paraId="18B43619" w14:textId="73C396C8" w:rsidR="009E12D3" w:rsidRDefault="009E12D3" w:rsidP="009E12D3">
          <w:pPr>
            <w:pStyle w:val="TDC2"/>
            <w:tabs>
              <w:tab w:val="right" w:leader="dot" w:pos="8497"/>
            </w:tabs>
            <w:ind w:left="0"/>
            <w:rPr>
              <w:rFonts w:asciiTheme="minorHAnsi" w:eastAsiaTheme="minorEastAsia" w:hAnsiTheme="minorHAnsi" w:cstheme="minorBidi"/>
              <w:noProof/>
              <w:kern w:val="2"/>
              <w:szCs w:val="24"/>
              <w:lang w:val="es-CO"/>
              <w14:ligatures w14:val="standardContextual"/>
            </w:rPr>
          </w:pPr>
          <w:hyperlink w:anchor="_Toc209476612" w:history="1">
            <w:r w:rsidRPr="002B5BDE">
              <w:rPr>
                <w:rStyle w:val="Hipervnculo"/>
                <w:b/>
                <w:noProof/>
              </w:rPr>
              <w:t>4.3 VALORES CORPORATIVOS</w:t>
            </w:r>
            <w:r>
              <w:rPr>
                <w:noProof/>
                <w:webHidden/>
              </w:rPr>
              <w:tab/>
            </w:r>
            <w:r>
              <w:rPr>
                <w:noProof/>
                <w:webHidden/>
              </w:rPr>
              <w:fldChar w:fldCharType="begin"/>
            </w:r>
            <w:r>
              <w:rPr>
                <w:noProof/>
                <w:webHidden/>
              </w:rPr>
              <w:instrText xml:space="preserve"> PAGEREF _Toc209476612 \h </w:instrText>
            </w:r>
            <w:r>
              <w:rPr>
                <w:noProof/>
                <w:webHidden/>
              </w:rPr>
            </w:r>
            <w:r>
              <w:rPr>
                <w:noProof/>
                <w:webHidden/>
              </w:rPr>
              <w:fldChar w:fldCharType="separate"/>
            </w:r>
            <w:r>
              <w:rPr>
                <w:noProof/>
                <w:webHidden/>
              </w:rPr>
              <w:t>18</w:t>
            </w:r>
            <w:r>
              <w:rPr>
                <w:noProof/>
                <w:webHidden/>
              </w:rPr>
              <w:fldChar w:fldCharType="end"/>
            </w:r>
          </w:hyperlink>
        </w:p>
        <w:p w14:paraId="548C0DA3" w14:textId="0F41C3BD" w:rsidR="009E12D3" w:rsidRDefault="009E12D3" w:rsidP="009E12D3">
          <w:pPr>
            <w:pStyle w:val="TDC2"/>
            <w:tabs>
              <w:tab w:val="right" w:leader="dot" w:pos="8497"/>
            </w:tabs>
            <w:ind w:left="0"/>
            <w:rPr>
              <w:rFonts w:asciiTheme="minorHAnsi" w:eastAsiaTheme="minorEastAsia" w:hAnsiTheme="minorHAnsi" w:cstheme="minorBidi"/>
              <w:noProof/>
              <w:kern w:val="2"/>
              <w:szCs w:val="24"/>
              <w:lang w:val="es-CO"/>
              <w14:ligatures w14:val="standardContextual"/>
            </w:rPr>
          </w:pPr>
          <w:hyperlink w:anchor="_Toc209476613" w:history="1">
            <w:r w:rsidRPr="002B5BDE">
              <w:rPr>
                <w:rStyle w:val="Hipervnculo"/>
                <w:b/>
                <w:noProof/>
              </w:rPr>
              <w:t>4.4 POLÍTICAS DE LA BARBERÍA NIGGASTYLE</w:t>
            </w:r>
            <w:r>
              <w:rPr>
                <w:noProof/>
                <w:webHidden/>
              </w:rPr>
              <w:tab/>
            </w:r>
            <w:r>
              <w:rPr>
                <w:noProof/>
                <w:webHidden/>
              </w:rPr>
              <w:fldChar w:fldCharType="begin"/>
            </w:r>
            <w:r>
              <w:rPr>
                <w:noProof/>
                <w:webHidden/>
              </w:rPr>
              <w:instrText xml:space="preserve"> PAGEREF _Toc209476613 \h </w:instrText>
            </w:r>
            <w:r>
              <w:rPr>
                <w:noProof/>
                <w:webHidden/>
              </w:rPr>
            </w:r>
            <w:r>
              <w:rPr>
                <w:noProof/>
                <w:webHidden/>
              </w:rPr>
              <w:fldChar w:fldCharType="separate"/>
            </w:r>
            <w:r>
              <w:rPr>
                <w:noProof/>
                <w:webHidden/>
              </w:rPr>
              <w:t>18</w:t>
            </w:r>
            <w:r>
              <w:rPr>
                <w:noProof/>
                <w:webHidden/>
              </w:rPr>
              <w:fldChar w:fldCharType="end"/>
            </w:r>
          </w:hyperlink>
        </w:p>
        <w:p w14:paraId="1BF4002B" w14:textId="6CDD2890" w:rsidR="009E12D3" w:rsidRDefault="009E12D3">
          <w:pPr>
            <w:pStyle w:val="TDC1"/>
            <w:tabs>
              <w:tab w:val="left" w:pos="660"/>
              <w:tab w:val="right" w:leader="dot" w:pos="8497"/>
            </w:tabs>
            <w:rPr>
              <w:rFonts w:asciiTheme="minorHAnsi" w:eastAsiaTheme="minorEastAsia" w:hAnsiTheme="minorHAnsi" w:cstheme="minorBidi"/>
              <w:noProof/>
              <w:kern w:val="2"/>
              <w:szCs w:val="24"/>
              <w:lang w:val="es-CO"/>
              <w14:ligatures w14:val="standardContextual"/>
            </w:rPr>
          </w:pPr>
          <w:hyperlink w:anchor="_Toc209476614" w:history="1">
            <w:r w:rsidRPr="002B5BDE">
              <w:rPr>
                <w:rStyle w:val="Hipervnculo"/>
                <w:rFonts w:eastAsia="Times New Roman"/>
                <w:b/>
                <w:noProof/>
              </w:rPr>
              <w:t>5.0</w:t>
            </w:r>
            <w:r>
              <w:rPr>
                <w:rFonts w:asciiTheme="minorHAnsi" w:eastAsiaTheme="minorEastAsia" w:hAnsiTheme="minorHAnsi" w:cstheme="minorBidi"/>
                <w:noProof/>
                <w:kern w:val="2"/>
                <w:szCs w:val="24"/>
                <w:lang w:val="es-CO"/>
                <w14:ligatures w14:val="standardContextual"/>
              </w:rPr>
              <w:t xml:space="preserve"> </w:t>
            </w:r>
            <w:r w:rsidRPr="002B5BDE">
              <w:rPr>
                <w:rStyle w:val="Hipervnculo"/>
                <w:rFonts w:eastAsia="Times New Roman"/>
                <w:b/>
                <w:noProof/>
              </w:rPr>
              <w:t>ESTUDIO DE MERCADO</w:t>
            </w:r>
            <w:r>
              <w:rPr>
                <w:noProof/>
                <w:webHidden/>
              </w:rPr>
              <w:tab/>
            </w:r>
            <w:r>
              <w:rPr>
                <w:noProof/>
                <w:webHidden/>
              </w:rPr>
              <w:fldChar w:fldCharType="begin"/>
            </w:r>
            <w:r>
              <w:rPr>
                <w:noProof/>
                <w:webHidden/>
              </w:rPr>
              <w:instrText xml:space="preserve"> PAGEREF _Toc209476614 \h </w:instrText>
            </w:r>
            <w:r>
              <w:rPr>
                <w:noProof/>
                <w:webHidden/>
              </w:rPr>
            </w:r>
            <w:r>
              <w:rPr>
                <w:noProof/>
                <w:webHidden/>
              </w:rPr>
              <w:fldChar w:fldCharType="separate"/>
            </w:r>
            <w:r>
              <w:rPr>
                <w:noProof/>
                <w:webHidden/>
              </w:rPr>
              <w:t>19</w:t>
            </w:r>
            <w:r>
              <w:rPr>
                <w:noProof/>
                <w:webHidden/>
              </w:rPr>
              <w:fldChar w:fldCharType="end"/>
            </w:r>
          </w:hyperlink>
        </w:p>
        <w:p w14:paraId="7AB73A99" w14:textId="0C0B5785" w:rsidR="009E12D3" w:rsidRDefault="009E12D3" w:rsidP="009E12D3">
          <w:pPr>
            <w:pStyle w:val="TDC2"/>
            <w:tabs>
              <w:tab w:val="right" w:leader="dot" w:pos="8497"/>
            </w:tabs>
            <w:ind w:left="0"/>
            <w:rPr>
              <w:rFonts w:asciiTheme="minorHAnsi" w:eastAsiaTheme="minorEastAsia" w:hAnsiTheme="minorHAnsi" w:cstheme="minorBidi"/>
              <w:noProof/>
              <w:kern w:val="2"/>
              <w:szCs w:val="24"/>
              <w:lang w:val="es-CO"/>
              <w14:ligatures w14:val="standardContextual"/>
            </w:rPr>
          </w:pPr>
          <w:hyperlink w:anchor="_Toc209476615" w:history="1">
            <w:r w:rsidRPr="002B5BDE">
              <w:rPr>
                <w:rStyle w:val="Hipervnculo"/>
                <w:rFonts w:eastAsia="Times New Roman"/>
                <w:b/>
                <w:bCs/>
                <w:noProof/>
              </w:rPr>
              <w:t>5.1 MODELO CANVAS</w:t>
            </w:r>
            <w:r>
              <w:rPr>
                <w:noProof/>
                <w:webHidden/>
              </w:rPr>
              <w:tab/>
            </w:r>
            <w:r>
              <w:rPr>
                <w:noProof/>
                <w:webHidden/>
              </w:rPr>
              <w:fldChar w:fldCharType="begin"/>
            </w:r>
            <w:r>
              <w:rPr>
                <w:noProof/>
                <w:webHidden/>
              </w:rPr>
              <w:instrText xml:space="preserve"> PAGEREF _Toc209476615 \h </w:instrText>
            </w:r>
            <w:r>
              <w:rPr>
                <w:noProof/>
                <w:webHidden/>
              </w:rPr>
            </w:r>
            <w:r>
              <w:rPr>
                <w:noProof/>
                <w:webHidden/>
              </w:rPr>
              <w:fldChar w:fldCharType="separate"/>
            </w:r>
            <w:r>
              <w:rPr>
                <w:noProof/>
                <w:webHidden/>
              </w:rPr>
              <w:t>20</w:t>
            </w:r>
            <w:r>
              <w:rPr>
                <w:noProof/>
                <w:webHidden/>
              </w:rPr>
              <w:fldChar w:fldCharType="end"/>
            </w:r>
          </w:hyperlink>
        </w:p>
        <w:p w14:paraId="624FFCA3" w14:textId="08E34262" w:rsidR="009E12D3" w:rsidRDefault="009E12D3" w:rsidP="009E12D3">
          <w:pPr>
            <w:pStyle w:val="TDC3"/>
            <w:tabs>
              <w:tab w:val="right" w:leader="dot" w:pos="8497"/>
            </w:tabs>
            <w:ind w:left="0"/>
            <w:rPr>
              <w:rFonts w:asciiTheme="minorHAnsi" w:eastAsiaTheme="minorEastAsia" w:hAnsiTheme="minorHAnsi" w:cstheme="minorBidi"/>
              <w:noProof/>
              <w:kern w:val="2"/>
              <w:szCs w:val="24"/>
              <w:lang w:val="es-CO"/>
              <w14:ligatures w14:val="standardContextual"/>
            </w:rPr>
          </w:pPr>
          <w:hyperlink w:anchor="_Toc209476616" w:history="1">
            <w:r w:rsidRPr="002B5BDE">
              <w:rPr>
                <w:rStyle w:val="Hipervnculo"/>
                <w:rFonts w:eastAsia="Times New Roman"/>
                <w:b/>
                <w:bCs/>
                <w:noProof/>
              </w:rPr>
              <w:t>5.1.1 Matriz de segmentación de mercado</w:t>
            </w:r>
            <w:r>
              <w:rPr>
                <w:noProof/>
                <w:webHidden/>
              </w:rPr>
              <w:tab/>
            </w:r>
            <w:r>
              <w:rPr>
                <w:noProof/>
                <w:webHidden/>
              </w:rPr>
              <w:fldChar w:fldCharType="begin"/>
            </w:r>
            <w:r>
              <w:rPr>
                <w:noProof/>
                <w:webHidden/>
              </w:rPr>
              <w:instrText xml:space="preserve"> PAGEREF _Toc209476616 \h </w:instrText>
            </w:r>
            <w:r>
              <w:rPr>
                <w:noProof/>
                <w:webHidden/>
              </w:rPr>
            </w:r>
            <w:r>
              <w:rPr>
                <w:noProof/>
                <w:webHidden/>
              </w:rPr>
              <w:fldChar w:fldCharType="separate"/>
            </w:r>
            <w:r>
              <w:rPr>
                <w:noProof/>
                <w:webHidden/>
              </w:rPr>
              <w:t>22</w:t>
            </w:r>
            <w:r>
              <w:rPr>
                <w:noProof/>
                <w:webHidden/>
              </w:rPr>
              <w:fldChar w:fldCharType="end"/>
            </w:r>
          </w:hyperlink>
        </w:p>
        <w:p w14:paraId="319BD933" w14:textId="2D3FCEE2" w:rsidR="009E12D3" w:rsidRDefault="009E12D3" w:rsidP="009E12D3">
          <w:pPr>
            <w:pStyle w:val="TDC4"/>
            <w:tabs>
              <w:tab w:val="left" w:pos="1200"/>
              <w:tab w:val="right" w:leader="dot" w:pos="8497"/>
            </w:tabs>
            <w:ind w:left="0"/>
            <w:rPr>
              <w:rFonts w:asciiTheme="minorHAnsi" w:eastAsiaTheme="minorEastAsia" w:hAnsiTheme="minorHAnsi" w:cstheme="minorBidi"/>
              <w:noProof/>
              <w:kern w:val="2"/>
              <w:szCs w:val="24"/>
              <w:lang w:val="es-CO"/>
              <w14:ligatures w14:val="standardContextual"/>
            </w:rPr>
          </w:pPr>
          <w:hyperlink w:anchor="_Toc209476617" w:history="1">
            <w:r w:rsidRPr="002B5BDE">
              <w:rPr>
                <w:rStyle w:val="Hipervnculo"/>
                <w:rFonts w:ascii="Wingdings" w:hAnsi="Wingdings"/>
                <w:bCs/>
                <w:noProof/>
              </w:rPr>
              <w:t></w:t>
            </w:r>
            <w:r>
              <w:rPr>
                <w:rFonts w:asciiTheme="minorHAnsi" w:eastAsiaTheme="minorEastAsia" w:hAnsiTheme="minorHAnsi" w:cstheme="minorBidi"/>
                <w:noProof/>
                <w:kern w:val="2"/>
                <w:szCs w:val="24"/>
                <w:lang w:val="es-CO"/>
                <w14:ligatures w14:val="standardContextual"/>
              </w:rPr>
              <w:t xml:space="preserve"> </w:t>
            </w:r>
            <w:r w:rsidRPr="002B5BDE">
              <w:rPr>
                <w:rStyle w:val="Hipervnculo"/>
                <w:b/>
                <w:bCs/>
                <w:noProof/>
              </w:rPr>
              <w:t>Descripción de segmentos</w:t>
            </w:r>
            <w:r>
              <w:rPr>
                <w:noProof/>
                <w:webHidden/>
              </w:rPr>
              <w:tab/>
            </w:r>
            <w:r>
              <w:rPr>
                <w:noProof/>
                <w:webHidden/>
              </w:rPr>
              <w:fldChar w:fldCharType="begin"/>
            </w:r>
            <w:r>
              <w:rPr>
                <w:noProof/>
                <w:webHidden/>
              </w:rPr>
              <w:instrText xml:space="preserve"> PAGEREF _Toc209476617 \h </w:instrText>
            </w:r>
            <w:r>
              <w:rPr>
                <w:noProof/>
                <w:webHidden/>
              </w:rPr>
            </w:r>
            <w:r>
              <w:rPr>
                <w:noProof/>
                <w:webHidden/>
              </w:rPr>
              <w:fldChar w:fldCharType="separate"/>
            </w:r>
            <w:r>
              <w:rPr>
                <w:noProof/>
                <w:webHidden/>
              </w:rPr>
              <w:t>23</w:t>
            </w:r>
            <w:r>
              <w:rPr>
                <w:noProof/>
                <w:webHidden/>
              </w:rPr>
              <w:fldChar w:fldCharType="end"/>
            </w:r>
          </w:hyperlink>
        </w:p>
        <w:p w14:paraId="42E84727" w14:textId="3D203C42" w:rsidR="009E12D3" w:rsidRDefault="009E12D3" w:rsidP="009E12D3">
          <w:pPr>
            <w:pStyle w:val="TDC4"/>
            <w:tabs>
              <w:tab w:val="left" w:pos="1200"/>
              <w:tab w:val="right" w:leader="dot" w:pos="8497"/>
            </w:tabs>
            <w:ind w:left="0"/>
            <w:rPr>
              <w:rFonts w:asciiTheme="minorHAnsi" w:eastAsiaTheme="minorEastAsia" w:hAnsiTheme="minorHAnsi" w:cstheme="minorBidi"/>
              <w:noProof/>
              <w:kern w:val="2"/>
              <w:szCs w:val="24"/>
              <w:lang w:val="es-CO"/>
              <w14:ligatures w14:val="standardContextual"/>
            </w:rPr>
          </w:pPr>
          <w:hyperlink w:anchor="_Toc209476618" w:history="1">
            <w:r w:rsidRPr="002B5BDE">
              <w:rPr>
                <w:rStyle w:val="Hipervnculo"/>
                <w:rFonts w:ascii="Wingdings" w:hAnsi="Wingdings"/>
                <w:bCs/>
                <w:noProof/>
              </w:rPr>
              <w:t></w:t>
            </w:r>
            <w:r>
              <w:rPr>
                <w:rFonts w:asciiTheme="minorHAnsi" w:eastAsiaTheme="minorEastAsia" w:hAnsiTheme="minorHAnsi" w:cstheme="minorBidi"/>
                <w:noProof/>
                <w:kern w:val="2"/>
                <w:szCs w:val="24"/>
                <w:lang w:val="es-CO"/>
                <w14:ligatures w14:val="standardContextual"/>
              </w:rPr>
              <w:t xml:space="preserve"> </w:t>
            </w:r>
            <w:r w:rsidRPr="002B5BDE">
              <w:rPr>
                <w:rStyle w:val="Hipervnculo"/>
                <w:b/>
                <w:bCs/>
                <w:noProof/>
              </w:rPr>
              <w:t>5.1.2 Matriz de posicionamiento</w:t>
            </w:r>
            <w:r>
              <w:rPr>
                <w:noProof/>
                <w:webHidden/>
              </w:rPr>
              <w:tab/>
            </w:r>
            <w:r>
              <w:rPr>
                <w:noProof/>
                <w:webHidden/>
              </w:rPr>
              <w:fldChar w:fldCharType="begin"/>
            </w:r>
            <w:r>
              <w:rPr>
                <w:noProof/>
                <w:webHidden/>
              </w:rPr>
              <w:instrText xml:space="preserve"> PAGEREF _Toc209476618 \h </w:instrText>
            </w:r>
            <w:r>
              <w:rPr>
                <w:noProof/>
                <w:webHidden/>
              </w:rPr>
            </w:r>
            <w:r>
              <w:rPr>
                <w:noProof/>
                <w:webHidden/>
              </w:rPr>
              <w:fldChar w:fldCharType="separate"/>
            </w:r>
            <w:r>
              <w:rPr>
                <w:noProof/>
                <w:webHidden/>
              </w:rPr>
              <w:t>24</w:t>
            </w:r>
            <w:r>
              <w:rPr>
                <w:noProof/>
                <w:webHidden/>
              </w:rPr>
              <w:fldChar w:fldCharType="end"/>
            </w:r>
          </w:hyperlink>
        </w:p>
        <w:p w14:paraId="63FE83E6" w14:textId="6BB236B1" w:rsidR="009E12D3" w:rsidRDefault="009E12D3" w:rsidP="009E12D3">
          <w:pPr>
            <w:pStyle w:val="TDC4"/>
            <w:tabs>
              <w:tab w:val="left" w:pos="1200"/>
              <w:tab w:val="right" w:leader="dot" w:pos="8497"/>
            </w:tabs>
            <w:ind w:left="0"/>
            <w:rPr>
              <w:rFonts w:asciiTheme="minorHAnsi" w:eastAsiaTheme="minorEastAsia" w:hAnsiTheme="minorHAnsi" w:cstheme="minorBidi"/>
              <w:noProof/>
              <w:kern w:val="2"/>
              <w:szCs w:val="24"/>
              <w:lang w:val="es-CO"/>
              <w14:ligatures w14:val="standardContextual"/>
            </w:rPr>
          </w:pPr>
          <w:hyperlink w:anchor="_Toc209476619" w:history="1">
            <w:r w:rsidRPr="002B5BDE">
              <w:rPr>
                <w:rStyle w:val="Hipervnculo"/>
                <w:rFonts w:ascii="Wingdings" w:hAnsi="Wingdings"/>
                <w:bCs/>
                <w:noProof/>
              </w:rPr>
              <w:t></w:t>
            </w:r>
            <w:r>
              <w:rPr>
                <w:rFonts w:asciiTheme="minorHAnsi" w:eastAsiaTheme="minorEastAsia" w:hAnsiTheme="minorHAnsi" w:cstheme="minorBidi"/>
                <w:noProof/>
                <w:kern w:val="2"/>
                <w:szCs w:val="24"/>
                <w:lang w:val="es-CO"/>
                <w14:ligatures w14:val="standardContextual"/>
              </w:rPr>
              <w:t xml:space="preserve"> </w:t>
            </w:r>
            <w:r w:rsidRPr="002B5BDE">
              <w:rPr>
                <w:rStyle w:val="Hipervnculo"/>
                <w:b/>
                <w:bCs/>
                <w:noProof/>
              </w:rPr>
              <w:t>5.1.3 Matriz de análisis de competencia</w:t>
            </w:r>
            <w:r>
              <w:rPr>
                <w:noProof/>
                <w:webHidden/>
              </w:rPr>
              <w:tab/>
            </w:r>
            <w:r>
              <w:rPr>
                <w:noProof/>
                <w:webHidden/>
              </w:rPr>
              <w:fldChar w:fldCharType="begin"/>
            </w:r>
            <w:r>
              <w:rPr>
                <w:noProof/>
                <w:webHidden/>
              </w:rPr>
              <w:instrText xml:space="preserve"> PAGEREF _Toc209476619 \h </w:instrText>
            </w:r>
            <w:r>
              <w:rPr>
                <w:noProof/>
                <w:webHidden/>
              </w:rPr>
            </w:r>
            <w:r>
              <w:rPr>
                <w:noProof/>
                <w:webHidden/>
              </w:rPr>
              <w:fldChar w:fldCharType="separate"/>
            </w:r>
            <w:r>
              <w:rPr>
                <w:noProof/>
                <w:webHidden/>
              </w:rPr>
              <w:t>27</w:t>
            </w:r>
            <w:r>
              <w:rPr>
                <w:noProof/>
                <w:webHidden/>
              </w:rPr>
              <w:fldChar w:fldCharType="end"/>
            </w:r>
          </w:hyperlink>
        </w:p>
        <w:p w14:paraId="3616FB80" w14:textId="0267FC30" w:rsidR="009E12D3" w:rsidRDefault="009E12D3" w:rsidP="009E12D3">
          <w:pPr>
            <w:pStyle w:val="TDC4"/>
            <w:tabs>
              <w:tab w:val="right" w:leader="dot" w:pos="8497"/>
            </w:tabs>
            <w:ind w:left="0"/>
            <w:rPr>
              <w:rFonts w:asciiTheme="minorHAnsi" w:eastAsiaTheme="minorEastAsia" w:hAnsiTheme="minorHAnsi" w:cstheme="minorBidi"/>
              <w:noProof/>
              <w:kern w:val="2"/>
              <w:szCs w:val="24"/>
              <w:lang w:val="es-CO"/>
              <w14:ligatures w14:val="standardContextual"/>
            </w:rPr>
          </w:pPr>
          <w:hyperlink w:anchor="_Toc209476620" w:history="1">
            <w:r w:rsidRPr="002B5BDE">
              <w:rPr>
                <w:rStyle w:val="Hipervnculo"/>
                <w:b/>
                <w:bCs/>
                <w:noProof/>
              </w:rPr>
              <w:t>5.1.4 MATRIZ FODA</w:t>
            </w:r>
            <w:r>
              <w:rPr>
                <w:noProof/>
                <w:webHidden/>
              </w:rPr>
              <w:tab/>
            </w:r>
            <w:r>
              <w:rPr>
                <w:noProof/>
                <w:webHidden/>
              </w:rPr>
              <w:fldChar w:fldCharType="begin"/>
            </w:r>
            <w:r>
              <w:rPr>
                <w:noProof/>
                <w:webHidden/>
              </w:rPr>
              <w:instrText xml:space="preserve"> PAGEREF _Toc209476620 \h </w:instrText>
            </w:r>
            <w:r>
              <w:rPr>
                <w:noProof/>
                <w:webHidden/>
              </w:rPr>
            </w:r>
            <w:r>
              <w:rPr>
                <w:noProof/>
                <w:webHidden/>
              </w:rPr>
              <w:fldChar w:fldCharType="separate"/>
            </w:r>
            <w:r>
              <w:rPr>
                <w:noProof/>
                <w:webHidden/>
              </w:rPr>
              <w:t>29</w:t>
            </w:r>
            <w:r>
              <w:rPr>
                <w:noProof/>
                <w:webHidden/>
              </w:rPr>
              <w:fldChar w:fldCharType="end"/>
            </w:r>
          </w:hyperlink>
        </w:p>
        <w:p w14:paraId="2ABB3B63" w14:textId="1085831C" w:rsidR="009E12D3" w:rsidRDefault="009E12D3" w:rsidP="009E12D3">
          <w:pPr>
            <w:pStyle w:val="TDC4"/>
            <w:tabs>
              <w:tab w:val="right" w:leader="dot" w:pos="8497"/>
            </w:tabs>
            <w:ind w:left="0"/>
            <w:rPr>
              <w:rFonts w:asciiTheme="minorHAnsi" w:eastAsiaTheme="minorEastAsia" w:hAnsiTheme="minorHAnsi" w:cstheme="minorBidi"/>
              <w:noProof/>
              <w:kern w:val="2"/>
              <w:szCs w:val="24"/>
              <w:lang w:val="es-CO"/>
              <w14:ligatures w14:val="standardContextual"/>
            </w:rPr>
          </w:pPr>
          <w:hyperlink w:anchor="_Toc209476621" w:history="1">
            <w:r w:rsidRPr="002B5BDE">
              <w:rPr>
                <w:rStyle w:val="Hipervnculo"/>
                <w:rFonts w:eastAsia="Times New Roman"/>
                <w:b/>
                <w:bCs/>
                <w:noProof/>
                <w:lang w:val="es-CO" w:eastAsia="en-US"/>
              </w:rPr>
              <w:t>5.1.5 Matriz ANSOFF</w:t>
            </w:r>
            <w:r>
              <w:rPr>
                <w:noProof/>
                <w:webHidden/>
              </w:rPr>
              <w:tab/>
            </w:r>
            <w:r>
              <w:rPr>
                <w:noProof/>
                <w:webHidden/>
              </w:rPr>
              <w:fldChar w:fldCharType="begin"/>
            </w:r>
            <w:r>
              <w:rPr>
                <w:noProof/>
                <w:webHidden/>
              </w:rPr>
              <w:instrText xml:space="preserve"> PAGEREF _Toc209476621 \h </w:instrText>
            </w:r>
            <w:r>
              <w:rPr>
                <w:noProof/>
                <w:webHidden/>
              </w:rPr>
            </w:r>
            <w:r>
              <w:rPr>
                <w:noProof/>
                <w:webHidden/>
              </w:rPr>
              <w:fldChar w:fldCharType="separate"/>
            </w:r>
            <w:r>
              <w:rPr>
                <w:noProof/>
                <w:webHidden/>
              </w:rPr>
              <w:t>31</w:t>
            </w:r>
            <w:r>
              <w:rPr>
                <w:noProof/>
                <w:webHidden/>
              </w:rPr>
              <w:fldChar w:fldCharType="end"/>
            </w:r>
          </w:hyperlink>
        </w:p>
        <w:p w14:paraId="6BE20F4B" w14:textId="3B24EEB7" w:rsidR="009E12D3" w:rsidRDefault="009E12D3" w:rsidP="009E12D3">
          <w:pPr>
            <w:pStyle w:val="TDC3"/>
            <w:tabs>
              <w:tab w:val="right" w:leader="dot" w:pos="8497"/>
            </w:tabs>
            <w:ind w:left="0"/>
            <w:rPr>
              <w:rFonts w:asciiTheme="minorHAnsi" w:eastAsiaTheme="minorEastAsia" w:hAnsiTheme="minorHAnsi" w:cstheme="minorBidi"/>
              <w:noProof/>
              <w:kern w:val="2"/>
              <w:szCs w:val="24"/>
              <w:lang w:val="es-CO"/>
              <w14:ligatures w14:val="standardContextual"/>
            </w:rPr>
          </w:pPr>
          <w:hyperlink w:anchor="_Toc209476622" w:history="1">
            <w:r w:rsidRPr="002B5BDE">
              <w:rPr>
                <w:rStyle w:val="Hipervnculo"/>
                <w:b/>
                <w:bCs/>
                <w:noProof/>
              </w:rPr>
              <w:t>5.1.6 Matriz MEFE</w:t>
            </w:r>
            <w:r>
              <w:rPr>
                <w:noProof/>
                <w:webHidden/>
              </w:rPr>
              <w:tab/>
            </w:r>
            <w:r>
              <w:rPr>
                <w:noProof/>
                <w:webHidden/>
              </w:rPr>
              <w:fldChar w:fldCharType="begin"/>
            </w:r>
            <w:r>
              <w:rPr>
                <w:noProof/>
                <w:webHidden/>
              </w:rPr>
              <w:instrText xml:space="preserve"> PAGEREF _Toc209476622 \h </w:instrText>
            </w:r>
            <w:r>
              <w:rPr>
                <w:noProof/>
                <w:webHidden/>
              </w:rPr>
            </w:r>
            <w:r>
              <w:rPr>
                <w:noProof/>
                <w:webHidden/>
              </w:rPr>
              <w:fldChar w:fldCharType="separate"/>
            </w:r>
            <w:r>
              <w:rPr>
                <w:noProof/>
                <w:webHidden/>
              </w:rPr>
              <w:t>33</w:t>
            </w:r>
            <w:r>
              <w:rPr>
                <w:noProof/>
                <w:webHidden/>
              </w:rPr>
              <w:fldChar w:fldCharType="end"/>
            </w:r>
          </w:hyperlink>
        </w:p>
        <w:p w14:paraId="5A719147" w14:textId="3A9F52C5" w:rsidR="009E12D3" w:rsidRDefault="009E12D3" w:rsidP="009E12D3">
          <w:pPr>
            <w:pStyle w:val="TDC3"/>
            <w:tabs>
              <w:tab w:val="right" w:leader="dot" w:pos="8497"/>
            </w:tabs>
            <w:ind w:left="0"/>
            <w:rPr>
              <w:rFonts w:asciiTheme="minorHAnsi" w:eastAsiaTheme="minorEastAsia" w:hAnsiTheme="minorHAnsi" w:cstheme="minorBidi"/>
              <w:noProof/>
              <w:kern w:val="2"/>
              <w:szCs w:val="24"/>
              <w:lang w:val="es-CO"/>
              <w14:ligatures w14:val="standardContextual"/>
            </w:rPr>
          </w:pPr>
          <w:hyperlink w:anchor="_Toc209476623" w:history="1">
            <w:r w:rsidRPr="002B5BDE">
              <w:rPr>
                <w:rStyle w:val="Hipervnculo"/>
                <w:b/>
                <w:bCs/>
                <w:noProof/>
              </w:rPr>
              <w:t>5.1.7 Matriz MEFI</w:t>
            </w:r>
            <w:r>
              <w:rPr>
                <w:noProof/>
                <w:webHidden/>
              </w:rPr>
              <w:tab/>
            </w:r>
            <w:r>
              <w:rPr>
                <w:noProof/>
                <w:webHidden/>
              </w:rPr>
              <w:fldChar w:fldCharType="begin"/>
            </w:r>
            <w:r>
              <w:rPr>
                <w:noProof/>
                <w:webHidden/>
              </w:rPr>
              <w:instrText xml:space="preserve"> PAGEREF _Toc209476623 \h </w:instrText>
            </w:r>
            <w:r>
              <w:rPr>
                <w:noProof/>
                <w:webHidden/>
              </w:rPr>
            </w:r>
            <w:r>
              <w:rPr>
                <w:noProof/>
                <w:webHidden/>
              </w:rPr>
              <w:fldChar w:fldCharType="separate"/>
            </w:r>
            <w:r>
              <w:rPr>
                <w:noProof/>
                <w:webHidden/>
              </w:rPr>
              <w:t>36</w:t>
            </w:r>
            <w:r>
              <w:rPr>
                <w:noProof/>
                <w:webHidden/>
              </w:rPr>
              <w:fldChar w:fldCharType="end"/>
            </w:r>
          </w:hyperlink>
        </w:p>
        <w:p w14:paraId="51DF3353" w14:textId="419775B2" w:rsidR="009E12D3" w:rsidRDefault="009E12D3">
          <w:pPr>
            <w:pStyle w:val="TDC1"/>
            <w:tabs>
              <w:tab w:val="left" w:pos="440"/>
              <w:tab w:val="right" w:leader="dot" w:pos="8497"/>
            </w:tabs>
            <w:rPr>
              <w:rFonts w:asciiTheme="minorHAnsi" w:eastAsiaTheme="minorEastAsia" w:hAnsiTheme="minorHAnsi" w:cstheme="minorBidi"/>
              <w:noProof/>
              <w:kern w:val="2"/>
              <w:szCs w:val="24"/>
              <w:lang w:val="es-CO"/>
              <w14:ligatures w14:val="standardContextual"/>
            </w:rPr>
          </w:pPr>
          <w:hyperlink w:anchor="_Toc209476624" w:history="1">
            <w:r w:rsidRPr="002B5BDE">
              <w:rPr>
                <w:rStyle w:val="Hipervnculo"/>
                <w:rFonts w:ascii="Wingdings" w:eastAsia="Times New Roman" w:hAnsi="Wingdings"/>
                <w:bCs/>
                <w:noProof/>
                <w:lang w:val="es-CO" w:eastAsia="en-US"/>
              </w:rPr>
              <w:t></w:t>
            </w:r>
            <w:r>
              <w:rPr>
                <w:rFonts w:asciiTheme="minorHAnsi" w:eastAsiaTheme="minorEastAsia" w:hAnsiTheme="minorHAnsi" w:cstheme="minorBidi"/>
                <w:noProof/>
                <w:kern w:val="2"/>
                <w:szCs w:val="24"/>
                <w:lang w:val="es-CO"/>
                <w14:ligatures w14:val="standardContextual"/>
              </w:rPr>
              <w:t xml:space="preserve"> </w:t>
            </w:r>
            <w:r w:rsidRPr="002B5BDE">
              <w:rPr>
                <w:rStyle w:val="Hipervnculo"/>
                <w:rFonts w:eastAsia="Calibri"/>
                <w:b/>
                <w:bCs/>
                <w:noProof/>
                <w:lang w:val="es-CO" w:eastAsia="en-US"/>
              </w:rPr>
              <w:t>Análisis de tendencia de mercado</w:t>
            </w:r>
            <w:r>
              <w:rPr>
                <w:noProof/>
                <w:webHidden/>
              </w:rPr>
              <w:tab/>
            </w:r>
            <w:r>
              <w:rPr>
                <w:noProof/>
                <w:webHidden/>
              </w:rPr>
              <w:fldChar w:fldCharType="begin"/>
            </w:r>
            <w:r>
              <w:rPr>
                <w:noProof/>
                <w:webHidden/>
              </w:rPr>
              <w:instrText xml:space="preserve"> PAGEREF _Toc209476624 \h </w:instrText>
            </w:r>
            <w:r>
              <w:rPr>
                <w:noProof/>
                <w:webHidden/>
              </w:rPr>
            </w:r>
            <w:r>
              <w:rPr>
                <w:noProof/>
                <w:webHidden/>
              </w:rPr>
              <w:fldChar w:fldCharType="separate"/>
            </w:r>
            <w:r>
              <w:rPr>
                <w:noProof/>
                <w:webHidden/>
              </w:rPr>
              <w:t>39</w:t>
            </w:r>
            <w:r>
              <w:rPr>
                <w:noProof/>
                <w:webHidden/>
              </w:rPr>
              <w:fldChar w:fldCharType="end"/>
            </w:r>
          </w:hyperlink>
        </w:p>
        <w:p w14:paraId="7AC0CB85" w14:textId="60EA55F3" w:rsidR="009E12D3" w:rsidRDefault="009E12D3" w:rsidP="009E12D3">
          <w:pPr>
            <w:pStyle w:val="TDC2"/>
            <w:tabs>
              <w:tab w:val="right" w:leader="dot" w:pos="8497"/>
            </w:tabs>
            <w:ind w:left="0"/>
            <w:rPr>
              <w:rFonts w:asciiTheme="minorHAnsi" w:eastAsiaTheme="minorEastAsia" w:hAnsiTheme="minorHAnsi" w:cstheme="minorBidi"/>
              <w:noProof/>
              <w:kern w:val="2"/>
              <w:szCs w:val="24"/>
              <w:lang w:val="es-CO"/>
              <w14:ligatures w14:val="standardContextual"/>
            </w:rPr>
          </w:pPr>
          <w:hyperlink w:anchor="_Toc209476625" w:history="1">
            <w:r w:rsidRPr="002B5BDE">
              <w:rPr>
                <w:rStyle w:val="Hipervnculo"/>
                <w:rFonts w:eastAsia="Times New Roman"/>
                <w:b/>
                <w:bCs/>
                <w:noProof/>
                <w:lang w:val="es-CO" w:eastAsia="en-US"/>
              </w:rPr>
              <w:t>5.2. ANÁLISIS DEL MACROENTORNO</w:t>
            </w:r>
            <w:r>
              <w:rPr>
                <w:noProof/>
                <w:webHidden/>
              </w:rPr>
              <w:tab/>
            </w:r>
            <w:r>
              <w:rPr>
                <w:noProof/>
                <w:webHidden/>
              </w:rPr>
              <w:fldChar w:fldCharType="begin"/>
            </w:r>
            <w:r>
              <w:rPr>
                <w:noProof/>
                <w:webHidden/>
              </w:rPr>
              <w:instrText xml:space="preserve"> PAGEREF _Toc209476625 \h </w:instrText>
            </w:r>
            <w:r>
              <w:rPr>
                <w:noProof/>
                <w:webHidden/>
              </w:rPr>
            </w:r>
            <w:r>
              <w:rPr>
                <w:noProof/>
                <w:webHidden/>
              </w:rPr>
              <w:fldChar w:fldCharType="separate"/>
            </w:r>
            <w:r>
              <w:rPr>
                <w:noProof/>
                <w:webHidden/>
              </w:rPr>
              <w:t>40</w:t>
            </w:r>
            <w:r>
              <w:rPr>
                <w:noProof/>
                <w:webHidden/>
              </w:rPr>
              <w:fldChar w:fldCharType="end"/>
            </w:r>
          </w:hyperlink>
        </w:p>
        <w:p w14:paraId="514C9B63" w14:textId="4FCCC192" w:rsidR="009E12D3" w:rsidRDefault="009E12D3" w:rsidP="009E12D3">
          <w:pPr>
            <w:pStyle w:val="TDC2"/>
            <w:tabs>
              <w:tab w:val="right" w:leader="dot" w:pos="8497"/>
            </w:tabs>
            <w:ind w:left="0"/>
            <w:rPr>
              <w:rFonts w:asciiTheme="minorHAnsi" w:eastAsiaTheme="minorEastAsia" w:hAnsiTheme="minorHAnsi" w:cstheme="minorBidi"/>
              <w:noProof/>
              <w:kern w:val="2"/>
              <w:szCs w:val="24"/>
              <w:lang w:val="es-CO"/>
              <w14:ligatures w14:val="standardContextual"/>
            </w:rPr>
          </w:pPr>
          <w:hyperlink w:anchor="_Toc209476626" w:history="1">
            <w:r w:rsidRPr="002B5BDE">
              <w:rPr>
                <w:rStyle w:val="Hipervnculo"/>
                <w:rFonts w:eastAsia="Times New Roman"/>
                <w:b/>
                <w:bCs/>
                <w:noProof/>
                <w:lang w:val="es-CO" w:eastAsia="en-US"/>
              </w:rPr>
              <w:t>5.2.2 ANÁLISIS DEL MICROENTORNO</w:t>
            </w:r>
            <w:r>
              <w:rPr>
                <w:noProof/>
                <w:webHidden/>
              </w:rPr>
              <w:tab/>
            </w:r>
            <w:r>
              <w:rPr>
                <w:noProof/>
                <w:webHidden/>
              </w:rPr>
              <w:fldChar w:fldCharType="begin"/>
            </w:r>
            <w:r>
              <w:rPr>
                <w:noProof/>
                <w:webHidden/>
              </w:rPr>
              <w:instrText xml:space="preserve"> PAGEREF _Toc209476626 \h </w:instrText>
            </w:r>
            <w:r>
              <w:rPr>
                <w:noProof/>
                <w:webHidden/>
              </w:rPr>
            </w:r>
            <w:r>
              <w:rPr>
                <w:noProof/>
                <w:webHidden/>
              </w:rPr>
              <w:fldChar w:fldCharType="separate"/>
            </w:r>
            <w:r>
              <w:rPr>
                <w:noProof/>
                <w:webHidden/>
              </w:rPr>
              <w:t>43</w:t>
            </w:r>
            <w:r>
              <w:rPr>
                <w:noProof/>
                <w:webHidden/>
              </w:rPr>
              <w:fldChar w:fldCharType="end"/>
            </w:r>
          </w:hyperlink>
        </w:p>
        <w:p w14:paraId="02F1F85D" w14:textId="6F97652F" w:rsidR="009E12D3" w:rsidRDefault="009E12D3" w:rsidP="009E12D3">
          <w:pPr>
            <w:pStyle w:val="TDC2"/>
            <w:tabs>
              <w:tab w:val="right" w:leader="dot" w:pos="8497"/>
            </w:tabs>
            <w:ind w:left="0"/>
            <w:rPr>
              <w:rFonts w:asciiTheme="minorHAnsi" w:eastAsiaTheme="minorEastAsia" w:hAnsiTheme="minorHAnsi" w:cstheme="minorBidi"/>
              <w:noProof/>
              <w:kern w:val="2"/>
              <w:szCs w:val="24"/>
              <w:lang w:val="es-CO"/>
              <w14:ligatures w14:val="standardContextual"/>
            </w:rPr>
          </w:pPr>
          <w:hyperlink w:anchor="_Toc209476627" w:history="1">
            <w:r w:rsidRPr="002B5BDE">
              <w:rPr>
                <w:rStyle w:val="Hipervnculo"/>
                <w:rFonts w:eastAsia="Calibri"/>
                <w:b/>
                <w:bCs/>
                <w:noProof/>
                <w:lang w:val="es-CO" w:eastAsia="en-US"/>
              </w:rPr>
              <w:t>5.3 PERFIL DEL CLIENTE</w:t>
            </w:r>
            <w:r>
              <w:rPr>
                <w:noProof/>
                <w:webHidden/>
              </w:rPr>
              <w:tab/>
            </w:r>
            <w:r>
              <w:rPr>
                <w:noProof/>
                <w:webHidden/>
              </w:rPr>
              <w:fldChar w:fldCharType="begin"/>
            </w:r>
            <w:r>
              <w:rPr>
                <w:noProof/>
                <w:webHidden/>
              </w:rPr>
              <w:instrText xml:space="preserve"> PAGEREF _Toc209476627 \h </w:instrText>
            </w:r>
            <w:r>
              <w:rPr>
                <w:noProof/>
                <w:webHidden/>
              </w:rPr>
            </w:r>
            <w:r>
              <w:rPr>
                <w:noProof/>
                <w:webHidden/>
              </w:rPr>
              <w:fldChar w:fldCharType="separate"/>
            </w:r>
            <w:r>
              <w:rPr>
                <w:noProof/>
                <w:webHidden/>
              </w:rPr>
              <w:t>46</w:t>
            </w:r>
            <w:r>
              <w:rPr>
                <w:noProof/>
                <w:webHidden/>
              </w:rPr>
              <w:fldChar w:fldCharType="end"/>
            </w:r>
          </w:hyperlink>
        </w:p>
        <w:p w14:paraId="17D1C1A2" w14:textId="275459DB" w:rsidR="009E12D3" w:rsidRDefault="009E12D3" w:rsidP="009E12D3">
          <w:pPr>
            <w:pStyle w:val="TDC2"/>
            <w:tabs>
              <w:tab w:val="right" w:leader="dot" w:pos="8497"/>
            </w:tabs>
            <w:ind w:left="0"/>
            <w:rPr>
              <w:rFonts w:asciiTheme="minorHAnsi" w:eastAsiaTheme="minorEastAsia" w:hAnsiTheme="minorHAnsi" w:cstheme="minorBidi"/>
              <w:noProof/>
              <w:kern w:val="2"/>
              <w:szCs w:val="24"/>
              <w:lang w:val="es-CO"/>
              <w14:ligatures w14:val="standardContextual"/>
            </w:rPr>
          </w:pPr>
          <w:hyperlink w:anchor="_Toc209476628" w:history="1">
            <w:r w:rsidRPr="002B5BDE">
              <w:rPr>
                <w:rStyle w:val="Hipervnculo"/>
                <w:rFonts w:eastAsia="Times New Roman"/>
                <w:b/>
                <w:bCs/>
                <w:noProof/>
                <w:lang w:val="es-CO" w:eastAsia="en-US"/>
              </w:rPr>
              <w:t>5.4 ANÁLISIS DE LA COMPETENCIA</w:t>
            </w:r>
            <w:r>
              <w:rPr>
                <w:noProof/>
                <w:webHidden/>
              </w:rPr>
              <w:tab/>
            </w:r>
            <w:r>
              <w:rPr>
                <w:noProof/>
                <w:webHidden/>
              </w:rPr>
              <w:fldChar w:fldCharType="begin"/>
            </w:r>
            <w:r>
              <w:rPr>
                <w:noProof/>
                <w:webHidden/>
              </w:rPr>
              <w:instrText xml:space="preserve"> PAGEREF _Toc209476628 \h </w:instrText>
            </w:r>
            <w:r>
              <w:rPr>
                <w:noProof/>
                <w:webHidden/>
              </w:rPr>
            </w:r>
            <w:r>
              <w:rPr>
                <w:noProof/>
                <w:webHidden/>
              </w:rPr>
              <w:fldChar w:fldCharType="separate"/>
            </w:r>
            <w:r>
              <w:rPr>
                <w:noProof/>
                <w:webHidden/>
              </w:rPr>
              <w:t>48</w:t>
            </w:r>
            <w:r>
              <w:rPr>
                <w:noProof/>
                <w:webHidden/>
              </w:rPr>
              <w:fldChar w:fldCharType="end"/>
            </w:r>
          </w:hyperlink>
        </w:p>
        <w:p w14:paraId="64FE2005" w14:textId="4C5DE4C2" w:rsidR="009E12D3" w:rsidRDefault="009E12D3" w:rsidP="009E12D3">
          <w:pPr>
            <w:pStyle w:val="TDC2"/>
            <w:tabs>
              <w:tab w:val="right" w:leader="dot" w:pos="8497"/>
            </w:tabs>
            <w:ind w:left="0"/>
            <w:rPr>
              <w:rFonts w:asciiTheme="minorHAnsi" w:eastAsiaTheme="minorEastAsia" w:hAnsiTheme="minorHAnsi" w:cstheme="minorBidi"/>
              <w:noProof/>
              <w:kern w:val="2"/>
              <w:szCs w:val="24"/>
              <w:lang w:val="es-CO"/>
              <w14:ligatures w14:val="standardContextual"/>
            </w:rPr>
          </w:pPr>
          <w:hyperlink w:anchor="_Toc209476629" w:history="1">
            <w:r w:rsidRPr="002B5BDE">
              <w:rPr>
                <w:rStyle w:val="Hipervnculo"/>
                <w:rFonts w:eastAsia="Times New Roman"/>
                <w:b/>
                <w:bCs/>
                <w:noProof/>
                <w:lang w:val="es-CO" w:eastAsia="en-US"/>
              </w:rPr>
              <w:t>6. PLAN DE MERCADEO</w:t>
            </w:r>
            <w:r>
              <w:rPr>
                <w:noProof/>
                <w:webHidden/>
              </w:rPr>
              <w:tab/>
            </w:r>
            <w:r>
              <w:rPr>
                <w:noProof/>
                <w:webHidden/>
              </w:rPr>
              <w:fldChar w:fldCharType="begin"/>
            </w:r>
            <w:r>
              <w:rPr>
                <w:noProof/>
                <w:webHidden/>
              </w:rPr>
              <w:instrText xml:space="preserve"> PAGEREF _Toc209476629 \h </w:instrText>
            </w:r>
            <w:r>
              <w:rPr>
                <w:noProof/>
                <w:webHidden/>
              </w:rPr>
            </w:r>
            <w:r>
              <w:rPr>
                <w:noProof/>
                <w:webHidden/>
              </w:rPr>
              <w:fldChar w:fldCharType="separate"/>
            </w:r>
            <w:r>
              <w:rPr>
                <w:noProof/>
                <w:webHidden/>
              </w:rPr>
              <w:t>49</w:t>
            </w:r>
            <w:r>
              <w:rPr>
                <w:noProof/>
                <w:webHidden/>
              </w:rPr>
              <w:fldChar w:fldCharType="end"/>
            </w:r>
          </w:hyperlink>
        </w:p>
        <w:p w14:paraId="041F4B31" w14:textId="14D51BB2" w:rsidR="009E12D3" w:rsidRDefault="009E12D3" w:rsidP="009E12D3">
          <w:pPr>
            <w:pStyle w:val="TDC2"/>
            <w:tabs>
              <w:tab w:val="right" w:leader="dot" w:pos="8497"/>
            </w:tabs>
            <w:ind w:left="0"/>
            <w:rPr>
              <w:rFonts w:asciiTheme="minorHAnsi" w:eastAsiaTheme="minorEastAsia" w:hAnsiTheme="minorHAnsi" w:cstheme="minorBidi"/>
              <w:noProof/>
              <w:kern w:val="2"/>
              <w:szCs w:val="24"/>
              <w:lang w:val="es-CO"/>
              <w14:ligatures w14:val="standardContextual"/>
            </w:rPr>
          </w:pPr>
          <w:hyperlink w:anchor="_Toc209476630" w:history="1">
            <w:r w:rsidRPr="002B5BDE">
              <w:rPr>
                <w:rStyle w:val="Hipervnculo"/>
                <w:rFonts w:eastAsia="Times New Roman"/>
                <w:b/>
                <w:bCs/>
                <w:noProof/>
                <w:lang w:val="es-CO" w:eastAsia="en-US"/>
              </w:rPr>
              <w:t>Servicio</w:t>
            </w:r>
            <w:r>
              <w:rPr>
                <w:noProof/>
                <w:webHidden/>
              </w:rPr>
              <w:tab/>
            </w:r>
            <w:r>
              <w:rPr>
                <w:noProof/>
                <w:webHidden/>
              </w:rPr>
              <w:fldChar w:fldCharType="begin"/>
            </w:r>
            <w:r>
              <w:rPr>
                <w:noProof/>
                <w:webHidden/>
              </w:rPr>
              <w:instrText xml:space="preserve"> PAGEREF _Toc209476630 \h </w:instrText>
            </w:r>
            <w:r>
              <w:rPr>
                <w:noProof/>
                <w:webHidden/>
              </w:rPr>
            </w:r>
            <w:r>
              <w:rPr>
                <w:noProof/>
                <w:webHidden/>
              </w:rPr>
              <w:fldChar w:fldCharType="separate"/>
            </w:r>
            <w:r>
              <w:rPr>
                <w:noProof/>
                <w:webHidden/>
              </w:rPr>
              <w:t>51</w:t>
            </w:r>
            <w:r>
              <w:rPr>
                <w:noProof/>
                <w:webHidden/>
              </w:rPr>
              <w:fldChar w:fldCharType="end"/>
            </w:r>
          </w:hyperlink>
        </w:p>
        <w:p w14:paraId="3F945571" w14:textId="28904AD8" w:rsidR="009E12D3" w:rsidRDefault="009E12D3" w:rsidP="009E12D3">
          <w:pPr>
            <w:pStyle w:val="TDC2"/>
            <w:tabs>
              <w:tab w:val="right" w:leader="dot" w:pos="8497"/>
            </w:tabs>
            <w:ind w:left="0"/>
            <w:rPr>
              <w:rFonts w:asciiTheme="minorHAnsi" w:eastAsiaTheme="minorEastAsia" w:hAnsiTheme="minorHAnsi" w:cstheme="minorBidi"/>
              <w:noProof/>
              <w:kern w:val="2"/>
              <w:szCs w:val="24"/>
              <w:lang w:val="es-CO"/>
              <w14:ligatures w14:val="standardContextual"/>
            </w:rPr>
          </w:pPr>
          <w:hyperlink w:anchor="_Toc209476631" w:history="1">
            <w:r w:rsidRPr="002B5BDE">
              <w:rPr>
                <w:rStyle w:val="Hipervnculo"/>
                <w:rFonts w:eastAsia="Times New Roman"/>
                <w:b/>
                <w:bCs/>
                <w:noProof/>
                <w:lang w:val="es-CO" w:eastAsia="en-US"/>
              </w:rPr>
              <w:t>6.1 TABLA DE INVERSIÓN</w:t>
            </w:r>
            <w:r>
              <w:rPr>
                <w:noProof/>
                <w:webHidden/>
              </w:rPr>
              <w:tab/>
            </w:r>
            <w:r>
              <w:rPr>
                <w:noProof/>
                <w:webHidden/>
              </w:rPr>
              <w:fldChar w:fldCharType="begin"/>
            </w:r>
            <w:r>
              <w:rPr>
                <w:noProof/>
                <w:webHidden/>
              </w:rPr>
              <w:instrText xml:space="preserve"> PAGEREF _Toc209476631 \h </w:instrText>
            </w:r>
            <w:r>
              <w:rPr>
                <w:noProof/>
                <w:webHidden/>
              </w:rPr>
            </w:r>
            <w:r>
              <w:rPr>
                <w:noProof/>
                <w:webHidden/>
              </w:rPr>
              <w:fldChar w:fldCharType="separate"/>
            </w:r>
            <w:r>
              <w:rPr>
                <w:noProof/>
                <w:webHidden/>
              </w:rPr>
              <w:t>54</w:t>
            </w:r>
            <w:r>
              <w:rPr>
                <w:noProof/>
                <w:webHidden/>
              </w:rPr>
              <w:fldChar w:fldCharType="end"/>
            </w:r>
          </w:hyperlink>
        </w:p>
        <w:p w14:paraId="389EA432" w14:textId="0AC93A01" w:rsidR="009E12D3" w:rsidRDefault="009E12D3" w:rsidP="009E12D3">
          <w:pPr>
            <w:pStyle w:val="TDC2"/>
            <w:tabs>
              <w:tab w:val="left" w:pos="660"/>
              <w:tab w:val="right" w:leader="dot" w:pos="8497"/>
            </w:tabs>
            <w:ind w:left="0"/>
            <w:rPr>
              <w:rFonts w:asciiTheme="minorHAnsi" w:eastAsiaTheme="minorEastAsia" w:hAnsiTheme="minorHAnsi" w:cstheme="minorBidi"/>
              <w:noProof/>
              <w:kern w:val="2"/>
              <w:szCs w:val="24"/>
              <w:lang w:val="es-CO"/>
              <w14:ligatures w14:val="standardContextual"/>
            </w:rPr>
          </w:pPr>
          <w:hyperlink w:anchor="_Toc209476632" w:history="1">
            <w:r w:rsidRPr="002B5BDE">
              <w:rPr>
                <w:rStyle w:val="Hipervnculo"/>
                <w:rFonts w:ascii="Wingdings" w:eastAsia="Times New Roman" w:hAnsi="Wingdings"/>
                <w:bCs/>
                <w:noProof/>
                <w:lang w:val="es-CO" w:eastAsia="en-US"/>
              </w:rPr>
              <w:t></w:t>
            </w:r>
            <w:r>
              <w:rPr>
                <w:rFonts w:asciiTheme="minorHAnsi" w:eastAsiaTheme="minorEastAsia" w:hAnsiTheme="minorHAnsi" w:cstheme="minorBidi"/>
                <w:noProof/>
                <w:kern w:val="2"/>
                <w:szCs w:val="24"/>
                <w:lang w:val="es-CO"/>
                <w14:ligatures w14:val="standardContextual"/>
              </w:rPr>
              <w:t xml:space="preserve"> </w:t>
            </w:r>
            <w:r w:rsidRPr="002B5BDE">
              <w:rPr>
                <w:rStyle w:val="Hipervnculo"/>
                <w:rFonts w:eastAsia="Times New Roman"/>
                <w:b/>
                <w:bCs/>
                <w:noProof/>
                <w:lang w:val="es-CO" w:eastAsia="en-US"/>
              </w:rPr>
              <w:t>Encuesta</w:t>
            </w:r>
            <w:r>
              <w:rPr>
                <w:noProof/>
                <w:webHidden/>
              </w:rPr>
              <w:tab/>
            </w:r>
            <w:r>
              <w:rPr>
                <w:noProof/>
                <w:webHidden/>
              </w:rPr>
              <w:fldChar w:fldCharType="begin"/>
            </w:r>
            <w:r>
              <w:rPr>
                <w:noProof/>
                <w:webHidden/>
              </w:rPr>
              <w:instrText xml:space="preserve"> PAGEREF _Toc209476632 \h </w:instrText>
            </w:r>
            <w:r>
              <w:rPr>
                <w:noProof/>
                <w:webHidden/>
              </w:rPr>
            </w:r>
            <w:r>
              <w:rPr>
                <w:noProof/>
                <w:webHidden/>
              </w:rPr>
              <w:fldChar w:fldCharType="separate"/>
            </w:r>
            <w:r>
              <w:rPr>
                <w:noProof/>
                <w:webHidden/>
              </w:rPr>
              <w:t>60</w:t>
            </w:r>
            <w:r>
              <w:rPr>
                <w:noProof/>
                <w:webHidden/>
              </w:rPr>
              <w:fldChar w:fldCharType="end"/>
            </w:r>
          </w:hyperlink>
        </w:p>
        <w:p w14:paraId="390DEB54" w14:textId="351A7FF9" w:rsidR="009E12D3" w:rsidRDefault="009E12D3" w:rsidP="009E12D3">
          <w:pPr>
            <w:pStyle w:val="TDC3"/>
            <w:tabs>
              <w:tab w:val="right" w:leader="dot" w:pos="8497"/>
            </w:tabs>
            <w:ind w:left="0"/>
            <w:rPr>
              <w:rFonts w:asciiTheme="minorHAnsi" w:eastAsiaTheme="minorEastAsia" w:hAnsiTheme="minorHAnsi" w:cstheme="minorBidi"/>
              <w:noProof/>
              <w:kern w:val="2"/>
              <w:szCs w:val="24"/>
              <w:lang w:val="es-CO"/>
              <w14:ligatures w14:val="standardContextual"/>
            </w:rPr>
          </w:pPr>
          <w:hyperlink w:anchor="_Toc209476633" w:history="1">
            <w:r w:rsidRPr="002B5BDE">
              <w:rPr>
                <w:rStyle w:val="Hipervnculo"/>
                <w:rFonts w:eastAsia="Calibri"/>
                <w:b/>
                <w:bCs/>
                <w:noProof/>
                <w:lang w:val="es-CO" w:eastAsia="en-US"/>
              </w:rPr>
              <w:t>Redes sociales</w:t>
            </w:r>
            <w:r>
              <w:rPr>
                <w:noProof/>
                <w:webHidden/>
              </w:rPr>
              <w:tab/>
            </w:r>
            <w:r>
              <w:rPr>
                <w:noProof/>
                <w:webHidden/>
              </w:rPr>
              <w:fldChar w:fldCharType="begin"/>
            </w:r>
            <w:r>
              <w:rPr>
                <w:noProof/>
                <w:webHidden/>
              </w:rPr>
              <w:instrText xml:space="preserve"> PAGEREF _Toc209476633 \h </w:instrText>
            </w:r>
            <w:r>
              <w:rPr>
                <w:noProof/>
                <w:webHidden/>
              </w:rPr>
            </w:r>
            <w:r>
              <w:rPr>
                <w:noProof/>
                <w:webHidden/>
              </w:rPr>
              <w:fldChar w:fldCharType="separate"/>
            </w:r>
            <w:r>
              <w:rPr>
                <w:noProof/>
                <w:webHidden/>
              </w:rPr>
              <w:t>63</w:t>
            </w:r>
            <w:r>
              <w:rPr>
                <w:noProof/>
                <w:webHidden/>
              </w:rPr>
              <w:fldChar w:fldCharType="end"/>
            </w:r>
          </w:hyperlink>
        </w:p>
        <w:p w14:paraId="6609D532" w14:textId="704977D9" w:rsidR="009E12D3" w:rsidRDefault="009E12D3" w:rsidP="009E12D3">
          <w:pPr>
            <w:pStyle w:val="TDC3"/>
            <w:tabs>
              <w:tab w:val="right" w:leader="dot" w:pos="8497"/>
            </w:tabs>
            <w:ind w:left="0"/>
            <w:rPr>
              <w:rFonts w:asciiTheme="minorHAnsi" w:eastAsiaTheme="minorEastAsia" w:hAnsiTheme="minorHAnsi" w:cstheme="minorBidi"/>
              <w:noProof/>
              <w:kern w:val="2"/>
              <w:szCs w:val="24"/>
              <w:lang w:val="es-CO"/>
              <w14:ligatures w14:val="standardContextual"/>
            </w:rPr>
          </w:pPr>
          <w:hyperlink w:anchor="_Toc209476634" w:history="1">
            <w:r w:rsidRPr="002B5BDE">
              <w:rPr>
                <w:rStyle w:val="Hipervnculo"/>
                <w:rFonts w:eastAsia="Times New Roman"/>
                <w:b/>
                <w:bCs/>
                <w:noProof/>
                <w:lang w:val="es-CO" w:eastAsia="en-US"/>
              </w:rPr>
              <w:t>Google my business</w:t>
            </w:r>
            <w:r>
              <w:rPr>
                <w:noProof/>
                <w:webHidden/>
              </w:rPr>
              <w:tab/>
            </w:r>
            <w:r>
              <w:rPr>
                <w:noProof/>
                <w:webHidden/>
              </w:rPr>
              <w:fldChar w:fldCharType="begin"/>
            </w:r>
            <w:r>
              <w:rPr>
                <w:noProof/>
                <w:webHidden/>
              </w:rPr>
              <w:instrText xml:space="preserve"> PAGEREF _Toc209476634 \h </w:instrText>
            </w:r>
            <w:r>
              <w:rPr>
                <w:noProof/>
                <w:webHidden/>
              </w:rPr>
            </w:r>
            <w:r>
              <w:rPr>
                <w:noProof/>
                <w:webHidden/>
              </w:rPr>
              <w:fldChar w:fldCharType="separate"/>
            </w:r>
            <w:r>
              <w:rPr>
                <w:noProof/>
                <w:webHidden/>
              </w:rPr>
              <w:t>64</w:t>
            </w:r>
            <w:r>
              <w:rPr>
                <w:noProof/>
                <w:webHidden/>
              </w:rPr>
              <w:fldChar w:fldCharType="end"/>
            </w:r>
          </w:hyperlink>
        </w:p>
        <w:p w14:paraId="2244DDA5" w14:textId="732D0BB6" w:rsidR="009E12D3" w:rsidRDefault="009E12D3">
          <w:pPr>
            <w:pStyle w:val="TDC1"/>
            <w:tabs>
              <w:tab w:val="left" w:pos="440"/>
              <w:tab w:val="right" w:leader="dot" w:pos="8497"/>
            </w:tabs>
            <w:rPr>
              <w:rFonts w:asciiTheme="minorHAnsi" w:eastAsiaTheme="minorEastAsia" w:hAnsiTheme="minorHAnsi" w:cstheme="minorBidi"/>
              <w:noProof/>
              <w:kern w:val="2"/>
              <w:szCs w:val="24"/>
              <w:lang w:val="es-CO"/>
              <w14:ligatures w14:val="standardContextual"/>
            </w:rPr>
          </w:pPr>
          <w:hyperlink w:anchor="_Toc209476635" w:history="1">
            <w:r w:rsidRPr="002B5BDE">
              <w:rPr>
                <w:rStyle w:val="Hipervnculo"/>
                <w:rFonts w:eastAsia="Times New Roman"/>
                <w:b/>
                <w:bCs/>
                <w:noProof/>
                <w:lang w:val="es-CO" w:eastAsia="en-US"/>
              </w:rPr>
              <w:t>7.</w:t>
            </w:r>
            <w:r>
              <w:rPr>
                <w:rFonts w:asciiTheme="minorHAnsi" w:eastAsiaTheme="minorEastAsia" w:hAnsiTheme="minorHAnsi" w:cstheme="minorBidi"/>
                <w:noProof/>
                <w:kern w:val="2"/>
                <w:szCs w:val="24"/>
                <w:lang w:val="es-CO"/>
                <w14:ligatures w14:val="standardContextual"/>
              </w:rPr>
              <w:t xml:space="preserve"> </w:t>
            </w:r>
            <w:r w:rsidRPr="002B5BDE">
              <w:rPr>
                <w:rStyle w:val="Hipervnculo"/>
                <w:rFonts w:eastAsia="Times New Roman"/>
                <w:b/>
                <w:bCs/>
                <w:noProof/>
                <w:lang w:val="es-CO" w:eastAsia="en-US"/>
              </w:rPr>
              <w:t>ANÁLISIS TÉCNICO</w:t>
            </w:r>
            <w:r>
              <w:rPr>
                <w:noProof/>
                <w:webHidden/>
              </w:rPr>
              <w:tab/>
            </w:r>
            <w:r>
              <w:rPr>
                <w:noProof/>
                <w:webHidden/>
              </w:rPr>
              <w:fldChar w:fldCharType="begin"/>
            </w:r>
            <w:r>
              <w:rPr>
                <w:noProof/>
                <w:webHidden/>
              </w:rPr>
              <w:instrText xml:space="preserve"> PAGEREF _Toc209476635 \h </w:instrText>
            </w:r>
            <w:r>
              <w:rPr>
                <w:noProof/>
                <w:webHidden/>
              </w:rPr>
            </w:r>
            <w:r>
              <w:rPr>
                <w:noProof/>
                <w:webHidden/>
              </w:rPr>
              <w:fldChar w:fldCharType="separate"/>
            </w:r>
            <w:r>
              <w:rPr>
                <w:noProof/>
                <w:webHidden/>
              </w:rPr>
              <w:t>65</w:t>
            </w:r>
            <w:r>
              <w:rPr>
                <w:noProof/>
                <w:webHidden/>
              </w:rPr>
              <w:fldChar w:fldCharType="end"/>
            </w:r>
          </w:hyperlink>
        </w:p>
        <w:p w14:paraId="46F7CDCB" w14:textId="20026755" w:rsidR="009E12D3" w:rsidRDefault="009E12D3" w:rsidP="009E12D3">
          <w:pPr>
            <w:pStyle w:val="TDC2"/>
            <w:tabs>
              <w:tab w:val="right" w:leader="dot" w:pos="8497"/>
            </w:tabs>
            <w:ind w:left="0"/>
            <w:rPr>
              <w:rFonts w:asciiTheme="minorHAnsi" w:eastAsiaTheme="minorEastAsia" w:hAnsiTheme="minorHAnsi" w:cstheme="minorBidi"/>
              <w:noProof/>
              <w:kern w:val="2"/>
              <w:szCs w:val="24"/>
              <w:lang w:val="es-CO"/>
              <w14:ligatures w14:val="standardContextual"/>
            </w:rPr>
          </w:pPr>
          <w:hyperlink w:anchor="_Toc209476636" w:history="1">
            <w:r w:rsidRPr="002B5BDE">
              <w:rPr>
                <w:rStyle w:val="Hipervnculo"/>
                <w:rFonts w:eastAsia="Times New Roman"/>
                <w:b/>
                <w:bCs/>
                <w:noProof/>
                <w:lang w:val="es-CO" w:eastAsia="en-US"/>
              </w:rPr>
              <w:t>7.1 LOCALIZACIÓN DEL PROYECTO</w:t>
            </w:r>
            <w:r>
              <w:rPr>
                <w:noProof/>
                <w:webHidden/>
              </w:rPr>
              <w:tab/>
            </w:r>
            <w:r>
              <w:rPr>
                <w:noProof/>
                <w:webHidden/>
              </w:rPr>
              <w:fldChar w:fldCharType="begin"/>
            </w:r>
            <w:r>
              <w:rPr>
                <w:noProof/>
                <w:webHidden/>
              </w:rPr>
              <w:instrText xml:space="preserve"> PAGEREF _Toc209476636 \h </w:instrText>
            </w:r>
            <w:r>
              <w:rPr>
                <w:noProof/>
                <w:webHidden/>
              </w:rPr>
            </w:r>
            <w:r>
              <w:rPr>
                <w:noProof/>
                <w:webHidden/>
              </w:rPr>
              <w:fldChar w:fldCharType="separate"/>
            </w:r>
            <w:r>
              <w:rPr>
                <w:noProof/>
                <w:webHidden/>
              </w:rPr>
              <w:t>65</w:t>
            </w:r>
            <w:r>
              <w:rPr>
                <w:noProof/>
                <w:webHidden/>
              </w:rPr>
              <w:fldChar w:fldCharType="end"/>
            </w:r>
          </w:hyperlink>
        </w:p>
        <w:p w14:paraId="2B9ED032" w14:textId="7A92A77A" w:rsidR="009E12D3" w:rsidRDefault="009E12D3" w:rsidP="009E12D3">
          <w:pPr>
            <w:pStyle w:val="TDC2"/>
            <w:tabs>
              <w:tab w:val="right" w:leader="dot" w:pos="8497"/>
            </w:tabs>
            <w:ind w:left="0"/>
            <w:rPr>
              <w:rFonts w:asciiTheme="minorHAnsi" w:eastAsiaTheme="minorEastAsia" w:hAnsiTheme="minorHAnsi" w:cstheme="minorBidi"/>
              <w:noProof/>
              <w:kern w:val="2"/>
              <w:szCs w:val="24"/>
              <w:lang w:val="es-CO"/>
              <w14:ligatures w14:val="standardContextual"/>
            </w:rPr>
          </w:pPr>
          <w:hyperlink w:anchor="_Toc209476637" w:history="1">
            <w:r w:rsidRPr="002B5BDE">
              <w:rPr>
                <w:rStyle w:val="Hipervnculo"/>
                <w:rFonts w:eastAsia="Times New Roman"/>
                <w:b/>
                <w:bCs/>
                <w:noProof/>
                <w:lang w:val="es-CO" w:eastAsia="en-US"/>
              </w:rPr>
              <w:t>Proceso del servicio</w:t>
            </w:r>
            <w:r>
              <w:rPr>
                <w:noProof/>
                <w:webHidden/>
              </w:rPr>
              <w:tab/>
            </w:r>
            <w:r>
              <w:rPr>
                <w:noProof/>
                <w:webHidden/>
              </w:rPr>
              <w:fldChar w:fldCharType="begin"/>
            </w:r>
            <w:r>
              <w:rPr>
                <w:noProof/>
                <w:webHidden/>
              </w:rPr>
              <w:instrText xml:space="preserve"> PAGEREF _Toc209476637 \h </w:instrText>
            </w:r>
            <w:r>
              <w:rPr>
                <w:noProof/>
                <w:webHidden/>
              </w:rPr>
            </w:r>
            <w:r>
              <w:rPr>
                <w:noProof/>
                <w:webHidden/>
              </w:rPr>
              <w:fldChar w:fldCharType="separate"/>
            </w:r>
            <w:r>
              <w:rPr>
                <w:noProof/>
                <w:webHidden/>
              </w:rPr>
              <w:t>67</w:t>
            </w:r>
            <w:r>
              <w:rPr>
                <w:noProof/>
                <w:webHidden/>
              </w:rPr>
              <w:fldChar w:fldCharType="end"/>
            </w:r>
          </w:hyperlink>
        </w:p>
        <w:p w14:paraId="06A5D3C7" w14:textId="587E4265" w:rsidR="009E12D3" w:rsidRDefault="009E12D3" w:rsidP="009E12D3">
          <w:pPr>
            <w:pStyle w:val="TDC2"/>
            <w:tabs>
              <w:tab w:val="left" w:pos="960"/>
              <w:tab w:val="right" w:leader="dot" w:pos="8497"/>
            </w:tabs>
            <w:ind w:left="0"/>
            <w:rPr>
              <w:rFonts w:asciiTheme="minorHAnsi" w:eastAsiaTheme="minorEastAsia" w:hAnsiTheme="minorHAnsi" w:cstheme="minorBidi"/>
              <w:noProof/>
              <w:kern w:val="2"/>
              <w:szCs w:val="24"/>
              <w:lang w:val="es-CO"/>
              <w14:ligatures w14:val="standardContextual"/>
            </w:rPr>
          </w:pPr>
          <w:hyperlink w:anchor="_Toc209476638" w:history="1">
            <w:r w:rsidRPr="002B5BDE">
              <w:rPr>
                <w:rStyle w:val="Hipervnculo"/>
                <w:b/>
                <w:bCs/>
                <w:noProof/>
              </w:rPr>
              <w:t>7.1</w:t>
            </w:r>
            <w:r>
              <w:rPr>
                <w:rFonts w:asciiTheme="minorHAnsi" w:eastAsiaTheme="minorEastAsia" w:hAnsiTheme="minorHAnsi" w:cstheme="minorBidi"/>
                <w:noProof/>
                <w:kern w:val="2"/>
                <w:szCs w:val="24"/>
                <w:lang w:val="es-CO"/>
                <w14:ligatures w14:val="standardContextual"/>
              </w:rPr>
              <w:t xml:space="preserve"> </w:t>
            </w:r>
            <w:r w:rsidRPr="002B5BDE">
              <w:rPr>
                <w:rStyle w:val="Hipervnculo"/>
                <w:b/>
                <w:bCs/>
                <w:noProof/>
              </w:rPr>
              <w:t>ESQUEMA DE LAS ETAPAS DEL SERVICIO</w:t>
            </w:r>
            <w:r>
              <w:rPr>
                <w:noProof/>
                <w:webHidden/>
              </w:rPr>
              <w:tab/>
            </w:r>
            <w:r>
              <w:rPr>
                <w:noProof/>
                <w:webHidden/>
              </w:rPr>
              <w:fldChar w:fldCharType="begin"/>
            </w:r>
            <w:r>
              <w:rPr>
                <w:noProof/>
                <w:webHidden/>
              </w:rPr>
              <w:instrText xml:space="preserve"> PAGEREF _Toc209476638 \h </w:instrText>
            </w:r>
            <w:r>
              <w:rPr>
                <w:noProof/>
                <w:webHidden/>
              </w:rPr>
            </w:r>
            <w:r>
              <w:rPr>
                <w:noProof/>
                <w:webHidden/>
              </w:rPr>
              <w:fldChar w:fldCharType="separate"/>
            </w:r>
            <w:r>
              <w:rPr>
                <w:noProof/>
                <w:webHidden/>
              </w:rPr>
              <w:t>68</w:t>
            </w:r>
            <w:r>
              <w:rPr>
                <w:noProof/>
                <w:webHidden/>
              </w:rPr>
              <w:fldChar w:fldCharType="end"/>
            </w:r>
          </w:hyperlink>
        </w:p>
        <w:p w14:paraId="22BA22F5" w14:textId="272E8E23" w:rsidR="009E12D3" w:rsidRDefault="009E12D3">
          <w:pPr>
            <w:pStyle w:val="TDC1"/>
            <w:tabs>
              <w:tab w:val="left" w:pos="660"/>
              <w:tab w:val="right" w:leader="dot" w:pos="8497"/>
            </w:tabs>
            <w:rPr>
              <w:rFonts w:asciiTheme="minorHAnsi" w:eastAsiaTheme="minorEastAsia" w:hAnsiTheme="minorHAnsi" w:cstheme="minorBidi"/>
              <w:noProof/>
              <w:kern w:val="2"/>
              <w:szCs w:val="24"/>
              <w:lang w:val="es-CO"/>
              <w14:ligatures w14:val="standardContextual"/>
            </w:rPr>
          </w:pPr>
          <w:hyperlink w:anchor="_Toc209476639" w:history="1">
            <w:r w:rsidRPr="002B5BDE">
              <w:rPr>
                <w:rStyle w:val="Hipervnculo"/>
                <w:rFonts w:eastAsia="Times New Roman"/>
                <w:b/>
                <w:bCs/>
                <w:noProof/>
                <w:lang w:val="es-CO" w:eastAsia="en-US"/>
              </w:rPr>
              <w:t>8.2</w:t>
            </w:r>
            <w:r>
              <w:rPr>
                <w:rFonts w:asciiTheme="minorHAnsi" w:eastAsiaTheme="minorEastAsia" w:hAnsiTheme="minorHAnsi" w:cstheme="minorBidi"/>
                <w:noProof/>
                <w:kern w:val="2"/>
                <w:szCs w:val="24"/>
                <w:lang w:val="es-CO"/>
                <w14:ligatures w14:val="standardContextual"/>
              </w:rPr>
              <w:t xml:space="preserve"> </w:t>
            </w:r>
            <w:r w:rsidRPr="002B5BDE">
              <w:rPr>
                <w:rStyle w:val="Hipervnculo"/>
                <w:rFonts w:eastAsia="Times New Roman"/>
                <w:b/>
                <w:bCs/>
                <w:noProof/>
                <w:lang w:val="es-CO" w:eastAsia="en-US"/>
              </w:rPr>
              <w:t>ANÁLISIS ADMINISTRATIVO</w:t>
            </w:r>
            <w:r>
              <w:rPr>
                <w:noProof/>
                <w:webHidden/>
              </w:rPr>
              <w:tab/>
            </w:r>
            <w:r>
              <w:rPr>
                <w:noProof/>
                <w:webHidden/>
              </w:rPr>
              <w:fldChar w:fldCharType="begin"/>
            </w:r>
            <w:r>
              <w:rPr>
                <w:noProof/>
                <w:webHidden/>
              </w:rPr>
              <w:instrText xml:space="preserve"> PAGEREF _Toc209476639 \h </w:instrText>
            </w:r>
            <w:r>
              <w:rPr>
                <w:noProof/>
                <w:webHidden/>
              </w:rPr>
            </w:r>
            <w:r>
              <w:rPr>
                <w:noProof/>
                <w:webHidden/>
              </w:rPr>
              <w:fldChar w:fldCharType="separate"/>
            </w:r>
            <w:r>
              <w:rPr>
                <w:noProof/>
                <w:webHidden/>
              </w:rPr>
              <w:t>72</w:t>
            </w:r>
            <w:r>
              <w:rPr>
                <w:noProof/>
                <w:webHidden/>
              </w:rPr>
              <w:fldChar w:fldCharType="end"/>
            </w:r>
          </w:hyperlink>
        </w:p>
        <w:p w14:paraId="59DBC42E" w14:textId="33D95892" w:rsidR="009E12D3" w:rsidRDefault="009E12D3" w:rsidP="009E12D3">
          <w:pPr>
            <w:pStyle w:val="TDC2"/>
            <w:tabs>
              <w:tab w:val="left" w:pos="960"/>
              <w:tab w:val="right" w:leader="dot" w:pos="8497"/>
            </w:tabs>
            <w:ind w:left="0"/>
            <w:rPr>
              <w:rFonts w:asciiTheme="minorHAnsi" w:eastAsiaTheme="minorEastAsia" w:hAnsiTheme="minorHAnsi" w:cstheme="minorBidi"/>
              <w:noProof/>
              <w:kern w:val="2"/>
              <w:szCs w:val="24"/>
              <w:lang w:val="es-CO"/>
              <w14:ligatures w14:val="standardContextual"/>
            </w:rPr>
          </w:pPr>
          <w:hyperlink w:anchor="_Toc209476640" w:history="1">
            <w:r w:rsidRPr="002B5BDE">
              <w:rPr>
                <w:rStyle w:val="Hipervnculo"/>
                <w:rFonts w:eastAsia="Times New Roman"/>
                <w:b/>
                <w:bCs/>
                <w:noProof/>
                <w:lang w:val="es-CO" w:eastAsia="en-US"/>
              </w:rPr>
              <w:t>10.</w:t>
            </w:r>
            <w:r>
              <w:rPr>
                <w:rFonts w:asciiTheme="minorHAnsi" w:eastAsiaTheme="minorEastAsia" w:hAnsiTheme="minorHAnsi" w:cstheme="minorBidi"/>
                <w:noProof/>
                <w:kern w:val="2"/>
                <w:szCs w:val="24"/>
                <w:lang w:val="es-CO"/>
                <w14:ligatures w14:val="standardContextual"/>
              </w:rPr>
              <w:t xml:space="preserve"> </w:t>
            </w:r>
            <w:r w:rsidRPr="002B5BDE">
              <w:rPr>
                <w:rStyle w:val="Hipervnculo"/>
                <w:rFonts w:eastAsia="Times New Roman"/>
                <w:b/>
                <w:bCs/>
                <w:noProof/>
                <w:lang w:val="es-CO" w:eastAsia="en-US"/>
              </w:rPr>
              <w:t>PLAN DE INVERSIÓN</w:t>
            </w:r>
            <w:r>
              <w:rPr>
                <w:noProof/>
                <w:webHidden/>
              </w:rPr>
              <w:tab/>
            </w:r>
            <w:r>
              <w:rPr>
                <w:noProof/>
                <w:webHidden/>
              </w:rPr>
              <w:fldChar w:fldCharType="begin"/>
            </w:r>
            <w:r>
              <w:rPr>
                <w:noProof/>
                <w:webHidden/>
              </w:rPr>
              <w:instrText xml:space="preserve"> PAGEREF _Toc209476640 \h </w:instrText>
            </w:r>
            <w:r>
              <w:rPr>
                <w:noProof/>
                <w:webHidden/>
              </w:rPr>
            </w:r>
            <w:r>
              <w:rPr>
                <w:noProof/>
                <w:webHidden/>
              </w:rPr>
              <w:fldChar w:fldCharType="separate"/>
            </w:r>
            <w:r>
              <w:rPr>
                <w:noProof/>
                <w:webHidden/>
              </w:rPr>
              <w:t>77</w:t>
            </w:r>
            <w:r>
              <w:rPr>
                <w:noProof/>
                <w:webHidden/>
              </w:rPr>
              <w:fldChar w:fldCharType="end"/>
            </w:r>
          </w:hyperlink>
        </w:p>
        <w:p w14:paraId="5F01F4DF" w14:textId="706E05C6" w:rsidR="009E12D3" w:rsidRDefault="009E12D3" w:rsidP="009E12D3">
          <w:pPr>
            <w:pStyle w:val="TDC2"/>
            <w:tabs>
              <w:tab w:val="left" w:pos="960"/>
              <w:tab w:val="right" w:leader="dot" w:pos="8497"/>
            </w:tabs>
            <w:ind w:left="0"/>
            <w:rPr>
              <w:rFonts w:asciiTheme="minorHAnsi" w:eastAsiaTheme="minorEastAsia" w:hAnsiTheme="minorHAnsi" w:cstheme="minorBidi"/>
              <w:noProof/>
              <w:kern w:val="2"/>
              <w:szCs w:val="24"/>
              <w:lang w:val="es-CO"/>
              <w14:ligatures w14:val="standardContextual"/>
            </w:rPr>
          </w:pPr>
          <w:hyperlink w:anchor="_Toc209476641" w:history="1">
            <w:r w:rsidRPr="002B5BDE">
              <w:rPr>
                <w:rStyle w:val="Hipervnculo"/>
                <w:rFonts w:eastAsia="Times New Roman"/>
                <w:b/>
                <w:bCs/>
                <w:noProof/>
                <w:lang w:val="es-CO" w:eastAsia="en-US"/>
              </w:rPr>
              <w:t>11.</w:t>
            </w:r>
            <w:r>
              <w:rPr>
                <w:rFonts w:asciiTheme="minorHAnsi" w:eastAsiaTheme="minorEastAsia" w:hAnsiTheme="minorHAnsi" w:cstheme="minorBidi"/>
                <w:noProof/>
                <w:kern w:val="2"/>
                <w:szCs w:val="24"/>
                <w:lang w:val="es-CO"/>
                <w14:ligatures w14:val="standardContextual"/>
              </w:rPr>
              <w:t xml:space="preserve"> </w:t>
            </w:r>
            <w:r w:rsidRPr="002B5BDE">
              <w:rPr>
                <w:rStyle w:val="Hipervnculo"/>
                <w:rFonts w:eastAsia="Times New Roman"/>
                <w:b/>
                <w:bCs/>
                <w:noProof/>
                <w:lang w:val="es-CO" w:eastAsia="en-US"/>
              </w:rPr>
              <w:t>ESTUDIO FINANCIERO</w:t>
            </w:r>
            <w:r>
              <w:rPr>
                <w:noProof/>
                <w:webHidden/>
              </w:rPr>
              <w:tab/>
            </w:r>
            <w:r>
              <w:rPr>
                <w:noProof/>
                <w:webHidden/>
              </w:rPr>
              <w:fldChar w:fldCharType="begin"/>
            </w:r>
            <w:r>
              <w:rPr>
                <w:noProof/>
                <w:webHidden/>
              </w:rPr>
              <w:instrText xml:space="preserve"> PAGEREF _Toc209476641 \h </w:instrText>
            </w:r>
            <w:r>
              <w:rPr>
                <w:noProof/>
                <w:webHidden/>
              </w:rPr>
            </w:r>
            <w:r>
              <w:rPr>
                <w:noProof/>
                <w:webHidden/>
              </w:rPr>
              <w:fldChar w:fldCharType="separate"/>
            </w:r>
            <w:r>
              <w:rPr>
                <w:noProof/>
                <w:webHidden/>
              </w:rPr>
              <w:t>78</w:t>
            </w:r>
            <w:r>
              <w:rPr>
                <w:noProof/>
                <w:webHidden/>
              </w:rPr>
              <w:fldChar w:fldCharType="end"/>
            </w:r>
          </w:hyperlink>
        </w:p>
        <w:p w14:paraId="691BF8E2" w14:textId="66E6022C" w:rsidR="009E12D3" w:rsidRDefault="009E12D3" w:rsidP="009E12D3">
          <w:pPr>
            <w:pStyle w:val="TDC2"/>
            <w:tabs>
              <w:tab w:val="right" w:leader="dot" w:pos="8497"/>
            </w:tabs>
            <w:ind w:left="0"/>
            <w:rPr>
              <w:rFonts w:asciiTheme="minorHAnsi" w:eastAsiaTheme="minorEastAsia" w:hAnsiTheme="minorHAnsi" w:cstheme="minorBidi"/>
              <w:noProof/>
              <w:kern w:val="2"/>
              <w:szCs w:val="24"/>
              <w:lang w:val="es-CO"/>
              <w14:ligatures w14:val="standardContextual"/>
            </w:rPr>
          </w:pPr>
          <w:hyperlink w:anchor="_Toc209476642" w:history="1">
            <w:r w:rsidRPr="002B5BDE">
              <w:rPr>
                <w:rStyle w:val="Hipervnculo"/>
                <w:rFonts w:eastAsia="Times New Roman"/>
                <w:b/>
                <w:bCs/>
                <w:noProof/>
                <w:lang w:val="es-CO" w:eastAsia="en-US"/>
              </w:rPr>
              <w:t>11.1 VIABILIDAD FINANCIERA</w:t>
            </w:r>
            <w:r>
              <w:rPr>
                <w:noProof/>
                <w:webHidden/>
              </w:rPr>
              <w:tab/>
            </w:r>
            <w:r>
              <w:rPr>
                <w:noProof/>
                <w:webHidden/>
              </w:rPr>
              <w:fldChar w:fldCharType="begin"/>
            </w:r>
            <w:r>
              <w:rPr>
                <w:noProof/>
                <w:webHidden/>
              </w:rPr>
              <w:instrText xml:space="preserve"> PAGEREF _Toc209476642 \h </w:instrText>
            </w:r>
            <w:r>
              <w:rPr>
                <w:noProof/>
                <w:webHidden/>
              </w:rPr>
            </w:r>
            <w:r>
              <w:rPr>
                <w:noProof/>
                <w:webHidden/>
              </w:rPr>
              <w:fldChar w:fldCharType="separate"/>
            </w:r>
            <w:r>
              <w:rPr>
                <w:noProof/>
                <w:webHidden/>
              </w:rPr>
              <w:t>79</w:t>
            </w:r>
            <w:r>
              <w:rPr>
                <w:noProof/>
                <w:webHidden/>
              </w:rPr>
              <w:fldChar w:fldCharType="end"/>
            </w:r>
          </w:hyperlink>
        </w:p>
        <w:p w14:paraId="7127E930" w14:textId="6D9AFDBC" w:rsidR="009E12D3" w:rsidRDefault="009E12D3" w:rsidP="009E12D3">
          <w:pPr>
            <w:pStyle w:val="TDC2"/>
            <w:tabs>
              <w:tab w:val="right" w:leader="dot" w:pos="8497"/>
            </w:tabs>
            <w:ind w:left="0"/>
            <w:rPr>
              <w:rFonts w:asciiTheme="minorHAnsi" w:eastAsiaTheme="minorEastAsia" w:hAnsiTheme="minorHAnsi" w:cstheme="minorBidi"/>
              <w:noProof/>
              <w:kern w:val="2"/>
              <w:szCs w:val="24"/>
              <w:lang w:val="es-CO"/>
              <w14:ligatures w14:val="standardContextual"/>
            </w:rPr>
          </w:pPr>
          <w:hyperlink w:anchor="_Toc209476643" w:history="1">
            <w:r w:rsidRPr="002B5BDE">
              <w:rPr>
                <w:rStyle w:val="Hipervnculo"/>
                <w:rFonts w:eastAsia="Times New Roman"/>
                <w:b/>
                <w:bCs/>
                <w:noProof/>
                <w:lang w:val="es-CO" w:eastAsia="en-US"/>
              </w:rPr>
              <w:t>11.2 Gastos</w:t>
            </w:r>
            <w:r>
              <w:rPr>
                <w:noProof/>
                <w:webHidden/>
              </w:rPr>
              <w:tab/>
            </w:r>
            <w:r>
              <w:rPr>
                <w:noProof/>
                <w:webHidden/>
              </w:rPr>
              <w:fldChar w:fldCharType="begin"/>
            </w:r>
            <w:r>
              <w:rPr>
                <w:noProof/>
                <w:webHidden/>
              </w:rPr>
              <w:instrText xml:space="preserve"> PAGEREF _Toc209476643 \h </w:instrText>
            </w:r>
            <w:r>
              <w:rPr>
                <w:noProof/>
                <w:webHidden/>
              </w:rPr>
            </w:r>
            <w:r>
              <w:rPr>
                <w:noProof/>
                <w:webHidden/>
              </w:rPr>
              <w:fldChar w:fldCharType="separate"/>
            </w:r>
            <w:r>
              <w:rPr>
                <w:noProof/>
                <w:webHidden/>
              </w:rPr>
              <w:t>81</w:t>
            </w:r>
            <w:r>
              <w:rPr>
                <w:noProof/>
                <w:webHidden/>
              </w:rPr>
              <w:fldChar w:fldCharType="end"/>
            </w:r>
          </w:hyperlink>
        </w:p>
        <w:p w14:paraId="2329D6A4" w14:textId="50848A5F" w:rsidR="009E12D3" w:rsidRDefault="009E12D3" w:rsidP="009E12D3">
          <w:pPr>
            <w:pStyle w:val="TDC2"/>
            <w:tabs>
              <w:tab w:val="right" w:leader="dot" w:pos="8497"/>
            </w:tabs>
            <w:ind w:left="0"/>
            <w:rPr>
              <w:rFonts w:asciiTheme="minorHAnsi" w:eastAsiaTheme="minorEastAsia" w:hAnsiTheme="minorHAnsi" w:cstheme="minorBidi"/>
              <w:noProof/>
              <w:kern w:val="2"/>
              <w:szCs w:val="24"/>
              <w:lang w:val="es-CO"/>
              <w14:ligatures w14:val="standardContextual"/>
            </w:rPr>
          </w:pPr>
          <w:hyperlink w:anchor="_Toc209476644" w:history="1">
            <w:r w:rsidRPr="002B5BDE">
              <w:rPr>
                <w:rStyle w:val="Hipervnculo"/>
                <w:rFonts w:eastAsia="Times New Roman"/>
                <w:b/>
                <w:bCs/>
                <w:noProof/>
                <w:lang w:val="es-CO" w:eastAsia="en-US"/>
              </w:rPr>
              <w:t>11.3 Costos</w:t>
            </w:r>
            <w:r>
              <w:rPr>
                <w:noProof/>
                <w:webHidden/>
              </w:rPr>
              <w:tab/>
            </w:r>
            <w:r>
              <w:rPr>
                <w:noProof/>
                <w:webHidden/>
              </w:rPr>
              <w:fldChar w:fldCharType="begin"/>
            </w:r>
            <w:r>
              <w:rPr>
                <w:noProof/>
                <w:webHidden/>
              </w:rPr>
              <w:instrText xml:space="preserve"> PAGEREF _Toc209476644 \h </w:instrText>
            </w:r>
            <w:r>
              <w:rPr>
                <w:noProof/>
                <w:webHidden/>
              </w:rPr>
            </w:r>
            <w:r>
              <w:rPr>
                <w:noProof/>
                <w:webHidden/>
              </w:rPr>
              <w:fldChar w:fldCharType="separate"/>
            </w:r>
            <w:r>
              <w:rPr>
                <w:noProof/>
                <w:webHidden/>
              </w:rPr>
              <w:t>82</w:t>
            </w:r>
            <w:r>
              <w:rPr>
                <w:noProof/>
                <w:webHidden/>
              </w:rPr>
              <w:fldChar w:fldCharType="end"/>
            </w:r>
          </w:hyperlink>
        </w:p>
        <w:p w14:paraId="171C2354" w14:textId="03105063" w:rsidR="009E12D3" w:rsidRDefault="009E12D3" w:rsidP="009E12D3">
          <w:pPr>
            <w:pStyle w:val="TDC2"/>
            <w:tabs>
              <w:tab w:val="right" w:leader="dot" w:pos="8497"/>
            </w:tabs>
            <w:ind w:left="0"/>
            <w:rPr>
              <w:rFonts w:asciiTheme="minorHAnsi" w:eastAsiaTheme="minorEastAsia" w:hAnsiTheme="minorHAnsi" w:cstheme="minorBidi"/>
              <w:noProof/>
              <w:kern w:val="2"/>
              <w:szCs w:val="24"/>
              <w:lang w:val="es-CO"/>
              <w14:ligatures w14:val="standardContextual"/>
            </w:rPr>
          </w:pPr>
          <w:hyperlink w:anchor="_Toc209476645" w:history="1">
            <w:r w:rsidRPr="002B5BDE">
              <w:rPr>
                <w:rStyle w:val="Hipervnculo"/>
                <w:rFonts w:eastAsia="Times New Roman"/>
                <w:b/>
                <w:bCs/>
                <w:noProof/>
                <w:lang w:val="es-CO" w:eastAsia="en-US"/>
              </w:rPr>
              <w:t>EVALUACIÓN INTEGRAL DE VIABILIDADES</w:t>
            </w:r>
            <w:r>
              <w:rPr>
                <w:noProof/>
                <w:webHidden/>
              </w:rPr>
              <w:tab/>
            </w:r>
            <w:r>
              <w:rPr>
                <w:noProof/>
                <w:webHidden/>
              </w:rPr>
              <w:fldChar w:fldCharType="begin"/>
            </w:r>
            <w:r>
              <w:rPr>
                <w:noProof/>
                <w:webHidden/>
              </w:rPr>
              <w:instrText xml:space="preserve"> PAGEREF _Toc209476645 \h </w:instrText>
            </w:r>
            <w:r>
              <w:rPr>
                <w:noProof/>
                <w:webHidden/>
              </w:rPr>
            </w:r>
            <w:r>
              <w:rPr>
                <w:noProof/>
                <w:webHidden/>
              </w:rPr>
              <w:fldChar w:fldCharType="separate"/>
            </w:r>
            <w:r>
              <w:rPr>
                <w:noProof/>
                <w:webHidden/>
              </w:rPr>
              <w:t>85</w:t>
            </w:r>
            <w:r>
              <w:rPr>
                <w:noProof/>
                <w:webHidden/>
              </w:rPr>
              <w:fldChar w:fldCharType="end"/>
            </w:r>
          </w:hyperlink>
        </w:p>
        <w:p w14:paraId="2D840783" w14:textId="2BC0E7D5" w:rsidR="009E12D3" w:rsidRDefault="009E12D3" w:rsidP="009E12D3">
          <w:pPr>
            <w:pStyle w:val="TDC2"/>
            <w:tabs>
              <w:tab w:val="right" w:leader="dot" w:pos="8497"/>
            </w:tabs>
            <w:ind w:left="0"/>
            <w:rPr>
              <w:rFonts w:asciiTheme="minorHAnsi" w:eastAsiaTheme="minorEastAsia" w:hAnsiTheme="minorHAnsi" w:cstheme="minorBidi"/>
              <w:noProof/>
              <w:kern w:val="2"/>
              <w:szCs w:val="24"/>
              <w:lang w:val="es-CO"/>
              <w14:ligatures w14:val="standardContextual"/>
            </w:rPr>
          </w:pPr>
          <w:hyperlink w:anchor="_Toc209476646" w:history="1">
            <w:r w:rsidRPr="002B5BDE">
              <w:rPr>
                <w:rStyle w:val="Hipervnculo"/>
                <w:rFonts w:eastAsia="Times New Roman"/>
                <w:b/>
                <w:bCs/>
                <w:noProof/>
                <w:lang w:val="es-CO" w:eastAsia="en-US"/>
              </w:rPr>
              <w:t>RESULTADOS OBTENIDOS DEL PROYECTO NIGGASTYLE</w:t>
            </w:r>
            <w:r>
              <w:rPr>
                <w:noProof/>
                <w:webHidden/>
              </w:rPr>
              <w:tab/>
            </w:r>
            <w:r>
              <w:rPr>
                <w:noProof/>
                <w:webHidden/>
              </w:rPr>
              <w:fldChar w:fldCharType="begin"/>
            </w:r>
            <w:r>
              <w:rPr>
                <w:noProof/>
                <w:webHidden/>
              </w:rPr>
              <w:instrText xml:space="preserve"> PAGEREF _Toc209476646 \h </w:instrText>
            </w:r>
            <w:r>
              <w:rPr>
                <w:noProof/>
                <w:webHidden/>
              </w:rPr>
            </w:r>
            <w:r>
              <w:rPr>
                <w:noProof/>
                <w:webHidden/>
              </w:rPr>
              <w:fldChar w:fldCharType="separate"/>
            </w:r>
            <w:r>
              <w:rPr>
                <w:noProof/>
                <w:webHidden/>
              </w:rPr>
              <w:t>87</w:t>
            </w:r>
            <w:r>
              <w:rPr>
                <w:noProof/>
                <w:webHidden/>
              </w:rPr>
              <w:fldChar w:fldCharType="end"/>
            </w:r>
          </w:hyperlink>
        </w:p>
        <w:p w14:paraId="3D20F6B2" w14:textId="3B721EB8" w:rsidR="009E12D3" w:rsidRDefault="009E12D3" w:rsidP="009E12D3">
          <w:pPr>
            <w:pStyle w:val="TDC2"/>
            <w:tabs>
              <w:tab w:val="right" w:leader="dot" w:pos="8497"/>
            </w:tabs>
            <w:ind w:left="0"/>
            <w:rPr>
              <w:rFonts w:asciiTheme="minorHAnsi" w:eastAsiaTheme="minorEastAsia" w:hAnsiTheme="minorHAnsi" w:cstheme="minorBidi"/>
              <w:noProof/>
              <w:kern w:val="2"/>
              <w:szCs w:val="24"/>
              <w:lang w:val="es-CO"/>
              <w14:ligatures w14:val="standardContextual"/>
            </w:rPr>
          </w:pPr>
          <w:hyperlink w:anchor="_Toc209476647" w:history="1">
            <w:r w:rsidRPr="002B5BDE">
              <w:rPr>
                <w:rStyle w:val="Hipervnculo"/>
                <w:rFonts w:eastAsia="Times New Roman"/>
                <w:b/>
                <w:bCs/>
                <w:noProof/>
                <w:lang w:val="es-CO" w:eastAsia="en-US"/>
              </w:rPr>
              <w:t>ANÁLISIS CRITICOS DE LOS RESULTADOS</w:t>
            </w:r>
            <w:r>
              <w:rPr>
                <w:noProof/>
                <w:webHidden/>
              </w:rPr>
              <w:tab/>
            </w:r>
            <w:r>
              <w:rPr>
                <w:noProof/>
                <w:webHidden/>
              </w:rPr>
              <w:fldChar w:fldCharType="begin"/>
            </w:r>
            <w:r>
              <w:rPr>
                <w:noProof/>
                <w:webHidden/>
              </w:rPr>
              <w:instrText xml:space="preserve"> PAGEREF _Toc209476647 \h </w:instrText>
            </w:r>
            <w:r>
              <w:rPr>
                <w:noProof/>
                <w:webHidden/>
              </w:rPr>
            </w:r>
            <w:r>
              <w:rPr>
                <w:noProof/>
                <w:webHidden/>
              </w:rPr>
              <w:fldChar w:fldCharType="separate"/>
            </w:r>
            <w:r>
              <w:rPr>
                <w:noProof/>
                <w:webHidden/>
              </w:rPr>
              <w:t>89</w:t>
            </w:r>
            <w:r>
              <w:rPr>
                <w:noProof/>
                <w:webHidden/>
              </w:rPr>
              <w:fldChar w:fldCharType="end"/>
            </w:r>
          </w:hyperlink>
        </w:p>
        <w:p w14:paraId="34A4D6CB" w14:textId="44C695F7" w:rsidR="009E12D3" w:rsidRDefault="009E12D3">
          <w:pPr>
            <w:pStyle w:val="TDC1"/>
            <w:tabs>
              <w:tab w:val="right" w:leader="dot" w:pos="8497"/>
            </w:tabs>
            <w:rPr>
              <w:rFonts w:asciiTheme="minorHAnsi" w:eastAsiaTheme="minorEastAsia" w:hAnsiTheme="minorHAnsi" w:cstheme="minorBidi"/>
              <w:noProof/>
              <w:kern w:val="2"/>
              <w:szCs w:val="24"/>
              <w:lang w:val="es-CO"/>
              <w14:ligatures w14:val="standardContextual"/>
            </w:rPr>
          </w:pPr>
          <w:hyperlink w:anchor="_Toc209476648" w:history="1">
            <w:r w:rsidRPr="002B5BDE">
              <w:rPr>
                <w:rStyle w:val="Hipervnculo"/>
                <w:b/>
                <w:bCs/>
                <w:noProof/>
                <w:lang w:val="es-CO" w:eastAsia="en-US"/>
              </w:rPr>
              <w:t>CONCLUSIONES SOBRE EL FORTALECIMIENTO DE LA BARBERÍA NIGGASTYLE</w:t>
            </w:r>
            <w:r>
              <w:rPr>
                <w:noProof/>
                <w:webHidden/>
              </w:rPr>
              <w:tab/>
            </w:r>
            <w:r>
              <w:rPr>
                <w:noProof/>
                <w:webHidden/>
              </w:rPr>
              <w:fldChar w:fldCharType="begin"/>
            </w:r>
            <w:r>
              <w:rPr>
                <w:noProof/>
                <w:webHidden/>
              </w:rPr>
              <w:instrText xml:space="preserve"> PAGEREF _Toc209476648 \h </w:instrText>
            </w:r>
            <w:r>
              <w:rPr>
                <w:noProof/>
                <w:webHidden/>
              </w:rPr>
            </w:r>
            <w:r>
              <w:rPr>
                <w:noProof/>
                <w:webHidden/>
              </w:rPr>
              <w:fldChar w:fldCharType="separate"/>
            </w:r>
            <w:r>
              <w:rPr>
                <w:noProof/>
                <w:webHidden/>
              </w:rPr>
              <w:t>91</w:t>
            </w:r>
            <w:r>
              <w:rPr>
                <w:noProof/>
                <w:webHidden/>
              </w:rPr>
              <w:fldChar w:fldCharType="end"/>
            </w:r>
          </w:hyperlink>
        </w:p>
        <w:p w14:paraId="32D0F234" w14:textId="2AEE4DB8" w:rsidR="009E12D3" w:rsidRDefault="009E12D3">
          <w:pPr>
            <w:pStyle w:val="TDC1"/>
            <w:tabs>
              <w:tab w:val="right" w:leader="dot" w:pos="8497"/>
            </w:tabs>
            <w:rPr>
              <w:rFonts w:asciiTheme="minorHAnsi" w:eastAsiaTheme="minorEastAsia" w:hAnsiTheme="minorHAnsi" w:cstheme="minorBidi"/>
              <w:noProof/>
              <w:kern w:val="2"/>
              <w:szCs w:val="24"/>
              <w:lang w:val="es-CO"/>
              <w14:ligatures w14:val="standardContextual"/>
            </w:rPr>
          </w:pPr>
          <w:hyperlink w:anchor="_Toc209476649" w:history="1">
            <w:r w:rsidRPr="002B5BDE">
              <w:rPr>
                <w:rStyle w:val="Hipervnculo"/>
                <w:b/>
                <w:bCs/>
                <w:noProof/>
                <w:lang w:val="es-CO" w:eastAsia="en-US"/>
              </w:rPr>
              <w:t>RECOMENDACIONES</w:t>
            </w:r>
            <w:r>
              <w:rPr>
                <w:noProof/>
                <w:webHidden/>
              </w:rPr>
              <w:tab/>
            </w:r>
            <w:r>
              <w:rPr>
                <w:noProof/>
                <w:webHidden/>
              </w:rPr>
              <w:fldChar w:fldCharType="begin"/>
            </w:r>
            <w:r>
              <w:rPr>
                <w:noProof/>
                <w:webHidden/>
              </w:rPr>
              <w:instrText xml:space="preserve"> PAGEREF _Toc209476649 \h </w:instrText>
            </w:r>
            <w:r>
              <w:rPr>
                <w:noProof/>
                <w:webHidden/>
              </w:rPr>
            </w:r>
            <w:r>
              <w:rPr>
                <w:noProof/>
                <w:webHidden/>
              </w:rPr>
              <w:fldChar w:fldCharType="separate"/>
            </w:r>
            <w:r>
              <w:rPr>
                <w:noProof/>
                <w:webHidden/>
              </w:rPr>
              <w:t>93</w:t>
            </w:r>
            <w:r>
              <w:rPr>
                <w:noProof/>
                <w:webHidden/>
              </w:rPr>
              <w:fldChar w:fldCharType="end"/>
            </w:r>
          </w:hyperlink>
        </w:p>
        <w:p w14:paraId="14E8812C" w14:textId="0EFFE5B1" w:rsidR="009E12D3" w:rsidRDefault="009E12D3">
          <w:pPr>
            <w:pStyle w:val="TDC1"/>
            <w:tabs>
              <w:tab w:val="right" w:leader="dot" w:pos="8497"/>
            </w:tabs>
            <w:rPr>
              <w:rFonts w:asciiTheme="minorHAnsi" w:eastAsiaTheme="minorEastAsia" w:hAnsiTheme="minorHAnsi" w:cstheme="minorBidi"/>
              <w:noProof/>
              <w:kern w:val="2"/>
              <w:szCs w:val="24"/>
              <w:lang w:val="es-CO"/>
              <w14:ligatures w14:val="standardContextual"/>
            </w:rPr>
          </w:pPr>
          <w:hyperlink w:anchor="_Toc209476650" w:history="1">
            <w:r w:rsidRPr="002B5BDE">
              <w:rPr>
                <w:rStyle w:val="Hipervnculo"/>
                <w:b/>
                <w:bCs/>
                <w:noProof/>
              </w:rPr>
              <w:t>ANEXOS</w:t>
            </w:r>
            <w:r>
              <w:rPr>
                <w:noProof/>
                <w:webHidden/>
              </w:rPr>
              <w:tab/>
            </w:r>
            <w:r>
              <w:rPr>
                <w:noProof/>
                <w:webHidden/>
              </w:rPr>
              <w:fldChar w:fldCharType="begin"/>
            </w:r>
            <w:r>
              <w:rPr>
                <w:noProof/>
                <w:webHidden/>
              </w:rPr>
              <w:instrText xml:space="preserve"> PAGEREF _Toc209476650 \h </w:instrText>
            </w:r>
            <w:r>
              <w:rPr>
                <w:noProof/>
                <w:webHidden/>
              </w:rPr>
            </w:r>
            <w:r>
              <w:rPr>
                <w:noProof/>
                <w:webHidden/>
              </w:rPr>
              <w:fldChar w:fldCharType="separate"/>
            </w:r>
            <w:r>
              <w:rPr>
                <w:noProof/>
                <w:webHidden/>
              </w:rPr>
              <w:t>96</w:t>
            </w:r>
            <w:r>
              <w:rPr>
                <w:noProof/>
                <w:webHidden/>
              </w:rPr>
              <w:fldChar w:fldCharType="end"/>
            </w:r>
          </w:hyperlink>
        </w:p>
        <w:p w14:paraId="35C62F33" w14:textId="36B02504" w:rsidR="002320E2" w:rsidRPr="002320E2" w:rsidRDefault="002320E2" w:rsidP="002320E2">
          <w:pPr>
            <w:spacing w:after="160" w:line="259" w:lineRule="auto"/>
            <w:rPr>
              <w:rFonts w:ascii="Calibri" w:eastAsia="Calibri" w:hAnsi="Calibri"/>
              <w:b/>
              <w:bCs/>
              <w:lang w:val="es-ES" w:eastAsia="en-US"/>
            </w:rPr>
          </w:pPr>
          <w:r w:rsidRPr="009C656A">
            <w:rPr>
              <w:rFonts w:eastAsia="Calibri"/>
              <w:szCs w:val="24"/>
              <w:lang w:val="es-CO" w:eastAsia="en-US"/>
            </w:rPr>
            <w:fldChar w:fldCharType="end"/>
          </w:r>
        </w:p>
      </w:sdtContent>
    </w:sdt>
    <w:p w14:paraId="2B30E829" w14:textId="77777777" w:rsidR="00465D10" w:rsidRDefault="00465D10" w:rsidP="00B025C6">
      <w:pPr>
        <w:rPr>
          <w:rFonts w:eastAsia="Times New Roman"/>
          <w:b/>
          <w:color w:val="212121"/>
          <w:szCs w:val="24"/>
        </w:rPr>
        <w:sectPr w:rsidR="00465D10" w:rsidSect="00465D10">
          <w:pgSz w:w="11909" w:h="16834"/>
          <w:pgMar w:top="1701" w:right="1134" w:bottom="1701" w:left="2268" w:header="720" w:footer="720" w:gutter="0"/>
          <w:pgNumType w:fmt="lowerRoman"/>
          <w:cols w:space="720"/>
          <w:docGrid w:linePitch="299"/>
        </w:sectPr>
      </w:pPr>
    </w:p>
    <w:p w14:paraId="1C8A28CA" w14:textId="77777777" w:rsidR="00C846A1" w:rsidRDefault="00C846A1" w:rsidP="00C846A1">
      <w:pPr>
        <w:spacing w:after="160" w:line="480" w:lineRule="auto"/>
        <w:jc w:val="center"/>
        <w:rPr>
          <w:rFonts w:eastAsia="Calibri"/>
          <w:b/>
          <w:szCs w:val="24"/>
          <w:lang w:val="es-CO" w:eastAsia="en-US"/>
        </w:rPr>
      </w:pPr>
      <w:r w:rsidRPr="00C846A1">
        <w:rPr>
          <w:rFonts w:eastAsia="Calibri"/>
          <w:b/>
          <w:szCs w:val="24"/>
          <w:lang w:val="es-CO" w:eastAsia="en-US"/>
        </w:rPr>
        <w:lastRenderedPageBreak/>
        <w:t xml:space="preserve">LISTAS DE TABLAS </w:t>
      </w:r>
    </w:p>
    <w:p w14:paraId="1A0252AF" w14:textId="061C540A" w:rsidR="00B01F9E" w:rsidRPr="00C846A1" w:rsidRDefault="00B01F9E" w:rsidP="00B01F9E">
      <w:pPr>
        <w:spacing w:after="160" w:line="480" w:lineRule="auto"/>
        <w:jc w:val="right"/>
        <w:rPr>
          <w:rFonts w:eastAsia="Calibri"/>
          <w:b/>
          <w:szCs w:val="24"/>
          <w:lang w:val="es-CO" w:eastAsia="en-US"/>
        </w:rPr>
      </w:pPr>
      <w:r>
        <w:rPr>
          <w:rFonts w:eastAsia="Calibri"/>
          <w:b/>
          <w:szCs w:val="24"/>
          <w:lang w:val="es-CO" w:eastAsia="en-US"/>
        </w:rPr>
        <w:t>Pág.</w:t>
      </w:r>
    </w:p>
    <w:p w14:paraId="3080FFBF" w14:textId="5CF080F0" w:rsidR="00F12B61" w:rsidRPr="009E12D3" w:rsidRDefault="00C846A1">
      <w:pPr>
        <w:pStyle w:val="Tabladeilustraciones"/>
        <w:tabs>
          <w:tab w:val="right" w:leader="dot" w:pos="8497"/>
        </w:tabs>
        <w:rPr>
          <w:rFonts w:asciiTheme="minorHAnsi" w:eastAsiaTheme="minorEastAsia" w:hAnsiTheme="minorHAnsi" w:cstheme="minorBidi"/>
          <w:bCs/>
          <w:noProof/>
          <w:kern w:val="2"/>
          <w:szCs w:val="24"/>
          <w:lang w:val="es-CO"/>
          <w14:ligatures w14:val="standardContextual"/>
        </w:rPr>
      </w:pPr>
      <w:r w:rsidRPr="009E12D3">
        <w:rPr>
          <w:rFonts w:eastAsia="Calibri"/>
          <w:bCs/>
          <w:szCs w:val="24"/>
          <w:lang w:val="es-CO" w:eastAsia="en-US"/>
        </w:rPr>
        <w:fldChar w:fldCharType="begin"/>
      </w:r>
      <w:r w:rsidRPr="009E12D3">
        <w:rPr>
          <w:rFonts w:eastAsia="Calibri"/>
          <w:bCs/>
          <w:szCs w:val="24"/>
          <w:lang w:val="es-CO" w:eastAsia="en-US"/>
        </w:rPr>
        <w:instrText xml:space="preserve"> TOC \c "Tabla" </w:instrText>
      </w:r>
      <w:r w:rsidRPr="009E12D3">
        <w:rPr>
          <w:rFonts w:eastAsia="Calibri"/>
          <w:bCs/>
          <w:szCs w:val="24"/>
          <w:lang w:val="es-CO" w:eastAsia="en-US"/>
        </w:rPr>
        <w:fldChar w:fldCharType="separate"/>
      </w:r>
      <w:r w:rsidR="00F12B61" w:rsidRPr="009E12D3">
        <w:rPr>
          <w:bCs/>
          <w:noProof/>
        </w:rPr>
        <w:t>Tabla 1 Model Canvas</w:t>
      </w:r>
      <w:r w:rsidR="00F12B61" w:rsidRPr="009E12D3">
        <w:rPr>
          <w:bCs/>
          <w:noProof/>
        </w:rPr>
        <w:tab/>
      </w:r>
      <w:r w:rsidR="00F12B61" w:rsidRPr="009E12D3">
        <w:rPr>
          <w:bCs/>
          <w:noProof/>
        </w:rPr>
        <w:fldChar w:fldCharType="begin"/>
      </w:r>
      <w:r w:rsidR="00F12B61" w:rsidRPr="009E12D3">
        <w:rPr>
          <w:bCs/>
          <w:noProof/>
        </w:rPr>
        <w:instrText xml:space="preserve"> PAGEREF _Toc209045378 \h </w:instrText>
      </w:r>
      <w:r w:rsidR="00F12B61" w:rsidRPr="009E12D3">
        <w:rPr>
          <w:bCs/>
          <w:noProof/>
        </w:rPr>
      </w:r>
      <w:r w:rsidR="00F12B61" w:rsidRPr="009E12D3">
        <w:rPr>
          <w:bCs/>
          <w:noProof/>
        </w:rPr>
        <w:fldChar w:fldCharType="separate"/>
      </w:r>
      <w:r w:rsidR="00F12B61" w:rsidRPr="009E12D3">
        <w:rPr>
          <w:bCs/>
          <w:noProof/>
        </w:rPr>
        <w:t>21</w:t>
      </w:r>
      <w:r w:rsidR="00F12B61" w:rsidRPr="009E12D3">
        <w:rPr>
          <w:bCs/>
          <w:noProof/>
        </w:rPr>
        <w:fldChar w:fldCharType="end"/>
      </w:r>
    </w:p>
    <w:p w14:paraId="5FE00D17" w14:textId="4460517B" w:rsidR="00F12B61" w:rsidRPr="009E12D3" w:rsidRDefault="00F12B61">
      <w:pPr>
        <w:pStyle w:val="Tabladeilustraciones"/>
        <w:tabs>
          <w:tab w:val="right" w:leader="dot" w:pos="8497"/>
        </w:tabs>
        <w:rPr>
          <w:rFonts w:asciiTheme="minorHAnsi" w:eastAsiaTheme="minorEastAsia" w:hAnsiTheme="minorHAnsi" w:cstheme="minorBidi"/>
          <w:bCs/>
          <w:noProof/>
          <w:kern w:val="2"/>
          <w:szCs w:val="24"/>
          <w:lang w:val="es-CO"/>
          <w14:ligatures w14:val="standardContextual"/>
        </w:rPr>
      </w:pPr>
      <w:r w:rsidRPr="009E12D3">
        <w:rPr>
          <w:bCs/>
          <w:noProof/>
        </w:rPr>
        <w:t>Tabla 2 Matriz de Segmentación de Mercado</w:t>
      </w:r>
      <w:r w:rsidRPr="009E12D3">
        <w:rPr>
          <w:bCs/>
          <w:noProof/>
        </w:rPr>
        <w:tab/>
      </w:r>
      <w:r w:rsidRPr="009E12D3">
        <w:rPr>
          <w:bCs/>
          <w:noProof/>
        </w:rPr>
        <w:fldChar w:fldCharType="begin"/>
      </w:r>
      <w:r w:rsidRPr="009E12D3">
        <w:rPr>
          <w:bCs/>
          <w:noProof/>
        </w:rPr>
        <w:instrText xml:space="preserve"> PAGEREF _Toc209045379 \h </w:instrText>
      </w:r>
      <w:r w:rsidRPr="009E12D3">
        <w:rPr>
          <w:bCs/>
          <w:noProof/>
        </w:rPr>
      </w:r>
      <w:r w:rsidRPr="009E12D3">
        <w:rPr>
          <w:bCs/>
          <w:noProof/>
        </w:rPr>
        <w:fldChar w:fldCharType="separate"/>
      </w:r>
      <w:r w:rsidRPr="009E12D3">
        <w:rPr>
          <w:bCs/>
          <w:noProof/>
        </w:rPr>
        <w:t>22</w:t>
      </w:r>
      <w:r w:rsidRPr="009E12D3">
        <w:rPr>
          <w:bCs/>
          <w:noProof/>
        </w:rPr>
        <w:fldChar w:fldCharType="end"/>
      </w:r>
    </w:p>
    <w:p w14:paraId="316308DE" w14:textId="525EA116" w:rsidR="00F12B61" w:rsidRPr="009E12D3" w:rsidRDefault="00F12B61">
      <w:pPr>
        <w:pStyle w:val="Tabladeilustraciones"/>
        <w:tabs>
          <w:tab w:val="right" w:leader="dot" w:pos="8497"/>
        </w:tabs>
        <w:rPr>
          <w:rFonts w:asciiTheme="minorHAnsi" w:eastAsiaTheme="minorEastAsia" w:hAnsiTheme="minorHAnsi" w:cstheme="minorBidi"/>
          <w:bCs/>
          <w:noProof/>
          <w:kern w:val="2"/>
          <w:szCs w:val="24"/>
          <w:lang w:val="es-CO"/>
          <w14:ligatures w14:val="standardContextual"/>
        </w:rPr>
      </w:pPr>
      <w:r w:rsidRPr="009E12D3">
        <w:rPr>
          <w:bCs/>
          <w:noProof/>
        </w:rPr>
        <w:t>Tabla 3 Matriz análisis de la competencia</w:t>
      </w:r>
      <w:r w:rsidRPr="009E12D3">
        <w:rPr>
          <w:bCs/>
          <w:noProof/>
        </w:rPr>
        <w:tab/>
      </w:r>
      <w:r w:rsidRPr="009E12D3">
        <w:rPr>
          <w:bCs/>
          <w:noProof/>
        </w:rPr>
        <w:fldChar w:fldCharType="begin"/>
      </w:r>
      <w:r w:rsidRPr="009E12D3">
        <w:rPr>
          <w:bCs/>
          <w:noProof/>
        </w:rPr>
        <w:instrText xml:space="preserve"> PAGEREF _Toc209045380 \h </w:instrText>
      </w:r>
      <w:r w:rsidRPr="009E12D3">
        <w:rPr>
          <w:bCs/>
          <w:noProof/>
        </w:rPr>
      </w:r>
      <w:r w:rsidRPr="009E12D3">
        <w:rPr>
          <w:bCs/>
          <w:noProof/>
        </w:rPr>
        <w:fldChar w:fldCharType="separate"/>
      </w:r>
      <w:r w:rsidRPr="009E12D3">
        <w:rPr>
          <w:bCs/>
          <w:noProof/>
        </w:rPr>
        <w:t>27</w:t>
      </w:r>
      <w:r w:rsidRPr="009E12D3">
        <w:rPr>
          <w:bCs/>
          <w:noProof/>
        </w:rPr>
        <w:fldChar w:fldCharType="end"/>
      </w:r>
    </w:p>
    <w:p w14:paraId="3F57FA80" w14:textId="7FCB1EDD" w:rsidR="00F12B61" w:rsidRPr="009E12D3" w:rsidRDefault="00F12B61">
      <w:pPr>
        <w:pStyle w:val="Tabladeilustraciones"/>
        <w:tabs>
          <w:tab w:val="right" w:leader="dot" w:pos="8497"/>
        </w:tabs>
        <w:rPr>
          <w:rFonts w:asciiTheme="minorHAnsi" w:eastAsiaTheme="minorEastAsia" w:hAnsiTheme="minorHAnsi" w:cstheme="minorBidi"/>
          <w:bCs/>
          <w:noProof/>
          <w:kern w:val="2"/>
          <w:szCs w:val="24"/>
          <w:lang w:val="es-CO"/>
          <w14:ligatures w14:val="standardContextual"/>
        </w:rPr>
      </w:pPr>
      <w:r w:rsidRPr="009E12D3">
        <w:rPr>
          <w:bCs/>
          <w:noProof/>
        </w:rPr>
        <w:t>Tabla 4 Matriz DOFA</w:t>
      </w:r>
      <w:r w:rsidRPr="009E12D3">
        <w:rPr>
          <w:bCs/>
          <w:noProof/>
        </w:rPr>
        <w:tab/>
      </w:r>
      <w:r w:rsidRPr="009E12D3">
        <w:rPr>
          <w:bCs/>
          <w:noProof/>
        </w:rPr>
        <w:fldChar w:fldCharType="begin"/>
      </w:r>
      <w:r w:rsidRPr="009E12D3">
        <w:rPr>
          <w:bCs/>
          <w:noProof/>
        </w:rPr>
        <w:instrText xml:space="preserve"> PAGEREF _Toc209045381 \h </w:instrText>
      </w:r>
      <w:r w:rsidRPr="009E12D3">
        <w:rPr>
          <w:bCs/>
          <w:noProof/>
        </w:rPr>
      </w:r>
      <w:r w:rsidRPr="009E12D3">
        <w:rPr>
          <w:bCs/>
          <w:noProof/>
        </w:rPr>
        <w:fldChar w:fldCharType="separate"/>
      </w:r>
      <w:r w:rsidRPr="009E12D3">
        <w:rPr>
          <w:bCs/>
          <w:noProof/>
        </w:rPr>
        <w:t>29</w:t>
      </w:r>
      <w:r w:rsidRPr="009E12D3">
        <w:rPr>
          <w:bCs/>
          <w:noProof/>
        </w:rPr>
        <w:fldChar w:fldCharType="end"/>
      </w:r>
    </w:p>
    <w:p w14:paraId="2D31CFC7" w14:textId="006267AF" w:rsidR="00F12B61" w:rsidRPr="009E12D3" w:rsidRDefault="00F12B61">
      <w:pPr>
        <w:pStyle w:val="Tabladeilustraciones"/>
        <w:tabs>
          <w:tab w:val="right" w:leader="dot" w:pos="8497"/>
        </w:tabs>
        <w:rPr>
          <w:rFonts w:asciiTheme="minorHAnsi" w:eastAsiaTheme="minorEastAsia" w:hAnsiTheme="minorHAnsi" w:cstheme="minorBidi"/>
          <w:bCs/>
          <w:noProof/>
          <w:kern w:val="2"/>
          <w:szCs w:val="24"/>
          <w:lang w:val="es-CO"/>
          <w14:ligatures w14:val="standardContextual"/>
        </w:rPr>
      </w:pPr>
      <w:r w:rsidRPr="009E12D3">
        <w:rPr>
          <w:bCs/>
          <w:noProof/>
        </w:rPr>
        <w:t>Tabla 5 Matriz ANSOF</w:t>
      </w:r>
      <w:r w:rsidRPr="009E12D3">
        <w:rPr>
          <w:bCs/>
          <w:noProof/>
        </w:rPr>
        <w:tab/>
      </w:r>
      <w:r w:rsidRPr="009E12D3">
        <w:rPr>
          <w:bCs/>
          <w:noProof/>
        </w:rPr>
        <w:fldChar w:fldCharType="begin"/>
      </w:r>
      <w:r w:rsidRPr="009E12D3">
        <w:rPr>
          <w:bCs/>
          <w:noProof/>
        </w:rPr>
        <w:instrText xml:space="preserve"> PAGEREF _Toc209045382 \h </w:instrText>
      </w:r>
      <w:r w:rsidRPr="009E12D3">
        <w:rPr>
          <w:bCs/>
          <w:noProof/>
        </w:rPr>
      </w:r>
      <w:r w:rsidRPr="009E12D3">
        <w:rPr>
          <w:bCs/>
          <w:noProof/>
        </w:rPr>
        <w:fldChar w:fldCharType="separate"/>
      </w:r>
      <w:r w:rsidRPr="009E12D3">
        <w:rPr>
          <w:bCs/>
          <w:noProof/>
        </w:rPr>
        <w:t>31</w:t>
      </w:r>
      <w:r w:rsidRPr="009E12D3">
        <w:rPr>
          <w:bCs/>
          <w:noProof/>
        </w:rPr>
        <w:fldChar w:fldCharType="end"/>
      </w:r>
    </w:p>
    <w:p w14:paraId="6AFCBF83" w14:textId="089DFFB5" w:rsidR="00F12B61" w:rsidRPr="009E12D3" w:rsidRDefault="00F12B61">
      <w:pPr>
        <w:pStyle w:val="Tabladeilustraciones"/>
        <w:tabs>
          <w:tab w:val="right" w:leader="dot" w:pos="8497"/>
        </w:tabs>
        <w:rPr>
          <w:rFonts w:asciiTheme="minorHAnsi" w:eastAsiaTheme="minorEastAsia" w:hAnsiTheme="minorHAnsi" w:cstheme="minorBidi"/>
          <w:bCs/>
          <w:noProof/>
          <w:kern w:val="2"/>
          <w:szCs w:val="24"/>
          <w:lang w:val="es-CO"/>
          <w14:ligatures w14:val="standardContextual"/>
        </w:rPr>
      </w:pPr>
      <w:r w:rsidRPr="009E12D3">
        <w:rPr>
          <w:bCs/>
          <w:noProof/>
        </w:rPr>
        <w:t>Tabla 6 Matriz MEFE</w:t>
      </w:r>
      <w:r w:rsidRPr="009E12D3">
        <w:rPr>
          <w:bCs/>
          <w:noProof/>
        </w:rPr>
        <w:tab/>
      </w:r>
      <w:r w:rsidRPr="009E12D3">
        <w:rPr>
          <w:bCs/>
          <w:noProof/>
        </w:rPr>
        <w:fldChar w:fldCharType="begin"/>
      </w:r>
      <w:r w:rsidRPr="009E12D3">
        <w:rPr>
          <w:bCs/>
          <w:noProof/>
        </w:rPr>
        <w:instrText xml:space="preserve"> PAGEREF _Toc209045383 \h </w:instrText>
      </w:r>
      <w:r w:rsidRPr="009E12D3">
        <w:rPr>
          <w:bCs/>
          <w:noProof/>
        </w:rPr>
      </w:r>
      <w:r w:rsidRPr="009E12D3">
        <w:rPr>
          <w:bCs/>
          <w:noProof/>
        </w:rPr>
        <w:fldChar w:fldCharType="separate"/>
      </w:r>
      <w:r w:rsidRPr="009E12D3">
        <w:rPr>
          <w:bCs/>
          <w:noProof/>
        </w:rPr>
        <w:t>33</w:t>
      </w:r>
      <w:r w:rsidRPr="009E12D3">
        <w:rPr>
          <w:bCs/>
          <w:noProof/>
        </w:rPr>
        <w:fldChar w:fldCharType="end"/>
      </w:r>
    </w:p>
    <w:p w14:paraId="7D4BE398" w14:textId="0A667BAC" w:rsidR="00F12B61" w:rsidRPr="009E12D3" w:rsidRDefault="00F12B61">
      <w:pPr>
        <w:pStyle w:val="Tabladeilustraciones"/>
        <w:tabs>
          <w:tab w:val="right" w:leader="dot" w:pos="8497"/>
        </w:tabs>
        <w:rPr>
          <w:rFonts w:asciiTheme="minorHAnsi" w:eastAsiaTheme="minorEastAsia" w:hAnsiTheme="minorHAnsi" w:cstheme="minorBidi"/>
          <w:bCs/>
          <w:noProof/>
          <w:kern w:val="2"/>
          <w:szCs w:val="24"/>
          <w:lang w:val="es-CO"/>
          <w14:ligatures w14:val="standardContextual"/>
        </w:rPr>
      </w:pPr>
      <w:r w:rsidRPr="009E12D3">
        <w:rPr>
          <w:bCs/>
          <w:noProof/>
        </w:rPr>
        <w:t>Tabla 7 Matriz MEFI</w:t>
      </w:r>
      <w:r w:rsidRPr="009E12D3">
        <w:rPr>
          <w:bCs/>
          <w:noProof/>
        </w:rPr>
        <w:tab/>
      </w:r>
      <w:r w:rsidRPr="009E12D3">
        <w:rPr>
          <w:bCs/>
          <w:noProof/>
        </w:rPr>
        <w:fldChar w:fldCharType="begin"/>
      </w:r>
      <w:r w:rsidRPr="009E12D3">
        <w:rPr>
          <w:bCs/>
          <w:noProof/>
        </w:rPr>
        <w:instrText xml:space="preserve"> PAGEREF _Toc209045384 \h </w:instrText>
      </w:r>
      <w:r w:rsidRPr="009E12D3">
        <w:rPr>
          <w:bCs/>
          <w:noProof/>
        </w:rPr>
      </w:r>
      <w:r w:rsidRPr="009E12D3">
        <w:rPr>
          <w:bCs/>
          <w:noProof/>
        </w:rPr>
        <w:fldChar w:fldCharType="separate"/>
      </w:r>
      <w:r w:rsidRPr="009E12D3">
        <w:rPr>
          <w:bCs/>
          <w:noProof/>
        </w:rPr>
        <w:t>36</w:t>
      </w:r>
      <w:r w:rsidRPr="009E12D3">
        <w:rPr>
          <w:bCs/>
          <w:noProof/>
        </w:rPr>
        <w:fldChar w:fldCharType="end"/>
      </w:r>
    </w:p>
    <w:p w14:paraId="63674AB5" w14:textId="46CBD283" w:rsidR="00F12B61" w:rsidRPr="009E12D3" w:rsidRDefault="00F12B61">
      <w:pPr>
        <w:pStyle w:val="Tabladeilustraciones"/>
        <w:tabs>
          <w:tab w:val="right" w:leader="dot" w:pos="8497"/>
        </w:tabs>
        <w:rPr>
          <w:rFonts w:asciiTheme="minorHAnsi" w:eastAsiaTheme="minorEastAsia" w:hAnsiTheme="minorHAnsi" w:cstheme="minorBidi"/>
          <w:bCs/>
          <w:noProof/>
          <w:kern w:val="2"/>
          <w:szCs w:val="24"/>
          <w:lang w:val="es-CO"/>
          <w14:ligatures w14:val="standardContextual"/>
        </w:rPr>
      </w:pPr>
      <w:r w:rsidRPr="009E12D3">
        <w:rPr>
          <w:bCs/>
          <w:noProof/>
        </w:rPr>
        <w:t>Tabla 8 Comparación con competidores</w:t>
      </w:r>
      <w:r w:rsidRPr="009E12D3">
        <w:rPr>
          <w:bCs/>
          <w:noProof/>
        </w:rPr>
        <w:tab/>
      </w:r>
      <w:r w:rsidRPr="009E12D3">
        <w:rPr>
          <w:bCs/>
          <w:noProof/>
        </w:rPr>
        <w:fldChar w:fldCharType="begin"/>
      </w:r>
      <w:r w:rsidRPr="009E12D3">
        <w:rPr>
          <w:bCs/>
          <w:noProof/>
        </w:rPr>
        <w:instrText xml:space="preserve"> PAGEREF _Toc209045385 \h </w:instrText>
      </w:r>
      <w:r w:rsidRPr="009E12D3">
        <w:rPr>
          <w:bCs/>
          <w:noProof/>
        </w:rPr>
      </w:r>
      <w:r w:rsidRPr="009E12D3">
        <w:rPr>
          <w:bCs/>
          <w:noProof/>
        </w:rPr>
        <w:fldChar w:fldCharType="separate"/>
      </w:r>
      <w:r w:rsidRPr="009E12D3">
        <w:rPr>
          <w:bCs/>
          <w:noProof/>
        </w:rPr>
        <w:t>48</w:t>
      </w:r>
      <w:r w:rsidRPr="009E12D3">
        <w:rPr>
          <w:bCs/>
          <w:noProof/>
        </w:rPr>
        <w:fldChar w:fldCharType="end"/>
      </w:r>
    </w:p>
    <w:p w14:paraId="0CA9F1C6" w14:textId="078E2F81" w:rsidR="00F12B61" w:rsidRPr="009E12D3" w:rsidRDefault="00F12B61">
      <w:pPr>
        <w:pStyle w:val="Tabladeilustraciones"/>
        <w:tabs>
          <w:tab w:val="right" w:leader="dot" w:pos="8497"/>
        </w:tabs>
        <w:rPr>
          <w:rFonts w:asciiTheme="minorHAnsi" w:eastAsiaTheme="minorEastAsia" w:hAnsiTheme="minorHAnsi" w:cstheme="minorBidi"/>
          <w:bCs/>
          <w:noProof/>
          <w:kern w:val="2"/>
          <w:szCs w:val="24"/>
          <w:lang w:val="es-CO"/>
          <w14:ligatures w14:val="standardContextual"/>
        </w:rPr>
      </w:pPr>
      <w:r w:rsidRPr="009E12D3">
        <w:rPr>
          <w:bCs/>
          <w:noProof/>
        </w:rPr>
        <w:t>Tabla 9 Inversiones</w:t>
      </w:r>
      <w:r w:rsidRPr="009E12D3">
        <w:rPr>
          <w:bCs/>
          <w:noProof/>
        </w:rPr>
        <w:tab/>
      </w:r>
      <w:r w:rsidRPr="009E12D3">
        <w:rPr>
          <w:bCs/>
          <w:noProof/>
        </w:rPr>
        <w:fldChar w:fldCharType="begin"/>
      </w:r>
      <w:r w:rsidRPr="009E12D3">
        <w:rPr>
          <w:bCs/>
          <w:noProof/>
        </w:rPr>
        <w:instrText xml:space="preserve"> PAGEREF _Toc209045386 \h </w:instrText>
      </w:r>
      <w:r w:rsidRPr="009E12D3">
        <w:rPr>
          <w:bCs/>
          <w:noProof/>
        </w:rPr>
      </w:r>
      <w:r w:rsidRPr="009E12D3">
        <w:rPr>
          <w:bCs/>
          <w:noProof/>
        </w:rPr>
        <w:fldChar w:fldCharType="separate"/>
      </w:r>
      <w:r w:rsidRPr="009E12D3">
        <w:rPr>
          <w:bCs/>
          <w:noProof/>
        </w:rPr>
        <w:t>53</w:t>
      </w:r>
      <w:r w:rsidRPr="009E12D3">
        <w:rPr>
          <w:bCs/>
          <w:noProof/>
        </w:rPr>
        <w:fldChar w:fldCharType="end"/>
      </w:r>
    </w:p>
    <w:p w14:paraId="6EAD019C" w14:textId="31ACAE79" w:rsidR="00F12B61" w:rsidRPr="009E12D3" w:rsidRDefault="00F12B61">
      <w:pPr>
        <w:pStyle w:val="Tabladeilustraciones"/>
        <w:tabs>
          <w:tab w:val="right" w:leader="dot" w:pos="8497"/>
        </w:tabs>
        <w:rPr>
          <w:rFonts w:asciiTheme="minorHAnsi" w:eastAsiaTheme="minorEastAsia" w:hAnsiTheme="minorHAnsi" w:cstheme="minorBidi"/>
          <w:bCs/>
          <w:noProof/>
          <w:kern w:val="2"/>
          <w:szCs w:val="24"/>
          <w:lang w:val="es-CO"/>
          <w14:ligatures w14:val="standardContextual"/>
        </w:rPr>
      </w:pPr>
      <w:r w:rsidRPr="009E12D3">
        <w:rPr>
          <w:bCs/>
          <w:noProof/>
        </w:rPr>
        <w:t>Tabla 10 Ventas</w:t>
      </w:r>
      <w:r w:rsidRPr="009E12D3">
        <w:rPr>
          <w:bCs/>
          <w:noProof/>
        </w:rPr>
        <w:tab/>
      </w:r>
      <w:r w:rsidRPr="009E12D3">
        <w:rPr>
          <w:bCs/>
          <w:noProof/>
        </w:rPr>
        <w:fldChar w:fldCharType="begin"/>
      </w:r>
      <w:r w:rsidRPr="009E12D3">
        <w:rPr>
          <w:bCs/>
          <w:noProof/>
        </w:rPr>
        <w:instrText xml:space="preserve"> PAGEREF _Toc209045387 \h </w:instrText>
      </w:r>
      <w:r w:rsidRPr="009E12D3">
        <w:rPr>
          <w:bCs/>
          <w:noProof/>
        </w:rPr>
      </w:r>
      <w:r w:rsidRPr="009E12D3">
        <w:rPr>
          <w:bCs/>
          <w:noProof/>
        </w:rPr>
        <w:fldChar w:fldCharType="separate"/>
      </w:r>
      <w:r w:rsidRPr="009E12D3">
        <w:rPr>
          <w:bCs/>
          <w:noProof/>
        </w:rPr>
        <w:t>54</w:t>
      </w:r>
      <w:r w:rsidRPr="009E12D3">
        <w:rPr>
          <w:bCs/>
          <w:noProof/>
        </w:rPr>
        <w:fldChar w:fldCharType="end"/>
      </w:r>
    </w:p>
    <w:p w14:paraId="7E239EDA" w14:textId="5D1DF7C3" w:rsidR="00F12B61" w:rsidRPr="009E12D3" w:rsidRDefault="00F12B61">
      <w:pPr>
        <w:pStyle w:val="Tabladeilustraciones"/>
        <w:tabs>
          <w:tab w:val="right" w:leader="dot" w:pos="8497"/>
        </w:tabs>
        <w:rPr>
          <w:rFonts w:asciiTheme="minorHAnsi" w:eastAsiaTheme="minorEastAsia" w:hAnsiTheme="minorHAnsi" w:cstheme="minorBidi"/>
          <w:bCs/>
          <w:noProof/>
          <w:kern w:val="2"/>
          <w:szCs w:val="24"/>
          <w:lang w:val="es-CO"/>
          <w14:ligatures w14:val="standardContextual"/>
        </w:rPr>
      </w:pPr>
      <w:r w:rsidRPr="009E12D3">
        <w:rPr>
          <w:rFonts w:eastAsia="Calibri"/>
          <w:bCs/>
          <w:noProof/>
          <w:color w:val="000000"/>
          <w:lang w:val="es-CO" w:eastAsia="en-US"/>
        </w:rPr>
        <w:t>Tabla 11 Tabla de precios</w:t>
      </w:r>
      <w:r w:rsidRPr="009E12D3">
        <w:rPr>
          <w:bCs/>
          <w:noProof/>
        </w:rPr>
        <w:tab/>
      </w:r>
      <w:r w:rsidRPr="009E12D3">
        <w:rPr>
          <w:bCs/>
          <w:noProof/>
        </w:rPr>
        <w:fldChar w:fldCharType="begin"/>
      </w:r>
      <w:r w:rsidRPr="009E12D3">
        <w:rPr>
          <w:bCs/>
          <w:noProof/>
        </w:rPr>
        <w:instrText xml:space="preserve"> PAGEREF _Toc209045388 \h </w:instrText>
      </w:r>
      <w:r w:rsidRPr="009E12D3">
        <w:rPr>
          <w:bCs/>
          <w:noProof/>
        </w:rPr>
      </w:r>
      <w:r w:rsidRPr="009E12D3">
        <w:rPr>
          <w:bCs/>
          <w:noProof/>
        </w:rPr>
        <w:fldChar w:fldCharType="separate"/>
      </w:r>
      <w:r w:rsidRPr="009E12D3">
        <w:rPr>
          <w:bCs/>
          <w:noProof/>
        </w:rPr>
        <w:t>55</w:t>
      </w:r>
      <w:r w:rsidRPr="009E12D3">
        <w:rPr>
          <w:bCs/>
          <w:noProof/>
        </w:rPr>
        <w:fldChar w:fldCharType="end"/>
      </w:r>
    </w:p>
    <w:p w14:paraId="379201AA" w14:textId="4186A9A3" w:rsidR="00F12B61" w:rsidRPr="009E12D3" w:rsidRDefault="00F12B61">
      <w:pPr>
        <w:pStyle w:val="Tabladeilustraciones"/>
        <w:tabs>
          <w:tab w:val="right" w:leader="dot" w:pos="8497"/>
        </w:tabs>
        <w:rPr>
          <w:rFonts w:asciiTheme="minorHAnsi" w:eastAsiaTheme="minorEastAsia" w:hAnsiTheme="minorHAnsi" w:cstheme="minorBidi"/>
          <w:bCs/>
          <w:noProof/>
          <w:kern w:val="2"/>
          <w:szCs w:val="24"/>
          <w:lang w:val="es-CO"/>
          <w14:ligatures w14:val="standardContextual"/>
        </w:rPr>
      </w:pPr>
      <w:r w:rsidRPr="009E12D3">
        <w:rPr>
          <w:bCs/>
          <w:noProof/>
        </w:rPr>
        <w:t>Tabla 12 Plan de inversiones</w:t>
      </w:r>
      <w:r w:rsidRPr="009E12D3">
        <w:rPr>
          <w:bCs/>
          <w:noProof/>
        </w:rPr>
        <w:tab/>
      </w:r>
      <w:r w:rsidRPr="009E12D3">
        <w:rPr>
          <w:bCs/>
          <w:noProof/>
        </w:rPr>
        <w:fldChar w:fldCharType="begin"/>
      </w:r>
      <w:r w:rsidRPr="009E12D3">
        <w:rPr>
          <w:bCs/>
          <w:noProof/>
        </w:rPr>
        <w:instrText xml:space="preserve"> PAGEREF _Toc209045389 \h </w:instrText>
      </w:r>
      <w:r w:rsidRPr="009E12D3">
        <w:rPr>
          <w:bCs/>
          <w:noProof/>
        </w:rPr>
      </w:r>
      <w:r w:rsidRPr="009E12D3">
        <w:rPr>
          <w:bCs/>
          <w:noProof/>
        </w:rPr>
        <w:fldChar w:fldCharType="separate"/>
      </w:r>
      <w:r w:rsidRPr="009E12D3">
        <w:rPr>
          <w:bCs/>
          <w:noProof/>
        </w:rPr>
        <w:t>77</w:t>
      </w:r>
      <w:r w:rsidRPr="009E12D3">
        <w:rPr>
          <w:bCs/>
          <w:noProof/>
        </w:rPr>
        <w:fldChar w:fldCharType="end"/>
      </w:r>
    </w:p>
    <w:p w14:paraId="7756A2F5" w14:textId="7247C1EA" w:rsidR="00F12B61" w:rsidRPr="009E12D3" w:rsidRDefault="00F12B61">
      <w:pPr>
        <w:pStyle w:val="Tabladeilustraciones"/>
        <w:tabs>
          <w:tab w:val="right" w:leader="dot" w:pos="8497"/>
        </w:tabs>
        <w:rPr>
          <w:rFonts w:asciiTheme="minorHAnsi" w:eastAsiaTheme="minorEastAsia" w:hAnsiTheme="minorHAnsi" w:cstheme="minorBidi"/>
          <w:bCs/>
          <w:noProof/>
          <w:kern w:val="2"/>
          <w:szCs w:val="24"/>
          <w:lang w:val="es-CO"/>
          <w14:ligatures w14:val="standardContextual"/>
        </w:rPr>
      </w:pPr>
      <w:r w:rsidRPr="009E12D3">
        <w:rPr>
          <w:bCs/>
          <w:noProof/>
        </w:rPr>
        <w:t>Tabla 13 Gastos</w:t>
      </w:r>
      <w:r w:rsidRPr="009E12D3">
        <w:rPr>
          <w:bCs/>
          <w:noProof/>
        </w:rPr>
        <w:tab/>
      </w:r>
      <w:r w:rsidRPr="009E12D3">
        <w:rPr>
          <w:bCs/>
          <w:noProof/>
        </w:rPr>
        <w:fldChar w:fldCharType="begin"/>
      </w:r>
      <w:r w:rsidRPr="009E12D3">
        <w:rPr>
          <w:bCs/>
          <w:noProof/>
        </w:rPr>
        <w:instrText xml:space="preserve"> PAGEREF _Toc209045390 \h </w:instrText>
      </w:r>
      <w:r w:rsidRPr="009E12D3">
        <w:rPr>
          <w:bCs/>
          <w:noProof/>
        </w:rPr>
      </w:r>
      <w:r w:rsidRPr="009E12D3">
        <w:rPr>
          <w:bCs/>
          <w:noProof/>
        </w:rPr>
        <w:fldChar w:fldCharType="separate"/>
      </w:r>
      <w:r w:rsidRPr="009E12D3">
        <w:rPr>
          <w:bCs/>
          <w:noProof/>
        </w:rPr>
        <w:t>80</w:t>
      </w:r>
      <w:r w:rsidRPr="009E12D3">
        <w:rPr>
          <w:bCs/>
          <w:noProof/>
        </w:rPr>
        <w:fldChar w:fldCharType="end"/>
      </w:r>
    </w:p>
    <w:p w14:paraId="51B686CA" w14:textId="4E49BD5E" w:rsidR="00F12B61" w:rsidRPr="009E12D3" w:rsidRDefault="00F12B61">
      <w:pPr>
        <w:pStyle w:val="Tabladeilustraciones"/>
        <w:tabs>
          <w:tab w:val="right" w:leader="dot" w:pos="8497"/>
        </w:tabs>
        <w:rPr>
          <w:rFonts w:asciiTheme="minorHAnsi" w:eastAsiaTheme="minorEastAsia" w:hAnsiTheme="minorHAnsi" w:cstheme="minorBidi"/>
          <w:bCs/>
          <w:noProof/>
          <w:kern w:val="2"/>
          <w:szCs w:val="24"/>
          <w:lang w:val="es-CO"/>
          <w14:ligatures w14:val="standardContextual"/>
        </w:rPr>
      </w:pPr>
      <w:r w:rsidRPr="009E12D3">
        <w:rPr>
          <w:bCs/>
          <w:noProof/>
        </w:rPr>
        <w:t>Tabla 14 Presupuesto de Costos</w:t>
      </w:r>
      <w:r w:rsidRPr="009E12D3">
        <w:rPr>
          <w:bCs/>
          <w:noProof/>
        </w:rPr>
        <w:tab/>
      </w:r>
      <w:r w:rsidRPr="009E12D3">
        <w:rPr>
          <w:bCs/>
          <w:noProof/>
        </w:rPr>
        <w:fldChar w:fldCharType="begin"/>
      </w:r>
      <w:r w:rsidRPr="009E12D3">
        <w:rPr>
          <w:bCs/>
          <w:noProof/>
        </w:rPr>
        <w:instrText xml:space="preserve"> PAGEREF _Toc209045391 \h </w:instrText>
      </w:r>
      <w:r w:rsidRPr="009E12D3">
        <w:rPr>
          <w:bCs/>
          <w:noProof/>
        </w:rPr>
      </w:r>
      <w:r w:rsidRPr="009E12D3">
        <w:rPr>
          <w:bCs/>
          <w:noProof/>
        </w:rPr>
        <w:fldChar w:fldCharType="separate"/>
      </w:r>
      <w:r w:rsidRPr="009E12D3">
        <w:rPr>
          <w:bCs/>
          <w:noProof/>
        </w:rPr>
        <w:t>81</w:t>
      </w:r>
      <w:r w:rsidRPr="009E12D3">
        <w:rPr>
          <w:bCs/>
          <w:noProof/>
        </w:rPr>
        <w:fldChar w:fldCharType="end"/>
      </w:r>
    </w:p>
    <w:p w14:paraId="625DE1E6" w14:textId="5F6B0D81" w:rsidR="00F12B61" w:rsidRPr="009E12D3" w:rsidRDefault="00F12B61">
      <w:pPr>
        <w:pStyle w:val="Tabladeilustraciones"/>
        <w:tabs>
          <w:tab w:val="right" w:leader="dot" w:pos="8497"/>
        </w:tabs>
        <w:rPr>
          <w:rFonts w:asciiTheme="minorHAnsi" w:eastAsiaTheme="minorEastAsia" w:hAnsiTheme="minorHAnsi" w:cstheme="minorBidi"/>
          <w:bCs/>
          <w:noProof/>
          <w:kern w:val="2"/>
          <w:szCs w:val="24"/>
          <w:lang w:val="es-CO"/>
          <w14:ligatures w14:val="standardContextual"/>
        </w:rPr>
      </w:pPr>
      <w:r w:rsidRPr="009E12D3">
        <w:rPr>
          <w:bCs/>
          <w:noProof/>
        </w:rPr>
        <w:t>Tabla 15 Proyección de Ventas</w:t>
      </w:r>
      <w:r w:rsidRPr="009E12D3">
        <w:rPr>
          <w:bCs/>
          <w:noProof/>
        </w:rPr>
        <w:tab/>
      </w:r>
      <w:r w:rsidRPr="009E12D3">
        <w:rPr>
          <w:bCs/>
          <w:noProof/>
        </w:rPr>
        <w:fldChar w:fldCharType="begin"/>
      </w:r>
      <w:r w:rsidRPr="009E12D3">
        <w:rPr>
          <w:bCs/>
          <w:noProof/>
        </w:rPr>
        <w:instrText xml:space="preserve"> PAGEREF _Toc209045392 \h </w:instrText>
      </w:r>
      <w:r w:rsidRPr="009E12D3">
        <w:rPr>
          <w:bCs/>
          <w:noProof/>
        </w:rPr>
      </w:r>
      <w:r w:rsidRPr="009E12D3">
        <w:rPr>
          <w:bCs/>
          <w:noProof/>
        </w:rPr>
        <w:fldChar w:fldCharType="separate"/>
      </w:r>
      <w:r w:rsidRPr="009E12D3">
        <w:rPr>
          <w:bCs/>
          <w:noProof/>
        </w:rPr>
        <w:t>82</w:t>
      </w:r>
      <w:r w:rsidRPr="009E12D3">
        <w:rPr>
          <w:bCs/>
          <w:noProof/>
        </w:rPr>
        <w:fldChar w:fldCharType="end"/>
      </w:r>
    </w:p>
    <w:p w14:paraId="46B031AF" w14:textId="62FC79F1" w:rsidR="00F12B61" w:rsidRPr="009E12D3" w:rsidRDefault="00F12B61">
      <w:pPr>
        <w:pStyle w:val="Tabladeilustraciones"/>
        <w:tabs>
          <w:tab w:val="right" w:leader="dot" w:pos="8497"/>
        </w:tabs>
        <w:rPr>
          <w:rFonts w:asciiTheme="minorHAnsi" w:eastAsiaTheme="minorEastAsia" w:hAnsiTheme="minorHAnsi" w:cstheme="minorBidi"/>
          <w:bCs/>
          <w:noProof/>
          <w:kern w:val="2"/>
          <w:szCs w:val="24"/>
          <w:lang w:val="es-CO"/>
          <w14:ligatures w14:val="standardContextual"/>
        </w:rPr>
      </w:pPr>
      <w:r w:rsidRPr="009E12D3">
        <w:rPr>
          <w:bCs/>
          <w:noProof/>
        </w:rPr>
        <w:t>Tabla 16 Flujo neto sin Financiamiento</w:t>
      </w:r>
      <w:r w:rsidRPr="009E12D3">
        <w:rPr>
          <w:bCs/>
          <w:noProof/>
        </w:rPr>
        <w:tab/>
      </w:r>
      <w:r w:rsidRPr="009E12D3">
        <w:rPr>
          <w:bCs/>
          <w:noProof/>
        </w:rPr>
        <w:fldChar w:fldCharType="begin"/>
      </w:r>
      <w:r w:rsidRPr="009E12D3">
        <w:rPr>
          <w:bCs/>
          <w:noProof/>
        </w:rPr>
        <w:instrText xml:space="preserve"> PAGEREF _Toc209045393 \h </w:instrText>
      </w:r>
      <w:r w:rsidRPr="009E12D3">
        <w:rPr>
          <w:bCs/>
          <w:noProof/>
        </w:rPr>
      </w:r>
      <w:r w:rsidRPr="009E12D3">
        <w:rPr>
          <w:bCs/>
          <w:noProof/>
        </w:rPr>
        <w:fldChar w:fldCharType="separate"/>
      </w:r>
      <w:r w:rsidRPr="009E12D3">
        <w:rPr>
          <w:bCs/>
          <w:noProof/>
        </w:rPr>
        <w:t>83</w:t>
      </w:r>
      <w:r w:rsidRPr="009E12D3">
        <w:rPr>
          <w:bCs/>
          <w:noProof/>
        </w:rPr>
        <w:fldChar w:fldCharType="end"/>
      </w:r>
    </w:p>
    <w:p w14:paraId="706EED73" w14:textId="2655FC09" w:rsidR="00F12B61" w:rsidRPr="009E12D3" w:rsidRDefault="00F12B61">
      <w:pPr>
        <w:pStyle w:val="Tabladeilustraciones"/>
        <w:tabs>
          <w:tab w:val="right" w:leader="dot" w:pos="8497"/>
        </w:tabs>
        <w:rPr>
          <w:rFonts w:asciiTheme="minorHAnsi" w:eastAsiaTheme="minorEastAsia" w:hAnsiTheme="minorHAnsi" w:cstheme="minorBidi"/>
          <w:bCs/>
          <w:noProof/>
          <w:kern w:val="2"/>
          <w:szCs w:val="24"/>
          <w:lang w:val="es-CO"/>
          <w14:ligatures w14:val="standardContextual"/>
        </w:rPr>
      </w:pPr>
      <w:r w:rsidRPr="009E12D3">
        <w:rPr>
          <w:bCs/>
          <w:noProof/>
        </w:rPr>
        <w:t>Tabla 17 Proyecto sin Financiamiento</w:t>
      </w:r>
      <w:r w:rsidRPr="009E12D3">
        <w:rPr>
          <w:bCs/>
          <w:noProof/>
        </w:rPr>
        <w:tab/>
      </w:r>
      <w:r w:rsidRPr="009E12D3">
        <w:rPr>
          <w:bCs/>
          <w:noProof/>
        </w:rPr>
        <w:fldChar w:fldCharType="begin"/>
      </w:r>
      <w:r w:rsidRPr="009E12D3">
        <w:rPr>
          <w:bCs/>
          <w:noProof/>
        </w:rPr>
        <w:instrText xml:space="preserve"> PAGEREF _Toc209045394 \h </w:instrText>
      </w:r>
      <w:r w:rsidRPr="009E12D3">
        <w:rPr>
          <w:bCs/>
          <w:noProof/>
        </w:rPr>
      </w:r>
      <w:r w:rsidRPr="009E12D3">
        <w:rPr>
          <w:bCs/>
          <w:noProof/>
        </w:rPr>
        <w:fldChar w:fldCharType="separate"/>
      </w:r>
      <w:r w:rsidRPr="009E12D3">
        <w:rPr>
          <w:bCs/>
          <w:noProof/>
        </w:rPr>
        <w:t>84</w:t>
      </w:r>
      <w:r w:rsidRPr="009E12D3">
        <w:rPr>
          <w:bCs/>
          <w:noProof/>
        </w:rPr>
        <w:fldChar w:fldCharType="end"/>
      </w:r>
    </w:p>
    <w:p w14:paraId="33113293" w14:textId="6A983DAD" w:rsidR="00465D10" w:rsidRDefault="00C846A1" w:rsidP="00C846A1">
      <w:pPr>
        <w:pStyle w:val="Ttulo1"/>
        <w:keepNext w:val="0"/>
        <w:keepLines w:val="0"/>
        <w:spacing w:before="480" w:line="480" w:lineRule="auto"/>
        <w:rPr>
          <w:rFonts w:eastAsia="Calibri"/>
          <w:bCs/>
          <w:sz w:val="24"/>
          <w:szCs w:val="24"/>
          <w:lang w:val="es-CO" w:eastAsia="en-US"/>
        </w:rPr>
        <w:sectPr w:rsidR="00465D10" w:rsidSect="00465D10">
          <w:pgSz w:w="11909" w:h="16834"/>
          <w:pgMar w:top="1701" w:right="1134" w:bottom="1701" w:left="2268" w:header="720" w:footer="720" w:gutter="0"/>
          <w:pgNumType w:fmt="lowerRoman"/>
          <w:cols w:space="720"/>
          <w:docGrid w:linePitch="299"/>
        </w:sectPr>
      </w:pPr>
      <w:r w:rsidRPr="009E12D3">
        <w:rPr>
          <w:rFonts w:eastAsia="Calibri"/>
          <w:bCs/>
          <w:sz w:val="24"/>
          <w:szCs w:val="24"/>
          <w:lang w:val="es-CO" w:eastAsia="en-US"/>
        </w:rPr>
        <w:fldChar w:fldCharType="end"/>
      </w:r>
    </w:p>
    <w:p w14:paraId="25E8C44F" w14:textId="7CBC6548" w:rsidR="0013799A" w:rsidRDefault="00282D8A" w:rsidP="00D87658">
      <w:pPr>
        <w:spacing w:after="160" w:line="480" w:lineRule="auto"/>
        <w:jc w:val="center"/>
        <w:rPr>
          <w:rFonts w:eastAsia="Times New Roman"/>
          <w:b/>
          <w:bCs/>
          <w:color w:val="212121"/>
          <w:szCs w:val="24"/>
        </w:rPr>
      </w:pPr>
      <w:r>
        <w:rPr>
          <w:rFonts w:eastAsia="Times New Roman"/>
          <w:b/>
          <w:bCs/>
          <w:color w:val="212121"/>
          <w:szCs w:val="24"/>
        </w:rPr>
        <w:lastRenderedPageBreak/>
        <w:t xml:space="preserve">LISTA </w:t>
      </w:r>
      <w:r w:rsidR="0013799A">
        <w:rPr>
          <w:rFonts w:eastAsia="Times New Roman"/>
          <w:b/>
          <w:bCs/>
          <w:color w:val="212121"/>
          <w:szCs w:val="24"/>
        </w:rPr>
        <w:t>DE ILUSTRACIONES</w:t>
      </w:r>
    </w:p>
    <w:p w14:paraId="6B21F4F5" w14:textId="5A5A0397" w:rsidR="00B01F9E" w:rsidRDefault="00B01F9E" w:rsidP="00B01F9E">
      <w:pPr>
        <w:spacing w:after="160" w:line="480" w:lineRule="auto"/>
        <w:jc w:val="right"/>
        <w:rPr>
          <w:rFonts w:eastAsia="Times New Roman"/>
          <w:b/>
          <w:bCs/>
          <w:color w:val="212121"/>
          <w:szCs w:val="24"/>
        </w:rPr>
      </w:pPr>
      <w:r>
        <w:rPr>
          <w:rFonts w:eastAsia="Times New Roman"/>
          <w:b/>
          <w:bCs/>
          <w:color w:val="212121"/>
          <w:szCs w:val="24"/>
        </w:rPr>
        <w:t>Pág.</w:t>
      </w:r>
    </w:p>
    <w:p w14:paraId="4FC0A992" w14:textId="14F65FB4" w:rsidR="00F12B61" w:rsidRPr="009E12D3" w:rsidRDefault="00D87658">
      <w:pPr>
        <w:pStyle w:val="Tabladeilustraciones"/>
        <w:tabs>
          <w:tab w:val="right" w:leader="dot" w:pos="8497"/>
        </w:tabs>
        <w:rPr>
          <w:rFonts w:asciiTheme="minorHAnsi" w:eastAsiaTheme="minorEastAsia" w:hAnsiTheme="minorHAnsi" w:cstheme="minorBidi"/>
          <w:noProof/>
          <w:kern w:val="2"/>
          <w:szCs w:val="24"/>
          <w:lang w:val="es-CO"/>
          <w14:ligatures w14:val="standardContextual"/>
        </w:rPr>
      </w:pPr>
      <w:r w:rsidRPr="004E1539">
        <w:rPr>
          <w:rFonts w:eastAsia="Times New Roman"/>
          <w:color w:val="212121"/>
          <w:szCs w:val="24"/>
        </w:rPr>
        <w:fldChar w:fldCharType="begin"/>
      </w:r>
      <w:r w:rsidRPr="004E1539">
        <w:rPr>
          <w:rFonts w:eastAsia="Times New Roman"/>
          <w:color w:val="212121"/>
          <w:szCs w:val="24"/>
        </w:rPr>
        <w:instrText xml:space="preserve"> TOC \h \z \c "Ilustración" </w:instrText>
      </w:r>
      <w:r w:rsidRPr="004E1539">
        <w:rPr>
          <w:rFonts w:eastAsia="Times New Roman"/>
          <w:color w:val="212121"/>
          <w:szCs w:val="24"/>
        </w:rPr>
        <w:fldChar w:fldCharType="separate"/>
      </w:r>
      <w:hyperlink w:anchor="_Toc209045395" w:history="1">
        <w:r w:rsidR="00F12B61" w:rsidRPr="009E12D3">
          <w:rPr>
            <w:rStyle w:val="Hipervnculo"/>
            <w:noProof/>
          </w:rPr>
          <w:t>Ilustración 1 Logotipo "Barberia NiggaStyle"</w:t>
        </w:r>
        <w:r w:rsidR="00F12B61" w:rsidRPr="009E12D3">
          <w:rPr>
            <w:noProof/>
            <w:webHidden/>
          </w:rPr>
          <w:tab/>
        </w:r>
        <w:r w:rsidR="00F12B61" w:rsidRPr="009E12D3">
          <w:rPr>
            <w:noProof/>
            <w:webHidden/>
          </w:rPr>
          <w:fldChar w:fldCharType="begin"/>
        </w:r>
        <w:r w:rsidR="00F12B61" w:rsidRPr="009E12D3">
          <w:rPr>
            <w:noProof/>
            <w:webHidden/>
          </w:rPr>
          <w:instrText xml:space="preserve"> PAGEREF _Toc209045395 \h </w:instrText>
        </w:r>
        <w:r w:rsidR="00F12B61" w:rsidRPr="009E12D3">
          <w:rPr>
            <w:noProof/>
            <w:webHidden/>
          </w:rPr>
        </w:r>
        <w:r w:rsidR="00F12B61" w:rsidRPr="009E12D3">
          <w:rPr>
            <w:noProof/>
            <w:webHidden/>
          </w:rPr>
          <w:fldChar w:fldCharType="separate"/>
        </w:r>
        <w:r w:rsidR="00F12B61" w:rsidRPr="009E12D3">
          <w:rPr>
            <w:noProof/>
            <w:webHidden/>
          </w:rPr>
          <w:t>15</w:t>
        </w:r>
        <w:r w:rsidR="00F12B61" w:rsidRPr="009E12D3">
          <w:rPr>
            <w:noProof/>
            <w:webHidden/>
          </w:rPr>
          <w:fldChar w:fldCharType="end"/>
        </w:r>
      </w:hyperlink>
    </w:p>
    <w:p w14:paraId="2D361F5B" w14:textId="17E99B5B" w:rsidR="00F12B61" w:rsidRPr="009E12D3" w:rsidRDefault="00F12B61">
      <w:pPr>
        <w:pStyle w:val="Tabladeilustraciones"/>
        <w:tabs>
          <w:tab w:val="right" w:leader="dot" w:pos="8497"/>
        </w:tabs>
        <w:rPr>
          <w:rFonts w:asciiTheme="minorHAnsi" w:eastAsiaTheme="minorEastAsia" w:hAnsiTheme="minorHAnsi" w:cstheme="minorBidi"/>
          <w:noProof/>
          <w:kern w:val="2"/>
          <w:szCs w:val="24"/>
          <w:lang w:val="es-CO"/>
          <w14:ligatures w14:val="standardContextual"/>
        </w:rPr>
      </w:pPr>
      <w:hyperlink w:anchor="_Toc209045396" w:history="1">
        <w:r w:rsidRPr="009E12D3">
          <w:rPr>
            <w:rStyle w:val="Hipervnculo"/>
            <w:noProof/>
          </w:rPr>
          <w:t>Ilustración 2 Posicionamiento</w:t>
        </w:r>
        <w:r w:rsidRPr="009E12D3">
          <w:rPr>
            <w:noProof/>
            <w:webHidden/>
          </w:rPr>
          <w:tab/>
        </w:r>
        <w:r w:rsidRPr="009E12D3">
          <w:rPr>
            <w:noProof/>
            <w:webHidden/>
          </w:rPr>
          <w:fldChar w:fldCharType="begin"/>
        </w:r>
        <w:r w:rsidRPr="009E12D3">
          <w:rPr>
            <w:noProof/>
            <w:webHidden/>
          </w:rPr>
          <w:instrText xml:space="preserve"> PAGEREF _Toc209045396 \h </w:instrText>
        </w:r>
        <w:r w:rsidRPr="009E12D3">
          <w:rPr>
            <w:noProof/>
            <w:webHidden/>
          </w:rPr>
        </w:r>
        <w:r w:rsidRPr="009E12D3">
          <w:rPr>
            <w:noProof/>
            <w:webHidden/>
          </w:rPr>
          <w:fldChar w:fldCharType="separate"/>
        </w:r>
        <w:r w:rsidRPr="009E12D3">
          <w:rPr>
            <w:noProof/>
            <w:webHidden/>
          </w:rPr>
          <w:t>24</w:t>
        </w:r>
        <w:r w:rsidRPr="009E12D3">
          <w:rPr>
            <w:noProof/>
            <w:webHidden/>
          </w:rPr>
          <w:fldChar w:fldCharType="end"/>
        </w:r>
      </w:hyperlink>
    </w:p>
    <w:p w14:paraId="105DAD52" w14:textId="418970D6" w:rsidR="00F12B61" w:rsidRPr="009E12D3" w:rsidRDefault="00F12B61">
      <w:pPr>
        <w:pStyle w:val="Tabladeilustraciones"/>
        <w:tabs>
          <w:tab w:val="right" w:leader="dot" w:pos="8497"/>
        </w:tabs>
        <w:rPr>
          <w:rFonts w:asciiTheme="minorHAnsi" w:eastAsiaTheme="minorEastAsia" w:hAnsiTheme="minorHAnsi" w:cstheme="minorBidi"/>
          <w:noProof/>
          <w:kern w:val="2"/>
          <w:szCs w:val="24"/>
          <w:lang w:val="es-CO"/>
          <w14:ligatures w14:val="standardContextual"/>
        </w:rPr>
      </w:pPr>
      <w:hyperlink w:anchor="_Toc209045397" w:history="1">
        <w:r w:rsidRPr="009E12D3">
          <w:rPr>
            <w:rStyle w:val="Hipervnculo"/>
            <w:noProof/>
          </w:rPr>
          <w:t>Ilustración 3 Realización de corte de cabello</w:t>
        </w:r>
        <w:r w:rsidRPr="009E12D3">
          <w:rPr>
            <w:noProof/>
            <w:webHidden/>
          </w:rPr>
          <w:tab/>
        </w:r>
        <w:r w:rsidRPr="009E12D3">
          <w:rPr>
            <w:noProof/>
            <w:webHidden/>
          </w:rPr>
          <w:fldChar w:fldCharType="begin"/>
        </w:r>
        <w:r w:rsidRPr="009E12D3">
          <w:rPr>
            <w:noProof/>
            <w:webHidden/>
          </w:rPr>
          <w:instrText xml:space="preserve"> PAGEREF _Toc209045397 \h </w:instrText>
        </w:r>
        <w:r w:rsidRPr="009E12D3">
          <w:rPr>
            <w:noProof/>
            <w:webHidden/>
          </w:rPr>
        </w:r>
        <w:r w:rsidRPr="009E12D3">
          <w:rPr>
            <w:noProof/>
            <w:webHidden/>
          </w:rPr>
          <w:fldChar w:fldCharType="separate"/>
        </w:r>
        <w:r w:rsidRPr="009E12D3">
          <w:rPr>
            <w:noProof/>
            <w:webHidden/>
          </w:rPr>
          <w:t>50</w:t>
        </w:r>
        <w:r w:rsidRPr="009E12D3">
          <w:rPr>
            <w:noProof/>
            <w:webHidden/>
          </w:rPr>
          <w:fldChar w:fldCharType="end"/>
        </w:r>
      </w:hyperlink>
    </w:p>
    <w:p w14:paraId="74CECC4C" w14:textId="2051876D" w:rsidR="00F12B61" w:rsidRPr="009E12D3" w:rsidRDefault="00F12B61">
      <w:pPr>
        <w:pStyle w:val="Tabladeilustraciones"/>
        <w:tabs>
          <w:tab w:val="right" w:leader="dot" w:pos="8497"/>
        </w:tabs>
        <w:rPr>
          <w:rFonts w:asciiTheme="minorHAnsi" w:eastAsiaTheme="minorEastAsia" w:hAnsiTheme="minorHAnsi" w:cstheme="minorBidi"/>
          <w:noProof/>
          <w:kern w:val="2"/>
          <w:szCs w:val="24"/>
          <w:lang w:val="es-CO"/>
          <w14:ligatures w14:val="standardContextual"/>
        </w:rPr>
      </w:pPr>
      <w:hyperlink w:anchor="_Toc209045398" w:history="1">
        <w:r w:rsidRPr="009E12D3">
          <w:rPr>
            <w:rStyle w:val="Hipervnculo"/>
            <w:noProof/>
          </w:rPr>
          <w:t>Ilustración 4 Corte y barba</w:t>
        </w:r>
        <w:r w:rsidRPr="009E12D3">
          <w:rPr>
            <w:noProof/>
            <w:webHidden/>
          </w:rPr>
          <w:tab/>
        </w:r>
        <w:r w:rsidRPr="009E12D3">
          <w:rPr>
            <w:noProof/>
            <w:webHidden/>
          </w:rPr>
          <w:fldChar w:fldCharType="begin"/>
        </w:r>
        <w:r w:rsidRPr="009E12D3">
          <w:rPr>
            <w:noProof/>
            <w:webHidden/>
          </w:rPr>
          <w:instrText xml:space="preserve"> PAGEREF _Toc209045398 \h </w:instrText>
        </w:r>
        <w:r w:rsidRPr="009E12D3">
          <w:rPr>
            <w:noProof/>
            <w:webHidden/>
          </w:rPr>
        </w:r>
        <w:r w:rsidRPr="009E12D3">
          <w:rPr>
            <w:noProof/>
            <w:webHidden/>
          </w:rPr>
          <w:fldChar w:fldCharType="separate"/>
        </w:r>
        <w:r w:rsidRPr="009E12D3">
          <w:rPr>
            <w:noProof/>
            <w:webHidden/>
          </w:rPr>
          <w:t>51</w:t>
        </w:r>
        <w:r w:rsidRPr="009E12D3">
          <w:rPr>
            <w:noProof/>
            <w:webHidden/>
          </w:rPr>
          <w:fldChar w:fldCharType="end"/>
        </w:r>
      </w:hyperlink>
    </w:p>
    <w:p w14:paraId="3C807193" w14:textId="10409051" w:rsidR="00F12B61" w:rsidRPr="009E12D3" w:rsidRDefault="00F12B61">
      <w:pPr>
        <w:pStyle w:val="Tabladeilustraciones"/>
        <w:tabs>
          <w:tab w:val="right" w:leader="dot" w:pos="8497"/>
        </w:tabs>
        <w:rPr>
          <w:rFonts w:asciiTheme="minorHAnsi" w:eastAsiaTheme="minorEastAsia" w:hAnsiTheme="minorHAnsi" w:cstheme="minorBidi"/>
          <w:noProof/>
          <w:kern w:val="2"/>
          <w:szCs w:val="24"/>
          <w:lang w:val="es-CO"/>
          <w14:ligatures w14:val="standardContextual"/>
        </w:rPr>
      </w:pPr>
      <w:hyperlink w:anchor="_Toc209045399" w:history="1">
        <w:r w:rsidRPr="009E12D3">
          <w:rPr>
            <w:rStyle w:val="Hipervnculo"/>
            <w:noProof/>
          </w:rPr>
          <w:t>Ilustración 5 Corte de barba</w:t>
        </w:r>
        <w:r w:rsidRPr="009E12D3">
          <w:rPr>
            <w:noProof/>
            <w:webHidden/>
          </w:rPr>
          <w:tab/>
        </w:r>
        <w:r w:rsidRPr="009E12D3">
          <w:rPr>
            <w:noProof/>
            <w:webHidden/>
          </w:rPr>
          <w:fldChar w:fldCharType="begin"/>
        </w:r>
        <w:r w:rsidRPr="009E12D3">
          <w:rPr>
            <w:noProof/>
            <w:webHidden/>
          </w:rPr>
          <w:instrText xml:space="preserve"> PAGEREF _Toc209045399 \h </w:instrText>
        </w:r>
        <w:r w:rsidRPr="009E12D3">
          <w:rPr>
            <w:noProof/>
            <w:webHidden/>
          </w:rPr>
        </w:r>
        <w:r w:rsidRPr="009E12D3">
          <w:rPr>
            <w:noProof/>
            <w:webHidden/>
          </w:rPr>
          <w:fldChar w:fldCharType="separate"/>
        </w:r>
        <w:r w:rsidRPr="009E12D3">
          <w:rPr>
            <w:noProof/>
            <w:webHidden/>
          </w:rPr>
          <w:t>51</w:t>
        </w:r>
        <w:r w:rsidRPr="009E12D3">
          <w:rPr>
            <w:noProof/>
            <w:webHidden/>
          </w:rPr>
          <w:fldChar w:fldCharType="end"/>
        </w:r>
      </w:hyperlink>
    </w:p>
    <w:p w14:paraId="2691F8E2" w14:textId="7F1FC76A" w:rsidR="00F12B61" w:rsidRPr="009E12D3" w:rsidRDefault="00F12B61">
      <w:pPr>
        <w:pStyle w:val="Tabladeilustraciones"/>
        <w:tabs>
          <w:tab w:val="right" w:leader="dot" w:pos="8497"/>
        </w:tabs>
        <w:rPr>
          <w:rFonts w:asciiTheme="minorHAnsi" w:eastAsiaTheme="minorEastAsia" w:hAnsiTheme="minorHAnsi" w:cstheme="minorBidi"/>
          <w:noProof/>
          <w:kern w:val="2"/>
          <w:szCs w:val="24"/>
          <w:lang w:val="es-CO"/>
          <w14:ligatures w14:val="standardContextual"/>
        </w:rPr>
      </w:pPr>
      <w:hyperlink w:anchor="_Toc209045400" w:history="1">
        <w:r w:rsidRPr="009E12D3">
          <w:rPr>
            <w:rStyle w:val="Hipervnculo"/>
            <w:noProof/>
          </w:rPr>
          <w:t>Ilustración 6 Corte de cabello y mascarilla</w:t>
        </w:r>
        <w:r w:rsidRPr="009E12D3">
          <w:rPr>
            <w:noProof/>
            <w:webHidden/>
          </w:rPr>
          <w:tab/>
        </w:r>
        <w:r w:rsidRPr="009E12D3">
          <w:rPr>
            <w:noProof/>
            <w:webHidden/>
          </w:rPr>
          <w:fldChar w:fldCharType="begin"/>
        </w:r>
        <w:r w:rsidRPr="009E12D3">
          <w:rPr>
            <w:noProof/>
            <w:webHidden/>
          </w:rPr>
          <w:instrText xml:space="preserve"> PAGEREF _Toc209045400 \h </w:instrText>
        </w:r>
        <w:r w:rsidRPr="009E12D3">
          <w:rPr>
            <w:noProof/>
            <w:webHidden/>
          </w:rPr>
        </w:r>
        <w:r w:rsidRPr="009E12D3">
          <w:rPr>
            <w:noProof/>
            <w:webHidden/>
          </w:rPr>
          <w:fldChar w:fldCharType="separate"/>
        </w:r>
        <w:r w:rsidRPr="009E12D3">
          <w:rPr>
            <w:noProof/>
            <w:webHidden/>
          </w:rPr>
          <w:t>52</w:t>
        </w:r>
        <w:r w:rsidRPr="009E12D3">
          <w:rPr>
            <w:noProof/>
            <w:webHidden/>
          </w:rPr>
          <w:fldChar w:fldCharType="end"/>
        </w:r>
      </w:hyperlink>
    </w:p>
    <w:p w14:paraId="4905BFD5" w14:textId="7DF0A6C6" w:rsidR="00F12B61" w:rsidRPr="009E12D3" w:rsidRDefault="00F12B61">
      <w:pPr>
        <w:pStyle w:val="Tabladeilustraciones"/>
        <w:tabs>
          <w:tab w:val="right" w:leader="dot" w:pos="8497"/>
        </w:tabs>
        <w:rPr>
          <w:rFonts w:asciiTheme="minorHAnsi" w:eastAsiaTheme="minorEastAsia" w:hAnsiTheme="minorHAnsi" w:cstheme="minorBidi"/>
          <w:noProof/>
          <w:kern w:val="2"/>
          <w:szCs w:val="24"/>
          <w:lang w:val="es-CO"/>
          <w14:ligatures w14:val="standardContextual"/>
        </w:rPr>
      </w:pPr>
      <w:hyperlink w:anchor="_Toc209045401" w:history="1">
        <w:r w:rsidRPr="009E12D3">
          <w:rPr>
            <w:rStyle w:val="Hipervnculo"/>
            <w:noProof/>
          </w:rPr>
          <w:t>Ilustración 7 Tintes</w:t>
        </w:r>
        <w:r w:rsidRPr="009E12D3">
          <w:rPr>
            <w:noProof/>
            <w:webHidden/>
          </w:rPr>
          <w:tab/>
        </w:r>
        <w:r w:rsidRPr="009E12D3">
          <w:rPr>
            <w:noProof/>
            <w:webHidden/>
          </w:rPr>
          <w:fldChar w:fldCharType="begin"/>
        </w:r>
        <w:r w:rsidRPr="009E12D3">
          <w:rPr>
            <w:noProof/>
            <w:webHidden/>
          </w:rPr>
          <w:instrText xml:space="preserve"> PAGEREF _Toc209045401 \h </w:instrText>
        </w:r>
        <w:r w:rsidRPr="009E12D3">
          <w:rPr>
            <w:noProof/>
            <w:webHidden/>
          </w:rPr>
        </w:r>
        <w:r w:rsidRPr="009E12D3">
          <w:rPr>
            <w:noProof/>
            <w:webHidden/>
          </w:rPr>
          <w:fldChar w:fldCharType="separate"/>
        </w:r>
        <w:r w:rsidRPr="009E12D3">
          <w:rPr>
            <w:noProof/>
            <w:webHidden/>
          </w:rPr>
          <w:t>52</w:t>
        </w:r>
        <w:r w:rsidRPr="009E12D3">
          <w:rPr>
            <w:noProof/>
            <w:webHidden/>
          </w:rPr>
          <w:fldChar w:fldCharType="end"/>
        </w:r>
      </w:hyperlink>
    </w:p>
    <w:p w14:paraId="7C9D1E06" w14:textId="34673567" w:rsidR="00F12B61" w:rsidRPr="009E12D3" w:rsidRDefault="00F12B61">
      <w:pPr>
        <w:pStyle w:val="Tabladeilustraciones"/>
        <w:tabs>
          <w:tab w:val="right" w:leader="dot" w:pos="8497"/>
        </w:tabs>
        <w:rPr>
          <w:rFonts w:asciiTheme="minorHAnsi" w:eastAsiaTheme="minorEastAsia" w:hAnsiTheme="minorHAnsi" w:cstheme="minorBidi"/>
          <w:noProof/>
          <w:kern w:val="2"/>
          <w:szCs w:val="24"/>
          <w:lang w:val="es-CO"/>
          <w14:ligatures w14:val="standardContextual"/>
        </w:rPr>
      </w:pPr>
      <w:hyperlink w:anchor="_Toc209045402" w:history="1">
        <w:r w:rsidRPr="009E12D3">
          <w:rPr>
            <w:rStyle w:val="Hipervnculo"/>
            <w:noProof/>
          </w:rPr>
          <w:t>Ilustración 8 Servicios ofertados por NiggaStyle</w:t>
        </w:r>
        <w:r w:rsidRPr="009E12D3">
          <w:rPr>
            <w:noProof/>
            <w:webHidden/>
          </w:rPr>
          <w:tab/>
        </w:r>
        <w:r w:rsidRPr="009E12D3">
          <w:rPr>
            <w:noProof/>
            <w:webHidden/>
          </w:rPr>
          <w:fldChar w:fldCharType="begin"/>
        </w:r>
        <w:r w:rsidRPr="009E12D3">
          <w:rPr>
            <w:noProof/>
            <w:webHidden/>
          </w:rPr>
          <w:instrText xml:space="preserve"> PAGEREF _Toc209045402 \h </w:instrText>
        </w:r>
        <w:r w:rsidRPr="009E12D3">
          <w:rPr>
            <w:noProof/>
            <w:webHidden/>
          </w:rPr>
        </w:r>
        <w:r w:rsidRPr="009E12D3">
          <w:rPr>
            <w:noProof/>
            <w:webHidden/>
          </w:rPr>
          <w:fldChar w:fldCharType="separate"/>
        </w:r>
        <w:r w:rsidRPr="009E12D3">
          <w:rPr>
            <w:noProof/>
            <w:webHidden/>
          </w:rPr>
          <w:t>53</w:t>
        </w:r>
        <w:r w:rsidRPr="009E12D3">
          <w:rPr>
            <w:noProof/>
            <w:webHidden/>
          </w:rPr>
          <w:fldChar w:fldCharType="end"/>
        </w:r>
      </w:hyperlink>
    </w:p>
    <w:p w14:paraId="3295CF9B" w14:textId="063ADBBC" w:rsidR="00F12B61" w:rsidRPr="009E12D3" w:rsidRDefault="00F12B61">
      <w:pPr>
        <w:pStyle w:val="Tabladeilustraciones"/>
        <w:tabs>
          <w:tab w:val="right" w:leader="dot" w:pos="8497"/>
        </w:tabs>
        <w:rPr>
          <w:rFonts w:asciiTheme="minorHAnsi" w:eastAsiaTheme="minorEastAsia" w:hAnsiTheme="minorHAnsi" w:cstheme="minorBidi"/>
          <w:noProof/>
          <w:kern w:val="2"/>
          <w:szCs w:val="24"/>
          <w:lang w:val="es-CO"/>
          <w14:ligatures w14:val="standardContextual"/>
        </w:rPr>
      </w:pPr>
      <w:hyperlink w:anchor="_Toc209045403" w:history="1">
        <w:r w:rsidRPr="009E12D3">
          <w:rPr>
            <w:rStyle w:val="Hipervnculo"/>
            <w:noProof/>
          </w:rPr>
          <w:t>Ilustración 9 Frecuencias</w:t>
        </w:r>
        <w:r w:rsidRPr="009E12D3">
          <w:rPr>
            <w:noProof/>
            <w:webHidden/>
          </w:rPr>
          <w:tab/>
        </w:r>
        <w:r w:rsidRPr="009E12D3">
          <w:rPr>
            <w:noProof/>
            <w:webHidden/>
          </w:rPr>
          <w:fldChar w:fldCharType="begin"/>
        </w:r>
        <w:r w:rsidRPr="009E12D3">
          <w:rPr>
            <w:noProof/>
            <w:webHidden/>
          </w:rPr>
          <w:instrText xml:space="preserve"> PAGEREF _Toc209045403 \h </w:instrText>
        </w:r>
        <w:r w:rsidRPr="009E12D3">
          <w:rPr>
            <w:noProof/>
            <w:webHidden/>
          </w:rPr>
        </w:r>
        <w:r w:rsidRPr="009E12D3">
          <w:rPr>
            <w:noProof/>
            <w:webHidden/>
          </w:rPr>
          <w:fldChar w:fldCharType="separate"/>
        </w:r>
        <w:r w:rsidRPr="009E12D3">
          <w:rPr>
            <w:noProof/>
            <w:webHidden/>
          </w:rPr>
          <w:t>59</w:t>
        </w:r>
        <w:r w:rsidRPr="009E12D3">
          <w:rPr>
            <w:noProof/>
            <w:webHidden/>
          </w:rPr>
          <w:fldChar w:fldCharType="end"/>
        </w:r>
      </w:hyperlink>
    </w:p>
    <w:p w14:paraId="384A37DD" w14:textId="46C8F630" w:rsidR="00F12B61" w:rsidRPr="009E12D3" w:rsidRDefault="00F12B61">
      <w:pPr>
        <w:pStyle w:val="Tabladeilustraciones"/>
        <w:tabs>
          <w:tab w:val="right" w:leader="dot" w:pos="8497"/>
        </w:tabs>
        <w:rPr>
          <w:rFonts w:asciiTheme="minorHAnsi" w:eastAsiaTheme="minorEastAsia" w:hAnsiTheme="minorHAnsi" w:cstheme="minorBidi"/>
          <w:noProof/>
          <w:kern w:val="2"/>
          <w:szCs w:val="24"/>
          <w:lang w:val="es-CO"/>
          <w14:ligatures w14:val="standardContextual"/>
        </w:rPr>
      </w:pPr>
      <w:hyperlink w:anchor="_Toc209045404" w:history="1">
        <w:r w:rsidRPr="009E12D3">
          <w:rPr>
            <w:rStyle w:val="Hipervnculo"/>
            <w:noProof/>
          </w:rPr>
          <w:t>Ilustración 10 Atención y amabilidad</w:t>
        </w:r>
        <w:r w:rsidRPr="009E12D3">
          <w:rPr>
            <w:noProof/>
            <w:webHidden/>
          </w:rPr>
          <w:tab/>
        </w:r>
        <w:r w:rsidRPr="009E12D3">
          <w:rPr>
            <w:noProof/>
            <w:webHidden/>
          </w:rPr>
          <w:fldChar w:fldCharType="begin"/>
        </w:r>
        <w:r w:rsidRPr="009E12D3">
          <w:rPr>
            <w:noProof/>
            <w:webHidden/>
          </w:rPr>
          <w:instrText xml:space="preserve"> PAGEREF _Toc209045404 \h </w:instrText>
        </w:r>
        <w:r w:rsidRPr="009E12D3">
          <w:rPr>
            <w:noProof/>
            <w:webHidden/>
          </w:rPr>
        </w:r>
        <w:r w:rsidRPr="009E12D3">
          <w:rPr>
            <w:noProof/>
            <w:webHidden/>
          </w:rPr>
          <w:fldChar w:fldCharType="separate"/>
        </w:r>
        <w:r w:rsidRPr="009E12D3">
          <w:rPr>
            <w:noProof/>
            <w:webHidden/>
          </w:rPr>
          <w:t>59</w:t>
        </w:r>
        <w:r w:rsidRPr="009E12D3">
          <w:rPr>
            <w:noProof/>
            <w:webHidden/>
          </w:rPr>
          <w:fldChar w:fldCharType="end"/>
        </w:r>
      </w:hyperlink>
    </w:p>
    <w:p w14:paraId="124DE8DD" w14:textId="6731D169" w:rsidR="00F12B61" w:rsidRPr="009E12D3" w:rsidRDefault="00F12B61">
      <w:pPr>
        <w:pStyle w:val="Tabladeilustraciones"/>
        <w:tabs>
          <w:tab w:val="right" w:leader="dot" w:pos="8497"/>
        </w:tabs>
        <w:rPr>
          <w:rFonts w:asciiTheme="minorHAnsi" w:eastAsiaTheme="minorEastAsia" w:hAnsiTheme="minorHAnsi" w:cstheme="minorBidi"/>
          <w:noProof/>
          <w:kern w:val="2"/>
          <w:szCs w:val="24"/>
          <w:lang w:val="es-CO"/>
          <w14:ligatures w14:val="standardContextual"/>
        </w:rPr>
      </w:pPr>
      <w:hyperlink w:anchor="_Toc209045405" w:history="1">
        <w:r w:rsidRPr="009E12D3">
          <w:rPr>
            <w:rStyle w:val="Hipervnculo"/>
            <w:noProof/>
          </w:rPr>
          <w:t>Ilustración 11 Relación precio - calidad</w:t>
        </w:r>
        <w:r w:rsidRPr="009E12D3">
          <w:rPr>
            <w:noProof/>
            <w:webHidden/>
          </w:rPr>
          <w:tab/>
        </w:r>
        <w:r w:rsidRPr="009E12D3">
          <w:rPr>
            <w:noProof/>
            <w:webHidden/>
          </w:rPr>
          <w:fldChar w:fldCharType="begin"/>
        </w:r>
        <w:r w:rsidRPr="009E12D3">
          <w:rPr>
            <w:noProof/>
            <w:webHidden/>
          </w:rPr>
          <w:instrText xml:space="preserve"> PAGEREF _Toc209045405 \h </w:instrText>
        </w:r>
        <w:r w:rsidRPr="009E12D3">
          <w:rPr>
            <w:noProof/>
            <w:webHidden/>
          </w:rPr>
        </w:r>
        <w:r w:rsidRPr="009E12D3">
          <w:rPr>
            <w:noProof/>
            <w:webHidden/>
          </w:rPr>
          <w:fldChar w:fldCharType="separate"/>
        </w:r>
        <w:r w:rsidRPr="009E12D3">
          <w:rPr>
            <w:noProof/>
            <w:webHidden/>
          </w:rPr>
          <w:t>60</w:t>
        </w:r>
        <w:r w:rsidRPr="009E12D3">
          <w:rPr>
            <w:noProof/>
            <w:webHidden/>
          </w:rPr>
          <w:fldChar w:fldCharType="end"/>
        </w:r>
      </w:hyperlink>
    </w:p>
    <w:p w14:paraId="51EB1604" w14:textId="71CEB02E" w:rsidR="00F12B61" w:rsidRPr="009E12D3" w:rsidRDefault="00F12B61">
      <w:pPr>
        <w:pStyle w:val="Tabladeilustraciones"/>
        <w:tabs>
          <w:tab w:val="right" w:leader="dot" w:pos="8497"/>
        </w:tabs>
        <w:rPr>
          <w:rFonts w:asciiTheme="minorHAnsi" w:eastAsiaTheme="minorEastAsia" w:hAnsiTheme="minorHAnsi" w:cstheme="minorBidi"/>
          <w:noProof/>
          <w:kern w:val="2"/>
          <w:szCs w:val="24"/>
          <w:lang w:val="es-CO"/>
          <w14:ligatures w14:val="standardContextual"/>
        </w:rPr>
      </w:pPr>
      <w:hyperlink w:anchor="_Toc209045406" w:history="1">
        <w:r w:rsidRPr="009E12D3">
          <w:rPr>
            <w:rStyle w:val="Hipervnculo"/>
            <w:noProof/>
          </w:rPr>
          <w:t>Ilustración 12 Calidad General del Servicio</w:t>
        </w:r>
        <w:r w:rsidRPr="009E12D3">
          <w:rPr>
            <w:noProof/>
            <w:webHidden/>
          </w:rPr>
          <w:tab/>
        </w:r>
        <w:r w:rsidRPr="009E12D3">
          <w:rPr>
            <w:noProof/>
            <w:webHidden/>
          </w:rPr>
          <w:fldChar w:fldCharType="begin"/>
        </w:r>
        <w:r w:rsidRPr="009E12D3">
          <w:rPr>
            <w:noProof/>
            <w:webHidden/>
          </w:rPr>
          <w:instrText xml:space="preserve"> PAGEREF _Toc209045406 \h </w:instrText>
        </w:r>
        <w:r w:rsidRPr="009E12D3">
          <w:rPr>
            <w:noProof/>
            <w:webHidden/>
          </w:rPr>
        </w:r>
        <w:r w:rsidRPr="009E12D3">
          <w:rPr>
            <w:noProof/>
            <w:webHidden/>
          </w:rPr>
          <w:fldChar w:fldCharType="separate"/>
        </w:r>
        <w:r w:rsidRPr="009E12D3">
          <w:rPr>
            <w:noProof/>
            <w:webHidden/>
          </w:rPr>
          <w:t>60</w:t>
        </w:r>
        <w:r w:rsidRPr="009E12D3">
          <w:rPr>
            <w:noProof/>
            <w:webHidden/>
          </w:rPr>
          <w:fldChar w:fldCharType="end"/>
        </w:r>
      </w:hyperlink>
    </w:p>
    <w:p w14:paraId="42B865FA" w14:textId="23F09B01" w:rsidR="00F12B61" w:rsidRPr="009E12D3" w:rsidRDefault="00F12B61">
      <w:pPr>
        <w:pStyle w:val="Tabladeilustraciones"/>
        <w:tabs>
          <w:tab w:val="right" w:leader="dot" w:pos="8497"/>
        </w:tabs>
        <w:rPr>
          <w:rFonts w:asciiTheme="minorHAnsi" w:eastAsiaTheme="minorEastAsia" w:hAnsiTheme="minorHAnsi" w:cstheme="minorBidi"/>
          <w:noProof/>
          <w:kern w:val="2"/>
          <w:szCs w:val="24"/>
          <w:lang w:val="es-CO"/>
          <w14:ligatures w14:val="standardContextual"/>
        </w:rPr>
      </w:pPr>
      <w:hyperlink w:anchor="_Toc209045407" w:history="1">
        <w:r w:rsidRPr="009E12D3">
          <w:rPr>
            <w:rStyle w:val="Hipervnculo"/>
            <w:noProof/>
          </w:rPr>
          <w:t>Ilustración 13 Ambientación de la Barbería</w:t>
        </w:r>
        <w:r w:rsidRPr="009E12D3">
          <w:rPr>
            <w:noProof/>
            <w:webHidden/>
          </w:rPr>
          <w:tab/>
        </w:r>
        <w:r w:rsidRPr="009E12D3">
          <w:rPr>
            <w:noProof/>
            <w:webHidden/>
          </w:rPr>
          <w:fldChar w:fldCharType="begin"/>
        </w:r>
        <w:r w:rsidRPr="009E12D3">
          <w:rPr>
            <w:noProof/>
            <w:webHidden/>
          </w:rPr>
          <w:instrText xml:space="preserve"> PAGEREF _Toc209045407 \h </w:instrText>
        </w:r>
        <w:r w:rsidRPr="009E12D3">
          <w:rPr>
            <w:noProof/>
            <w:webHidden/>
          </w:rPr>
        </w:r>
        <w:r w:rsidRPr="009E12D3">
          <w:rPr>
            <w:noProof/>
            <w:webHidden/>
          </w:rPr>
          <w:fldChar w:fldCharType="separate"/>
        </w:r>
        <w:r w:rsidRPr="009E12D3">
          <w:rPr>
            <w:noProof/>
            <w:webHidden/>
          </w:rPr>
          <w:t>61</w:t>
        </w:r>
        <w:r w:rsidRPr="009E12D3">
          <w:rPr>
            <w:noProof/>
            <w:webHidden/>
          </w:rPr>
          <w:fldChar w:fldCharType="end"/>
        </w:r>
      </w:hyperlink>
    </w:p>
    <w:p w14:paraId="372D0F72" w14:textId="59AB0C24" w:rsidR="00F12B61" w:rsidRPr="009E12D3" w:rsidRDefault="00F12B61">
      <w:pPr>
        <w:pStyle w:val="Tabladeilustraciones"/>
        <w:tabs>
          <w:tab w:val="right" w:leader="dot" w:pos="8497"/>
        </w:tabs>
        <w:rPr>
          <w:rFonts w:asciiTheme="minorHAnsi" w:eastAsiaTheme="minorEastAsia" w:hAnsiTheme="minorHAnsi" w:cstheme="minorBidi"/>
          <w:noProof/>
          <w:kern w:val="2"/>
          <w:szCs w:val="24"/>
          <w:lang w:val="es-CO"/>
          <w14:ligatures w14:val="standardContextual"/>
        </w:rPr>
      </w:pPr>
      <w:hyperlink w:anchor="_Toc209045408" w:history="1">
        <w:r w:rsidRPr="009E12D3">
          <w:rPr>
            <w:rStyle w:val="Hipervnculo"/>
            <w:noProof/>
          </w:rPr>
          <w:t>Ilustración 14 Tik Tok</w:t>
        </w:r>
        <w:r w:rsidRPr="009E12D3">
          <w:rPr>
            <w:noProof/>
            <w:webHidden/>
          </w:rPr>
          <w:tab/>
        </w:r>
        <w:r w:rsidRPr="009E12D3">
          <w:rPr>
            <w:noProof/>
            <w:webHidden/>
          </w:rPr>
          <w:fldChar w:fldCharType="begin"/>
        </w:r>
        <w:r w:rsidRPr="009E12D3">
          <w:rPr>
            <w:noProof/>
            <w:webHidden/>
          </w:rPr>
          <w:instrText xml:space="preserve"> PAGEREF _Toc209045408 \h </w:instrText>
        </w:r>
        <w:r w:rsidRPr="009E12D3">
          <w:rPr>
            <w:noProof/>
            <w:webHidden/>
          </w:rPr>
        </w:r>
        <w:r w:rsidRPr="009E12D3">
          <w:rPr>
            <w:noProof/>
            <w:webHidden/>
          </w:rPr>
          <w:fldChar w:fldCharType="separate"/>
        </w:r>
        <w:r w:rsidRPr="009E12D3">
          <w:rPr>
            <w:noProof/>
            <w:webHidden/>
          </w:rPr>
          <w:t>62</w:t>
        </w:r>
        <w:r w:rsidRPr="009E12D3">
          <w:rPr>
            <w:noProof/>
            <w:webHidden/>
          </w:rPr>
          <w:fldChar w:fldCharType="end"/>
        </w:r>
      </w:hyperlink>
    </w:p>
    <w:p w14:paraId="56B66A45" w14:textId="4D5D2ACE" w:rsidR="00F12B61" w:rsidRPr="009E12D3" w:rsidRDefault="00F12B61">
      <w:pPr>
        <w:pStyle w:val="Tabladeilustraciones"/>
        <w:tabs>
          <w:tab w:val="right" w:leader="dot" w:pos="8497"/>
        </w:tabs>
        <w:rPr>
          <w:rFonts w:asciiTheme="minorHAnsi" w:eastAsiaTheme="minorEastAsia" w:hAnsiTheme="minorHAnsi" w:cstheme="minorBidi"/>
          <w:noProof/>
          <w:kern w:val="2"/>
          <w:szCs w:val="24"/>
          <w:lang w:val="es-CO"/>
          <w14:ligatures w14:val="standardContextual"/>
        </w:rPr>
      </w:pPr>
      <w:hyperlink w:anchor="_Toc209045409" w:history="1">
        <w:r w:rsidRPr="009E12D3">
          <w:rPr>
            <w:rStyle w:val="Hipervnculo"/>
            <w:noProof/>
          </w:rPr>
          <w:t>Ilustración 15 Instagram</w:t>
        </w:r>
        <w:r w:rsidRPr="009E12D3">
          <w:rPr>
            <w:noProof/>
            <w:webHidden/>
          </w:rPr>
          <w:tab/>
        </w:r>
        <w:r w:rsidRPr="009E12D3">
          <w:rPr>
            <w:noProof/>
            <w:webHidden/>
          </w:rPr>
          <w:fldChar w:fldCharType="begin"/>
        </w:r>
        <w:r w:rsidRPr="009E12D3">
          <w:rPr>
            <w:noProof/>
            <w:webHidden/>
          </w:rPr>
          <w:instrText xml:space="preserve"> PAGEREF _Toc209045409 \h </w:instrText>
        </w:r>
        <w:r w:rsidRPr="009E12D3">
          <w:rPr>
            <w:noProof/>
            <w:webHidden/>
          </w:rPr>
        </w:r>
        <w:r w:rsidRPr="009E12D3">
          <w:rPr>
            <w:noProof/>
            <w:webHidden/>
          </w:rPr>
          <w:fldChar w:fldCharType="separate"/>
        </w:r>
        <w:r w:rsidRPr="009E12D3">
          <w:rPr>
            <w:noProof/>
            <w:webHidden/>
          </w:rPr>
          <w:t>62</w:t>
        </w:r>
        <w:r w:rsidRPr="009E12D3">
          <w:rPr>
            <w:noProof/>
            <w:webHidden/>
          </w:rPr>
          <w:fldChar w:fldCharType="end"/>
        </w:r>
      </w:hyperlink>
    </w:p>
    <w:p w14:paraId="2F17BB73" w14:textId="530AB5D2" w:rsidR="00F12B61" w:rsidRPr="009E12D3" w:rsidRDefault="00F12B61">
      <w:pPr>
        <w:pStyle w:val="Tabladeilustraciones"/>
        <w:tabs>
          <w:tab w:val="right" w:leader="dot" w:pos="8497"/>
        </w:tabs>
        <w:rPr>
          <w:rFonts w:asciiTheme="minorHAnsi" w:eastAsiaTheme="minorEastAsia" w:hAnsiTheme="minorHAnsi" w:cstheme="minorBidi"/>
          <w:noProof/>
          <w:kern w:val="2"/>
          <w:szCs w:val="24"/>
          <w:lang w:val="es-CO"/>
          <w14:ligatures w14:val="standardContextual"/>
        </w:rPr>
      </w:pPr>
      <w:hyperlink w:anchor="_Toc209045410" w:history="1">
        <w:r w:rsidRPr="009E12D3">
          <w:rPr>
            <w:rStyle w:val="Hipervnculo"/>
            <w:noProof/>
          </w:rPr>
          <w:t>Ilustración 16 WhatsApp</w:t>
        </w:r>
        <w:r w:rsidRPr="009E12D3">
          <w:rPr>
            <w:noProof/>
            <w:webHidden/>
          </w:rPr>
          <w:tab/>
        </w:r>
        <w:r w:rsidRPr="009E12D3">
          <w:rPr>
            <w:noProof/>
            <w:webHidden/>
          </w:rPr>
          <w:fldChar w:fldCharType="begin"/>
        </w:r>
        <w:r w:rsidRPr="009E12D3">
          <w:rPr>
            <w:noProof/>
            <w:webHidden/>
          </w:rPr>
          <w:instrText xml:space="preserve"> PAGEREF _Toc209045410 \h </w:instrText>
        </w:r>
        <w:r w:rsidRPr="009E12D3">
          <w:rPr>
            <w:noProof/>
            <w:webHidden/>
          </w:rPr>
        </w:r>
        <w:r w:rsidRPr="009E12D3">
          <w:rPr>
            <w:noProof/>
            <w:webHidden/>
          </w:rPr>
          <w:fldChar w:fldCharType="separate"/>
        </w:r>
        <w:r w:rsidRPr="009E12D3">
          <w:rPr>
            <w:noProof/>
            <w:webHidden/>
          </w:rPr>
          <w:t>62</w:t>
        </w:r>
        <w:r w:rsidRPr="009E12D3">
          <w:rPr>
            <w:noProof/>
            <w:webHidden/>
          </w:rPr>
          <w:fldChar w:fldCharType="end"/>
        </w:r>
      </w:hyperlink>
    </w:p>
    <w:p w14:paraId="3C7EF136" w14:textId="36A270AB" w:rsidR="00F12B61" w:rsidRPr="009E12D3" w:rsidRDefault="00F12B61">
      <w:pPr>
        <w:pStyle w:val="Tabladeilustraciones"/>
        <w:tabs>
          <w:tab w:val="right" w:leader="dot" w:pos="8497"/>
        </w:tabs>
        <w:rPr>
          <w:rFonts w:asciiTheme="minorHAnsi" w:eastAsiaTheme="minorEastAsia" w:hAnsiTheme="minorHAnsi" w:cstheme="minorBidi"/>
          <w:noProof/>
          <w:kern w:val="2"/>
          <w:szCs w:val="24"/>
          <w:lang w:val="es-CO"/>
          <w14:ligatures w14:val="standardContextual"/>
        </w:rPr>
      </w:pPr>
      <w:hyperlink w:anchor="_Toc209045411" w:history="1">
        <w:r w:rsidRPr="009E12D3">
          <w:rPr>
            <w:rStyle w:val="Hipervnculo"/>
            <w:noProof/>
          </w:rPr>
          <w:t>Ilustración 17 Google Maps.</w:t>
        </w:r>
        <w:r w:rsidRPr="009E12D3">
          <w:rPr>
            <w:noProof/>
            <w:webHidden/>
          </w:rPr>
          <w:tab/>
        </w:r>
        <w:r w:rsidRPr="009E12D3">
          <w:rPr>
            <w:noProof/>
            <w:webHidden/>
          </w:rPr>
          <w:fldChar w:fldCharType="begin"/>
        </w:r>
        <w:r w:rsidRPr="009E12D3">
          <w:rPr>
            <w:noProof/>
            <w:webHidden/>
          </w:rPr>
          <w:instrText xml:space="preserve"> PAGEREF _Toc209045411 \h </w:instrText>
        </w:r>
        <w:r w:rsidRPr="009E12D3">
          <w:rPr>
            <w:noProof/>
            <w:webHidden/>
          </w:rPr>
        </w:r>
        <w:r w:rsidRPr="009E12D3">
          <w:rPr>
            <w:noProof/>
            <w:webHidden/>
          </w:rPr>
          <w:fldChar w:fldCharType="separate"/>
        </w:r>
        <w:r w:rsidRPr="009E12D3">
          <w:rPr>
            <w:noProof/>
            <w:webHidden/>
          </w:rPr>
          <w:t>63</w:t>
        </w:r>
        <w:r w:rsidRPr="009E12D3">
          <w:rPr>
            <w:noProof/>
            <w:webHidden/>
          </w:rPr>
          <w:fldChar w:fldCharType="end"/>
        </w:r>
      </w:hyperlink>
    </w:p>
    <w:p w14:paraId="6CF87490" w14:textId="0CE35C01" w:rsidR="00F12B61" w:rsidRPr="009E12D3" w:rsidRDefault="00F12B61">
      <w:pPr>
        <w:pStyle w:val="Tabladeilustraciones"/>
        <w:tabs>
          <w:tab w:val="right" w:leader="dot" w:pos="8497"/>
        </w:tabs>
        <w:rPr>
          <w:rFonts w:asciiTheme="minorHAnsi" w:eastAsiaTheme="minorEastAsia" w:hAnsiTheme="minorHAnsi" w:cstheme="minorBidi"/>
          <w:noProof/>
          <w:kern w:val="2"/>
          <w:szCs w:val="24"/>
          <w:lang w:val="es-CO"/>
          <w14:ligatures w14:val="standardContextual"/>
        </w:rPr>
      </w:pPr>
      <w:hyperlink w:anchor="_Toc209045412" w:history="1">
        <w:r w:rsidRPr="009E12D3">
          <w:rPr>
            <w:rStyle w:val="Hipervnculo"/>
            <w:noProof/>
          </w:rPr>
          <w:t>Ilustración 18 Google My Business.</w:t>
        </w:r>
        <w:r w:rsidRPr="009E12D3">
          <w:rPr>
            <w:noProof/>
            <w:webHidden/>
          </w:rPr>
          <w:tab/>
        </w:r>
        <w:r w:rsidRPr="009E12D3">
          <w:rPr>
            <w:noProof/>
            <w:webHidden/>
          </w:rPr>
          <w:fldChar w:fldCharType="begin"/>
        </w:r>
        <w:r w:rsidRPr="009E12D3">
          <w:rPr>
            <w:noProof/>
            <w:webHidden/>
          </w:rPr>
          <w:instrText xml:space="preserve"> PAGEREF _Toc209045412 \h </w:instrText>
        </w:r>
        <w:r w:rsidRPr="009E12D3">
          <w:rPr>
            <w:noProof/>
            <w:webHidden/>
          </w:rPr>
        </w:r>
        <w:r w:rsidRPr="009E12D3">
          <w:rPr>
            <w:noProof/>
            <w:webHidden/>
          </w:rPr>
          <w:fldChar w:fldCharType="separate"/>
        </w:r>
        <w:r w:rsidRPr="009E12D3">
          <w:rPr>
            <w:noProof/>
            <w:webHidden/>
          </w:rPr>
          <w:t>63</w:t>
        </w:r>
        <w:r w:rsidRPr="009E12D3">
          <w:rPr>
            <w:noProof/>
            <w:webHidden/>
          </w:rPr>
          <w:fldChar w:fldCharType="end"/>
        </w:r>
      </w:hyperlink>
    </w:p>
    <w:p w14:paraId="129CB140" w14:textId="75886EBF" w:rsidR="00F12B61" w:rsidRPr="009E12D3" w:rsidRDefault="00F12B61">
      <w:pPr>
        <w:pStyle w:val="Tabladeilustraciones"/>
        <w:tabs>
          <w:tab w:val="right" w:leader="dot" w:pos="8497"/>
        </w:tabs>
        <w:rPr>
          <w:rFonts w:asciiTheme="minorHAnsi" w:eastAsiaTheme="minorEastAsia" w:hAnsiTheme="minorHAnsi" w:cstheme="minorBidi"/>
          <w:noProof/>
          <w:kern w:val="2"/>
          <w:szCs w:val="24"/>
          <w:lang w:val="es-CO"/>
          <w14:ligatures w14:val="standardContextual"/>
        </w:rPr>
      </w:pPr>
      <w:hyperlink w:anchor="_Toc209045413" w:history="1">
        <w:r w:rsidRPr="009E12D3">
          <w:rPr>
            <w:rStyle w:val="Hipervnculo"/>
            <w:noProof/>
          </w:rPr>
          <w:t>Ilustración 19 Ubicación</w:t>
        </w:r>
        <w:r w:rsidRPr="009E12D3">
          <w:rPr>
            <w:noProof/>
            <w:webHidden/>
          </w:rPr>
          <w:tab/>
        </w:r>
        <w:r w:rsidRPr="009E12D3">
          <w:rPr>
            <w:noProof/>
            <w:webHidden/>
          </w:rPr>
          <w:fldChar w:fldCharType="begin"/>
        </w:r>
        <w:r w:rsidRPr="009E12D3">
          <w:rPr>
            <w:noProof/>
            <w:webHidden/>
          </w:rPr>
          <w:instrText xml:space="preserve"> PAGEREF _Toc209045413 \h </w:instrText>
        </w:r>
        <w:r w:rsidRPr="009E12D3">
          <w:rPr>
            <w:noProof/>
            <w:webHidden/>
          </w:rPr>
        </w:r>
        <w:r w:rsidRPr="009E12D3">
          <w:rPr>
            <w:noProof/>
            <w:webHidden/>
          </w:rPr>
          <w:fldChar w:fldCharType="separate"/>
        </w:r>
        <w:r w:rsidRPr="009E12D3">
          <w:rPr>
            <w:noProof/>
            <w:webHidden/>
          </w:rPr>
          <w:t>65</w:t>
        </w:r>
        <w:r w:rsidRPr="009E12D3">
          <w:rPr>
            <w:noProof/>
            <w:webHidden/>
          </w:rPr>
          <w:fldChar w:fldCharType="end"/>
        </w:r>
      </w:hyperlink>
    </w:p>
    <w:p w14:paraId="20489E52" w14:textId="3A2DB3CF" w:rsidR="00F12B61" w:rsidRPr="009E12D3" w:rsidRDefault="00F12B61">
      <w:pPr>
        <w:pStyle w:val="Tabladeilustraciones"/>
        <w:tabs>
          <w:tab w:val="right" w:leader="dot" w:pos="8497"/>
        </w:tabs>
        <w:rPr>
          <w:rFonts w:asciiTheme="minorHAnsi" w:eastAsiaTheme="minorEastAsia" w:hAnsiTheme="minorHAnsi" w:cstheme="minorBidi"/>
          <w:noProof/>
          <w:kern w:val="2"/>
          <w:szCs w:val="24"/>
          <w:lang w:val="es-CO"/>
          <w14:ligatures w14:val="standardContextual"/>
        </w:rPr>
      </w:pPr>
      <w:hyperlink w:anchor="_Toc209045414" w:history="1">
        <w:r w:rsidRPr="009E12D3">
          <w:rPr>
            <w:rStyle w:val="Hipervnculo"/>
            <w:noProof/>
          </w:rPr>
          <w:t>Ilustración 20 Etapas del Servicio de NiggaStyle</w:t>
        </w:r>
        <w:r w:rsidRPr="009E12D3">
          <w:rPr>
            <w:noProof/>
            <w:webHidden/>
          </w:rPr>
          <w:tab/>
        </w:r>
        <w:r w:rsidRPr="009E12D3">
          <w:rPr>
            <w:noProof/>
            <w:webHidden/>
          </w:rPr>
          <w:fldChar w:fldCharType="begin"/>
        </w:r>
        <w:r w:rsidRPr="009E12D3">
          <w:rPr>
            <w:noProof/>
            <w:webHidden/>
          </w:rPr>
          <w:instrText xml:space="preserve"> PAGEREF _Toc209045414 \h </w:instrText>
        </w:r>
        <w:r w:rsidRPr="009E12D3">
          <w:rPr>
            <w:noProof/>
            <w:webHidden/>
          </w:rPr>
        </w:r>
        <w:r w:rsidRPr="009E12D3">
          <w:rPr>
            <w:noProof/>
            <w:webHidden/>
          </w:rPr>
          <w:fldChar w:fldCharType="separate"/>
        </w:r>
        <w:r w:rsidRPr="009E12D3">
          <w:rPr>
            <w:noProof/>
            <w:webHidden/>
          </w:rPr>
          <w:t>67</w:t>
        </w:r>
        <w:r w:rsidRPr="009E12D3">
          <w:rPr>
            <w:noProof/>
            <w:webHidden/>
          </w:rPr>
          <w:fldChar w:fldCharType="end"/>
        </w:r>
      </w:hyperlink>
    </w:p>
    <w:p w14:paraId="1CEE80DD" w14:textId="7204A320" w:rsidR="00F12B61" w:rsidRPr="009E12D3" w:rsidRDefault="00F12B61">
      <w:pPr>
        <w:pStyle w:val="Tabladeilustraciones"/>
        <w:tabs>
          <w:tab w:val="right" w:leader="dot" w:pos="8497"/>
        </w:tabs>
        <w:rPr>
          <w:rFonts w:asciiTheme="minorHAnsi" w:eastAsiaTheme="minorEastAsia" w:hAnsiTheme="minorHAnsi" w:cstheme="minorBidi"/>
          <w:noProof/>
          <w:kern w:val="2"/>
          <w:szCs w:val="24"/>
          <w:lang w:val="es-CO"/>
          <w14:ligatures w14:val="standardContextual"/>
        </w:rPr>
      </w:pPr>
      <w:hyperlink w:anchor="_Toc209045415" w:history="1">
        <w:r w:rsidRPr="009E12D3">
          <w:rPr>
            <w:rStyle w:val="Hipervnculo"/>
            <w:noProof/>
          </w:rPr>
          <w:t>Ilustración 21 Organigrama de Funciones</w:t>
        </w:r>
        <w:r w:rsidRPr="009E12D3">
          <w:rPr>
            <w:noProof/>
            <w:webHidden/>
          </w:rPr>
          <w:tab/>
        </w:r>
        <w:r w:rsidRPr="009E12D3">
          <w:rPr>
            <w:noProof/>
            <w:webHidden/>
          </w:rPr>
          <w:fldChar w:fldCharType="begin"/>
        </w:r>
        <w:r w:rsidRPr="009E12D3">
          <w:rPr>
            <w:noProof/>
            <w:webHidden/>
          </w:rPr>
          <w:instrText xml:space="preserve"> PAGEREF _Toc209045415 \h </w:instrText>
        </w:r>
        <w:r w:rsidRPr="009E12D3">
          <w:rPr>
            <w:noProof/>
            <w:webHidden/>
          </w:rPr>
        </w:r>
        <w:r w:rsidRPr="009E12D3">
          <w:rPr>
            <w:noProof/>
            <w:webHidden/>
          </w:rPr>
          <w:fldChar w:fldCharType="separate"/>
        </w:r>
        <w:r w:rsidRPr="009E12D3">
          <w:rPr>
            <w:noProof/>
            <w:webHidden/>
          </w:rPr>
          <w:t>73</w:t>
        </w:r>
        <w:r w:rsidRPr="009E12D3">
          <w:rPr>
            <w:noProof/>
            <w:webHidden/>
          </w:rPr>
          <w:fldChar w:fldCharType="end"/>
        </w:r>
      </w:hyperlink>
    </w:p>
    <w:p w14:paraId="04D2664C" w14:textId="2247C1A2" w:rsidR="00F12B61" w:rsidRPr="009E12D3" w:rsidRDefault="00F12B61">
      <w:pPr>
        <w:pStyle w:val="Tabladeilustraciones"/>
        <w:tabs>
          <w:tab w:val="right" w:leader="dot" w:pos="8497"/>
        </w:tabs>
        <w:rPr>
          <w:rFonts w:asciiTheme="minorHAnsi" w:eastAsiaTheme="minorEastAsia" w:hAnsiTheme="minorHAnsi" w:cstheme="minorBidi"/>
          <w:noProof/>
          <w:kern w:val="2"/>
          <w:szCs w:val="24"/>
          <w:lang w:val="es-CO"/>
          <w14:ligatures w14:val="standardContextual"/>
        </w:rPr>
      </w:pPr>
      <w:hyperlink w:anchor="_Toc209045416" w:history="1">
        <w:r w:rsidRPr="009E12D3">
          <w:rPr>
            <w:rStyle w:val="Hipervnculo"/>
            <w:noProof/>
          </w:rPr>
          <w:t>Ilustración 22 Instalaciones Internas de NiggaStyle</w:t>
        </w:r>
        <w:r w:rsidRPr="009E12D3">
          <w:rPr>
            <w:noProof/>
            <w:webHidden/>
          </w:rPr>
          <w:tab/>
        </w:r>
        <w:r w:rsidRPr="009E12D3">
          <w:rPr>
            <w:noProof/>
            <w:webHidden/>
          </w:rPr>
          <w:fldChar w:fldCharType="begin"/>
        </w:r>
        <w:r w:rsidRPr="009E12D3">
          <w:rPr>
            <w:noProof/>
            <w:webHidden/>
          </w:rPr>
          <w:instrText xml:space="preserve"> PAGEREF _Toc209045416 \h </w:instrText>
        </w:r>
        <w:r w:rsidRPr="009E12D3">
          <w:rPr>
            <w:noProof/>
            <w:webHidden/>
          </w:rPr>
        </w:r>
        <w:r w:rsidRPr="009E12D3">
          <w:rPr>
            <w:noProof/>
            <w:webHidden/>
          </w:rPr>
          <w:fldChar w:fldCharType="separate"/>
        </w:r>
        <w:r w:rsidRPr="009E12D3">
          <w:rPr>
            <w:noProof/>
            <w:webHidden/>
          </w:rPr>
          <w:t>91</w:t>
        </w:r>
        <w:r w:rsidRPr="009E12D3">
          <w:rPr>
            <w:noProof/>
            <w:webHidden/>
          </w:rPr>
          <w:fldChar w:fldCharType="end"/>
        </w:r>
      </w:hyperlink>
    </w:p>
    <w:p w14:paraId="16AB1414" w14:textId="57D0DF2D" w:rsidR="00F12B61" w:rsidRPr="009E12D3" w:rsidRDefault="00F12B61">
      <w:pPr>
        <w:pStyle w:val="Tabladeilustraciones"/>
        <w:tabs>
          <w:tab w:val="right" w:leader="dot" w:pos="8497"/>
        </w:tabs>
        <w:rPr>
          <w:rFonts w:asciiTheme="minorHAnsi" w:eastAsiaTheme="minorEastAsia" w:hAnsiTheme="minorHAnsi" w:cstheme="minorBidi"/>
          <w:noProof/>
          <w:kern w:val="2"/>
          <w:szCs w:val="24"/>
          <w:lang w:val="es-CO"/>
          <w14:ligatures w14:val="standardContextual"/>
        </w:rPr>
      </w:pPr>
      <w:hyperlink w:anchor="_Toc209045417" w:history="1">
        <w:r w:rsidRPr="009E12D3">
          <w:rPr>
            <w:rStyle w:val="Hipervnculo"/>
            <w:noProof/>
          </w:rPr>
          <w:t>lustración 23 Instalaciones Externa de NiggaStyle</w:t>
        </w:r>
        <w:r w:rsidRPr="009E12D3">
          <w:rPr>
            <w:noProof/>
            <w:webHidden/>
          </w:rPr>
          <w:tab/>
        </w:r>
        <w:r w:rsidRPr="009E12D3">
          <w:rPr>
            <w:noProof/>
            <w:webHidden/>
          </w:rPr>
          <w:fldChar w:fldCharType="begin"/>
        </w:r>
        <w:r w:rsidRPr="009E12D3">
          <w:rPr>
            <w:noProof/>
            <w:webHidden/>
          </w:rPr>
          <w:instrText xml:space="preserve"> PAGEREF _Toc209045417 \h </w:instrText>
        </w:r>
        <w:r w:rsidRPr="009E12D3">
          <w:rPr>
            <w:noProof/>
            <w:webHidden/>
          </w:rPr>
        </w:r>
        <w:r w:rsidRPr="009E12D3">
          <w:rPr>
            <w:noProof/>
            <w:webHidden/>
          </w:rPr>
          <w:fldChar w:fldCharType="separate"/>
        </w:r>
        <w:r w:rsidRPr="009E12D3">
          <w:rPr>
            <w:noProof/>
            <w:webHidden/>
          </w:rPr>
          <w:t>92</w:t>
        </w:r>
        <w:r w:rsidRPr="009E12D3">
          <w:rPr>
            <w:noProof/>
            <w:webHidden/>
          </w:rPr>
          <w:fldChar w:fldCharType="end"/>
        </w:r>
      </w:hyperlink>
    </w:p>
    <w:p w14:paraId="3C2E0C06" w14:textId="662D0686" w:rsidR="00F12B61" w:rsidRDefault="00F12B61">
      <w:pPr>
        <w:pStyle w:val="Tabladeilustraciones"/>
        <w:tabs>
          <w:tab w:val="right" w:leader="dot" w:pos="8497"/>
        </w:tabs>
        <w:rPr>
          <w:rFonts w:asciiTheme="minorHAnsi" w:eastAsiaTheme="minorEastAsia" w:hAnsiTheme="minorHAnsi" w:cstheme="minorBidi"/>
          <w:noProof/>
          <w:kern w:val="2"/>
          <w:szCs w:val="24"/>
          <w:lang w:val="es-CO"/>
          <w14:ligatures w14:val="standardContextual"/>
        </w:rPr>
      </w:pPr>
      <w:hyperlink w:anchor="_Toc209045418" w:history="1">
        <w:r w:rsidRPr="009E12D3">
          <w:rPr>
            <w:rStyle w:val="Hipervnculo"/>
            <w:noProof/>
          </w:rPr>
          <w:t>Ilustración 24 Equipo de Trabajo NiggaStyle</w:t>
        </w:r>
        <w:r w:rsidRPr="009E12D3">
          <w:rPr>
            <w:noProof/>
            <w:webHidden/>
          </w:rPr>
          <w:tab/>
        </w:r>
        <w:r w:rsidRPr="009E12D3">
          <w:rPr>
            <w:noProof/>
            <w:webHidden/>
          </w:rPr>
          <w:fldChar w:fldCharType="begin"/>
        </w:r>
        <w:r w:rsidRPr="009E12D3">
          <w:rPr>
            <w:noProof/>
            <w:webHidden/>
          </w:rPr>
          <w:instrText xml:space="preserve"> PAGEREF _Toc209045418 \h </w:instrText>
        </w:r>
        <w:r w:rsidRPr="009E12D3">
          <w:rPr>
            <w:noProof/>
            <w:webHidden/>
          </w:rPr>
        </w:r>
        <w:r w:rsidRPr="009E12D3">
          <w:rPr>
            <w:noProof/>
            <w:webHidden/>
          </w:rPr>
          <w:fldChar w:fldCharType="separate"/>
        </w:r>
        <w:r w:rsidRPr="009E12D3">
          <w:rPr>
            <w:noProof/>
            <w:webHidden/>
          </w:rPr>
          <w:t>93</w:t>
        </w:r>
        <w:r w:rsidRPr="009E12D3">
          <w:rPr>
            <w:noProof/>
            <w:webHidden/>
          </w:rPr>
          <w:fldChar w:fldCharType="end"/>
        </w:r>
      </w:hyperlink>
    </w:p>
    <w:p w14:paraId="525196CD" w14:textId="4D9003F7" w:rsidR="00282D8A" w:rsidRDefault="00D87658" w:rsidP="00282D8A">
      <w:pPr>
        <w:rPr>
          <w:rFonts w:eastAsia="Times New Roman"/>
          <w:b/>
          <w:bCs/>
          <w:color w:val="212121"/>
          <w:szCs w:val="24"/>
        </w:rPr>
      </w:pPr>
      <w:r w:rsidRPr="004E1539">
        <w:rPr>
          <w:rFonts w:eastAsia="Times New Roman"/>
          <w:color w:val="212121"/>
          <w:szCs w:val="24"/>
        </w:rPr>
        <w:fldChar w:fldCharType="end"/>
      </w:r>
    </w:p>
    <w:p w14:paraId="3B6B0775" w14:textId="77777777" w:rsidR="00282D8A" w:rsidRDefault="00282D8A" w:rsidP="00282D8A">
      <w:pPr>
        <w:rPr>
          <w:rFonts w:eastAsia="Times New Roman"/>
          <w:b/>
          <w:bCs/>
          <w:color w:val="212121"/>
          <w:szCs w:val="24"/>
        </w:rPr>
      </w:pPr>
    </w:p>
    <w:p w14:paraId="31E642CD" w14:textId="77777777" w:rsidR="00282D8A" w:rsidRPr="00282D8A" w:rsidRDefault="00282D8A" w:rsidP="00282D8A">
      <w:pPr>
        <w:rPr>
          <w:rFonts w:eastAsia="Times New Roman"/>
          <w:szCs w:val="24"/>
        </w:rPr>
        <w:sectPr w:rsidR="00282D8A" w:rsidRPr="00282D8A" w:rsidSect="00465D10">
          <w:pgSz w:w="11909" w:h="16834"/>
          <w:pgMar w:top="1701" w:right="1134" w:bottom="1701" w:left="2268" w:header="720" w:footer="720" w:gutter="0"/>
          <w:pgNumType w:fmt="lowerRoman"/>
          <w:cols w:space="720"/>
          <w:docGrid w:linePitch="299"/>
        </w:sectPr>
      </w:pPr>
    </w:p>
    <w:p w14:paraId="0018435B" w14:textId="77777777" w:rsidR="00282D8A" w:rsidRDefault="00282D8A" w:rsidP="00282D8A">
      <w:pPr>
        <w:spacing w:before="240" w:after="240" w:line="480" w:lineRule="auto"/>
        <w:jc w:val="center"/>
        <w:rPr>
          <w:rFonts w:eastAsia="Times New Roman"/>
          <w:b/>
          <w:color w:val="212121"/>
          <w:szCs w:val="24"/>
        </w:rPr>
      </w:pPr>
      <w:r>
        <w:rPr>
          <w:rFonts w:eastAsia="Times New Roman"/>
          <w:b/>
          <w:color w:val="212121"/>
          <w:szCs w:val="24"/>
        </w:rPr>
        <w:lastRenderedPageBreak/>
        <w:t>FORTALECIMIENTO DE LA UNIDAD PRODUCTIVA NIGGASTYLE EN LA CIUDAD DE VALLEDUPAR</w:t>
      </w:r>
    </w:p>
    <w:p w14:paraId="08AD9E5B" w14:textId="4041ED86" w:rsidR="00C46482" w:rsidRPr="00282D8A" w:rsidRDefault="00C46482" w:rsidP="00B01F9E">
      <w:pPr>
        <w:pStyle w:val="Prrafodelista"/>
        <w:numPr>
          <w:ilvl w:val="0"/>
          <w:numId w:val="29"/>
        </w:numPr>
        <w:spacing w:after="160" w:line="480" w:lineRule="auto"/>
        <w:ind w:left="357" w:hanging="357"/>
        <w:contextualSpacing w:val="0"/>
        <w:jc w:val="center"/>
        <w:outlineLvl w:val="0"/>
        <w:rPr>
          <w:b/>
          <w:bCs/>
          <w:szCs w:val="24"/>
        </w:rPr>
      </w:pPr>
      <w:bookmarkStart w:id="3" w:name="_Toc209476594"/>
      <w:r w:rsidRPr="00282D8A">
        <w:rPr>
          <w:b/>
          <w:bCs/>
          <w:szCs w:val="24"/>
        </w:rPr>
        <w:t>RESUMEN EJECUTIVO</w:t>
      </w:r>
      <w:bookmarkEnd w:id="3"/>
    </w:p>
    <w:p w14:paraId="17486CBE" w14:textId="77777777" w:rsidR="00D821A4" w:rsidRDefault="00D821A4" w:rsidP="00282D8A">
      <w:pPr>
        <w:spacing w:after="160" w:line="360" w:lineRule="auto"/>
        <w:jc w:val="both"/>
        <w:rPr>
          <w:szCs w:val="24"/>
        </w:rPr>
      </w:pPr>
      <w:r w:rsidRPr="00D821A4">
        <w:rPr>
          <w:szCs w:val="24"/>
        </w:rPr>
        <w:t>El presente proyecto propone el fortalecimiento de la unidad productiva NiggaStyle, una barbería ubicada en Valledupar dedicada a servicios de estética masculina (cortes, arreglo de barba, tintes y tratamientos capilares). El objetivo general es consolidar un modelo de negocio sostenible que mejore la competitividad y la fidelización de clientes mediante la implementación de estrategias de mercadeo digital, capacitación del personal y optimización operativa.</w:t>
      </w:r>
    </w:p>
    <w:p w14:paraId="6B2FB168" w14:textId="2CD3BE8C" w:rsidR="00D821A4" w:rsidRDefault="00D821A4" w:rsidP="00282D8A">
      <w:pPr>
        <w:spacing w:after="160" w:line="360" w:lineRule="auto"/>
        <w:jc w:val="both"/>
        <w:rPr>
          <w:szCs w:val="24"/>
        </w:rPr>
      </w:pPr>
      <w:r w:rsidRPr="00D821A4">
        <w:rPr>
          <w:szCs w:val="24"/>
        </w:rPr>
        <w:t>La inversión inicial requerida asciende a $85.984.000, destinada a adecuación del local, mobiliario, equipamiento especializado, capital de trabajo y acciones de marketing. Para el primer año se proyectan ventas por $297.388.000 y un volumen aproximado de 17.602 servicios. El punto de equilibrio se alcanza con aproximadamente 10.026 servicios anuales (≈ $169.387.000 en ventas), lo que representa cerca del 57% del volumen proyectado para el primer año.</w:t>
      </w:r>
    </w:p>
    <w:p w14:paraId="425BE31D" w14:textId="6758BC64" w:rsidR="00D821A4" w:rsidRDefault="00D821A4" w:rsidP="00282D8A">
      <w:pPr>
        <w:spacing w:after="160" w:line="360" w:lineRule="auto"/>
        <w:jc w:val="both"/>
        <w:rPr>
          <w:szCs w:val="24"/>
        </w:rPr>
      </w:pPr>
      <w:r w:rsidRPr="00D821A4">
        <w:rPr>
          <w:szCs w:val="24"/>
        </w:rPr>
        <w:t>La propuesta de valor de NiggaStyle combina atención profesional, ambientación diferenciada y una oferta integral de grooming que busca fidelizar clientes de 18–45 años residentes en Valledupar, usando canales presenciales y plataformas digitales para captación y reserva de servicios. El modelo de ingresos se sustenta en ventas directas por servicio y venta de productos complementarios (tratamientos y tintes), apoyado por estrategias de marketing en redes y sistema de agendamiento digital.</w:t>
      </w:r>
    </w:p>
    <w:p w14:paraId="2E7407A3" w14:textId="5F3F8D4D" w:rsidR="00282D8A" w:rsidRDefault="00D821A4" w:rsidP="00282D8A">
      <w:pPr>
        <w:spacing w:after="160" w:line="360" w:lineRule="auto"/>
        <w:jc w:val="both"/>
        <w:rPr>
          <w:szCs w:val="24"/>
        </w:rPr>
        <w:sectPr w:rsidR="00282D8A" w:rsidSect="00282D8A">
          <w:pgSz w:w="11909" w:h="16834"/>
          <w:pgMar w:top="1701" w:right="1134" w:bottom="1701" w:left="2268" w:header="720" w:footer="720" w:gutter="0"/>
          <w:pgNumType w:start="1"/>
          <w:cols w:space="720"/>
          <w:docGrid w:linePitch="299"/>
        </w:sectPr>
      </w:pPr>
      <w:r w:rsidRPr="00D821A4">
        <w:rPr>
          <w:szCs w:val="24"/>
        </w:rPr>
        <w:t>En términos de viabilidad financiera, el proyecto presenta indicadores favorables: VAN (16%) = $1.080.109,44; TIR = 39%; Relación B/C = 1,78, lo que indica una generación de valor por encima del costo de capital y atractivo de retorno. En consecuencia, y considerando la evaluación de mercado y técnica desarrollada en este documento, se concluye que el plan de fortalecimiento es viable con las recomendaciones de control de costos, fortalecimiento de la estrategia digital y monitoreo de indicadores operativos.</w:t>
      </w:r>
      <w:r w:rsidR="008A3364" w:rsidRPr="008A3364">
        <w:rPr>
          <w:szCs w:val="24"/>
        </w:rPr>
        <w:t>.</w:t>
      </w:r>
    </w:p>
    <w:p w14:paraId="77E48DCD" w14:textId="2909604C" w:rsidR="00545F52" w:rsidRPr="00B01F9E" w:rsidRDefault="00545F52" w:rsidP="00B01F9E">
      <w:pPr>
        <w:pStyle w:val="Prrafodelista"/>
        <w:numPr>
          <w:ilvl w:val="0"/>
          <w:numId w:val="29"/>
        </w:numPr>
        <w:spacing w:after="160" w:line="480" w:lineRule="auto"/>
        <w:outlineLvl w:val="0"/>
        <w:rPr>
          <w:b/>
          <w:bCs/>
          <w:szCs w:val="24"/>
        </w:rPr>
      </w:pPr>
      <w:bookmarkStart w:id="4" w:name="_Toc209476595"/>
      <w:r w:rsidRPr="00B01F9E">
        <w:rPr>
          <w:b/>
          <w:bCs/>
          <w:szCs w:val="24"/>
        </w:rPr>
        <w:lastRenderedPageBreak/>
        <w:t>SELECCIÓN DEL</w:t>
      </w:r>
      <w:r w:rsidR="0049357E" w:rsidRPr="00B01F9E">
        <w:rPr>
          <w:b/>
          <w:bCs/>
          <w:szCs w:val="24"/>
        </w:rPr>
        <w:t xml:space="preserve"> </w:t>
      </w:r>
      <w:r w:rsidRPr="00B01F9E">
        <w:rPr>
          <w:b/>
          <w:bCs/>
          <w:szCs w:val="24"/>
        </w:rPr>
        <w:t>TEMA</w:t>
      </w:r>
      <w:bookmarkEnd w:id="4"/>
    </w:p>
    <w:p w14:paraId="24EC48F5" w14:textId="77777777" w:rsidR="00282D8A" w:rsidRDefault="008A3364" w:rsidP="00B01F9E">
      <w:pPr>
        <w:spacing w:after="160" w:line="360" w:lineRule="auto"/>
        <w:jc w:val="both"/>
        <w:rPr>
          <w:szCs w:val="24"/>
        </w:rPr>
      </w:pPr>
      <w:r w:rsidRPr="008A3364">
        <w:rPr>
          <w:szCs w:val="24"/>
        </w:rPr>
        <w:t>El presente proyecto de grado se orienta al fortalecimiento de la unidad productiva NiggaStyle, una barbería ubicada en la ciudad de Valledupar, cuyo enfoque principal es la prestación de servicios de estética masculina y cuidado personal. La elección de este tema responde a la necesidad de consolidar un negocio que, además de generar ingresos y empleo, aporte al desarrollo económico local mediante la innovación, la calidad en el servicio y la implementación de estrategias competitivas.</w:t>
      </w:r>
    </w:p>
    <w:p w14:paraId="1D71F929" w14:textId="77777777" w:rsidR="00282D8A" w:rsidRDefault="008A3364" w:rsidP="00B01F9E">
      <w:pPr>
        <w:spacing w:after="160" w:line="360" w:lineRule="auto"/>
        <w:jc w:val="both"/>
        <w:rPr>
          <w:szCs w:val="24"/>
        </w:rPr>
      </w:pPr>
      <w:r w:rsidRPr="008A3364">
        <w:rPr>
          <w:szCs w:val="24"/>
        </w:rPr>
        <w:t>La selección del tema se fundamenta en el reconocimiento del crecimiento sostenido del sector de barberías y estética en la ciudad, el cual ha experimentado una transformación significativa en los últimos años, impulsada por cambios culturales y la creciente importancia que los hombres otorgan a su imagen personal. Este contexto abre una oportunidad para que NiggaStyle se diferencie a través de una propuesta de valor innovadora y sostenible.</w:t>
      </w:r>
    </w:p>
    <w:p w14:paraId="15AA539B" w14:textId="68519946" w:rsidR="008A3364" w:rsidRPr="008A3364" w:rsidRDefault="008A3364" w:rsidP="00B01F9E">
      <w:pPr>
        <w:spacing w:after="160" w:line="360" w:lineRule="auto"/>
        <w:jc w:val="both"/>
        <w:rPr>
          <w:szCs w:val="24"/>
        </w:rPr>
      </w:pPr>
      <w:r w:rsidRPr="008A3364">
        <w:rPr>
          <w:szCs w:val="24"/>
        </w:rPr>
        <w:t>En este sentido, el proyecto busca analizar la situación actual de la barbería, identificar sus principales fortalezas y debilidades, y plantear estrategias de mejoramiento que permitan su consolidación en el mercado. De esta manera, se justifica la pertinencia del tema en tanto constituye un aporte práctico y académico al estudio de iniciativas productivas con potencial de crecimiento y proyección empresarial.</w:t>
      </w:r>
    </w:p>
    <w:p w14:paraId="3E02901E" w14:textId="35C60898" w:rsidR="00545F52" w:rsidRPr="00282D8A" w:rsidRDefault="00056571" w:rsidP="00B01F9E">
      <w:pPr>
        <w:pStyle w:val="Prrafodelista"/>
        <w:numPr>
          <w:ilvl w:val="1"/>
          <w:numId w:val="30"/>
        </w:numPr>
        <w:spacing w:after="160" w:line="480" w:lineRule="auto"/>
        <w:ind w:left="357" w:hanging="357"/>
        <w:contextualSpacing w:val="0"/>
        <w:jc w:val="both"/>
        <w:outlineLvl w:val="1"/>
        <w:rPr>
          <w:b/>
          <w:bCs/>
          <w:szCs w:val="24"/>
        </w:rPr>
      </w:pPr>
      <w:bookmarkStart w:id="5" w:name="_Toc209476596"/>
      <w:r w:rsidRPr="00282D8A">
        <w:rPr>
          <w:b/>
          <w:bCs/>
          <w:szCs w:val="24"/>
        </w:rPr>
        <w:t>ANÁLISIS DE LA SITUACIÓN ACTUAL</w:t>
      </w:r>
      <w:bookmarkEnd w:id="5"/>
    </w:p>
    <w:p w14:paraId="0B821E96" w14:textId="77777777" w:rsidR="00282D8A" w:rsidRDefault="008A3364" w:rsidP="00282D8A">
      <w:pPr>
        <w:spacing w:after="160" w:line="360" w:lineRule="auto"/>
        <w:jc w:val="both"/>
        <w:rPr>
          <w:szCs w:val="24"/>
        </w:rPr>
      </w:pPr>
      <w:r w:rsidRPr="008A3364">
        <w:rPr>
          <w:szCs w:val="24"/>
        </w:rPr>
        <w:t>La barbería NiggaStyle se proyecta como una unidad productiva en proceso de consolidación en la ciudad de Valledupar, con un enfoque en la prestación de servicios de cuidado personal masculino que incluyen cortes de cabello, arreglos de barba, tintes, mascarillas y tratamientos capilares. A pesar de su propuesta diferenciada, enfrenta diversas limitaciones que afectan su competitividad en el mercado local.</w:t>
      </w:r>
    </w:p>
    <w:p w14:paraId="6A330377" w14:textId="77777777" w:rsidR="00282D8A" w:rsidRDefault="008A3364" w:rsidP="00282D8A">
      <w:pPr>
        <w:spacing w:after="160" w:line="360" w:lineRule="auto"/>
        <w:jc w:val="both"/>
        <w:rPr>
          <w:szCs w:val="24"/>
        </w:rPr>
      </w:pPr>
      <w:r w:rsidRPr="008A3364">
        <w:rPr>
          <w:szCs w:val="24"/>
        </w:rPr>
        <w:t>Entre las principales dificultades identificadas se encuentran la ausencia de estrategias de mercadeo claramente estructuradas, la limitada visibilidad de la marca en entornos digitales y la carencia de herramientas tecnológicas que fortalezcan la relación con los clientes. Asimismo, se evidencian debilidades en la gestión administrativa y financiera que dificultan la proyección de la unidad productiva a mediano y largo plazo.</w:t>
      </w:r>
    </w:p>
    <w:p w14:paraId="6D61A5DE" w14:textId="77777777" w:rsidR="00282D8A" w:rsidRDefault="008A3364" w:rsidP="00282D8A">
      <w:pPr>
        <w:spacing w:after="160" w:line="360" w:lineRule="auto"/>
        <w:jc w:val="both"/>
        <w:rPr>
          <w:szCs w:val="24"/>
        </w:rPr>
      </w:pPr>
      <w:r w:rsidRPr="008A3364">
        <w:rPr>
          <w:szCs w:val="24"/>
        </w:rPr>
        <w:lastRenderedPageBreak/>
        <w:t>No obstante, el análisis del entorno revela también oportunidades importantes. El sector de barberías en Valledupar se encuentra en expansión, impulsado por cambios culturales que resaltan la importancia de la estética y el cuidado personal masculino. Este contexto representa una ocasión favorable para que NiggaStyle implemente estrategias de diferenciación profesional, mejore la experiencia del cliente y aproveche herramientas digitales como sistemas de agend</w:t>
      </w:r>
      <w:r>
        <w:rPr>
          <w:szCs w:val="24"/>
        </w:rPr>
        <w:t>a</w:t>
      </w:r>
      <w:r w:rsidRPr="008A3364">
        <w:t xml:space="preserve"> </w:t>
      </w:r>
    </w:p>
    <w:p w14:paraId="0799EF2E" w14:textId="285559C5" w:rsidR="00545F52" w:rsidRPr="00056571" w:rsidRDefault="008A3364" w:rsidP="00282D8A">
      <w:pPr>
        <w:spacing w:after="160" w:line="360" w:lineRule="auto"/>
        <w:jc w:val="both"/>
        <w:rPr>
          <w:szCs w:val="24"/>
        </w:rPr>
      </w:pPr>
      <w:r w:rsidRPr="008A3364">
        <w:rPr>
          <w:szCs w:val="24"/>
        </w:rPr>
        <w:t>En síntesis, la situación actual de la barbería exige un plan de fortalecimiento integral que le permita superar sus debilidades internas, potenciar sus fortalezas y posicionarse como una opción competitiva en el mercado de servicios de barbería en la ciudad.</w:t>
      </w:r>
      <w:r>
        <w:rPr>
          <w:szCs w:val="24"/>
        </w:rPr>
        <w:t xml:space="preserve"> </w:t>
      </w:r>
      <w:r w:rsidR="00545F52" w:rsidRPr="00056571">
        <w:rPr>
          <w:szCs w:val="24"/>
        </w:rPr>
        <w:t>A continuación se describe cómo se desarrollan los distintos aspectos:</w:t>
      </w:r>
    </w:p>
    <w:p w14:paraId="52503BB6" w14:textId="77777777" w:rsidR="00282D8A" w:rsidRDefault="00545F52">
      <w:pPr>
        <w:pStyle w:val="Prrafodelista"/>
        <w:numPr>
          <w:ilvl w:val="0"/>
          <w:numId w:val="19"/>
        </w:numPr>
        <w:spacing w:after="160" w:line="360" w:lineRule="auto"/>
        <w:ind w:left="357" w:hanging="357"/>
        <w:contextualSpacing w:val="0"/>
        <w:jc w:val="both"/>
        <w:rPr>
          <w:szCs w:val="24"/>
        </w:rPr>
      </w:pPr>
      <w:r w:rsidRPr="00282D8A">
        <w:rPr>
          <w:b/>
          <w:bCs/>
          <w:szCs w:val="24"/>
        </w:rPr>
        <w:t xml:space="preserve">Misión y </w:t>
      </w:r>
      <w:r w:rsidR="00282D8A" w:rsidRPr="00282D8A">
        <w:rPr>
          <w:b/>
          <w:bCs/>
          <w:szCs w:val="24"/>
        </w:rPr>
        <w:t>v</w:t>
      </w:r>
      <w:r w:rsidRPr="00282D8A">
        <w:rPr>
          <w:b/>
          <w:bCs/>
          <w:szCs w:val="24"/>
        </w:rPr>
        <w:t>isión:</w:t>
      </w:r>
      <w:r w:rsidRPr="00282D8A">
        <w:rPr>
          <w:szCs w:val="24"/>
        </w:rPr>
        <w:t xml:space="preserve"> Ambas están alineadas con los valores y objetivos de la empresa. La misión de la barbería refleja su compromiso con la calidad y el servicio, mientras que la visión apunta a su liderazgo en el mercado local para 2029.</w:t>
      </w:r>
    </w:p>
    <w:p w14:paraId="77CB56C6" w14:textId="77777777" w:rsidR="00282D8A" w:rsidRDefault="00545F52">
      <w:pPr>
        <w:pStyle w:val="Prrafodelista"/>
        <w:numPr>
          <w:ilvl w:val="0"/>
          <w:numId w:val="19"/>
        </w:numPr>
        <w:spacing w:after="160" w:line="360" w:lineRule="auto"/>
        <w:ind w:left="357" w:hanging="357"/>
        <w:contextualSpacing w:val="0"/>
        <w:jc w:val="both"/>
        <w:rPr>
          <w:szCs w:val="24"/>
        </w:rPr>
      </w:pPr>
      <w:r w:rsidRPr="00282D8A">
        <w:rPr>
          <w:b/>
          <w:bCs/>
          <w:szCs w:val="24"/>
        </w:rPr>
        <w:t>Viabilidad:</w:t>
      </w:r>
      <w:r w:rsidRPr="00282D8A">
        <w:rPr>
          <w:szCs w:val="24"/>
        </w:rPr>
        <w:t xml:space="preserve"> En términos financieros, la barbería enfrenta limitaciones pero tiene una sólida base de clientes leales. Las oportunidades en el mercado digital representan una vía para la expansión.</w:t>
      </w:r>
    </w:p>
    <w:p w14:paraId="4FE3BD5F" w14:textId="77777777" w:rsidR="00282D8A" w:rsidRDefault="00545F52">
      <w:pPr>
        <w:pStyle w:val="Prrafodelista"/>
        <w:numPr>
          <w:ilvl w:val="0"/>
          <w:numId w:val="19"/>
        </w:numPr>
        <w:spacing w:after="160" w:line="360" w:lineRule="auto"/>
        <w:ind w:left="357" w:hanging="357"/>
        <w:contextualSpacing w:val="0"/>
        <w:jc w:val="both"/>
        <w:rPr>
          <w:szCs w:val="24"/>
        </w:rPr>
      </w:pPr>
      <w:r w:rsidRPr="00282D8A">
        <w:rPr>
          <w:b/>
          <w:bCs/>
          <w:szCs w:val="24"/>
        </w:rPr>
        <w:t>Análisis DOFA</w:t>
      </w:r>
      <w:r w:rsidRPr="00282D8A">
        <w:rPr>
          <w:szCs w:val="24"/>
        </w:rPr>
        <w:t>: Las fortalezas incluyen un equipo calificado y un ambiente agradable, mientras que las debilidades principales son la falta de estrategia de marketing y presencia digital. Las amenazas externas incluyen la competencia creciente y cambios en el comportamiento del consumidor, mientras que las oportunidades se centran en aprovechar el mercado digital y la segmentación de población joven.</w:t>
      </w:r>
    </w:p>
    <w:p w14:paraId="6BAC8F4D" w14:textId="579A2755" w:rsidR="00545F52" w:rsidRDefault="00545F52">
      <w:pPr>
        <w:pStyle w:val="Prrafodelista"/>
        <w:numPr>
          <w:ilvl w:val="0"/>
          <w:numId w:val="19"/>
        </w:numPr>
        <w:spacing w:after="160" w:line="360" w:lineRule="auto"/>
        <w:ind w:left="357" w:hanging="357"/>
        <w:contextualSpacing w:val="0"/>
        <w:jc w:val="both"/>
        <w:rPr>
          <w:szCs w:val="24"/>
        </w:rPr>
      </w:pPr>
      <w:r w:rsidRPr="00282D8A">
        <w:rPr>
          <w:b/>
          <w:bCs/>
          <w:szCs w:val="24"/>
        </w:rPr>
        <w:t>Ciclo de vida de los productos:</w:t>
      </w:r>
      <w:r w:rsidRPr="00282D8A">
        <w:rPr>
          <w:szCs w:val="24"/>
        </w:rPr>
        <w:t xml:space="preserve"> Los servicios de la barbería están en una etapa de crecimiento, por lo que las estrategias deben enfocarse en la expansión de servicios y la fidelización de clientes.</w:t>
      </w:r>
    </w:p>
    <w:p w14:paraId="27FBBE2F" w14:textId="77777777" w:rsidR="00282D8A" w:rsidRDefault="00282D8A" w:rsidP="00282D8A">
      <w:pPr>
        <w:spacing w:after="160" w:line="360" w:lineRule="auto"/>
        <w:jc w:val="both"/>
        <w:rPr>
          <w:szCs w:val="24"/>
        </w:rPr>
      </w:pPr>
    </w:p>
    <w:p w14:paraId="0AF49D8A" w14:textId="77777777" w:rsidR="00282D8A" w:rsidRDefault="00282D8A" w:rsidP="00282D8A">
      <w:pPr>
        <w:spacing w:after="160" w:line="360" w:lineRule="auto"/>
        <w:jc w:val="both"/>
        <w:rPr>
          <w:szCs w:val="24"/>
        </w:rPr>
      </w:pPr>
    </w:p>
    <w:p w14:paraId="42D5FAFD" w14:textId="77777777" w:rsidR="00282D8A" w:rsidRDefault="00282D8A" w:rsidP="00282D8A">
      <w:pPr>
        <w:spacing w:after="160" w:line="360" w:lineRule="auto"/>
        <w:jc w:val="both"/>
        <w:rPr>
          <w:szCs w:val="24"/>
        </w:rPr>
      </w:pPr>
    </w:p>
    <w:p w14:paraId="7DB86896" w14:textId="77777777" w:rsidR="00282D8A" w:rsidRPr="00282D8A" w:rsidRDefault="00282D8A" w:rsidP="00282D8A">
      <w:pPr>
        <w:spacing w:after="160" w:line="360" w:lineRule="auto"/>
        <w:jc w:val="both"/>
        <w:rPr>
          <w:szCs w:val="24"/>
        </w:rPr>
      </w:pPr>
    </w:p>
    <w:p w14:paraId="15576978" w14:textId="6FAE1F77" w:rsidR="00282D8A" w:rsidRPr="00B01F9E" w:rsidRDefault="00056571" w:rsidP="00B01F9E">
      <w:pPr>
        <w:pStyle w:val="Prrafodelista"/>
        <w:numPr>
          <w:ilvl w:val="1"/>
          <w:numId w:val="30"/>
        </w:numPr>
        <w:spacing w:after="160" w:line="480" w:lineRule="auto"/>
        <w:jc w:val="both"/>
        <w:outlineLvl w:val="1"/>
        <w:rPr>
          <w:b/>
          <w:bCs/>
          <w:szCs w:val="24"/>
        </w:rPr>
      </w:pPr>
      <w:bookmarkStart w:id="6" w:name="_Toc209476597"/>
      <w:r w:rsidRPr="00B01F9E">
        <w:rPr>
          <w:b/>
          <w:bCs/>
          <w:szCs w:val="24"/>
        </w:rPr>
        <w:lastRenderedPageBreak/>
        <w:t>FORMULACIÓN DEL PROBLEMA</w:t>
      </w:r>
      <w:bookmarkEnd w:id="6"/>
    </w:p>
    <w:p w14:paraId="29AA4B16" w14:textId="77777777" w:rsidR="00FF289B" w:rsidRDefault="00FF289B" w:rsidP="00FF289B">
      <w:pPr>
        <w:spacing w:after="160" w:line="360" w:lineRule="auto"/>
        <w:jc w:val="both"/>
        <w:rPr>
          <w:szCs w:val="24"/>
        </w:rPr>
      </w:pPr>
      <w:r w:rsidRPr="00FF289B">
        <w:rPr>
          <w:szCs w:val="24"/>
        </w:rPr>
        <w:t>La barbería NiggaStyle, ubicada en la ciudad de Valledupar, enfrenta como principal dificultad la limitada visibilidad en el mercado local. Actualmente, la captación de clientes depende en gran medida de la recomendación boca a boca, lo cual, si bien constituye un mecanismo de confianza entre consumidores, resulta insuficiente para garantizar un crecimiento sostenido en un entorno cada vez más competitivo. Esta situación restringe la capacidad de la unidad productiva para atraer nuevos usuarios, consolidar una clientela fiel y posicionarse de manera sólida frente a otras barberías que han incorporado estrategias de marketing digital, diferenciación de servicios y fidelización más estructuradas.</w:t>
      </w:r>
    </w:p>
    <w:p w14:paraId="4F28A3B9" w14:textId="77777777" w:rsidR="00FF289B" w:rsidRDefault="00FF289B" w:rsidP="00FF289B">
      <w:pPr>
        <w:spacing w:after="160" w:line="360" w:lineRule="auto"/>
        <w:jc w:val="both"/>
        <w:rPr>
          <w:szCs w:val="24"/>
        </w:rPr>
      </w:pPr>
      <w:r w:rsidRPr="00FF289B">
        <w:rPr>
          <w:szCs w:val="24"/>
        </w:rPr>
        <w:t>La ausencia de un plan integral de mercadeo que combine acciones tradicionales con herramientas tecnológicas ha limitado la expansión del negocio y disminuido su competitividad en el sector. Asimismo, la falta de estrategias claras de posicionamiento de marca y la baja explotación de canales digitales para la promoción de servicios impiden que NiggaStyle logre proyectar sus ventajas competitivas, tales como la calidad del servicio, la atención personalizada y el talento de su equipo de trabajo.</w:t>
      </w:r>
    </w:p>
    <w:p w14:paraId="5A6CE03D" w14:textId="60559B03" w:rsidR="00FF289B" w:rsidRDefault="00FF289B" w:rsidP="00FF289B">
      <w:pPr>
        <w:spacing w:after="160" w:line="360" w:lineRule="auto"/>
        <w:jc w:val="both"/>
        <w:rPr>
          <w:szCs w:val="24"/>
        </w:rPr>
      </w:pPr>
      <w:r w:rsidRPr="00FF289B">
        <w:rPr>
          <w:szCs w:val="24"/>
        </w:rPr>
        <w:t>En consecuencia, la problemática central se fundamenta en la necesidad de diseñar e implementar estrategias de fortalecimiento que permitan a la barbería aumentar su presencia en el mercado, aprovechar las oportunidades de expansión y generar un crecimiento sostenible. Resolver esta dificultad implica trascender el modelo de promoción informal, incorporando prácticas de planeación estratégica, mercadeo digital y gestión empresarial que fortalezcan la unidad productiva y la posicionen como un referente en el sector de servicios de barbería en Valledupar.</w:t>
      </w:r>
    </w:p>
    <w:p w14:paraId="4102B55F" w14:textId="6B476D8C" w:rsidR="00FF289B" w:rsidRPr="00FF289B" w:rsidRDefault="00FF289B" w:rsidP="00FF289B">
      <w:pPr>
        <w:spacing w:after="160" w:line="360" w:lineRule="auto"/>
        <w:jc w:val="both"/>
        <w:rPr>
          <w:szCs w:val="24"/>
          <w:lang w:val="es-CO"/>
        </w:rPr>
      </w:pPr>
      <w:r w:rsidRPr="00FF289B">
        <w:rPr>
          <w:szCs w:val="24"/>
          <w:lang w:val="es-CO"/>
        </w:rPr>
        <w:t>A partir de lo anterior, surge el interrogante: ¿Cómo puede la barbería NiggaStyle diseñar e implementar estrategias de fortalecimiento empresarial que incrementen su visibilidad en el mercado, reduzcan la dependencia del voz a voz y le permitan consolidarse como una unidad productiva competitiva y sostenible en la ciudad de Valledupar?</w:t>
      </w:r>
    </w:p>
    <w:p w14:paraId="73DF737C" w14:textId="2E906EC7" w:rsidR="00056571" w:rsidRPr="009E3478" w:rsidRDefault="00545F52">
      <w:pPr>
        <w:pStyle w:val="Prrafodelista"/>
        <w:numPr>
          <w:ilvl w:val="0"/>
          <w:numId w:val="31"/>
        </w:numPr>
        <w:spacing w:after="160" w:line="360" w:lineRule="auto"/>
        <w:ind w:left="357" w:hanging="357"/>
        <w:contextualSpacing w:val="0"/>
        <w:jc w:val="both"/>
        <w:rPr>
          <w:b/>
          <w:bCs/>
          <w:szCs w:val="24"/>
        </w:rPr>
      </w:pPr>
      <w:r w:rsidRPr="009E3478">
        <w:rPr>
          <w:b/>
          <w:bCs/>
          <w:szCs w:val="24"/>
        </w:rPr>
        <w:t>Identificación del problema:</w:t>
      </w:r>
      <w:r w:rsidRPr="009E3478">
        <w:rPr>
          <w:szCs w:val="24"/>
        </w:rPr>
        <w:t xml:space="preserve"> </w:t>
      </w:r>
      <w:r w:rsidR="009E3478" w:rsidRPr="009E3478">
        <w:rPr>
          <w:szCs w:val="24"/>
        </w:rPr>
        <w:t xml:space="preserve">La barbería NiggaStyle enfrenta una limitación significativa en la gestión de su presencia digital, lo que afecta directamente su capacidad de posicionamiento en el mercado local. A pesar de contar con servicios de </w:t>
      </w:r>
      <w:r w:rsidR="009E3478" w:rsidRPr="009E3478">
        <w:rPr>
          <w:szCs w:val="24"/>
        </w:rPr>
        <w:lastRenderedPageBreak/>
        <w:t>calidad y un equipo de trabajo calificado, la ausencia de una estrategia estructurada de marketing digital impide que el negocio proyecte de manera efectiva su propuesta de valor y logre diferenciarse frente a la creciente competencia en el sector.</w:t>
      </w:r>
    </w:p>
    <w:p w14:paraId="6F7707EF" w14:textId="6C9A7ADF" w:rsidR="009E3478" w:rsidRDefault="009E3478" w:rsidP="009E3478">
      <w:pPr>
        <w:pStyle w:val="Prrafodelista"/>
        <w:spacing w:after="160" w:line="360" w:lineRule="auto"/>
        <w:ind w:left="357"/>
        <w:contextualSpacing w:val="0"/>
        <w:jc w:val="both"/>
        <w:rPr>
          <w:szCs w:val="24"/>
        </w:rPr>
      </w:pPr>
      <w:r w:rsidRPr="009E3478">
        <w:rPr>
          <w:szCs w:val="24"/>
        </w:rPr>
        <w:t>El uso insuficiente de herramientas digitales para la promoción, comunicación y fidelización restringe el alcance hacia nuevos segmentos de clientes, reduciendo las oportunidades de expansión y consolidación. Esta situación genera una brecha entre el potencial del negocio y su nivel actual de visibilidad en entornos digitales, donde la competencia ha incorporado estrategias más dinámicas y eficientes.</w:t>
      </w:r>
    </w:p>
    <w:p w14:paraId="3638586A" w14:textId="3A8E1E29" w:rsidR="009E3478" w:rsidRPr="009E3478" w:rsidRDefault="009E3478" w:rsidP="009E3478">
      <w:pPr>
        <w:pStyle w:val="Prrafodelista"/>
        <w:spacing w:after="160" w:line="360" w:lineRule="auto"/>
        <w:ind w:left="357"/>
        <w:contextualSpacing w:val="0"/>
        <w:jc w:val="both"/>
        <w:rPr>
          <w:szCs w:val="24"/>
        </w:rPr>
      </w:pPr>
      <w:r w:rsidRPr="009E3478">
        <w:rPr>
          <w:szCs w:val="24"/>
        </w:rPr>
        <w:t>En consecuencia, se identifica como problema central la necesidad de implementar una estrategia de marketing digital efectiva que fortalezca la presencia online de la barbería NiggaStyle, incremente su competitividad y le permita alcanzar un posicionamiento diferenciado y sostenible en el mercado de servicios de barbería en Valledupar.</w:t>
      </w:r>
    </w:p>
    <w:p w14:paraId="20C94BFB" w14:textId="77777777" w:rsidR="009E3478" w:rsidRPr="009E3478" w:rsidRDefault="00545F52">
      <w:pPr>
        <w:pStyle w:val="Prrafodelista"/>
        <w:numPr>
          <w:ilvl w:val="0"/>
          <w:numId w:val="20"/>
        </w:numPr>
        <w:spacing w:after="160" w:line="360" w:lineRule="auto"/>
        <w:ind w:left="357" w:hanging="357"/>
        <w:contextualSpacing w:val="0"/>
        <w:jc w:val="both"/>
        <w:rPr>
          <w:b/>
          <w:bCs/>
          <w:szCs w:val="24"/>
        </w:rPr>
      </w:pPr>
      <w:r w:rsidRPr="009E3478">
        <w:rPr>
          <w:b/>
          <w:bCs/>
          <w:szCs w:val="24"/>
        </w:rPr>
        <w:t>Justificación del problema:</w:t>
      </w:r>
      <w:r w:rsidRPr="00056571">
        <w:rPr>
          <w:szCs w:val="24"/>
        </w:rPr>
        <w:t xml:space="preserve"> </w:t>
      </w:r>
      <w:r w:rsidR="009E3478" w:rsidRPr="009E3478">
        <w:rPr>
          <w:szCs w:val="24"/>
        </w:rPr>
        <w:t>La ausencia de una estrategia de marketing digital limita la capacidad de la barbería NiggaStyle para competir en un entorno donde la presencia online es determinante para atraer y fidelizar clientes. Si esta situación no se atiende, el negocio corre el riesgo de perder participación frente a competidores que utilizan herramientas digitales y estrategias de mercadeo más dinámicas y agresivas. Por ello, se justifica la necesidad de implementar acciones digitales que fortalezcan su visibilidad, mejoren su posicionamiento y garanticen la sostenibilidad de la unidad productiva en el mercado local.</w:t>
      </w:r>
    </w:p>
    <w:p w14:paraId="61ECB7A9" w14:textId="7443B572" w:rsidR="00CD7D9D" w:rsidRPr="009E3478" w:rsidRDefault="00545F52">
      <w:pPr>
        <w:pStyle w:val="Prrafodelista"/>
        <w:numPr>
          <w:ilvl w:val="0"/>
          <w:numId w:val="20"/>
        </w:numPr>
        <w:spacing w:after="160" w:line="360" w:lineRule="auto"/>
        <w:ind w:left="357" w:hanging="357"/>
        <w:contextualSpacing w:val="0"/>
        <w:jc w:val="both"/>
        <w:rPr>
          <w:b/>
          <w:bCs/>
          <w:szCs w:val="24"/>
        </w:rPr>
      </w:pPr>
      <w:r w:rsidRPr="00056571">
        <w:rPr>
          <w:b/>
          <w:bCs/>
          <w:szCs w:val="24"/>
        </w:rPr>
        <w:t>Impacto esperado:</w:t>
      </w:r>
      <w:r w:rsidR="00056571" w:rsidRPr="00056571">
        <w:rPr>
          <w:szCs w:val="24"/>
        </w:rPr>
        <w:t xml:space="preserve"> </w:t>
      </w:r>
      <w:r w:rsidR="009E3478" w:rsidRPr="009E3478">
        <w:rPr>
          <w:szCs w:val="24"/>
        </w:rPr>
        <w:t>La implementación de una estrategia digital acompañada de acciones de fidelización permitirá a la barbería NiggaStyle incrementar su visibilidad en el mercado, captar nuevos clientes y consolidar relaciones más sólidas con la clientela actual. Este proceso no solo fortalecerá su posicionamiento competitivo, sino que también asegurará la sostenibilidad y el crecimiento del negocio en el mediano y largo plazo.</w:t>
      </w:r>
    </w:p>
    <w:p w14:paraId="459F35B5" w14:textId="77777777" w:rsidR="009E3478" w:rsidRDefault="009E3478" w:rsidP="009E3478">
      <w:pPr>
        <w:spacing w:after="160" w:line="360" w:lineRule="auto"/>
        <w:jc w:val="both"/>
        <w:rPr>
          <w:b/>
          <w:bCs/>
          <w:szCs w:val="24"/>
        </w:rPr>
      </w:pPr>
    </w:p>
    <w:p w14:paraId="1E89DF7F" w14:textId="77777777" w:rsidR="009E3478" w:rsidRPr="009E3478" w:rsidRDefault="009E3478" w:rsidP="009E3478">
      <w:pPr>
        <w:spacing w:after="160" w:line="360" w:lineRule="auto"/>
        <w:jc w:val="both"/>
        <w:rPr>
          <w:b/>
          <w:bCs/>
          <w:szCs w:val="24"/>
        </w:rPr>
      </w:pPr>
    </w:p>
    <w:p w14:paraId="4971F64C" w14:textId="6C4461E5" w:rsidR="00545F52" w:rsidRPr="009E3478" w:rsidRDefault="009E3478" w:rsidP="009E3478">
      <w:pPr>
        <w:spacing w:after="160" w:line="480" w:lineRule="auto"/>
        <w:jc w:val="both"/>
        <w:rPr>
          <w:b/>
          <w:bCs/>
          <w:szCs w:val="24"/>
        </w:rPr>
      </w:pPr>
      <w:r>
        <w:rPr>
          <w:b/>
          <w:bCs/>
          <w:szCs w:val="24"/>
        </w:rPr>
        <w:lastRenderedPageBreak/>
        <w:t xml:space="preserve">2.3 </w:t>
      </w:r>
      <w:r w:rsidRPr="009E3478">
        <w:rPr>
          <w:b/>
          <w:bCs/>
          <w:szCs w:val="24"/>
        </w:rPr>
        <w:t>DESARROLLO DE LA PROPUESTA DE FORTALECIMIENTO</w:t>
      </w:r>
    </w:p>
    <w:p w14:paraId="400A1EC6" w14:textId="77777777" w:rsidR="009E3478" w:rsidRDefault="009E3478" w:rsidP="009E3478">
      <w:pPr>
        <w:spacing w:after="160" w:line="360" w:lineRule="auto"/>
        <w:jc w:val="both"/>
        <w:rPr>
          <w:szCs w:val="24"/>
        </w:rPr>
      </w:pPr>
      <w:r w:rsidRPr="009E3478">
        <w:rPr>
          <w:szCs w:val="24"/>
        </w:rPr>
        <w:t>La propuesta de fortalecimiento de la barbería NiggaStyle se orienta a superar las limitaciones identificadas en el diagnóstico y a potenciar la competitividad de la unidad productiva en el mercado local. Para ello, se plantean estrategias integrales que abordan tres ejes fundamentales: marketing digital, formación del talento humano y diversificación de servicios.</w:t>
      </w:r>
    </w:p>
    <w:p w14:paraId="03D80446" w14:textId="77777777" w:rsidR="009E3478" w:rsidRDefault="009E3478" w:rsidP="009E3478">
      <w:pPr>
        <w:spacing w:after="160" w:line="360" w:lineRule="auto"/>
        <w:jc w:val="both"/>
        <w:rPr>
          <w:szCs w:val="24"/>
        </w:rPr>
      </w:pPr>
      <w:r w:rsidRPr="009E3478">
        <w:rPr>
          <w:szCs w:val="24"/>
        </w:rPr>
        <w:t>En primer lugar, el enfoque en marketing digital busca incrementar la visibilidad de la barbería y posicionar su marca en un entorno altamente competitivo. La implementación de campañas en redes sociales, la gestión de contenidos creativos y la utilización de herramientas de publicidad segmentada permitirán atraer nuevos clientes y fortalecer la recordación de la marca. De igual forma, se propone la creación de un sistema de agendamiento en línea que optimice la experiencia del usuario y facilite la fidelización.</w:t>
      </w:r>
    </w:p>
    <w:p w14:paraId="752DF428" w14:textId="77777777" w:rsidR="009E3478" w:rsidRDefault="009E3478" w:rsidP="009E3478">
      <w:pPr>
        <w:spacing w:after="160" w:line="360" w:lineRule="auto"/>
        <w:jc w:val="both"/>
        <w:rPr>
          <w:szCs w:val="24"/>
        </w:rPr>
      </w:pPr>
      <w:r w:rsidRPr="009E3478">
        <w:rPr>
          <w:szCs w:val="24"/>
        </w:rPr>
        <w:t>En segundo término, la formación del personal se establece como una estrategia clave para mejorar la calidad del servicio y generar un valor agregado frente a la competencia. La capacitación continua en tendencias de barbería, técnicas de atención al cliente y uso de herramientas digitales garantizará un equipo altamente calificado, capaz de responder a las exigencias de los consumidores y de proyectar una imagen profesional coherente con los objetivos del negocio.</w:t>
      </w:r>
    </w:p>
    <w:p w14:paraId="7841089B" w14:textId="77777777" w:rsidR="009E3478" w:rsidRDefault="009E3478" w:rsidP="009E3478">
      <w:pPr>
        <w:spacing w:after="160" w:line="360" w:lineRule="auto"/>
        <w:jc w:val="both"/>
        <w:rPr>
          <w:szCs w:val="24"/>
        </w:rPr>
      </w:pPr>
      <w:r w:rsidRPr="009E3478">
        <w:rPr>
          <w:szCs w:val="24"/>
        </w:rPr>
        <w:t>Finalmente, se plantea la expansión de servicios complementarios, como el cuidado de la piel, tratamientos capilares y venta de productos especializados. Estas iniciativas no solo diversificarán la oferta de la barbería, sino que también ampliarán las fuentes de ingresos y consolidarán una experiencia integral para el cliente, incrementando así su lealtad y la sostenibilidad del emprendimiento.</w:t>
      </w:r>
      <w:r>
        <w:rPr>
          <w:szCs w:val="24"/>
        </w:rPr>
        <w:t xml:space="preserve"> </w:t>
      </w:r>
      <w:r w:rsidRPr="009E3478">
        <w:rPr>
          <w:szCs w:val="24"/>
        </w:rPr>
        <w:t>En conjunto, estas estrategias de fortalecimiento permitirán que la barbería NiggaStyle incremente su posicionamiento en el mercado, mejore su competitividad y proyecte un crecimiento sostenido en el mediano y largo plazo.</w:t>
      </w:r>
    </w:p>
    <w:p w14:paraId="3C9E6056" w14:textId="77777777" w:rsidR="00021E59" w:rsidRDefault="00545F52">
      <w:pPr>
        <w:pStyle w:val="Prrafodelista"/>
        <w:numPr>
          <w:ilvl w:val="0"/>
          <w:numId w:val="32"/>
        </w:numPr>
        <w:spacing w:after="160" w:line="360" w:lineRule="auto"/>
        <w:ind w:left="357" w:hanging="357"/>
        <w:contextualSpacing w:val="0"/>
        <w:jc w:val="both"/>
        <w:rPr>
          <w:szCs w:val="24"/>
        </w:rPr>
      </w:pPr>
      <w:r w:rsidRPr="009E3478">
        <w:rPr>
          <w:b/>
          <w:bCs/>
          <w:szCs w:val="24"/>
        </w:rPr>
        <w:t>Título de la propuesta:</w:t>
      </w:r>
      <w:r w:rsidRPr="009E3478">
        <w:rPr>
          <w:szCs w:val="24"/>
        </w:rPr>
        <w:t xml:space="preserve"> </w:t>
      </w:r>
      <w:r w:rsidR="00021E59" w:rsidRPr="00021E59">
        <w:rPr>
          <w:szCs w:val="24"/>
        </w:rPr>
        <w:t xml:space="preserve">Fortalecimiento de la unidad productiva </w:t>
      </w:r>
      <w:r w:rsidR="00021E59">
        <w:rPr>
          <w:szCs w:val="24"/>
        </w:rPr>
        <w:t>N</w:t>
      </w:r>
      <w:r w:rsidR="00021E59" w:rsidRPr="00021E59">
        <w:rPr>
          <w:szCs w:val="24"/>
        </w:rPr>
        <w:t xml:space="preserve">iggastyle en la ciudad de </w:t>
      </w:r>
      <w:r w:rsidR="00021E59">
        <w:rPr>
          <w:szCs w:val="24"/>
        </w:rPr>
        <w:t>V</w:t>
      </w:r>
      <w:r w:rsidR="00021E59" w:rsidRPr="00021E59">
        <w:rPr>
          <w:szCs w:val="24"/>
        </w:rPr>
        <w:t>alledupar</w:t>
      </w:r>
      <w:r w:rsidR="00021E59">
        <w:rPr>
          <w:szCs w:val="24"/>
        </w:rPr>
        <w:t>.</w:t>
      </w:r>
    </w:p>
    <w:p w14:paraId="67473C84" w14:textId="77777777" w:rsidR="00021E59" w:rsidRDefault="00545F52">
      <w:pPr>
        <w:pStyle w:val="Prrafodelista"/>
        <w:numPr>
          <w:ilvl w:val="0"/>
          <w:numId w:val="32"/>
        </w:numPr>
        <w:spacing w:after="160" w:line="360" w:lineRule="auto"/>
        <w:ind w:left="357" w:hanging="357"/>
        <w:contextualSpacing w:val="0"/>
        <w:jc w:val="both"/>
        <w:rPr>
          <w:szCs w:val="24"/>
        </w:rPr>
      </w:pPr>
      <w:r w:rsidRPr="00021E59">
        <w:rPr>
          <w:b/>
          <w:bCs/>
          <w:szCs w:val="24"/>
        </w:rPr>
        <w:t>Objetivos:</w:t>
      </w:r>
      <w:r w:rsidRPr="00021E59">
        <w:rPr>
          <w:szCs w:val="24"/>
        </w:rPr>
        <w:t xml:space="preserve"> Los objetivos específicos ya están definidos y se centran en realizar un estudio de mercado para determinar la demanda del servicio ofertado</w:t>
      </w:r>
      <w:r w:rsidR="009C656A" w:rsidRPr="00021E59">
        <w:rPr>
          <w:szCs w:val="24"/>
        </w:rPr>
        <w:t>,</w:t>
      </w:r>
      <w:r w:rsidRPr="00021E59">
        <w:rPr>
          <w:szCs w:val="24"/>
        </w:rPr>
        <w:t xml:space="preserve"> </w:t>
      </w:r>
      <w:r w:rsidR="009C656A" w:rsidRPr="00021E59">
        <w:rPr>
          <w:szCs w:val="24"/>
        </w:rPr>
        <w:t>d</w:t>
      </w:r>
      <w:r w:rsidRPr="00021E59">
        <w:rPr>
          <w:szCs w:val="24"/>
        </w:rPr>
        <w:t xml:space="preserve">esarrollar un </w:t>
      </w:r>
      <w:r w:rsidRPr="00021E59">
        <w:rPr>
          <w:szCs w:val="24"/>
        </w:rPr>
        <w:lastRenderedPageBreak/>
        <w:t xml:space="preserve">plan de mercadeo para la barbería en la ciudad y </w:t>
      </w:r>
      <w:r w:rsidR="009C656A" w:rsidRPr="00021E59">
        <w:rPr>
          <w:szCs w:val="24"/>
        </w:rPr>
        <w:t>d</w:t>
      </w:r>
      <w:r w:rsidRPr="00021E59">
        <w:rPr>
          <w:szCs w:val="24"/>
        </w:rPr>
        <w:t>eterminar la viabilidad económica de la barbería en la ciudad de Valledupar</w:t>
      </w:r>
      <w:r w:rsidR="00CD7D9D" w:rsidRPr="00021E59">
        <w:rPr>
          <w:szCs w:val="24"/>
        </w:rPr>
        <w:t>.</w:t>
      </w:r>
    </w:p>
    <w:p w14:paraId="1F8E5B50" w14:textId="77777777" w:rsidR="00021E59" w:rsidRDefault="00545F52">
      <w:pPr>
        <w:pStyle w:val="Prrafodelista"/>
        <w:numPr>
          <w:ilvl w:val="0"/>
          <w:numId w:val="32"/>
        </w:numPr>
        <w:spacing w:after="160" w:line="360" w:lineRule="auto"/>
        <w:ind w:left="357" w:hanging="357"/>
        <w:contextualSpacing w:val="0"/>
        <w:jc w:val="both"/>
        <w:rPr>
          <w:szCs w:val="24"/>
        </w:rPr>
      </w:pPr>
      <w:r w:rsidRPr="00021E59">
        <w:rPr>
          <w:b/>
          <w:bCs/>
          <w:szCs w:val="24"/>
        </w:rPr>
        <w:t>Metodología:</w:t>
      </w:r>
      <w:r w:rsidRPr="00021E59">
        <w:rPr>
          <w:szCs w:val="24"/>
        </w:rPr>
        <w:t xml:space="preserve"> </w:t>
      </w:r>
      <w:r w:rsidR="00021E59" w:rsidRPr="00021E59">
        <w:rPr>
          <w:szCs w:val="24"/>
        </w:rPr>
        <w:t>La metodología propuesta para el fortalecimiento de la barbería NiggaStyle se estructura en torno a un enfoque integral que combina el análisis del entorno, el diseño de estrategias y la implementación de herramientas de gestión, con el fin de garantizar resultados sostenibles.</w:t>
      </w:r>
    </w:p>
    <w:p w14:paraId="7420FE72" w14:textId="77777777" w:rsidR="00021E59" w:rsidRDefault="00021E59" w:rsidP="00021E59">
      <w:pPr>
        <w:pStyle w:val="Prrafodelista"/>
        <w:spacing w:after="160" w:line="360" w:lineRule="auto"/>
        <w:ind w:left="357"/>
        <w:contextualSpacing w:val="0"/>
        <w:jc w:val="both"/>
        <w:rPr>
          <w:szCs w:val="24"/>
        </w:rPr>
      </w:pPr>
      <w:r w:rsidRPr="00021E59">
        <w:rPr>
          <w:szCs w:val="24"/>
        </w:rPr>
        <w:t>En primer lugar, se realizará un análisis de mercado orientado a identificar las características, preferencias y comportamientos del público objetivo, así como las tendencias actuales en el sector de barberías en la ciudad de Valledupar. Este diagnóstico permitirá reconocer las oportunidades de crecimiento, las amenazas competitivas y los segmentos de clientes más atractivos para el negocio.</w:t>
      </w:r>
    </w:p>
    <w:p w14:paraId="4E2873C5" w14:textId="77777777" w:rsidR="00021E59" w:rsidRDefault="00021E59" w:rsidP="00021E59">
      <w:pPr>
        <w:pStyle w:val="Prrafodelista"/>
        <w:spacing w:after="160" w:line="360" w:lineRule="auto"/>
        <w:ind w:left="357"/>
        <w:contextualSpacing w:val="0"/>
        <w:jc w:val="both"/>
        <w:rPr>
          <w:szCs w:val="24"/>
        </w:rPr>
      </w:pPr>
      <w:r w:rsidRPr="00021E59">
        <w:rPr>
          <w:szCs w:val="24"/>
        </w:rPr>
        <w:t>En segundo término, se llevará a cabo el desarrollo de estrategias de marketing digital, con énfasis en el posicionamiento en redes sociales como Facebook, Instagram y TikTok, plataformas que constituyen canales clave para la promoción de servicios en el sector de cuidado personal masculino. Estas estrategias incluirán la creación de contenido atractivo, campañas de publicidad segmentada, la implementación de un sistema de agendamiento en línea y acciones de fidelización, con el fin de incrementar la visibilidad de la marca y atraer nuevos clientes.</w:t>
      </w:r>
    </w:p>
    <w:p w14:paraId="0E8D6C81" w14:textId="3B267A23" w:rsidR="00021E59" w:rsidRPr="00021E59" w:rsidRDefault="00021E59" w:rsidP="00021E59">
      <w:pPr>
        <w:pStyle w:val="Prrafodelista"/>
        <w:spacing w:after="160" w:line="360" w:lineRule="auto"/>
        <w:ind w:left="357"/>
        <w:contextualSpacing w:val="0"/>
        <w:jc w:val="both"/>
        <w:rPr>
          <w:szCs w:val="24"/>
        </w:rPr>
      </w:pPr>
      <w:r w:rsidRPr="00021E59">
        <w:rPr>
          <w:szCs w:val="24"/>
        </w:rPr>
        <w:t>Finalmente, se implementará un programa de gestión financiera que facilite el control de ingresos, costos y gastos, y que permita proyectar escenarios de rentabilidad. La aplicación de herramientas contables y financieras fortalecerá la toma de decisiones, garantizará el uso eficiente de los recursos y contribuirá a la sostenibilidad económica de la unidad productiva en el mediano y largo plazo.</w:t>
      </w:r>
    </w:p>
    <w:p w14:paraId="075E0ABA" w14:textId="77777777" w:rsidR="00021E59" w:rsidRDefault="00545F52">
      <w:pPr>
        <w:pStyle w:val="Prrafodelista"/>
        <w:numPr>
          <w:ilvl w:val="0"/>
          <w:numId w:val="32"/>
        </w:numPr>
        <w:spacing w:after="160" w:line="360" w:lineRule="auto"/>
        <w:jc w:val="both"/>
        <w:rPr>
          <w:szCs w:val="24"/>
        </w:rPr>
      </w:pPr>
      <w:r w:rsidRPr="00021E59">
        <w:rPr>
          <w:b/>
          <w:bCs/>
          <w:szCs w:val="24"/>
        </w:rPr>
        <w:t>Cronograma y recursos:</w:t>
      </w:r>
      <w:r w:rsidRPr="00021E59">
        <w:rPr>
          <w:szCs w:val="24"/>
        </w:rPr>
        <w:t xml:space="preserve"> El cronograma de actividades incluirá fases de investigación de mercado, implementación de las estrategias de marketing.</w:t>
      </w:r>
      <w:r w:rsidR="00CD7D9D" w:rsidRPr="00021E59">
        <w:rPr>
          <w:szCs w:val="24"/>
        </w:rPr>
        <w:t xml:space="preserve"> </w:t>
      </w:r>
      <w:r w:rsidRPr="00021E59">
        <w:rPr>
          <w:szCs w:val="24"/>
        </w:rPr>
        <w:t>Los recursos requeridos incluyen asesoría externa en marketing digital y formación profesional</w:t>
      </w:r>
      <w:r w:rsidR="00D87658" w:rsidRPr="00021E59">
        <w:rPr>
          <w:szCs w:val="24"/>
        </w:rPr>
        <w:t>.</w:t>
      </w:r>
    </w:p>
    <w:p w14:paraId="7596DBA6" w14:textId="77777777" w:rsidR="00021E59" w:rsidRDefault="00021E59" w:rsidP="00021E59">
      <w:pPr>
        <w:spacing w:after="160" w:line="360" w:lineRule="auto"/>
        <w:jc w:val="both"/>
        <w:rPr>
          <w:rFonts w:eastAsia="Times New Roman"/>
          <w:b/>
          <w:bCs/>
          <w:color w:val="212121"/>
          <w:szCs w:val="24"/>
        </w:rPr>
      </w:pPr>
    </w:p>
    <w:p w14:paraId="30157675" w14:textId="77777777" w:rsidR="00021E59" w:rsidRDefault="00021E59" w:rsidP="00021E59">
      <w:pPr>
        <w:spacing w:after="160" w:line="360" w:lineRule="auto"/>
        <w:jc w:val="both"/>
        <w:rPr>
          <w:rFonts w:eastAsia="Times New Roman"/>
          <w:b/>
          <w:bCs/>
          <w:color w:val="212121"/>
          <w:szCs w:val="24"/>
        </w:rPr>
      </w:pPr>
    </w:p>
    <w:p w14:paraId="36492B99" w14:textId="42CB7D44" w:rsidR="005C52E6" w:rsidRPr="00021E59" w:rsidRDefault="00AA7C00">
      <w:pPr>
        <w:pStyle w:val="Prrafodelista"/>
        <w:numPr>
          <w:ilvl w:val="1"/>
          <w:numId w:val="33"/>
        </w:numPr>
        <w:spacing w:after="160" w:line="480" w:lineRule="auto"/>
        <w:ind w:left="357" w:hanging="357"/>
        <w:contextualSpacing w:val="0"/>
        <w:jc w:val="both"/>
        <w:rPr>
          <w:szCs w:val="24"/>
        </w:rPr>
      </w:pPr>
      <w:r w:rsidRPr="00021E59">
        <w:rPr>
          <w:rFonts w:eastAsia="Times New Roman"/>
          <w:b/>
          <w:bCs/>
          <w:color w:val="212121"/>
          <w:szCs w:val="24"/>
        </w:rPr>
        <w:lastRenderedPageBreak/>
        <w:t>ANTECEDENTES DEL PROYECTO</w:t>
      </w:r>
    </w:p>
    <w:p w14:paraId="4E2DB937" w14:textId="77777777" w:rsidR="00021E59" w:rsidRDefault="00A12DED" w:rsidP="00021E59">
      <w:pPr>
        <w:spacing w:after="160" w:line="360" w:lineRule="auto"/>
        <w:jc w:val="both"/>
        <w:rPr>
          <w:rFonts w:eastAsia="Times New Roman"/>
          <w:szCs w:val="24"/>
        </w:rPr>
      </w:pPr>
      <w:r w:rsidRPr="00A12DED">
        <w:rPr>
          <w:rFonts w:eastAsia="Times New Roman"/>
          <w:szCs w:val="24"/>
        </w:rPr>
        <w:t>El fortalecimiento de la unidad productiva NiggaStyle responde a la necesidad de consolidar una barbería moderna y competitiva en la ciudad de Valledupar. El sector de servicios de estética y cuidado personal ha presentado un crecimiento importante en los últimos años, motivado por la creciente demanda de los hombres por espacios especializados que ofrezcan atención personalizada y servicios de calidad.</w:t>
      </w:r>
    </w:p>
    <w:p w14:paraId="07675486" w14:textId="77777777" w:rsidR="00021E59" w:rsidRDefault="00A12DED" w:rsidP="00021E59">
      <w:pPr>
        <w:spacing w:after="160" w:line="360" w:lineRule="auto"/>
        <w:jc w:val="both"/>
        <w:rPr>
          <w:rFonts w:eastAsia="Times New Roman"/>
          <w:szCs w:val="24"/>
        </w:rPr>
      </w:pPr>
      <w:r w:rsidRPr="00A12DED">
        <w:rPr>
          <w:rFonts w:eastAsia="Times New Roman"/>
          <w:szCs w:val="24"/>
        </w:rPr>
        <w:t>La barbería NiggaStyle surge en este contexto como una alternativa innovadora, orientada a cubrir dichas necesidades mediante la prestación de servicios que incluyen cortes de cabello, arreglo de barba, tintes y tratamientos capilares, en un ambiente adecuado y con personal capacitado. Sin embargo, a pesar de su potencial, se han identificado limitaciones en la gestión administrativa, la promoción de los servicios y la utilización de herramientas tecnológicas, lo que dificulta su posicionamiento y reconocimiento en el mercado local.</w:t>
      </w:r>
    </w:p>
    <w:p w14:paraId="5F3CAD09" w14:textId="77777777" w:rsidR="00021E59" w:rsidRDefault="00A12DED" w:rsidP="00021E59">
      <w:pPr>
        <w:spacing w:after="160" w:line="360" w:lineRule="auto"/>
        <w:jc w:val="both"/>
        <w:rPr>
          <w:rFonts w:eastAsia="Times New Roman"/>
          <w:szCs w:val="24"/>
        </w:rPr>
      </w:pPr>
      <w:r w:rsidRPr="00A12DED">
        <w:rPr>
          <w:rFonts w:eastAsia="Times New Roman"/>
          <w:szCs w:val="24"/>
        </w:rPr>
        <w:t>Es por ello que resulta necesario un proyecto de fortalecimiento que permita aprovechar las oportunidades del entorno, generar ventajas competitivas sostenibles y asegurar la viabilidad del negocio en el tiempo. Dicho fortalecimiento implica no solo optimizar los procesos internos, sino también diseñar estrategias de mercadeo, proyección financiera y diferenciación profesional que conduzcan a la barbería NiggaStyle a convertirse en un referente en la ciudad de Valledupar.</w:t>
      </w:r>
    </w:p>
    <w:p w14:paraId="5887D591" w14:textId="77777777" w:rsidR="00021E59" w:rsidRDefault="00A12DED" w:rsidP="00021E59">
      <w:pPr>
        <w:spacing w:after="160" w:line="360" w:lineRule="auto"/>
        <w:jc w:val="both"/>
        <w:rPr>
          <w:rFonts w:eastAsia="Times New Roman"/>
          <w:szCs w:val="24"/>
        </w:rPr>
      </w:pPr>
      <w:r>
        <w:rPr>
          <w:rFonts w:eastAsia="Times New Roman"/>
          <w:szCs w:val="24"/>
        </w:rPr>
        <w:t xml:space="preserve">Por otra parte, </w:t>
      </w:r>
      <w:r>
        <w:rPr>
          <w:color w:val="212121"/>
          <w:szCs w:val="24"/>
        </w:rPr>
        <w:t>s</w:t>
      </w:r>
      <w:r w:rsidR="000F62CE" w:rsidRPr="2FBB00BC">
        <w:rPr>
          <w:color w:val="212121"/>
          <w:szCs w:val="24"/>
        </w:rPr>
        <w:t>egún Fenalco</w:t>
      </w:r>
      <w:r w:rsidR="001A4C3C" w:rsidRPr="2FBB00BC">
        <w:rPr>
          <w:color w:val="212121"/>
          <w:szCs w:val="24"/>
        </w:rPr>
        <w:t xml:space="preserve"> (</w:t>
      </w:r>
      <w:r w:rsidR="003E0351" w:rsidRPr="2FBB00BC">
        <w:rPr>
          <w:color w:val="212121"/>
          <w:szCs w:val="24"/>
        </w:rPr>
        <w:t>2023)</w:t>
      </w:r>
      <w:r w:rsidR="000F62CE" w:rsidRPr="2FBB00BC">
        <w:rPr>
          <w:color w:val="212121"/>
          <w:szCs w:val="24"/>
        </w:rPr>
        <w:t xml:space="preserve">, solo en Bogotá, estos establecimientos mueven, anualmente, cerca de $500.000 millones, lo que lo hace una actividad rentable en la industria de belleza. En la misma industria, el mercado de las uñas puede mover hasta los $6.000 millones anualmente. En los datos macro, el sector del cuidado personal y la limpieza movió $30,4 billones en 2022, según un informe de la Cámara de Cosmética y Aseo de la Asociación Nacional de </w:t>
      </w:r>
      <w:r w:rsidR="3C7E4220" w:rsidRPr="2FBB00BC">
        <w:rPr>
          <w:color w:val="212121"/>
          <w:szCs w:val="24"/>
        </w:rPr>
        <w:t>Industriales, (</w:t>
      </w:r>
      <w:r w:rsidR="000F62CE" w:rsidRPr="2FBB00BC">
        <w:rPr>
          <w:color w:val="212121"/>
          <w:szCs w:val="24"/>
        </w:rPr>
        <w:t>A</w:t>
      </w:r>
      <w:r w:rsidR="009974F0" w:rsidRPr="2FBB00BC">
        <w:rPr>
          <w:color w:val="212121"/>
          <w:szCs w:val="24"/>
        </w:rPr>
        <w:t>NDI)</w:t>
      </w:r>
      <w:r w:rsidR="000F62CE" w:rsidRPr="2FBB00BC">
        <w:rPr>
          <w:color w:val="212121"/>
          <w:szCs w:val="24"/>
        </w:rPr>
        <w:t>.</w:t>
      </w:r>
      <w:r w:rsidR="009C358C" w:rsidRPr="2FBB00BC">
        <w:rPr>
          <w:color w:val="212121"/>
          <w:szCs w:val="24"/>
        </w:rPr>
        <w:t xml:space="preserve"> Ad</w:t>
      </w:r>
      <w:r w:rsidR="00543907" w:rsidRPr="2FBB00BC">
        <w:rPr>
          <w:color w:val="212121"/>
          <w:szCs w:val="24"/>
        </w:rPr>
        <w:t>icionalmente,</w:t>
      </w:r>
      <w:r w:rsidR="00FE2027" w:rsidRPr="2FBB00BC">
        <w:rPr>
          <w:color w:val="212121"/>
          <w:szCs w:val="24"/>
        </w:rPr>
        <w:t xml:space="preserve"> se considera que este es un </w:t>
      </w:r>
      <w:r w:rsidR="009C358C" w:rsidRPr="2FBB00BC">
        <w:rPr>
          <w:color w:val="212121"/>
          <w:szCs w:val="24"/>
        </w:rPr>
        <w:t xml:space="preserve">mercado sólido en la </w:t>
      </w:r>
      <w:r w:rsidR="00FE2027" w:rsidRPr="2FBB00BC">
        <w:rPr>
          <w:color w:val="212121"/>
          <w:szCs w:val="24"/>
        </w:rPr>
        <w:t>industria, debido a que</w:t>
      </w:r>
      <w:r w:rsidR="009C358C" w:rsidRPr="2FBB00BC">
        <w:rPr>
          <w:color w:val="212121"/>
          <w:szCs w:val="24"/>
        </w:rPr>
        <w:t xml:space="preserve"> las proyecciones estiman un crecimiento anual de 3,5% a 2024, según</w:t>
      </w:r>
      <w:r w:rsidR="001325C0" w:rsidRPr="2FBB00BC">
        <w:rPr>
          <w:color w:val="212121"/>
          <w:szCs w:val="24"/>
        </w:rPr>
        <w:t xml:space="preserve"> la firma consultiva</w:t>
      </w:r>
      <w:r w:rsidR="009C358C" w:rsidRPr="2FBB00BC">
        <w:rPr>
          <w:color w:val="212121"/>
          <w:szCs w:val="24"/>
        </w:rPr>
        <w:t xml:space="preserve"> Euromonitor. De hecho, la misma firma aseguró que el gasto per cápita en la industria colombiana cada </w:t>
      </w:r>
      <w:r w:rsidR="001325C0" w:rsidRPr="2FBB00BC">
        <w:rPr>
          <w:color w:val="212121"/>
          <w:szCs w:val="24"/>
        </w:rPr>
        <w:t>vez,</w:t>
      </w:r>
      <w:r w:rsidR="009C358C" w:rsidRPr="2FBB00BC">
        <w:rPr>
          <w:color w:val="212121"/>
          <w:szCs w:val="24"/>
        </w:rPr>
        <w:t xml:space="preserve"> es más, pasando de US$42,7 en 2021, a US$47,8 en 2022.</w:t>
      </w:r>
    </w:p>
    <w:p w14:paraId="67A465FF" w14:textId="77777777" w:rsidR="00021E59" w:rsidRDefault="00315410" w:rsidP="00021E59">
      <w:pPr>
        <w:spacing w:after="160" w:line="360" w:lineRule="auto"/>
        <w:jc w:val="both"/>
        <w:rPr>
          <w:rFonts w:eastAsia="Times New Roman"/>
          <w:szCs w:val="24"/>
        </w:rPr>
      </w:pPr>
      <w:r w:rsidRPr="00315410">
        <w:rPr>
          <w:color w:val="212121"/>
          <w:szCs w:val="24"/>
        </w:rPr>
        <w:lastRenderedPageBreak/>
        <w:t>Estas cifras demuestran que este mercado tiene un futuro prometedor en la ciudad de Valledupar. Esto se debe a que es una necesidad que siempre existirá, ya que los hombres quieren mantener un buen aspecto personal mediante el cuidado de su cabello.</w:t>
      </w:r>
      <w:r w:rsidR="001724F7">
        <w:rPr>
          <w:color w:val="212121"/>
          <w:szCs w:val="24"/>
        </w:rPr>
        <w:t xml:space="preserve"> Cabe agregar que,</w:t>
      </w:r>
      <w:r w:rsidR="00CB4E9F">
        <w:rPr>
          <w:color w:val="212121"/>
          <w:szCs w:val="24"/>
        </w:rPr>
        <w:t xml:space="preserve"> </w:t>
      </w:r>
      <w:r w:rsidR="001724F7">
        <w:rPr>
          <w:color w:val="212121"/>
          <w:szCs w:val="24"/>
        </w:rPr>
        <w:t xml:space="preserve">el diario </w:t>
      </w:r>
      <w:r w:rsidR="00CB4E9F" w:rsidRPr="00CB4E9F">
        <w:rPr>
          <w:color w:val="212121"/>
          <w:szCs w:val="24"/>
        </w:rPr>
        <w:t>la histori</w:t>
      </w:r>
      <w:r w:rsidR="0031445A">
        <w:rPr>
          <w:color w:val="212121"/>
          <w:szCs w:val="24"/>
        </w:rPr>
        <w:t>a</w:t>
      </w:r>
      <w:r w:rsidR="00CB4E9F" w:rsidRPr="00CB4E9F">
        <w:rPr>
          <w:color w:val="212121"/>
          <w:szCs w:val="24"/>
        </w:rPr>
        <w:t xml:space="preserve"> (2024), menciona que “</w:t>
      </w:r>
      <w:r w:rsidR="00CB4E9F" w:rsidRPr="00CB4E9F">
        <w:rPr>
          <w:color w:val="171717"/>
          <w:szCs w:val="24"/>
        </w:rPr>
        <w:t>la barbería experimentó un gran cambio con la creación de las primeras navajas de acero, lo que permitió realizar cortes de cabello y afeitados más precisos. además, los barberos también comenzaron a ofrecer servicios de peluquería y tintes para el cabello”</w:t>
      </w:r>
      <w:r w:rsidR="0031445A">
        <w:rPr>
          <w:color w:val="171717"/>
          <w:szCs w:val="24"/>
        </w:rPr>
        <w:t>.</w:t>
      </w:r>
    </w:p>
    <w:p w14:paraId="117834F9" w14:textId="77777777" w:rsidR="00021E59" w:rsidRDefault="00484B27" w:rsidP="00021E59">
      <w:pPr>
        <w:spacing w:after="160" w:line="360" w:lineRule="auto"/>
        <w:jc w:val="both"/>
        <w:rPr>
          <w:rFonts w:eastAsia="Times New Roman"/>
          <w:szCs w:val="24"/>
        </w:rPr>
      </w:pPr>
      <w:r w:rsidRPr="00200683">
        <w:rPr>
          <w:color w:val="212121"/>
          <w:szCs w:val="24"/>
        </w:rPr>
        <w:t>Por otro lado,</w:t>
      </w:r>
      <w:r w:rsidR="00200683">
        <w:rPr>
          <w:color w:val="212121"/>
          <w:szCs w:val="24"/>
        </w:rPr>
        <w:t xml:space="preserve"> </w:t>
      </w:r>
      <w:r w:rsidR="00AA7C00" w:rsidRPr="00200683">
        <w:rPr>
          <w:color w:val="212121"/>
          <w:szCs w:val="24"/>
        </w:rPr>
        <w:t>de acuerdo con</w:t>
      </w:r>
      <w:r w:rsidR="00200683">
        <w:rPr>
          <w:color w:val="212121"/>
          <w:szCs w:val="24"/>
        </w:rPr>
        <w:t xml:space="preserve"> la</w:t>
      </w:r>
      <w:r w:rsidR="00AA7C00" w:rsidRPr="00200683">
        <w:rPr>
          <w:color w:val="212121"/>
          <w:szCs w:val="24"/>
        </w:rPr>
        <w:t xml:space="preserve"> ANDI, (2015)</w:t>
      </w:r>
      <w:r w:rsidR="00200683">
        <w:rPr>
          <w:color w:val="212121"/>
          <w:szCs w:val="24"/>
        </w:rPr>
        <w:t xml:space="preserve"> existen algunas cifras que demuestran que esta industria genera un aporte importante para el crecimiento</w:t>
      </w:r>
      <w:r w:rsidR="00FB05CC">
        <w:rPr>
          <w:color w:val="212121"/>
          <w:szCs w:val="24"/>
        </w:rPr>
        <w:t xml:space="preserve"> económico del país. Esto se traduce en que </w:t>
      </w:r>
      <w:r w:rsidR="00AA7C00" w:rsidRPr="00200683">
        <w:rPr>
          <w:color w:val="212121"/>
          <w:szCs w:val="24"/>
        </w:rPr>
        <w:t>para el 2014 las industrias de belleza incluyendo las barberías representó el 4,4% del PIB de la industria y 0.5 % del PIB nacional”</w:t>
      </w:r>
      <w:r w:rsidR="00FB05CC">
        <w:rPr>
          <w:color w:val="212121"/>
          <w:szCs w:val="24"/>
        </w:rPr>
        <w:t>.</w:t>
      </w:r>
    </w:p>
    <w:p w14:paraId="7235CFF9" w14:textId="77777777" w:rsidR="00021E59" w:rsidRDefault="001973A3" w:rsidP="00021E59">
      <w:pPr>
        <w:spacing w:after="160" w:line="360" w:lineRule="auto"/>
        <w:jc w:val="both"/>
        <w:rPr>
          <w:rFonts w:eastAsia="Times New Roman"/>
          <w:szCs w:val="24"/>
        </w:rPr>
      </w:pPr>
      <w:r>
        <w:rPr>
          <w:color w:val="212121"/>
          <w:szCs w:val="24"/>
        </w:rPr>
        <w:t xml:space="preserve">Asimismo, </w:t>
      </w:r>
      <w:r w:rsidR="00AA7C00" w:rsidRPr="00200683">
        <w:rPr>
          <w:color w:val="212121"/>
          <w:szCs w:val="24"/>
        </w:rPr>
        <w:t>el</w:t>
      </w:r>
      <w:r w:rsidR="0063231B" w:rsidRPr="0063231B">
        <w:t xml:space="preserve"> </w:t>
      </w:r>
      <w:r w:rsidR="0063231B" w:rsidRPr="0063231B">
        <w:rPr>
          <w:color w:val="212121"/>
          <w:szCs w:val="24"/>
        </w:rPr>
        <w:t>Departamento Administrativo Nacional de Estadística</w:t>
      </w:r>
      <w:r w:rsidR="00AA7C00" w:rsidRPr="00200683">
        <w:rPr>
          <w:color w:val="212121"/>
          <w:szCs w:val="24"/>
        </w:rPr>
        <w:t xml:space="preserve"> DANE (2018), menciona lo siguiente:</w:t>
      </w:r>
      <w:r w:rsidR="0063231B">
        <w:rPr>
          <w:color w:val="212121"/>
          <w:szCs w:val="24"/>
        </w:rPr>
        <w:t xml:space="preserve"> “</w:t>
      </w:r>
      <w:r w:rsidR="00AA7C00" w:rsidRPr="00200683">
        <w:rPr>
          <w:color w:val="212121"/>
          <w:szCs w:val="24"/>
        </w:rPr>
        <w:t>El sector servicios registra mayor crecimiento en ventas/ingresos; dejando en evidencia la proyección que tiene el oficio de la barbería en Colombia como un país que está creciendo más en el sector servicios</w:t>
      </w:r>
      <w:r w:rsidR="0063231B">
        <w:rPr>
          <w:color w:val="212121"/>
          <w:szCs w:val="24"/>
        </w:rPr>
        <w:t>”</w:t>
      </w:r>
      <w:r w:rsidR="00AA7C00" w:rsidRPr="00200683">
        <w:rPr>
          <w:color w:val="212121"/>
          <w:szCs w:val="24"/>
        </w:rPr>
        <w:t>. Esto sin mencionar el censo realizado por Servicio información en 19 grandes ciudades y municipios del país, en donde se muestra que por cada 100 empresas pequeñas 8,4 son de la industria de la belleza, ubicándose como el segundo modelo de negocio más importante para Colombia después de las tiendas de barrio.</w:t>
      </w:r>
    </w:p>
    <w:p w14:paraId="2D88D53E" w14:textId="2E1EE4A1" w:rsidR="005C52E6" w:rsidRPr="0013799A" w:rsidRDefault="007A3EC9" w:rsidP="00021E59">
      <w:pPr>
        <w:spacing w:after="160" w:line="360" w:lineRule="auto"/>
        <w:jc w:val="both"/>
        <w:rPr>
          <w:rFonts w:eastAsia="Times New Roman"/>
          <w:szCs w:val="24"/>
        </w:rPr>
      </w:pPr>
      <w:r w:rsidRPr="007A3EC9">
        <w:rPr>
          <w:color w:val="212121"/>
          <w:szCs w:val="24"/>
        </w:rPr>
        <w:t>Tomando en consideración lo anterior, las actividades de la barbería Niggastyle en la ciudad de Valledupar han experimentado un crecimiento significativo durante los últimos años. Sin embargo, se espera continuar por este camino mejorando las actividades en aspectos como la infraestructura, el capital, la variedad de servicios, entre otros aspectos fundamentales para mejorar el posicionamiento de la barbería en un mercado altamente competitivo.</w:t>
      </w:r>
    </w:p>
    <w:p w14:paraId="28553117" w14:textId="108906B7" w:rsidR="00973B9B" w:rsidRPr="00530522" w:rsidRDefault="00B01F9E" w:rsidP="00021E59">
      <w:pPr>
        <w:keepNext/>
        <w:keepLines/>
        <w:spacing w:after="160" w:line="480" w:lineRule="auto"/>
        <w:outlineLvl w:val="1"/>
        <w:rPr>
          <w:rFonts w:eastAsia="Times New Roman"/>
          <w:b/>
          <w:szCs w:val="24"/>
          <w:lang w:val="es-CO" w:eastAsia="en-US"/>
        </w:rPr>
      </w:pPr>
      <w:bookmarkStart w:id="7" w:name="_Toc209476598"/>
      <w:r>
        <w:rPr>
          <w:rFonts w:eastAsia="Times New Roman"/>
          <w:b/>
          <w:szCs w:val="24"/>
          <w:lang w:val="es-CO" w:eastAsia="en-US"/>
        </w:rPr>
        <w:t>2.5 M</w:t>
      </w:r>
      <w:r w:rsidRPr="00530522">
        <w:rPr>
          <w:rFonts w:eastAsia="Times New Roman"/>
          <w:b/>
          <w:szCs w:val="24"/>
          <w:lang w:val="es-CO" w:eastAsia="en-US"/>
        </w:rPr>
        <w:t xml:space="preserve">OTIVOS POR LOS QUE SE DESEA </w:t>
      </w:r>
      <w:r>
        <w:rPr>
          <w:rFonts w:eastAsia="Times New Roman"/>
          <w:b/>
          <w:szCs w:val="24"/>
          <w:lang w:val="es-CO" w:eastAsia="en-US"/>
        </w:rPr>
        <w:t>FORTALECER</w:t>
      </w:r>
      <w:r w:rsidRPr="00021E59">
        <w:t xml:space="preserve"> </w:t>
      </w:r>
      <w:r w:rsidRPr="00021E59">
        <w:rPr>
          <w:rFonts w:eastAsia="Times New Roman"/>
          <w:b/>
          <w:szCs w:val="24"/>
          <w:lang w:val="es-CO" w:eastAsia="en-US"/>
        </w:rPr>
        <w:t>NIGGASTYLE</w:t>
      </w:r>
      <w:bookmarkEnd w:id="7"/>
      <w:r w:rsidRPr="00530522">
        <w:rPr>
          <w:rFonts w:eastAsia="Times New Roman"/>
          <w:b/>
          <w:szCs w:val="24"/>
          <w:lang w:val="es-CO" w:eastAsia="en-US"/>
        </w:rPr>
        <w:t xml:space="preserve"> </w:t>
      </w:r>
    </w:p>
    <w:p w14:paraId="192DCFA3" w14:textId="77777777" w:rsidR="00A12DED" w:rsidRDefault="00A12DED" w:rsidP="00021E59">
      <w:pPr>
        <w:spacing w:after="160" w:line="360" w:lineRule="auto"/>
        <w:jc w:val="both"/>
        <w:rPr>
          <w:color w:val="212121"/>
          <w:szCs w:val="24"/>
          <w:lang w:val="es-CO"/>
        </w:rPr>
      </w:pPr>
      <w:r w:rsidRPr="00A12DED">
        <w:rPr>
          <w:color w:val="212121"/>
          <w:szCs w:val="24"/>
          <w:lang w:val="es-CO"/>
        </w:rPr>
        <w:t xml:space="preserve">El fortalecimiento de la barbería NiggaStyle obedece a la necesidad de consolidar un modelo de negocio que sea competitivo, sostenible y capaz de responder a las exigencias del mercado actual en la ciudad de Valledupar. La unidad productiva, aunque ha logrado generar un impacto positivo en su comunidad mediante la oferta de servicios de barbería </w:t>
      </w:r>
      <w:r w:rsidRPr="00A12DED">
        <w:rPr>
          <w:color w:val="212121"/>
          <w:szCs w:val="24"/>
          <w:lang w:val="es-CO"/>
        </w:rPr>
        <w:lastRenderedPageBreak/>
        <w:t>y cuidado personal, requiere de una estructura más sólida que le permita garantizar su permanencia y crecimiento a largo plazo.</w:t>
      </w:r>
      <w:r w:rsidRPr="00A12DED">
        <w:t xml:space="preserve"> </w:t>
      </w:r>
      <w:r w:rsidRPr="00A12DED">
        <w:rPr>
          <w:color w:val="212121"/>
          <w:szCs w:val="24"/>
          <w:lang w:val="es-CO"/>
        </w:rPr>
        <w:t>Entre los principales motivos se destacan:</w:t>
      </w:r>
    </w:p>
    <w:p w14:paraId="23353A9E" w14:textId="77777777" w:rsidR="00A12DED" w:rsidRDefault="00A12DED">
      <w:pPr>
        <w:pStyle w:val="Prrafodelista"/>
        <w:numPr>
          <w:ilvl w:val="0"/>
          <w:numId w:val="21"/>
        </w:numPr>
        <w:spacing w:after="160" w:line="360" w:lineRule="auto"/>
        <w:ind w:left="357" w:hanging="357"/>
        <w:contextualSpacing w:val="0"/>
        <w:jc w:val="both"/>
        <w:rPr>
          <w:color w:val="212121"/>
          <w:szCs w:val="24"/>
          <w:lang w:val="es-CO"/>
        </w:rPr>
      </w:pPr>
      <w:r w:rsidRPr="00A12DED">
        <w:rPr>
          <w:b/>
          <w:bCs/>
          <w:color w:val="212121"/>
          <w:szCs w:val="24"/>
          <w:lang w:val="es-CO"/>
        </w:rPr>
        <w:t>Aumento de la competencia en el sector:</w:t>
      </w:r>
      <w:r w:rsidRPr="00A12DED">
        <w:rPr>
          <w:color w:val="212121"/>
          <w:szCs w:val="24"/>
          <w:lang w:val="es-CO"/>
        </w:rPr>
        <w:t xml:space="preserve"> el crecimiento del número de barberías en la ciudad exige implementar estrategias de diferenciación que permitan destacar frente a la oferta existente.</w:t>
      </w:r>
    </w:p>
    <w:p w14:paraId="1CACC9CF" w14:textId="77777777" w:rsidR="00A12DED" w:rsidRDefault="00A12DED">
      <w:pPr>
        <w:pStyle w:val="Prrafodelista"/>
        <w:numPr>
          <w:ilvl w:val="0"/>
          <w:numId w:val="21"/>
        </w:numPr>
        <w:spacing w:after="160" w:line="360" w:lineRule="auto"/>
        <w:ind w:left="357" w:hanging="357"/>
        <w:contextualSpacing w:val="0"/>
        <w:jc w:val="both"/>
        <w:rPr>
          <w:color w:val="212121"/>
          <w:szCs w:val="24"/>
          <w:lang w:val="es-CO"/>
        </w:rPr>
      </w:pPr>
      <w:r w:rsidRPr="00A12DED">
        <w:rPr>
          <w:b/>
          <w:bCs/>
          <w:color w:val="212121"/>
          <w:szCs w:val="24"/>
          <w:lang w:val="es-CO"/>
        </w:rPr>
        <w:t>Necesidad de reconocimiento de marca:</w:t>
      </w:r>
      <w:r w:rsidRPr="00A12DED">
        <w:rPr>
          <w:color w:val="212121"/>
          <w:szCs w:val="24"/>
          <w:lang w:val="es-CO"/>
        </w:rPr>
        <w:t xml:space="preserve"> la barbería aún no ha alcanzado el nivel de posicionamiento esperado, lo que limita la fidelización de clientes y la captación de nuevos usuarios.</w:t>
      </w:r>
    </w:p>
    <w:p w14:paraId="4D72373E" w14:textId="77777777" w:rsidR="00A12DED" w:rsidRDefault="00A12DED">
      <w:pPr>
        <w:pStyle w:val="Prrafodelista"/>
        <w:numPr>
          <w:ilvl w:val="0"/>
          <w:numId w:val="21"/>
        </w:numPr>
        <w:spacing w:after="160" w:line="360" w:lineRule="auto"/>
        <w:ind w:left="357" w:hanging="357"/>
        <w:contextualSpacing w:val="0"/>
        <w:jc w:val="both"/>
        <w:rPr>
          <w:color w:val="212121"/>
          <w:szCs w:val="24"/>
          <w:lang w:val="es-CO"/>
        </w:rPr>
      </w:pPr>
      <w:r w:rsidRPr="00A12DED">
        <w:rPr>
          <w:b/>
          <w:bCs/>
          <w:color w:val="212121"/>
          <w:szCs w:val="24"/>
          <w:lang w:val="es-CO"/>
        </w:rPr>
        <w:t>Optimización de la gestión administrativa y financiera:</w:t>
      </w:r>
      <w:r w:rsidRPr="00A12DED">
        <w:rPr>
          <w:color w:val="212121"/>
          <w:szCs w:val="24"/>
          <w:lang w:val="es-CO"/>
        </w:rPr>
        <w:t xml:space="preserve"> se hace imprescindible establecer procesos más eficientes de control, organización y proyección económica.</w:t>
      </w:r>
    </w:p>
    <w:p w14:paraId="4189DD72" w14:textId="77777777" w:rsidR="00FE60FA" w:rsidRDefault="00A12DED">
      <w:pPr>
        <w:pStyle w:val="Prrafodelista"/>
        <w:numPr>
          <w:ilvl w:val="0"/>
          <w:numId w:val="21"/>
        </w:numPr>
        <w:spacing w:after="160" w:line="360" w:lineRule="auto"/>
        <w:ind w:left="357" w:hanging="357"/>
        <w:contextualSpacing w:val="0"/>
        <w:jc w:val="both"/>
        <w:rPr>
          <w:color w:val="212121"/>
          <w:szCs w:val="24"/>
          <w:lang w:val="es-CO"/>
        </w:rPr>
      </w:pPr>
      <w:r w:rsidRPr="00A12DED">
        <w:rPr>
          <w:b/>
          <w:bCs/>
          <w:color w:val="212121"/>
          <w:szCs w:val="24"/>
          <w:lang w:val="es-CO"/>
        </w:rPr>
        <w:t>Incorporación de herramientas tecnológicas y de mercadeo:</w:t>
      </w:r>
      <w:r w:rsidRPr="00A12DED">
        <w:rPr>
          <w:color w:val="212121"/>
          <w:szCs w:val="24"/>
          <w:lang w:val="es-CO"/>
        </w:rPr>
        <w:t xml:space="preserve"> el uso de plataformas digitales, sistemas de agendamiento en línea y estrategias de marketing permitirán ampliar el alcance del negocio y mejorar la experiencia del cliente.</w:t>
      </w:r>
    </w:p>
    <w:p w14:paraId="19A46E21" w14:textId="77777777" w:rsidR="00FE60FA" w:rsidRDefault="00A12DED" w:rsidP="00FE60FA">
      <w:pPr>
        <w:spacing w:after="160" w:line="360" w:lineRule="auto"/>
        <w:jc w:val="both"/>
        <w:rPr>
          <w:color w:val="212121"/>
          <w:szCs w:val="24"/>
          <w:lang w:val="es-CO"/>
        </w:rPr>
      </w:pPr>
      <w:r w:rsidRPr="00FE60FA">
        <w:rPr>
          <w:color w:val="212121"/>
          <w:szCs w:val="24"/>
          <w:lang w:val="es-CO"/>
        </w:rPr>
        <w:t>En este sentido, el fortalecimiento de la barbería NiggaStyle no solo busca mejorar su capacidad de competir en el mercado, sino también aportar al desarrollo local mediante la generación de empleo, el fomento de la cultura emprendedora y la satisfacción de las necesidades de los consumidores en el ámbito del cuidado personal masculino.</w:t>
      </w:r>
    </w:p>
    <w:p w14:paraId="23DB2C79" w14:textId="445B7B62" w:rsidR="00482E76" w:rsidRPr="00B01F9E" w:rsidRDefault="00B01F9E" w:rsidP="00B01F9E">
      <w:pPr>
        <w:keepNext/>
        <w:keepLines/>
        <w:spacing w:after="160" w:line="480" w:lineRule="auto"/>
        <w:outlineLvl w:val="1"/>
        <w:rPr>
          <w:rFonts w:eastAsia="Times New Roman"/>
          <w:b/>
          <w:szCs w:val="24"/>
          <w:lang w:val="es-CO" w:eastAsia="en-US"/>
        </w:rPr>
      </w:pPr>
      <w:bookmarkStart w:id="8" w:name="_Toc209476599"/>
      <w:r w:rsidRPr="00B01F9E">
        <w:rPr>
          <w:rFonts w:eastAsia="Times New Roman"/>
          <w:b/>
          <w:szCs w:val="24"/>
          <w:lang w:val="es-CO" w:eastAsia="en-US"/>
        </w:rPr>
        <w:t xml:space="preserve">2.5.1 </w:t>
      </w:r>
      <w:r w:rsidR="00423B9F" w:rsidRPr="00B01F9E">
        <w:rPr>
          <w:rFonts w:eastAsia="Times New Roman"/>
          <w:b/>
          <w:szCs w:val="24"/>
          <w:lang w:val="es-CO" w:eastAsia="en-US"/>
        </w:rPr>
        <w:t>F</w:t>
      </w:r>
      <w:r w:rsidR="00FE60FA" w:rsidRPr="00B01F9E">
        <w:rPr>
          <w:rFonts w:eastAsia="Times New Roman"/>
          <w:b/>
          <w:szCs w:val="24"/>
          <w:lang w:val="es-CO" w:eastAsia="en-US"/>
        </w:rPr>
        <w:t>ases del proyecto</w:t>
      </w:r>
      <w:bookmarkEnd w:id="8"/>
    </w:p>
    <w:p w14:paraId="588783BE" w14:textId="01EBA187" w:rsidR="00A02EF6" w:rsidRDefault="00A02EF6" w:rsidP="00FE60FA">
      <w:pPr>
        <w:spacing w:after="160" w:line="360" w:lineRule="auto"/>
        <w:jc w:val="both"/>
        <w:rPr>
          <w:rFonts w:eastAsia="Times New Roman"/>
          <w:bCs/>
          <w:szCs w:val="24"/>
          <w:lang w:val="es-CO" w:eastAsia="en-US"/>
        </w:rPr>
      </w:pPr>
      <w:r w:rsidRPr="00A02EF6">
        <w:rPr>
          <w:rFonts w:eastAsia="Times New Roman"/>
          <w:bCs/>
          <w:szCs w:val="24"/>
          <w:lang w:val="es-CO" w:eastAsia="en-US"/>
        </w:rPr>
        <w:t>El fortalecimiento de la barbería NiggaStyle se desarrollará a través de un conjunto de fases estratégicamente definidas, orientadas a la consolidación del negocio y a la obtención de resultados sostenibles en el tiempo. Estas fases permiten organizar el proceso de intervención de manera estructurada y garantizar el cumplimiento de los objetivos propuestos.</w:t>
      </w:r>
      <w:r w:rsidRPr="00A02EF6">
        <w:t xml:space="preserve"> </w:t>
      </w:r>
      <w:r w:rsidRPr="00A02EF6">
        <w:rPr>
          <w:rFonts w:eastAsia="Times New Roman"/>
          <w:bCs/>
          <w:szCs w:val="24"/>
          <w:lang w:val="es-CO" w:eastAsia="en-US"/>
        </w:rPr>
        <w:t>Las fases principales del proyecto son:</w:t>
      </w:r>
    </w:p>
    <w:p w14:paraId="28DDC5EE" w14:textId="77777777" w:rsidR="00FE60FA" w:rsidRDefault="00A02EF6">
      <w:pPr>
        <w:pStyle w:val="Prrafodelista"/>
        <w:numPr>
          <w:ilvl w:val="0"/>
          <w:numId w:val="22"/>
        </w:numPr>
        <w:spacing w:after="160" w:line="360" w:lineRule="auto"/>
        <w:ind w:left="357" w:hanging="357"/>
        <w:contextualSpacing w:val="0"/>
        <w:jc w:val="both"/>
        <w:rPr>
          <w:rFonts w:eastAsia="Times New Roman"/>
          <w:bCs/>
          <w:szCs w:val="24"/>
          <w:lang w:val="es-CO" w:eastAsia="en-US"/>
        </w:rPr>
      </w:pPr>
      <w:r w:rsidRPr="00A02EF6">
        <w:rPr>
          <w:rFonts w:eastAsia="Times New Roman"/>
          <w:b/>
          <w:szCs w:val="24"/>
          <w:lang w:val="es-CO" w:eastAsia="en-US"/>
        </w:rPr>
        <w:t>Diagnóstico inicial:</w:t>
      </w:r>
      <w:r w:rsidRPr="00A02EF6">
        <w:rPr>
          <w:rFonts w:eastAsia="Times New Roman"/>
          <w:bCs/>
          <w:szCs w:val="24"/>
          <w:lang w:val="es-CO" w:eastAsia="en-US"/>
        </w:rPr>
        <w:t xml:space="preserve"> análisis de la situación actual de la barbería NiggaStyle, identificando fortalezas, debilidades, oportunidades y amenazas, así como los principales retos del entorno competitivo.</w:t>
      </w:r>
    </w:p>
    <w:p w14:paraId="076EDBEF" w14:textId="77777777" w:rsidR="00FE60FA" w:rsidRDefault="00A02EF6">
      <w:pPr>
        <w:pStyle w:val="Prrafodelista"/>
        <w:numPr>
          <w:ilvl w:val="0"/>
          <w:numId w:val="22"/>
        </w:numPr>
        <w:spacing w:after="160" w:line="360" w:lineRule="auto"/>
        <w:ind w:left="357" w:hanging="357"/>
        <w:contextualSpacing w:val="0"/>
        <w:jc w:val="both"/>
        <w:rPr>
          <w:rFonts w:eastAsia="Times New Roman"/>
          <w:bCs/>
          <w:szCs w:val="24"/>
          <w:lang w:val="es-CO" w:eastAsia="en-US"/>
        </w:rPr>
      </w:pPr>
      <w:r w:rsidRPr="00FE60FA">
        <w:rPr>
          <w:rFonts w:eastAsia="Times New Roman"/>
          <w:b/>
          <w:szCs w:val="24"/>
          <w:lang w:val="es-CO" w:eastAsia="en-US"/>
        </w:rPr>
        <w:lastRenderedPageBreak/>
        <w:t>Diseño de estrategias:</w:t>
      </w:r>
      <w:r w:rsidRPr="00FE60FA">
        <w:rPr>
          <w:rFonts w:eastAsia="Times New Roman"/>
          <w:bCs/>
          <w:szCs w:val="24"/>
          <w:lang w:val="es-CO" w:eastAsia="en-US"/>
        </w:rPr>
        <w:t xml:space="preserve"> formulación de acciones orientadas a fortalecer la unidad productiva, incorporando herramientas de mercadeo, gestión administrativa, planeación estratégica y proyección financiera.</w:t>
      </w:r>
    </w:p>
    <w:p w14:paraId="5F746A5E" w14:textId="77777777" w:rsidR="00FE60FA" w:rsidRDefault="00A02EF6">
      <w:pPr>
        <w:pStyle w:val="Prrafodelista"/>
        <w:numPr>
          <w:ilvl w:val="0"/>
          <w:numId w:val="22"/>
        </w:numPr>
        <w:spacing w:after="160" w:line="360" w:lineRule="auto"/>
        <w:ind w:left="357" w:hanging="357"/>
        <w:contextualSpacing w:val="0"/>
        <w:jc w:val="both"/>
        <w:rPr>
          <w:rFonts w:eastAsia="Times New Roman"/>
          <w:bCs/>
          <w:szCs w:val="24"/>
          <w:lang w:val="es-CO" w:eastAsia="en-US"/>
        </w:rPr>
      </w:pPr>
      <w:r w:rsidRPr="00FE60FA">
        <w:rPr>
          <w:rFonts w:eastAsia="Times New Roman"/>
          <w:b/>
          <w:szCs w:val="24"/>
          <w:lang w:val="es-CO" w:eastAsia="en-US"/>
        </w:rPr>
        <w:t>Implementación de acciones:</w:t>
      </w:r>
      <w:r w:rsidRPr="00FE60FA">
        <w:rPr>
          <w:rFonts w:eastAsia="Times New Roman"/>
          <w:bCs/>
          <w:szCs w:val="24"/>
          <w:lang w:val="es-CO" w:eastAsia="en-US"/>
        </w:rPr>
        <w:t xml:space="preserve"> ejecución de las estrategias diseñadas, con énfasis en la mejora del servicio al cliente, la diferenciación profesional, la fidelización y el posicionamiento en el mercado.</w:t>
      </w:r>
    </w:p>
    <w:p w14:paraId="2A995BE0" w14:textId="77777777" w:rsidR="00FE60FA" w:rsidRDefault="00A02EF6">
      <w:pPr>
        <w:pStyle w:val="Prrafodelista"/>
        <w:numPr>
          <w:ilvl w:val="0"/>
          <w:numId w:val="22"/>
        </w:numPr>
        <w:spacing w:after="160" w:line="360" w:lineRule="auto"/>
        <w:ind w:left="357" w:hanging="357"/>
        <w:contextualSpacing w:val="0"/>
        <w:jc w:val="both"/>
        <w:rPr>
          <w:rFonts w:eastAsia="Times New Roman"/>
          <w:bCs/>
          <w:szCs w:val="24"/>
          <w:lang w:val="es-CO" w:eastAsia="en-US"/>
        </w:rPr>
      </w:pPr>
      <w:r w:rsidRPr="00FE60FA">
        <w:rPr>
          <w:rFonts w:eastAsia="Times New Roman"/>
          <w:b/>
          <w:szCs w:val="24"/>
          <w:lang w:val="es-CO" w:eastAsia="en-US"/>
        </w:rPr>
        <w:t>Evaluación y seguimiento:</w:t>
      </w:r>
      <w:r w:rsidRPr="00FE60FA">
        <w:rPr>
          <w:rFonts w:eastAsia="Times New Roman"/>
          <w:bCs/>
          <w:szCs w:val="24"/>
          <w:lang w:val="es-CO" w:eastAsia="en-US"/>
        </w:rPr>
        <w:t xml:space="preserve"> medición de resultados mediante indicadores de desempeño, con el propósito de asegurar la efectividad de las acciones implementadas y realizar los ajustes necesarios para garantizar la sostenibilidad del proyecto.</w:t>
      </w:r>
    </w:p>
    <w:p w14:paraId="59A50774" w14:textId="1826FBDF" w:rsidR="00A02EF6" w:rsidRPr="00FE60FA" w:rsidRDefault="00A02EF6" w:rsidP="00FE60FA">
      <w:pPr>
        <w:spacing w:after="160" w:line="360" w:lineRule="auto"/>
        <w:jc w:val="both"/>
        <w:rPr>
          <w:rFonts w:eastAsia="Times New Roman"/>
          <w:bCs/>
          <w:szCs w:val="24"/>
          <w:lang w:val="es-CO" w:eastAsia="en-US"/>
        </w:rPr>
      </w:pPr>
      <w:r w:rsidRPr="00FE60FA">
        <w:rPr>
          <w:rFonts w:eastAsia="Times New Roman"/>
          <w:bCs/>
          <w:szCs w:val="24"/>
          <w:lang w:val="es-CO" w:eastAsia="en-US"/>
        </w:rPr>
        <w:t>Estas fases permiten que el fortalecimiento de la barbería NiggaStyle se lleve a cabo de manera planificada, asegurando la coherencia entre los objetivos planteados y los resultados esperados.</w:t>
      </w:r>
    </w:p>
    <w:p w14:paraId="048EBB00" w14:textId="637241D6" w:rsidR="00442CE2" w:rsidRPr="00442CE2" w:rsidRDefault="00FE60FA" w:rsidP="00FE60FA">
      <w:pPr>
        <w:keepNext/>
        <w:keepLines/>
        <w:spacing w:after="160" w:line="360" w:lineRule="auto"/>
        <w:outlineLvl w:val="2"/>
        <w:rPr>
          <w:rFonts w:eastAsia="Times New Roman"/>
          <w:b/>
          <w:bCs/>
          <w:szCs w:val="24"/>
          <w:lang w:val="es-CO" w:eastAsia="en-US"/>
        </w:rPr>
      </w:pPr>
      <w:bookmarkStart w:id="9" w:name="_Toc209476600"/>
      <w:r>
        <w:rPr>
          <w:rFonts w:eastAsia="Times New Roman"/>
          <w:b/>
          <w:bCs/>
          <w:szCs w:val="24"/>
          <w:lang w:val="es-CO" w:eastAsia="en-US"/>
        </w:rPr>
        <w:t>2.5</w:t>
      </w:r>
      <w:r w:rsidR="00D33414">
        <w:rPr>
          <w:rFonts w:eastAsia="Times New Roman"/>
          <w:b/>
          <w:bCs/>
          <w:szCs w:val="24"/>
          <w:lang w:val="es-CO" w:eastAsia="en-US"/>
        </w:rPr>
        <w:t>.2</w:t>
      </w:r>
      <w:r>
        <w:rPr>
          <w:rFonts w:eastAsia="Times New Roman"/>
          <w:b/>
          <w:bCs/>
          <w:szCs w:val="24"/>
          <w:lang w:val="es-CO" w:eastAsia="en-US"/>
        </w:rPr>
        <w:t xml:space="preserve"> </w:t>
      </w:r>
      <w:r w:rsidR="00442CE2" w:rsidRPr="00442CE2">
        <w:rPr>
          <w:rFonts w:eastAsia="Times New Roman"/>
          <w:b/>
          <w:bCs/>
          <w:szCs w:val="24"/>
          <w:lang w:val="es-CO" w:eastAsia="en-US"/>
        </w:rPr>
        <w:t>I</w:t>
      </w:r>
      <w:r w:rsidR="00D33414" w:rsidRPr="00442CE2">
        <w:rPr>
          <w:rFonts w:eastAsia="Times New Roman"/>
          <w:b/>
          <w:bCs/>
          <w:szCs w:val="24"/>
          <w:lang w:val="es-CO" w:eastAsia="en-US"/>
        </w:rPr>
        <w:t>dea de negocio</w:t>
      </w:r>
      <w:bookmarkEnd w:id="9"/>
      <w:r w:rsidR="00D33414" w:rsidRPr="00442CE2">
        <w:rPr>
          <w:rFonts w:eastAsia="Times New Roman"/>
          <w:b/>
          <w:bCs/>
          <w:szCs w:val="24"/>
          <w:lang w:val="es-CO" w:eastAsia="en-US"/>
        </w:rPr>
        <w:t xml:space="preserve"> </w:t>
      </w:r>
    </w:p>
    <w:p w14:paraId="7AE01A42" w14:textId="77777777" w:rsidR="00FE60FA" w:rsidRDefault="00D4712C" w:rsidP="00FE60FA">
      <w:pPr>
        <w:spacing w:after="160" w:line="360" w:lineRule="auto"/>
        <w:jc w:val="both"/>
        <w:rPr>
          <w:rFonts w:eastAsia="Times New Roman"/>
          <w:bCs/>
          <w:szCs w:val="24"/>
          <w:lang w:val="es-CO" w:eastAsia="en-US"/>
        </w:rPr>
      </w:pPr>
      <w:r w:rsidRPr="00D4712C">
        <w:rPr>
          <w:rFonts w:eastAsia="Times New Roman"/>
          <w:bCs/>
          <w:szCs w:val="24"/>
          <w:lang w:val="es-CO" w:eastAsia="en-US"/>
        </w:rPr>
        <w:t>La barbería NiggaStyle se concibe como una unidad productiva dedicada a la prestación de servicios de estética y cuidado personal masculino, ofreciendo cortes de cabello, arreglo de barba, tintes, mascarillas y tratamientos capilares, en un ambiente moderno y confortable. Su propuesta de valor se fundamenta en la atención personalizada, el profesionalismo del personal y la incorporación de tendencias actuales en el cuidado masculino.</w:t>
      </w:r>
    </w:p>
    <w:p w14:paraId="4D559AD5" w14:textId="77777777" w:rsidR="00FE60FA" w:rsidRDefault="00D4712C" w:rsidP="00FE60FA">
      <w:pPr>
        <w:spacing w:after="160" w:line="360" w:lineRule="auto"/>
        <w:jc w:val="both"/>
        <w:rPr>
          <w:rFonts w:eastAsia="Times New Roman"/>
          <w:bCs/>
          <w:szCs w:val="24"/>
          <w:lang w:val="es-CO" w:eastAsia="en-US"/>
        </w:rPr>
      </w:pPr>
      <w:r w:rsidRPr="00D4712C">
        <w:rPr>
          <w:rFonts w:eastAsia="Times New Roman"/>
          <w:bCs/>
          <w:szCs w:val="24"/>
          <w:lang w:val="es-CO" w:eastAsia="en-US"/>
        </w:rPr>
        <w:t>La idea de negocio surge como respuesta a la creciente demanda de espacios especializados en la ciudad de Valledupar, donde los hombres buscan no solo un servicio de corte, sino una experiencia integral que combine calidad, comodidad e innovación. En este sentido, NiggaStyle pretende diferenciarse de la competencia mediante la creación de un ambiente único, la utilización de productos de calidad y la implementación de estrategias de fidelización que fortalezcan la relación con los clientes.</w:t>
      </w:r>
    </w:p>
    <w:p w14:paraId="57485935" w14:textId="2B2F36CA" w:rsidR="00D4712C" w:rsidRDefault="00D4712C" w:rsidP="00FE60FA">
      <w:pPr>
        <w:spacing w:after="160" w:line="360" w:lineRule="auto"/>
        <w:jc w:val="both"/>
        <w:rPr>
          <w:rFonts w:eastAsia="Times New Roman"/>
          <w:bCs/>
          <w:szCs w:val="24"/>
          <w:lang w:val="es-CO" w:eastAsia="en-US"/>
        </w:rPr>
      </w:pPr>
      <w:r w:rsidRPr="00D4712C">
        <w:rPr>
          <w:rFonts w:eastAsia="Times New Roman"/>
          <w:bCs/>
          <w:szCs w:val="24"/>
          <w:lang w:val="es-CO" w:eastAsia="en-US"/>
        </w:rPr>
        <w:t xml:space="preserve">De igual manera, el negocio busca aprovechar herramientas digitales como plataformas de agendamiento en línea y redes sociales, con el fin de ampliar su alcance, consolidar su posicionamiento y responder a las nuevas dinámicas de consumo. La barbería se proyecta, </w:t>
      </w:r>
      <w:r w:rsidRPr="00D4712C">
        <w:rPr>
          <w:rFonts w:eastAsia="Times New Roman"/>
          <w:bCs/>
          <w:szCs w:val="24"/>
          <w:lang w:val="es-CO" w:eastAsia="en-US"/>
        </w:rPr>
        <w:lastRenderedPageBreak/>
        <w:t>por tanto, como un emprendimiento con potencial de crecimiento que no solo generará beneficios económicos, sino también empleo y desarrollo en la comunidad local.</w:t>
      </w:r>
    </w:p>
    <w:p w14:paraId="42450514" w14:textId="726734B6" w:rsidR="00ED473C" w:rsidRPr="00D4712C" w:rsidRDefault="000B7261" w:rsidP="00FE60FA">
      <w:pPr>
        <w:keepNext/>
        <w:keepLines/>
        <w:spacing w:after="160" w:line="480" w:lineRule="auto"/>
        <w:outlineLvl w:val="2"/>
        <w:rPr>
          <w:rFonts w:eastAsia="Times New Roman"/>
          <w:b/>
          <w:bCs/>
          <w:szCs w:val="24"/>
          <w:lang w:val="es-CO" w:eastAsia="en-US"/>
        </w:rPr>
      </w:pPr>
      <w:bookmarkStart w:id="10" w:name="_Toc209476601"/>
      <w:r w:rsidRPr="00D4712C">
        <w:rPr>
          <w:rFonts w:eastAsia="Times New Roman"/>
          <w:b/>
          <w:bCs/>
          <w:szCs w:val="24"/>
          <w:lang w:val="es-CO" w:eastAsia="en-US"/>
        </w:rPr>
        <w:t>2</w:t>
      </w:r>
      <w:r w:rsidR="00FE60FA">
        <w:rPr>
          <w:rFonts w:eastAsia="Times New Roman"/>
          <w:b/>
          <w:bCs/>
          <w:szCs w:val="24"/>
          <w:lang w:val="es-CO" w:eastAsia="en-US"/>
        </w:rPr>
        <w:t>.5.</w:t>
      </w:r>
      <w:r w:rsidR="00D33414">
        <w:rPr>
          <w:rFonts w:eastAsia="Times New Roman"/>
          <w:b/>
          <w:bCs/>
          <w:szCs w:val="24"/>
          <w:lang w:val="es-CO" w:eastAsia="en-US"/>
        </w:rPr>
        <w:t xml:space="preserve">3 </w:t>
      </w:r>
      <w:r w:rsidRPr="00D4712C">
        <w:rPr>
          <w:rFonts w:eastAsia="Times New Roman"/>
          <w:b/>
          <w:bCs/>
          <w:szCs w:val="24"/>
          <w:lang w:val="es-CO" w:eastAsia="en-US"/>
        </w:rPr>
        <w:t>P</w:t>
      </w:r>
      <w:r w:rsidR="00D33414" w:rsidRPr="00D4712C">
        <w:rPr>
          <w:rFonts w:eastAsia="Times New Roman"/>
          <w:b/>
          <w:bCs/>
          <w:szCs w:val="24"/>
          <w:lang w:val="es-CO" w:eastAsia="en-US"/>
        </w:rPr>
        <w:t>lanificación de la idea</w:t>
      </w:r>
      <w:bookmarkEnd w:id="10"/>
    </w:p>
    <w:p w14:paraId="050A16A0" w14:textId="77777777" w:rsidR="00FE60FA" w:rsidRDefault="00F009E4" w:rsidP="00FE60FA">
      <w:pPr>
        <w:spacing w:after="160" w:line="360" w:lineRule="auto"/>
        <w:jc w:val="both"/>
        <w:rPr>
          <w:rFonts w:eastAsia="Times New Roman"/>
          <w:szCs w:val="24"/>
          <w:lang w:val="es-CO" w:eastAsia="en-US"/>
        </w:rPr>
      </w:pPr>
      <w:r w:rsidRPr="00F009E4">
        <w:rPr>
          <w:rFonts w:eastAsia="Times New Roman"/>
          <w:szCs w:val="24"/>
          <w:lang w:val="es-CO" w:eastAsia="en-US"/>
        </w:rPr>
        <w:t>La Barbería Niggastyle se planifica como un emprendimiento que ofrece un servicio en la ciudad de Valledupar, justificando su relevancia en el aumento de la demanda existente de los clientes por la satisfacción de esta necesidad y la importancia de comprender los elementos que aportan al éxito de una empresa de este sector. Esto se llevará a cabo mediante el análisis de objetivos estratégicos que permitan a la barbería Niggastyle destacarse en un mercado con un alto grado de competencia y crecimiento.</w:t>
      </w:r>
    </w:p>
    <w:p w14:paraId="1B39A4B2" w14:textId="77777777" w:rsidR="00FE60FA" w:rsidRDefault="00530AA2" w:rsidP="00FE60FA">
      <w:pPr>
        <w:spacing w:after="160" w:line="360" w:lineRule="auto"/>
        <w:jc w:val="both"/>
        <w:rPr>
          <w:rFonts w:eastAsia="Times New Roman"/>
          <w:szCs w:val="24"/>
          <w:lang w:val="es-CO" w:eastAsia="en-US"/>
        </w:rPr>
      </w:pPr>
      <w:r w:rsidRPr="00530AA2">
        <w:rPr>
          <w:color w:val="212121"/>
          <w:szCs w:val="24"/>
        </w:rPr>
        <w:t>Además, desde el ámbito teórico, se analizará la literatura existente relacionada con el sector de la belleza, dando un alto grado de importancia a palabras clave como</w:t>
      </w:r>
      <w:r>
        <w:rPr>
          <w:color w:val="212121"/>
          <w:szCs w:val="24"/>
        </w:rPr>
        <w:t xml:space="preserve">: </w:t>
      </w:r>
      <w:r w:rsidRPr="00530AA2">
        <w:rPr>
          <w:color w:val="212121"/>
          <w:szCs w:val="24"/>
        </w:rPr>
        <w:t>oportunidades en el sector de la belleza,</w:t>
      </w:r>
      <w:r>
        <w:rPr>
          <w:color w:val="212121"/>
          <w:szCs w:val="24"/>
        </w:rPr>
        <w:t xml:space="preserve"> </w:t>
      </w:r>
      <w:r w:rsidRPr="00530AA2">
        <w:rPr>
          <w:color w:val="212121"/>
          <w:szCs w:val="24"/>
        </w:rPr>
        <w:t>ventajas,</w:t>
      </w:r>
      <w:r>
        <w:rPr>
          <w:color w:val="212121"/>
          <w:szCs w:val="24"/>
        </w:rPr>
        <w:t xml:space="preserve"> </w:t>
      </w:r>
      <w:r w:rsidRPr="00530AA2">
        <w:rPr>
          <w:color w:val="212121"/>
          <w:szCs w:val="24"/>
        </w:rPr>
        <w:t>desafíos, entre otros elementos que se esperan que desempeñen un papel importante en el posicionamiento de la barbería a nivel local.</w:t>
      </w:r>
    </w:p>
    <w:p w14:paraId="5EC3CDA0" w14:textId="77777777" w:rsidR="00FE60FA" w:rsidRDefault="00DC23FE" w:rsidP="00FE60FA">
      <w:pPr>
        <w:spacing w:after="160" w:line="360" w:lineRule="auto"/>
        <w:jc w:val="both"/>
        <w:rPr>
          <w:rFonts w:eastAsia="Times New Roman"/>
          <w:szCs w:val="24"/>
          <w:lang w:val="es-CO" w:eastAsia="en-US"/>
        </w:rPr>
      </w:pPr>
      <w:r w:rsidRPr="2FBB00BC">
        <w:rPr>
          <w:color w:val="212121"/>
          <w:szCs w:val="24"/>
        </w:rPr>
        <w:t>Por otra parte, se implementará un enfoque cualitativo para la recolección de información en la presente investigación. El método elegido para la recolección de información será el desarrollo de unas encuestas dirigidas a todo el personal interno de la Barbería Niggastyle. También se realizará un estudio de mercado para conocer qué esperan los clientes de este tipo de servicio y, al mismo tiempo, establecer qué herramientas podrían ayudar a diferenciar la barbería de la competencia en la ciudad de Valledupar.</w:t>
      </w:r>
    </w:p>
    <w:p w14:paraId="34842732" w14:textId="77777777" w:rsidR="00FE60FA" w:rsidRDefault="30474C43" w:rsidP="00FE60FA">
      <w:pPr>
        <w:spacing w:after="160" w:line="360" w:lineRule="auto"/>
        <w:jc w:val="both"/>
        <w:rPr>
          <w:rFonts w:eastAsia="Times New Roman"/>
          <w:szCs w:val="24"/>
          <w:lang w:val="es-CO" w:eastAsia="en-US"/>
        </w:rPr>
      </w:pPr>
      <w:r w:rsidRPr="2FBB00BC">
        <w:rPr>
          <w:color w:val="212121"/>
          <w:szCs w:val="24"/>
          <w:lang w:val="es-ES"/>
        </w:rPr>
        <w:t xml:space="preserve">Tomando en consideración lo anterior, se </w:t>
      </w:r>
      <w:r w:rsidR="6DA99A3D" w:rsidRPr="2FBB00BC">
        <w:rPr>
          <w:color w:val="212121"/>
          <w:szCs w:val="24"/>
          <w:lang w:val="es-ES"/>
        </w:rPr>
        <w:t>realizará</w:t>
      </w:r>
      <w:r w:rsidRPr="2FBB00BC">
        <w:rPr>
          <w:color w:val="212121"/>
          <w:szCs w:val="24"/>
          <w:lang w:val="es-ES"/>
        </w:rPr>
        <w:t xml:space="preserve"> una </w:t>
      </w:r>
      <w:r w:rsidR="788295DC" w:rsidRPr="2FBB00BC">
        <w:rPr>
          <w:color w:val="212121"/>
          <w:szCs w:val="24"/>
          <w:lang w:val="es-ES"/>
        </w:rPr>
        <w:t xml:space="preserve">descripción del modelo de negocio que ha desarrollado la barbería durante los últimos años. </w:t>
      </w:r>
      <w:r w:rsidR="02AEB95B" w:rsidRPr="2FBB00BC">
        <w:rPr>
          <w:color w:val="212121"/>
          <w:szCs w:val="24"/>
          <w:lang w:val="es-ES"/>
        </w:rPr>
        <w:t>E</w:t>
      </w:r>
      <w:r w:rsidR="34CBC3BA" w:rsidRPr="2FBB00BC">
        <w:rPr>
          <w:color w:val="212121"/>
          <w:szCs w:val="24"/>
          <w:lang w:val="es-ES"/>
        </w:rPr>
        <w:t xml:space="preserve">sta descripción incluye la propuesta de valor de nuestro servicio, publico objetivo, </w:t>
      </w:r>
      <w:r w:rsidR="4792914C" w:rsidRPr="2FBB00BC">
        <w:rPr>
          <w:color w:val="212121"/>
          <w:szCs w:val="24"/>
          <w:lang w:val="es-ES"/>
        </w:rPr>
        <w:t xml:space="preserve">y las estrategias de marketing que han sido implementadas con el fin de captar la atención de nuevos clientes. Por otra parte, se </w:t>
      </w:r>
      <w:r w:rsidR="6C1D0698" w:rsidRPr="2FBB00BC">
        <w:rPr>
          <w:color w:val="212121"/>
          <w:szCs w:val="24"/>
          <w:lang w:val="es-ES"/>
        </w:rPr>
        <w:t>detallará la ubicación del local destacándose por estar en una concurrida de la ciudad</w:t>
      </w:r>
      <w:r w:rsidR="49E11DCE" w:rsidRPr="2FBB00BC">
        <w:rPr>
          <w:color w:val="212121"/>
          <w:szCs w:val="24"/>
          <w:lang w:val="es-ES"/>
        </w:rPr>
        <w:t xml:space="preserve"> de Valledupar, los diferentes servicios que se pueden encontrar en la barbería y</w:t>
      </w:r>
      <w:r w:rsidR="4F905307" w:rsidRPr="2FBB00BC">
        <w:rPr>
          <w:color w:val="212121"/>
          <w:szCs w:val="24"/>
          <w:lang w:val="es-ES"/>
        </w:rPr>
        <w:t xml:space="preserve"> adicionalmente las estrategias que se están implementando con el fin de mejorar</w:t>
      </w:r>
      <w:r w:rsidR="1A1A3463" w:rsidRPr="2FBB00BC">
        <w:rPr>
          <w:color w:val="212121"/>
          <w:szCs w:val="24"/>
          <w:lang w:val="es-ES"/>
        </w:rPr>
        <w:t xml:space="preserve"> el desempeño de las actividades al interior de la empresa. Es necesario agregar que, la </w:t>
      </w:r>
      <w:r w:rsidR="13A6D391" w:rsidRPr="2FBB00BC">
        <w:rPr>
          <w:color w:val="212121"/>
          <w:szCs w:val="24"/>
          <w:lang w:val="es-ES"/>
        </w:rPr>
        <w:t>barbería</w:t>
      </w:r>
      <w:r w:rsidR="1A1A3463" w:rsidRPr="2FBB00BC">
        <w:rPr>
          <w:color w:val="212121"/>
          <w:szCs w:val="24"/>
          <w:lang w:val="es-ES"/>
        </w:rPr>
        <w:t xml:space="preserve"> cumple con todos los reque</w:t>
      </w:r>
      <w:r w:rsidR="2EE642E7" w:rsidRPr="2FBB00BC">
        <w:rPr>
          <w:color w:val="212121"/>
          <w:szCs w:val="24"/>
          <w:lang w:val="es-ES"/>
        </w:rPr>
        <w:t>rimientos legales para el desarrollo de sus actividades</w:t>
      </w:r>
      <w:r w:rsidR="48E1D0CF" w:rsidRPr="2FBB00BC">
        <w:rPr>
          <w:color w:val="212121"/>
          <w:szCs w:val="24"/>
          <w:lang w:val="es-ES"/>
        </w:rPr>
        <w:t xml:space="preserve"> esto es factor que agrega confianza a los clientes que visitan las instalaciones.</w:t>
      </w:r>
    </w:p>
    <w:p w14:paraId="29A9AE81" w14:textId="5B1E4D31" w:rsidR="006C53A0" w:rsidRPr="00FE60FA" w:rsidRDefault="5A8DCCBC" w:rsidP="00FE60FA">
      <w:pPr>
        <w:spacing w:after="160" w:line="360" w:lineRule="auto"/>
        <w:jc w:val="both"/>
        <w:rPr>
          <w:rFonts w:eastAsia="Times New Roman"/>
          <w:szCs w:val="24"/>
          <w:lang w:val="es-CO" w:eastAsia="en-US"/>
        </w:rPr>
      </w:pPr>
      <w:r w:rsidRPr="2FBB00BC">
        <w:rPr>
          <w:color w:val="212121"/>
          <w:szCs w:val="24"/>
          <w:lang w:val="es-ES"/>
        </w:rPr>
        <w:lastRenderedPageBreak/>
        <w:t>Es necesario mencionar que el buen desempeño de la barbería permite mantener al personal interno y crea la oportunidad de contratar nuevo personal, teniendo en cuenta el nivel de clientes que acceden a los servicios ofrecidos. Todo lo anterior contribuye al desarrollo económico de la ciudad, ya que permite que sus colaboradores y sus familias tengan un ingreso. Por último, se destacan las estrategias que han permitido el posicionamiento de la barbería en el mercado durante los últimos años. También se pretenden establecer una serie de recomendaciones para aquellas personas interesadas en desarrollar un negocio en el sector de la belleza, concretamente en el servicio de barbería</w:t>
      </w:r>
    </w:p>
    <w:p w14:paraId="338FC0E9" w14:textId="1013C73A" w:rsidR="00395A0D" w:rsidRPr="00D4712C" w:rsidRDefault="00D4712C" w:rsidP="00FE60FA">
      <w:pPr>
        <w:keepNext/>
        <w:keepLines/>
        <w:spacing w:after="160" w:line="480" w:lineRule="auto"/>
        <w:outlineLvl w:val="2"/>
        <w:rPr>
          <w:rFonts w:eastAsia="Times New Roman"/>
          <w:b/>
          <w:bCs/>
          <w:szCs w:val="24"/>
          <w:lang w:val="es-CO" w:eastAsia="en-US"/>
        </w:rPr>
      </w:pPr>
      <w:bookmarkStart w:id="11" w:name="_Toc209476602"/>
      <w:r>
        <w:rPr>
          <w:rFonts w:eastAsia="Times New Roman"/>
          <w:b/>
          <w:bCs/>
          <w:szCs w:val="24"/>
          <w:lang w:val="es-CO" w:eastAsia="en-US"/>
        </w:rPr>
        <w:t>2.</w:t>
      </w:r>
      <w:r w:rsidR="00FE60FA">
        <w:rPr>
          <w:rFonts w:eastAsia="Times New Roman"/>
          <w:b/>
          <w:bCs/>
          <w:szCs w:val="24"/>
          <w:lang w:val="es-CO" w:eastAsia="en-US"/>
        </w:rPr>
        <w:t>5</w:t>
      </w:r>
      <w:r>
        <w:rPr>
          <w:rFonts w:eastAsia="Times New Roman"/>
          <w:b/>
          <w:bCs/>
          <w:szCs w:val="24"/>
          <w:lang w:val="es-CO" w:eastAsia="en-US"/>
        </w:rPr>
        <w:t>.</w:t>
      </w:r>
      <w:r w:rsidR="00FE60FA">
        <w:rPr>
          <w:rFonts w:eastAsia="Times New Roman"/>
          <w:b/>
          <w:bCs/>
          <w:szCs w:val="24"/>
          <w:lang w:val="es-CO" w:eastAsia="en-US"/>
        </w:rPr>
        <w:t>2</w:t>
      </w:r>
      <w:r>
        <w:rPr>
          <w:rFonts w:eastAsia="Times New Roman"/>
          <w:b/>
          <w:bCs/>
          <w:szCs w:val="24"/>
          <w:lang w:val="es-CO" w:eastAsia="en-US"/>
        </w:rPr>
        <w:t xml:space="preserve"> </w:t>
      </w:r>
      <w:r w:rsidR="5A8DCCBC" w:rsidRPr="00395A0D">
        <w:rPr>
          <w:rFonts w:eastAsia="Times New Roman"/>
          <w:b/>
          <w:bCs/>
          <w:szCs w:val="24"/>
          <w:lang w:val="es-CO" w:eastAsia="en-US"/>
        </w:rPr>
        <w:t>IMPACTO POSITIVO EN LA COMUNIDAD</w:t>
      </w:r>
      <w:bookmarkEnd w:id="11"/>
      <w:r w:rsidR="5A8DCCBC" w:rsidRPr="00395A0D">
        <w:rPr>
          <w:rFonts w:eastAsia="Times New Roman"/>
          <w:b/>
          <w:bCs/>
          <w:szCs w:val="24"/>
          <w:lang w:val="es-CO" w:eastAsia="en-US"/>
        </w:rPr>
        <w:t xml:space="preserve"> </w:t>
      </w:r>
    </w:p>
    <w:p w14:paraId="63F35A12" w14:textId="6BFBBD08" w:rsidR="00CA382D" w:rsidRPr="00395A0D" w:rsidRDefault="58B403C5" w:rsidP="00FE60FA">
      <w:pPr>
        <w:spacing w:after="160" w:line="360" w:lineRule="auto"/>
        <w:jc w:val="both"/>
        <w:rPr>
          <w:color w:val="212121"/>
          <w:szCs w:val="24"/>
          <w:lang w:val="es-ES"/>
        </w:rPr>
      </w:pPr>
      <w:r w:rsidRPr="00395A0D">
        <w:rPr>
          <w:rFonts w:eastAsia="Times New Roman"/>
          <w:szCs w:val="24"/>
          <w:lang w:val="es-CO"/>
        </w:rPr>
        <w:t>El desarrollo de las actividades de la barbería ha traído consigo una</w:t>
      </w:r>
      <w:r w:rsidR="476AE1A5" w:rsidRPr="00395A0D">
        <w:rPr>
          <w:rFonts w:eastAsia="Times New Roman"/>
          <w:szCs w:val="24"/>
          <w:lang w:val="es-CO"/>
        </w:rPr>
        <w:t xml:space="preserve"> serie de beneficios para la comunidad</w:t>
      </w:r>
      <w:r w:rsidR="00CA382D" w:rsidRPr="00395A0D">
        <w:rPr>
          <w:rFonts w:eastAsia="Times New Roman"/>
          <w:szCs w:val="24"/>
          <w:lang w:val="es-CO"/>
        </w:rPr>
        <w:t>.</w:t>
      </w:r>
    </w:p>
    <w:p w14:paraId="54DF0E9A" w14:textId="77777777" w:rsidR="00CA382D" w:rsidRPr="00CA382D" w:rsidRDefault="00CA382D">
      <w:pPr>
        <w:pStyle w:val="Prrafodelista"/>
        <w:numPr>
          <w:ilvl w:val="0"/>
          <w:numId w:val="6"/>
        </w:numPr>
        <w:spacing w:after="160" w:line="360" w:lineRule="auto"/>
        <w:ind w:left="357" w:hanging="357"/>
        <w:contextualSpacing w:val="0"/>
        <w:jc w:val="both"/>
        <w:rPr>
          <w:color w:val="212121"/>
          <w:szCs w:val="24"/>
          <w:lang w:val="es-ES"/>
        </w:rPr>
      </w:pPr>
      <w:r w:rsidRPr="00D4712C">
        <w:rPr>
          <w:rFonts w:eastAsia="Times New Roman"/>
          <w:b/>
          <w:bCs/>
          <w:szCs w:val="24"/>
          <w:lang w:val="es-CO"/>
        </w:rPr>
        <w:t>Promoción de un servicio constante:</w:t>
      </w:r>
      <w:r w:rsidRPr="00CA382D">
        <w:rPr>
          <w:rFonts w:eastAsia="Times New Roman"/>
          <w:szCs w:val="24"/>
          <w:lang w:val="es-CO"/>
        </w:rPr>
        <w:t xml:space="preserve"> El sector de la belleza está en constante crecimiento, por lo tanto, se espera que alrededor de la barbería puedan surgir nuevos emprendimientos con el fin de aprovechar el flujo de clientes interesados en la prestación de determinados servicios.</w:t>
      </w:r>
      <w:r w:rsidRPr="00CA382D">
        <w:rPr>
          <w:color w:val="212121"/>
          <w:szCs w:val="24"/>
          <w:lang w:val="es-ES"/>
        </w:rPr>
        <w:t xml:space="preserve"> </w:t>
      </w:r>
    </w:p>
    <w:p w14:paraId="14DB42F7" w14:textId="77777777" w:rsidR="00CA382D" w:rsidRPr="00CA382D" w:rsidRDefault="00CA382D">
      <w:pPr>
        <w:pStyle w:val="Prrafodelista"/>
        <w:numPr>
          <w:ilvl w:val="0"/>
          <w:numId w:val="6"/>
        </w:numPr>
        <w:spacing w:after="160" w:line="360" w:lineRule="auto"/>
        <w:ind w:left="357" w:hanging="357"/>
        <w:contextualSpacing w:val="0"/>
        <w:jc w:val="both"/>
        <w:rPr>
          <w:color w:val="212121"/>
          <w:szCs w:val="24"/>
          <w:lang w:val="es-ES"/>
        </w:rPr>
      </w:pPr>
      <w:r w:rsidRPr="00D4712C">
        <w:rPr>
          <w:rFonts w:eastAsia="Times New Roman"/>
          <w:b/>
          <w:bCs/>
          <w:szCs w:val="24"/>
          <w:lang w:val="es-CO"/>
        </w:rPr>
        <w:t>Creación de un lugar cómodo y amigable:</w:t>
      </w:r>
      <w:r w:rsidRPr="00CA382D">
        <w:rPr>
          <w:rFonts w:eastAsia="Times New Roman"/>
          <w:szCs w:val="24"/>
          <w:lang w:val="es-CO"/>
        </w:rPr>
        <w:t xml:space="preserve"> Gracias al crecimiento que se ha presentado durante los últimos años, se busca ofrecer a los clientes un espacio de comodidad y tranquilidad mientras esperan ser atendidos. </w:t>
      </w:r>
    </w:p>
    <w:p w14:paraId="054A5B6D" w14:textId="77777777" w:rsidR="00CA382D" w:rsidRPr="00CA382D" w:rsidRDefault="00CA382D">
      <w:pPr>
        <w:pStyle w:val="Prrafodelista"/>
        <w:numPr>
          <w:ilvl w:val="0"/>
          <w:numId w:val="6"/>
        </w:numPr>
        <w:spacing w:after="160" w:line="360" w:lineRule="auto"/>
        <w:ind w:left="357" w:hanging="357"/>
        <w:contextualSpacing w:val="0"/>
        <w:jc w:val="both"/>
        <w:rPr>
          <w:color w:val="212121"/>
          <w:szCs w:val="24"/>
          <w:lang w:val="es-ES"/>
        </w:rPr>
      </w:pPr>
      <w:r w:rsidRPr="00D4712C">
        <w:rPr>
          <w:rFonts w:eastAsia="Times New Roman"/>
          <w:b/>
          <w:bCs/>
          <w:szCs w:val="24"/>
          <w:lang w:val="es-CO"/>
        </w:rPr>
        <w:t>Oferta de variedad de servicios:</w:t>
      </w:r>
      <w:r w:rsidRPr="00CA382D">
        <w:rPr>
          <w:rFonts w:eastAsia="Times New Roman"/>
          <w:szCs w:val="24"/>
          <w:lang w:val="es-CO"/>
        </w:rPr>
        <w:t xml:space="preserve"> Con la prestación de este servicio también se crea la oportunidad de comercializar productos relacionados con el cuidado del cabello. Por este motivo, en la barbería se ofrecen productos que generen un valor añadido para los clientes interesados en adquirirlos.</w:t>
      </w:r>
    </w:p>
    <w:p w14:paraId="2894C9EC" w14:textId="3434E11F" w:rsidR="006C53A0" w:rsidRPr="00CA382D" w:rsidRDefault="00CA382D" w:rsidP="00FE60FA">
      <w:pPr>
        <w:spacing w:after="160" w:line="360" w:lineRule="auto"/>
        <w:jc w:val="both"/>
        <w:rPr>
          <w:color w:val="212121"/>
          <w:szCs w:val="24"/>
          <w:lang w:val="es-ES"/>
        </w:rPr>
      </w:pPr>
      <w:r w:rsidRPr="00CA382D">
        <w:rPr>
          <w:rFonts w:eastAsia="Times New Roman"/>
          <w:szCs w:val="24"/>
          <w:lang w:val="es-CO"/>
        </w:rPr>
        <w:t>En síntesis, la barbería Niggastyle, ubicada en la ciudad de Valledupar, considera que el desarrollo de sus actividades genera un impacto positivo en el entorno de las actividades comerciales de un determinado sector de la ciudad.</w:t>
      </w:r>
    </w:p>
    <w:p w14:paraId="4C01BC49" w14:textId="1EF96E72" w:rsidR="2C9CBCF0" w:rsidRPr="00D33414" w:rsidRDefault="00D33414" w:rsidP="00D4712C">
      <w:pPr>
        <w:pStyle w:val="Ttulo2"/>
        <w:spacing w:before="0" w:after="160" w:line="480" w:lineRule="auto"/>
        <w:rPr>
          <w:rFonts w:eastAsia="Times New Roman"/>
          <w:sz w:val="24"/>
          <w:szCs w:val="24"/>
          <w:lang w:val="es-CO"/>
        </w:rPr>
      </w:pPr>
      <w:bookmarkStart w:id="12" w:name="_Toc209476603"/>
      <w:r w:rsidRPr="00D33414">
        <w:rPr>
          <w:rFonts w:eastAsia="Times New Roman"/>
          <w:b/>
          <w:bCs/>
          <w:sz w:val="24"/>
          <w:szCs w:val="24"/>
          <w:lang w:val="es-ES"/>
        </w:rPr>
        <w:lastRenderedPageBreak/>
        <w:t xml:space="preserve">2.6 </w:t>
      </w:r>
      <w:r w:rsidR="2C9CBCF0" w:rsidRPr="00D33414">
        <w:rPr>
          <w:rFonts w:eastAsia="Times New Roman"/>
          <w:b/>
          <w:bCs/>
          <w:sz w:val="24"/>
          <w:szCs w:val="24"/>
          <w:lang w:val="es-CO"/>
        </w:rPr>
        <w:t>OBJETIVOS</w:t>
      </w:r>
      <w:bookmarkEnd w:id="12"/>
      <w:r w:rsidR="2C9CBCF0" w:rsidRPr="00D33414">
        <w:rPr>
          <w:rFonts w:eastAsia="Times New Roman"/>
          <w:b/>
          <w:bCs/>
          <w:sz w:val="24"/>
          <w:szCs w:val="24"/>
          <w:lang w:val="es-CO"/>
        </w:rPr>
        <w:t xml:space="preserve"> </w:t>
      </w:r>
    </w:p>
    <w:p w14:paraId="022257A0" w14:textId="66FD6A6E" w:rsidR="2C9CBCF0" w:rsidRDefault="00D33414" w:rsidP="00FE60FA">
      <w:pPr>
        <w:pStyle w:val="Ttulo3"/>
        <w:spacing w:before="0" w:after="160" w:line="480" w:lineRule="auto"/>
        <w:rPr>
          <w:rFonts w:eastAsia="Times New Roman"/>
          <w:color w:val="auto"/>
          <w:sz w:val="24"/>
          <w:szCs w:val="24"/>
          <w:lang w:val="es-CO"/>
        </w:rPr>
      </w:pPr>
      <w:bookmarkStart w:id="13" w:name="_Toc209476604"/>
      <w:r>
        <w:rPr>
          <w:rFonts w:eastAsia="Times New Roman"/>
          <w:b/>
          <w:bCs/>
          <w:color w:val="auto"/>
          <w:sz w:val="24"/>
          <w:szCs w:val="24"/>
          <w:lang w:val="es-CO"/>
        </w:rPr>
        <w:t xml:space="preserve">2.6.1 </w:t>
      </w:r>
      <w:r w:rsidR="2C9CBCF0" w:rsidRPr="2FBB00BC">
        <w:rPr>
          <w:rFonts w:eastAsia="Times New Roman"/>
          <w:b/>
          <w:bCs/>
          <w:color w:val="auto"/>
          <w:sz w:val="24"/>
          <w:szCs w:val="24"/>
          <w:lang w:val="es-CO"/>
        </w:rPr>
        <w:t>O</w:t>
      </w:r>
      <w:r w:rsidRPr="2FBB00BC">
        <w:rPr>
          <w:rFonts w:eastAsia="Times New Roman"/>
          <w:b/>
          <w:bCs/>
          <w:color w:val="auto"/>
          <w:sz w:val="24"/>
          <w:szCs w:val="24"/>
          <w:lang w:val="es-CO"/>
        </w:rPr>
        <w:t>bjetivo general</w:t>
      </w:r>
      <w:bookmarkEnd w:id="13"/>
    </w:p>
    <w:p w14:paraId="1824677E" w14:textId="77777777" w:rsidR="00356121" w:rsidRDefault="00356121" w:rsidP="00D33414">
      <w:pPr>
        <w:spacing w:after="160" w:line="360" w:lineRule="auto"/>
        <w:jc w:val="both"/>
        <w:rPr>
          <w:rFonts w:eastAsia="Times New Roman"/>
          <w:szCs w:val="24"/>
          <w:lang w:val="es-CO"/>
        </w:rPr>
      </w:pPr>
      <w:r w:rsidRPr="00356121">
        <w:rPr>
          <w:rFonts w:eastAsia="Times New Roman"/>
          <w:szCs w:val="24"/>
          <w:lang w:val="es-CO"/>
        </w:rPr>
        <w:t>Diseñar una propuesta de fortalecimiento empresarial para la barbería NiggaStyle en la ciudad de Valledupar, mediante la realización de un estudio de mercado, la formulación de un plan de mercadeo y la evaluación de su viabilidad económica, con el fin de incrementar su competitividad, captar nuevos clientes y asegurar la sostenibilidad del negocio en el tiempo.</w:t>
      </w:r>
    </w:p>
    <w:p w14:paraId="2DE7D0F4" w14:textId="62FEDE61" w:rsidR="00D4712C" w:rsidRPr="00D33414" w:rsidRDefault="3BA8B8D6" w:rsidP="00D33414">
      <w:pPr>
        <w:pStyle w:val="Prrafodelista"/>
        <w:numPr>
          <w:ilvl w:val="2"/>
          <w:numId w:val="53"/>
        </w:numPr>
        <w:spacing w:after="160" w:line="480" w:lineRule="auto"/>
        <w:jc w:val="both"/>
        <w:rPr>
          <w:rFonts w:eastAsia="Times New Roman"/>
          <w:szCs w:val="24"/>
          <w:lang w:val="es-CO"/>
        </w:rPr>
      </w:pPr>
      <w:r w:rsidRPr="00D33414">
        <w:rPr>
          <w:rFonts w:eastAsia="Times New Roman"/>
          <w:b/>
          <w:bCs/>
          <w:szCs w:val="24"/>
          <w:lang w:val="es-CO"/>
        </w:rPr>
        <w:t>O</w:t>
      </w:r>
      <w:r w:rsidR="00D33414" w:rsidRPr="00D33414">
        <w:rPr>
          <w:rFonts w:eastAsia="Times New Roman"/>
          <w:b/>
          <w:bCs/>
          <w:szCs w:val="24"/>
          <w:lang w:val="es-CO"/>
        </w:rPr>
        <w:t>bjetivos específicos</w:t>
      </w:r>
    </w:p>
    <w:p w14:paraId="31FF5C6F" w14:textId="77777777" w:rsidR="00356121" w:rsidRDefault="00356121" w:rsidP="00D33414">
      <w:pPr>
        <w:pStyle w:val="Prrafodelista"/>
        <w:numPr>
          <w:ilvl w:val="0"/>
          <w:numId w:val="24"/>
        </w:numPr>
        <w:spacing w:after="160" w:line="360" w:lineRule="auto"/>
        <w:ind w:left="357" w:hanging="357"/>
        <w:contextualSpacing w:val="0"/>
        <w:jc w:val="both"/>
        <w:rPr>
          <w:rFonts w:eastAsia="Times New Roman"/>
          <w:szCs w:val="24"/>
          <w:lang w:val="es-CO"/>
        </w:rPr>
      </w:pPr>
      <w:r w:rsidRPr="00356121">
        <w:rPr>
          <w:rFonts w:eastAsia="Times New Roman"/>
          <w:szCs w:val="24"/>
          <w:lang w:val="es-CO"/>
        </w:rPr>
        <w:t>Analizar el mercado de servicios de barbería en la ciudad de Valledupar, con el fin de identificar la demanda potencial, las características del público objetivo y el nivel de competencia que enfrenta la barbería NiggaStyle.</w:t>
      </w:r>
    </w:p>
    <w:p w14:paraId="537B7EE2" w14:textId="77777777" w:rsidR="00D33414" w:rsidRDefault="00356121" w:rsidP="00D33414">
      <w:pPr>
        <w:pStyle w:val="Prrafodelista"/>
        <w:numPr>
          <w:ilvl w:val="0"/>
          <w:numId w:val="24"/>
        </w:numPr>
        <w:spacing w:after="160" w:line="360" w:lineRule="auto"/>
        <w:ind w:left="357" w:hanging="357"/>
        <w:contextualSpacing w:val="0"/>
        <w:jc w:val="both"/>
        <w:rPr>
          <w:rFonts w:eastAsia="Times New Roman"/>
          <w:szCs w:val="24"/>
          <w:lang w:val="es-CO"/>
        </w:rPr>
      </w:pPr>
      <w:r w:rsidRPr="00356121">
        <w:rPr>
          <w:rFonts w:eastAsia="Times New Roman"/>
          <w:szCs w:val="24"/>
          <w:lang w:val="es-CO"/>
        </w:rPr>
        <w:t>Diseñar un plan de mercadeo para la barbería NiggaStyle, orientado a incrementar su visibilidad en el mercado local, captar nuevos clientes y fortalecer el posicionamiento de la marca.</w:t>
      </w:r>
    </w:p>
    <w:p w14:paraId="2BB2306F" w14:textId="1521F9DE" w:rsidR="00356121" w:rsidRPr="00D33414" w:rsidRDefault="00356121" w:rsidP="00D33414">
      <w:pPr>
        <w:pStyle w:val="Prrafodelista"/>
        <w:numPr>
          <w:ilvl w:val="0"/>
          <w:numId w:val="24"/>
        </w:numPr>
        <w:spacing w:after="160" w:line="360" w:lineRule="auto"/>
        <w:ind w:left="357" w:hanging="357"/>
        <w:contextualSpacing w:val="0"/>
        <w:jc w:val="both"/>
        <w:rPr>
          <w:rFonts w:eastAsia="Times New Roman"/>
          <w:szCs w:val="24"/>
          <w:lang w:val="es-CO"/>
        </w:rPr>
      </w:pPr>
      <w:r w:rsidRPr="00D33414">
        <w:rPr>
          <w:rFonts w:eastAsia="Times New Roman"/>
          <w:szCs w:val="24"/>
          <w:lang w:val="es-CO"/>
        </w:rPr>
        <w:t>Evaluar la viabilidad económica del proyecto de fortalecimiento de la barbería NiggaStyle, mediante el análisis de costos, ingresos proyectados e indicadores financieros que permitan determinar su sostenibilidad en el tiempo.</w:t>
      </w:r>
    </w:p>
    <w:p w14:paraId="4DA6B533" w14:textId="528E1D31" w:rsidR="00356121" w:rsidRDefault="4CDB4BC4" w:rsidP="00D33414">
      <w:pPr>
        <w:pStyle w:val="Ttulo3"/>
        <w:numPr>
          <w:ilvl w:val="0"/>
          <w:numId w:val="29"/>
        </w:numPr>
        <w:spacing w:before="0" w:after="160" w:line="480" w:lineRule="auto"/>
        <w:rPr>
          <w:rFonts w:eastAsia="Times New Roman"/>
          <w:b/>
          <w:bCs/>
          <w:color w:val="212121"/>
          <w:sz w:val="24"/>
          <w:szCs w:val="24"/>
        </w:rPr>
      </w:pPr>
      <w:bookmarkStart w:id="14" w:name="_Toc209476605"/>
      <w:r w:rsidRPr="4CDB4BC4">
        <w:rPr>
          <w:rFonts w:eastAsia="Times New Roman"/>
          <w:b/>
          <w:bCs/>
          <w:color w:val="212121"/>
          <w:sz w:val="24"/>
          <w:szCs w:val="24"/>
        </w:rPr>
        <w:t>NOMBRE DE</w:t>
      </w:r>
      <w:r w:rsidR="00356121">
        <w:rPr>
          <w:rFonts w:eastAsia="Times New Roman"/>
          <w:b/>
          <w:bCs/>
          <w:color w:val="212121"/>
          <w:sz w:val="24"/>
          <w:szCs w:val="24"/>
        </w:rPr>
        <w:t xml:space="preserve"> LA UNIDAD PRODUCTIVA</w:t>
      </w:r>
      <w:bookmarkEnd w:id="14"/>
    </w:p>
    <w:p w14:paraId="007A8522" w14:textId="57D38C4A" w:rsidR="00B95D94" w:rsidRPr="00D33414" w:rsidRDefault="00356121" w:rsidP="00D33414">
      <w:pPr>
        <w:pStyle w:val="Prrafodelista"/>
        <w:numPr>
          <w:ilvl w:val="1"/>
          <w:numId w:val="55"/>
        </w:numPr>
        <w:spacing w:after="160" w:line="360" w:lineRule="auto"/>
        <w:jc w:val="both"/>
        <w:rPr>
          <w:rFonts w:eastAsia="Times New Roman"/>
          <w:b/>
          <w:bCs/>
          <w:color w:val="212121"/>
          <w:szCs w:val="24"/>
        </w:rPr>
      </w:pPr>
      <w:r w:rsidRPr="00D33414">
        <w:rPr>
          <w:rFonts w:eastAsiaTheme="minorHAnsi"/>
          <w:b/>
          <w:bCs/>
          <w:szCs w:val="24"/>
          <w:lang w:val="es-CO" w:eastAsia="en-US"/>
        </w:rPr>
        <w:t>NiggaStyle</w:t>
      </w:r>
    </w:p>
    <w:p w14:paraId="3E88C056" w14:textId="77777777" w:rsidR="00C00E20" w:rsidRDefault="00D4712C" w:rsidP="00C00E20">
      <w:pPr>
        <w:spacing w:after="160" w:line="360" w:lineRule="auto"/>
        <w:jc w:val="both"/>
        <w:rPr>
          <w:rFonts w:eastAsiaTheme="minorHAnsi"/>
          <w:szCs w:val="24"/>
          <w:lang w:val="es-CO" w:eastAsia="en-US"/>
        </w:rPr>
      </w:pPr>
      <w:r w:rsidRPr="006A7A4D">
        <w:rPr>
          <w:rFonts w:eastAsiaTheme="minorHAnsi"/>
          <w:szCs w:val="24"/>
          <w:lang w:val="es-CO" w:eastAsia="en-US"/>
        </w:rPr>
        <w:t>El nombre evoca confianza, actitud y una fuerte conexión con la cultura urbana, destacando una visión moderna, poderosa y creativa del arte del grooming masculino.</w:t>
      </w:r>
      <w:r w:rsidR="00C00E20">
        <w:rPr>
          <w:rFonts w:eastAsiaTheme="minorHAnsi"/>
          <w:szCs w:val="24"/>
          <w:lang w:val="es-CO" w:eastAsia="en-US"/>
        </w:rPr>
        <w:t xml:space="preserve"> </w:t>
      </w:r>
      <w:r w:rsidRPr="006A7A4D">
        <w:rPr>
          <w:rFonts w:eastAsiaTheme="minorHAnsi"/>
          <w:szCs w:val="24"/>
          <w:lang w:val="es-CO" w:eastAsia="en-US"/>
        </w:rPr>
        <w:t>"</w:t>
      </w:r>
      <w:r w:rsidRPr="006A7A4D">
        <w:rPr>
          <w:rFonts w:eastAsiaTheme="minorHAnsi"/>
          <w:b/>
          <w:bCs/>
          <w:szCs w:val="24"/>
          <w:lang w:val="es-CO" w:eastAsia="en-US"/>
        </w:rPr>
        <w:t>Nigga</w:t>
      </w:r>
      <w:r w:rsidRPr="006A7A4D">
        <w:rPr>
          <w:rFonts w:eastAsiaTheme="minorHAnsi"/>
          <w:szCs w:val="24"/>
          <w:lang w:val="es-CO" w:eastAsia="en-US"/>
        </w:rPr>
        <w:t>", en este contexto, no solo representa una palabra resignificada dentro del lenguaje urbano global, sino una expresión de hermandad, orgullo y resistencia cultural. Es un guiño al empoderamiento de las comunidades que han transformado el estilo en una forma de vida.</w:t>
      </w:r>
    </w:p>
    <w:p w14:paraId="428015F9" w14:textId="77777777" w:rsidR="00C00E20" w:rsidRDefault="00D4712C" w:rsidP="00C00E20">
      <w:pPr>
        <w:spacing w:after="160" w:line="360" w:lineRule="auto"/>
        <w:jc w:val="both"/>
        <w:rPr>
          <w:rFonts w:eastAsiaTheme="minorHAnsi"/>
          <w:szCs w:val="24"/>
          <w:lang w:val="es-CO" w:eastAsia="en-US"/>
        </w:rPr>
      </w:pPr>
      <w:r w:rsidRPr="00B95D94">
        <w:rPr>
          <w:rFonts w:eastAsiaTheme="minorHAnsi"/>
          <w:b/>
          <w:bCs/>
          <w:szCs w:val="24"/>
          <w:lang w:val="es-CO" w:eastAsia="en-US"/>
        </w:rPr>
        <w:lastRenderedPageBreak/>
        <w:t>"Style"</w:t>
      </w:r>
      <w:r w:rsidRPr="006A7A4D">
        <w:rPr>
          <w:rFonts w:eastAsiaTheme="minorHAnsi"/>
          <w:szCs w:val="24"/>
          <w:lang w:val="es-CO" w:eastAsia="en-US"/>
        </w:rPr>
        <w:t xml:space="preserve"> complementa esa esencia al proyectar elegancia, moda y cuidado personal. Habla de un espacio donde cada corte de cabello y diseño de barba es una obra de arte personalizada, pensada para reflejar la personalidad y confianza de cada cliente.</w:t>
      </w:r>
    </w:p>
    <w:p w14:paraId="7F7842F2" w14:textId="79CF739E" w:rsidR="006A7A4D" w:rsidRPr="00C00E20" w:rsidRDefault="00D4712C" w:rsidP="00C00E20">
      <w:pPr>
        <w:spacing w:after="160" w:line="360" w:lineRule="auto"/>
        <w:jc w:val="both"/>
        <w:rPr>
          <w:rFonts w:eastAsiaTheme="minorHAnsi"/>
          <w:szCs w:val="24"/>
          <w:lang w:val="es-CO" w:eastAsia="en-US"/>
        </w:rPr>
      </w:pPr>
      <w:r w:rsidRPr="006A7A4D">
        <w:rPr>
          <w:rFonts w:eastAsiaTheme="minorHAnsi"/>
          <w:szCs w:val="24"/>
          <w:lang w:val="es-CO" w:eastAsia="en-US"/>
        </w:rPr>
        <w:t>El concepto de "</w:t>
      </w:r>
      <w:r w:rsidRPr="006A7A4D">
        <w:rPr>
          <w:rFonts w:eastAsiaTheme="minorHAnsi"/>
          <w:b/>
          <w:bCs/>
          <w:szCs w:val="24"/>
          <w:lang w:val="es-CO" w:eastAsia="en-US"/>
        </w:rPr>
        <w:t>Nigga</w:t>
      </w:r>
      <w:r>
        <w:rPr>
          <w:rFonts w:eastAsiaTheme="minorHAnsi"/>
          <w:b/>
          <w:bCs/>
          <w:szCs w:val="24"/>
          <w:lang w:val="es-CO" w:eastAsia="en-US"/>
        </w:rPr>
        <w:t>S</w:t>
      </w:r>
      <w:r w:rsidRPr="006A7A4D">
        <w:rPr>
          <w:rFonts w:eastAsiaTheme="minorHAnsi"/>
          <w:b/>
          <w:bCs/>
          <w:szCs w:val="24"/>
          <w:lang w:val="es-CO" w:eastAsia="en-US"/>
        </w:rPr>
        <w:t>tyle</w:t>
      </w:r>
      <w:r w:rsidRPr="006A7A4D">
        <w:rPr>
          <w:rFonts w:eastAsiaTheme="minorHAnsi"/>
          <w:szCs w:val="24"/>
          <w:lang w:val="es-CO" w:eastAsia="en-US"/>
        </w:rPr>
        <w:t>" nace de la pasión por el detalle, la estética masculina y la ambición de romper esquemas. No es solo un lugar para cortarse el cabello: es una experiencia que combina música, moda, energía callejera y profesionalismo en cada servicio.</w:t>
      </w:r>
      <w:r w:rsidR="00C00E20">
        <w:rPr>
          <w:rFonts w:eastAsiaTheme="minorHAnsi"/>
          <w:szCs w:val="24"/>
          <w:lang w:val="es-CO" w:eastAsia="en-US"/>
        </w:rPr>
        <w:t xml:space="preserve"> </w:t>
      </w:r>
      <w:r w:rsidRPr="006A7A4D">
        <w:rPr>
          <w:rFonts w:eastAsiaTheme="minorHAnsi"/>
          <w:szCs w:val="24"/>
          <w:lang w:val="es-CO" w:eastAsia="en-US"/>
        </w:rPr>
        <w:t>En conclusión, el nombre de esta barbería refleja una propuesta urbana y poderosa que conecta con quienes buscan un estilo auténtico, mientras posiciona a la marca como una referencia innovadora y disruptiva en el mercado de Valledupar</w:t>
      </w:r>
      <w:r w:rsidRPr="006A7A4D">
        <w:rPr>
          <w:rFonts w:eastAsia="Times New Roman"/>
          <w:szCs w:val="24"/>
          <w:lang w:val="es-CO"/>
        </w:rPr>
        <w:t>.</w:t>
      </w:r>
      <w:r w:rsidR="00C00E20">
        <w:rPr>
          <w:rFonts w:eastAsiaTheme="minorHAnsi"/>
          <w:szCs w:val="24"/>
          <w:lang w:val="es-CO" w:eastAsia="en-US"/>
        </w:rPr>
        <w:t xml:space="preserve"> </w:t>
      </w:r>
      <w:r w:rsidR="00B95D94">
        <w:rPr>
          <w:rFonts w:eastAsiaTheme="minorHAnsi"/>
          <w:szCs w:val="24"/>
          <w:lang w:val="es-CO" w:eastAsia="en-US"/>
        </w:rPr>
        <w:t>E</w:t>
      </w:r>
      <w:r w:rsidR="006A7A4D" w:rsidRPr="006A7A4D">
        <w:rPr>
          <w:rFonts w:eastAsiaTheme="minorHAnsi"/>
          <w:szCs w:val="24"/>
          <w:lang w:val="es-CO" w:eastAsia="en-US"/>
        </w:rPr>
        <w:t xml:space="preserve">s mucho más que una barbería: es una declaración de identidad, estilo y autenticidad. </w:t>
      </w:r>
    </w:p>
    <w:p w14:paraId="44DFC669" w14:textId="7F581FCE" w:rsidR="00B95D94" w:rsidRPr="00B95D94" w:rsidRDefault="00B95D94" w:rsidP="00B95D94">
      <w:pPr>
        <w:pStyle w:val="Descripcin"/>
        <w:jc w:val="center"/>
        <w:rPr>
          <w:rFonts w:ascii="Times New Roman" w:hAnsi="Times New Roman" w:cs="Times New Roman"/>
          <w:b/>
          <w:bCs/>
          <w:i w:val="0"/>
          <w:iCs w:val="0"/>
          <w:color w:val="auto"/>
          <w:sz w:val="24"/>
          <w:szCs w:val="24"/>
        </w:rPr>
      </w:pPr>
      <w:bookmarkStart w:id="15" w:name="_Toc209045395"/>
      <w:r w:rsidRPr="00B95D94">
        <w:rPr>
          <w:rFonts w:ascii="Times New Roman" w:hAnsi="Times New Roman" w:cs="Times New Roman"/>
          <w:b/>
          <w:bCs/>
          <w:i w:val="0"/>
          <w:iCs w:val="0"/>
          <w:color w:val="auto"/>
          <w:sz w:val="24"/>
          <w:szCs w:val="24"/>
        </w:rPr>
        <w:t xml:space="preserve">Ilustración </w:t>
      </w:r>
      <w:r w:rsidRPr="00B95D94">
        <w:rPr>
          <w:rFonts w:ascii="Times New Roman" w:hAnsi="Times New Roman" w:cs="Times New Roman"/>
          <w:b/>
          <w:bCs/>
          <w:i w:val="0"/>
          <w:iCs w:val="0"/>
          <w:color w:val="auto"/>
          <w:sz w:val="24"/>
          <w:szCs w:val="24"/>
        </w:rPr>
        <w:fldChar w:fldCharType="begin"/>
      </w:r>
      <w:r w:rsidRPr="00B95D94">
        <w:rPr>
          <w:rFonts w:ascii="Times New Roman" w:hAnsi="Times New Roman" w:cs="Times New Roman"/>
          <w:b/>
          <w:bCs/>
          <w:i w:val="0"/>
          <w:iCs w:val="0"/>
          <w:color w:val="auto"/>
          <w:sz w:val="24"/>
          <w:szCs w:val="24"/>
        </w:rPr>
        <w:instrText xml:space="preserve"> SEQ Ilustración \* ARABIC </w:instrText>
      </w:r>
      <w:r w:rsidRPr="00B95D94">
        <w:rPr>
          <w:rFonts w:ascii="Times New Roman" w:hAnsi="Times New Roman" w:cs="Times New Roman"/>
          <w:b/>
          <w:bCs/>
          <w:i w:val="0"/>
          <w:iCs w:val="0"/>
          <w:color w:val="auto"/>
          <w:sz w:val="24"/>
          <w:szCs w:val="24"/>
        </w:rPr>
        <w:fldChar w:fldCharType="separate"/>
      </w:r>
      <w:r w:rsidR="004E1539">
        <w:rPr>
          <w:rFonts w:ascii="Times New Roman" w:hAnsi="Times New Roman" w:cs="Times New Roman"/>
          <w:b/>
          <w:bCs/>
          <w:i w:val="0"/>
          <w:iCs w:val="0"/>
          <w:noProof/>
          <w:color w:val="auto"/>
          <w:sz w:val="24"/>
          <w:szCs w:val="24"/>
        </w:rPr>
        <w:t>1</w:t>
      </w:r>
      <w:r w:rsidRPr="00B95D94">
        <w:rPr>
          <w:rFonts w:ascii="Times New Roman" w:hAnsi="Times New Roman" w:cs="Times New Roman"/>
          <w:b/>
          <w:bCs/>
          <w:i w:val="0"/>
          <w:iCs w:val="0"/>
          <w:color w:val="auto"/>
          <w:sz w:val="24"/>
          <w:szCs w:val="24"/>
        </w:rPr>
        <w:fldChar w:fldCharType="end"/>
      </w:r>
      <w:r w:rsidRPr="00B95D94">
        <w:rPr>
          <w:rFonts w:ascii="Times New Roman" w:hAnsi="Times New Roman" w:cs="Times New Roman"/>
          <w:b/>
          <w:bCs/>
          <w:i w:val="0"/>
          <w:iCs w:val="0"/>
          <w:color w:val="auto"/>
          <w:sz w:val="24"/>
          <w:szCs w:val="24"/>
        </w:rPr>
        <w:t xml:space="preserve"> Logotipo "Barberia NiggaStyle"</w:t>
      </w:r>
      <w:bookmarkEnd w:id="15"/>
    </w:p>
    <w:p w14:paraId="5FDA3BB0" w14:textId="66E4E487" w:rsidR="4CDB4BC4" w:rsidRDefault="00B95D94" w:rsidP="00E26ACB">
      <w:pPr>
        <w:spacing w:before="240" w:after="240" w:line="480" w:lineRule="auto"/>
        <w:jc w:val="center"/>
        <w:rPr>
          <w:rFonts w:eastAsia="Times New Roman"/>
          <w:b/>
          <w:color w:val="212121"/>
          <w:szCs w:val="24"/>
        </w:rPr>
      </w:pPr>
      <w:r>
        <w:rPr>
          <w:noProof/>
        </w:rPr>
        <mc:AlternateContent>
          <mc:Choice Requires="wps">
            <w:drawing>
              <wp:anchor distT="0" distB="0" distL="114300" distR="114300" simplePos="0" relativeHeight="251661312" behindDoc="0" locked="0" layoutInCell="1" allowOverlap="1" wp14:anchorId="66CD13F3" wp14:editId="748C2210">
                <wp:simplePos x="0" y="0"/>
                <wp:positionH relativeFrom="column">
                  <wp:posOffset>1678305</wp:posOffset>
                </wp:positionH>
                <wp:positionV relativeFrom="paragraph">
                  <wp:posOffset>2216141</wp:posOffset>
                </wp:positionV>
                <wp:extent cx="2671948" cy="380011"/>
                <wp:effectExtent l="0" t="0" r="0" b="1270"/>
                <wp:wrapNone/>
                <wp:docPr id="855121168" name="Cuadro de texto 3"/>
                <wp:cNvGraphicFramePr/>
                <a:graphic xmlns:a="http://schemas.openxmlformats.org/drawingml/2006/main">
                  <a:graphicData uri="http://schemas.microsoft.com/office/word/2010/wordprocessingShape">
                    <wps:wsp>
                      <wps:cNvSpPr txBox="1"/>
                      <wps:spPr>
                        <a:xfrm>
                          <a:off x="0" y="0"/>
                          <a:ext cx="2671948" cy="380011"/>
                        </a:xfrm>
                        <a:prstGeom prst="rect">
                          <a:avLst/>
                        </a:prstGeom>
                        <a:solidFill>
                          <a:schemeClr val="lt1"/>
                        </a:solidFill>
                        <a:ln w="6350">
                          <a:noFill/>
                        </a:ln>
                      </wps:spPr>
                      <wps:txbx>
                        <w:txbxContent>
                          <w:p w14:paraId="2122DBF1" w14:textId="664B3EBB" w:rsidR="00CA382D" w:rsidRPr="00CE1189" w:rsidRDefault="00CA382D" w:rsidP="00CA382D">
                            <w:pPr>
                              <w:rPr>
                                <w:b/>
                                <w:bCs/>
                                <w:szCs w:val="24"/>
                                <w:lang w:val="es-MX"/>
                              </w:rPr>
                            </w:pPr>
                            <w:r w:rsidRPr="00D4712C">
                              <w:rPr>
                                <w:b/>
                                <w:bCs/>
                                <w:szCs w:val="24"/>
                                <w:lang w:val="es-MX"/>
                              </w:rPr>
                              <w:t>FUENTE:</w:t>
                            </w:r>
                            <w:r w:rsidRPr="00CE1189">
                              <w:rPr>
                                <w:b/>
                                <w:bCs/>
                                <w:szCs w:val="24"/>
                                <w:lang w:val="es-MX"/>
                              </w:rPr>
                              <w:t xml:space="preserve"> </w:t>
                            </w:r>
                            <w:r>
                              <w:rPr>
                                <w:szCs w:val="24"/>
                                <w:lang w:val="es-MX"/>
                              </w:rPr>
                              <w:t>Carrillo</w:t>
                            </w:r>
                            <w:r w:rsidR="00D4712C">
                              <w:rPr>
                                <w:szCs w:val="24"/>
                                <w:lang w:val="es-MX"/>
                              </w:rPr>
                              <w:t xml:space="preserve"> </w:t>
                            </w:r>
                            <w:r>
                              <w:rPr>
                                <w:szCs w:val="24"/>
                                <w:lang w:val="es-MX"/>
                              </w:rPr>
                              <w:t>(2025)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66CD13F3" id="_x0000_t202" coordsize="21600,21600" o:spt="202" path="m,l,21600r21600,l21600,xe">
                <v:stroke joinstyle="miter"/>
                <v:path gradientshapeok="t" o:connecttype="rect"/>
              </v:shapetype>
              <v:shape id="Cuadro de texto 3" o:spid="_x0000_s1026" type="#_x0000_t202" style="position:absolute;left:0;text-align:left;margin-left:132.15pt;margin-top:174.5pt;width:210.4pt;height:29.9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" fillcolor="white [3201]" stroked="f" strokeweight=".5pt">
                <v:textbox>
                  <w:txbxContent>
                    <w:p w14:paraId="2122DBF1" w14:textId="664B3EBB" w:rsidR="00CA382D" w:rsidRPr="00CE1189" w:rsidRDefault="00CA382D" w:rsidP="00CA382D">
                      <w:pPr>
                        <w:rPr>
                          <w:b/>
                          <w:bCs/>
                          <w:szCs w:val="24"/>
                          <w:lang w:val="es-MX"/>
                        </w:rPr>
                      </w:pPr>
                      <w:r w:rsidRPr="00D4712C">
                        <w:rPr>
                          <w:b/>
                          <w:bCs/>
                          <w:szCs w:val="24"/>
                          <w:lang w:val="es-MX"/>
                        </w:rPr>
                        <w:t>FUENTE:</w:t>
                      </w:r>
                      <w:r w:rsidRPr="00CE1189">
                        <w:rPr>
                          <w:b/>
                          <w:bCs/>
                          <w:szCs w:val="24"/>
                          <w:lang w:val="es-MX"/>
                        </w:rPr>
                        <w:t xml:space="preserve"> </w:t>
                      </w:r>
                      <w:r>
                        <w:rPr>
                          <w:szCs w:val="24"/>
                          <w:lang w:val="es-MX"/>
                        </w:rPr>
                        <w:t>Carrillo</w:t>
                      </w:r>
                      <w:r w:rsidR="00D4712C">
                        <w:rPr>
                          <w:szCs w:val="24"/>
                          <w:lang w:val="es-MX"/>
                        </w:rPr>
                        <w:t xml:space="preserve"> </w:t>
                      </w:r>
                      <w:r>
                        <w:rPr>
                          <w:szCs w:val="24"/>
                          <w:lang w:val="es-MX"/>
                        </w:rPr>
                        <w:t>(2025)</w:t>
                      </w:r>
                    </w:p>
                  </w:txbxContent>
                </v:textbox>
              </v:shape>
            </w:pict>
          </mc:Fallback>
        </mc:AlternateContent>
      </w:r>
      <w:r w:rsidR="00445C2D">
        <w:rPr>
          <w:b/>
          <w:noProof/>
        </w:rPr>
        <w:drawing>
          <wp:inline distT="114300" distB="114300" distL="114300" distR="114300" wp14:anchorId="7685C1A6" wp14:editId="046302AE">
            <wp:extent cx="2718645" cy="2028825"/>
            <wp:effectExtent l="0" t="0" r="5715" b="0"/>
            <wp:docPr id="1"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4"/>
                    <a:srcRect/>
                    <a:stretch>
                      <a:fillRect/>
                    </a:stretch>
                  </pic:blipFill>
                  <pic:spPr>
                    <a:xfrm>
                      <a:off x="0" y="0"/>
                      <a:ext cx="2728233" cy="2035980"/>
                    </a:xfrm>
                    <a:prstGeom prst="rect">
                      <a:avLst/>
                    </a:prstGeom>
                    <a:ln/>
                  </pic:spPr>
                </pic:pic>
              </a:graphicData>
            </a:graphic>
          </wp:inline>
        </w:drawing>
      </w:r>
    </w:p>
    <w:p w14:paraId="3090DD14" w14:textId="77777777" w:rsidR="0023018C" w:rsidRDefault="0023018C" w:rsidP="00D33414">
      <w:pPr>
        <w:rPr>
          <w:rFonts w:eastAsia="Times New Roman"/>
          <w:b/>
          <w:color w:val="212121"/>
          <w:szCs w:val="24"/>
        </w:rPr>
      </w:pPr>
      <w:bookmarkStart w:id="16" w:name="_heading=h.zdhpb68xbw3b" w:colFirst="0" w:colLast="0"/>
      <w:bookmarkEnd w:id="16"/>
    </w:p>
    <w:p w14:paraId="09C0E4BE" w14:textId="28A12EF8" w:rsidR="00174691" w:rsidRDefault="00C00E20" w:rsidP="00D33414">
      <w:pPr>
        <w:pStyle w:val="Ttulo2"/>
        <w:keepNext w:val="0"/>
        <w:keepLines w:val="0"/>
        <w:numPr>
          <w:ilvl w:val="2"/>
          <w:numId w:val="55"/>
        </w:numPr>
        <w:spacing w:before="0" w:after="160" w:line="480" w:lineRule="auto"/>
        <w:rPr>
          <w:rFonts w:eastAsia="Times New Roman"/>
          <w:b/>
          <w:color w:val="212121"/>
          <w:sz w:val="24"/>
          <w:szCs w:val="24"/>
        </w:rPr>
      </w:pPr>
      <w:bookmarkStart w:id="17" w:name="_Toc209476606"/>
      <w:r>
        <w:rPr>
          <w:rFonts w:eastAsia="Times New Roman"/>
          <w:b/>
          <w:color w:val="212121"/>
          <w:sz w:val="24"/>
          <w:szCs w:val="24"/>
        </w:rPr>
        <w:t>Localización</w:t>
      </w:r>
      <w:bookmarkEnd w:id="17"/>
      <w:r>
        <w:rPr>
          <w:rFonts w:eastAsia="Times New Roman"/>
          <w:b/>
          <w:color w:val="212121"/>
          <w:sz w:val="24"/>
          <w:szCs w:val="24"/>
        </w:rPr>
        <w:t xml:space="preserve"> </w:t>
      </w:r>
    </w:p>
    <w:p w14:paraId="3D991343" w14:textId="77777777" w:rsidR="00D4712C" w:rsidRDefault="00D4712C" w:rsidP="00C00E20">
      <w:pPr>
        <w:spacing w:after="160" w:line="360" w:lineRule="auto"/>
        <w:jc w:val="both"/>
        <w:rPr>
          <w:rFonts w:eastAsia="Times New Roman"/>
          <w:bCs/>
          <w:color w:val="212121"/>
          <w:szCs w:val="24"/>
        </w:rPr>
      </w:pPr>
      <w:bookmarkStart w:id="18" w:name="_heading=h.17c52b2kj9bb" w:colFirst="0" w:colLast="0"/>
      <w:bookmarkEnd w:id="18"/>
      <w:r w:rsidRPr="00D4712C">
        <w:rPr>
          <w:rFonts w:eastAsia="Times New Roman"/>
          <w:bCs/>
          <w:color w:val="212121"/>
          <w:szCs w:val="24"/>
        </w:rPr>
        <w:t xml:space="preserve">La barbería NiggaStyle estará ubicada en un punto estratégico de la ciudad de Valledupar, seleccionado con base en criterios de seguridad, accesibilidad y viabilidad comercial, lo que permitirá brindar confianza y comodidad a los clientes, así como garantizar un adecuado flujo de usuarios. </w:t>
      </w:r>
    </w:p>
    <w:p w14:paraId="5FC3C429" w14:textId="0C0B9329" w:rsidR="005C52E6" w:rsidRDefault="00C00E20" w:rsidP="00D33414">
      <w:pPr>
        <w:pStyle w:val="Ttulo2"/>
        <w:keepNext w:val="0"/>
        <w:keepLines w:val="0"/>
        <w:numPr>
          <w:ilvl w:val="0"/>
          <w:numId w:val="56"/>
        </w:numPr>
        <w:spacing w:before="0" w:after="160" w:line="480" w:lineRule="auto"/>
        <w:ind w:left="357" w:hanging="357"/>
        <w:rPr>
          <w:rFonts w:eastAsia="Times New Roman"/>
          <w:b/>
          <w:color w:val="212121"/>
          <w:sz w:val="24"/>
          <w:szCs w:val="24"/>
        </w:rPr>
      </w:pPr>
      <w:bookmarkStart w:id="19" w:name="_Toc209476607"/>
      <w:r>
        <w:rPr>
          <w:rFonts w:eastAsia="Times New Roman"/>
          <w:b/>
          <w:color w:val="212121"/>
          <w:sz w:val="24"/>
          <w:szCs w:val="24"/>
        </w:rPr>
        <w:t>Sector económico según código CIIU</w:t>
      </w:r>
      <w:bookmarkEnd w:id="19"/>
      <w:r>
        <w:rPr>
          <w:rFonts w:eastAsia="Times New Roman"/>
          <w:b/>
          <w:color w:val="212121"/>
          <w:sz w:val="24"/>
          <w:szCs w:val="24"/>
        </w:rPr>
        <w:t xml:space="preserve"> </w:t>
      </w:r>
    </w:p>
    <w:p w14:paraId="353F1A90" w14:textId="77777777" w:rsidR="006A19C2" w:rsidRDefault="006A19C2" w:rsidP="00C00E20">
      <w:pPr>
        <w:spacing w:after="160" w:line="360" w:lineRule="auto"/>
        <w:jc w:val="both"/>
        <w:rPr>
          <w:szCs w:val="24"/>
        </w:rPr>
      </w:pPr>
      <w:r w:rsidRPr="006A19C2">
        <w:rPr>
          <w:rFonts w:eastAsia="Times New Roman"/>
          <w:bCs/>
          <w:color w:val="212121"/>
          <w:szCs w:val="24"/>
        </w:rPr>
        <w:t>La</w:t>
      </w:r>
      <w:r w:rsidRPr="006A19C2">
        <w:rPr>
          <w:szCs w:val="24"/>
        </w:rPr>
        <w:t xml:space="preserve"> actividad principal de la barbería NiggaStyle corresponde al sector de Servicios personales, específicamente en la categoría de peluquerías y otros tratamientos de belleza, </w:t>
      </w:r>
      <w:r w:rsidRPr="006A19C2">
        <w:rPr>
          <w:szCs w:val="24"/>
        </w:rPr>
        <w:lastRenderedPageBreak/>
        <w:t xml:space="preserve">bajo el código CIIU 9602, lo cual la ubica dentro de los servicios de estética y cuidado personal. </w:t>
      </w:r>
    </w:p>
    <w:p w14:paraId="24F6A779" w14:textId="7309D022" w:rsidR="00B76FCE" w:rsidRDefault="00C00E20" w:rsidP="00D33414">
      <w:pPr>
        <w:pStyle w:val="Ttulo2"/>
        <w:keepNext w:val="0"/>
        <w:keepLines w:val="0"/>
        <w:numPr>
          <w:ilvl w:val="0"/>
          <w:numId w:val="56"/>
        </w:numPr>
        <w:spacing w:before="0" w:after="160" w:line="480" w:lineRule="auto"/>
        <w:ind w:left="357" w:hanging="357"/>
        <w:rPr>
          <w:rFonts w:eastAsia="Times New Roman"/>
          <w:b/>
          <w:color w:val="212121"/>
          <w:sz w:val="24"/>
          <w:szCs w:val="24"/>
        </w:rPr>
      </w:pPr>
      <w:bookmarkStart w:id="20" w:name="_Toc209476608"/>
      <w:r>
        <w:rPr>
          <w:rFonts w:eastAsia="Times New Roman"/>
          <w:b/>
          <w:color w:val="212121"/>
          <w:sz w:val="24"/>
          <w:szCs w:val="24"/>
        </w:rPr>
        <w:t>Proyecto ambiental</w:t>
      </w:r>
      <w:bookmarkEnd w:id="20"/>
    </w:p>
    <w:p w14:paraId="6B29E22A" w14:textId="77777777" w:rsidR="00C00E20" w:rsidRDefault="00AC6263" w:rsidP="00C00E20">
      <w:pPr>
        <w:spacing w:after="160" w:line="360" w:lineRule="auto"/>
        <w:jc w:val="both"/>
        <w:rPr>
          <w:rFonts w:eastAsia="Times New Roman"/>
          <w:b/>
          <w:color w:val="212121"/>
          <w:szCs w:val="24"/>
        </w:rPr>
      </w:pPr>
      <w:r w:rsidRPr="00B76FCE">
        <w:rPr>
          <w:szCs w:val="24"/>
        </w:rPr>
        <w:t>El</w:t>
      </w:r>
      <w:r w:rsidRPr="00AC6263">
        <w:rPr>
          <w:rFonts w:eastAsia="Times New Roman"/>
          <w:bCs/>
          <w:color w:val="212121"/>
          <w:szCs w:val="24"/>
        </w:rPr>
        <w:t xml:space="preserve"> proyecto de la barbería “Niggastyle: </w:t>
      </w:r>
      <w:r w:rsidR="00B76FCE">
        <w:rPr>
          <w:rFonts w:eastAsia="Times New Roman"/>
          <w:bCs/>
          <w:color w:val="212121"/>
          <w:szCs w:val="24"/>
        </w:rPr>
        <w:t>“</w:t>
      </w:r>
      <w:r w:rsidRPr="00AC6263">
        <w:rPr>
          <w:rFonts w:eastAsia="Times New Roman"/>
          <w:bCs/>
          <w:color w:val="212121"/>
          <w:szCs w:val="24"/>
        </w:rPr>
        <w:t>Estilo que deja huella verde” es una propuesta ambiental comprometida con la sostenibilidad, cuyo objetivo principal es implementar prácticas de reducción, reutilización y reciclaje, con el fin de mejorar la gestión de residuos generados en el día a día del negocio, especialmente los relacionados con productos plásticos y materiales de un solo uso.</w:t>
      </w:r>
    </w:p>
    <w:p w14:paraId="3BC269FA" w14:textId="77777777" w:rsidR="00C00E20" w:rsidRDefault="00AC6263" w:rsidP="00C00E20">
      <w:pPr>
        <w:spacing w:after="160" w:line="360" w:lineRule="auto"/>
        <w:jc w:val="both"/>
        <w:rPr>
          <w:rFonts w:eastAsia="Times New Roman"/>
          <w:b/>
          <w:color w:val="212121"/>
          <w:szCs w:val="24"/>
        </w:rPr>
      </w:pPr>
      <w:r w:rsidRPr="00AC6263">
        <w:rPr>
          <w:rFonts w:eastAsia="Times New Roman"/>
          <w:bCs/>
          <w:color w:val="212121"/>
          <w:szCs w:val="24"/>
        </w:rPr>
        <w:t>Según la Guía Nacional para la Gestión Integral de Residuos Sólidos del Departamento Nacional de Planeación (2022), es urgente fomentar una correcta separación y manejo</w:t>
      </w:r>
      <w:r w:rsidR="00B76FCE">
        <w:rPr>
          <w:rFonts w:eastAsia="Times New Roman"/>
          <w:bCs/>
          <w:color w:val="212121"/>
          <w:szCs w:val="24"/>
        </w:rPr>
        <w:t xml:space="preserve"> de</w:t>
      </w:r>
      <w:r w:rsidRPr="00AC6263">
        <w:rPr>
          <w:rFonts w:eastAsia="Times New Roman"/>
          <w:bCs/>
          <w:color w:val="212121"/>
          <w:szCs w:val="24"/>
        </w:rPr>
        <w:t xml:space="preserve"> </w:t>
      </w:r>
      <w:r w:rsidR="00B76FCE" w:rsidRPr="00AC6263">
        <w:rPr>
          <w:rFonts w:eastAsia="Times New Roman"/>
          <w:bCs/>
          <w:color w:val="212121"/>
          <w:szCs w:val="24"/>
        </w:rPr>
        <w:t>residuos</w:t>
      </w:r>
      <w:r w:rsidRPr="00AC6263">
        <w:rPr>
          <w:rFonts w:eastAsia="Times New Roman"/>
          <w:bCs/>
          <w:color w:val="212121"/>
          <w:szCs w:val="24"/>
        </w:rPr>
        <w:t xml:space="preserve"> para mitigar el impacto ambiental en contextos urbanos, como la ciudad de Valledupar.</w:t>
      </w:r>
    </w:p>
    <w:p w14:paraId="108E3B0F" w14:textId="795E8FDF" w:rsidR="00104B64" w:rsidRPr="00C00E20" w:rsidRDefault="00AC6263" w:rsidP="00C00E20">
      <w:pPr>
        <w:spacing w:after="160" w:line="360" w:lineRule="auto"/>
        <w:jc w:val="both"/>
        <w:rPr>
          <w:rFonts w:eastAsia="Times New Roman"/>
          <w:b/>
          <w:color w:val="212121"/>
          <w:szCs w:val="24"/>
        </w:rPr>
      </w:pPr>
      <w:r w:rsidRPr="00AC6263">
        <w:rPr>
          <w:rFonts w:eastAsia="Times New Roman"/>
          <w:bCs/>
          <w:color w:val="212121"/>
          <w:szCs w:val="24"/>
        </w:rPr>
        <w:t>La barbería Niggastyle, consciente de su rol en la comunidad, asume este compromiso adoptando las 3R (Reducir, Reutilizar y Reciclar) como pilares de su modelo ambiental.</w:t>
      </w:r>
    </w:p>
    <w:p w14:paraId="74A9D78D" w14:textId="2437ED10" w:rsidR="00AC6263" w:rsidRPr="00D33414" w:rsidRDefault="00AC6263" w:rsidP="00D33414">
      <w:pPr>
        <w:pStyle w:val="Prrafodelista"/>
        <w:numPr>
          <w:ilvl w:val="0"/>
          <w:numId w:val="32"/>
        </w:numPr>
        <w:spacing w:after="160" w:line="480" w:lineRule="auto"/>
        <w:rPr>
          <w:rFonts w:eastAsia="Times New Roman"/>
          <w:bCs/>
          <w:color w:val="212121"/>
          <w:szCs w:val="24"/>
        </w:rPr>
      </w:pPr>
      <w:r w:rsidRPr="00D33414">
        <w:rPr>
          <w:rFonts w:eastAsia="Times New Roman"/>
          <w:b/>
          <w:color w:val="212121"/>
          <w:szCs w:val="24"/>
        </w:rPr>
        <w:t>Reducir</w:t>
      </w:r>
    </w:p>
    <w:p w14:paraId="5B97F97C" w14:textId="77777777" w:rsidR="00B76FCE" w:rsidRDefault="00AC6263" w:rsidP="00C00E20">
      <w:pPr>
        <w:spacing w:after="160" w:line="360" w:lineRule="auto"/>
        <w:jc w:val="both"/>
        <w:rPr>
          <w:rFonts w:eastAsia="Times New Roman"/>
          <w:bCs/>
          <w:color w:val="212121"/>
          <w:szCs w:val="24"/>
        </w:rPr>
      </w:pPr>
      <w:r w:rsidRPr="00C00E20">
        <w:rPr>
          <w:rFonts w:eastAsia="Times New Roman"/>
          <w:bCs/>
          <w:color w:val="212121"/>
          <w:szCs w:val="24"/>
        </w:rPr>
        <w:t>Objetivo:</w:t>
      </w:r>
      <w:r w:rsidRPr="00AC6263">
        <w:rPr>
          <w:rFonts w:eastAsia="Times New Roman"/>
          <w:bCs/>
          <w:color w:val="212121"/>
          <w:szCs w:val="24"/>
        </w:rPr>
        <w:t xml:space="preserve"> Minimizar el impacto ambiental a través de la disminución de residuos y el uso eficiente de recursos.</w:t>
      </w:r>
      <w:r w:rsidR="00B76FCE">
        <w:rPr>
          <w:rFonts w:eastAsia="Times New Roman"/>
          <w:bCs/>
          <w:color w:val="212121"/>
          <w:szCs w:val="24"/>
        </w:rPr>
        <w:t xml:space="preserve"> </w:t>
      </w:r>
    </w:p>
    <w:p w14:paraId="6D5E4CC5" w14:textId="74DCDB91" w:rsidR="00AC6263" w:rsidRPr="00AC6263" w:rsidRDefault="00AC6263" w:rsidP="00C00E20">
      <w:pPr>
        <w:spacing w:after="160" w:line="360" w:lineRule="auto"/>
        <w:jc w:val="both"/>
        <w:rPr>
          <w:rFonts w:eastAsia="Times New Roman"/>
          <w:bCs/>
          <w:color w:val="212121"/>
          <w:szCs w:val="24"/>
        </w:rPr>
      </w:pPr>
      <w:r w:rsidRPr="00C00E20">
        <w:rPr>
          <w:rFonts w:eastAsia="Times New Roman"/>
          <w:bCs/>
          <w:color w:val="212121"/>
          <w:szCs w:val="24"/>
        </w:rPr>
        <w:t>Acciones:</w:t>
      </w:r>
      <w:r w:rsidR="00104B64">
        <w:rPr>
          <w:rFonts w:eastAsia="Times New Roman"/>
          <w:bCs/>
          <w:color w:val="212121"/>
          <w:szCs w:val="24"/>
        </w:rPr>
        <w:t xml:space="preserve"> </w:t>
      </w:r>
      <w:r w:rsidRPr="00AC6263">
        <w:rPr>
          <w:rFonts w:eastAsia="Times New Roman"/>
          <w:bCs/>
          <w:color w:val="212121"/>
          <w:szCs w:val="24"/>
        </w:rPr>
        <w:t>Uso de productos en envases retornables o a granel (geles, ceras, alcohol)</w:t>
      </w:r>
      <w:r w:rsidR="006A19C2">
        <w:rPr>
          <w:rFonts w:eastAsia="Times New Roman"/>
          <w:bCs/>
          <w:color w:val="212121"/>
          <w:szCs w:val="24"/>
        </w:rPr>
        <w:t xml:space="preserve"> y r</w:t>
      </w:r>
      <w:r w:rsidRPr="00AC6263">
        <w:rPr>
          <w:rFonts w:eastAsia="Times New Roman"/>
          <w:bCs/>
          <w:color w:val="212121"/>
          <w:szCs w:val="24"/>
        </w:rPr>
        <w:t>educción del consumo de agua mediante el uso de grifos de bajo flujo</w:t>
      </w:r>
      <w:r w:rsidR="006A19C2">
        <w:rPr>
          <w:rFonts w:eastAsia="Times New Roman"/>
          <w:bCs/>
          <w:color w:val="212121"/>
          <w:szCs w:val="24"/>
        </w:rPr>
        <w:t>,</w:t>
      </w:r>
      <w:r w:rsidRPr="00AC6263">
        <w:rPr>
          <w:rFonts w:eastAsia="Times New Roman"/>
          <w:bCs/>
          <w:color w:val="212121"/>
          <w:szCs w:val="24"/>
        </w:rPr>
        <w:t xml:space="preserve"> técnicas de lavado eficiente</w:t>
      </w:r>
      <w:r w:rsidR="006A19C2">
        <w:rPr>
          <w:rFonts w:eastAsia="Times New Roman"/>
          <w:bCs/>
          <w:color w:val="212121"/>
          <w:szCs w:val="24"/>
        </w:rPr>
        <w:t xml:space="preserve"> y o</w:t>
      </w:r>
      <w:r w:rsidRPr="00AC6263">
        <w:rPr>
          <w:rFonts w:eastAsia="Times New Roman"/>
          <w:bCs/>
          <w:color w:val="212121"/>
          <w:szCs w:val="24"/>
        </w:rPr>
        <w:t>ptimización en la compra de insumos para evitar desperdicios.</w:t>
      </w:r>
    </w:p>
    <w:p w14:paraId="55B40957" w14:textId="77777777" w:rsidR="00AC6263" w:rsidRPr="00B76FCE" w:rsidRDefault="00AC6263">
      <w:pPr>
        <w:pStyle w:val="Prrafodelista"/>
        <w:numPr>
          <w:ilvl w:val="0"/>
          <w:numId w:val="11"/>
        </w:numPr>
        <w:spacing w:after="160" w:line="480" w:lineRule="auto"/>
        <w:jc w:val="both"/>
        <w:rPr>
          <w:rFonts w:eastAsia="Times New Roman"/>
          <w:b/>
          <w:color w:val="212121"/>
          <w:szCs w:val="24"/>
        </w:rPr>
      </w:pPr>
      <w:r w:rsidRPr="00B76FCE">
        <w:rPr>
          <w:rFonts w:eastAsia="Times New Roman"/>
          <w:b/>
          <w:color w:val="212121"/>
          <w:szCs w:val="24"/>
        </w:rPr>
        <w:t>Reutilizar</w:t>
      </w:r>
    </w:p>
    <w:p w14:paraId="3456F8C0" w14:textId="77777777" w:rsidR="006A19C2" w:rsidRDefault="00AC6263" w:rsidP="00C00E20">
      <w:pPr>
        <w:spacing w:after="160" w:line="360" w:lineRule="auto"/>
        <w:jc w:val="both"/>
        <w:rPr>
          <w:rFonts w:eastAsia="Times New Roman"/>
          <w:bCs/>
          <w:color w:val="212121"/>
          <w:szCs w:val="24"/>
        </w:rPr>
      </w:pPr>
      <w:r w:rsidRPr="00C00E20">
        <w:rPr>
          <w:rFonts w:eastAsia="Times New Roman"/>
          <w:bCs/>
          <w:color w:val="212121"/>
          <w:szCs w:val="24"/>
        </w:rPr>
        <w:t>Objetivo:</w:t>
      </w:r>
      <w:r w:rsidRPr="00AC6263">
        <w:rPr>
          <w:rFonts w:eastAsia="Times New Roman"/>
          <w:bCs/>
          <w:color w:val="212121"/>
          <w:szCs w:val="24"/>
        </w:rPr>
        <w:t xml:space="preserve"> Extender la vida útil de objetos y materiales, reduciendo la generación de residuos</w:t>
      </w:r>
      <w:r w:rsidR="006A19C2">
        <w:rPr>
          <w:rFonts w:eastAsia="Times New Roman"/>
          <w:bCs/>
          <w:color w:val="212121"/>
          <w:szCs w:val="24"/>
        </w:rPr>
        <w:t>.</w:t>
      </w:r>
    </w:p>
    <w:p w14:paraId="4B398841" w14:textId="6386BB12" w:rsidR="00AC6263" w:rsidRDefault="00AC6263" w:rsidP="00C00E20">
      <w:pPr>
        <w:spacing w:after="160" w:line="360" w:lineRule="auto"/>
        <w:jc w:val="both"/>
        <w:rPr>
          <w:rFonts w:eastAsia="Times New Roman"/>
          <w:bCs/>
          <w:color w:val="212121"/>
          <w:szCs w:val="24"/>
        </w:rPr>
      </w:pPr>
      <w:r w:rsidRPr="00C00E20">
        <w:rPr>
          <w:rFonts w:eastAsia="Times New Roman"/>
          <w:bCs/>
          <w:color w:val="212121"/>
          <w:szCs w:val="24"/>
        </w:rPr>
        <w:t>Acciones:</w:t>
      </w:r>
      <w:r w:rsidR="00104B64">
        <w:rPr>
          <w:rFonts w:eastAsia="Times New Roman"/>
          <w:bCs/>
          <w:color w:val="212121"/>
          <w:szCs w:val="24"/>
        </w:rPr>
        <w:t xml:space="preserve"> </w:t>
      </w:r>
      <w:r w:rsidRPr="00AC6263">
        <w:rPr>
          <w:rFonts w:eastAsia="Times New Roman"/>
          <w:bCs/>
          <w:color w:val="212121"/>
          <w:szCs w:val="24"/>
        </w:rPr>
        <w:t>Reutilización de toallas de tela en lugar de desechables</w:t>
      </w:r>
      <w:r w:rsidR="006A19C2">
        <w:rPr>
          <w:rFonts w:eastAsia="Times New Roman"/>
          <w:bCs/>
          <w:color w:val="212121"/>
          <w:szCs w:val="24"/>
        </w:rPr>
        <w:t>, d</w:t>
      </w:r>
      <w:r w:rsidRPr="00AC6263">
        <w:rPr>
          <w:rFonts w:eastAsia="Times New Roman"/>
          <w:bCs/>
          <w:color w:val="212121"/>
          <w:szCs w:val="24"/>
        </w:rPr>
        <w:t>ecoración con elementos reciclados y mobiliario restaurado</w:t>
      </w:r>
      <w:r w:rsidR="006A19C2">
        <w:rPr>
          <w:rFonts w:eastAsia="Times New Roman"/>
          <w:bCs/>
          <w:color w:val="212121"/>
          <w:szCs w:val="24"/>
        </w:rPr>
        <w:t xml:space="preserve"> y u</w:t>
      </w:r>
      <w:r w:rsidRPr="00AC6263">
        <w:rPr>
          <w:rFonts w:eastAsia="Times New Roman"/>
          <w:bCs/>
          <w:color w:val="212121"/>
          <w:szCs w:val="24"/>
        </w:rPr>
        <w:t>so de frascos vacíos para almacenamiento de productos.</w:t>
      </w:r>
    </w:p>
    <w:p w14:paraId="195D220B" w14:textId="77777777" w:rsidR="00C00E20" w:rsidRPr="00AC6263" w:rsidRDefault="00C00E20" w:rsidP="00C00E20">
      <w:pPr>
        <w:spacing w:after="160" w:line="360" w:lineRule="auto"/>
        <w:jc w:val="both"/>
        <w:rPr>
          <w:rFonts w:eastAsia="Times New Roman"/>
          <w:bCs/>
          <w:color w:val="212121"/>
          <w:szCs w:val="24"/>
        </w:rPr>
      </w:pPr>
    </w:p>
    <w:p w14:paraId="792CF509" w14:textId="77777777" w:rsidR="00AC6263" w:rsidRPr="00B76FCE" w:rsidRDefault="00AC6263">
      <w:pPr>
        <w:pStyle w:val="Prrafodelista"/>
        <w:numPr>
          <w:ilvl w:val="0"/>
          <w:numId w:val="11"/>
        </w:numPr>
        <w:spacing w:after="160" w:line="480" w:lineRule="auto"/>
        <w:rPr>
          <w:rFonts w:eastAsia="Times New Roman"/>
          <w:b/>
          <w:color w:val="212121"/>
          <w:szCs w:val="24"/>
        </w:rPr>
      </w:pPr>
      <w:r w:rsidRPr="00B76FCE">
        <w:rPr>
          <w:rFonts w:eastAsia="Times New Roman"/>
          <w:b/>
          <w:color w:val="212121"/>
          <w:szCs w:val="24"/>
        </w:rPr>
        <w:lastRenderedPageBreak/>
        <w:t>Reciclar</w:t>
      </w:r>
    </w:p>
    <w:p w14:paraId="5776FB6B" w14:textId="77777777" w:rsidR="00B76FCE" w:rsidRDefault="00AC6263" w:rsidP="00C00E20">
      <w:pPr>
        <w:spacing w:after="160" w:line="360" w:lineRule="auto"/>
        <w:jc w:val="both"/>
        <w:rPr>
          <w:rFonts w:eastAsia="Times New Roman"/>
          <w:bCs/>
          <w:color w:val="212121"/>
          <w:szCs w:val="24"/>
        </w:rPr>
      </w:pPr>
      <w:r w:rsidRPr="00C00E20">
        <w:rPr>
          <w:rFonts w:eastAsia="Times New Roman"/>
          <w:bCs/>
          <w:color w:val="212121"/>
          <w:szCs w:val="24"/>
        </w:rPr>
        <w:t>Objetivo:</w:t>
      </w:r>
      <w:r w:rsidRPr="00B76FCE">
        <w:rPr>
          <w:rFonts w:eastAsia="Times New Roman"/>
          <w:bCs/>
          <w:color w:val="212121"/>
          <w:szCs w:val="24"/>
        </w:rPr>
        <w:t xml:space="preserve"> Asegurar una correcta separación y disposición final de residuos reciclables para evitar la acumulación y contaminación ambiental.</w:t>
      </w:r>
    </w:p>
    <w:p w14:paraId="0CB457B2" w14:textId="79293C64" w:rsidR="009C656A" w:rsidRDefault="00AC6263" w:rsidP="00C00E20">
      <w:pPr>
        <w:spacing w:after="160" w:line="360" w:lineRule="auto"/>
        <w:jc w:val="both"/>
        <w:rPr>
          <w:rFonts w:eastAsia="Times New Roman"/>
          <w:bCs/>
          <w:color w:val="212121"/>
          <w:szCs w:val="24"/>
        </w:rPr>
      </w:pPr>
      <w:r w:rsidRPr="00C00E20">
        <w:rPr>
          <w:rFonts w:eastAsia="Times New Roman"/>
          <w:bCs/>
          <w:color w:val="212121"/>
          <w:szCs w:val="24"/>
        </w:rPr>
        <w:t>Acciones:</w:t>
      </w:r>
      <w:r w:rsidR="006C53A0" w:rsidRPr="00B76FCE">
        <w:rPr>
          <w:rFonts w:eastAsia="Times New Roman"/>
          <w:bCs/>
          <w:color w:val="212121"/>
          <w:szCs w:val="24"/>
        </w:rPr>
        <w:t xml:space="preserve"> </w:t>
      </w:r>
      <w:r w:rsidRPr="00B76FCE">
        <w:rPr>
          <w:rFonts w:eastAsia="Times New Roman"/>
          <w:bCs/>
          <w:color w:val="212121"/>
          <w:szCs w:val="24"/>
        </w:rPr>
        <w:t xml:space="preserve">Separación de residuos sólidos en puntos diferenciados dentro de la </w:t>
      </w:r>
      <w:r w:rsidR="00B76FCE" w:rsidRPr="00B76FCE">
        <w:rPr>
          <w:rFonts w:eastAsia="Times New Roman"/>
          <w:bCs/>
          <w:color w:val="212121"/>
          <w:szCs w:val="24"/>
        </w:rPr>
        <w:t>barbería</w:t>
      </w:r>
      <w:r w:rsidR="006A19C2">
        <w:rPr>
          <w:rFonts w:eastAsia="Times New Roman"/>
          <w:bCs/>
          <w:color w:val="212121"/>
          <w:szCs w:val="24"/>
        </w:rPr>
        <w:t>, r</w:t>
      </w:r>
      <w:r w:rsidR="00B76FCE" w:rsidRPr="00B76FCE">
        <w:rPr>
          <w:rFonts w:eastAsia="Times New Roman"/>
          <w:bCs/>
          <w:color w:val="212121"/>
          <w:szCs w:val="24"/>
        </w:rPr>
        <w:t>ecolección</w:t>
      </w:r>
      <w:r w:rsidRPr="00B76FCE">
        <w:rPr>
          <w:rFonts w:eastAsia="Times New Roman"/>
          <w:bCs/>
          <w:color w:val="212121"/>
          <w:szCs w:val="24"/>
        </w:rPr>
        <w:t xml:space="preserve"> de cabello para su uso en proyectos ecológicos (filtros absorbentes o compost)</w:t>
      </w:r>
      <w:r w:rsidR="006A19C2">
        <w:rPr>
          <w:rFonts w:eastAsia="Times New Roman"/>
          <w:bCs/>
          <w:color w:val="212121"/>
          <w:szCs w:val="24"/>
        </w:rPr>
        <w:t>, c</w:t>
      </w:r>
      <w:r w:rsidRPr="00B76FCE">
        <w:rPr>
          <w:rFonts w:eastAsia="Times New Roman"/>
          <w:bCs/>
          <w:color w:val="212121"/>
          <w:szCs w:val="24"/>
        </w:rPr>
        <w:t>lasificación y entrega de plásticos, cartón y latas a recicladores locales.</w:t>
      </w:r>
      <w:r w:rsidR="006A19C2">
        <w:rPr>
          <w:rFonts w:eastAsia="Times New Roman"/>
          <w:bCs/>
          <w:color w:val="212121"/>
          <w:szCs w:val="24"/>
        </w:rPr>
        <w:t xml:space="preserve"> </w:t>
      </w:r>
      <w:r w:rsidRPr="00B76FCE">
        <w:rPr>
          <w:rFonts w:eastAsia="Times New Roman"/>
          <w:bCs/>
          <w:color w:val="212121"/>
          <w:szCs w:val="24"/>
        </w:rPr>
        <w:t>Estas prácticas no solo refuerzan el compromiso ambiental de Niggastyle, sino que también fortalecen su imagen como un negocio moderno, consciente y con responsabilidad social, en armonía con la cultura y el futuro sostenible de Valledupar.</w:t>
      </w:r>
    </w:p>
    <w:p w14:paraId="675F5B25" w14:textId="09A22F00" w:rsidR="00AC6263" w:rsidRDefault="00AA7C00">
      <w:pPr>
        <w:pStyle w:val="Ttulo1"/>
        <w:keepNext w:val="0"/>
        <w:keepLines w:val="0"/>
        <w:numPr>
          <w:ilvl w:val="0"/>
          <w:numId w:val="34"/>
        </w:numPr>
        <w:spacing w:before="0" w:after="160" w:line="480" w:lineRule="auto"/>
        <w:ind w:left="357" w:hanging="357"/>
        <w:rPr>
          <w:rFonts w:eastAsia="Times New Roman"/>
          <w:b/>
          <w:bCs/>
          <w:color w:val="212121"/>
          <w:sz w:val="24"/>
          <w:szCs w:val="24"/>
        </w:rPr>
      </w:pPr>
      <w:bookmarkStart w:id="21" w:name="_heading=h.gjkkm6gohc9c"/>
      <w:bookmarkStart w:id="22" w:name="_Toc209476609"/>
      <w:bookmarkEnd w:id="21"/>
      <w:r w:rsidRPr="3845D40E">
        <w:rPr>
          <w:rFonts w:eastAsia="Times New Roman"/>
          <w:b/>
          <w:bCs/>
          <w:color w:val="212121"/>
          <w:sz w:val="24"/>
          <w:szCs w:val="24"/>
        </w:rPr>
        <w:t>PLANEACIÓN ESTRATÉGICA</w:t>
      </w:r>
      <w:bookmarkEnd w:id="22"/>
    </w:p>
    <w:p w14:paraId="6A844710" w14:textId="7A74A43F" w:rsidR="00577708" w:rsidRPr="006A19C2" w:rsidRDefault="00003F94" w:rsidP="00821BE3">
      <w:pPr>
        <w:spacing w:after="160" w:line="360" w:lineRule="auto"/>
        <w:jc w:val="both"/>
        <w:rPr>
          <w:szCs w:val="24"/>
        </w:rPr>
      </w:pPr>
      <w:r>
        <w:rPr>
          <w:szCs w:val="24"/>
        </w:rPr>
        <w:t>Este concepto s</w:t>
      </w:r>
      <w:r w:rsidR="009B4D8E" w:rsidRPr="009B4D8E">
        <w:rPr>
          <w:szCs w:val="24"/>
        </w:rPr>
        <w:t>egún</w:t>
      </w:r>
      <w:r w:rsidR="006A19C2" w:rsidRPr="006A19C2">
        <w:t xml:space="preserve"> </w:t>
      </w:r>
      <w:r w:rsidR="006A19C2" w:rsidRPr="006A19C2">
        <w:rPr>
          <w:szCs w:val="24"/>
        </w:rPr>
        <w:t>Kotler</w:t>
      </w:r>
      <w:r>
        <w:rPr>
          <w:szCs w:val="24"/>
        </w:rPr>
        <w:t xml:space="preserve"> </w:t>
      </w:r>
      <w:r w:rsidR="006A19C2">
        <w:rPr>
          <w:szCs w:val="24"/>
        </w:rPr>
        <w:t>(</w:t>
      </w:r>
      <w:r w:rsidR="006A19C2" w:rsidRPr="006A19C2">
        <w:rPr>
          <w:szCs w:val="24"/>
        </w:rPr>
        <w:t>2012)</w:t>
      </w:r>
      <w:r w:rsidR="006A19C2">
        <w:rPr>
          <w:szCs w:val="24"/>
        </w:rPr>
        <w:t xml:space="preserve"> </w:t>
      </w:r>
      <w:r w:rsidR="006A19C2" w:rsidRPr="006A19C2">
        <w:rPr>
          <w:szCs w:val="24"/>
        </w:rPr>
        <w:t>se puede definir</w:t>
      </w:r>
      <w:r w:rsidR="006A19C2">
        <w:rPr>
          <w:szCs w:val="24"/>
        </w:rPr>
        <w:t xml:space="preserve"> como “</w:t>
      </w:r>
      <w:r w:rsidR="006A19C2" w:rsidRPr="006A19C2">
        <w:rPr>
          <w:szCs w:val="24"/>
        </w:rPr>
        <w:t>el proceso gerencial de desarrollar y mantener una dirección estratégica que</w:t>
      </w:r>
      <w:r w:rsidR="006A19C2">
        <w:rPr>
          <w:szCs w:val="24"/>
        </w:rPr>
        <w:t xml:space="preserve"> </w:t>
      </w:r>
      <w:r w:rsidR="006A19C2" w:rsidRPr="006A19C2">
        <w:rPr>
          <w:szCs w:val="24"/>
        </w:rPr>
        <w:t>pueda alinear las metas y recursos de la organización con sus oportunidades cambiantes de mercadeo</w:t>
      </w:r>
      <w:r w:rsidR="006A19C2">
        <w:rPr>
          <w:szCs w:val="24"/>
        </w:rPr>
        <w:t>”</w:t>
      </w:r>
      <w:r w:rsidR="006A19C2" w:rsidRPr="006A19C2">
        <w:rPr>
          <w:szCs w:val="24"/>
        </w:rPr>
        <w:t>.</w:t>
      </w:r>
      <w:r w:rsidR="00577708">
        <w:rPr>
          <w:szCs w:val="24"/>
        </w:rPr>
        <w:t xml:space="preserve"> (p. 212) </w:t>
      </w:r>
      <w:r w:rsidR="00577708" w:rsidRPr="00577708">
        <w:rPr>
          <w:szCs w:val="24"/>
        </w:rPr>
        <w:t>Lo anterior demuestra que este proceso juega un papel fundamental en el desarrollo de las actividades de las organizaciones, ya que establece el camino que estas deben seguir para alcanzar sus objetivos a corto, medio y largo plazo.</w:t>
      </w:r>
    </w:p>
    <w:p w14:paraId="72D48262" w14:textId="0F039DEA" w:rsidR="005C52E6" w:rsidRPr="00D33414" w:rsidRDefault="00D33414" w:rsidP="00D33414">
      <w:pPr>
        <w:pStyle w:val="Ttulo2"/>
        <w:spacing w:before="0" w:after="160" w:line="480" w:lineRule="auto"/>
        <w:rPr>
          <w:b/>
          <w:sz w:val="24"/>
          <w:szCs w:val="24"/>
        </w:rPr>
      </w:pPr>
      <w:bookmarkStart w:id="23" w:name="_Toc209476610"/>
      <w:r w:rsidRPr="00D33414">
        <w:rPr>
          <w:b/>
          <w:sz w:val="24"/>
          <w:szCs w:val="24"/>
        </w:rPr>
        <w:t>4.1 MISIÓN</w:t>
      </w:r>
      <w:bookmarkEnd w:id="23"/>
      <w:r w:rsidRPr="00D33414">
        <w:rPr>
          <w:b/>
          <w:sz w:val="24"/>
          <w:szCs w:val="24"/>
        </w:rPr>
        <w:t xml:space="preserve"> </w:t>
      </w:r>
    </w:p>
    <w:p w14:paraId="5D9AEFB9" w14:textId="6C483B51" w:rsidR="005C52E6" w:rsidRPr="00104B64" w:rsidRDefault="4CDB4BC4" w:rsidP="00821BE3">
      <w:pPr>
        <w:spacing w:after="160" w:line="360" w:lineRule="auto"/>
        <w:jc w:val="both"/>
        <w:rPr>
          <w:szCs w:val="24"/>
          <w:lang w:val="es-ES"/>
        </w:rPr>
      </w:pPr>
      <w:r w:rsidRPr="00821BE3">
        <w:rPr>
          <w:szCs w:val="24"/>
        </w:rPr>
        <w:t>Nigga</w:t>
      </w:r>
      <w:r w:rsidR="00003F94" w:rsidRPr="00821BE3">
        <w:rPr>
          <w:szCs w:val="24"/>
        </w:rPr>
        <w:t>S</w:t>
      </w:r>
      <w:r w:rsidRPr="00821BE3">
        <w:rPr>
          <w:szCs w:val="24"/>
        </w:rPr>
        <w:t>tyle</w:t>
      </w:r>
      <w:r w:rsidRPr="00104B64">
        <w:rPr>
          <w:szCs w:val="24"/>
          <w:lang w:val="es-ES"/>
        </w:rPr>
        <w:t xml:space="preserve"> ofrece servicios de barbería y cuidado personal de alta calidad, innovando constantemente para satisfacer las necesidades y expectativas de nuestros clientes, y crear una experiencia única y memorable en un entorno acogedor y respetuoso.</w:t>
      </w:r>
    </w:p>
    <w:p w14:paraId="1BEB6B72" w14:textId="6B7B9328" w:rsidR="005C52E6" w:rsidRPr="00104B64" w:rsidRDefault="00D33414" w:rsidP="00003F94">
      <w:pPr>
        <w:pStyle w:val="Ttulo2"/>
        <w:spacing w:before="0" w:after="160" w:line="480" w:lineRule="auto"/>
        <w:rPr>
          <w:b/>
          <w:sz w:val="24"/>
          <w:szCs w:val="24"/>
        </w:rPr>
      </w:pPr>
      <w:bookmarkStart w:id="24" w:name="_Toc209476611"/>
      <w:r>
        <w:rPr>
          <w:b/>
          <w:sz w:val="24"/>
          <w:szCs w:val="24"/>
        </w:rPr>
        <w:t xml:space="preserve">4.2 </w:t>
      </w:r>
      <w:r w:rsidRPr="00104B64">
        <w:rPr>
          <w:b/>
          <w:sz w:val="24"/>
          <w:szCs w:val="24"/>
        </w:rPr>
        <w:t>VISIÓN</w:t>
      </w:r>
      <w:bookmarkEnd w:id="24"/>
    </w:p>
    <w:p w14:paraId="6EC0506C" w14:textId="494837DF" w:rsidR="005C52E6" w:rsidRDefault="4CDB4BC4" w:rsidP="00821BE3">
      <w:pPr>
        <w:spacing w:after="160" w:line="360" w:lineRule="auto"/>
        <w:jc w:val="both"/>
        <w:rPr>
          <w:szCs w:val="24"/>
          <w:lang w:val="es-ES"/>
        </w:rPr>
      </w:pPr>
      <w:r w:rsidRPr="00821BE3">
        <w:rPr>
          <w:szCs w:val="24"/>
        </w:rPr>
        <w:t>Para</w:t>
      </w:r>
      <w:r w:rsidRPr="00104B64">
        <w:rPr>
          <w:szCs w:val="24"/>
          <w:lang w:val="es-ES"/>
        </w:rPr>
        <w:t xml:space="preserve"> </w:t>
      </w:r>
      <w:r w:rsidR="00821BE3">
        <w:rPr>
          <w:szCs w:val="24"/>
          <w:lang w:val="es-ES"/>
        </w:rPr>
        <w:t>e</w:t>
      </w:r>
      <w:r w:rsidRPr="00104B64">
        <w:rPr>
          <w:szCs w:val="24"/>
          <w:lang w:val="es-ES"/>
        </w:rPr>
        <w:t>l año 2029, seremos la barbería líder en Valledupar, reconocida por la excelencia de nuestro servicio, innovación y compromiso con la satisfacción del cliente, mientras expandimos para llegar al mercado  local  consolidamos nuestra posición como referente en el sector.</w:t>
      </w:r>
    </w:p>
    <w:p w14:paraId="2B20F17D" w14:textId="77777777" w:rsidR="00821BE3" w:rsidRPr="00003F94" w:rsidRDefault="00821BE3" w:rsidP="00821BE3">
      <w:pPr>
        <w:spacing w:after="160" w:line="360" w:lineRule="auto"/>
        <w:jc w:val="both"/>
        <w:rPr>
          <w:szCs w:val="24"/>
          <w:lang w:val="es-ES"/>
        </w:rPr>
      </w:pPr>
    </w:p>
    <w:p w14:paraId="62DA286F" w14:textId="5B2235CA" w:rsidR="005C52E6" w:rsidRPr="00104B64" w:rsidRDefault="00D33414" w:rsidP="00003F94">
      <w:pPr>
        <w:pStyle w:val="Ttulo2"/>
        <w:spacing w:before="0" w:after="160" w:line="480" w:lineRule="auto"/>
        <w:rPr>
          <w:b/>
          <w:sz w:val="24"/>
          <w:szCs w:val="24"/>
        </w:rPr>
      </w:pPr>
      <w:bookmarkStart w:id="25" w:name="_Toc209476612"/>
      <w:r>
        <w:rPr>
          <w:b/>
          <w:sz w:val="24"/>
          <w:szCs w:val="24"/>
        </w:rPr>
        <w:lastRenderedPageBreak/>
        <w:t xml:space="preserve">4.3 </w:t>
      </w:r>
      <w:r w:rsidRPr="00104B64">
        <w:rPr>
          <w:b/>
          <w:sz w:val="24"/>
          <w:szCs w:val="24"/>
        </w:rPr>
        <w:t>VALORES CORPORATIVOS</w:t>
      </w:r>
      <w:bookmarkEnd w:id="25"/>
    </w:p>
    <w:p w14:paraId="664E050F" w14:textId="40D46D43" w:rsidR="005C52E6" w:rsidRPr="00104B64" w:rsidRDefault="4CDB4BC4" w:rsidP="00821BE3">
      <w:pPr>
        <w:spacing w:after="160" w:line="360" w:lineRule="auto"/>
        <w:jc w:val="both"/>
        <w:rPr>
          <w:szCs w:val="24"/>
          <w:lang w:val="es-ES"/>
        </w:rPr>
      </w:pPr>
      <w:r w:rsidRPr="00104B64">
        <w:rPr>
          <w:szCs w:val="24"/>
          <w:lang w:val="es-ES"/>
        </w:rPr>
        <w:t>La barbería Nigga Style, se fundamenta en una serie de valores que guían las operaciones</w:t>
      </w:r>
      <w:r w:rsidR="00003F94">
        <w:rPr>
          <w:szCs w:val="24"/>
          <w:lang w:val="es-ES"/>
        </w:rPr>
        <w:t>:</w:t>
      </w:r>
    </w:p>
    <w:p w14:paraId="5A250F60" w14:textId="77777777" w:rsidR="005C52E6" w:rsidRPr="00577708" w:rsidRDefault="00AA7C00">
      <w:pPr>
        <w:pStyle w:val="Prrafodelista"/>
        <w:numPr>
          <w:ilvl w:val="0"/>
          <w:numId w:val="11"/>
        </w:numPr>
        <w:spacing w:after="160" w:line="360" w:lineRule="auto"/>
        <w:ind w:left="357" w:hanging="357"/>
        <w:contextualSpacing w:val="0"/>
        <w:jc w:val="both"/>
        <w:rPr>
          <w:szCs w:val="24"/>
        </w:rPr>
      </w:pPr>
      <w:r w:rsidRPr="00577708">
        <w:rPr>
          <w:b/>
          <w:szCs w:val="24"/>
        </w:rPr>
        <w:t>Calidad:</w:t>
      </w:r>
      <w:r w:rsidRPr="00577708">
        <w:rPr>
          <w:szCs w:val="24"/>
        </w:rPr>
        <w:t xml:space="preserve"> Compromiso con la excelencia en nuestros servicios, estableciendo estándares para satisfacer las necesidades de nuestros clientes.</w:t>
      </w:r>
    </w:p>
    <w:p w14:paraId="2EFF0768" w14:textId="77777777" w:rsidR="00577708" w:rsidRDefault="00AA7C00">
      <w:pPr>
        <w:pStyle w:val="Prrafodelista"/>
        <w:numPr>
          <w:ilvl w:val="0"/>
          <w:numId w:val="11"/>
        </w:numPr>
        <w:spacing w:after="160" w:line="360" w:lineRule="auto"/>
        <w:ind w:left="357" w:hanging="357"/>
        <w:contextualSpacing w:val="0"/>
        <w:jc w:val="both"/>
        <w:rPr>
          <w:szCs w:val="24"/>
        </w:rPr>
      </w:pPr>
      <w:r w:rsidRPr="00577708">
        <w:rPr>
          <w:b/>
          <w:szCs w:val="24"/>
        </w:rPr>
        <w:t xml:space="preserve">Innovación: </w:t>
      </w:r>
      <w:r w:rsidRPr="00577708">
        <w:rPr>
          <w:szCs w:val="24"/>
        </w:rPr>
        <w:t>Buscamos constantemente nuevas formas de mejorar e innovar en la prestación de nuestros servicios.</w:t>
      </w:r>
    </w:p>
    <w:p w14:paraId="632385D8" w14:textId="77777777" w:rsidR="00577708" w:rsidRDefault="00AA7C00">
      <w:pPr>
        <w:pStyle w:val="Prrafodelista"/>
        <w:numPr>
          <w:ilvl w:val="0"/>
          <w:numId w:val="11"/>
        </w:numPr>
        <w:spacing w:after="160" w:line="360" w:lineRule="auto"/>
        <w:ind w:left="357" w:hanging="357"/>
        <w:contextualSpacing w:val="0"/>
        <w:jc w:val="both"/>
        <w:rPr>
          <w:szCs w:val="24"/>
        </w:rPr>
      </w:pPr>
      <w:r w:rsidRPr="00577708">
        <w:rPr>
          <w:b/>
          <w:szCs w:val="24"/>
        </w:rPr>
        <w:t>Respeto:</w:t>
      </w:r>
      <w:r w:rsidRPr="00577708">
        <w:rPr>
          <w:szCs w:val="24"/>
        </w:rPr>
        <w:t xml:space="preserve"> Tratamos a nuestros clientes y empleados con respeto y dignidad.</w:t>
      </w:r>
    </w:p>
    <w:p w14:paraId="5D4E04CD" w14:textId="77777777" w:rsidR="00577708" w:rsidRDefault="00AA7C00">
      <w:pPr>
        <w:pStyle w:val="Prrafodelista"/>
        <w:numPr>
          <w:ilvl w:val="0"/>
          <w:numId w:val="11"/>
        </w:numPr>
        <w:spacing w:after="160" w:line="360" w:lineRule="auto"/>
        <w:ind w:left="357" w:hanging="357"/>
        <w:contextualSpacing w:val="0"/>
        <w:jc w:val="both"/>
        <w:rPr>
          <w:szCs w:val="24"/>
        </w:rPr>
      </w:pPr>
      <w:r w:rsidRPr="00577708">
        <w:rPr>
          <w:b/>
          <w:szCs w:val="24"/>
        </w:rPr>
        <w:t>Integridad:</w:t>
      </w:r>
      <w:r w:rsidRPr="00577708">
        <w:rPr>
          <w:szCs w:val="24"/>
        </w:rPr>
        <w:t xml:space="preserve"> Actuamos con honestidad y transparencia en todas nuestras acciones.</w:t>
      </w:r>
    </w:p>
    <w:p w14:paraId="41FBCAC4" w14:textId="589B6A68" w:rsidR="005C52E6" w:rsidRPr="00577708" w:rsidRDefault="00AA7C00">
      <w:pPr>
        <w:pStyle w:val="Prrafodelista"/>
        <w:numPr>
          <w:ilvl w:val="0"/>
          <w:numId w:val="11"/>
        </w:numPr>
        <w:spacing w:after="160" w:line="480" w:lineRule="auto"/>
        <w:ind w:left="357" w:hanging="357"/>
        <w:contextualSpacing w:val="0"/>
        <w:jc w:val="both"/>
        <w:rPr>
          <w:szCs w:val="24"/>
        </w:rPr>
      </w:pPr>
      <w:r w:rsidRPr="00577708">
        <w:rPr>
          <w:b/>
          <w:szCs w:val="24"/>
        </w:rPr>
        <w:t xml:space="preserve">Pasión: </w:t>
      </w:r>
      <w:r w:rsidRPr="00577708">
        <w:rPr>
          <w:szCs w:val="24"/>
        </w:rPr>
        <w:t>Nos apasiona lo que hacemos y trabajamos cada día para mejorar.</w:t>
      </w:r>
    </w:p>
    <w:p w14:paraId="4593986A" w14:textId="67FF9A82" w:rsidR="005C52E6" w:rsidRDefault="00D33414" w:rsidP="00003F94">
      <w:pPr>
        <w:pStyle w:val="Ttulo2"/>
        <w:spacing w:before="0" w:after="160" w:line="480" w:lineRule="auto"/>
        <w:rPr>
          <w:b/>
          <w:color w:val="212121"/>
          <w:sz w:val="24"/>
          <w:szCs w:val="24"/>
        </w:rPr>
      </w:pPr>
      <w:bookmarkStart w:id="26" w:name="_Toc209476613"/>
      <w:r>
        <w:rPr>
          <w:b/>
          <w:color w:val="212121"/>
          <w:sz w:val="24"/>
          <w:szCs w:val="24"/>
        </w:rPr>
        <w:t xml:space="preserve">4.4 </w:t>
      </w:r>
      <w:r w:rsidRPr="00003F94">
        <w:rPr>
          <w:b/>
          <w:color w:val="212121"/>
          <w:sz w:val="24"/>
          <w:szCs w:val="24"/>
        </w:rPr>
        <w:t>POLÍTICAS DE LA BARBERÍA NIGGASTYLE</w:t>
      </w:r>
      <w:bookmarkEnd w:id="26"/>
    </w:p>
    <w:p w14:paraId="5911D65A" w14:textId="11DAD82C" w:rsidR="007F2845" w:rsidRPr="007F2845" w:rsidRDefault="007F2845" w:rsidP="00821BE3">
      <w:pPr>
        <w:spacing w:after="160" w:line="360" w:lineRule="auto"/>
        <w:jc w:val="both"/>
        <w:rPr>
          <w:szCs w:val="24"/>
        </w:rPr>
      </w:pPr>
      <w:r>
        <w:rPr>
          <w:szCs w:val="24"/>
        </w:rPr>
        <w:t>L</w:t>
      </w:r>
      <w:r w:rsidRPr="007F2845">
        <w:rPr>
          <w:szCs w:val="24"/>
        </w:rPr>
        <w:t>as políticas se basan en los valores, la misión y la visión que definen la identidad de la barbería, así como en sus objetivos estratégicos y en la normativa vigente del sector. Estas políticas sirven de guía para la conducta del equipo de trabajo y respaldan la toma de decisiones en cada una de las áreas del negocio. Con base en lo anterior, Niggastyle establece las siguientes políticas:</w:t>
      </w:r>
    </w:p>
    <w:p w14:paraId="53434E67" w14:textId="77777777" w:rsidR="00577708" w:rsidRPr="00577708" w:rsidRDefault="00AA7C00">
      <w:pPr>
        <w:pStyle w:val="Prrafodelista"/>
        <w:numPr>
          <w:ilvl w:val="0"/>
          <w:numId w:val="25"/>
        </w:numPr>
        <w:spacing w:after="160" w:line="360" w:lineRule="auto"/>
        <w:contextualSpacing w:val="0"/>
        <w:jc w:val="both"/>
        <w:rPr>
          <w:b/>
          <w:color w:val="212121"/>
          <w:szCs w:val="24"/>
        </w:rPr>
      </w:pPr>
      <w:r w:rsidRPr="00577708">
        <w:rPr>
          <w:b/>
          <w:color w:val="212121"/>
          <w:szCs w:val="24"/>
        </w:rPr>
        <w:t>Política de atención al cliente</w:t>
      </w:r>
      <w:r w:rsidR="007F2845" w:rsidRPr="00577708">
        <w:rPr>
          <w:b/>
          <w:color w:val="212121"/>
          <w:szCs w:val="24"/>
        </w:rPr>
        <w:t xml:space="preserve">: </w:t>
      </w:r>
      <w:r w:rsidRPr="00577708">
        <w:rPr>
          <w:color w:val="212121"/>
          <w:szCs w:val="24"/>
        </w:rPr>
        <w:t>El trato al cliente es lo más importante. Nuestra finalidad es que cada persona se sienta bien atendida, respetada y cómoda. Si algún cliente tiene un problema o una sugerencia, lo resolveremos de inmediato para garantizar una experiencia positiva.</w:t>
      </w:r>
    </w:p>
    <w:p w14:paraId="53C274CE" w14:textId="77777777" w:rsidR="00577708" w:rsidRPr="00577708" w:rsidRDefault="00AA7C00">
      <w:pPr>
        <w:pStyle w:val="Prrafodelista"/>
        <w:numPr>
          <w:ilvl w:val="0"/>
          <w:numId w:val="25"/>
        </w:numPr>
        <w:spacing w:after="160" w:line="360" w:lineRule="auto"/>
        <w:contextualSpacing w:val="0"/>
        <w:jc w:val="both"/>
        <w:rPr>
          <w:b/>
          <w:color w:val="212121"/>
          <w:szCs w:val="24"/>
        </w:rPr>
      </w:pPr>
      <w:r w:rsidRPr="00577708">
        <w:rPr>
          <w:b/>
          <w:szCs w:val="24"/>
        </w:rPr>
        <w:t>Política sobre Cobros de Terceros</w:t>
      </w:r>
      <w:r w:rsidR="007F2845" w:rsidRPr="00577708">
        <w:rPr>
          <w:b/>
          <w:szCs w:val="24"/>
        </w:rPr>
        <w:t xml:space="preserve">: </w:t>
      </w:r>
      <w:r w:rsidR="4CDB4BC4" w:rsidRPr="00577708">
        <w:rPr>
          <w:szCs w:val="24"/>
          <w:lang w:val="es-ES"/>
        </w:rPr>
        <w:t xml:space="preserve">En la Barberia </w:t>
      </w:r>
      <w:r w:rsidR="007F2845" w:rsidRPr="00577708">
        <w:rPr>
          <w:szCs w:val="24"/>
          <w:lang w:val="es-ES"/>
        </w:rPr>
        <w:t>NiggaStyle</w:t>
      </w:r>
      <w:r w:rsidR="4CDB4BC4" w:rsidRPr="00577708">
        <w:rPr>
          <w:szCs w:val="24"/>
          <w:lang w:val="es-ES"/>
        </w:rPr>
        <w:t xml:space="preserve"> queda estrictamente prohibido que cualquier persona externa (proveedores, deudores u otras partes) acuda al establecimiento a cobrarle dinero directamente a los barberos o colaboradores. Todos los cobros deberán realizarse fuera de las instalaciones de la barbería, sin afectar las actividades laborales ni la convivencia dentro del local.</w:t>
      </w:r>
    </w:p>
    <w:p w14:paraId="67DB962C" w14:textId="77777777" w:rsidR="00577708" w:rsidRPr="00577708" w:rsidRDefault="00AA7C00">
      <w:pPr>
        <w:pStyle w:val="Prrafodelista"/>
        <w:numPr>
          <w:ilvl w:val="0"/>
          <w:numId w:val="25"/>
        </w:numPr>
        <w:spacing w:after="160" w:line="360" w:lineRule="auto"/>
        <w:contextualSpacing w:val="0"/>
        <w:jc w:val="both"/>
        <w:rPr>
          <w:b/>
          <w:color w:val="212121"/>
          <w:szCs w:val="24"/>
        </w:rPr>
      </w:pPr>
      <w:r w:rsidRPr="00577708">
        <w:rPr>
          <w:b/>
          <w:color w:val="212121"/>
          <w:szCs w:val="24"/>
        </w:rPr>
        <w:t>Política de redes sociales y marketing digital</w:t>
      </w:r>
      <w:r w:rsidR="007F2845" w:rsidRPr="00577708">
        <w:rPr>
          <w:b/>
          <w:color w:val="212121"/>
          <w:szCs w:val="24"/>
        </w:rPr>
        <w:t xml:space="preserve">: </w:t>
      </w:r>
      <w:r w:rsidR="4CDB4BC4" w:rsidRPr="00577708">
        <w:rPr>
          <w:color w:val="212121"/>
          <w:szCs w:val="24"/>
          <w:lang w:val="es-ES"/>
        </w:rPr>
        <w:t xml:space="preserve">Utilizaremos las redes sociales para compartir contenido interesante, promociones y novedades todo el personal se </w:t>
      </w:r>
      <w:r w:rsidR="4CDB4BC4" w:rsidRPr="00577708">
        <w:rPr>
          <w:color w:val="212121"/>
          <w:szCs w:val="24"/>
          <w:lang w:val="es-ES"/>
        </w:rPr>
        <w:lastRenderedPageBreak/>
        <w:t>asegurará de que la imagen de la barbería en internet sea  atractiva para atraer más clientes.</w:t>
      </w:r>
    </w:p>
    <w:p w14:paraId="16870855" w14:textId="77777777" w:rsidR="00577708" w:rsidRPr="00577708" w:rsidRDefault="00AA7C00">
      <w:pPr>
        <w:pStyle w:val="Prrafodelista"/>
        <w:numPr>
          <w:ilvl w:val="0"/>
          <w:numId w:val="25"/>
        </w:numPr>
        <w:spacing w:after="160" w:line="360" w:lineRule="auto"/>
        <w:contextualSpacing w:val="0"/>
        <w:jc w:val="both"/>
        <w:rPr>
          <w:b/>
          <w:color w:val="212121"/>
          <w:szCs w:val="24"/>
        </w:rPr>
      </w:pPr>
      <w:r w:rsidRPr="00577708">
        <w:rPr>
          <w:b/>
          <w:color w:val="212121"/>
          <w:szCs w:val="24"/>
        </w:rPr>
        <w:t>Política de formación y desarrollo del personal</w:t>
      </w:r>
      <w:r w:rsidR="007F2845" w:rsidRPr="00577708">
        <w:rPr>
          <w:b/>
          <w:color w:val="212121"/>
          <w:szCs w:val="24"/>
        </w:rPr>
        <w:t xml:space="preserve">: </w:t>
      </w:r>
      <w:r w:rsidR="4CDB4BC4" w:rsidRPr="00577708">
        <w:rPr>
          <w:color w:val="212121"/>
          <w:szCs w:val="24"/>
          <w:lang w:val="es-ES"/>
        </w:rPr>
        <w:t>Ofrecemos formación continua para que nuestro personal siempre mejore sus habilidades en cortes, atención al cliente y uso de productos  nuestro objetivo es que todos estén bien preparados para ofrecer el mejor servicio.</w:t>
      </w:r>
    </w:p>
    <w:p w14:paraId="7E18ED29" w14:textId="77777777" w:rsidR="00577708" w:rsidRPr="00577708" w:rsidRDefault="00AA7C00">
      <w:pPr>
        <w:pStyle w:val="Prrafodelista"/>
        <w:numPr>
          <w:ilvl w:val="0"/>
          <w:numId w:val="25"/>
        </w:numPr>
        <w:spacing w:after="160" w:line="360" w:lineRule="auto"/>
        <w:contextualSpacing w:val="0"/>
        <w:jc w:val="both"/>
        <w:rPr>
          <w:b/>
          <w:color w:val="212121"/>
          <w:szCs w:val="24"/>
        </w:rPr>
      </w:pPr>
      <w:r w:rsidRPr="00577708">
        <w:rPr>
          <w:b/>
          <w:color w:val="212121"/>
          <w:szCs w:val="24"/>
        </w:rPr>
        <w:t>Política de respeto y equidad</w:t>
      </w:r>
      <w:r w:rsidR="007F2845" w:rsidRPr="00577708">
        <w:rPr>
          <w:b/>
          <w:color w:val="212121"/>
          <w:szCs w:val="24"/>
        </w:rPr>
        <w:t xml:space="preserve">: </w:t>
      </w:r>
      <w:r w:rsidR="4CDB4BC4" w:rsidRPr="00577708">
        <w:rPr>
          <w:color w:val="212121"/>
          <w:szCs w:val="24"/>
          <w:lang w:val="es-ES"/>
        </w:rPr>
        <w:t xml:space="preserve">En nuestra barbería, promovemos un ambiente en el que todos se sientan respetados no toleramos las actitudes negativas ni la discriminación, y queremos que todos trabajen juntos en </w:t>
      </w:r>
      <w:r w:rsidR="007F2845" w:rsidRPr="00577708">
        <w:rPr>
          <w:color w:val="212121"/>
          <w:szCs w:val="24"/>
          <w:lang w:val="es-ES"/>
        </w:rPr>
        <w:t>armonía</w:t>
      </w:r>
      <w:r w:rsidR="4CDB4BC4" w:rsidRPr="00577708">
        <w:rPr>
          <w:color w:val="212121"/>
          <w:szCs w:val="24"/>
          <w:lang w:val="es-ES"/>
        </w:rPr>
        <w:t>.</w:t>
      </w:r>
    </w:p>
    <w:p w14:paraId="2BC9C933" w14:textId="77777777" w:rsidR="00577708" w:rsidRPr="00577708" w:rsidRDefault="00AA7C00">
      <w:pPr>
        <w:pStyle w:val="Prrafodelista"/>
        <w:numPr>
          <w:ilvl w:val="0"/>
          <w:numId w:val="25"/>
        </w:numPr>
        <w:spacing w:after="160" w:line="360" w:lineRule="auto"/>
        <w:contextualSpacing w:val="0"/>
        <w:jc w:val="both"/>
        <w:rPr>
          <w:b/>
          <w:color w:val="212121"/>
          <w:szCs w:val="24"/>
        </w:rPr>
      </w:pPr>
      <w:r w:rsidRPr="00577708">
        <w:rPr>
          <w:b/>
          <w:color w:val="212121"/>
          <w:szCs w:val="24"/>
        </w:rPr>
        <w:t xml:space="preserve">Política de comunicación </w:t>
      </w:r>
      <w:r w:rsidR="007F2845" w:rsidRPr="00577708">
        <w:rPr>
          <w:b/>
          <w:color w:val="212121"/>
          <w:szCs w:val="24"/>
        </w:rPr>
        <w:t>interna:</w:t>
      </w:r>
      <w:r w:rsidR="007F2845" w:rsidRPr="00577708">
        <w:rPr>
          <w:color w:val="212121"/>
          <w:szCs w:val="24"/>
          <w:lang w:val="es-ES"/>
        </w:rPr>
        <w:t xml:space="preserve"> </w:t>
      </w:r>
      <w:r w:rsidR="4CDB4BC4" w:rsidRPr="00577708">
        <w:rPr>
          <w:color w:val="212121"/>
          <w:szCs w:val="24"/>
          <w:lang w:val="es-ES"/>
        </w:rPr>
        <w:t>En la barbería Niggastyle tenemos una comunicación abierta entre todos los miembros del equipo  queremos que todos puedan expresar ideas y sugerencias para mejorar el trabajo y el ambiente en la barbería.</w:t>
      </w:r>
    </w:p>
    <w:p w14:paraId="6CB96286" w14:textId="77777777" w:rsidR="00577708" w:rsidRPr="00577708" w:rsidRDefault="00AA7C00">
      <w:pPr>
        <w:pStyle w:val="Prrafodelista"/>
        <w:numPr>
          <w:ilvl w:val="0"/>
          <w:numId w:val="25"/>
        </w:numPr>
        <w:spacing w:after="160" w:line="360" w:lineRule="auto"/>
        <w:contextualSpacing w:val="0"/>
        <w:jc w:val="both"/>
        <w:rPr>
          <w:b/>
          <w:color w:val="212121"/>
          <w:szCs w:val="24"/>
        </w:rPr>
      </w:pPr>
      <w:r w:rsidRPr="00577708">
        <w:rPr>
          <w:b/>
          <w:color w:val="212121"/>
          <w:szCs w:val="24"/>
        </w:rPr>
        <w:t>Política de seguridad e higiene</w:t>
      </w:r>
      <w:r w:rsidR="007F2845" w:rsidRPr="00577708">
        <w:rPr>
          <w:b/>
          <w:color w:val="212121"/>
          <w:szCs w:val="24"/>
        </w:rPr>
        <w:t xml:space="preserve">: </w:t>
      </w:r>
      <w:r w:rsidRPr="00577708">
        <w:rPr>
          <w:color w:val="212121"/>
          <w:szCs w:val="24"/>
        </w:rPr>
        <w:t>La higiene es una prioridad, mantendremos la barbería limpia y ordenada, y el personal seguirá prácticas de seguridad para evitar accidentes o contaminación y garantizar la salud de nuestros clientes.</w:t>
      </w:r>
    </w:p>
    <w:p w14:paraId="31A51057" w14:textId="0E15931C" w:rsidR="005C52E6" w:rsidRPr="00577708" w:rsidRDefault="00AA7C00">
      <w:pPr>
        <w:pStyle w:val="Prrafodelista"/>
        <w:numPr>
          <w:ilvl w:val="0"/>
          <w:numId w:val="25"/>
        </w:numPr>
        <w:spacing w:after="160" w:line="360" w:lineRule="auto"/>
        <w:ind w:left="357" w:hanging="357"/>
        <w:contextualSpacing w:val="0"/>
        <w:jc w:val="both"/>
        <w:rPr>
          <w:b/>
          <w:color w:val="212121"/>
          <w:szCs w:val="24"/>
        </w:rPr>
      </w:pPr>
      <w:r w:rsidRPr="00577708">
        <w:rPr>
          <w:b/>
          <w:color w:val="212121"/>
          <w:szCs w:val="24"/>
        </w:rPr>
        <w:t>Política de responsabilidad social</w:t>
      </w:r>
      <w:r w:rsidR="007F2845" w:rsidRPr="00577708">
        <w:rPr>
          <w:b/>
          <w:color w:val="212121"/>
          <w:szCs w:val="24"/>
        </w:rPr>
        <w:t xml:space="preserve">: </w:t>
      </w:r>
      <w:r w:rsidRPr="00577708">
        <w:rPr>
          <w:color w:val="212121"/>
          <w:szCs w:val="24"/>
        </w:rPr>
        <w:t>Queremos contribuir positivamente a la comunidad de Valledupar</w:t>
      </w:r>
      <w:r w:rsidR="007F2845" w:rsidRPr="00577708">
        <w:rPr>
          <w:color w:val="212121"/>
          <w:szCs w:val="24"/>
        </w:rPr>
        <w:t xml:space="preserve"> </w:t>
      </w:r>
      <w:r w:rsidRPr="00577708">
        <w:rPr>
          <w:color w:val="212121"/>
          <w:szCs w:val="24"/>
        </w:rPr>
        <w:t>por este motivo, nos comprometemos a apoyar iniciativas locales y a participar en actividades que beneficien a la sociedad, en la medida de nuestras posibilidades.</w:t>
      </w:r>
    </w:p>
    <w:p w14:paraId="485C1E19" w14:textId="7342C3D8" w:rsidR="009B4D8E" w:rsidRPr="007F2845" w:rsidRDefault="00AA7C00">
      <w:pPr>
        <w:pStyle w:val="Ttulo1"/>
        <w:keepNext w:val="0"/>
        <w:keepLines w:val="0"/>
        <w:numPr>
          <w:ilvl w:val="0"/>
          <w:numId w:val="26"/>
        </w:numPr>
        <w:spacing w:before="0" w:after="160" w:line="480" w:lineRule="auto"/>
        <w:ind w:left="357" w:hanging="357"/>
        <w:rPr>
          <w:rFonts w:eastAsia="Times New Roman"/>
          <w:b/>
          <w:color w:val="212121"/>
          <w:sz w:val="24"/>
          <w:szCs w:val="24"/>
        </w:rPr>
      </w:pPr>
      <w:bookmarkStart w:id="27" w:name="_heading=h.56fj5irhx790" w:colFirst="0" w:colLast="0"/>
      <w:bookmarkStart w:id="28" w:name="_Toc209476614"/>
      <w:bookmarkEnd w:id="27"/>
      <w:r w:rsidRPr="00104B64">
        <w:rPr>
          <w:rFonts w:eastAsia="Times New Roman"/>
          <w:b/>
          <w:color w:val="212121"/>
          <w:sz w:val="24"/>
          <w:szCs w:val="24"/>
        </w:rPr>
        <w:t>ESTUDIO DE MERCADO</w:t>
      </w:r>
      <w:bookmarkEnd w:id="28"/>
    </w:p>
    <w:p w14:paraId="6DE247AB" w14:textId="77777777" w:rsidR="00514B66" w:rsidRDefault="009B4D8E" w:rsidP="00514B66">
      <w:pPr>
        <w:spacing w:after="160" w:line="480" w:lineRule="auto"/>
        <w:jc w:val="both"/>
        <w:rPr>
          <w:szCs w:val="24"/>
        </w:rPr>
      </w:pPr>
      <w:r w:rsidRPr="00104B64">
        <w:rPr>
          <w:szCs w:val="24"/>
        </w:rPr>
        <w:t xml:space="preserve">Según </w:t>
      </w:r>
      <w:r w:rsidR="007F2845" w:rsidRPr="007F2845">
        <w:rPr>
          <w:szCs w:val="24"/>
        </w:rPr>
        <w:t>Torres (2014</w:t>
      </w:r>
      <w:r w:rsidR="007F2845">
        <w:rPr>
          <w:szCs w:val="24"/>
        </w:rPr>
        <w:t>, p. 12</w:t>
      </w:r>
      <w:r w:rsidR="007F2845" w:rsidRPr="007F2845">
        <w:rPr>
          <w:szCs w:val="24"/>
        </w:rPr>
        <w:t>)</w:t>
      </w:r>
      <w:r w:rsidR="007F2845">
        <w:rPr>
          <w:szCs w:val="24"/>
        </w:rPr>
        <w:t xml:space="preserve"> </w:t>
      </w:r>
    </w:p>
    <w:p w14:paraId="2430734C" w14:textId="1AA959AF" w:rsidR="006C53A0" w:rsidRDefault="007F2845" w:rsidP="00821BE3">
      <w:pPr>
        <w:spacing w:after="100" w:afterAutospacing="1" w:line="240" w:lineRule="auto"/>
        <w:ind w:left="720"/>
        <w:jc w:val="both"/>
        <w:rPr>
          <w:szCs w:val="24"/>
        </w:rPr>
      </w:pPr>
      <w:r w:rsidRPr="007F2845">
        <w:rPr>
          <w:szCs w:val="24"/>
        </w:rPr>
        <w:t>El estudio de mercado nos permite tener conocimiento sobre la cantidad de consumidores potenciales que tendrá el bien o servicio que se pretende comercializar, dentro de un mercado definido, durante un periodo de mediano plazo y a qué precio están dispuestos a comprarlo.</w:t>
      </w:r>
    </w:p>
    <w:p w14:paraId="6DE16CD7" w14:textId="77777777" w:rsidR="00514B66" w:rsidRDefault="00514B66" w:rsidP="00821BE3">
      <w:pPr>
        <w:spacing w:after="160" w:line="360" w:lineRule="auto"/>
        <w:jc w:val="both"/>
      </w:pPr>
      <w:r w:rsidRPr="00514B66">
        <w:rPr>
          <w:szCs w:val="24"/>
        </w:rPr>
        <w:t xml:space="preserve">El estudio de mercado constituye una herramienta fundamental para el fortalecimiento de la barbería NiggaStyle, ya que permite comprender las dinámicas del sector, identificar </w:t>
      </w:r>
      <w:r w:rsidRPr="00514B66">
        <w:rPr>
          <w:szCs w:val="24"/>
        </w:rPr>
        <w:lastRenderedPageBreak/>
        <w:t>las características del público objetivo y establecer las estrategias necesarias para incrementar la competitividad del negocio.</w:t>
      </w:r>
      <w:r w:rsidRPr="00514B66">
        <w:t xml:space="preserve"> </w:t>
      </w:r>
    </w:p>
    <w:p w14:paraId="7F207E2F" w14:textId="677425F7" w:rsidR="00514B66" w:rsidRDefault="00514B66" w:rsidP="00821BE3">
      <w:pPr>
        <w:spacing w:after="160" w:line="360" w:lineRule="auto"/>
        <w:jc w:val="both"/>
        <w:rPr>
          <w:szCs w:val="24"/>
        </w:rPr>
      </w:pPr>
      <w:r w:rsidRPr="00514B66">
        <w:rPr>
          <w:szCs w:val="24"/>
        </w:rPr>
        <w:t>Actualmente, el mercado de servicios de barbería en la ciudad de Valledupar presenta un crecimiento constante, impulsado por el aumento en la demanda de servicios de cuidado personal masculino y el surgimiento de nuevas tendencias en estética y moda. Sin embargo, este crecimiento también ha generado una mayor competencia, lo que obliga a los emprendedores a diferenciarse a través de la calidad, la innovación y la experiencia ofrecida al cliente.</w:t>
      </w:r>
    </w:p>
    <w:p w14:paraId="10848667" w14:textId="77777777" w:rsidR="005C52E6" w:rsidRDefault="00AA7C00" w:rsidP="00821BE3">
      <w:pPr>
        <w:pStyle w:val="Ttulo2"/>
        <w:keepNext w:val="0"/>
        <w:keepLines w:val="0"/>
        <w:spacing w:before="0" w:after="160" w:line="480" w:lineRule="auto"/>
        <w:rPr>
          <w:rFonts w:eastAsia="Times New Roman"/>
          <w:b/>
          <w:bCs/>
          <w:color w:val="212121"/>
          <w:sz w:val="24"/>
          <w:szCs w:val="24"/>
        </w:rPr>
      </w:pPr>
      <w:bookmarkStart w:id="29" w:name="_heading=h.f9si8h6v69ey"/>
      <w:bookmarkStart w:id="30" w:name="_Toc209476615"/>
      <w:bookmarkEnd w:id="29"/>
      <w:r w:rsidRPr="3845D40E">
        <w:rPr>
          <w:rFonts w:eastAsia="Times New Roman"/>
          <w:b/>
          <w:bCs/>
          <w:color w:val="212121"/>
          <w:sz w:val="24"/>
          <w:szCs w:val="24"/>
        </w:rPr>
        <w:t>5.1 MODELO CANVAS</w:t>
      </w:r>
      <w:bookmarkEnd w:id="30"/>
    </w:p>
    <w:p w14:paraId="78651142" w14:textId="77777777" w:rsidR="0060616D" w:rsidRPr="0060616D" w:rsidRDefault="0060616D" w:rsidP="00451FFC">
      <w:pPr>
        <w:spacing w:after="160" w:line="360" w:lineRule="auto"/>
        <w:jc w:val="both"/>
        <w:rPr>
          <w:szCs w:val="24"/>
        </w:rPr>
      </w:pPr>
      <w:r w:rsidRPr="0060616D">
        <w:rPr>
          <w:szCs w:val="24"/>
        </w:rPr>
        <w:t>Niggastyle es mucho más que una barbería tradicional, es una experiencia urbana que celebra la autenticidad, el estilo y la identidad masculina. Ofrecemos a residentes y visitantes de Valledupar un espacio donde el arte del grooming se fusiona con la cultura callejera, la moda y la autoexpresión. Utilizamos productos de alta calidad y técnicas especializadas para garantizar resultados personalizados que reflejen la esencia y la confianza de cada cliente.</w:t>
      </w:r>
    </w:p>
    <w:p w14:paraId="5AB4117F" w14:textId="7D288506" w:rsidR="0060616D" w:rsidRPr="0060616D" w:rsidRDefault="0060616D" w:rsidP="00451FFC">
      <w:pPr>
        <w:spacing w:after="160" w:line="360" w:lineRule="auto"/>
        <w:jc w:val="both"/>
        <w:rPr>
          <w:szCs w:val="24"/>
        </w:rPr>
      </w:pPr>
      <w:r w:rsidRPr="0060616D">
        <w:rPr>
          <w:szCs w:val="24"/>
        </w:rPr>
        <w:t>Nuestro propósito es brindar una experiencia integral que trasciende el simple corte de cabello o arreglo de barba, creando un ambiente donde la música, la estética y la actitud se entrelazan para dar vida a un concepto innovador en el mercado local. Con un enfoque en el detalle, la atención personalizada y el profesionalismo, aspiramos a posicionarnos como el principal referente de la barbería contemporánea en Valledupar.</w:t>
      </w:r>
    </w:p>
    <w:p w14:paraId="2D919BE3" w14:textId="491025E7" w:rsidR="0060616D" w:rsidRDefault="0060616D" w:rsidP="00451FFC">
      <w:pPr>
        <w:spacing w:after="160" w:line="360" w:lineRule="auto"/>
        <w:jc w:val="both"/>
        <w:rPr>
          <w:szCs w:val="24"/>
        </w:rPr>
      </w:pPr>
      <w:r w:rsidRPr="0060616D">
        <w:rPr>
          <w:szCs w:val="24"/>
        </w:rPr>
        <w:t>En Niggastyle, apostamos por el empoderamiento cultural, la innovación en el estilo masculino y una conexión auténtica con nuestros clientes, apoyados en una fuerte presencia digital, programas de fidelización y una marca que inspira orgullo, hermandad y pertenencia.</w:t>
      </w:r>
    </w:p>
    <w:p w14:paraId="61C811C5" w14:textId="77777777" w:rsidR="00451FFC" w:rsidRDefault="00451FFC" w:rsidP="00451FFC">
      <w:pPr>
        <w:spacing w:after="160" w:line="360" w:lineRule="auto"/>
        <w:jc w:val="both"/>
        <w:rPr>
          <w:szCs w:val="24"/>
        </w:rPr>
      </w:pPr>
    </w:p>
    <w:p w14:paraId="3F7CB989" w14:textId="77777777" w:rsidR="00451FFC" w:rsidRDefault="00451FFC" w:rsidP="00451FFC">
      <w:pPr>
        <w:spacing w:after="160" w:line="360" w:lineRule="auto"/>
        <w:jc w:val="both"/>
        <w:rPr>
          <w:szCs w:val="24"/>
        </w:rPr>
      </w:pPr>
    </w:p>
    <w:p w14:paraId="0293EE69" w14:textId="77777777" w:rsidR="00451FFC" w:rsidRDefault="00451FFC" w:rsidP="00451FFC">
      <w:pPr>
        <w:spacing w:after="160" w:line="360" w:lineRule="auto"/>
        <w:jc w:val="both"/>
        <w:rPr>
          <w:szCs w:val="24"/>
        </w:rPr>
      </w:pPr>
    </w:p>
    <w:p w14:paraId="0033B3A3" w14:textId="77777777" w:rsidR="00451FFC" w:rsidRPr="0060616D" w:rsidRDefault="00451FFC" w:rsidP="00451FFC">
      <w:pPr>
        <w:spacing w:after="160" w:line="360" w:lineRule="auto"/>
        <w:jc w:val="both"/>
        <w:rPr>
          <w:szCs w:val="24"/>
        </w:rPr>
      </w:pPr>
    </w:p>
    <w:p w14:paraId="1071A567" w14:textId="53404CB4" w:rsidR="3845D40E" w:rsidRPr="00514B66" w:rsidRDefault="00514B66" w:rsidP="00514B66">
      <w:pPr>
        <w:pStyle w:val="Descripcin"/>
        <w:jc w:val="center"/>
        <w:rPr>
          <w:rFonts w:ascii="Times New Roman" w:hAnsi="Times New Roman" w:cs="Times New Roman"/>
          <w:i w:val="0"/>
          <w:iCs w:val="0"/>
          <w:color w:val="auto"/>
          <w:sz w:val="24"/>
          <w:szCs w:val="24"/>
        </w:rPr>
      </w:pPr>
      <w:bookmarkStart w:id="31" w:name="_Toc209045378"/>
      <w:r w:rsidRPr="00514B66">
        <w:rPr>
          <w:rFonts w:ascii="Times New Roman" w:hAnsi="Times New Roman" w:cs="Times New Roman"/>
          <w:b/>
          <w:bCs/>
          <w:i w:val="0"/>
          <w:iCs w:val="0"/>
          <w:color w:val="auto"/>
          <w:sz w:val="24"/>
          <w:szCs w:val="24"/>
        </w:rPr>
        <w:lastRenderedPageBreak/>
        <w:t xml:space="preserve">Tabla </w:t>
      </w:r>
      <w:r w:rsidRPr="00514B66">
        <w:rPr>
          <w:rFonts w:ascii="Times New Roman" w:hAnsi="Times New Roman" w:cs="Times New Roman"/>
          <w:b/>
          <w:bCs/>
          <w:i w:val="0"/>
          <w:iCs w:val="0"/>
          <w:color w:val="auto"/>
          <w:sz w:val="24"/>
          <w:szCs w:val="24"/>
        </w:rPr>
        <w:fldChar w:fldCharType="begin"/>
      </w:r>
      <w:r w:rsidRPr="00514B66">
        <w:rPr>
          <w:rFonts w:ascii="Times New Roman" w:hAnsi="Times New Roman" w:cs="Times New Roman"/>
          <w:b/>
          <w:bCs/>
          <w:i w:val="0"/>
          <w:iCs w:val="0"/>
          <w:color w:val="auto"/>
          <w:sz w:val="24"/>
          <w:szCs w:val="24"/>
        </w:rPr>
        <w:instrText xml:space="preserve"> SEQ Tabla \* ARABIC </w:instrText>
      </w:r>
      <w:r w:rsidRPr="00514B66">
        <w:rPr>
          <w:rFonts w:ascii="Times New Roman" w:hAnsi="Times New Roman" w:cs="Times New Roman"/>
          <w:b/>
          <w:bCs/>
          <w:i w:val="0"/>
          <w:iCs w:val="0"/>
          <w:color w:val="auto"/>
          <w:sz w:val="24"/>
          <w:szCs w:val="24"/>
        </w:rPr>
        <w:fldChar w:fldCharType="separate"/>
      </w:r>
      <w:r w:rsidR="000E2CAB">
        <w:rPr>
          <w:rFonts w:ascii="Times New Roman" w:hAnsi="Times New Roman" w:cs="Times New Roman"/>
          <w:b/>
          <w:bCs/>
          <w:i w:val="0"/>
          <w:iCs w:val="0"/>
          <w:noProof/>
          <w:color w:val="auto"/>
          <w:sz w:val="24"/>
          <w:szCs w:val="24"/>
        </w:rPr>
        <w:t>1</w:t>
      </w:r>
      <w:r w:rsidRPr="00514B66">
        <w:rPr>
          <w:rFonts w:ascii="Times New Roman" w:hAnsi="Times New Roman" w:cs="Times New Roman"/>
          <w:b/>
          <w:bCs/>
          <w:i w:val="0"/>
          <w:iCs w:val="0"/>
          <w:color w:val="auto"/>
          <w:sz w:val="24"/>
          <w:szCs w:val="24"/>
        </w:rPr>
        <w:fldChar w:fldCharType="end"/>
      </w:r>
      <w:r w:rsidRPr="00514B66">
        <w:rPr>
          <w:rFonts w:ascii="Times New Roman" w:hAnsi="Times New Roman" w:cs="Times New Roman"/>
          <w:i w:val="0"/>
          <w:iCs w:val="0"/>
          <w:color w:val="auto"/>
          <w:sz w:val="24"/>
          <w:szCs w:val="24"/>
        </w:rPr>
        <w:t xml:space="preserve"> Model Canvas</w:t>
      </w:r>
      <w:bookmarkEnd w:id="31"/>
    </w:p>
    <w:tbl>
      <w:tblPr>
        <w:tblW w:w="5000" w:type="pct"/>
        <w:tblCellMar>
          <w:left w:w="70" w:type="dxa"/>
          <w:right w:w="70" w:type="dxa"/>
        </w:tblCellMar>
        <w:tblLook w:val="04A0" w:firstRow="1" w:lastRow="0" w:firstColumn="1" w:lastColumn="0" w:noHBand="0" w:noVBand="1"/>
      </w:tblPr>
      <w:tblGrid>
        <w:gridCol w:w="1717"/>
        <w:gridCol w:w="1555"/>
        <w:gridCol w:w="1653"/>
        <w:gridCol w:w="745"/>
        <w:gridCol w:w="1517"/>
        <w:gridCol w:w="1310"/>
      </w:tblGrid>
      <w:tr w:rsidR="006C53A0" w:rsidRPr="00502723" w14:paraId="7F179312" w14:textId="77777777" w:rsidTr="00510F45">
        <w:trPr>
          <w:trHeight w:val="310"/>
        </w:trPr>
        <w:tc>
          <w:tcPr>
            <w:tcW w:w="1799" w:type="pct"/>
            <w:gridSpan w:val="2"/>
            <w:vMerge w:val="restart"/>
            <w:tcBorders>
              <w:top w:val="single" w:sz="4" w:space="0" w:color="auto"/>
              <w:left w:val="single" w:sz="4" w:space="0" w:color="auto"/>
              <w:bottom w:val="single" w:sz="4" w:space="0" w:color="auto"/>
              <w:right w:val="single" w:sz="4" w:space="0" w:color="auto"/>
            </w:tcBorders>
            <w:shd w:val="clear" w:color="auto" w:fill="92D050"/>
            <w:noWrap/>
            <w:vAlign w:val="center"/>
            <w:hideMark/>
          </w:tcPr>
          <w:p w14:paraId="62C97C36" w14:textId="77777777" w:rsidR="006C53A0" w:rsidRPr="00451FFC" w:rsidRDefault="006C53A0" w:rsidP="00712AA4">
            <w:pPr>
              <w:spacing w:line="240" w:lineRule="auto"/>
              <w:jc w:val="center"/>
              <w:rPr>
                <w:rFonts w:eastAsia="Times New Roman"/>
                <w:b/>
                <w:bCs/>
                <w:color w:val="000000"/>
              </w:rPr>
            </w:pPr>
            <w:r w:rsidRPr="00451FFC">
              <w:rPr>
                <w:rFonts w:eastAsia="Times New Roman"/>
                <w:b/>
                <w:bCs/>
                <w:color w:val="000000"/>
              </w:rPr>
              <w:t>Business Model Canvas</w:t>
            </w:r>
          </w:p>
        </w:tc>
        <w:tc>
          <w:tcPr>
            <w:tcW w:w="843" w:type="pct"/>
            <w:tcBorders>
              <w:top w:val="single" w:sz="4" w:space="0" w:color="auto"/>
              <w:left w:val="nil"/>
              <w:bottom w:val="single" w:sz="4" w:space="0" w:color="auto"/>
              <w:right w:val="single" w:sz="4" w:space="0" w:color="auto"/>
            </w:tcBorders>
            <w:shd w:val="clear" w:color="auto" w:fill="E2EFD9"/>
            <w:noWrap/>
            <w:vAlign w:val="bottom"/>
            <w:hideMark/>
          </w:tcPr>
          <w:p w14:paraId="66AF195D" w14:textId="4B17C23F" w:rsidR="006C53A0" w:rsidRPr="00451FFC" w:rsidRDefault="006C53A0" w:rsidP="00712AA4">
            <w:pPr>
              <w:spacing w:line="240" w:lineRule="auto"/>
              <w:rPr>
                <w:rFonts w:eastAsia="Times New Roman"/>
                <w:b/>
                <w:bCs/>
                <w:color w:val="000000"/>
              </w:rPr>
            </w:pPr>
            <w:r w:rsidRPr="00451FFC">
              <w:rPr>
                <w:rFonts w:eastAsia="Times New Roman"/>
                <w:b/>
                <w:bCs/>
                <w:color w:val="000000"/>
              </w:rPr>
              <w:t>Diseñado para:</w:t>
            </w:r>
          </w:p>
        </w:tc>
        <w:tc>
          <w:tcPr>
            <w:tcW w:w="2358" w:type="pct"/>
            <w:gridSpan w:val="3"/>
            <w:tcBorders>
              <w:top w:val="single" w:sz="4" w:space="0" w:color="auto"/>
              <w:left w:val="nil"/>
              <w:bottom w:val="single" w:sz="4" w:space="0" w:color="auto"/>
              <w:right w:val="single" w:sz="4" w:space="0" w:color="auto"/>
            </w:tcBorders>
            <w:noWrap/>
            <w:vAlign w:val="bottom"/>
            <w:hideMark/>
          </w:tcPr>
          <w:p w14:paraId="666D02F6" w14:textId="77777777" w:rsidR="006C53A0" w:rsidRPr="00451FFC" w:rsidRDefault="006C53A0" w:rsidP="00712AA4">
            <w:pPr>
              <w:spacing w:line="240" w:lineRule="auto"/>
              <w:jc w:val="center"/>
              <w:rPr>
                <w:rFonts w:eastAsia="Times New Roman"/>
                <w:color w:val="000000"/>
              </w:rPr>
            </w:pPr>
            <w:r w:rsidRPr="00451FFC">
              <w:rPr>
                <w:rFonts w:eastAsia="Times New Roman"/>
                <w:color w:val="000000"/>
              </w:rPr>
              <w:t xml:space="preserve">Barberia Niggastyle. </w:t>
            </w:r>
          </w:p>
        </w:tc>
      </w:tr>
      <w:tr w:rsidR="006C53A0" w:rsidRPr="00502723" w14:paraId="1AAD248A" w14:textId="77777777" w:rsidTr="00510F45">
        <w:trPr>
          <w:trHeight w:val="310"/>
        </w:trPr>
        <w:tc>
          <w:tcPr>
            <w:tcW w:w="1799" w:type="pct"/>
            <w:gridSpan w:val="2"/>
            <w:vMerge/>
            <w:tcBorders>
              <w:top w:val="single" w:sz="4" w:space="0" w:color="auto"/>
              <w:left w:val="single" w:sz="4" w:space="0" w:color="auto"/>
              <w:bottom w:val="single" w:sz="4" w:space="0" w:color="auto"/>
              <w:right w:val="single" w:sz="4" w:space="0" w:color="auto"/>
            </w:tcBorders>
            <w:shd w:val="clear" w:color="auto" w:fill="92D050"/>
            <w:vAlign w:val="center"/>
            <w:hideMark/>
          </w:tcPr>
          <w:p w14:paraId="46721578" w14:textId="77777777" w:rsidR="006C53A0" w:rsidRPr="00451FFC" w:rsidRDefault="006C53A0" w:rsidP="00712AA4">
            <w:pPr>
              <w:spacing w:line="240" w:lineRule="auto"/>
              <w:rPr>
                <w:rFonts w:eastAsia="Times New Roman"/>
                <w:b/>
                <w:bCs/>
                <w:color w:val="000000"/>
              </w:rPr>
            </w:pPr>
          </w:p>
        </w:tc>
        <w:tc>
          <w:tcPr>
            <w:tcW w:w="843" w:type="pct"/>
            <w:tcBorders>
              <w:top w:val="nil"/>
              <w:left w:val="nil"/>
              <w:bottom w:val="single" w:sz="4" w:space="0" w:color="auto"/>
              <w:right w:val="single" w:sz="4" w:space="0" w:color="auto"/>
            </w:tcBorders>
            <w:shd w:val="clear" w:color="auto" w:fill="E2EFD9"/>
            <w:noWrap/>
            <w:vAlign w:val="bottom"/>
            <w:hideMark/>
          </w:tcPr>
          <w:p w14:paraId="21AE8738" w14:textId="77777777" w:rsidR="006C53A0" w:rsidRPr="00451FFC" w:rsidRDefault="006C53A0" w:rsidP="00712AA4">
            <w:pPr>
              <w:spacing w:line="240" w:lineRule="auto"/>
              <w:rPr>
                <w:rFonts w:eastAsia="Times New Roman"/>
                <w:b/>
                <w:bCs/>
                <w:color w:val="000000"/>
              </w:rPr>
            </w:pPr>
            <w:r w:rsidRPr="00451FFC">
              <w:rPr>
                <w:rFonts w:eastAsia="Times New Roman"/>
                <w:b/>
                <w:bCs/>
                <w:color w:val="000000"/>
              </w:rPr>
              <w:t>Diseñado por:</w:t>
            </w:r>
          </w:p>
        </w:tc>
        <w:tc>
          <w:tcPr>
            <w:tcW w:w="2358" w:type="pct"/>
            <w:gridSpan w:val="3"/>
            <w:tcBorders>
              <w:top w:val="single" w:sz="4" w:space="0" w:color="auto"/>
              <w:left w:val="nil"/>
              <w:bottom w:val="single" w:sz="4" w:space="0" w:color="auto"/>
              <w:right w:val="single" w:sz="4" w:space="0" w:color="auto"/>
            </w:tcBorders>
            <w:noWrap/>
            <w:vAlign w:val="bottom"/>
            <w:hideMark/>
          </w:tcPr>
          <w:p w14:paraId="3F863507" w14:textId="77777777" w:rsidR="006C53A0" w:rsidRPr="00451FFC" w:rsidRDefault="006C53A0" w:rsidP="00712AA4">
            <w:pPr>
              <w:spacing w:line="240" w:lineRule="auto"/>
              <w:jc w:val="center"/>
              <w:rPr>
                <w:rFonts w:eastAsia="Times New Roman"/>
                <w:color w:val="000000"/>
              </w:rPr>
            </w:pPr>
            <w:r w:rsidRPr="00451FFC">
              <w:rPr>
                <w:rFonts w:eastAsia="Times New Roman"/>
                <w:color w:val="000000"/>
              </w:rPr>
              <w:t>Yeferson Carillo Trochez</w:t>
            </w:r>
          </w:p>
        </w:tc>
      </w:tr>
      <w:tr w:rsidR="006C53A0" w:rsidRPr="00502723" w14:paraId="0B861AFA" w14:textId="77777777" w:rsidTr="00712AA4">
        <w:trPr>
          <w:trHeight w:val="310"/>
        </w:trPr>
        <w:tc>
          <w:tcPr>
            <w:tcW w:w="5000" w:type="pct"/>
            <w:gridSpan w:val="6"/>
            <w:tcBorders>
              <w:top w:val="single" w:sz="4" w:space="0" w:color="auto"/>
              <w:left w:val="single" w:sz="4" w:space="0" w:color="auto"/>
              <w:bottom w:val="single" w:sz="4" w:space="0" w:color="auto"/>
              <w:right w:val="single" w:sz="4" w:space="0" w:color="auto"/>
            </w:tcBorders>
            <w:noWrap/>
            <w:vAlign w:val="bottom"/>
            <w:hideMark/>
          </w:tcPr>
          <w:p w14:paraId="7F5F712F" w14:textId="77777777" w:rsidR="006C53A0" w:rsidRPr="00502723" w:rsidRDefault="006C53A0" w:rsidP="00712AA4">
            <w:pPr>
              <w:spacing w:line="240" w:lineRule="auto"/>
              <w:jc w:val="center"/>
              <w:rPr>
                <w:rFonts w:ascii="Calibri" w:eastAsia="Times New Roman" w:hAnsi="Calibri" w:cs="Calibri"/>
                <w:color w:val="000000"/>
              </w:rPr>
            </w:pPr>
            <w:r w:rsidRPr="00502723">
              <w:rPr>
                <w:rFonts w:ascii="Calibri" w:eastAsia="Times New Roman" w:hAnsi="Calibri" w:cs="Calibri"/>
                <w:color w:val="000000"/>
              </w:rPr>
              <w:t> </w:t>
            </w:r>
          </w:p>
        </w:tc>
      </w:tr>
      <w:tr w:rsidR="006C53A0" w:rsidRPr="00502723" w14:paraId="07D95FA6" w14:textId="77777777" w:rsidTr="00510F45">
        <w:trPr>
          <w:trHeight w:val="310"/>
        </w:trPr>
        <w:tc>
          <w:tcPr>
            <w:tcW w:w="908" w:type="pct"/>
            <w:tcBorders>
              <w:top w:val="single" w:sz="4" w:space="0" w:color="auto"/>
              <w:left w:val="single" w:sz="4" w:space="0" w:color="auto"/>
              <w:bottom w:val="single" w:sz="4" w:space="0" w:color="auto"/>
              <w:right w:val="single" w:sz="4" w:space="0" w:color="auto"/>
            </w:tcBorders>
            <w:shd w:val="clear" w:color="auto" w:fill="E2EFD9"/>
            <w:noWrap/>
            <w:vAlign w:val="bottom"/>
            <w:hideMark/>
          </w:tcPr>
          <w:p w14:paraId="32C5A8E3" w14:textId="77777777" w:rsidR="006C53A0" w:rsidRPr="00502723" w:rsidRDefault="006C53A0" w:rsidP="00712AA4">
            <w:pPr>
              <w:spacing w:line="240" w:lineRule="auto"/>
              <w:jc w:val="center"/>
              <w:rPr>
                <w:rFonts w:ascii="Calibri" w:eastAsia="Times New Roman" w:hAnsi="Calibri" w:cs="Calibri"/>
                <w:b/>
                <w:bCs/>
                <w:color w:val="000000"/>
              </w:rPr>
            </w:pPr>
            <w:r w:rsidRPr="00502723">
              <w:rPr>
                <w:rFonts w:ascii="Calibri" w:eastAsia="Times New Roman" w:hAnsi="Calibri" w:cs="Calibri"/>
                <w:b/>
                <w:bCs/>
                <w:color w:val="000000"/>
              </w:rPr>
              <w:t>Relaciones clave</w:t>
            </w:r>
          </w:p>
        </w:tc>
        <w:tc>
          <w:tcPr>
            <w:tcW w:w="891" w:type="pct"/>
            <w:tcBorders>
              <w:top w:val="single" w:sz="4" w:space="0" w:color="auto"/>
              <w:left w:val="nil"/>
              <w:bottom w:val="single" w:sz="4" w:space="0" w:color="auto"/>
              <w:right w:val="single" w:sz="4" w:space="0" w:color="auto"/>
            </w:tcBorders>
            <w:shd w:val="clear" w:color="auto" w:fill="E2EFD9"/>
            <w:vAlign w:val="bottom"/>
            <w:hideMark/>
          </w:tcPr>
          <w:p w14:paraId="63ECCB8D" w14:textId="77777777" w:rsidR="006C53A0" w:rsidRPr="00502723" w:rsidRDefault="006C53A0" w:rsidP="00712AA4">
            <w:pPr>
              <w:spacing w:line="240" w:lineRule="auto"/>
              <w:jc w:val="center"/>
              <w:rPr>
                <w:rFonts w:ascii="Calibri" w:eastAsia="Times New Roman" w:hAnsi="Calibri" w:cs="Calibri"/>
                <w:b/>
                <w:bCs/>
                <w:color w:val="000000"/>
              </w:rPr>
            </w:pPr>
            <w:r w:rsidRPr="00502723">
              <w:rPr>
                <w:rFonts w:ascii="Calibri" w:eastAsia="Times New Roman" w:hAnsi="Calibri" w:cs="Calibri"/>
                <w:b/>
                <w:bCs/>
                <w:color w:val="000000"/>
              </w:rPr>
              <w:t>Actividades clave</w:t>
            </w:r>
          </w:p>
        </w:tc>
        <w:tc>
          <w:tcPr>
            <w:tcW w:w="1359" w:type="pct"/>
            <w:gridSpan w:val="2"/>
            <w:tcBorders>
              <w:top w:val="single" w:sz="4" w:space="0" w:color="auto"/>
              <w:left w:val="nil"/>
              <w:bottom w:val="single" w:sz="4" w:space="0" w:color="auto"/>
              <w:right w:val="single" w:sz="4" w:space="0" w:color="auto"/>
            </w:tcBorders>
            <w:shd w:val="clear" w:color="auto" w:fill="E2EFD9"/>
            <w:noWrap/>
            <w:vAlign w:val="bottom"/>
            <w:hideMark/>
          </w:tcPr>
          <w:p w14:paraId="0E49DE2E" w14:textId="77777777" w:rsidR="006C53A0" w:rsidRPr="00502723" w:rsidRDefault="006C53A0" w:rsidP="00712AA4">
            <w:pPr>
              <w:spacing w:line="240" w:lineRule="auto"/>
              <w:jc w:val="center"/>
              <w:rPr>
                <w:rFonts w:ascii="Calibri" w:eastAsia="Times New Roman" w:hAnsi="Calibri" w:cs="Calibri"/>
                <w:b/>
                <w:bCs/>
                <w:color w:val="000000"/>
              </w:rPr>
            </w:pPr>
            <w:r w:rsidRPr="00502723">
              <w:rPr>
                <w:rFonts w:ascii="Calibri" w:eastAsia="Times New Roman" w:hAnsi="Calibri" w:cs="Calibri"/>
                <w:b/>
                <w:bCs/>
                <w:color w:val="000000"/>
              </w:rPr>
              <w:t xml:space="preserve">Propuesta de valor </w:t>
            </w:r>
          </w:p>
        </w:tc>
        <w:tc>
          <w:tcPr>
            <w:tcW w:w="869" w:type="pct"/>
            <w:tcBorders>
              <w:top w:val="single" w:sz="4" w:space="0" w:color="auto"/>
              <w:left w:val="nil"/>
              <w:bottom w:val="single" w:sz="4" w:space="0" w:color="auto"/>
              <w:right w:val="single" w:sz="4" w:space="0" w:color="auto"/>
            </w:tcBorders>
            <w:shd w:val="clear" w:color="auto" w:fill="E2EFD9"/>
            <w:vAlign w:val="bottom"/>
            <w:hideMark/>
          </w:tcPr>
          <w:p w14:paraId="42DD4B26" w14:textId="77777777" w:rsidR="006C53A0" w:rsidRPr="00502723" w:rsidRDefault="006C53A0" w:rsidP="00712AA4">
            <w:pPr>
              <w:spacing w:line="240" w:lineRule="auto"/>
              <w:jc w:val="center"/>
              <w:rPr>
                <w:rFonts w:ascii="Calibri" w:eastAsia="Times New Roman" w:hAnsi="Calibri" w:cs="Calibri"/>
                <w:b/>
                <w:bCs/>
                <w:color w:val="000000"/>
              </w:rPr>
            </w:pPr>
            <w:r w:rsidRPr="00502723">
              <w:rPr>
                <w:rFonts w:ascii="Calibri" w:eastAsia="Times New Roman" w:hAnsi="Calibri" w:cs="Calibri"/>
                <w:b/>
                <w:bCs/>
                <w:color w:val="000000"/>
              </w:rPr>
              <w:t xml:space="preserve">Relaciones con los clientes </w:t>
            </w:r>
          </w:p>
        </w:tc>
        <w:tc>
          <w:tcPr>
            <w:tcW w:w="973" w:type="pct"/>
            <w:tcBorders>
              <w:top w:val="single" w:sz="4" w:space="0" w:color="auto"/>
              <w:left w:val="nil"/>
              <w:bottom w:val="single" w:sz="4" w:space="0" w:color="auto"/>
              <w:right w:val="single" w:sz="4" w:space="0" w:color="auto"/>
            </w:tcBorders>
            <w:shd w:val="clear" w:color="auto" w:fill="E2EFD9"/>
            <w:vAlign w:val="bottom"/>
            <w:hideMark/>
          </w:tcPr>
          <w:p w14:paraId="3E98D2BD" w14:textId="77777777" w:rsidR="006C53A0" w:rsidRPr="00502723" w:rsidRDefault="006C53A0" w:rsidP="00712AA4">
            <w:pPr>
              <w:spacing w:line="240" w:lineRule="auto"/>
              <w:jc w:val="center"/>
              <w:rPr>
                <w:rFonts w:ascii="Calibri" w:eastAsia="Times New Roman" w:hAnsi="Calibri" w:cs="Calibri"/>
                <w:b/>
                <w:bCs/>
                <w:color w:val="000000"/>
              </w:rPr>
            </w:pPr>
            <w:r w:rsidRPr="00502723">
              <w:rPr>
                <w:rFonts w:ascii="Calibri" w:eastAsia="Times New Roman" w:hAnsi="Calibri" w:cs="Calibri"/>
                <w:b/>
                <w:bCs/>
                <w:color w:val="000000"/>
              </w:rPr>
              <w:t>Mercado meta – Clientes</w:t>
            </w:r>
          </w:p>
        </w:tc>
      </w:tr>
      <w:tr w:rsidR="006C53A0" w:rsidRPr="006E57A8" w14:paraId="3FCBF2C9" w14:textId="77777777" w:rsidTr="00510F45">
        <w:trPr>
          <w:trHeight w:val="3107"/>
        </w:trPr>
        <w:tc>
          <w:tcPr>
            <w:tcW w:w="908" w:type="pct"/>
            <w:tcBorders>
              <w:top w:val="single" w:sz="4" w:space="0" w:color="auto"/>
              <w:left w:val="single" w:sz="4" w:space="0" w:color="auto"/>
              <w:bottom w:val="single" w:sz="4" w:space="0" w:color="auto"/>
              <w:right w:val="single" w:sz="4" w:space="0" w:color="auto"/>
            </w:tcBorders>
            <w:vAlign w:val="center"/>
            <w:hideMark/>
          </w:tcPr>
          <w:p w14:paraId="13AAEEB9" w14:textId="670ED61F" w:rsidR="006C53A0" w:rsidRDefault="006C53A0" w:rsidP="00712AA4">
            <w:pPr>
              <w:spacing w:line="240" w:lineRule="auto"/>
              <w:jc w:val="both"/>
              <w:rPr>
                <w:rFonts w:eastAsia="Calibri"/>
                <w:szCs w:val="24"/>
                <w:lang w:val="es-MX"/>
              </w:rPr>
            </w:pPr>
            <w:r w:rsidRPr="00502723">
              <w:rPr>
                <w:rFonts w:eastAsia="Calibri"/>
                <w:szCs w:val="24"/>
                <w:lang w:val="es-MX"/>
              </w:rPr>
              <w:t>Gestión de inventarios.</w:t>
            </w:r>
          </w:p>
          <w:p w14:paraId="75D5B51B" w14:textId="2291C512" w:rsidR="00C05EAC" w:rsidRPr="00502723" w:rsidRDefault="006C53A0" w:rsidP="00712AA4">
            <w:pPr>
              <w:spacing w:line="240" w:lineRule="auto"/>
              <w:jc w:val="both"/>
              <w:rPr>
                <w:rFonts w:eastAsia="Calibri"/>
                <w:szCs w:val="24"/>
                <w:lang w:val="es-MX"/>
              </w:rPr>
            </w:pPr>
            <w:r w:rsidRPr="00502723">
              <w:rPr>
                <w:rFonts w:eastAsia="Calibri"/>
                <w:szCs w:val="24"/>
                <w:lang w:val="es-MX"/>
              </w:rPr>
              <w:t xml:space="preserve">Atención al cliente. </w:t>
            </w:r>
          </w:p>
          <w:p w14:paraId="31EAF5A8" w14:textId="77777777" w:rsidR="006C53A0" w:rsidRPr="00502723" w:rsidRDefault="006C53A0" w:rsidP="00712AA4">
            <w:pPr>
              <w:spacing w:line="240" w:lineRule="auto"/>
              <w:jc w:val="both"/>
              <w:rPr>
                <w:rFonts w:eastAsia="Calibri"/>
                <w:szCs w:val="24"/>
                <w:lang w:val="es-MX"/>
              </w:rPr>
            </w:pPr>
            <w:r w:rsidRPr="00502723">
              <w:rPr>
                <w:rFonts w:eastAsia="Calibri"/>
                <w:szCs w:val="24"/>
                <w:lang w:val="es-MX"/>
              </w:rPr>
              <w:t>Marketing y promoción.</w:t>
            </w:r>
          </w:p>
          <w:p w14:paraId="1DDEF30B" w14:textId="77777777" w:rsidR="006C53A0" w:rsidRPr="00502723" w:rsidRDefault="006C53A0" w:rsidP="00712AA4">
            <w:pPr>
              <w:spacing w:line="240" w:lineRule="auto"/>
              <w:jc w:val="both"/>
              <w:rPr>
                <w:rFonts w:eastAsia="Calibri"/>
                <w:szCs w:val="24"/>
                <w:lang w:val="es-MX"/>
              </w:rPr>
            </w:pPr>
            <w:r w:rsidRPr="00502723">
              <w:rPr>
                <w:rFonts w:eastAsia="Calibri"/>
                <w:szCs w:val="24"/>
                <w:lang w:val="es-MX"/>
              </w:rPr>
              <w:t>Gestión financiera.</w:t>
            </w:r>
          </w:p>
          <w:p w14:paraId="0D1EABA4" w14:textId="77777777" w:rsidR="006C53A0" w:rsidRPr="00502723" w:rsidRDefault="006C53A0" w:rsidP="00712AA4">
            <w:pPr>
              <w:spacing w:line="240" w:lineRule="auto"/>
              <w:jc w:val="both"/>
              <w:rPr>
                <w:rFonts w:eastAsia="Calibri"/>
                <w:szCs w:val="24"/>
                <w:lang w:val="es-MX"/>
              </w:rPr>
            </w:pPr>
            <w:r w:rsidRPr="00502723">
              <w:rPr>
                <w:rFonts w:eastAsia="Calibri"/>
                <w:szCs w:val="24"/>
                <w:lang w:val="es-MX"/>
              </w:rPr>
              <w:t>Mantenimiento de instalaciones y equipos.</w:t>
            </w:r>
          </w:p>
          <w:p w14:paraId="059C8297" w14:textId="77777777" w:rsidR="006C53A0" w:rsidRPr="00502723" w:rsidRDefault="006C53A0" w:rsidP="00712AA4">
            <w:pPr>
              <w:spacing w:line="240" w:lineRule="auto"/>
              <w:jc w:val="both"/>
              <w:rPr>
                <w:rFonts w:eastAsia="Calibri"/>
                <w:szCs w:val="24"/>
                <w:lang w:val="es-MX"/>
              </w:rPr>
            </w:pPr>
            <w:r w:rsidRPr="00502723">
              <w:rPr>
                <w:rFonts w:eastAsia="Calibri"/>
                <w:szCs w:val="24"/>
                <w:lang w:val="es-MX"/>
              </w:rPr>
              <w:t xml:space="preserve">Gestión de personal. </w:t>
            </w:r>
          </w:p>
          <w:p w14:paraId="604A9453" w14:textId="77777777" w:rsidR="006C53A0" w:rsidRPr="00502723" w:rsidRDefault="006C53A0" w:rsidP="00712AA4">
            <w:pPr>
              <w:spacing w:line="240" w:lineRule="auto"/>
              <w:rPr>
                <w:rFonts w:ascii="Calibri" w:eastAsia="Times New Roman" w:hAnsi="Calibri" w:cs="Calibri"/>
                <w:color w:val="000000"/>
                <w:szCs w:val="24"/>
              </w:rPr>
            </w:pPr>
          </w:p>
        </w:tc>
        <w:tc>
          <w:tcPr>
            <w:tcW w:w="891" w:type="pct"/>
            <w:tcBorders>
              <w:top w:val="single" w:sz="4" w:space="0" w:color="auto"/>
              <w:left w:val="nil"/>
              <w:bottom w:val="single" w:sz="4" w:space="0" w:color="auto"/>
              <w:right w:val="single" w:sz="4" w:space="0" w:color="auto"/>
            </w:tcBorders>
            <w:vAlign w:val="center"/>
            <w:hideMark/>
          </w:tcPr>
          <w:p w14:paraId="28291A35" w14:textId="77777777" w:rsidR="006C53A0" w:rsidRPr="006E57A8" w:rsidRDefault="006C53A0" w:rsidP="00712AA4">
            <w:pPr>
              <w:spacing w:line="240" w:lineRule="auto"/>
              <w:rPr>
                <w:rFonts w:eastAsia="Times New Roman"/>
                <w:color w:val="000000"/>
                <w:szCs w:val="24"/>
              </w:rPr>
            </w:pPr>
            <w:r w:rsidRPr="006E57A8">
              <w:rPr>
                <w:rFonts w:eastAsia="Times New Roman"/>
                <w:color w:val="000000"/>
                <w:szCs w:val="24"/>
              </w:rPr>
              <w:t>Servicio de corte de cabello.</w:t>
            </w:r>
          </w:p>
          <w:p w14:paraId="4BDF25DD" w14:textId="77777777" w:rsidR="006C53A0" w:rsidRPr="006E57A8" w:rsidRDefault="006C53A0" w:rsidP="00712AA4">
            <w:pPr>
              <w:spacing w:line="240" w:lineRule="auto"/>
              <w:rPr>
                <w:rFonts w:eastAsia="Times New Roman"/>
                <w:color w:val="000000"/>
                <w:szCs w:val="24"/>
              </w:rPr>
            </w:pPr>
          </w:p>
          <w:p w14:paraId="4ABC7B7B" w14:textId="77777777" w:rsidR="006C53A0" w:rsidRPr="006E57A8" w:rsidRDefault="006C53A0" w:rsidP="00712AA4">
            <w:pPr>
              <w:spacing w:line="240" w:lineRule="auto"/>
              <w:rPr>
                <w:rFonts w:eastAsia="Times New Roman"/>
                <w:color w:val="000000"/>
                <w:szCs w:val="24"/>
              </w:rPr>
            </w:pPr>
            <w:r w:rsidRPr="006E57A8">
              <w:rPr>
                <w:rFonts w:eastAsia="Times New Roman"/>
                <w:color w:val="000000"/>
                <w:szCs w:val="24"/>
              </w:rPr>
              <w:t>Agendamiento de las citas de acuerdo a las solicitudes de los clientes.</w:t>
            </w:r>
          </w:p>
          <w:p w14:paraId="3BDA029D" w14:textId="77777777" w:rsidR="006C53A0" w:rsidRPr="006E57A8" w:rsidRDefault="006C53A0" w:rsidP="00712AA4">
            <w:pPr>
              <w:spacing w:line="240" w:lineRule="auto"/>
              <w:rPr>
                <w:rFonts w:eastAsia="Times New Roman"/>
                <w:color w:val="000000"/>
                <w:szCs w:val="24"/>
              </w:rPr>
            </w:pPr>
          </w:p>
          <w:p w14:paraId="35A30E36" w14:textId="77777777" w:rsidR="006C53A0" w:rsidRPr="006E57A8" w:rsidRDefault="006C53A0" w:rsidP="00712AA4">
            <w:pPr>
              <w:spacing w:line="240" w:lineRule="auto"/>
              <w:rPr>
                <w:rFonts w:eastAsia="Times New Roman"/>
                <w:color w:val="000000"/>
                <w:szCs w:val="24"/>
              </w:rPr>
            </w:pPr>
            <w:r w:rsidRPr="006E57A8">
              <w:rPr>
                <w:rFonts w:eastAsia="Times New Roman"/>
                <w:color w:val="000000"/>
                <w:szCs w:val="24"/>
              </w:rPr>
              <w:t>Creacion de pautas publicitarias para redes sociales como Instagram y Facebook.</w:t>
            </w:r>
            <w:r w:rsidRPr="006E57A8">
              <w:rPr>
                <w:rFonts w:eastAsia="Times New Roman"/>
                <w:color w:val="000000"/>
                <w:szCs w:val="24"/>
              </w:rPr>
              <w:br/>
            </w:r>
            <w:r w:rsidRPr="006E57A8">
              <w:rPr>
                <w:rFonts w:eastAsia="Times New Roman"/>
                <w:color w:val="000000"/>
                <w:szCs w:val="24"/>
              </w:rPr>
              <w:br/>
              <w:t>Seguimiento de los ingresos obtenidos durante un periodo determinado.</w:t>
            </w:r>
          </w:p>
          <w:p w14:paraId="4B650AE7" w14:textId="77777777" w:rsidR="006C53A0" w:rsidRPr="006E57A8" w:rsidRDefault="006C53A0" w:rsidP="00712AA4">
            <w:pPr>
              <w:spacing w:line="240" w:lineRule="auto"/>
              <w:rPr>
                <w:rFonts w:eastAsia="Times New Roman"/>
                <w:color w:val="000000"/>
                <w:szCs w:val="24"/>
              </w:rPr>
            </w:pPr>
            <w:r w:rsidRPr="006E57A8">
              <w:rPr>
                <w:rFonts w:eastAsia="Times New Roman"/>
                <w:color w:val="000000"/>
                <w:szCs w:val="24"/>
              </w:rPr>
              <w:br/>
              <w:t>Mantenimiento de instalaciones y equipos.</w:t>
            </w:r>
            <w:r w:rsidRPr="006E57A8">
              <w:rPr>
                <w:rFonts w:eastAsia="Times New Roman"/>
                <w:color w:val="000000"/>
                <w:szCs w:val="24"/>
              </w:rPr>
              <w:br/>
            </w:r>
          </w:p>
          <w:p w14:paraId="7E601F39" w14:textId="77777777" w:rsidR="006C53A0" w:rsidRPr="006E57A8" w:rsidRDefault="006C53A0" w:rsidP="00712AA4">
            <w:pPr>
              <w:spacing w:line="240" w:lineRule="auto"/>
              <w:rPr>
                <w:rFonts w:eastAsia="Times New Roman"/>
                <w:color w:val="000000"/>
                <w:szCs w:val="24"/>
              </w:rPr>
            </w:pPr>
            <w:r w:rsidRPr="006E57A8">
              <w:rPr>
                <w:rFonts w:eastAsia="Times New Roman"/>
                <w:color w:val="000000"/>
                <w:szCs w:val="24"/>
              </w:rPr>
              <w:t>Capacitación del talento humano.</w:t>
            </w:r>
          </w:p>
        </w:tc>
        <w:tc>
          <w:tcPr>
            <w:tcW w:w="1359" w:type="pct"/>
            <w:gridSpan w:val="2"/>
            <w:tcBorders>
              <w:top w:val="single" w:sz="4" w:space="0" w:color="auto"/>
              <w:left w:val="single" w:sz="4" w:space="0" w:color="auto"/>
              <w:bottom w:val="single" w:sz="4" w:space="0" w:color="auto"/>
              <w:right w:val="single" w:sz="4" w:space="0" w:color="auto"/>
            </w:tcBorders>
            <w:hideMark/>
          </w:tcPr>
          <w:p w14:paraId="316C0650" w14:textId="77777777" w:rsidR="00C05EAC" w:rsidRDefault="00C05EAC" w:rsidP="00712AA4">
            <w:pPr>
              <w:jc w:val="both"/>
              <w:rPr>
                <w:rFonts w:eastAsia="Calibri"/>
                <w:szCs w:val="24"/>
                <w:lang w:val="es-MX"/>
              </w:rPr>
            </w:pPr>
          </w:p>
          <w:p w14:paraId="128A3810" w14:textId="1956C90F" w:rsidR="006C53A0" w:rsidRPr="00C05EAC" w:rsidRDefault="006C53A0" w:rsidP="00712AA4">
            <w:pPr>
              <w:jc w:val="both"/>
              <w:rPr>
                <w:rFonts w:ascii="Calibri" w:eastAsia="Times New Roman" w:hAnsi="Calibri" w:cs="Calibri"/>
                <w:color w:val="000000"/>
                <w:szCs w:val="24"/>
              </w:rPr>
            </w:pPr>
            <w:r w:rsidRPr="00502723">
              <w:rPr>
                <w:rFonts w:eastAsia="Calibri"/>
                <w:szCs w:val="24"/>
                <w:lang w:val="es-MX"/>
              </w:rPr>
              <w:t xml:space="preserve">Servicio al cliente excepcional. </w:t>
            </w:r>
          </w:p>
          <w:p w14:paraId="5B9569B8" w14:textId="26693F25" w:rsidR="006C53A0" w:rsidRPr="00502723" w:rsidRDefault="006C53A0" w:rsidP="00712AA4">
            <w:pPr>
              <w:jc w:val="both"/>
              <w:rPr>
                <w:rFonts w:eastAsia="Calibri"/>
                <w:szCs w:val="24"/>
                <w:lang w:val="es-MX"/>
              </w:rPr>
            </w:pPr>
            <w:r w:rsidRPr="00502723">
              <w:rPr>
                <w:rFonts w:eastAsia="Calibri"/>
                <w:szCs w:val="24"/>
                <w:lang w:val="es-MX"/>
              </w:rPr>
              <w:t>Variedad y personalización</w:t>
            </w:r>
            <w:r w:rsidR="00C05EAC">
              <w:rPr>
                <w:rFonts w:eastAsia="Calibri"/>
                <w:szCs w:val="24"/>
                <w:lang w:val="es-MX"/>
              </w:rPr>
              <w:t xml:space="preserve"> en los servicios ofertados</w:t>
            </w:r>
            <w:r w:rsidRPr="00502723">
              <w:rPr>
                <w:rFonts w:eastAsia="Calibri"/>
                <w:szCs w:val="24"/>
                <w:lang w:val="es-MX"/>
              </w:rPr>
              <w:t xml:space="preserve">. </w:t>
            </w:r>
          </w:p>
          <w:p w14:paraId="0E05A29F" w14:textId="77777777" w:rsidR="006C53A0" w:rsidRPr="00502723" w:rsidRDefault="006C53A0" w:rsidP="00712AA4">
            <w:pPr>
              <w:jc w:val="both"/>
              <w:rPr>
                <w:rFonts w:eastAsia="Calibri"/>
                <w:szCs w:val="24"/>
                <w:lang w:val="es-MX"/>
              </w:rPr>
            </w:pPr>
            <w:r w:rsidRPr="00502723">
              <w:rPr>
                <w:rFonts w:eastAsia="Calibri"/>
                <w:szCs w:val="24"/>
                <w:lang w:val="es-MX"/>
              </w:rPr>
              <w:t>Compromisos con la comunidad y el medio ambiente.</w:t>
            </w:r>
          </w:p>
          <w:p w14:paraId="093C5B06" w14:textId="047D36C9" w:rsidR="006C53A0" w:rsidRPr="00502723" w:rsidRDefault="006C53A0" w:rsidP="00712AA4">
            <w:pPr>
              <w:jc w:val="both"/>
              <w:rPr>
                <w:rFonts w:eastAsia="Calibri"/>
                <w:szCs w:val="24"/>
                <w:lang w:val="es-MX"/>
              </w:rPr>
            </w:pPr>
            <w:r w:rsidRPr="00502723">
              <w:rPr>
                <w:rFonts w:eastAsia="Calibri"/>
                <w:szCs w:val="24"/>
                <w:lang w:val="es-MX"/>
              </w:rPr>
              <w:t>Precio</w:t>
            </w:r>
            <w:r w:rsidR="00C05EAC">
              <w:rPr>
                <w:rFonts w:eastAsia="Calibri"/>
                <w:szCs w:val="24"/>
                <w:lang w:val="es-MX"/>
              </w:rPr>
              <w:t>s</w:t>
            </w:r>
            <w:r w:rsidRPr="00502723">
              <w:rPr>
                <w:rFonts w:eastAsia="Calibri"/>
                <w:szCs w:val="24"/>
                <w:lang w:val="es-MX"/>
              </w:rPr>
              <w:t xml:space="preserve"> competitivo</w:t>
            </w:r>
            <w:r w:rsidR="00C05EAC">
              <w:rPr>
                <w:rFonts w:eastAsia="Calibri"/>
                <w:szCs w:val="24"/>
                <w:lang w:val="es-MX"/>
              </w:rPr>
              <w:t>s</w:t>
            </w:r>
            <w:r w:rsidRPr="00502723">
              <w:rPr>
                <w:rFonts w:eastAsia="Calibri"/>
                <w:szCs w:val="24"/>
                <w:lang w:val="es-MX"/>
              </w:rPr>
              <w:t xml:space="preserve">. </w:t>
            </w:r>
          </w:p>
          <w:p w14:paraId="6B7C9D90" w14:textId="77777777" w:rsidR="006C53A0" w:rsidRPr="00502723" w:rsidRDefault="006C53A0" w:rsidP="00712AA4">
            <w:pPr>
              <w:spacing w:line="240" w:lineRule="auto"/>
              <w:rPr>
                <w:rFonts w:ascii="Calibri" w:eastAsia="Times New Roman" w:hAnsi="Calibri" w:cs="Calibri"/>
                <w:color w:val="000000"/>
                <w:szCs w:val="24"/>
              </w:rPr>
            </w:pPr>
          </w:p>
        </w:tc>
        <w:tc>
          <w:tcPr>
            <w:tcW w:w="869" w:type="pct"/>
            <w:tcBorders>
              <w:top w:val="single" w:sz="4" w:space="0" w:color="auto"/>
              <w:left w:val="nil"/>
              <w:bottom w:val="single" w:sz="4" w:space="0" w:color="auto"/>
              <w:right w:val="single" w:sz="4" w:space="0" w:color="auto"/>
            </w:tcBorders>
            <w:vAlign w:val="center"/>
            <w:hideMark/>
          </w:tcPr>
          <w:p w14:paraId="26B599D8" w14:textId="77777777" w:rsidR="006C53A0" w:rsidRPr="006E57A8" w:rsidRDefault="006C53A0" w:rsidP="00712AA4">
            <w:pPr>
              <w:jc w:val="both"/>
              <w:rPr>
                <w:rFonts w:eastAsia="Calibri"/>
                <w:szCs w:val="24"/>
                <w:lang w:val="es-MX"/>
              </w:rPr>
            </w:pPr>
            <w:r w:rsidRPr="006E57A8">
              <w:rPr>
                <w:rFonts w:eastAsia="Calibri"/>
                <w:szCs w:val="24"/>
                <w:lang w:val="es-MX"/>
              </w:rPr>
              <w:t>Atención personalizada.</w:t>
            </w:r>
          </w:p>
          <w:p w14:paraId="1FDBC91D" w14:textId="77777777" w:rsidR="006C53A0" w:rsidRPr="006E57A8" w:rsidRDefault="006C53A0" w:rsidP="00712AA4">
            <w:pPr>
              <w:jc w:val="both"/>
              <w:rPr>
                <w:rFonts w:eastAsia="Calibri"/>
                <w:szCs w:val="24"/>
                <w:lang w:val="es-MX"/>
              </w:rPr>
            </w:pPr>
            <w:r w:rsidRPr="006E57A8">
              <w:rPr>
                <w:rFonts w:eastAsia="Calibri"/>
                <w:szCs w:val="24"/>
                <w:lang w:val="es-MX"/>
              </w:rPr>
              <w:t>Escucha activa.</w:t>
            </w:r>
          </w:p>
          <w:p w14:paraId="4DBF289D" w14:textId="77777777" w:rsidR="006C53A0" w:rsidRPr="006E57A8" w:rsidRDefault="006C53A0" w:rsidP="00712AA4">
            <w:pPr>
              <w:jc w:val="both"/>
              <w:rPr>
                <w:rFonts w:eastAsia="Calibri"/>
                <w:szCs w:val="24"/>
                <w:lang w:val="es-MX"/>
              </w:rPr>
            </w:pPr>
            <w:r w:rsidRPr="006E57A8">
              <w:rPr>
                <w:rFonts w:eastAsia="Calibri"/>
                <w:szCs w:val="24"/>
                <w:lang w:val="es-MX"/>
              </w:rPr>
              <w:t xml:space="preserve">Comunicación efectiva. </w:t>
            </w:r>
          </w:p>
          <w:p w14:paraId="3985E906" w14:textId="77777777" w:rsidR="006C53A0" w:rsidRPr="006E57A8" w:rsidRDefault="006C53A0" w:rsidP="00712AA4">
            <w:pPr>
              <w:jc w:val="both"/>
              <w:rPr>
                <w:rFonts w:eastAsia="Calibri"/>
                <w:szCs w:val="24"/>
                <w:lang w:val="es-MX"/>
              </w:rPr>
            </w:pPr>
            <w:r w:rsidRPr="006E57A8">
              <w:rPr>
                <w:rFonts w:eastAsia="Calibri"/>
                <w:szCs w:val="24"/>
                <w:lang w:val="es-MX"/>
              </w:rPr>
              <w:t xml:space="preserve">Encuesta de satisfacción a los clientes. </w:t>
            </w:r>
          </w:p>
          <w:p w14:paraId="61496AC9" w14:textId="77777777" w:rsidR="006C53A0" w:rsidRPr="006E57A8" w:rsidRDefault="006C53A0" w:rsidP="00712AA4">
            <w:pPr>
              <w:jc w:val="both"/>
              <w:rPr>
                <w:rFonts w:eastAsia="Calibri"/>
                <w:szCs w:val="24"/>
                <w:lang w:val="es-MX"/>
              </w:rPr>
            </w:pPr>
            <w:r w:rsidRPr="006E57A8">
              <w:rPr>
                <w:rFonts w:eastAsia="Calibri"/>
                <w:szCs w:val="24"/>
                <w:lang w:val="es-MX"/>
              </w:rPr>
              <w:t xml:space="preserve">Respuesta rápida. </w:t>
            </w:r>
          </w:p>
          <w:p w14:paraId="58929887" w14:textId="77777777" w:rsidR="006C53A0" w:rsidRPr="006E57A8" w:rsidRDefault="006C53A0" w:rsidP="00712AA4">
            <w:pPr>
              <w:jc w:val="both"/>
              <w:rPr>
                <w:rFonts w:eastAsia="Calibri"/>
                <w:szCs w:val="24"/>
                <w:lang w:val="es-MX"/>
              </w:rPr>
            </w:pPr>
            <w:r w:rsidRPr="006E57A8">
              <w:rPr>
                <w:rFonts w:eastAsia="Calibri"/>
                <w:szCs w:val="24"/>
                <w:lang w:val="es-MX"/>
              </w:rPr>
              <w:t>Ambiente acogedor.</w:t>
            </w:r>
          </w:p>
          <w:p w14:paraId="0AF26862" w14:textId="77777777" w:rsidR="006C53A0" w:rsidRPr="00502723" w:rsidRDefault="006C53A0" w:rsidP="00712AA4">
            <w:pPr>
              <w:jc w:val="both"/>
              <w:rPr>
                <w:rFonts w:eastAsia="Calibri"/>
                <w:szCs w:val="24"/>
                <w:lang w:val="es-MX"/>
              </w:rPr>
            </w:pPr>
            <w:r w:rsidRPr="006E57A8">
              <w:rPr>
                <w:rFonts w:eastAsia="Calibri"/>
                <w:szCs w:val="24"/>
                <w:lang w:val="es-MX"/>
              </w:rPr>
              <w:t>Disponibilidad de varias líneas para agendar las citas.</w:t>
            </w:r>
          </w:p>
        </w:tc>
        <w:tc>
          <w:tcPr>
            <w:tcW w:w="973" w:type="pct"/>
            <w:tcBorders>
              <w:top w:val="single" w:sz="4" w:space="0" w:color="auto"/>
              <w:left w:val="single" w:sz="4" w:space="0" w:color="auto"/>
              <w:bottom w:val="single" w:sz="4" w:space="0" w:color="auto"/>
              <w:right w:val="single" w:sz="4" w:space="0" w:color="auto"/>
            </w:tcBorders>
            <w:vAlign w:val="center"/>
            <w:hideMark/>
          </w:tcPr>
          <w:p w14:paraId="109B3C50" w14:textId="77777777" w:rsidR="006C53A0" w:rsidRPr="006E57A8" w:rsidRDefault="006C53A0" w:rsidP="00712AA4">
            <w:pPr>
              <w:jc w:val="both"/>
              <w:rPr>
                <w:rFonts w:eastAsia="Calibri"/>
                <w:szCs w:val="24"/>
                <w:lang w:val="es-MX"/>
              </w:rPr>
            </w:pPr>
            <w:r w:rsidRPr="006E57A8">
              <w:rPr>
                <w:rFonts w:eastAsia="Calibri"/>
                <w:szCs w:val="24"/>
                <w:lang w:val="es-MX"/>
              </w:rPr>
              <w:t>Niños, adolescentes y hombres interesados en lucir un corte de cabello atractivo.</w:t>
            </w:r>
          </w:p>
          <w:p w14:paraId="09A6466F" w14:textId="77777777" w:rsidR="006C53A0" w:rsidRPr="006E57A8" w:rsidRDefault="006C53A0" w:rsidP="00712AA4">
            <w:pPr>
              <w:jc w:val="both"/>
              <w:rPr>
                <w:rFonts w:eastAsia="Calibri"/>
                <w:szCs w:val="24"/>
                <w:lang w:val="es-MX"/>
              </w:rPr>
            </w:pPr>
            <w:r w:rsidRPr="006E57A8">
              <w:rPr>
                <w:rFonts w:eastAsia="Calibri"/>
                <w:szCs w:val="24"/>
                <w:lang w:val="es-MX"/>
              </w:rPr>
              <w:t>Clientes en busca de obtener un servicio de barbería completo.</w:t>
            </w:r>
          </w:p>
          <w:p w14:paraId="5E5904E5" w14:textId="77777777" w:rsidR="006C53A0" w:rsidRPr="006E57A8" w:rsidRDefault="006C53A0" w:rsidP="00712AA4">
            <w:pPr>
              <w:jc w:val="both"/>
              <w:rPr>
                <w:rFonts w:eastAsia="Calibri"/>
                <w:szCs w:val="24"/>
                <w:lang w:val="es-MX"/>
              </w:rPr>
            </w:pPr>
            <w:r w:rsidRPr="006E57A8">
              <w:rPr>
                <w:rFonts w:eastAsia="Calibri"/>
                <w:szCs w:val="24"/>
                <w:lang w:val="es-MX"/>
              </w:rPr>
              <w:t>Turistas y visitantes.</w:t>
            </w:r>
          </w:p>
          <w:p w14:paraId="181DA301" w14:textId="77777777" w:rsidR="006C53A0" w:rsidRPr="006E57A8" w:rsidRDefault="006C53A0" w:rsidP="00712AA4">
            <w:pPr>
              <w:jc w:val="both"/>
              <w:rPr>
                <w:rFonts w:eastAsia="Calibri"/>
                <w:szCs w:val="24"/>
                <w:lang w:val="es-MX"/>
              </w:rPr>
            </w:pPr>
            <w:r w:rsidRPr="006E57A8">
              <w:rPr>
                <w:rFonts w:eastAsia="Calibri"/>
                <w:szCs w:val="24"/>
                <w:lang w:val="es-MX"/>
              </w:rPr>
              <w:t>Residentes locales.</w:t>
            </w:r>
          </w:p>
          <w:p w14:paraId="15643182" w14:textId="77777777" w:rsidR="006C53A0" w:rsidRPr="006E57A8" w:rsidRDefault="006C53A0" w:rsidP="00C05EAC">
            <w:pPr>
              <w:jc w:val="both"/>
              <w:rPr>
                <w:rFonts w:ascii="Calibri" w:eastAsia="Times New Roman" w:hAnsi="Calibri" w:cs="Calibri"/>
                <w:color w:val="000000"/>
                <w:szCs w:val="24"/>
              </w:rPr>
            </w:pPr>
          </w:p>
        </w:tc>
      </w:tr>
    </w:tbl>
    <w:p w14:paraId="64037B89" w14:textId="74A71ACC" w:rsidR="009B4D8E" w:rsidRDefault="009B4D8E" w:rsidP="3845D40E"/>
    <w:p w14:paraId="6F2D111B" w14:textId="032EFDBD" w:rsidR="009B4D8E" w:rsidRPr="0060616D" w:rsidRDefault="0060616D" w:rsidP="0077439A">
      <w:pPr>
        <w:spacing w:after="160" w:line="360" w:lineRule="auto"/>
        <w:jc w:val="center"/>
        <w:rPr>
          <w:rFonts w:eastAsia="Calibri"/>
          <w:b/>
          <w:bCs/>
          <w:szCs w:val="24"/>
          <w:lang w:val="es-MX" w:eastAsia="en-US"/>
        </w:rPr>
      </w:pPr>
      <w:r w:rsidRPr="00514B66">
        <w:rPr>
          <w:rFonts w:eastAsia="Calibri"/>
          <w:b/>
          <w:bCs/>
          <w:szCs w:val="24"/>
          <w:lang w:val="es-MX" w:eastAsia="en-US"/>
        </w:rPr>
        <w:t>FUENTE:</w:t>
      </w:r>
      <w:r>
        <w:rPr>
          <w:rFonts w:eastAsia="Calibri"/>
          <w:b/>
          <w:bCs/>
          <w:szCs w:val="24"/>
          <w:lang w:val="es-MX" w:eastAsia="en-US"/>
        </w:rPr>
        <w:t xml:space="preserve"> </w:t>
      </w:r>
      <w:r w:rsidR="00D33414">
        <w:rPr>
          <w:rFonts w:eastAsia="Calibri"/>
          <w:szCs w:val="24"/>
          <w:lang w:val="es-MX" w:eastAsia="en-US"/>
        </w:rPr>
        <w:t xml:space="preserve">Información suministrada por los propietarios de NiggaStyle (2025). Elaboración Propia. </w:t>
      </w:r>
    </w:p>
    <w:p w14:paraId="4724D7F0" w14:textId="5A5DB591" w:rsidR="005C52E6" w:rsidRPr="0060616D" w:rsidRDefault="00D33414" w:rsidP="00451FFC">
      <w:pPr>
        <w:pStyle w:val="Ttulo3"/>
        <w:spacing w:before="0" w:after="160" w:line="480" w:lineRule="auto"/>
        <w:rPr>
          <w:rFonts w:eastAsia="Times New Roman"/>
          <w:b/>
          <w:bCs/>
          <w:color w:val="auto"/>
          <w:sz w:val="26"/>
          <w:szCs w:val="26"/>
        </w:rPr>
      </w:pPr>
      <w:bookmarkStart w:id="32" w:name="_Toc209476616"/>
      <w:r>
        <w:rPr>
          <w:rFonts w:eastAsia="Times New Roman"/>
          <w:b/>
          <w:bCs/>
          <w:color w:val="auto"/>
          <w:sz w:val="26"/>
          <w:szCs w:val="26"/>
        </w:rPr>
        <w:lastRenderedPageBreak/>
        <w:t xml:space="preserve">5.1.1 </w:t>
      </w:r>
      <w:r w:rsidR="4CDB4BC4" w:rsidRPr="0060616D">
        <w:rPr>
          <w:rFonts w:eastAsia="Times New Roman"/>
          <w:b/>
          <w:bCs/>
          <w:color w:val="auto"/>
          <w:sz w:val="26"/>
          <w:szCs w:val="26"/>
        </w:rPr>
        <w:t>M</w:t>
      </w:r>
      <w:r w:rsidR="00451FFC" w:rsidRPr="0060616D">
        <w:rPr>
          <w:rFonts w:eastAsia="Times New Roman"/>
          <w:b/>
          <w:bCs/>
          <w:color w:val="auto"/>
          <w:sz w:val="26"/>
          <w:szCs w:val="26"/>
        </w:rPr>
        <w:t>atriz de segmentación de mercado</w:t>
      </w:r>
      <w:bookmarkEnd w:id="32"/>
    </w:p>
    <w:p w14:paraId="486BA6EC" w14:textId="6966E9D0" w:rsidR="00A02249" w:rsidRDefault="00A02249" w:rsidP="00D33414">
      <w:pPr>
        <w:spacing w:after="160" w:line="360" w:lineRule="auto"/>
        <w:jc w:val="both"/>
        <w:rPr>
          <w:szCs w:val="24"/>
        </w:rPr>
      </w:pPr>
      <w:r>
        <w:rPr>
          <w:szCs w:val="24"/>
        </w:rPr>
        <w:t>Se busca con esta matriz identificar y entender mejor al público objetivo, permitiendo diseñar estrategias de marketing efectivas y dirigidas para cada segmento.</w:t>
      </w:r>
      <w:r w:rsidR="00514B66">
        <w:rPr>
          <w:szCs w:val="24"/>
        </w:rPr>
        <w:t xml:space="preserve"> </w:t>
      </w:r>
      <w:r>
        <w:rPr>
          <w:szCs w:val="24"/>
        </w:rPr>
        <w:t xml:space="preserve">Es importante considerar diferentes criterios de segmentación relevantes, por lo tanto, se plantearon los siguientes: </w:t>
      </w:r>
    </w:p>
    <w:p w14:paraId="0A4AEF94" w14:textId="14EB360B" w:rsidR="0060616D" w:rsidRPr="00514B66" w:rsidRDefault="0060616D" w:rsidP="0060616D">
      <w:pPr>
        <w:pStyle w:val="Descripcin"/>
        <w:spacing w:after="160" w:line="480" w:lineRule="auto"/>
        <w:jc w:val="center"/>
        <w:rPr>
          <w:rFonts w:ascii="Times New Roman" w:eastAsia="Arial" w:hAnsi="Times New Roman" w:cs="Times New Roman"/>
          <w:b/>
          <w:bCs/>
          <w:i w:val="0"/>
          <w:iCs w:val="0"/>
          <w:color w:val="auto"/>
          <w:sz w:val="24"/>
          <w:szCs w:val="24"/>
        </w:rPr>
      </w:pPr>
      <w:bookmarkStart w:id="33" w:name="_Toc209045379"/>
      <w:r w:rsidRPr="00514B66">
        <w:rPr>
          <w:rFonts w:ascii="Times New Roman" w:hAnsi="Times New Roman" w:cs="Times New Roman"/>
          <w:b/>
          <w:bCs/>
          <w:i w:val="0"/>
          <w:iCs w:val="0"/>
          <w:color w:val="auto"/>
          <w:sz w:val="24"/>
          <w:szCs w:val="24"/>
        </w:rPr>
        <w:t xml:space="preserve">Tabla </w:t>
      </w:r>
      <w:r w:rsidRPr="00514B66">
        <w:rPr>
          <w:rFonts w:ascii="Times New Roman" w:hAnsi="Times New Roman" w:cs="Times New Roman"/>
          <w:b/>
          <w:bCs/>
          <w:i w:val="0"/>
          <w:iCs w:val="0"/>
          <w:color w:val="auto"/>
          <w:sz w:val="24"/>
          <w:szCs w:val="24"/>
        </w:rPr>
        <w:fldChar w:fldCharType="begin"/>
      </w:r>
      <w:r w:rsidRPr="00514B66">
        <w:rPr>
          <w:rFonts w:ascii="Times New Roman" w:hAnsi="Times New Roman" w:cs="Times New Roman"/>
          <w:b/>
          <w:bCs/>
          <w:i w:val="0"/>
          <w:iCs w:val="0"/>
          <w:color w:val="auto"/>
          <w:sz w:val="24"/>
          <w:szCs w:val="24"/>
        </w:rPr>
        <w:instrText xml:space="preserve"> SEQ Tabla \* ARABIC </w:instrText>
      </w:r>
      <w:r w:rsidRPr="00514B66">
        <w:rPr>
          <w:rFonts w:ascii="Times New Roman" w:hAnsi="Times New Roman" w:cs="Times New Roman"/>
          <w:b/>
          <w:bCs/>
          <w:i w:val="0"/>
          <w:iCs w:val="0"/>
          <w:color w:val="auto"/>
          <w:sz w:val="24"/>
          <w:szCs w:val="24"/>
        </w:rPr>
        <w:fldChar w:fldCharType="separate"/>
      </w:r>
      <w:r w:rsidR="000E2CAB">
        <w:rPr>
          <w:rFonts w:ascii="Times New Roman" w:hAnsi="Times New Roman" w:cs="Times New Roman"/>
          <w:b/>
          <w:bCs/>
          <w:i w:val="0"/>
          <w:iCs w:val="0"/>
          <w:noProof/>
          <w:color w:val="auto"/>
          <w:sz w:val="24"/>
          <w:szCs w:val="24"/>
        </w:rPr>
        <w:t>2</w:t>
      </w:r>
      <w:r w:rsidRPr="00514B66">
        <w:rPr>
          <w:rFonts w:ascii="Times New Roman" w:hAnsi="Times New Roman" w:cs="Times New Roman"/>
          <w:b/>
          <w:bCs/>
          <w:i w:val="0"/>
          <w:iCs w:val="0"/>
          <w:color w:val="auto"/>
          <w:sz w:val="24"/>
          <w:szCs w:val="24"/>
        </w:rPr>
        <w:fldChar w:fldCharType="end"/>
      </w:r>
      <w:r w:rsidRPr="00514B66">
        <w:rPr>
          <w:rFonts w:ascii="Times New Roman" w:hAnsi="Times New Roman" w:cs="Times New Roman"/>
          <w:b/>
          <w:bCs/>
          <w:i w:val="0"/>
          <w:iCs w:val="0"/>
          <w:color w:val="auto"/>
          <w:sz w:val="24"/>
          <w:szCs w:val="24"/>
        </w:rPr>
        <w:t xml:space="preserve"> </w:t>
      </w:r>
      <w:r w:rsidRPr="00514B66">
        <w:rPr>
          <w:rFonts w:ascii="Times New Roman" w:hAnsi="Times New Roman" w:cs="Times New Roman"/>
          <w:i w:val="0"/>
          <w:iCs w:val="0"/>
          <w:color w:val="auto"/>
          <w:sz w:val="24"/>
          <w:szCs w:val="24"/>
        </w:rPr>
        <w:t xml:space="preserve">Matriz de </w:t>
      </w:r>
      <w:r w:rsidR="00514B66">
        <w:rPr>
          <w:rFonts w:ascii="Times New Roman" w:hAnsi="Times New Roman" w:cs="Times New Roman"/>
          <w:i w:val="0"/>
          <w:iCs w:val="0"/>
          <w:color w:val="auto"/>
          <w:sz w:val="24"/>
          <w:szCs w:val="24"/>
        </w:rPr>
        <w:t>S</w:t>
      </w:r>
      <w:r w:rsidRPr="00514B66">
        <w:rPr>
          <w:rFonts w:ascii="Times New Roman" w:hAnsi="Times New Roman" w:cs="Times New Roman"/>
          <w:i w:val="0"/>
          <w:iCs w:val="0"/>
          <w:color w:val="auto"/>
          <w:sz w:val="24"/>
          <w:szCs w:val="24"/>
        </w:rPr>
        <w:t xml:space="preserve">egmentación de </w:t>
      </w:r>
      <w:r w:rsidR="00514B66">
        <w:rPr>
          <w:rFonts w:ascii="Times New Roman" w:hAnsi="Times New Roman" w:cs="Times New Roman"/>
          <w:i w:val="0"/>
          <w:iCs w:val="0"/>
          <w:color w:val="auto"/>
          <w:sz w:val="24"/>
          <w:szCs w:val="24"/>
        </w:rPr>
        <w:t>M</w:t>
      </w:r>
      <w:r w:rsidRPr="00514B66">
        <w:rPr>
          <w:rFonts w:ascii="Times New Roman" w:hAnsi="Times New Roman" w:cs="Times New Roman"/>
          <w:i w:val="0"/>
          <w:iCs w:val="0"/>
          <w:color w:val="auto"/>
          <w:sz w:val="24"/>
          <w:szCs w:val="24"/>
        </w:rPr>
        <w:t>ercado</w:t>
      </w:r>
      <w:bookmarkEnd w:id="33"/>
    </w:p>
    <w:tbl>
      <w:tblPr>
        <w:tblStyle w:val="Tablaconcuadrcula"/>
        <w:tblW w:w="9015" w:type="dxa"/>
        <w:tblLayout w:type="fixed"/>
        <w:tblLook w:val="04A0" w:firstRow="1" w:lastRow="0" w:firstColumn="1" w:lastColumn="0" w:noHBand="0" w:noVBand="1"/>
      </w:tblPr>
      <w:tblGrid>
        <w:gridCol w:w="1766"/>
        <w:gridCol w:w="2009"/>
        <w:gridCol w:w="1516"/>
        <w:gridCol w:w="1631"/>
        <w:gridCol w:w="2093"/>
      </w:tblGrid>
      <w:tr w:rsidR="4CDB4BC4" w:rsidRPr="00451FFC" w14:paraId="3EF87582" w14:textId="77777777" w:rsidTr="0060616D">
        <w:trPr>
          <w:trHeight w:val="300"/>
        </w:trPr>
        <w:tc>
          <w:tcPr>
            <w:tcW w:w="1766" w:type="dxa"/>
            <w:tcBorders>
              <w:top w:val="single" w:sz="8" w:space="0" w:color="auto"/>
              <w:left w:val="single" w:sz="8" w:space="0" w:color="auto"/>
              <w:bottom w:val="single" w:sz="8" w:space="0" w:color="auto"/>
              <w:right w:val="single" w:sz="8" w:space="0" w:color="auto"/>
            </w:tcBorders>
            <w:shd w:val="clear" w:color="auto" w:fill="FFC000"/>
            <w:tcMar>
              <w:left w:w="108" w:type="dxa"/>
              <w:right w:w="108" w:type="dxa"/>
            </w:tcMar>
          </w:tcPr>
          <w:p w14:paraId="685F51D4" w14:textId="67044FA7" w:rsidR="4CDB4BC4" w:rsidRPr="00451FFC" w:rsidRDefault="4CDB4BC4" w:rsidP="4CDB4BC4">
            <w:pPr>
              <w:jc w:val="center"/>
              <w:rPr>
                <w:rFonts w:eastAsia="Times New Roman"/>
                <w:b/>
                <w:bCs/>
                <w:color w:val="4BACC6" w:themeColor="accent5"/>
                <w:szCs w:val="24"/>
              </w:rPr>
            </w:pPr>
          </w:p>
        </w:tc>
        <w:tc>
          <w:tcPr>
            <w:tcW w:w="2009" w:type="dxa"/>
            <w:tcBorders>
              <w:top w:val="single" w:sz="8" w:space="0" w:color="auto"/>
              <w:left w:val="single" w:sz="8" w:space="0" w:color="auto"/>
              <w:bottom w:val="single" w:sz="8" w:space="0" w:color="auto"/>
              <w:right w:val="single" w:sz="8" w:space="0" w:color="auto"/>
            </w:tcBorders>
            <w:shd w:val="clear" w:color="auto" w:fill="FFC000"/>
            <w:tcMar>
              <w:left w:w="108" w:type="dxa"/>
              <w:right w:w="108" w:type="dxa"/>
            </w:tcMar>
          </w:tcPr>
          <w:p w14:paraId="4F7D33F6" w14:textId="35B74DF6" w:rsidR="4CDB4BC4" w:rsidRPr="00451FFC" w:rsidRDefault="4CDB4BC4" w:rsidP="4CDB4BC4">
            <w:pPr>
              <w:jc w:val="center"/>
            </w:pPr>
            <w:r w:rsidRPr="00451FFC">
              <w:rPr>
                <w:rFonts w:eastAsia="Times New Roman"/>
                <w:b/>
                <w:bCs/>
                <w:szCs w:val="24"/>
              </w:rPr>
              <w:t>Segmento #1</w:t>
            </w:r>
          </w:p>
        </w:tc>
        <w:tc>
          <w:tcPr>
            <w:tcW w:w="1516" w:type="dxa"/>
            <w:tcBorders>
              <w:top w:val="single" w:sz="8" w:space="0" w:color="auto"/>
              <w:left w:val="single" w:sz="8" w:space="0" w:color="auto"/>
              <w:bottom w:val="single" w:sz="8" w:space="0" w:color="auto"/>
              <w:right w:val="single" w:sz="8" w:space="0" w:color="auto"/>
            </w:tcBorders>
            <w:shd w:val="clear" w:color="auto" w:fill="FFC000"/>
            <w:tcMar>
              <w:left w:w="108" w:type="dxa"/>
              <w:right w:w="108" w:type="dxa"/>
            </w:tcMar>
          </w:tcPr>
          <w:p w14:paraId="3517AD20" w14:textId="1406F3B2" w:rsidR="4CDB4BC4" w:rsidRPr="00451FFC" w:rsidRDefault="4CDB4BC4" w:rsidP="4CDB4BC4">
            <w:pPr>
              <w:jc w:val="center"/>
            </w:pPr>
            <w:r w:rsidRPr="00451FFC">
              <w:rPr>
                <w:rFonts w:eastAsia="Times New Roman"/>
                <w:b/>
                <w:bCs/>
                <w:szCs w:val="24"/>
              </w:rPr>
              <w:t>Segmento #2</w:t>
            </w:r>
          </w:p>
        </w:tc>
        <w:tc>
          <w:tcPr>
            <w:tcW w:w="1631" w:type="dxa"/>
            <w:tcBorders>
              <w:top w:val="single" w:sz="8" w:space="0" w:color="auto"/>
              <w:left w:val="single" w:sz="8" w:space="0" w:color="auto"/>
              <w:bottom w:val="single" w:sz="8" w:space="0" w:color="auto"/>
              <w:right w:val="single" w:sz="8" w:space="0" w:color="auto"/>
            </w:tcBorders>
            <w:shd w:val="clear" w:color="auto" w:fill="FFC000"/>
            <w:tcMar>
              <w:left w:w="108" w:type="dxa"/>
              <w:right w:w="108" w:type="dxa"/>
            </w:tcMar>
          </w:tcPr>
          <w:p w14:paraId="7B145ADE" w14:textId="617D8976" w:rsidR="4CDB4BC4" w:rsidRPr="00451FFC" w:rsidRDefault="4CDB4BC4" w:rsidP="4CDB4BC4">
            <w:pPr>
              <w:jc w:val="center"/>
            </w:pPr>
            <w:r w:rsidRPr="00451FFC">
              <w:rPr>
                <w:rFonts w:eastAsia="Times New Roman"/>
                <w:b/>
                <w:bCs/>
                <w:szCs w:val="24"/>
              </w:rPr>
              <w:t>Segmento #3</w:t>
            </w:r>
          </w:p>
        </w:tc>
        <w:tc>
          <w:tcPr>
            <w:tcW w:w="2093" w:type="dxa"/>
            <w:tcBorders>
              <w:top w:val="single" w:sz="8" w:space="0" w:color="auto"/>
              <w:left w:val="single" w:sz="8" w:space="0" w:color="auto"/>
              <w:bottom w:val="single" w:sz="8" w:space="0" w:color="auto"/>
              <w:right w:val="single" w:sz="8" w:space="0" w:color="auto"/>
            </w:tcBorders>
            <w:shd w:val="clear" w:color="auto" w:fill="FFC000"/>
            <w:tcMar>
              <w:left w:w="108" w:type="dxa"/>
              <w:right w:w="108" w:type="dxa"/>
            </w:tcMar>
          </w:tcPr>
          <w:p w14:paraId="2A4D1577" w14:textId="50D662C2" w:rsidR="4CDB4BC4" w:rsidRPr="00451FFC" w:rsidRDefault="4CDB4BC4" w:rsidP="4CDB4BC4">
            <w:pPr>
              <w:jc w:val="center"/>
            </w:pPr>
            <w:r w:rsidRPr="00451FFC">
              <w:rPr>
                <w:rFonts w:eastAsia="Times New Roman"/>
                <w:b/>
                <w:bCs/>
                <w:szCs w:val="24"/>
              </w:rPr>
              <w:t>Segmento #4</w:t>
            </w:r>
          </w:p>
        </w:tc>
      </w:tr>
      <w:tr w:rsidR="4CDB4BC4" w:rsidRPr="00451FFC" w14:paraId="6699024D" w14:textId="77777777" w:rsidTr="0060616D">
        <w:trPr>
          <w:trHeight w:val="300"/>
        </w:trPr>
        <w:tc>
          <w:tcPr>
            <w:tcW w:w="1766" w:type="dxa"/>
            <w:tcBorders>
              <w:top w:val="single" w:sz="8" w:space="0" w:color="auto"/>
              <w:left w:val="single" w:sz="8" w:space="0" w:color="auto"/>
              <w:bottom w:val="single" w:sz="8" w:space="0" w:color="auto"/>
              <w:right w:val="single" w:sz="8" w:space="0" w:color="auto"/>
            </w:tcBorders>
            <w:shd w:val="clear" w:color="auto" w:fill="FFFF00"/>
            <w:tcMar>
              <w:left w:w="108" w:type="dxa"/>
              <w:right w:w="108" w:type="dxa"/>
            </w:tcMar>
          </w:tcPr>
          <w:p w14:paraId="529D7F1D" w14:textId="3AA4B453" w:rsidR="4CDB4BC4" w:rsidRPr="00451FFC" w:rsidRDefault="4CDB4BC4" w:rsidP="4CDB4BC4">
            <w:r w:rsidRPr="00451FFC">
              <w:rPr>
                <w:rFonts w:eastAsia="Times New Roman"/>
                <w:b/>
                <w:bCs/>
                <w:color w:val="000000" w:themeColor="text1"/>
                <w:szCs w:val="24"/>
              </w:rPr>
              <w:t xml:space="preserve">Criterios </w:t>
            </w:r>
          </w:p>
        </w:tc>
        <w:tc>
          <w:tcPr>
            <w:tcW w:w="2009" w:type="dxa"/>
            <w:tcBorders>
              <w:top w:val="single" w:sz="8" w:space="0" w:color="auto"/>
              <w:left w:val="single" w:sz="8" w:space="0" w:color="auto"/>
              <w:bottom w:val="single" w:sz="8" w:space="0" w:color="auto"/>
              <w:right w:val="single" w:sz="8" w:space="0" w:color="auto"/>
            </w:tcBorders>
            <w:shd w:val="clear" w:color="auto" w:fill="E2EFD9"/>
            <w:tcMar>
              <w:left w:w="108" w:type="dxa"/>
              <w:right w:w="108" w:type="dxa"/>
            </w:tcMar>
          </w:tcPr>
          <w:p w14:paraId="6B36A204" w14:textId="58BF8403" w:rsidR="4CDB4BC4" w:rsidRPr="00451FFC" w:rsidRDefault="4CDB4BC4" w:rsidP="4CDB4BC4">
            <w:r w:rsidRPr="00451FFC">
              <w:rPr>
                <w:rFonts w:eastAsia="Times New Roman"/>
                <w:b/>
                <w:bCs/>
                <w:color w:val="000000" w:themeColor="text1"/>
                <w:szCs w:val="24"/>
              </w:rPr>
              <w:t xml:space="preserve">Jóvenes profesionales y universitarios </w:t>
            </w:r>
          </w:p>
        </w:tc>
        <w:tc>
          <w:tcPr>
            <w:tcW w:w="1516" w:type="dxa"/>
            <w:tcBorders>
              <w:top w:val="single" w:sz="8" w:space="0" w:color="auto"/>
              <w:left w:val="single" w:sz="8" w:space="0" w:color="auto"/>
              <w:bottom w:val="single" w:sz="8" w:space="0" w:color="auto"/>
              <w:right w:val="single" w:sz="8" w:space="0" w:color="auto"/>
            </w:tcBorders>
            <w:shd w:val="clear" w:color="auto" w:fill="E2EFD9"/>
            <w:tcMar>
              <w:left w:w="108" w:type="dxa"/>
              <w:right w:w="108" w:type="dxa"/>
            </w:tcMar>
          </w:tcPr>
          <w:p w14:paraId="37FEB1AE" w14:textId="684572D6" w:rsidR="4CDB4BC4" w:rsidRPr="00451FFC" w:rsidRDefault="001C32D8" w:rsidP="4CDB4BC4">
            <w:r w:rsidRPr="00451FFC">
              <w:rPr>
                <w:rFonts w:eastAsia="Times New Roman"/>
                <w:b/>
                <w:bCs/>
                <w:color w:val="000000" w:themeColor="text1"/>
                <w:szCs w:val="24"/>
              </w:rPr>
              <w:t>A</w:t>
            </w:r>
            <w:r w:rsidR="009B4D8E" w:rsidRPr="00451FFC">
              <w:rPr>
                <w:rFonts w:eastAsia="Times New Roman"/>
                <w:b/>
                <w:bCs/>
                <w:color w:val="000000" w:themeColor="text1"/>
                <w:szCs w:val="24"/>
              </w:rPr>
              <w:t>dultos</w:t>
            </w:r>
          </w:p>
        </w:tc>
        <w:tc>
          <w:tcPr>
            <w:tcW w:w="1631" w:type="dxa"/>
            <w:tcBorders>
              <w:top w:val="single" w:sz="8" w:space="0" w:color="auto"/>
              <w:left w:val="single" w:sz="8" w:space="0" w:color="auto"/>
              <w:bottom w:val="single" w:sz="8" w:space="0" w:color="auto"/>
              <w:right w:val="single" w:sz="8" w:space="0" w:color="auto"/>
            </w:tcBorders>
            <w:shd w:val="clear" w:color="auto" w:fill="E2EFD9"/>
            <w:tcMar>
              <w:left w:w="108" w:type="dxa"/>
              <w:right w:w="108" w:type="dxa"/>
            </w:tcMar>
          </w:tcPr>
          <w:p w14:paraId="271BA37B" w14:textId="0CB138EA" w:rsidR="4CDB4BC4" w:rsidRPr="00451FFC" w:rsidRDefault="4CDB4BC4" w:rsidP="4CDB4BC4">
            <w:r w:rsidRPr="00451FFC">
              <w:rPr>
                <w:rFonts w:eastAsia="Times New Roman"/>
                <w:b/>
                <w:bCs/>
                <w:color w:val="000000" w:themeColor="text1"/>
                <w:szCs w:val="24"/>
              </w:rPr>
              <w:t xml:space="preserve">Turistas </w:t>
            </w:r>
          </w:p>
        </w:tc>
        <w:tc>
          <w:tcPr>
            <w:tcW w:w="2093" w:type="dxa"/>
            <w:tcBorders>
              <w:top w:val="single" w:sz="8" w:space="0" w:color="auto"/>
              <w:left w:val="single" w:sz="8" w:space="0" w:color="auto"/>
              <w:bottom w:val="single" w:sz="8" w:space="0" w:color="auto"/>
              <w:right w:val="single" w:sz="8" w:space="0" w:color="auto"/>
            </w:tcBorders>
            <w:shd w:val="clear" w:color="auto" w:fill="E2EFD9"/>
            <w:tcMar>
              <w:left w:w="108" w:type="dxa"/>
              <w:right w:w="108" w:type="dxa"/>
            </w:tcMar>
          </w:tcPr>
          <w:p w14:paraId="49150972" w14:textId="79CC5D44" w:rsidR="4CDB4BC4" w:rsidRPr="00451FFC" w:rsidRDefault="4CDB4BC4" w:rsidP="4CDB4BC4">
            <w:r w:rsidRPr="00451FFC">
              <w:rPr>
                <w:rFonts w:eastAsia="Times New Roman"/>
                <w:b/>
                <w:bCs/>
                <w:color w:val="000000" w:themeColor="text1"/>
                <w:szCs w:val="24"/>
              </w:rPr>
              <w:t xml:space="preserve">Adultos mayores </w:t>
            </w:r>
          </w:p>
        </w:tc>
      </w:tr>
      <w:tr w:rsidR="4CDB4BC4" w:rsidRPr="00451FFC" w14:paraId="43656636" w14:textId="77777777" w:rsidTr="0060616D">
        <w:trPr>
          <w:trHeight w:val="300"/>
        </w:trPr>
        <w:tc>
          <w:tcPr>
            <w:tcW w:w="1766" w:type="dxa"/>
            <w:tcBorders>
              <w:top w:val="single" w:sz="8" w:space="0" w:color="auto"/>
              <w:left w:val="single" w:sz="8" w:space="0" w:color="auto"/>
              <w:bottom w:val="single" w:sz="8" w:space="0" w:color="auto"/>
              <w:right w:val="single" w:sz="8" w:space="0" w:color="auto"/>
            </w:tcBorders>
            <w:shd w:val="clear" w:color="auto" w:fill="FFF2CC"/>
            <w:tcMar>
              <w:left w:w="108" w:type="dxa"/>
              <w:right w:w="108" w:type="dxa"/>
            </w:tcMar>
          </w:tcPr>
          <w:p w14:paraId="0A2CEF60" w14:textId="01EF2208" w:rsidR="4CDB4BC4" w:rsidRPr="00451FFC" w:rsidRDefault="4CDB4BC4" w:rsidP="4CDB4BC4">
            <w:pPr>
              <w:jc w:val="center"/>
            </w:pPr>
            <w:r w:rsidRPr="00451FFC">
              <w:rPr>
                <w:rFonts w:eastAsia="Times New Roman"/>
                <w:b/>
                <w:bCs/>
                <w:color w:val="000000" w:themeColor="text1"/>
                <w:szCs w:val="24"/>
              </w:rPr>
              <w:t>Edad</w:t>
            </w:r>
          </w:p>
        </w:tc>
        <w:tc>
          <w:tcPr>
            <w:tcW w:w="2009" w:type="dxa"/>
            <w:tcBorders>
              <w:top w:val="single" w:sz="8" w:space="0" w:color="auto"/>
              <w:left w:val="single" w:sz="8" w:space="0" w:color="auto"/>
              <w:bottom w:val="single" w:sz="8" w:space="0" w:color="auto"/>
              <w:right w:val="single" w:sz="8" w:space="0" w:color="auto"/>
            </w:tcBorders>
            <w:tcMar>
              <w:left w:w="108" w:type="dxa"/>
              <w:right w:w="108" w:type="dxa"/>
            </w:tcMar>
          </w:tcPr>
          <w:p w14:paraId="60CFFBB2" w14:textId="74ACF801" w:rsidR="4CDB4BC4" w:rsidRPr="00451FFC" w:rsidRDefault="4CDB4BC4" w:rsidP="4CDB4BC4">
            <w:r w:rsidRPr="00451FFC">
              <w:rPr>
                <w:rFonts w:eastAsia="Times New Roman"/>
                <w:szCs w:val="24"/>
              </w:rPr>
              <w:t xml:space="preserve">18 – 30 años </w:t>
            </w:r>
          </w:p>
        </w:tc>
        <w:tc>
          <w:tcPr>
            <w:tcW w:w="1516" w:type="dxa"/>
            <w:tcBorders>
              <w:top w:val="single" w:sz="8" w:space="0" w:color="auto"/>
              <w:left w:val="single" w:sz="8" w:space="0" w:color="auto"/>
              <w:bottom w:val="single" w:sz="8" w:space="0" w:color="auto"/>
              <w:right w:val="single" w:sz="8" w:space="0" w:color="auto"/>
            </w:tcBorders>
            <w:tcMar>
              <w:left w:w="108" w:type="dxa"/>
              <w:right w:w="108" w:type="dxa"/>
            </w:tcMar>
          </w:tcPr>
          <w:p w14:paraId="5D00B79C" w14:textId="716D10CF" w:rsidR="4CDB4BC4" w:rsidRPr="00451FFC" w:rsidRDefault="4CDB4BC4" w:rsidP="4CDB4BC4">
            <w:r w:rsidRPr="00451FFC">
              <w:rPr>
                <w:rFonts w:eastAsia="Times New Roman"/>
                <w:szCs w:val="24"/>
              </w:rPr>
              <w:t xml:space="preserve">30 – 50 años </w:t>
            </w:r>
          </w:p>
        </w:tc>
        <w:tc>
          <w:tcPr>
            <w:tcW w:w="1631" w:type="dxa"/>
            <w:tcBorders>
              <w:top w:val="single" w:sz="8" w:space="0" w:color="auto"/>
              <w:left w:val="single" w:sz="8" w:space="0" w:color="auto"/>
              <w:bottom w:val="single" w:sz="8" w:space="0" w:color="auto"/>
              <w:right w:val="single" w:sz="8" w:space="0" w:color="auto"/>
            </w:tcBorders>
            <w:tcMar>
              <w:left w:w="108" w:type="dxa"/>
              <w:right w:w="108" w:type="dxa"/>
            </w:tcMar>
          </w:tcPr>
          <w:p w14:paraId="7A0BFE37" w14:textId="7F81D9AC" w:rsidR="4CDB4BC4" w:rsidRPr="00451FFC" w:rsidRDefault="4CDB4BC4" w:rsidP="4CDB4BC4">
            <w:r w:rsidRPr="00451FFC">
              <w:rPr>
                <w:rFonts w:eastAsia="Times New Roman"/>
                <w:szCs w:val="24"/>
              </w:rPr>
              <w:t xml:space="preserve">25 – 60 años </w:t>
            </w:r>
          </w:p>
        </w:tc>
        <w:tc>
          <w:tcPr>
            <w:tcW w:w="2093" w:type="dxa"/>
            <w:tcBorders>
              <w:top w:val="single" w:sz="8" w:space="0" w:color="auto"/>
              <w:left w:val="single" w:sz="8" w:space="0" w:color="auto"/>
              <w:bottom w:val="single" w:sz="8" w:space="0" w:color="auto"/>
              <w:right w:val="single" w:sz="8" w:space="0" w:color="auto"/>
            </w:tcBorders>
            <w:tcMar>
              <w:left w:w="108" w:type="dxa"/>
              <w:right w:w="108" w:type="dxa"/>
            </w:tcMar>
          </w:tcPr>
          <w:p w14:paraId="273AC5DA" w14:textId="5100710C" w:rsidR="4CDB4BC4" w:rsidRPr="00451FFC" w:rsidRDefault="4CDB4BC4" w:rsidP="4CDB4BC4">
            <w:r w:rsidRPr="00451FFC">
              <w:rPr>
                <w:rFonts w:eastAsia="Times New Roman"/>
                <w:szCs w:val="24"/>
              </w:rPr>
              <w:t xml:space="preserve">50 + años </w:t>
            </w:r>
          </w:p>
        </w:tc>
      </w:tr>
      <w:tr w:rsidR="4CDB4BC4" w:rsidRPr="00451FFC" w14:paraId="7CD3FBB2" w14:textId="77777777" w:rsidTr="0060616D">
        <w:trPr>
          <w:trHeight w:val="300"/>
        </w:trPr>
        <w:tc>
          <w:tcPr>
            <w:tcW w:w="1766" w:type="dxa"/>
            <w:tcBorders>
              <w:top w:val="single" w:sz="8" w:space="0" w:color="auto"/>
              <w:left w:val="single" w:sz="8" w:space="0" w:color="auto"/>
              <w:bottom w:val="single" w:sz="8" w:space="0" w:color="auto"/>
              <w:right w:val="single" w:sz="8" w:space="0" w:color="auto"/>
            </w:tcBorders>
            <w:shd w:val="clear" w:color="auto" w:fill="FFF2CC"/>
            <w:tcMar>
              <w:left w:w="108" w:type="dxa"/>
              <w:right w:w="108" w:type="dxa"/>
            </w:tcMar>
          </w:tcPr>
          <w:p w14:paraId="45B2F502" w14:textId="2E572D22" w:rsidR="4CDB4BC4" w:rsidRPr="00451FFC" w:rsidRDefault="4CDB4BC4" w:rsidP="4CDB4BC4">
            <w:pPr>
              <w:jc w:val="center"/>
            </w:pPr>
            <w:r w:rsidRPr="00451FFC">
              <w:rPr>
                <w:rFonts w:eastAsia="Times New Roman"/>
                <w:b/>
                <w:bCs/>
                <w:color w:val="000000" w:themeColor="text1"/>
                <w:szCs w:val="24"/>
              </w:rPr>
              <w:t>Ingreso</w:t>
            </w:r>
          </w:p>
        </w:tc>
        <w:tc>
          <w:tcPr>
            <w:tcW w:w="2009" w:type="dxa"/>
            <w:tcBorders>
              <w:top w:val="single" w:sz="8" w:space="0" w:color="auto"/>
              <w:left w:val="single" w:sz="8" w:space="0" w:color="auto"/>
              <w:bottom w:val="single" w:sz="8" w:space="0" w:color="auto"/>
              <w:right w:val="single" w:sz="8" w:space="0" w:color="auto"/>
            </w:tcBorders>
            <w:tcMar>
              <w:left w:w="108" w:type="dxa"/>
              <w:right w:w="108" w:type="dxa"/>
            </w:tcMar>
          </w:tcPr>
          <w:p w14:paraId="6564EE53" w14:textId="47A91176" w:rsidR="4CDB4BC4" w:rsidRPr="00451FFC" w:rsidRDefault="4CDB4BC4" w:rsidP="4CDB4BC4">
            <w:r w:rsidRPr="00451FFC">
              <w:rPr>
                <w:rFonts w:eastAsia="Times New Roman"/>
                <w:szCs w:val="24"/>
              </w:rPr>
              <w:t xml:space="preserve">Medio – alto </w:t>
            </w:r>
          </w:p>
        </w:tc>
        <w:tc>
          <w:tcPr>
            <w:tcW w:w="1516" w:type="dxa"/>
            <w:tcBorders>
              <w:top w:val="single" w:sz="8" w:space="0" w:color="auto"/>
              <w:left w:val="single" w:sz="8" w:space="0" w:color="auto"/>
              <w:bottom w:val="single" w:sz="8" w:space="0" w:color="auto"/>
              <w:right w:val="single" w:sz="8" w:space="0" w:color="auto"/>
            </w:tcBorders>
            <w:tcMar>
              <w:left w:w="108" w:type="dxa"/>
              <w:right w:w="108" w:type="dxa"/>
            </w:tcMar>
          </w:tcPr>
          <w:p w14:paraId="77564555" w14:textId="317536F3" w:rsidR="4CDB4BC4" w:rsidRPr="00451FFC" w:rsidRDefault="4CDB4BC4" w:rsidP="4CDB4BC4">
            <w:r w:rsidRPr="00451FFC">
              <w:rPr>
                <w:rFonts w:eastAsia="Times New Roman"/>
                <w:szCs w:val="24"/>
              </w:rPr>
              <w:t xml:space="preserve">Medio </w:t>
            </w:r>
          </w:p>
        </w:tc>
        <w:tc>
          <w:tcPr>
            <w:tcW w:w="1631" w:type="dxa"/>
            <w:tcBorders>
              <w:top w:val="single" w:sz="8" w:space="0" w:color="auto"/>
              <w:left w:val="single" w:sz="8" w:space="0" w:color="auto"/>
              <w:bottom w:val="single" w:sz="8" w:space="0" w:color="auto"/>
              <w:right w:val="single" w:sz="8" w:space="0" w:color="auto"/>
            </w:tcBorders>
            <w:tcMar>
              <w:left w:w="108" w:type="dxa"/>
              <w:right w:w="108" w:type="dxa"/>
            </w:tcMar>
          </w:tcPr>
          <w:p w14:paraId="7CAF167A" w14:textId="44C7CB55" w:rsidR="4CDB4BC4" w:rsidRPr="00451FFC" w:rsidRDefault="4CDB4BC4" w:rsidP="4CDB4BC4">
            <w:r w:rsidRPr="00451FFC">
              <w:rPr>
                <w:rFonts w:eastAsia="Times New Roman"/>
                <w:szCs w:val="24"/>
              </w:rPr>
              <w:t xml:space="preserve">Varia </w:t>
            </w:r>
          </w:p>
        </w:tc>
        <w:tc>
          <w:tcPr>
            <w:tcW w:w="2093" w:type="dxa"/>
            <w:tcBorders>
              <w:top w:val="single" w:sz="8" w:space="0" w:color="auto"/>
              <w:left w:val="single" w:sz="8" w:space="0" w:color="auto"/>
              <w:bottom w:val="single" w:sz="8" w:space="0" w:color="auto"/>
              <w:right w:val="single" w:sz="8" w:space="0" w:color="auto"/>
            </w:tcBorders>
            <w:tcMar>
              <w:left w:w="108" w:type="dxa"/>
              <w:right w:w="108" w:type="dxa"/>
            </w:tcMar>
          </w:tcPr>
          <w:p w14:paraId="0556306E" w14:textId="45427B76" w:rsidR="4CDB4BC4" w:rsidRPr="00451FFC" w:rsidRDefault="4CDB4BC4" w:rsidP="4CDB4BC4">
            <w:r w:rsidRPr="00451FFC">
              <w:rPr>
                <w:rFonts w:eastAsia="Times New Roman"/>
                <w:szCs w:val="24"/>
              </w:rPr>
              <w:t xml:space="preserve">Medio </w:t>
            </w:r>
          </w:p>
        </w:tc>
      </w:tr>
      <w:tr w:rsidR="4CDB4BC4" w:rsidRPr="00451FFC" w14:paraId="5ACD7DCB" w14:textId="77777777" w:rsidTr="0060616D">
        <w:trPr>
          <w:trHeight w:val="300"/>
        </w:trPr>
        <w:tc>
          <w:tcPr>
            <w:tcW w:w="1766" w:type="dxa"/>
            <w:tcBorders>
              <w:top w:val="single" w:sz="8" w:space="0" w:color="auto"/>
              <w:left w:val="single" w:sz="8" w:space="0" w:color="auto"/>
              <w:bottom w:val="single" w:sz="8" w:space="0" w:color="auto"/>
              <w:right w:val="single" w:sz="8" w:space="0" w:color="auto"/>
            </w:tcBorders>
            <w:shd w:val="clear" w:color="auto" w:fill="FFF2CC"/>
            <w:tcMar>
              <w:left w:w="108" w:type="dxa"/>
              <w:right w:w="108" w:type="dxa"/>
            </w:tcMar>
          </w:tcPr>
          <w:p w14:paraId="19D34658" w14:textId="77E21158" w:rsidR="4CDB4BC4" w:rsidRPr="00451FFC" w:rsidRDefault="4CDB4BC4" w:rsidP="4CDB4BC4">
            <w:pPr>
              <w:jc w:val="center"/>
            </w:pPr>
            <w:r w:rsidRPr="00451FFC">
              <w:rPr>
                <w:rFonts w:eastAsia="Times New Roman"/>
                <w:b/>
                <w:bCs/>
                <w:color w:val="000000" w:themeColor="text1"/>
                <w:szCs w:val="24"/>
              </w:rPr>
              <w:t>Ubicación</w:t>
            </w:r>
          </w:p>
        </w:tc>
        <w:tc>
          <w:tcPr>
            <w:tcW w:w="2009" w:type="dxa"/>
            <w:tcBorders>
              <w:top w:val="single" w:sz="8" w:space="0" w:color="auto"/>
              <w:left w:val="single" w:sz="8" w:space="0" w:color="auto"/>
              <w:bottom w:val="single" w:sz="8" w:space="0" w:color="auto"/>
              <w:right w:val="single" w:sz="8" w:space="0" w:color="auto"/>
            </w:tcBorders>
            <w:tcMar>
              <w:left w:w="108" w:type="dxa"/>
              <w:right w:w="108" w:type="dxa"/>
            </w:tcMar>
          </w:tcPr>
          <w:p w14:paraId="0574557D" w14:textId="58C48B7E" w:rsidR="4CDB4BC4" w:rsidRPr="00451FFC" w:rsidRDefault="4CDB4BC4" w:rsidP="4CDB4BC4">
            <w:r w:rsidRPr="00451FFC">
              <w:rPr>
                <w:rFonts w:eastAsia="Times New Roman"/>
                <w:szCs w:val="24"/>
              </w:rPr>
              <w:t xml:space="preserve">Urbano </w:t>
            </w:r>
          </w:p>
        </w:tc>
        <w:tc>
          <w:tcPr>
            <w:tcW w:w="1516" w:type="dxa"/>
            <w:tcBorders>
              <w:top w:val="single" w:sz="8" w:space="0" w:color="auto"/>
              <w:left w:val="single" w:sz="8" w:space="0" w:color="auto"/>
              <w:bottom w:val="single" w:sz="8" w:space="0" w:color="auto"/>
              <w:right w:val="single" w:sz="8" w:space="0" w:color="auto"/>
            </w:tcBorders>
            <w:tcMar>
              <w:left w:w="108" w:type="dxa"/>
              <w:right w:w="108" w:type="dxa"/>
            </w:tcMar>
          </w:tcPr>
          <w:p w14:paraId="7B000D9A" w14:textId="042BD521" w:rsidR="4CDB4BC4" w:rsidRPr="00451FFC" w:rsidRDefault="4CDB4BC4" w:rsidP="4CDB4BC4">
            <w:r w:rsidRPr="00451FFC">
              <w:rPr>
                <w:rFonts w:eastAsia="Times New Roman"/>
                <w:szCs w:val="24"/>
              </w:rPr>
              <w:t xml:space="preserve">Urbano </w:t>
            </w:r>
          </w:p>
        </w:tc>
        <w:tc>
          <w:tcPr>
            <w:tcW w:w="1631" w:type="dxa"/>
            <w:tcBorders>
              <w:top w:val="single" w:sz="8" w:space="0" w:color="auto"/>
              <w:left w:val="single" w:sz="8" w:space="0" w:color="auto"/>
              <w:bottom w:val="single" w:sz="8" w:space="0" w:color="auto"/>
              <w:right w:val="single" w:sz="8" w:space="0" w:color="auto"/>
            </w:tcBorders>
            <w:tcMar>
              <w:left w:w="108" w:type="dxa"/>
              <w:right w:w="108" w:type="dxa"/>
            </w:tcMar>
          </w:tcPr>
          <w:p w14:paraId="519AF2CF" w14:textId="64A1FC95" w:rsidR="4CDB4BC4" w:rsidRPr="00451FFC" w:rsidRDefault="4CDB4BC4" w:rsidP="4CDB4BC4">
            <w:r w:rsidRPr="00451FFC">
              <w:rPr>
                <w:rFonts w:eastAsia="Times New Roman"/>
                <w:szCs w:val="24"/>
              </w:rPr>
              <w:t xml:space="preserve">Urbano – Rural </w:t>
            </w:r>
          </w:p>
        </w:tc>
        <w:tc>
          <w:tcPr>
            <w:tcW w:w="2093" w:type="dxa"/>
            <w:tcBorders>
              <w:top w:val="single" w:sz="8" w:space="0" w:color="auto"/>
              <w:left w:val="single" w:sz="8" w:space="0" w:color="auto"/>
              <w:bottom w:val="single" w:sz="8" w:space="0" w:color="auto"/>
              <w:right w:val="single" w:sz="8" w:space="0" w:color="auto"/>
            </w:tcBorders>
            <w:tcMar>
              <w:left w:w="108" w:type="dxa"/>
              <w:right w:w="108" w:type="dxa"/>
            </w:tcMar>
          </w:tcPr>
          <w:p w14:paraId="690CCA46" w14:textId="0ECF18B1" w:rsidR="4CDB4BC4" w:rsidRPr="00451FFC" w:rsidRDefault="4CDB4BC4" w:rsidP="4CDB4BC4">
            <w:r w:rsidRPr="00451FFC">
              <w:rPr>
                <w:rFonts w:eastAsia="Times New Roman"/>
                <w:szCs w:val="24"/>
              </w:rPr>
              <w:t>Urbano – Rural</w:t>
            </w:r>
          </w:p>
        </w:tc>
      </w:tr>
      <w:tr w:rsidR="4CDB4BC4" w:rsidRPr="00451FFC" w14:paraId="36C73022" w14:textId="77777777" w:rsidTr="0060616D">
        <w:trPr>
          <w:trHeight w:val="300"/>
        </w:trPr>
        <w:tc>
          <w:tcPr>
            <w:tcW w:w="1766" w:type="dxa"/>
            <w:tcBorders>
              <w:top w:val="single" w:sz="8" w:space="0" w:color="auto"/>
              <w:left w:val="single" w:sz="8" w:space="0" w:color="auto"/>
              <w:bottom w:val="single" w:sz="8" w:space="0" w:color="auto"/>
              <w:right w:val="single" w:sz="8" w:space="0" w:color="auto"/>
            </w:tcBorders>
            <w:shd w:val="clear" w:color="auto" w:fill="FFF2CC"/>
            <w:tcMar>
              <w:left w:w="108" w:type="dxa"/>
              <w:right w:w="108" w:type="dxa"/>
            </w:tcMar>
          </w:tcPr>
          <w:p w14:paraId="404FB7C6" w14:textId="4ED0A57F" w:rsidR="4CDB4BC4" w:rsidRPr="00451FFC" w:rsidRDefault="4CDB4BC4" w:rsidP="4CDB4BC4">
            <w:pPr>
              <w:jc w:val="center"/>
            </w:pPr>
            <w:r w:rsidRPr="00451FFC">
              <w:rPr>
                <w:rFonts w:eastAsia="Times New Roman"/>
                <w:b/>
                <w:bCs/>
                <w:szCs w:val="24"/>
              </w:rPr>
              <w:t xml:space="preserve"> </w:t>
            </w:r>
          </w:p>
          <w:p w14:paraId="1364076E" w14:textId="7A3A7444" w:rsidR="4CDB4BC4" w:rsidRPr="00451FFC" w:rsidRDefault="4CDB4BC4" w:rsidP="4CDB4BC4">
            <w:pPr>
              <w:jc w:val="center"/>
            </w:pPr>
            <w:r w:rsidRPr="00451FFC">
              <w:rPr>
                <w:rFonts w:eastAsia="Times New Roman"/>
                <w:b/>
                <w:bCs/>
                <w:color w:val="000000" w:themeColor="text1"/>
                <w:szCs w:val="24"/>
              </w:rPr>
              <w:t>Estilo de vida</w:t>
            </w:r>
          </w:p>
        </w:tc>
        <w:tc>
          <w:tcPr>
            <w:tcW w:w="2009" w:type="dxa"/>
            <w:tcBorders>
              <w:top w:val="single" w:sz="8" w:space="0" w:color="auto"/>
              <w:left w:val="single" w:sz="8" w:space="0" w:color="auto"/>
              <w:bottom w:val="single" w:sz="8" w:space="0" w:color="auto"/>
              <w:right w:val="single" w:sz="8" w:space="0" w:color="auto"/>
            </w:tcBorders>
            <w:tcMar>
              <w:left w:w="108" w:type="dxa"/>
              <w:right w:w="108" w:type="dxa"/>
            </w:tcMar>
          </w:tcPr>
          <w:p w14:paraId="245B7827" w14:textId="4037DCAA" w:rsidR="4CDB4BC4" w:rsidRPr="00451FFC" w:rsidRDefault="4CDB4BC4" w:rsidP="4CDB4BC4">
            <w:r w:rsidRPr="00451FFC">
              <w:rPr>
                <w:rFonts w:eastAsia="Times New Roman"/>
                <w:szCs w:val="24"/>
              </w:rPr>
              <w:t xml:space="preserve">Activo </w:t>
            </w:r>
          </w:p>
          <w:p w14:paraId="1674D68F" w14:textId="25F22EFC" w:rsidR="4CDB4BC4" w:rsidRPr="00451FFC" w:rsidRDefault="4CDB4BC4" w:rsidP="4CDB4BC4">
            <w:r w:rsidRPr="00451FFC">
              <w:rPr>
                <w:rFonts w:eastAsia="Times New Roman"/>
                <w:szCs w:val="24"/>
              </w:rPr>
              <w:t xml:space="preserve">Social </w:t>
            </w:r>
          </w:p>
          <w:p w14:paraId="0C951295" w14:textId="5417619A" w:rsidR="4CDB4BC4" w:rsidRPr="00451FFC" w:rsidRDefault="4CDB4BC4" w:rsidP="4CDB4BC4">
            <w:r w:rsidRPr="00451FFC">
              <w:rPr>
                <w:rFonts w:eastAsia="Times New Roman"/>
                <w:szCs w:val="24"/>
              </w:rPr>
              <w:t xml:space="preserve">Trabajador </w:t>
            </w:r>
          </w:p>
        </w:tc>
        <w:tc>
          <w:tcPr>
            <w:tcW w:w="1516" w:type="dxa"/>
            <w:tcBorders>
              <w:top w:val="single" w:sz="8" w:space="0" w:color="auto"/>
              <w:left w:val="single" w:sz="8" w:space="0" w:color="auto"/>
              <w:bottom w:val="single" w:sz="8" w:space="0" w:color="auto"/>
              <w:right w:val="single" w:sz="8" w:space="0" w:color="auto"/>
            </w:tcBorders>
            <w:tcMar>
              <w:left w:w="108" w:type="dxa"/>
              <w:right w:w="108" w:type="dxa"/>
            </w:tcMar>
          </w:tcPr>
          <w:p w14:paraId="48D46942" w14:textId="5BF20E28" w:rsidR="4CDB4BC4" w:rsidRPr="00451FFC" w:rsidRDefault="001C32D8" w:rsidP="4CDB4BC4">
            <w:r w:rsidRPr="00451FFC">
              <w:rPr>
                <w:rFonts w:eastAsia="Times New Roman"/>
                <w:szCs w:val="24"/>
              </w:rPr>
              <w:t>T</w:t>
            </w:r>
            <w:r w:rsidR="009B4D8E" w:rsidRPr="00451FFC">
              <w:rPr>
                <w:rFonts w:eastAsia="Times New Roman"/>
                <w:szCs w:val="24"/>
              </w:rPr>
              <w:t>rabajador</w:t>
            </w:r>
          </w:p>
        </w:tc>
        <w:tc>
          <w:tcPr>
            <w:tcW w:w="1631" w:type="dxa"/>
            <w:tcBorders>
              <w:top w:val="single" w:sz="8" w:space="0" w:color="auto"/>
              <w:left w:val="single" w:sz="8" w:space="0" w:color="auto"/>
              <w:bottom w:val="single" w:sz="8" w:space="0" w:color="auto"/>
              <w:right w:val="single" w:sz="8" w:space="0" w:color="auto"/>
            </w:tcBorders>
            <w:tcMar>
              <w:left w:w="108" w:type="dxa"/>
              <w:right w:w="108" w:type="dxa"/>
            </w:tcMar>
          </w:tcPr>
          <w:p w14:paraId="533A5FFE" w14:textId="32C8A0AF" w:rsidR="4CDB4BC4" w:rsidRPr="00451FFC" w:rsidRDefault="4CDB4BC4" w:rsidP="4CDB4BC4">
            <w:r w:rsidRPr="00451FFC">
              <w:rPr>
                <w:rFonts w:eastAsia="Times New Roman"/>
                <w:szCs w:val="24"/>
              </w:rPr>
              <w:t xml:space="preserve">Sociable </w:t>
            </w:r>
          </w:p>
          <w:p w14:paraId="2DBC6B60" w14:textId="3BECD40E" w:rsidR="4CDB4BC4" w:rsidRPr="00451FFC" w:rsidRDefault="4CDB4BC4" w:rsidP="4CDB4BC4">
            <w:r w:rsidRPr="00451FFC">
              <w:rPr>
                <w:rFonts w:eastAsia="Times New Roman"/>
                <w:szCs w:val="24"/>
              </w:rPr>
              <w:t xml:space="preserve">Explorador </w:t>
            </w:r>
          </w:p>
        </w:tc>
        <w:tc>
          <w:tcPr>
            <w:tcW w:w="2093" w:type="dxa"/>
            <w:tcBorders>
              <w:top w:val="single" w:sz="8" w:space="0" w:color="auto"/>
              <w:left w:val="single" w:sz="8" w:space="0" w:color="auto"/>
              <w:bottom w:val="single" w:sz="8" w:space="0" w:color="auto"/>
              <w:right w:val="single" w:sz="8" w:space="0" w:color="auto"/>
            </w:tcBorders>
            <w:tcMar>
              <w:left w:w="108" w:type="dxa"/>
              <w:right w:w="108" w:type="dxa"/>
            </w:tcMar>
          </w:tcPr>
          <w:p w14:paraId="54BCAE5D" w14:textId="140A8853" w:rsidR="4CDB4BC4" w:rsidRPr="00451FFC" w:rsidRDefault="001C32D8" w:rsidP="4CDB4BC4">
            <w:r w:rsidRPr="00451FFC">
              <w:rPr>
                <w:rFonts w:eastAsia="Times New Roman"/>
                <w:szCs w:val="24"/>
              </w:rPr>
              <w:t>P</w:t>
            </w:r>
            <w:r w:rsidR="009B4D8E" w:rsidRPr="00451FFC">
              <w:rPr>
                <w:rFonts w:eastAsia="Times New Roman"/>
                <w:szCs w:val="24"/>
              </w:rPr>
              <w:t>ensionado</w:t>
            </w:r>
            <w:r w:rsidR="4CDB4BC4" w:rsidRPr="00451FFC">
              <w:rPr>
                <w:rFonts w:eastAsia="Times New Roman"/>
                <w:szCs w:val="24"/>
              </w:rPr>
              <w:t xml:space="preserve"> </w:t>
            </w:r>
          </w:p>
        </w:tc>
      </w:tr>
      <w:tr w:rsidR="4CDB4BC4" w:rsidRPr="00451FFC" w14:paraId="03FF9FE0" w14:textId="77777777" w:rsidTr="0060616D">
        <w:trPr>
          <w:trHeight w:val="300"/>
        </w:trPr>
        <w:tc>
          <w:tcPr>
            <w:tcW w:w="1766" w:type="dxa"/>
            <w:tcBorders>
              <w:top w:val="single" w:sz="8" w:space="0" w:color="auto"/>
              <w:left w:val="single" w:sz="8" w:space="0" w:color="auto"/>
              <w:bottom w:val="single" w:sz="8" w:space="0" w:color="auto"/>
              <w:right w:val="single" w:sz="8" w:space="0" w:color="auto"/>
            </w:tcBorders>
            <w:shd w:val="clear" w:color="auto" w:fill="FFF2CC"/>
            <w:tcMar>
              <w:left w:w="108" w:type="dxa"/>
              <w:right w:w="108" w:type="dxa"/>
            </w:tcMar>
          </w:tcPr>
          <w:p w14:paraId="4A85E9E3" w14:textId="111DC7DE" w:rsidR="4CDB4BC4" w:rsidRPr="00451FFC" w:rsidRDefault="4CDB4BC4" w:rsidP="4CDB4BC4">
            <w:pPr>
              <w:jc w:val="center"/>
            </w:pPr>
            <w:r w:rsidRPr="00451FFC">
              <w:rPr>
                <w:rFonts w:eastAsia="Times New Roman"/>
                <w:b/>
                <w:bCs/>
                <w:color w:val="000000" w:themeColor="text1"/>
                <w:szCs w:val="24"/>
              </w:rPr>
              <w:t>Frecuencia de visita</w:t>
            </w:r>
          </w:p>
        </w:tc>
        <w:tc>
          <w:tcPr>
            <w:tcW w:w="2009" w:type="dxa"/>
            <w:tcBorders>
              <w:top w:val="single" w:sz="8" w:space="0" w:color="auto"/>
              <w:left w:val="single" w:sz="8" w:space="0" w:color="auto"/>
              <w:bottom w:val="single" w:sz="8" w:space="0" w:color="auto"/>
              <w:right w:val="single" w:sz="8" w:space="0" w:color="auto"/>
            </w:tcBorders>
            <w:tcMar>
              <w:left w:w="108" w:type="dxa"/>
              <w:right w:w="108" w:type="dxa"/>
            </w:tcMar>
          </w:tcPr>
          <w:p w14:paraId="060F1C16" w14:textId="5EBB9FA1" w:rsidR="4CDB4BC4" w:rsidRPr="00451FFC" w:rsidRDefault="4CDB4BC4" w:rsidP="4CDB4BC4">
            <w:r w:rsidRPr="00451FFC">
              <w:rPr>
                <w:rFonts w:eastAsia="Times New Roman"/>
                <w:szCs w:val="24"/>
              </w:rPr>
              <w:t>Frecuente (semanal)</w:t>
            </w:r>
          </w:p>
        </w:tc>
        <w:tc>
          <w:tcPr>
            <w:tcW w:w="1516" w:type="dxa"/>
            <w:tcBorders>
              <w:top w:val="single" w:sz="8" w:space="0" w:color="auto"/>
              <w:left w:val="single" w:sz="8" w:space="0" w:color="auto"/>
              <w:bottom w:val="single" w:sz="8" w:space="0" w:color="auto"/>
              <w:right w:val="single" w:sz="8" w:space="0" w:color="auto"/>
            </w:tcBorders>
            <w:tcMar>
              <w:left w:w="108" w:type="dxa"/>
              <w:right w:w="108" w:type="dxa"/>
            </w:tcMar>
          </w:tcPr>
          <w:p w14:paraId="128A4CA3" w14:textId="3355A520" w:rsidR="4CDB4BC4" w:rsidRPr="00451FFC" w:rsidRDefault="4CDB4BC4" w:rsidP="4CDB4BC4">
            <w:r w:rsidRPr="00451FFC">
              <w:rPr>
                <w:rFonts w:eastAsia="Times New Roman"/>
                <w:szCs w:val="24"/>
              </w:rPr>
              <w:t>Moderada (</w:t>
            </w:r>
            <w:r w:rsidR="00B8012F" w:rsidRPr="00451FFC">
              <w:rPr>
                <w:rFonts w:eastAsia="Times New Roman"/>
                <w:szCs w:val="24"/>
              </w:rPr>
              <w:t>quincenal</w:t>
            </w:r>
            <w:r w:rsidRPr="00451FFC">
              <w:rPr>
                <w:rFonts w:eastAsia="Times New Roman"/>
                <w:szCs w:val="24"/>
              </w:rPr>
              <w:t>)</w:t>
            </w:r>
          </w:p>
        </w:tc>
        <w:tc>
          <w:tcPr>
            <w:tcW w:w="1631" w:type="dxa"/>
            <w:tcBorders>
              <w:top w:val="single" w:sz="8" w:space="0" w:color="auto"/>
              <w:left w:val="single" w:sz="8" w:space="0" w:color="auto"/>
              <w:bottom w:val="single" w:sz="8" w:space="0" w:color="auto"/>
              <w:right w:val="single" w:sz="8" w:space="0" w:color="auto"/>
            </w:tcBorders>
            <w:tcMar>
              <w:left w:w="108" w:type="dxa"/>
              <w:right w:w="108" w:type="dxa"/>
            </w:tcMar>
          </w:tcPr>
          <w:p w14:paraId="504FB768" w14:textId="5ED133B4" w:rsidR="4CDB4BC4" w:rsidRPr="00451FFC" w:rsidRDefault="4CDB4BC4" w:rsidP="4CDB4BC4">
            <w:r w:rsidRPr="00451FFC">
              <w:rPr>
                <w:rFonts w:eastAsia="Times New Roman"/>
                <w:szCs w:val="24"/>
              </w:rPr>
              <w:t xml:space="preserve">Ocasional </w:t>
            </w:r>
          </w:p>
        </w:tc>
        <w:tc>
          <w:tcPr>
            <w:tcW w:w="2093" w:type="dxa"/>
            <w:tcBorders>
              <w:top w:val="single" w:sz="8" w:space="0" w:color="auto"/>
              <w:left w:val="single" w:sz="8" w:space="0" w:color="auto"/>
              <w:bottom w:val="single" w:sz="8" w:space="0" w:color="auto"/>
              <w:right w:val="single" w:sz="8" w:space="0" w:color="auto"/>
            </w:tcBorders>
            <w:tcMar>
              <w:left w:w="108" w:type="dxa"/>
              <w:right w:w="108" w:type="dxa"/>
            </w:tcMar>
          </w:tcPr>
          <w:p w14:paraId="6F1ACC75" w14:textId="28100848" w:rsidR="4CDB4BC4" w:rsidRPr="00451FFC" w:rsidRDefault="4CDB4BC4" w:rsidP="4CDB4BC4">
            <w:r w:rsidRPr="00451FFC">
              <w:rPr>
                <w:rFonts w:eastAsia="Times New Roman"/>
                <w:szCs w:val="24"/>
              </w:rPr>
              <w:t>Moderada (mensual)</w:t>
            </w:r>
          </w:p>
        </w:tc>
      </w:tr>
      <w:tr w:rsidR="4CDB4BC4" w:rsidRPr="00451FFC" w14:paraId="1862FF5B" w14:textId="77777777" w:rsidTr="0060616D">
        <w:trPr>
          <w:trHeight w:val="300"/>
        </w:trPr>
        <w:tc>
          <w:tcPr>
            <w:tcW w:w="1766" w:type="dxa"/>
            <w:tcBorders>
              <w:top w:val="single" w:sz="8" w:space="0" w:color="auto"/>
              <w:left w:val="single" w:sz="8" w:space="0" w:color="auto"/>
              <w:bottom w:val="single" w:sz="8" w:space="0" w:color="auto"/>
              <w:right w:val="single" w:sz="8" w:space="0" w:color="auto"/>
            </w:tcBorders>
            <w:shd w:val="clear" w:color="auto" w:fill="FFF2CC"/>
            <w:tcMar>
              <w:left w:w="108" w:type="dxa"/>
              <w:right w:w="108" w:type="dxa"/>
            </w:tcMar>
          </w:tcPr>
          <w:p w14:paraId="380ED81F" w14:textId="787C35FA" w:rsidR="4CDB4BC4" w:rsidRPr="00451FFC" w:rsidRDefault="4CDB4BC4" w:rsidP="00451FFC"/>
          <w:p w14:paraId="3423BB57" w14:textId="36AC9FA5" w:rsidR="4CDB4BC4" w:rsidRPr="00451FFC" w:rsidRDefault="4CDB4BC4" w:rsidP="4CDB4BC4">
            <w:pPr>
              <w:jc w:val="center"/>
            </w:pPr>
            <w:r w:rsidRPr="00451FFC">
              <w:rPr>
                <w:rFonts w:eastAsia="Times New Roman"/>
                <w:b/>
                <w:bCs/>
                <w:color w:val="000000" w:themeColor="text1"/>
                <w:szCs w:val="24"/>
              </w:rPr>
              <w:t>Motivo de visita</w:t>
            </w:r>
          </w:p>
        </w:tc>
        <w:tc>
          <w:tcPr>
            <w:tcW w:w="2009" w:type="dxa"/>
            <w:tcBorders>
              <w:top w:val="single" w:sz="8" w:space="0" w:color="auto"/>
              <w:left w:val="single" w:sz="8" w:space="0" w:color="auto"/>
              <w:bottom w:val="single" w:sz="8" w:space="0" w:color="auto"/>
              <w:right w:val="single" w:sz="8" w:space="0" w:color="auto"/>
            </w:tcBorders>
            <w:tcMar>
              <w:left w:w="108" w:type="dxa"/>
              <w:right w:w="108" w:type="dxa"/>
            </w:tcMar>
          </w:tcPr>
          <w:p w14:paraId="5A58C9A2" w14:textId="6338F0DB" w:rsidR="4CDB4BC4" w:rsidRPr="00451FFC" w:rsidRDefault="4CDB4BC4" w:rsidP="4CDB4BC4">
            <w:r w:rsidRPr="00451FFC">
              <w:rPr>
                <w:rFonts w:eastAsia="Times New Roman"/>
                <w:szCs w:val="24"/>
              </w:rPr>
              <w:t>Reuniones sociales.</w:t>
            </w:r>
          </w:p>
          <w:p w14:paraId="0C612449" w14:textId="77777777" w:rsidR="009B4D8E" w:rsidRPr="00451FFC" w:rsidRDefault="009B4D8E" w:rsidP="4CDB4BC4">
            <w:pPr>
              <w:rPr>
                <w:rFonts w:eastAsia="Times New Roman"/>
                <w:szCs w:val="24"/>
              </w:rPr>
            </w:pPr>
            <w:r w:rsidRPr="00451FFC">
              <w:rPr>
                <w:rFonts w:eastAsia="Times New Roman"/>
                <w:szCs w:val="24"/>
              </w:rPr>
              <w:t>Eventos.</w:t>
            </w:r>
          </w:p>
          <w:p w14:paraId="21D332FB" w14:textId="014B0360" w:rsidR="4CDB4BC4" w:rsidRPr="00451FFC" w:rsidRDefault="009B4D8E" w:rsidP="4CDB4BC4">
            <w:r w:rsidRPr="00451FFC">
              <w:rPr>
                <w:rFonts w:eastAsia="Times New Roman"/>
                <w:szCs w:val="24"/>
              </w:rPr>
              <w:t xml:space="preserve">Salidas </w:t>
            </w:r>
            <w:r w:rsidR="4CDB4BC4" w:rsidRPr="00451FFC">
              <w:rPr>
                <w:rFonts w:eastAsia="Times New Roman"/>
                <w:szCs w:val="24"/>
              </w:rPr>
              <w:t xml:space="preserve"> </w:t>
            </w:r>
          </w:p>
        </w:tc>
        <w:tc>
          <w:tcPr>
            <w:tcW w:w="1516" w:type="dxa"/>
            <w:tcBorders>
              <w:top w:val="single" w:sz="8" w:space="0" w:color="auto"/>
              <w:left w:val="single" w:sz="8" w:space="0" w:color="auto"/>
              <w:bottom w:val="single" w:sz="8" w:space="0" w:color="auto"/>
              <w:right w:val="single" w:sz="8" w:space="0" w:color="auto"/>
            </w:tcBorders>
            <w:tcMar>
              <w:left w:w="108" w:type="dxa"/>
              <w:right w:w="108" w:type="dxa"/>
            </w:tcMar>
          </w:tcPr>
          <w:p w14:paraId="1EA7B1B7" w14:textId="6DAA1AA4" w:rsidR="4CDB4BC4" w:rsidRPr="00451FFC" w:rsidRDefault="4CDB4BC4" w:rsidP="4CDB4BC4">
            <w:r w:rsidRPr="00451FFC">
              <w:rPr>
                <w:rFonts w:eastAsia="Times New Roman"/>
                <w:szCs w:val="24"/>
              </w:rPr>
              <w:t xml:space="preserve">Salidas familiares. </w:t>
            </w:r>
          </w:p>
          <w:p w14:paraId="069792CD" w14:textId="15302083" w:rsidR="4CDB4BC4" w:rsidRPr="00451FFC" w:rsidRDefault="4CDB4BC4" w:rsidP="4CDB4BC4">
            <w:r w:rsidRPr="00451FFC">
              <w:rPr>
                <w:rFonts w:eastAsia="Times New Roman"/>
                <w:szCs w:val="24"/>
              </w:rPr>
              <w:t xml:space="preserve">Fechas especiales. </w:t>
            </w:r>
          </w:p>
        </w:tc>
        <w:tc>
          <w:tcPr>
            <w:tcW w:w="1631" w:type="dxa"/>
            <w:tcBorders>
              <w:top w:val="single" w:sz="8" w:space="0" w:color="auto"/>
              <w:left w:val="single" w:sz="8" w:space="0" w:color="auto"/>
              <w:bottom w:val="single" w:sz="8" w:space="0" w:color="auto"/>
              <w:right w:val="single" w:sz="8" w:space="0" w:color="auto"/>
            </w:tcBorders>
            <w:tcMar>
              <w:left w:w="108" w:type="dxa"/>
              <w:right w:w="108" w:type="dxa"/>
            </w:tcMar>
          </w:tcPr>
          <w:p w14:paraId="250C0A1E" w14:textId="77777777" w:rsidR="009B4D8E" w:rsidRPr="00451FFC" w:rsidRDefault="4CDB4BC4" w:rsidP="4CDB4BC4">
            <w:pPr>
              <w:rPr>
                <w:rFonts w:eastAsia="Times New Roman"/>
                <w:szCs w:val="24"/>
              </w:rPr>
            </w:pPr>
            <w:r w:rsidRPr="00451FFC">
              <w:rPr>
                <w:rFonts w:eastAsia="Times New Roman"/>
                <w:szCs w:val="24"/>
              </w:rPr>
              <w:t xml:space="preserve">Experiencia </w:t>
            </w:r>
            <w:r w:rsidR="009B4D8E" w:rsidRPr="00451FFC">
              <w:rPr>
                <w:rFonts w:eastAsia="Times New Roman"/>
                <w:szCs w:val="24"/>
              </w:rPr>
              <w:t xml:space="preserve"> </w:t>
            </w:r>
          </w:p>
          <w:p w14:paraId="52D7CBE6" w14:textId="0138C102" w:rsidR="4CDB4BC4" w:rsidRPr="00451FFC" w:rsidRDefault="4CDB4BC4" w:rsidP="4CDB4BC4"/>
        </w:tc>
        <w:tc>
          <w:tcPr>
            <w:tcW w:w="2093" w:type="dxa"/>
            <w:tcBorders>
              <w:top w:val="single" w:sz="8" w:space="0" w:color="auto"/>
              <w:left w:val="single" w:sz="8" w:space="0" w:color="auto"/>
              <w:bottom w:val="single" w:sz="8" w:space="0" w:color="auto"/>
              <w:right w:val="single" w:sz="8" w:space="0" w:color="auto"/>
            </w:tcBorders>
            <w:tcMar>
              <w:left w:w="108" w:type="dxa"/>
              <w:right w:w="108" w:type="dxa"/>
            </w:tcMar>
          </w:tcPr>
          <w:p w14:paraId="20EBC2D2" w14:textId="48F01071" w:rsidR="4CDB4BC4" w:rsidRPr="00451FFC" w:rsidRDefault="4CDB4BC4" w:rsidP="4CDB4BC4">
            <w:r w:rsidRPr="00451FFC">
              <w:rPr>
                <w:rFonts w:eastAsia="Times New Roman"/>
                <w:szCs w:val="24"/>
              </w:rPr>
              <w:t xml:space="preserve">Tranquilidad. </w:t>
            </w:r>
          </w:p>
          <w:p w14:paraId="1EEB62AB" w14:textId="4F8716F1" w:rsidR="4CDB4BC4" w:rsidRPr="00451FFC" w:rsidRDefault="4CDB4BC4" w:rsidP="4CDB4BC4">
            <w:r w:rsidRPr="00451FFC">
              <w:rPr>
                <w:rFonts w:eastAsia="Times New Roman"/>
                <w:szCs w:val="24"/>
              </w:rPr>
              <w:t xml:space="preserve">Fechas especiales. </w:t>
            </w:r>
          </w:p>
          <w:p w14:paraId="088B500A" w14:textId="12DAD54B" w:rsidR="4CDB4BC4" w:rsidRPr="00451FFC" w:rsidRDefault="4CDB4BC4" w:rsidP="4CDB4BC4">
            <w:r w:rsidRPr="00451FFC">
              <w:rPr>
                <w:rFonts w:eastAsia="Times New Roman"/>
                <w:szCs w:val="24"/>
              </w:rPr>
              <w:t xml:space="preserve">Reuniones sociales. </w:t>
            </w:r>
          </w:p>
          <w:p w14:paraId="156AC55F" w14:textId="238EBB7E" w:rsidR="4CDB4BC4" w:rsidRPr="00451FFC" w:rsidRDefault="4CDB4BC4" w:rsidP="4CDB4BC4">
            <w:r w:rsidRPr="00451FFC">
              <w:rPr>
                <w:rFonts w:eastAsia="Times New Roman"/>
                <w:szCs w:val="24"/>
              </w:rPr>
              <w:t xml:space="preserve">Encuentro de socios. </w:t>
            </w:r>
          </w:p>
        </w:tc>
      </w:tr>
      <w:tr w:rsidR="4CDB4BC4" w:rsidRPr="00451FFC" w14:paraId="74D32FDE" w14:textId="77777777" w:rsidTr="0060616D">
        <w:trPr>
          <w:trHeight w:val="300"/>
        </w:trPr>
        <w:tc>
          <w:tcPr>
            <w:tcW w:w="1766" w:type="dxa"/>
            <w:tcBorders>
              <w:top w:val="single" w:sz="8" w:space="0" w:color="auto"/>
              <w:left w:val="single" w:sz="8" w:space="0" w:color="auto"/>
              <w:bottom w:val="single" w:sz="8" w:space="0" w:color="auto"/>
              <w:right w:val="single" w:sz="8" w:space="0" w:color="auto"/>
            </w:tcBorders>
            <w:shd w:val="clear" w:color="auto" w:fill="FFF2CC"/>
            <w:tcMar>
              <w:left w:w="108" w:type="dxa"/>
              <w:right w:w="108" w:type="dxa"/>
            </w:tcMar>
          </w:tcPr>
          <w:p w14:paraId="35AD6735" w14:textId="533169C2" w:rsidR="4CDB4BC4" w:rsidRPr="00451FFC" w:rsidRDefault="4CDB4BC4" w:rsidP="4CDB4BC4">
            <w:pPr>
              <w:jc w:val="center"/>
            </w:pPr>
            <w:r w:rsidRPr="00451FFC">
              <w:rPr>
                <w:rFonts w:eastAsia="Times New Roman"/>
                <w:b/>
                <w:bCs/>
                <w:color w:val="000000" w:themeColor="text1"/>
                <w:szCs w:val="24"/>
              </w:rPr>
              <w:t>Necesidades</w:t>
            </w:r>
          </w:p>
        </w:tc>
        <w:tc>
          <w:tcPr>
            <w:tcW w:w="2009" w:type="dxa"/>
            <w:tcBorders>
              <w:top w:val="single" w:sz="8" w:space="0" w:color="auto"/>
              <w:left w:val="single" w:sz="8" w:space="0" w:color="auto"/>
              <w:bottom w:val="single" w:sz="8" w:space="0" w:color="auto"/>
              <w:right w:val="single" w:sz="8" w:space="0" w:color="auto"/>
            </w:tcBorders>
            <w:tcMar>
              <w:left w:w="108" w:type="dxa"/>
              <w:right w:w="108" w:type="dxa"/>
            </w:tcMar>
          </w:tcPr>
          <w:p w14:paraId="666421DA" w14:textId="4C96BB41" w:rsidR="4CDB4BC4" w:rsidRPr="00451FFC" w:rsidRDefault="4CDB4BC4" w:rsidP="4CDB4BC4">
            <w:r w:rsidRPr="00451FFC">
              <w:rPr>
                <w:rFonts w:eastAsia="Times New Roman"/>
                <w:szCs w:val="24"/>
              </w:rPr>
              <w:t>Conveniencia.</w:t>
            </w:r>
          </w:p>
          <w:p w14:paraId="29E0B2AF" w14:textId="06D6FAE3" w:rsidR="4CDB4BC4" w:rsidRPr="00451FFC" w:rsidRDefault="4CDB4BC4" w:rsidP="4CDB4BC4">
            <w:r w:rsidRPr="00451FFC">
              <w:rPr>
                <w:rFonts w:eastAsia="Times New Roman"/>
                <w:szCs w:val="24"/>
              </w:rPr>
              <w:t>Ambiente.</w:t>
            </w:r>
          </w:p>
          <w:p w14:paraId="11DD9E85" w14:textId="5DBED9B5" w:rsidR="4CDB4BC4" w:rsidRPr="00451FFC" w:rsidRDefault="4CDB4BC4" w:rsidP="4CDB4BC4">
            <w:r w:rsidRPr="00451FFC">
              <w:rPr>
                <w:rFonts w:eastAsia="Times New Roman"/>
                <w:szCs w:val="24"/>
              </w:rPr>
              <w:t>Rapidez.</w:t>
            </w:r>
          </w:p>
        </w:tc>
        <w:tc>
          <w:tcPr>
            <w:tcW w:w="1516" w:type="dxa"/>
            <w:tcBorders>
              <w:top w:val="single" w:sz="8" w:space="0" w:color="auto"/>
              <w:left w:val="single" w:sz="8" w:space="0" w:color="auto"/>
              <w:bottom w:val="single" w:sz="8" w:space="0" w:color="auto"/>
              <w:right w:val="single" w:sz="8" w:space="0" w:color="auto"/>
            </w:tcBorders>
            <w:tcMar>
              <w:left w:w="108" w:type="dxa"/>
              <w:right w:w="108" w:type="dxa"/>
            </w:tcMar>
          </w:tcPr>
          <w:p w14:paraId="6A92EE94" w14:textId="4702D9B3" w:rsidR="4CDB4BC4" w:rsidRPr="00451FFC" w:rsidRDefault="00523CF3" w:rsidP="4CDB4BC4">
            <w:r w:rsidRPr="00451FFC">
              <w:rPr>
                <w:rFonts w:eastAsia="Times New Roman"/>
                <w:szCs w:val="24"/>
              </w:rPr>
              <w:t>Servició</w:t>
            </w:r>
            <w:r w:rsidR="009B4D8E" w:rsidRPr="00451FFC">
              <w:rPr>
                <w:rFonts w:eastAsia="Times New Roman"/>
                <w:szCs w:val="24"/>
              </w:rPr>
              <w:t xml:space="preserve"> </w:t>
            </w:r>
            <w:r w:rsidR="4CDB4BC4" w:rsidRPr="00451FFC">
              <w:rPr>
                <w:rFonts w:eastAsia="Times New Roman"/>
                <w:szCs w:val="24"/>
              </w:rPr>
              <w:t xml:space="preserve">variado. </w:t>
            </w:r>
          </w:p>
          <w:p w14:paraId="1B5619B2" w14:textId="63E6DC64" w:rsidR="4CDB4BC4" w:rsidRPr="00451FFC" w:rsidRDefault="4CDB4BC4" w:rsidP="4CDB4BC4">
            <w:r w:rsidRPr="00451FFC">
              <w:rPr>
                <w:rFonts w:eastAsia="Times New Roman"/>
                <w:szCs w:val="24"/>
              </w:rPr>
              <w:t xml:space="preserve"> </w:t>
            </w:r>
          </w:p>
        </w:tc>
        <w:tc>
          <w:tcPr>
            <w:tcW w:w="1631" w:type="dxa"/>
            <w:tcBorders>
              <w:top w:val="single" w:sz="8" w:space="0" w:color="auto"/>
              <w:left w:val="single" w:sz="8" w:space="0" w:color="auto"/>
              <w:bottom w:val="single" w:sz="8" w:space="0" w:color="auto"/>
              <w:right w:val="single" w:sz="8" w:space="0" w:color="auto"/>
            </w:tcBorders>
            <w:tcMar>
              <w:left w:w="108" w:type="dxa"/>
              <w:right w:w="108" w:type="dxa"/>
            </w:tcMar>
          </w:tcPr>
          <w:p w14:paraId="1B3BA76B" w14:textId="31D1C064" w:rsidR="4CDB4BC4" w:rsidRPr="00451FFC" w:rsidRDefault="4CDB4BC4" w:rsidP="4CDB4BC4">
            <w:r w:rsidRPr="00451FFC">
              <w:rPr>
                <w:rFonts w:eastAsia="Times New Roman"/>
                <w:szCs w:val="24"/>
              </w:rPr>
              <w:t xml:space="preserve">Autenticidad. </w:t>
            </w:r>
          </w:p>
          <w:p w14:paraId="29FBB910" w14:textId="54BF006B" w:rsidR="4CDB4BC4" w:rsidRPr="00451FFC" w:rsidRDefault="4CDB4BC4" w:rsidP="4CDB4BC4">
            <w:r w:rsidRPr="00451FFC">
              <w:rPr>
                <w:rFonts w:eastAsia="Times New Roman"/>
                <w:szCs w:val="24"/>
              </w:rPr>
              <w:t xml:space="preserve">Experiencias sociales. </w:t>
            </w:r>
          </w:p>
        </w:tc>
        <w:tc>
          <w:tcPr>
            <w:tcW w:w="2093" w:type="dxa"/>
            <w:tcBorders>
              <w:top w:val="single" w:sz="8" w:space="0" w:color="auto"/>
              <w:left w:val="single" w:sz="8" w:space="0" w:color="auto"/>
              <w:bottom w:val="single" w:sz="8" w:space="0" w:color="auto"/>
              <w:right w:val="single" w:sz="8" w:space="0" w:color="auto"/>
            </w:tcBorders>
            <w:tcMar>
              <w:left w:w="108" w:type="dxa"/>
              <w:right w:w="108" w:type="dxa"/>
            </w:tcMar>
          </w:tcPr>
          <w:p w14:paraId="07989ACE" w14:textId="14582E75" w:rsidR="4CDB4BC4" w:rsidRPr="00451FFC" w:rsidRDefault="4CDB4BC4" w:rsidP="4CDB4BC4">
            <w:r w:rsidRPr="00451FFC">
              <w:rPr>
                <w:rFonts w:eastAsia="Times New Roman"/>
                <w:szCs w:val="24"/>
              </w:rPr>
              <w:t xml:space="preserve">Comodidad. </w:t>
            </w:r>
          </w:p>
          <w:p w14:paraId="064B52E4" w14:textId="6265966F" w:rsidR="4CDB4BC4" w:rsidRPr="00451FFC" w:rsidRDefault="4CDB4BC4" w:rsidP="4CDB4BC4">
            <w:r w:rsidRPr="00451FFC">
              <w:rPr>
                <w:rFonts w:eastAsia="Times New Roman"/>
                <w:szCs w:val="24"/>
              </w:rPr>
              <w:t xml:space="preserve">Servicio de atención. </w:t>
            </w:r>
          </w:p>
        </w:tc>
      </w:tr>
      <w:tr w:rsidR="4CDB4BC4" w:rsidRPr="00451FFC" w14:paraId="19CAFBEB" w14:textId="77777777" w:rsidTr="0060616D">
        <w:trPr>
          <w:trHeight w:val="300"/>
        </w:trPr>
        <w:tc>
          <w:tcPr>
            <w:tcW w:w="1766" w:type="dxa"/>
            <w:tcBorders>
              <w:top w:val="single" w:sz="8" w:space="0" w:color="auto"/>
              <w:left w:val="single" w:sz="8" w:space="0" w:color="auto"/>
              <w:bottom w:val="single" w:sz="8" w:space="0" w:color="auto"/>
              <w:right w:val="single" w:sz="8" w:space="0" w:color="auto"/>
            </w:tcBorders>
            <w:shd w:val="clear" w:color="auto" w:fill="FFF2CC"/>
            <w:tcMar>
              <w:left w:w="108" w:type="dxa"/>
              <w:right w:w="108" w:type="dxa"/>
            </w:tcMar>
          </w:tcPr>
          <w:p w14:paraId="10149369" w14:textId="1F584CFF" w:rsidR="4CDB4BC4" w:rsidRPr="00451FFC" w:rsidRDefault="4CDB4BC4" w:rsidP="4CDB4BC4">
            <w:pPr>
              <w:jc w:val="center"/>
            </w:pPr>
            <w:r w:rsidRPr="00451FFC">
              <w:rPr>
                <w:rFonts w:eastAsia="Times New Roman"/>
                <w:b/>
                <w:bCs/>
                <w:color w:val="000000" w:themeColor="text1"/>
                <w:szCs w:val="24"/>
              </w:rPr>
              <w:t xml:space="preserve">Preferencias del </w:t>
            </w:r>
            <w:r w:rsidR="00754473">
              <w:rPr>
                <w:rFonts w:eastAsia="Times New Roman"/>
                <w:b/>
                <w:bCs/>
                <w:color w:val="000000" w:themeColor="text1"/>
                <w:szCs w:val="24"/>
              </w:rPr>
              <w:t>servicio</w:t>
            </w:r>
          </w:p>
        </w:tc>
        <w:tc>
          <w:tcPr>
            <w:tcW w:w="2009" w:type="dxa"/>
            <w:tcBorders>
              <w:top w:val="single" w:sz="8" w:space="0" w:color="auto"/>
              <w:left w:val="single" w:sz="8" w:space="0" w:color="auto"/>
              <w:bottom w:val="single" w:sz="8" w:space="0" w:color="auto"/>
              <w:right w:val="single" w:sz="8" w:space="0" w:color="auto"/>
            </w:tcBorders>
            <w:tcMar>
              <w:left w:w="108" w:type="dxa"/>
              <w:right w:w="108" w:type="dxa"/>
            </w:tcMar>
          </w:tcPr>
          <w:p w14:paraId="056ACA70" w14:textId="16651AF3" w:rsidR="4CDB4BC4" w:rsidRPr="00451FFC" w:rsidRDefault="00523CF3" w:rsidP="4CDB4BC4">
            <w:r w:rsidRPr="00451FFC">
              <w:rPr>
                <w:rFonts w:eastAsia="Times New Roman"/>
                <w:szCs w:val="24"/>
              </w:rPr>
              <w:t xml:space="preserve">Servicio </w:t>
            </w:r>
            <w:r w:rsidR="4CDB4BC4" w:rsidRPr="00451FFC">
              <w:rPr>
                <w:rFonts w:eastAsia="Times New Roman"/>
                <w:szCs w:val="24"/>
              </w:rPr>
              <w:t xml:space="preserve">rápidos. </w:t>
            </w:r>
          </w:p>
          <w:p w14:paraId="02C16EBF" w14:textId="31271DC2" w:rsidR="4CDB4BC4" w:rsidRPr="00451FFC" w:rsidRDefault="4CDB4BC4" w:rsidP="4CDB4BC4"/>
        </w:tc>
        <w:tc>
          <w:tcPr>
            <w:tcW w:w="1516" w:type="dxa"/>
            <w:tcBorders>
              <w:top w:val="single" w:sz="8" w:space="0" w:color="auto"/>
              <w:left w:val="single" w:sz="8" w:space="0" w:color="auto"/>
              <w:bottom w:val="single" w:sz="8" w:space="0" w:color="auto"/>
              <w:right w:val="single" w:sz="8" w:space="0" w:color="auto"/>
            </w:tcBorders>
            <w:tcMar>
              <w:left w:w="108" w:type="dxa"/>
              <w:right w:w="108" w:type="dxa"/>
            </w:tcMar>
          </w:tcPr>
          <w:p w14:paraId="0694E6F2" w14:textId="76BF0C81" w:rsidR="4CDB4BC4" w:rsidRPr="00451FFC" w:rsidRDefault="00523CF3" w:rsidP="4CDB4BC4">
            <w:r w:rsidRPr="00451FFC">
              <w:rPr>
                <w:rFonts w:eastAsia="Times New Roman"/>
                <w:szCs w:val="24"/>
              </w:rPr>
              <w:t>Paciencia.</w:t>
            </w:r>
            <w:r w:rsidR="4CDB4BC4" w:rsidRPr="00451FFC">
              <w:rPr>
                <w:rFonts w:eastAsia="Times New Roman"/>
                <w:szCs w:val="24"/>
              </w:rPr>
              <w:t xml:space="preserve"> </w:t>
            </w:r>
          </w:p>
        </w:tc>
        <w:tc>
          <w:tcPr>
            <w:tcW w:w="1631" w:type="dxa"/>
            <w:tcBorders>
              <w:top w:val="single" w:sz="8" w:space="0" w:color="auto"/>
              <w:left w:val="single" w:sz="8" w:space="0" w:color="auto"/>
              <w:bottom w:val="single" w:sz="8" w:space="0" w:color="auto"/>
              <w:right w:val="single" w:sz="8" w:space="0" w:color="auto"/>
            </w:tcBorders>
            <w:tcMar>
              <w:left w:w="108" w:type="dxa"/>
              <w:right w:w="108" w:type="dxa"/>
            </w:tcMar>
          </w:tcPr>
          <w:p w14:paraId="6F5CF292" w14:textId="58E9D39E" w:rsidR="4CDB4BC4" w:rsidRPr="00451FFC" w:rsidRDefault="00523CF3" w:rsidP="4CDB4BC4">
            <w:r w:rsidRPr="00451FFC">
              <w:rPr>
                <w:rFonts w:eastAsia="Times New Roman"/>
                <w:szCs w:val="24"/>
              </w:rPr>
              <w:t>Cortes a su gusto</w:t>
            </w:r>
            <w:r w:rsidR="4CDB4BC4" w:rsidRPr="00451FFC">
              <w:rPr>
                <w:rFonts w:eastAsia="Times New Roman"/>
                <w:szCs w:val="24"/>
              </w:rPr>
              <w:t>.</w:t>
            </w:r>
          </w:p>
        </w:tc>
        <w:tc>
          <w:tcPr>
            <w:tcW w:w="2093" w:type="dxa"/>
            <w:tcBorders>
              <w:top w:val="single" w:sz="8" w:space="0" w:color="auto"/>
              <w:left w:val="single" w:sz="8" w:space="0" w:color="auto"/>
              <w:bottom w:val="single" w:sz="8" w:space="0" w:color="auto"/>
              <w:right w:val="single" w:sz="8" w:space="0" w:color="auto"/>
            </w:tcBorders>
            <w:tcMar>
              <w:left w:w="108" w:type="dxa"/>
              <w:right w:w="108" w:type="dxa"/>
            </w:tcMar>
          </w:tcPr>
          <w:p w14:paraId="07187831" w14:textId="5A1F6A18" w:rsidR="4CDB4BC4" w:rsidRPr="00451FFC" w:rsidRDefault="001C32D8" w:rsidP="4CDB4BC4">
            <w:r w:rsidRPr="00451FFC">
              <w:rPr>
                <w:rFonts w:eastAsia="Times New Roman"/>
                <w:szCs w:val="24"/>
              </w:rPr>
              <w:t>A</w:t>
            </w:r>
            <w:r w:rsidR="00523CF3" w:rsidRPr="00451FFC">
              <w:rPr>
                <w:rFonts w:eastAsia="Times New Roman"/>
                <w:szCs w:val="24"/>
              </w:rPr>
              <w:t>tención personalizada</w:t>
            </w:r>
          </w:p>
        </w:tc>
      </w:tr>
      <w:tr w:rsidR="4CDB4BC4" w:rsidRPr="00451FFC" w14:paraId="0DD3CDC2" w14:textId="77777777" w:rsidTr="0060616D">
        <w:trPr>
          <w:trHeight w:val="300"/>
        </w:trPr>
        <w:tc>
          <w:tcPr>
            <w:tcW w:w="1766" w:type="dxa"/>
            <w:tcBorders>
              <w:top w:val="single" w:sz="8" w:space="0" w:color="auto"/>
              <w:left w:val="single" w:sz="8" w:space="0" w:color="auto"/>
              <w:bottom w:val="single" w:sz="8" w:space="0" w:color="auto"/>
              <w:right w:val="single" w:sz="8" w:space="0" w:color="auto"/>
            </w:tcBorders>
            <w:shd w:val="clear" w:color="auto" w:fill="FFF2CC"/>
            <w:tcMar>
              <w:left w:w="108" w:type="dxa"/>
              <w:right w:w="108" w:type="dxa"/>
            </w:tcMar>
          </w:tcPr>
          <w:p w14:paraId="2F72369E" w14:textId="42F844C3" w:rsidR="4CDB4BC4" w:rsidRPr="00451FFC" w:rsidRDefault="4CDB4BC4" w:rsidP="4CDB4BC4">
            <w:pPr>
              <w:jc w:val="center"/>
            </w:pPr>
            <w:r w:rsidRPr="00451FFC">
              <w:rPr>
                <w:rFonts w:eastAsia="Times New Roman"/>
                <w:b/>
                <w:bCs/>
                <w:color w:val="000000" w:themeColor="text1"/>
                <w:szCs w:val="24"/>
              </w:rPr>
              <w:t>Estrategia de marketing</w:t>
            </w:r>
          </w:p>
        </w:tc>
        <w:tc>
          <w:tcPr>
            <w:tcW w:w="2009" w:type="dxa"/>
            <w:tcBorders>
              <w:top w:val="single" w:sz="8" w:space="0" w:color="auto"/>
              <w:left w:val="single" w:sz="8" w:space="0" w:color="auto"/>
              <w:bottom w:val="single" w:sz="8" w:space="0" w:color="auto"/>
              <w:right w:val="single" w:sz="8" w:space="0" w:color="auto"/>
            </w:tcBorders>
            <w:tcMar>
              <w:left w:w="108" w:type="dxa"/>
              <w:right w:w="108" w:type="dxa"/>
            </w:tcMar>
          </w:tcPr>
          <w:p w14:paraId="064F4FFA" w14:textId="1E77D1CE" w:rsidR="4CDB4BC4" w:rsidRPr="00451FFC" w:rsidRDefault="4CDB4BC4" w:rsidP="4CDB4BC4">
            <w:r w:rsidRPr="00451FFC">
              <w:rPr>
                <w:rFonts w:eastAsia="Times New Roman"/>
                <w:szCs w:val="24"/>
              </w:rPr>
              <w:t xml:space="preserve">Promociones en redes sociales, </w:t>
            </w:r>
          </w:p>
        </w:tc>
        <w:tc>
          <w:tcPr>
            <w:tcW w:w="1516" w:type="dxa"/>
            <w:tcBorders>
              <w:top w:val="single" w:sz="8" w:space="0" w:color="auto"/>
              <w:left w:val="single" w:sz="8" w:space="0" w:color="auto"/>
              <w:bottom w:val="single" w:sz="8" w:space="0" w:color="auto"/>
              <w:right w:val="single" w:sz="8" w:space="0" w:color="auto"/>
            </w:tcBorders>
            <w:tcMar>
              <w:left w:w="108" w:type="dxa"/>
              <w:right w:w="108" w:type="dxa"/>
            </w:tcMar>
          </w:tcPr>
          <w:p w14:paraId="1E351664" w14:textId="6C3B94E0" w:rsidR="4CDB4BC4" w:rsidRPr="00451FFC" w:rsidRDefault="001C32D8" w:rsidP="4CDB4BC4">
            <w:r w:rsidRPr="00451FFC">
              <w:rPr>
                <w:rFonts w:eastAsia="Times New Roman"/>
                <w:szCs w:val="24"/>
              </w:rPr>
              <w:t>R</w:t>
            </w:r>
            <w:r w:rsidR="00523CF3" w:rsidRPr="00451FFC">
              <w:rPr>
                <w:rFonts w:eastAsia="Times New Roman"/>
                <w:szCs w:val="24"/>
              </w:rPr>
              <w:t>ecomendaciones</w:t>
            </w:r>
            <w:r w:rsidR="4CDB4BC4" w:rsidRPr="00451FFC">
              <w:rPr>
                <w:rFonts w:eastAsia="Times New Roman"/>
                <w:szCs w:val="24"/>
              </w:rPr>
              <w:t>.</w:t>
            </w:r>
          </w:p>
        </w:tc>
        <w:tc>
          <w:tcPr>
            <w:tcW w:w="1631" w:type="dxa"/>
            <w:tcBorders>
              <w:top w:val="single" w:sz="8" w:space="0" w:color="auto"/>
              <w:left w:val="single" w:sz="8" w:space="0" w:color="auto"/>
              <w:bottom w:val="single" w:sz="8" w:space="0" w:color="auto"/>
              <w:right w:val="single" w:sz="8" w:space="0" w:color="auto"/>
            </w:tcBorders>
            <w:tcMar>
              <w:left w:w="108" w:type="dxa"/>
              <w:right w:w="108" w:type="dxa"/>
            </w:tcMar>
          </w:tcPr>
          <w:p w14:paraId="59E0C3CC" w14:textId="470DE53A" w:rsidR="4CDB4BC4" w:rsidRPr="00451FFC" w:rsidRDefault="4CDB4BC4" w:rsidP="4CDB4BC4">
            <w:r w:rsidRPr="00451FFC">
              <w:rPr>
                <w:rFonts w:eastAsia="Times New Roman"/>
                <w:szCs w:val="24"/>
              </w:rPr>
              <w:t xml:space="preserve">Publicidad en puntos turísticos, redes sociales. </w:t>
            </w:r>
          </w:p>
        </w:tc>
        <w:tc>
          <w:tcPr>
            <w:tcW w:w="2093" w:type="dxa"/>
            <w:tcBorders>
              <w:top w:val="single" w:sz="8" w:space="0" w:color="auto"/>
              <w:left w:val="single" w:sz="8" w:space="0" w:color="auto"/>
              <w:bottom w:val="single" w:sz="8" w:space="0" w:color="auto"/>
              <w:right w:val="single" w:sz="8" w:space="0" w:color="auto"/>
            </w:tcBorders>
            <w:tcMar>
              <w:left w:w="108" w:type="dxa"/>
              <w:right w:w="108" w:type="dxa"/>
            </w:tcMar>
          </w:tcPr>
          <w:p w14:paraId="2C8D7E67" w14:textId="2B7810DE" w:rsidR="4CDB4BC4" w:rsidRPr="00451FFC" w:rsidRDefault="4CDB4BC4" w:rsidP="4CDB4BC4">
            <w:r w:rsidRPr="00451FFC">
              <w:rPr>
                <w:rFonts w:eastAsia="Times New Roman"/>
                <w:szCs w:val="24"/>
              </w:rPr>
              <w:t>Eventos ejecutados por el personal y generación de recomendaciones.</w:t>
            </w:r>
          </w:p>
        </w:tc>
      </w:tr>
    </w:tbl>
    <w:p w14:paraId="751AF2F3" w14:textId="1BC0A239" w:rsidR="0060616D" w:rsidRDefault="0060616D" w:rsidP="00754473">
      <w:pPr>
        <w:spacing w:before="160" w:after="160" w:line="360" w:lineRule="auto"/>
        <w:jc w:val="center"/>
        <w:rPr>
          <w:rFonts w:eastAsia="Calibri"/>
          <w:szCs w:val="24"/>
          <w:lang w:val="es-MX" w:eastAsia="en-US"/>
        </w:rPr>
      </w:pPr>
      <w:r w:rsidRPr="00514B66">
        <w:rPr>
          <w:rFonts w:eastAsia="Calibri"/>
          <w:b/>
          <w:bCs/>
          <w:szCs w:val="24"/>
          <w:lang w:val="es-MX" w:eastAsia="en-US"/>
        </w:rPr>
        <w:t>FUENTE:</w:t>
      </w:r>
      <w:r>
        <w:rPr>
          <w:rFonts w:eastAsia="Calibri"/>
          <w:b/>
          <w:bCs/>
          <w:szCs w:val="24"/>
          <w:lang w:val="es-MX" w:eastAsia="en-US"/>
        </w:rPr>
        <w:t xml:space="preserve"> </w:t>
      </w:r>
      <w:r w:rsidR="00754473" w:rsidRPr="00754473">
        <w:rPr>
          <w:rFonts w:eastAsia="Calibri"/>
          <w:szCs w:val="24"/>
          <w:lang w:val="es-MX" w:eastAsia="en-US"/>
        </w:rPr>
        <w:t>Información</w:t>
      </w:r>
      <w:r w:rsidR="00754473">
        <w:rPr>
          <w:rFonts w:eastAsia="Calibri"/>
          <w:szCs w:val="24"/>
          <w:lang w:val="es-MX" w:eastAsia="en-US"/>
        </w:rPr>
        <w:t xml:space="preserve">  recolecta a través de encuestas demográfica realizadas a los clientes </w:t>
      </w:r>
      <w:r w:rsidR="00754473" w:rsidRPr="00754473">
        <w:rPr>
          <w:rFonts w:eastAsia="Calibri"/>
          <w:szCs w:val="24"/>
          <w:lang w:val="es-MX" w:eastAsia="en-US"/>
        </w:rPr>
        <w:t>de NiggaStyle (2025). Elaboración Propia</w:t>
      </w:r>
      <w:r w:rsidR="00754473" w:rsidRPr="00754473">
        <w:rPr>
          <w:rFonts w:eastAsia="Calibri"/>
          <w:b/>
          <w:bCs/>
          <w:szCs w:val="24"/>
          <w:lang w:val="es-MX" w:eastAsia="en-US"/>
        </w:rPr>
        <w:t xml:space="preserve"> </w:t>
      </w:r>
    </w:p>
    <w:p w14:paraId="23C90235" w14:textId="77777777" w:rsidR="00451FFC" w:rsidRPr="0060616D" w:rsidRDefault="00451FFC" w:rsidP="0060616D">
      <w:pPr>
        <w:spacing w:after="160" w:line="480" w:lineRule="auto"/>
        <w:jc w:val="center"/>
        <w:rPr>
          <w:rFonts w:eastAsia="Calibri"/>
          <w:b/>
          <w:bCs/>
          <w:szCs w:val="24"/>
          <w:lang w:val="es-MX" w:eastAsia="en-US"/>
        </w:rPr>
      </w:pPr>
    </w:p>
    <w:p w14:paraId="237E8AD8" w14:textId="45C84FD2" w:rsidR="00A02249" w:rsidRPr="00130F81" w:rsidRDefault="00A02249" w:rsidP="0077439A">
      <w:pPr>
        <w:pStyle w:val="Ttulo4"/>
        <w:numPr>
          <w:ilvl w:val="0"/>
          <w:numId w:val="57"/>
        </w:numPr>
        <w:spacing w:before="0" w:after="160" w:line="480" w:lineRule="auto"/>
        <w:ind w:left="357" w:hanging="357"/>
        <w:rPr>
          <w:b/>
          <w:bCs/>
          <w:color w:val="auto"/>
        </w:rPr>
      </w:pPr>
      <w:bookmarkStart w:id="34" w:name="_Toc209476617"/>
      <w:r w:rsidRPr="00130F81">
        <w:rPr>
          <w:b/>
          <w:bCs/>
          <w:color w:val="auto"/>
        </w:rPr>
        <w:lastRenderedPageBreak/>
        <w:t>D</w:t>
      </w:r>
      <w:r w:rsidR="00451FFC" w:rsidRPr="00130F81">
        <w:rPr>
          <w:b/>
          <w:bCs/>
          <w:color w:val="auto"/>
        </w:rPr>
        <w:t>escripción de segmentos</w:t>
      </w:r>
      <w:bookmarkEnd w:id="34"/>
    </w:p>
    <w:p w14:paraId="6EE0705E" w14:textId="4E63C60F" w:rsidR="00451FFC" w:rsidRPr="0077439A" w:rsidRDefault="00A02249" w:rsidP="0077439A">
      <w:pPr>
        <w:pStyle w:val="Prrafodelista"/>
        <w:numPr>
          <w:ilvl w:val="0"/>
          <w:numId w:val="58"/>
        </w:numPr>
        <w:spacing w:after="160" w:line="480" w:lineRule="auto"/>
        <w:ind w:left="357" w:hanging="357"/>
        <w:contextualSpacing w:val="0"/>
        <w:jc w:val="both"/>
        <w:rPr>
          <w:b/>
          <w:bCs/>
          <w:szCs w:val="24"/>
        </w:rPr>
      </w:pPr>
      <w:r w:rsidRPr="0077439A">
        <w:rPr>
          <w:b/>
          <w:bCs/>
          <w:szCs w:val="24"/>
        </w:rPr>
        <w:t xml:space="preserve">Segmento 1: Jóvenes Profesionales y universitarios. </w:t>
      </w:r>
    </w:p>
    <w:p w14:paraId="3F5DD52F" w14:textId="77777777" w:rsidR="00451FFC" w:rsidRPr="0077439A" w:rsidRDefault="00A02249" w:rsidP="0077439A">
      <w:pPr>
        <w:spacing w:after="160" w:line="360" w:lineRule="auto"/>
        <w:jc w:val="both"/>
        <w:rPr>
          <w:b/>
          <w:bCs/>
          <w:szCs w:val="24"/>
        </w:rPr>
      </w:pPr>
      <w:r w:rsidRPr="0077439A">
        <w:rPr>
          <w:b/>
          <w:bCs/>
          <w:szCs w:val="24"/>
        </w:rPr>
        <w:t>Descripción:</w:t>
      </w:r>
      <w:r w:rsidRPr="0077439A">
        <w:rPr>
          <w:szCs w:val="24"/>
        </w:rPr>
        <w:t xml:space="preserve"> Personas de 20 a 35 años con ingresos medios a altos, que viven en zonas urbanas, o estudiantes que asisten a universidades cercanas. Son activos, sociales y suelen tener un ritmo de vida rápido. </w:t>
      </w:r>
    </w:p>
    <w:p w14:paraId="64EEEF91" w14:textId="77777777" w:rsidR="00451FFC" w:rsidRPr="0077439A" w:rsidRDefault="00A02249" w:rsidP="0077439A">
      <w:pPr>
        <w:spacing w:after="160" w:line="360" w:lineRule="auto"/>
        <w:jc w:val="both"/>
        <w:rPr>
          <w:b/>
          <w:bCs/>
          <w:szCs w:val="24"/>
        </w:rPr>
      </w:pPr>
      <w:r w:rsidRPr="0077439A">
        <w:rPr>
          <w:b/>
          <w:bCs/>
          <w:szCs w:val="24"/>
        </w:rPr>
        <w:t>Necesidades</w:t>
      </w:r>
      <w:r w:rsidRPr="0077439A">
        <w:rPr>
          <w:szCs w:val="24"/>
        </w:rPr>
        <w:t>: Buscan rapidez y conveniencia, un ambiente moderno y promociones atractivas.</w:t>
      </w:r>
    </w:p>
    <w:p w14:paraId="086B0590" w14:textId="7F330FB8" w:rsidR="00A02249" w:rsidRPr="0077439A" w:rsidRDefault="00A02249" w:rsidP="0077439A">
      <w:pPr>
        <w:spacing w:after="160" w:line="360" w:lineRule="auto"/>
        <w:jc w:val="both"/>
        <w:rPr>
          <w:b/>
          <w:bCs/>
          <w:szCs w:val="24"/>
        </w:rPr>
      </w:pPr>
      <w:r w:rsidRPr="0077439A">
        <w:rPr>
          <w:b/>
          <w:bCs/>
          <w:szCs w:val="24"/>
        </w:rPr>
        <w:t>Estrategia de marketing</w:t>
      </w:r>
      <w:r w:rsidRPr="0077439A">
        <w:rPr>
          <w:szCs w:val="24"/>
        </w:rPr>
        <w:t xml:space="preserve">: Promociones en redes sociales y eventos. </w:t>
      </w:r>
    </w:p>
    <w:p w14:paraId="0CC1180B" w14:textId="7DE844AB" w:rsidR="00A02249" w:rsidRPr="0077439A" w:rsidRDefault="00A02249" w:rsidP="0077439A">
      <w:pPr>
        <w:pStyle w:val="Prrafodelista"/>
        <w:numPr>
          <w:ilvl w:val="0"/>
          <w:numId w:val="58"/>
        </w:numPr>
        <w:spacing w:after="160" w:line="480" w:lineRule="auto"/>
        <w:ind w:left="357" w:hanging="357"/>
        <w:contextualSpacing w:val="0"/>
        <w:jc w:val="both"/>
        <w:rPr>
          <w:b/>
          <w:bCs/>
          <w:szCs w:val="24"/>
        </w:rPr>
      </w:pPr>
      <w:r w:rsidRPr="0077439A">
        <w:rPr>
          <w:b/>
          <w:bCs/>
          <w:szCs w:val="24"/>
        </w:rPr>
        <w:t>Segmento 2: Adulto</w:t>
      </w:r>
    </w:p>
    <w:p w14:paraId="0FA5F4C5" w14:textId="77777777" w:rsidR="00451FFC" w:rsidRPr="0077439A" w:rsidRDefault="00A02249" w:rsidP="0077439A">
      <w:pPr>
        <w:spacing w:after="160" w:line="360" w:lineRule="auto"/>
        <w:jc w:val="both"/>
        <w:rPr>
          <w:szCs w:val="24"/>
        </w:rPr>
      </w:pPr>
      <w:r w:rsidRPr="0077439A">
        <w:rPr>
          <w:b/>
          <w:bCs/>
          <w:szCs w:val="24"/>
        </w:rPr>
        <w:t>Descripción:</w:t>
      </w:r>
      <w:r w:rsidRPr="0077439A">
        <w:rPr>
          <w:szCs w:val="24"/>
        </w:rPr>
        <w:t xml:space="preserve"> </w:t>
      </w:r>
      <w:r w:rsidR="00451FFC" w:rsidRPr="0077439A">
        <w:rPr>
          <w:szCs w:val="24"/>
        </w:rPr>
        <w:t>A</w:t>
      </w:r>
      <w:r w:rsidRPr="0077439A">
        <w:rPr>
          <w:szCs w:val="24"/>
        </w:rPr>
        <w:t>dultos de 30 a 50 años que viven en zonas urbanas, valoran el tiempo y buscan la mayor eficiencia posible</w:t>
      </w:r>
    </w:p>
    <w:p w14:paraId="69D4A1ED" w14:textId="77777777" w:rsidR="00451FFC" w:rsidRPr="0077439A" w:rsidRDefault="00A02249" w:rsidP="0077439A">
      <w:pPr>
        <w:spacing w:after="160" w:line="360" w:lineRule="auto"/>
        <w:jc w:val="both"/>
        <w:rPr>
          <w:szCs w:val="24"/>
        </w:rPr>
      </w:pPr>
      <w:r w:rsidRPr="0077439A">
        <w:rPr>
          <w:b/>
          <w:bCs/>
          <w:szCs w:val="24"/>
        </w:rPr>
        <w:t>Necesidades</w:t>
      </w:r>
      <w:r w:rsidRPr="0077439A">
        <w:rPr>
          <w:szCs w:val="24"/>
        </w:rPr>
        <w:t xml:space="preserve">: </w:t>
      </w:r>
      <w:r w:rsidR="005A7278" w:rsidRPr="0077439A">
        <w:rPr>
          <w:szCs w:val="24"/>
        </w:rPr>
        <w:t xml:space="preserve">rapidez, servicio </w:t>
      </w:r>
      <w:r w:rsidRPr="0077439A">
        <w:rPr>
          <w:szCs w:val="24"/>
        </w:rPr>
        <w:t>variad</w:t>
      </w:r>
      <w:r w:rsidR="005A7278" w:rsidRPr="0077439A">
        <w:rPr>
          <w:szCs w:val="24"/>
        </w:rPr>
        <w:t>o</w:t>
      </w:r>
    </w:p>
    <w:p w14:paraId="36D36585" w14:textId="0DB1674D" w:rsidR="00A02249" w:rsidRPr="0077439A" w:rsidRDefault="00A02249" w:rsidP="0077439A">
      <w:pPr>
        <w:spacing w:after="160" w:line="360" w:lineRule="auto"/>
        <w:jc w:val="both"/>
        <w:rPr>
          <w:szCs w:val="24"/>
        </w:rPr>
      </w:pPr>
      <w:r w:rsidRPr="0077439A">
        <w:rPr>
          <w:b/>
          <w:bCs/>
          <w:szCs w:val="24"/>
        </w:rPr>
        <w:t>Estrategia de marketing</w:t>
      </w:r>
      <w:r w:rsidRPr="0077439A">
        <w:rPr>
          <w:szCs w:val="24"/>
        </w:rPr>
        <w:t xml:space="preserve">: </w:t>
      </w:r>
      <w:r w:rsidR="005A7278" w:rsidRPr="0077439A">
        <w:rPr>
          <w:szCs w:val="24"/>
        </w:rPr>
        <w:t xml:space="preserve">tener un sistema de agendamiento posible y  contar con bastante personal. </w:t>
      </w:r>
    </w:p>
    <w:p w14:paraId="26C81C35" w14:textId="77777777" w:rsidR="00451FFC" w:rsidRPr="0077439A" w:rsidRDefault="00A02249" w:rsidP="0077439A">
      <w:pPr>
        <w:pStyle w:val="Prrafodelista"/>
        <w:numPr>
          <w:ilvl w:val="0"/>
          <w:numId w:val="58"/>
        </w:numPr>
        <w:spacing w:after="160" w:line="480" w:lineRule="auto"/>
        <w:ind w:left="357" w:hanging="357"/>
        <w:contextualSpacing w:val="0"/>
        <w:jc w:val="both"/>
        <w:rPr>
          <w:b/>
          <w:bCs/>
          <w:szCs w:val="24"/>
        </w:rPr>
      </w:pPr>
      <w:r w:rsidRPr="0077439A">
        <w:rPr>
          <w:b/>
          <w:bCs/>
          <w:szCs w:val="24"/>
        </w:rPr>
        <w:t>Segmento 3: Turistas</w:t>
      </w:r>
    </w:p>
    <w:p w14:paraId="4DF99B1F" w14:textId="77777777" w:rsidR="00451FFC" w:rsidRPr="0077439A" w:rsidRDefault="00A02249" w:rsidP="0077439A">
      <w:pPr>
        <w:spacing w:after="160" w:line="360" w:lineRule="auto"/>
        <w:jc w:val="both"/>
        <w:rPr>
          <w:b/>
          <w:bCs/>
          <w:szCs w:val="24"/>
        </w:rPr>
      </w:pPr>
      <w:r w:rsidRPr="0077439A">
        <w:rPr>
          <w:b/>
          <w:bCs/>
          <w:szCs w:val="24"/>
        </w:rPr>
        <w:t>Descripción</w:t>
      </w:r>
      <w:r w:rsidRPr="0077439A">
        <w:rPr>
          <w:szCs w:val="24"/>
        </w:rPr>
        <w:t>: Personas de 25 a 60 años que visitan Valledupar y buscan experimentar la cultura local.</w:t>
      </w:r>
    </w:p>
    <w:p w14:paraId="0FC2B1D7" w14:textId="77777777" w:rsidR="00451FFC" w:rsidRPr="0077439A" w:rsidRDefault="00A02249" w:rsidP="0077439A">
      <w:pPr>
        <w:spacing w:after="160" w:line="360" w:lineRule="auto"/>
        <w:jc w:val="both"/>
        <w:rPr>
          <w:b/>
          <w:bCs/>
          <w:szCs w:val="24"/>
        </w:rPr>
      </w:pPr>
      <w:r w:rsidRPr="0077439A">
        <w:rPr>
          <w:b/>
          <w:bCs/>
          <w:szCs w:val="24"/>
        </w:rPr>
        <w:t>Necesidades:</w:t>
      </w:r>
      <w:r w:rsidRPr="0077439A">
        <w:rPr>
          <w:szCs w:val="24"/>
        </w:rPr>
        <w:t xml:space="preserve"> Autenticidad, experiencias locales y</w:t>
      </w:r>
      <w:r w:rsidR="005A7278" w:rsidRPr="0077439A">
        <w:rPr>
          <w:szCs w:val="24"/>
        </w:rPr>
        <w:t xml:space="preserve"> en el servicio</w:t>
      </w:r>
      <w:r w:rsidRPr="0077439A">
        <w:rPr>
          <w:szCs w:val="24"/>
        </w:rPr>
        <w:t>.</w:t>
      </w:r>
    </w:p>
    <w:p w14:paraId="4CD0CABF" w14:textId="266870F8" w:rsidR="00A02249" w:rsidRPr="0077439A" w:rsidRDefault="00A02249" w:rsidP="0077439A">
      <w:pPr>
        <w:spacing w:after="160" w:line="360" w:lineRule="auto"/>
        <w:jc w:val="both"/>
        <w:rPr>
          <w:b/>
          <w:bCs/>
          <w:szCs w:val="24"/>
        </w:rPr>
      </w:pPr>
      <w:r w:rsidRPr="0077439A">
        <w:rPr>
          <w:b/>
          <w:bCs/>
          <w:szCs w:val="24"/>
        </w:rPr>
        <w:t>Estrategia de marketing</w:t>
      </w:r>
      <w:r w:rsidRPr="0077439A">
        <w:rPr>
          <w:szCs w:val="24"/>
        </w:rPr>
        <w:t>: Publicidad  en redes sociales</w:t>
      </w:r>
      <w:r w:rsidR="00451FFC" w:rsidRPr="0077439A">
        <w:rPr>
          <w:szCs w:val="24"/>
        </w:rPr>
        <w:t>.</w:t>
      </w:r>
    </w:p>
    <w:p w14:paraId="00FED17D" w14:textId="77777777" w:rsidR="00A02249" w:rsidRPr="0077439A" w:rsidRDefault="00A02249" w:rsidP="0077439A">
      <w:pPr>
        <w:pStyle w:val="Prrafodelista"/>
        <w:numPr>
          <w:ilvl w:val="0"/>
          <w:numId w:val="58"/>
        </w:numPr>
        <w:spacing w:after="160" w:line="480" w:lineRule="auto"/>
        <w:ind w:left="357" w:hanging="357"/>
        <w:contextualSpacing w:val="0"/>
        <w:jc w:val="both"/>
        <w:rPr>
          <w:b/>
          <w:bCs/>
          <w:szCs w:val="24"/>
        </w:rPr>
      </w:pPr>
      <w:r w:rsidRPr="0077439A">
        <w:rPr>
          <w:b/>
          <w:bCs/>
          <w:szCs w:val="24"/>
        </w:rPr>
        <w:t>Segmento 4: Adultos Mayores</w:t>
      </w:r>
    </w:p>
    <w:p w14:paraId="22C6DB86" w14:textId="77777777" w:rsidR="00451FFC" w:rsidRPr="0077439A" w:rsidRDefault="00A02249" w:rsidP="0077439A">
      <w:pPr>
        <w:spacing w:after="160" w:line="360" w:lineRule="auto"/>
        <w:jc w:val="both"/>
        <w:rPr>
          <w:szCs w:val="24"/>
        </w:rPr>
      </w:pPr>
      <w:r w:rsidRPr="0077439A">
        <w:rPr>
          <w:b/>
          <w:bCs/>
          <w:szCs w:val="24"/>
        </w:rPr>
        <w:t>Descripción:</w:t>
      </w:r>
      <w:r w:rsidRPr="0077439A">
        <w:rPr>
          <w:szCs w:val="24"/>
        </w:rPr>
        <w:t xml:space="preserve"> Personas mayores de 50 años, con ingresos medios, que buscan experiencias tranquilas .</w:t>
      </w:r>
    </w:p>
    <w:p w14:paraId="32826BE0" w14:textId="77777777" w:rsidR="00451FFC" w:rsidRPr="0077439A" w:rsidRDefault="00A02249" w:rsidP="0077439A">
      <w:pPr>
        <w:spacing w:after="160" w:line="360" w:lineRule="auto"/>
        <w:jc w:val="both"/>
        <w:rPr>
          <w:szCs w:val="24"/>
        </w:rPr>
      </w:pPr>
      <w:r w:rsidRPr="0077439A">
        <w:rPr>
          <w:b/>
          <w:bCs/>
          <w:szCs w:val="24"/>
        </w:rPr>
        <w:t>Necesidades</w:t>
      </w:r>
      <w:r w:rsidRPr="0077439A">
        <w:rPr>
          <w:szCs w:val="24"/>
        </w:rPr>
        <w:t xml:space="preserve">: Comodidad, servicio atento y </w:t>
      </w:r>
      <w:r w:rsidR="005A7278" w:rsidRPr="0077439A">
        <w:rPr>
          <w:szCs w:val="24"/>
        </w:rPr>
        <w:t>seguridad</w:t>
      </w:r>
    </w:p>
    <w:p w14:paraId="550E9D98" w14:textId="77777777" w:rsidR="00451FFC" w:rsidRPr="0077439A" w:rsidRDefault="00A02249" w:rsidP="0077439A">
      <w:pPr>
        <w:spacing w:after="160" w:line="360" w:lineRule="auto"/>
        <w:jc w:val="both"/>
        <w:rPr>
          <w:szCs w:val="24"/>
        </w:rPr>
      </w:pPr>
      <w:r w:rsidRPr="0077439A">
        <w:rPr>
          <w:b/>
          <w:bCs/>
          <w:szCs w:val="24"/>
        </w:rPr>
        <w:lastRenderedPageBreak/>
        <w:t>Estrategia de marketing</w:t>
      </w:r>
      <w:r w:rsidRPr="0077439A">
        <w:rPr>
          <w:szCs w:val="24"/>
        </w:rPr>
        <w:t>: Programas de fidelización, eventos temáticos y atención personalizada.</w:t>
      </w:r>
      <w:bookmarkStart w:id="35" w:name="_heading=h.87ggngec9cw"/>
      <w:bookmarkEnd w:id="35"/>
    </w:p>
    <w:p w14:paraId="6B7CE6B4" w14:textId="54055870" w:rsidR="005C52E6" w:rsidRPr="0077439A" w:rsidRDefault="0077439A" w:rsidP="0077439A">
      <w:pPr>
        <w:pStyle w:val="Ttulo4"/>
        <w:numPr>
          <w:ilvl w:val="0"/>
          <w:numId w:val="57"/>
        </w:numPr>
        <w:spacing w:before="0" w:after="160" w:line="480" w:lineRule="auto"/>
        <w:ind w:left="357" w:hanging="357"/>
        <w:rPr>
          <w:b/>
          <w:bCs/>
          <w:color w:val="auto"/>
        </w:rPr>
      </w:pPr>
      <w:bookmarkStart w:id="36" w:name="_Toc209476618"/>
      <w:r w:rsidRPr="0077439A">
        <w:rPr>
          <w:b/>
          <w:bCs/>
          <w:color w:val="auto"/>
        </w:rPr>
        <w:t xml:space="preserve">5.1.2 </w:t>
      </w:r>
      <w:r w:rsidR="4CDB4BC4" w:rsidRPr="0077439A">
        <w:rPr>
          <w:b/>
          <w:bCs/>
          <w:color w:val="auto"/>
        </w:rPr>
        <w:t>M</w:t>
      </w:r>
      <w:r w:rsidR="00451FFC" w:rsidRPr="0077439A">
        <w:rPr>
          <w:b/>
          <w:bCs/>
          <w:color w:val="auto"/>
        </w:rPr>
        <w:t>atriz de posicionamiento</w:t>
      </w:r>
      <w:bookmarkEnd w:id="36"/>
    </w:p>
    <w:p w14:paraId="2473F3DA" w14:textId="09999382" w:rsidR="00666CF7" w:rsidRPr="00666CF7" w:rsidRDefault="00666CF7" w:rsidP="0077439A">
      <w:pPr>
        <w:spacing w:after="160" w:line="360" w:lineRule="auto"/>
        <w:jc w:val="both"/>
        <w:rPr>
          <w:szCs w:val="24"/>
        </w:rPr>
      </w:pPr>
      <w:r w:rsidRPr="00666CF7">
        <w:rPr>
          <w:szCs w:val="24"/>
        </w:rPr>
        <w:t>La matriz de posicionamiento es una herramienta estratégica que muestra cómo los clientes perciben los servicios de Niggastyle en comparación con los de otras barberías del mercado, teniendo en cuenta atributos clave como la calidad del servicio, la autenticidad del estilo y la experiencia del cliente.</w:t>
      </w:r>
    </w:p>
    <w:p w14:paraId="64D9CF33" w14:textId="0F5EC093" w:rsidR="00666CF7" w:rsidRDefault="00666CF7" w:rsidP="00451FFC">
      <w:pPr>
        <w:spacing w:after="160" w:line="360" w:lineRule="auto"/>
        <w:jc w:val="both"/>
        <w:rPr>
          <w:szCs w:val="24"/>
        </w:rPr>
      </w:pPr>
      <w:r w:rsidRPr="00666CF7">
        <w:rPr>
          <w:szCs w:val="24"/>
        </w:rPr>
        <w:t>Dentro del plan de negocios para consolidar Niggastyle en la ciudad de Valledupar, esta matriz es fundamental para identificar la posición de la barbería frente a la competencia y definir las estrategias diferenciadoras que permitirán fortalecer su propuesta de valor. Estos elementos incluyen la estética urbana, la atención personalizada y la innovación en el cuidado masculino.</w:t>
      </w:r>
    </w:p>
    <w:p w14:paraId="1ED68E25" w14:textId="00FA24D5" w:rsidR="00666CF7" w:rsidRPr="008E6CB1" w:rsidRDefault="00666CF7" w:rsidP="00666CF7">
      <w:pPr>
        <w:pStyle w:val="Descripcin"/>
        <w:spacing w:after="160" w:line="480" w:lineRule="auto"/>
        <w:jc w:val="center"/>
        <w:rPr>
          <w:rFonts w:ascii="Times New Roman" w:hAnsi="Times New Roman" w:cs="Times New Roman"/>
          <w:i w:val="0"/>
          <w:iCs w:val="0"/>
          <w:color w:val="auto"/>
          <w:sz w:val="24"/>
          <w:szCs w:val="24"/>
        </w:rPr>
      </w:pPr>
      <w:bookmarkStart w:id="37" w:name="_Toc209045396"/>
      <w:r w:rsidRPr="008E6CB1">
        <w:rPr>
          <w:rFonts w:ascii="Times New Roman" w:hAnsi="Times New Roman" w:cs="Times New Roman"/>
          <w:b/>
          <w:bCs/>
          <w:i w:val="0"/>
          <w:iCs w:val="0"/>
          <w:color w:val="auto"/>
          <w:sz w:val="24"/>
          <w:szCs w:val="24"/>
        </w:rPr>
        <w:t xml:space="preserve">Ilustración </w:t>
      </w:r>
      <w:r w:rsidRPr="008E6CB1">
        <w:rPr>
          <w:rFonts w:ascii="Times New Roman" w:hAnsi="Times New Roman" w:cs="Times New Roman"/>
          <w:b/>
          <w:bCs/>
          <w:i w:val="0"/>
          <w:iCs w:val="0"/>
          <w:color w:val="auto"/>
          <w:sz w:val="24"/>
          <w:szCs w:val="24"/>
        </w:rPr>
        <w:fldChar w:fldCharType="begin"/>
      </w:r>
      <w:r w:rsidRPr="008E6CB1">
        <w:rPr>
          <w:rFonts w:ascii="Times New Roman" w:hAnsi="Times New Roman" w:cs="Times New Roman"/>
          <w:b/>
          <w:bCs/>
          <w:i w:val="0"/>
          <w:iCs w:val="0"/>
          <w:color w:val="auto"/>
          <w:sz w:val="24"/>
          <w:szCs w:val="24"/>
        </w:rPr>
        <w:instrText xml:space="preserve"> SEQ Ilustración \* ARABIC </w:instrText>
      </w:r>
      <w:r w:rsidRPr="008E6CB1">
        <w:rPr>
          <w:rFonts w:ascii="Times New Roman" w:hAnsi="Times New Roman" w:cs="Times New Roman"/>
          <w:b/>
          <w:bCs/>
          <w:i w:val="0"/>
          <w:iCs w:val="0"/>
          <w:color w:val="auto"/>
          <w:sz w:val="24"/>
          <w:szCs w:val="24"/>
        </w:rPr>
        <w:fldChar w:fldCharType="separate"/>
      </w:r>
      <w:r w:rsidR="004E1539">
        <w:rPr>
          <w:rFonts w:ascii="Times New Roman" w:hAnsi="Times New Roman" w:cs="Times New Roman"/>
          <w:b/>
          <w:bCs/>
          <w:i w:val="0"/>
          <w:iCs w:val="0"/>
          <w:noProof/>
          <w:color w:val="auto"/>
          <w:sz w:val="24"/>
          <w:szCs w:val="24"/>
        </w:rPr>
        <w:t>2</w:t>
      </w:r>
      <w:r w:rsidRPr="008E6CB1">
        <w:rPr>
          <w:rFonts w:ascii="Times New Roman" w:hAnsi="Times New Roman" w:cs="Times New Roman"/>
          <w:b/>
          <w:bCs/>
          <w:i w:val="0"/>
          <w:iCs w:val="0"/>
          <w:color w:val="auto"/>
          <w:sz w:val="24"/>
          <w:szCs w:val="24"/>
        </w:rPr>
        <w:fldChar w:fldCharType="end"/>
      </w:r>
      <w:r w:rsidR="00510F45" w:rsidRPr="008E6CB1">
        <w:rPr>
          <w:rFonts w:ascii="Times New Roman" w:hAnsi="Times New Roman" w:cs="Times New Roman"/>
          <w:b/>
          <w:bCs/>
          <w:i w:val="0"/>
          <w:iCs w:val="0"/>
          <w:color w:val="auto"/>
          <w:sz w:val="24"/>
          <w:szCs w:val="24"/>
        </w:rPr>
        <w:t xml:space="preserve"> </w:t>
      </w:r>
      <w:r w:rsidRPr="008E6CB1">
        <w:rPr>
          <w:rFonts w:ascii="Times New Roman" w:hAnsi="Times New Roman" w:cs="Times New Roman"/>
          <w:i w:val="0"/>
          <w:iCs w:val="0"/>
          <w:color w:val="auto"/>
          <w:sz w:val="24"/>
          <w:szCs w:val="24"/>
        </w:rPr>
        <w:t>Posicionamiento</w:t>
      </w:r>
      <w:bookmarkEnd w:id="37"/>
    </w:p>
    <w:p w14:paraId="41B056FE" w14:textId="2800E6F6" w:rsidR="00523CF3" w:rsidRDefault="001C32D8" w:rsidP="4CDB4BC4">
      <w:r>
        <w:rPr>
          <w:noProof/>
          <w:szCs w:val="24"/>
        </w:rPr>
        <w:drawing>
          <wp:inline distT="0" distB="0" distL="0" distR="0" wp14:anchorId="3AD4A146" wp14:editId="05B5BC2E">
            <wp:extent cx="5932449" cy="2921619"/>
            <wp:effectExtent l="0" t="0" r="11430" b="12700"/>
            <wp:docPr id="635859210"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06FC7485" w14:textId="50D8F3F7" w:rsidR="00411E3E" w:rsidRDefault="00411E3E" w:rsidP="00C427C6">
      <w:pPr>
        <w:spacing w:before="160" w:after="160" w:line="360" w:lineRule="auto"/>
        <w:jc w:val="center"/>
        <w:rPr>
          <w:szCs w:val="24"/>
        </w:rPr>
      </w:pPr>
      <w:r w:rsidRPr="008E6CB1">
        <w:rPr>
          <w:b/>
          <w:bCs/>
          <w:szCs w:val="24"/>
        </w:rPr>
        <w:t>FUENTE:</w:t>
      </w:r>
      <w:r>
        <w:rPr>
          <w:szCs w:val="24"/>
        </w:rPr>
        <w:t xml:space="preserve"> </w:t>
      </w:r>
      <w:r w:rsidR="0077439A" w:rsidRPr="0077439A">
        <w:rPr>
          <w:szCs w:val="24"/>
        </w:rPr>
        <w:t>Información  recolecta</w:t>
      </w:r>
      <w:r w:rsidR="0077439A">
        <w:rPr>
          <w:szCs w:val="24"/>
        </w:rPr>
        <w:t>da</w:t>
      </w:r>
      <w:r w:rsidR="0077439A" w:rsidRPr="0077439A">
        <w:rPr>
          <w:szCs w:val="24"/>
        </w:rPr>
        <w:t xml:space="preserve"> a través de</w:t>
      </w:r>
      <w:r w:rsidR="0077439A">
        <w:rPr>
          <w:szCs w:val="24"/>
        </w:rPr>
        <w:t xml:space="preserve"> un estudio de precios y servicios a la competencia </w:t>
      </w:r>
      <w:r w:rsidR="0077439A" w:rsidRPr="0077439A">
        <w:rPr>
          <w:szCs w:val="24"/>
        </w:rPr>
        <w:t>(2025).</w:t>
      </w:r>
      <w:r w:rsidR="0077439A">
        <w:rPr>
          <w:szCs w:val="24"/>
        </w:rPr>
        <w:t xml:space="preserve"> Elaboración Propia. </w:t>
      </w:r>
    </w:p>
    <w:p w14:paraId="31CF7BF0" w14:textId="77777777" w:rsidR="00451FFC" w:rsidRDefault="00451FFC" w:rsidP="00666CF7">
      <w:pPr>
        <w:spacing w:after="160" w:line="480" w:lineRule="auto"/>
        <w:jc w:val="center"/>
        <w:rPr>
          <w:szCs w:val="24"/>
        </w:rPr>
      </w:pPr>
    </w:p>
    <w:p w14:paraId="15374919" w14:textId="77777777" w:rsidR="00451FFC" w:rsidRDefault="00451FFC" w:rsidP="00666CF7">
      <w:pPr>
        <w:spacing w:after="160" w:line="480" w:lineRule="auto"/>
        <w:jc w:val="center"/>
        <w:rPr>
          <w:szCs w:val="24"/>
        </w:rPr>
      </w:pPr>
    </w:p>
    <w:p w14:paraId="6B135689" w14:textId="7C822F8C" w:rsidR="00666CF7" w:rsidRPr="0077439A" w:rsidRDefault="00451FFC" w:rsidP="0077439A">
      <w:pPr>
        <w:pStyle w:val="Prrafodelista"/>
        <w:numPr>
          <w:ilvl w:val="0"/>
          <w:numId w:val="58"/>
        </w:numPr>
        <w:spacing w:after="160" w:line="480" w:lineRule="auto"/>
        <w:ind w:left="357" w:hanging="357"/>
        <w:contextualSpacing w:val="0"/>
        <w:jc w:val="both"/>
        <w:rPr>
          <w:rFonts w:eastAsia="Calibri"/>
          <w:b/>
          <w:bCs/>
          <w:szCs w:val="24"/>
          <w:lang w:val="es-CO" w:eastAsia="en-US"/>
        </w:rPr>
      </w:pPr>
      <w:r w:rsidRPr="0077439A">
        <w:rPr>
          <w:rFonts w:eastAsia="Calibri"/>
          <w:b/>
          <w:bCs/>
          <w:szCs w:val="24"/>
          <w:lang w:val="es-CO" w:eastAsia="en-US"/>
        </w:rPr>
        <w:lastRenderedPageBreak/>
        <w:t>Descripción de la matriz</w:t>
      </w:r>
    </w:p>
    <w:p w14:paraId="527DC84E" w14:textId="6DA0EDD2" w:rsidR="00666CF7" w:rsidRDefault="00666CF7">
      <w:pPr>
        <w:pStyle w:val="Prrafodelista"/>
        <w:numPr>
          <w:ilvl w:val="0"/>
          <w:numId w:val="12"/>
        </w:numPr>
        <w:spacing w:after="160" w:line="480" w:lineRule="auto"/>
        <w:ind w:left="0" w:firstLine="0"/>
        <w:contextualSpacing w:val="0"/>
        <w:rPr>
          <w:szCs w:val="24"/>
        </w:rPr>
      </w:pPr>
      <w:r w:rsidRPr="00666CF7">
        <w:rPr>
          <w:b/>
          <w:bCs/>
          <w:szCs w:val="24"/>
        </w:rPr>
        <w:t>Barberia Jamaica:</w:t>
      </w:r>
      <w:r>
        <w:rPr>
          <w:szCs w:val="24"/>
        </w:rPr>
        <w:t xml:space="preserve"> </w:t>
      </w:r>
      <w:r w:rsidRPr="00666CF7">
        <w:rPr>
          <w:szCs w:val="24"/>
        </w:rPr>
        <w:t>Posicionado con precios bajos y calidad media.</w:t>
      </w:r>
    </w:p>
    <w:p w14:paraId="63E5A04C" w14:textId="6FE82E65" w:rsidR="00666CF7" w:rsidRPr="00666CF7" w:rsidRDefault="00666CF7">
      <w:pPr>
        <w:pStyle w:val="Prrafodelista"/>
        <w:numPr>
          <w:ilvl w:val="0"/>
          <w:numId w:val="12"/>
        </w:numPr>
        <w:spacing w:after="160" w:line="480" w:lineRule="auto"/>
        <w:ind w:left="0" w:firstLine="0"/>
        <w:contextualSpacing w:val="0"/>
        <w:rPr>
          <w:szCs w:val="24"/>
        </w:rPr>
      </w:pPr>
      <w:r w:rsidRPr="00666CF7">
        <w:rPr>
          <w:b/>
          <w:bCs/>
          <w:szCs w:val="24"/>
        </w:rPr>
        <w:t>Barberia Social Club:</w:t>
      </w:r>
      <w:r w:rsidRPr="00666CF7">
        <w:rPr>
          <w:szCs w:val="24"/>
        </w:rPr>
        <w:t xml:space="preserve"> Posicionado con precios </w:t>
      </w:r>
      <w:r>
        <w:rPr>
          <w:szCs w:val="24"/>
        </w:rPr>
        <w:t>medios</w:t>
      </w:r>
      <w:r w:rsidRPr="00666CF7">
        <w:rPr>
          <w:szCs w:val="24"/>
        </w:rPr>
        <w:t xml:space="preserve"> y calidad </w:t>
      </w:r>
      <w:r>
        <w:rPr>
          <w:szCs w:val="24"/>
        </w:rPr>
        <w:t>baja</w:t>
      </w:r>
      <w:r w:rsidRPr="00666CF7">
        <w:rPr>
          <w:szCs w:val="24"/>
        </w:rPr>
        <w:t>.</w:t>
      </w:r>
    </w:p>
    <w:p w14:paraId="4487F8B4" w14:textId="40B6BBAD" w:rsidR="00666CF7" w:rsidRDefault="00666CF7">
      <w:pPr>
        <w:pStyle w:val="Prrafodelista"/>
        <w:numPr>
          <w:ilvl w:val="0"/>
          <w:numId w:val="12"/>
        </w:numPr>
        <w:spacing w:after="160" w:line="480" w:lineRule="auto"/>
        <w:ind w:left="0" w:firstLine="0"/>
        <w:contextualSpacing w:val="0"/>
        <w:rPr>
          <w:szCs w:val="24"/>
        </w:rPr>
      </w:pPr>
      <w:r w:rsidRPr="00666CF7">
        <w:rPr>
          <w:b/>
          <w:bCs/>
          <w:szCs w:val="24"/>
        </w:rPr>
        <w:t xml:space="preserve">Barberia Monarca: </w:t>
      </w:r>
      <w:r w:rsidR="00F308ED" w:rsidRPr="00F308ED">
        <w:rPr>
          <w:szCs w:val="24"/>
        </w:rPr>
        <w:t>Posicionado con precios medios y calidad alta.</w:t>
      </w:r>
    </w:p>
    <w:p w14:paraId="775C84C5" w14:textId="114587A9" w:rsidR="00F308ED" w:rsidRDefault="00F308ED">
      <w:pPr>
        <w:pStyle w:val="Prrafodelista"/>
        <w:numPr>
          <w:ilvl w:val="0"/>
          <w:numId w:val="12"/>
        </w:numPr>
        <w:spacing w:after="160" w:line="480" w:lineRule="auto"/>
        <w:ind w:left="0" w:firstLine="0"/>
        <w:contextualSpacing w:val="0"/>
        <w:rPr>
          <w:szCs w:val="24"/>
        </w:rPr>
      </w:pPr>
      <w:r>
        <w:rPr>
          <w:b/>
          <w:bCs/>
          <w:szCs w:val="24"/>
        </w:rPr>
        <w:t>Barberia Manhattan:</w:t>
      </w:r>
      <w:r>
        <w:rPr>
          <w:szCs w:val="24"/>
        </w:rPr>
        <w:t xml:space="preserve"> </w:t>
      </w:r>
      <w:r w:rsidRPr="00F308ED">
        <w:rPr>
          <w:szCs w:val="24"/>
        </w:rPr>
        <w:t>Posicionado con precios bajos y calidad media.</w:t>
      </w:r>
    </w:p>
    <w:p w14:paraId="3BC816CD" w14:textId="057726FE" w:rsidR="00F308ED" w:rsidRDefault="00F308ED">
      <w:pPr>
        <w:pStyle w:val="Prrafodelista"/>
        <w:numPr>
          <w:ilvl w:val="0"/>
          <w:numId w:val="12"/>
        </w:numPr>
        <w:spacing w:after="160" w:line="480" w:lineRule="auto"/>
        <w:ind w:left="0" w:firstLine="0"/>
        <w:contextualSpacing w:val="0"/>
        <w:rPr>
          <w:szCs w:val="24"/>
        </w:rPr>
      </w:pPr>
      <w:r w:rsidRPr="00F308ED">
        <w:rPr>
          <w:b/>
          <w:bCs/>
          <w:szCs w:val="24"/>
        </w:rPr>
        <w:t>Barberia NiggaStyle:</w:t>
      </w:r>
      <w:r w:rsidRPr="00F308ED">
        <w:rPr>
          <w:szCs w:val="24"/>
        </w:rPr>
        <w:t xml:space="preserve"> Posicionado con precios medios y calidad alta.</w:t>
      </w:r>
    </w:p>
    <w:p w14:paraId="3F5DC28A" w14:textId="08D4FB7C" w:rsidR="007A6543" w:rsidRPr="0077439A" w:rsidRDefault="008E6CB1" w:rsidP="0077439A">
      <w:pPr>
        <w:pStyle w:val="Prrafodelista"/>
        <w:numPr>
          <w:ilvl w:val="0"/>
          <w:numId w:val="58"/>
        </w:numPr>
        <w:spacing w:after="160" w:line="480" w:lineRule="auto"/>
        <w:ind w:left="357" w:hanging="357"/>
        <w:contextualSpacing w:val="0"/>
        <w:rPr>
          <w:b/>
          <w:bCs/>
          <w:szCs w:val="24"/>
        </w:rPr>
      </w:pPr>
      <w:r w:rsidRPr="0077439A">
        <w:rPr>
          <w:b/>
          <w:bCs/>
          <w:szCs w:val="24"/>
        </w:rPr>
        <w:t>A</w:t>
      </w:r>
      <w:r w:rsidR="00451FFC" w:rsidRPr="0077439A">
        <w:rPr>
          <w:b/>
          <w:bCs/>
          <w:szCs w:val="24"/>
        </w:rPr>
        <w:t>nálisis y estrategia para “NiggaStyle”</w:t>
      </w:r>
    </w:p>
    <w:p w14:paraId="5239E1D7" w14:textId="77777777" w:rsidR="007A6543" w:rsidRPr="007A6543" w:rsidRDefault="007A6543" w:rsidP="00451FFC">
      <w:pPr>
        <w:spacing w:after="160" w:line="360" w:lineRule="auto"/>
        <w:jc w:val="both"/>
        <w:rPr>
          <w:szCs w:val="24"/>
        </w:rPr>
      </w:pPr>
      <w:r w:rsidRPr="007A6543">
        <w:rPr>
          <w:szCs w:val="24"/>
        </w:rPr>
        <w:t>El análisis del entorno competitivo muestra que muchas barberías en la ciudad compiten principalmente por precio, descuidando elementos clave como la atención personalizada, la estética del local, la calidad de los productos utilizados y la conexión emocional con el cliente. Esto abre una oportunidad para que NiggaStyle se diferencie en un segmento donde el cliente está dispuesto a pagar más por una experiencia superior, auténtica y con valor agregado.</w:t>
      </w:r>
    </w:p>
    <w:p w14:paraId="02CF5FF4" w14:textId="750A048C" w:rsidR="007A6543" w:rsidRPr="0077439A" w:rsidRDefault="007A6543" w:rsidP="0077439A">
      <w:pPr>
        <w:spacing w:after="160" w:line="360" w:lineRule="auto"/>
        <w:rPr>
          <w:b/>
          <w:bCs/>
          <w:szCs w:val="24"/>
        </w:rPr>
      </w:pPr>
      <w:r w:rsidRPr="0077439A">
        <w:rPr>
          <w:b/>
          <w:bCs/>
          <w:szCs w:val="24"/>
        </w:rPr>
        <w:t>Posicionamiento deseado:</w:t>
      </w:r>
    </w:p>
    <w:p w14:paraId="47A2C8C0" w14:textId="6A0225C8" w:rsidR="007A6543" w:rsidRPr="0077439A" w:rsidRDefault="007A6543" w:rsidP="0077439A">
      <w:pPr>
        <w:spacing w:after="160" w:line="360" w:lineRule="auto"/>
        <w:rPr>
          <w:szCs w:val="24"/>
        </w:rPr>
      </w:pPr>
      <w:r w:rsidRPr="0077439A">
        <w:rPr>
          <w:b/>
          <w:bCs/>
          <w:szCs w:val="24"/>
        </w:rPr>
        <w:t xml:space="preserve">Precio: </w:t>
      </w:r>
      <w:r w:rsidRPr="0077439A">
        <w:rPr>
          <w:szCs w:val="24"/>
        </w:rPr>
        <w:t>Alto a medio</w:t>
      </w:r>
    </w:p>
    <w:p w14:paraId="57E3D437" w14:textId="4A910E87" w:rsidR="007A6543" w:rsidRPr="0077439A" w:rsidRDefault="007A6543" w:rsidP="0077439A">
      <w:pPr>
        <w:spacing w:after="160" w:line="360" w:lineRule="auto"/>
        <w:rPr>
          <w:szCs w:val="24"/>
        </w:rPr>
      </w:pPr>
      <w:r w:rsidRPr="0077439A">
        <w:rPr>
          <w:b/>
          <w:bCs/>
          <w:szCs w:val="24"/>
        </w:rPr>
        <w:t>Calidad del servicio:</w:t>
      </w:r>
      <w:r w:rsidRPr="0077439A">
        <w:rPr>
          <w:szCs w:val="24"/>
        </w:rPr>
        <w:t xml:space="preserve"> Alta</w:t>
      </w:r>
    </w:p>
    <w:p w14:paraId="4C570B72" w14:textId="77777777" w:rsidR="00451FFC" w:rsidRPr="0077439A" w:rsidRDefault="007A6543" w:rsidP="0077439A">
      <w:pPr>
        <w:pStyle w:val="Prrafodelista"/>
        <w:numPr>
          <w:ilvl w:val="0"/>
          <w:numId w:val="58"/>
        </w:numPr>
        <w:spacing w:after="160" w:line="480" w:lineRule="auto"/>
        <w:ind w:left="357" w:hanging="357"/>
        <w:contextualSpacing w:val="0"/>
        <w:rPr>
          <w:b/>
          <w:bCs/>
          <w:szCs w:val="24"/>
        </w:rPr>
      </w:pPr>
      <w:r w:rsidRPr="0077439A">
        <w:rPr>
          <w:b/>
          <w:bCs/>
          <w:szCs w:val="24"/>
        </w:rPr>
        <w:t xml:space="preserve">Estrategia: </w:t>
      </w:r>
    </w:p>
    <w:p w14:paraId="73F3E33A" w14:textId="77777777" w:rsidR="0077439A" w:rsidRDefault="007A6543" w:rsidP="0077439A">
      <w:pPr>
        <w:spacing w:after="160" w:line="360" w:lineRule="auto"/>
        <w:rPr>
          <w:b/>
          <w:bCs/>
          <w:szCs w:val="24"/>
        </w:rPr>
      </w:pPr>
      <w:r w:rsidRPr="0077439A">
        <w:rPr>
          <w:b/>
          <w:bCs/>
          <w:szCs w:val="24"/>
        </w:rPr>
        <w:t xml:space="preserve">Diferenciación por Calidad y Experiencia: </w:t>
      </w:r>
      <w:r w:rsidRPr="0077439A">
        <w:rPr>
          <w:szCs w:val="24"/>
        </w:rPr>
        <w:t>NiggaStyle se enfocará en ofrecer servicios de alto nivel mediante personal capacitado, productos profesionales y un ambiente que combine música, moda y cultura urbana. La experiencia del cliente será el eje central, desde el primer contacto hasta la salida del local. Cada corte, afeitado o tratamiento será personalizado, reflejando el estilo y la actitud de cada cliente.</w:t>
      </w:r>
    </w:p>
    <w:p w14:paraId="2B0772CC" w14:textId="77777777" w:rsidR="0077439A" w:rsidRDefault="007A6543" w:rsidP="0077439A">
      <w:pPr>
        <w:spacing w:after="160" w:line="360" w:lineRule="auto"/>
        <w:rPr>
          <w:b/>
          <w:bCs/>
          <w:szCs w:val="24"/>
        </w:rPr>
      </w:pPr>
      <w:r w:rsidRPr="0077439A">
        <w:rPr>
          <w:b/>
          <w:bCs/>
          <w:szCs w:val="24"/>
        </w:rPr>
        <w:t>Estrategia de Precios:</w:t>
      </w:r>
      <w:r w:rsidR="0026035E" w:rsidRPr="0077439A">
        <w:rPr>
          <w:b/>
          <w:bCs/>
          <w:szCs w:val="24"/>
        </w:rPr>
        <w:t xml:space="preserve"> </w:t>
      </w:r>
      <w:r w:rsidRPr="0077439A">
        <w:rPr>
          <w:szCs w:val="24"/>
        </w:rPr>
        <w:t xml:space="preserve">Se establecerá una política de precios alto a medio, justificada por el valor añadido en calidad, atención y exclusividad del servicio. Esto permite </w:t>
      </w:r>
      <w:r w:rsidRPr="0077439A">
        <w:rPr>
          <w:szCs w:val="24"/>
        </w:rPr>
        <w:lastRenderedPageBreak/>
        <w:t>posicionarse por encima de la competencia masiva, sin excluir a un público aspiracional que busca distinción y autenticidad en su imagen personal.</w:t>
      </w:r>
    </w:p>
    <w:p w14:paraId="0B7A7454" w14:textId="77777777" w:rsidR="0077439A" w:rsidRDefault="0026035E" w:rsidP="0077439A">
      <w:pPr>
        <w:spacing w:after="160" w:line="360" w:lineRule="auto"/>
        <w:rPr>
          <w:b/>
          <w:bCs/>
          <w:szCs w:val="24"/>
        </w:rPr>
      </w:pPr>
      <w:r w:rsidRPr="0077439A">
        <w:rPr>
          <w:b/>
          <w:bCs/>
          <w:szCs w:val="24"/>
        </w:rPr>
        <w:t xml:space="preserve">Promociones y Marketing Emocional: </w:t>
      </w:r>
      <w:r w:rsidRPr="0077439A">
        <w:rPr>
          <w:szCs w:val="24"/>
        </w:rPr>
        <w:t>Se desarrollarán campañas que conecten con el lenguaje urbano y los códigos culturales del público objetivo. Se implementarán estrategias de fidelización como membresías exclusivas, descuentos por referidos y promociones especiales en fechas clave (cumpleaños, eventos urbanos, etc.). Además, se fortalecerá la presencia digital con contenido audiovisual que muestre el estilo y la energía de NiggaStyle.</w:t>
      </w:r>
    </w:p>
    <w:p w14:paraId="6CA10E04" w14:textId="41CA5DBA" w:rsidR="007A6543" w:rsidRPr="0077439A" w:rsidRDefault="0026035E" w:rsidP="0077439A">
      <w:pPr>
        <w:spacing w:after="160" w:line="360" w:lineRule="auto"/>
        <w:rPr>
          <w:b/>
          <w:bCs/>
          <w:szCs w:val="24"/>
        </w:rPr>
      </w:pPr>
      <w:r w:rsidRPr="00451FFC">
        <w:rPr>
          <w:szCs w:val="24"/>
        </w:rPr>
        <w:t>La meta es que NiggaStyle sea percibida como una barbería premium con estilo urbano, donde la calidad del servicio justifica el precio y se convierte en un espacio de referencia para quienes buscan algo más que un corte: una experiencia de identidad, poder y estilo. En la matriz de posicionamiento, NiggaStyle ocupará el cuadrante donde se combinan alta calidad y precio alto a medio, diferenciándose de negocios de bajo costo y baja experiencia.</w:t>
      </w:r>
    </w:p>
    <w:p w14:paraId="6B57590B" w14:textId="77777777" w:rsidR="00451FFC" w:rsidRDefault="00451FFC" w:rsidP="00451FFC">
      <w:pPr>
        <w:spacing w:after="160" w:line="360" w:lineRule="auto"/>
        <w:jc w:val="both"/>
        <w:rPr>
          <w:szCs w:val="24"/>
        </w:rPr>
      </w:pPr>
    </w:p>
    <w:p w14:paraId="43A5CFB1" w14:textId="77777777" w:rsidR="00451FFC" w:rsidRDefault="00451FFC" w:rsidP="00451FFC">
      <w:pPr>
        <w:spacing w:after="160" w:line="360" w:lineRule="auto"/>
        <w:jc w:val="both"/>
        <w:rPr>
          <w:szCs w:val="24"/>
        </w:rPr>
      </w:pPr>
    </w:p>
    <w:p w14:paraId="4AF5A2FB" w14:textId="77777777" w:rsidR="00451FFC" w:rsidRDefault="00451FFC" w:rsidP="00451FFC">
      <w:pPr>
        <w:spacing w:after="160" w:line="360" w:lineRule="auto"/>
        <w:jc w:val="both"/>
        <w:rPr>
          <w:szCs w:val="24"/>
        </w:rPr>
      </w:pPr>
    </w:p>
    <w:p w14:paraId="0A161548" w14:textId="77777777" w:rsidR="00451FFC" w:rsidRDefault="00451FFC" w:rsidP="00451FFC">
      <w:pPr>
        <w:spacing w:after="160" w:line="360" w:lineRule="auto"/>
        <w:jc w:val="both"/>
        <w:rPr>
          <w:szCs w:val="24"/>
        </w:rPr>
      </w:pPr>
    </w:p>
    <w:p w14:paraId="50F3B6F7" w14:textId="77777777" w:rsidR="00451FFC" w:rsidRDefault="00451FFC" w:rsidP="00451FFC">
      <w:pPr>
        <w:spacing w:after="160" w:line="360" w:lineRule="auto"/>
        <w:jc w:val="both"/>
        <w:rPr>
          <w:szCs w:val="24"/>
        </w:rPr>
      </w:pPr>
    </w:p>
    <w:p w14:paraId="2B722E71" w14:textId="77777777" w:rsidR="00451FFC" w:rsidRDefault="00451FFC" w:rsidP="00451FFC">
      <w:pPr>
        <w:spacing w:after="160" w:line="360" w:lineRule="auto"/>
        <w:jc w:val="both"/>
        <w:rPr>
          <w:szCs w:val="24"/>
        </w:rPr>
      </w:pPr>
    </w:p>
    <w:p w14:paraId="1B32E3AB" w14:textId="77777777" w:rsidR="00451FFC" w:rsidRDefault="00451FFC" w:rsidP="00451FFC">
      <w:pPr>
        <w:spacing w:after="160" w:line="360" w:lineRule="auto"/>
        <w:jc w:val="both"/>
        <w:rPr>
          <w:b/>
          <w:bCs/>
          <w:szCs w:val="24"/>
        </w:rPr>
      </w:pPr>
    </w:p>
    <w:p w14:paraId="71AB043A" w14:textId="77777777" w:rsidR="00451FFC" w:rsidRDefault="00451FFC" w:rsidP="00451FFC">
      <w:pPr>
        <w:spacing w:after="160" w:line="360" w:lineRule="auto"/>
        <w:jc w:val="both"/>
        <w:rPr>
          <w:b/>
          <w:bCs/>
          <w:szCs w:val="24"/>
        </w:rPr>
      </w:pPr>
    </w:p>
    <w:p w14:paraId="245C8414" w14:textId="77777777" w:rsidR="00451FFC" w:rsidRPr="00451FFC" w:rsidRDefault="00451FFC" w:rsidP="00451FFC">
      <w:pPr>
        <w:spacing w:after="160" w:line="360" w:lineRule="auto"/>
        <w:jc w:val="both"/>
        <w:rPr>
          <w:b/>
          <w:bCs/>
          <w:szCs w:val="24"/>
        </w:rPr>
      </w:pPr>
    </w:p>
    <w:p w14:paraId="1AFEB196" w14:textId="77777777" w:rsidR="00451FFC" w:rsidRDefault="00451FFC" w:rsidP="00F308ED">
      <w:pPr>
        <w:spacing w:after="160" w:line="480" w:lineRule="auto"/>
        <w:rPr>
          <w:rFonts w:eastAsia="Times New Roman"/>
          <w:b/>
          <w:bCs/>
          <w:szCs w:val="24"/>
        </w:rPr>
      </w:pPr>
    </w:p>
    <w:p w14:paraId="79C32876" w14:textId="77777777" w:rsidR="00451FFC" w:rsidRDefault="00451FFC" w:rsidP="00F308ED">
      <w:pPr>
        <w:spacing w:after="160" w:line="480" w:lineRule="auto"/>
        <w:rPr>
          <w:rFonts w:eastAsia="Times New Roman"/>
          <w:b/>
          <w:bCs/>
          <w:szCs w:val="24"/>
        </w:rPr>
      </w:pPr>
    </w:p>
    <w:p w14:paraId="31AB8366" w14:textId="615B47AA" w:rsidR="005C52E6" w:rsidRPr="00C427C6" w:rsidRDefault="0077439A" w:rsidP="00C427C6">
      <w:pPr>
        <w:pStyle w:val="Ttulo4"/>
        <w:numPr>
          <w:ilvl w:val="0"/>
          <w:numId w:val="57"/>
        </w:numPr>
        <w:spacing w:before="0" w:after="160" w:line="480" w:lineRule="auto"/>
        <w:ind w:left="357" w:hanging="357"/>
        <w:rPr>
          <w:b/>
          <w:bCs/>
          <w:color w:val="auto"/>
        </w:rPr>
      </w:pPr>
      <w:bookmarkStart w:id="38" w:name="_Toc209476619"/>
      <w:r w:rsidRPr="00C427C6">
        <w:rPr>
          <w:b/>
          <w:bCs/>
          <w:color w:val="auto"/>
        </w:rPr>
        <w:lastRenderedPageBreak/>
        <w:t xml:space="preserve">5.1.3 </w:t>
      </w:r>
      <w:r w:rsidR="4CDB4BC4" w:rsidRPr="00C427C6">
        <w:rPr>
          <w:b/>
          <w:bCs/>
          <w:color w:val="auto"/>
        </w:rPr>
        <w:t>M</w:t>
      </w:r>
      <w:r w:rsidR="00451FFC" w:rsidRPr="00C427C6">
        <w:rPr>
          <w:b/>
          <w:bCs/>
          <w:color w:val="auto"/>
        </w:rPr>
        <w:t>atriz de análisis de competencia</w:t>
      </w:r>
      <w:bookmarkEnd w:id="38"/>
    </w:p>
    <w:p w14:paraId="4B925CCB" w14:textId="69CC7C00" w:rsidR="0026035E" w:rsidRDefault="0026035E" w:rsidP="00451FFC">
      <w:pPr>
        <w:spacing w:after="160" w:line="360" w:lineRule="auto"/>
        <w:jc w:val="both"/>
        <w:rPr>
          <w:rFonts w:eastAsia="Times New Roman"/>
          <w:color w:val="212121"/>
          <w:szCs w:val="24"/>
        </w:rPr>
      </w:pPr>
      <w:r w:rsidRPr="0026035E">
        <w:rPr>
          <w:rFonts w:eastAsia="Times New Roman"/>
          <w:color w:val="212121"/>
          <w:szCs w:val="24"/>
        </w:rPr>
        <w:t>Esta matriz se elabora con el propósito de reconocer y analizar tanto a los competidores directos como indirectos presentes en el mercado.</w:t>
      </w:r>
    </w:p>
    <w:p w14:paraId="22678BCC" w14:textId="0D5972DE" w:rsidR="0026035E" w:rsidRPr="008E6CB1" w:rsidRDefault="0026035E" w:rsidP="00E03C7D">
      <w:pPr>
        <w:pStyle w:val="Descripcin"/>
        <w:spacing w:line="360" w:lineRule="auto"/>
        <w:jc w:val="center"/>
        <w:rPr>
          <w:rFonts w:ascii="Times New Roman" w:eastAsia="Times New Roman" w:hAnsi="Times New Roman" w:cs="Times New Roman"/>
          <w:i w:val="0"/>
          <w:iCs w:val="0"/>
          <w:color w:val="auto"/>
          <w:sz w:val="24"/>
          <w:szCs w:val="24"/>
        </w:rPr>
      </w:pPr>
      <w:bookmarkStart w:id="39" w:name="_Toc209045380"/>
      <w:r w:rsidRPr="008E6CB1">
        <w:rPr>
          <w:rFonts w:ascii="Times New Roman" w:hAnsi="Times New Roman" w:cs="Times New Roman"/>
          <w:b/>
          <w:bCs/>
          <w:i w:val="0"/>
          <w:iCs w:val="0"/>
          <w:color w:val="auto"/>
          <w:sz w:val="24"/>
          <w:szCs w:val="24"/>
        </w:rPr>
        <w:t xml:space="preserve">Tabla </w:t>
      </w:r>
      <w:r w:rsidRPr="008E6CB1">
        <w:rPr>
          <w:rFonts w:ascii="Times New Roman" w:hAnsi="Times New Roman" w:cs="Times New Roman"/>
          <w:b/>
          <w:bCs/>
          <w:i w:val="0"/>
          <w:iCs w:val="0"/>
          <w:color w:val="auto"/>
          <w:sz w:val="24"/>
          <w:szCs w:val="24"/>
        </w:rPr>
        <w:fldChar w:fldCharType="begin"/>
      </w:r>
      <w:r w:rsidRPr="008E6CB1">
        <w:rPr>
          <w:rFonts w:ascii="Times New Roman" w:hAnsi="Times New Roman" w:cs="Times New Roman"/>
          <w:b/>
          <w:bCs/>
          <w:i w:val="0"/>
          <w:iCs w:val="0"/>
          <w:color w:val="auto"/>
          <w:sz w:val="24"/>
          <w:szCs w:val="24"/>
        </w:rPr>
        <w:instrText xml:space="preserve"> SEQ Tabla \* ARABIC </w:instrText>
      </w:r>
      <w:r w:rsidRPr="008E6CB1">
        <w:rPr>
          <w:rFonts w:ascii="Times New Roman" w:hAnsi="Times New Roman" w:cs="Times New Roman"/>
          <w:b/>
          <w:bCs/>
          <w:i w:val="0"/>
          <w:iCs w:val="0"/>
          <w:color w:val="auto"/>
          <w:sz w:val="24"/>
          <w:szCs w:val="24"/>
        </w:rPr>
        <w:fldChar w:fldCharType="separate"/>
      </w:r>
      <w:r w:rsidR="000E2CAB">
        <w:rPr>
          <w:rFonts w:ascii="Times New Roman" w:hAnsi="Times New Roman" w:cs="Times New Roman"/>
          <w:b/>
          <w:bCs/>
          <w:i w:val="0"/>
          <w:iCs w:val="0"/>
          <w:noProof/>
          <w:color w:val="auto"/>
          <w:sz w:val="24"/>
          <w:szCs w:val="24"/>
        </w:rPr>
        <w:t>3</w:t>
      </w:r>
      <w:r w:rsidRPr="008E6CB1">
        <w:rPr>
          <w:rFonts w:ascii="Times New Roman" w:hAnsi="Times New Roman" w:cs="Times New Roman"/>
          <w:b/>
          <w:bCs/>
          <w:i w:val="0"/>
          <w:iCs w:val="0"/>
          <w:color w:val="auto"/>
          <w:sz w:val="24"/>
          <w:szCs w:val="24"/>
        </w:rPr>
        <w:fldChar w:fldCharType="end"/>
      </w:r>
      <w:r w:rsidRPr="008E6CB1">
        <w:rPr>
          <w:rFonts w:ascii="Times New Roman" w:hAnsi="Times New Roman" w:cs="Times New Roman"/>
          <w:i w:val="0"/>
          <w:iCs w:val="0"/>
          <w:color w:val="auto"/>
          <w:sz w:val="24"/>
          <w:szCs w:val="24"/>
        </w:rPr>
        <w:t xml:space="preserve"> Matriz </w:t>
      </w:r>
      <w:r w:rsidR="00451FFC">
        <w:rPr>
          <w:rFonts w:ascii="Times New Roman" w:hAnsi="Times New Roman" w:cs="Times New Roman"/>
          <w:i w:val="0"/>
          <w:iCs w:val="0"/>
          <w:color w:val="auto"/>
          <w:sz w:val="24"/>
          <w:szCs w:val="24"/>
        </w:rPr>
        <w:t>a</w:t>
      </w:r>
      <w:r w:rsidRPr="008E6CB1">
        <w:rPr>
          <w:rFonts w:ascii="Times New Roman" w:hAnsi="Times New Roman" w:cs="Times New Roman"/>
          <w:i w:val="0"/>
          <w:iCs w:val="0"/>
          <w:color w:val="auto"/>
          <w:sz w:val="24"/>
          <w:szCs w:val="24"/>
        </w:rPr>
        <w:t xml:space="preserve">nálisis de la </w:t>
      </w:r>
      <w:r w:rsidR="00451FFC">
        <w:rPr>
          <w:rFonts w:ascii="Times New Roman" w:hAnsi="Times New Roman" w:cs="Times New Roman"/>
          <w:i w:val="0"/>
          <w:iCs w:val="0"/>
          <w:color w:val="auto"/>
          <w:sz w:val="24"/>
          <w:szCs w:val="24"/>
        </w:rPr>
        <w:t>c</w:t>
      </w:r>
      <w:r w:rsidRPr="008E6CB1">
        <w:rPr>
          <w:rFonts w:ascii="Times New Roman" w:hAnsi="Times New Roman" w:cs="Times New Roman"/>
          <w:i w:val="0"/>
          <w:iCs w:val="0"/>
          <w:color w:val="auto"/>
          <w:sz w:val="24"/>
          <w:szCs w:val="24"/>
        </w:rPr>
        <w:t>ompetencia</w:t>
      </w:r>
      <w:bookmarkEnd w:id="39"/>
    </w:p>
    <w:tbl>
      <w:tblPr>
        <w:tblStyle w:val="Tablaconcuadrcula"/>
        <w:tblW w:w="9681" w:type="dxa"/>
        <w:jc w:val="center"/>
        <w:tblLayout w:type="fixed"/>
        <w:tblLook w:val="04A0" w:firstRow="1" w:lastRow="0" w:firstColumn="1" w:lastColumn="0" w:noHBand="0" w:noVBand="1"/>
      </w:tblPr>
      <w:tblGrid>
        <w:gridCol w:w="1505"/>
        <w:gridCol w:w="1491"/>
        <w:gridCol w:w="1504"/>
        <w:gridCol w:w="1637"/>
        <w:gridCol w:w="1560"/>
        <w:gridCol w:w="1984"/>
      </w:tblGrid>
      <w:tr w:rsidR="4CDB4BC4" w:rsidRPr="00451FFC" w14:paraId="3DDCF960" w14:textId="77777777" w:rsidTr="00451FFC">
        <w:trPr>
          <w:trHeight w:val="300"/>
          <w:jc w:val="center"/>
        </w:trPr>
        <w:tc>
          <w:tcPr>
            <w:tcW w:w="1505" w:type="dxa"/>
            <w:tcBorders>
              <w:top w:val="single" w:sz="8" w:space="0" w:color="auto"/>
              <w:left w:val="single" w:sz="8" w:space="0" w:color="auto"/>
              <w:bottom w:val="single" w:sz="8" w:space="0" w:color="auto"/>
              <w:right w:val="single" w:sz="8" w:space="0" w:color="auto"/>
            </w:tcBorders>
            <w:shd w:val="clear" w:color="auto" w:fill="FFFF00"/>
            <w:tcMar>
              <w:left w:w="108" w:type="dxa"/>
              <w:right w:w="108" w:type="dxa"/>
            </w:tcMar>
          </w:tcPr>
          <w:p w14:paraId="48A41232" w14:textId="2B4F8BEA" w:rsidR="4CDB4BC4" w:rsidRPr="00451FFC" w:rsidRDefault="4CDB4BC4" w:rsidP="4CDB4BC4">
            <w:pPr>
              <w:jc w:val="center"/>
            </w:pPr>
            <w:r w:rsidRPr="00451FFC">
              <w:rPr>
                <w:rFonts w:eastAsia="Times New Roman"/>
                <w:b/>
                <w:bCs/>
                <w:szCs w:val="24"/>
              </w:rPr>
              <w:t xml:space="preserve">Criterios </w:t>
            </w:r>
          </w:p>
        </w:tc>
        <w:tc>
          <w:tcPr>
            <w:tcW w:w="1491" w:type="dxa"/>
            <w:tcBorders>
              <w:top w:val="single" w:sz="8" w:space="0" w:color="auto"/>
              <w:left w:val="single" w:sz="8" w:space="0" w:color="auto"/>
              <w:bottom w:val="single" w:sz="8" w:space="0" w:color="auto"/>
              <w:right w:val="single" w:sz="8" w:space="0" w:color="auto"/>
            </w:tcBorders>
            <w:shd w:val="clear" w:color="auto" w:fill="FFFF00"/>
            <w:tcMar>
              <w:left w:w="108" w:type="dxa"/>
              <w:right w:w="108" w:type="dxa"/>
            </w:tcMar>
          </w:tcPr>
          <w:p w14:paraId="510704FC" w14:textId="4AC11055" w:rsidR="4CDB4BC4" w:rsidRPr="00451FFC" w:rsidRDefault="4CDB4BC4" w:rsidP="4CDB4BC4">
            <w:pPr>
              <w:jc w:val="center"/>
            </w:pPr>
            <w:r w:rsidRPr="00451FFC">
              <w:rPr>
                <w:rFonts w:eastAsia="Times New Roman"/>
                <w:b/>
                <w:bCs/>
                <w:color w:val="000000" w:themeColor="text1"/>
                <w:szCs w:val="24"/>
              </w:rPr>
              <w:t>Competidor #1</w:t>
            </w:r>
          </w:p>
        </w:tc>
        <w:tc>
          <w:tcPr>
            <w:tcW w:w="1504" w:type="dxa"/>
            <w:tcBorders>
              <w:top w:val="single" w:sz="8" w:space="0" w:color="auto"/>
              <w:left w:val="single" w:sz="8" w:space="0" w:color="auto"/>
              <w:bottom w:val="single" w:sz="8" w:space="0" w:color="auto"/>
              <w:right w:val="single" w:sz="8" w:space="0" w:color="auto"/>
            </w:tcBorders>
            <w:shd w:val="clear" w:color="auto" w:fill="FFFF00"/>
            <w:tcMar>
              <w:left w:w="108" w:type="dxa"/>
              <w:right w:w="108" w:type="dxa"/>
            </w:tcMar>
          </w:tcPr>
          <w:p w14:paraId="0B64B8A6" w14:textId="3B19A23F" w:rsidR="4CDB4BC4" w:rsidRPr="00451FFC" w:rsidRDefault="4CDB4BC4" w:rsidP="4CDB4BC4">
            <w:pPr>
              <w:jc w:val="center"/>
            </w:pPr>
            <w:r w:rsidRPr="00451FFC">
              <w:rPr>
                <w:rFonts w:eastAsia="Times New Roman"/>
                <w:b/>
                <w:bCs/>
                <w:color w:val="000000" w:themeColor="text1"/>
                <w:szCs w:val="24"/>
              </w:rPr>
              <w:t>Competidor #2</w:t>
            </w:r>
          </w:p>
        </w:tc>
        <w:tc>
          <w:tcPr>
            <w:tcW w:w="1637" w:type="dxa"/>
            <w:tcBorders>
              <w:top w:val="single" w:sz="8" w:space="0" w:color="auto"/>
              <w:left w:val="single" w:sz="8" w:space="0" w:color="auto"/>
              <w:bottom w:val="single" w:sz="8" w:space="0" w:color="auto"/>
              <w:right w:val="single" w:sz="8" w:space="0" w:color="auto"/>
            </w:tcBorders>
            <w:shd w:val="clear" w:color="auto" w:fill="FFFF00"/>
            <w:tcMar>
              <w:left w:w="108" w:type="dxa"/>
              <w:right w:w="108" w:type="dxa"/>
            </w:tcMar>
          </w:tcPr>
          <w:p w14:paraId="26D2B1B3" w14:textId="7DC2BE0D" w:rsidR="4CDB4BC4" w:rsidRPr="00451FFC" w:rsidRDefault="4CDB4BC4" w:rsidP="4CDB4BC4">
            <w:pPr>
              <w:jc w:val="center"/>
            </w:pPr>
            <w:r w:rsidRPr="00451FFC">
              <w:rPr>
                <w:rFonts w:eastAsia="Times New Roman"/>
                <w:b/>
                <w:bCs/>
                <w:color w:val="000000" w:themeColor="text1"/>
                <w:szCs w:val="24"/>
              </w:rPr>
              <w:t>Competidor #3</w:t>
            </w:r>
          </w:p>
        </w:tc>
        <w:tc>
          <w:tcPr>
            <w:tcW w:w="1560" w:type="dxa"/>
            <w:tcBorders>
              <w:top w:val="single" w:sz="8" w:space="0" w:color="auto"/>
              <w:left w:val="single" w:sz="8" w:space="0" w:color="auto"/>
              <w:bottom w:val="single" w:sz="8" w:space="0" w:color="auto"/>
              <w:right w:val="single" w:sz="8" w:space="0" w:color="auto"/>
            </w:tcBorders>
            <w:shd w:val="clear" w:color="auto" w:fill="FFFF00"/>
            <w:tcMar>
              <w:left w:w="108" w:type="dxa"/>
              <w:right w:w="108" w:type="dxa"/>
            </w:tcMar>
          </w:tcPr>
          <w:p w14:paraId="5B353AD2" w14:textId="729894F3" w:rsidR="4CDB4BC4" w:rsidRPr="00451FFC" w:rsidRDefault="4CDB4BC4" w:rsidP="4CDB4BC4">
            <w:pPr>
              <w:jc w:val="center"/>
            </w:pPr>
            <w:r w:rsidRPr="00451FFC">
              <w:rPr>
                <w:rFonts w:eastAsia="Times New Roman"/>
                <w:b/>
                <w:bCs/>
                <w:color w:val="000000" w:themeColor="text1"/>
                <w:szCs w:val="24"/>
              </w:rPr>
              <w:t>Competidor#4</w:t>
            </w:r>
          </w:p>
        </w:tc>
        <w:tc>
          <w:tcPr>
            <w:tcW w:w="1984" w:type="dxa"/>
            <w:tcBorders>
              <w:top w:val="single" w:sz="8" w:space="0" w:color="auto"/>
              <w:left w:val="single" w:sz="8" w:space="0" w:color="auto"/>
              <w:bottom w:val="single" w:sz="8" w:space="0" w:color="auto"/>
              <w:right w:val="single" w:sz="8" w:space="0" w:color="auto"/>
            </w:tcBorders>
            <w:shd w:val="clear" w:color="auto" w:fill="FF0000"/>
            <w:tcMar>
              <w:left w:w="108" w:type="dxa"/>
              <w:right w:w="108" w:type="dxa"/>
            </w:tcMar>
          </w:tcPr>
          <w:p w14:paraId="7D98F31A" w14:textId="019074BC" w:rsidR="4CDB4BC4" w:rsidRPr="00451FFC" w:rsidRDefault="00731B23" w:rsidP="4CDB4BC4">
            <w:pPr>
              <w:jc w:val="center"/>
            </w:pPr>
            <w:r w:rsidRPr="00451FFC">
              <w:rPr>
                <w:rFonts w:eastAsia="Times New Roman"/>
                <w:b/>
                <w:bCs/>
                <w:color w:val="000000" w:themeColor="text1"/>
                <w:szCs w:val="24"/>
              </w:rPr>
              <w:t>NIGGASTYLE</w:t>
            </w:r>
          </w:p>
        </w:tc>
      </w:tr>
      <w:tr w:rsidR="4CDB4BC4" w:rsidRPr="00451FFC" w14:paraId="62612AA0" w14:textId="77777777" w:rsidTr="00451FFC">
        <w:trPr>
          <w:trHeight w:val="300"/>
          <w:jc w:val="center"/>
        </w:trPr>
        <w:tc>
          <w:tcPr>
            <w:tcW w:w="1505" w:type="dxa"/>
            <w:tcBorders>
              <w:top w:val="single" w:sz="8" w:space="0" w:color="auto"/>
              <w:left w:val="single" w:sz="8" w:space="0" w:color="auto"/>
              <w:bottom w:val="single" w:sz="8" w:space="0" w:color="auto"/>
              <w:right w:val="single" w:sz="8" w:space="0" w:color="auto"/>
            </w:tcBorders>
            <w:shd w:val="clear" w:color="auto" w:fill="D9E2F3"/>
            <w:tcMar>
              <w:left w:w="108" w:type="dxa"/>
              <w:right w:w="108" w:type="dxa"/>
            </w:tcMar>
          </w:tcPr>
          <w:p w14:paraId="02DA3B4E" w14:textId="323B2902" w:rsidR="4CDB4BC4" w:rsidRPr="00451FFC" w:rsidRDefault="4CDB4BC4" w:rsidP="4CDB4BC4">
            <w:pPr>
              <w:jc w:val="center"/>
            </w:pPr>
            <w:r w:rsidRPr="00451FFC">
              <w:rPr>
                <w:rFonts w:eastAsia="Times New Roman"/>
                <w:b/>
                <w:bCs/>
                <w:color w:val="000000" w:themeColor="text1"/>
                <w:szCs w:val="24"/>
              </w:rPr>
              <w:t xml:space="preserve">Nombre </w:t>
            </w:r>
          </w:p>
        </w:tc>
        <w:tc>
          <w:tcPr>
            <w:tcW w:w="1491" w:type="dxa"/>
            <w:tcBorders>
              <w:top w:val="single" w:sz="8" w:space="0" w:color="auto"/>
              <w:left w:val="single" w:sz="8" w:space="0" w:color="auto"/>
              <w:bottom w:val="single" w:sz="8" w:space="0" w:color="auto"/>
              <w:right w:val="single" w:sz="8" w:space="0" w:color="auto"/>
            </w:tcBorders>
            <w:tcMar>
              <w:left w:w="108" w:type="dxa"/>
              <w:right w:w="108" w:type="dxa"/>
            </w:tcMar>
          </w:tcPr>
          <w:p w14:paraId="49DC5075" w14:textId="4F2AFB59" w:rsidR="4CDB4BC4" w:rsidRPr="00451FFC" w:rsidRDefault="00AC6263" w:rsidP="4CDB4BC4">
            <w:r w:rsidRPr="00451FFC">
              <w:rPr>
                <w:rFonts w:eastAsia="Times New Roman"/>
                <w:szCs w:val="24"/>
              </w:rPr>
              <w:t xml:space="preserve">Jamaica </w:t>
            </w:r>
            <w:r w:rsidR="4CDB4BC4" w:rsidRPr="00451FFC">
              <w:rPr>
                <w:rFonts w:eastAsia="Times New Roman"/>
                <w:szCs w:val="24"/>
              </w:rPr>
              <w:t xml:space="preserve"> </w:t>
            </w:r>
          </w:p>
        </w:tc>
        <w:tc>
          <w:tcPr>
            <w:tcW w:w="1504" w:type="dxa"/>
            <w:tcBorders>
              <w:top w:val="single" w:sz="8" w:space="0" w:color="auto"/>
              <w:left w:val="single" w:sz="8" w:space="0" w:color="auto"/>
              <w:bottom w:val="single" w:sz="8" w:space="0" w:color="auto"/>
              <w:right w:val="single" w:sz="8" w:space="0" w:color="auto"/>
            </w:tcBorders>
            <w:tcMar>
              <w:left w:w="108" w:type="dxa"/>
              <w:right w:w="108" w:type="dxa"/>
            </w:tcMar>
          </w:tcPr>
          <w:p w14:paraId="23902A5C" w14:textId="1B17D6F8" w:rsidR="4CDB4BC4" w:rsidRPr="00451FFC" w:rsidRDefault="00AC6263" w:rsidP="4CDB4BC4">
            <w:r w:rsidRPr="00451FFC">
              <w:rPr>
                <w:rFonts w:eastAsia="Times New Roman"/>
                <w:szCs w:val="24"/>
              </w:rPr>
              <w:t xml:space="preserve">Manhattan </w:t>
            </w:r>
          </w:p>
        </w:tc>
        <w:tc>
          <w:tcPr>
            <w:tcW w:w="1637" w:type="dxa"/>
            <w:tcBorders>
              <w:top w:val="single" w:sz="8" w:space="0" w:color="auto"/>
              <w:left w:val="single" w:sz="8" w:space="0" w:color="auto"/>
              <w:bottom w:val="single" w:sz="8" w:space="0" w:color="auto"/>
              <w:right w:val="single" w:sz="8" w:space="0" w:color="auto"/>
            </w:tcBorders>
            <w:tcMar>
              <w:left w:w="108" w:type="dxa"/>
              <w:right w:w="108" w:type="dxa"/>
            </w:tcMar>
          </w:tcPr>
          <w:p w14:paraId="243F7C59" w14:textId="156340DD" w:rsidR="4CDB4BC4" w:rsidRPr="00451FFC" w:rsidRDefault="00AC6263" w:rsidP="4CDB4BC4">
            <w:r w:rsidRPr="00451FFC">
              <w:rPr>
                <w:rFonts w:eastAsia="Times New Roman"/>
                <w:szCs w:val="24"/>
              </w:rPr>
              <w:t xml:space="preserve">Social club </w:t>
            </w:r>
          </w:p>
        </w:tc>
        <w:tc>
          <w:tcPr>
            <w:tcW w:w="1560" w:type="dxa"/>
            <w:tcBorders>
              <w:top w:val="single" w:sz="8" w:space="0" w:color="auto"/>
              <w:left w:val="single" w:sz="8" w:space="0" w:color="auto"/>
              <w:bottom w:val="single" w:sz="8" w:space="0" w:color="auto"/>
              <w:right w:val="single" w:sz="8" w:space="0" w:color="auto"/>
            </w:tcBorders>
            <w:tcMar>
              <w:left w:w="108" w:type="dxa"/>
              <w:right w:w="108" w:type="dxa"/>
            </w:tcMar>
          </w:tcPr>
          <w:p w14:paraId="0602F5F8" w14:textId="324B78C3" w:rsidR="4CDB4BC4" w:rsidRPr="00451FFC" w:rsidRDefault="00ED2C1D" w:rsidP="4CDB4BC4">
            <w:r w:rsidRPr="00451FFC">
              <w:rPr>
                <w:rFonts w:eastAsia="Times New Roman"/>
                <w:szCs w:val="24"/>
              </w:rPr>
              <w:t xml:space="preserve">Monarca </w:t>
            </w:r>
          </w:p>
        </w:tc>
        <w:tc>
          <w:tcPr>
            <w:tcW w:w="1984" w:type="dxa"/>
            <w:tcBorders>
              <w:top w:val="single" w:sz="8" w:space="0" w:color="auto"/>
              <w:left w:val="single" w:sz="8" w:space="0" w:color="auto"/>
              <w:bottom w:val="single" w:sz="8" w:space="0" w:color="auto"/>
              <w:right w:val="single" w:sz="8" w:space="0" w:color="auto"/>
            </w:tcBorders>
            <w:tcMar>
              <w:left w:w="108" w:type="dxa"/>
              <w:right w:w="108" w:type="dxa"/>
            </w:tcMar>
          </w:tcPr>
          <w:p w14:paraId="0F4F8553" w14:textId="3DCB1AF3" w:rsidR="4CDB4BC4" w:rsidRPr="00451FFC" w:rsidRDefault="00731B23" w:rsidP="4CDB4BC4">
            <w:r w:rsidRPr="00451FFC">
              <w:t>Niggastyle</w:t>
            </w:r>
          </w:p>
        </w:tc>
      </w:tr>
      <w:tr w:rsidR="4CDB4BC4" w:rsidRPr="00451FFC" w14:paraId="0E9D8CA3" w14:textId="77777777" w:rsidTr="00451FFC">
        <w:trPr>
          <w:trHeight w:val="300"/>
          <w:jc w:val="center"/>
        </w:trPr>
        <w:tc>
          <w:tcPr>
            <w:tcW w:w="1505" w:type="dxa"/>
            <w:tcBorders>
              <w:top w:val="single" w:sz="8" w:space="0" w:color="auto"/>
              <w:left w:val="single" w:sz="8" w:space="0" w:color="auto"/>
              <w:bottom w:val="single" w:sz="8" w:space="0" w:color="auto"/>
              <w:right w:val="single" w:sz="8" w:space="0" w:color="auto"/>
            </w:tcBorders>
            <w:shd w:val="clear" w:color="auto" w:fill="D9E2F3"/>
            <w:tcMar>
              <w:left w:w="108" w:type="dxa"/>
              <w:right w:w="108" w:type="dxa"/>
            </w:tcMar>
          </w:tcPr>
          <w:p w14:paraId="63302962" w14:textId="38A81202" w:rsidR="4CDB4BC4" w:rsidRPr="00451FFC" w:rsidRDefault="4CDB4BC4" w:rsidP="4CDB4BC4">
            <w:pPr>
              <w:jc w:val="center"/>
            </w:pPr>
            <w:r w:rsidRPr="00451FFC">
              <w:rPr>
                <w:rFonts w:eastAsia="Times New Roman"/>
                <w:b/>
                <w:bCs/>
                <w:color w:val="000000" w:themeColor="text1"/>
                <w:szCs w:val="24"/>
              </w:rPr>
              <w:t xml:space="preserve">Ubicación </w:t>
            </w:r>
          </w:p>
        </w:tc>
        <w:tc>
          <w:tcPr>
            <w:tcW w:w="1491" w:type="dxa"/>
            <w:tcBorders>
              <w:top w:val="single" w:sz="8" w:space="0" w:color="auto"/>
              <w:left w:val="single" w:sz="8" w:space="0" w:color="auto"/>
              <w:bottom w:val="single" w:sz="8" w:space="0" w:color="auto"/>
              <w:right w:val="single" w:sz="8" w:space="0" w:color="auto"/>
            </w:tcBorders>
            <w:tcMar>
              <w:left w:w="108" w:type="dxa"/>
              <w:right w:w="108" w:type="dxa"/>
            </w:tcMar>
          </w:tcPr>
          <w:p w14:paraId="6BC779AD" w14:textId="5310B253" w:rsidR="4CDB4BC4" w:rsidRPr="00451FFC" w:rsidRDefault="00ED2C1D" w:rsidP="4CDB4BC4">
            <w:pPr>
              <w:spacing w:after="160" w:line="257" w:lineRule="auto"/>
            </w:pPr>
            <w:r w:rsidRPr="00451FFC">
              <w:rPr>
                <w:rFonts w:eastAsia="Times New Roman"/>
                <w:szCs w:val="24"/>
              </w:rPr>
              <w:t>Cra 13</w:t>
            </w:r>
            <w:r w:rsidR="4CDB4BC4" w:rsidRPr="00451FFC">
              <w:rPr>
                <w:rFonts w:eastAsia="Times New Roman"/>
                <w:szCs w:val="24"/>
              </w:rPr>
              <w:t xml:space="preserve"> # 23 </w:t>
            </w:r>
            <w:r w:rsidRPr="00451FFC">
              <w:rPr>
                <w:rFonts w:eastAsia="Times New Roman"/>
                <w:szCs w:val="24"/>
              </w:rPr>
              <w:t xml:space="preserve">-5    </w:t>
            </w:r>
            <w:r w:rsidRPr="00451FFC">
              <w:rPr>
                <w:rFonts w:eastAsia="Times New Roman"/>
                <w:szCs w:val="24"/>
                <w:lang w:val="es-ES"/>
              </w:rPr>
              <w:t>Valledupar, Cesar, Colombia</w:t>
            </w:r>
          </w:p>
        </w:tc>
        <w:tc>
          <w:tcPr>
            <w:tcW w:w="1504" w:type="dxa"/>
            <w:tcBorders>
              <w:top w:val="single" w:sz="8" w:space="0" w:color="auto"/>
              <w:left w:val="single" w:sz="8" w:space="0" w:color="auto"/>
              <w:bottom w:val="single" w:sz="8" w:space="0" w:color="auto"/>
              <w:right w:val="single" w:sz="8" w:space="0" w:color="auto"/>
            </w:tcBorders>
            <w:tcMar>
              <w:left w:w="108" w:type="dxa"/>
              <w:right w:w="108" w:type="dxa"/>
            </w:tcMar>
          </w:tcPr>
          <w:p w14:paraId="47749FE0" w14:textId="77777777" w:rsidR="00ED2C1D" w:rsidRPr="00451FFC" w:rsidRDefault="00ED2C1D" w:rsidP="4CDB4BC4">
            <w:pPr>
              <w:jc w:val="both"/>
              <w:rPr>
                <w:rFonts w:eastAsia="Times New Roman"/>
                <w:color w:val="000000" w:themeColor="text1"/>
                <w:szCs w:val="24"/>
              </w:rPr>
            </w:pPr>
            <w:r w:rsidRPr="00451FFC">
              <w:rPr>
                <w:rFonts w:eastAsia="Times New Roman"/>
                <w:color w:val="000000" w:themeColor="text1"/>
                <w:szCs w:val="24"/>
              </w:rPr>
              <w:t>Calle 25ª #7-06</w:t>
            </w:r>
          </w:p>
          <w:p w14:paraId="52584898" w14:textId="3581966D" w:rsidR="4CDB4BC4" w:rsidRPr="00451FFC" w:rsidRDefault="4CDB4BC4" w:rsidP="4CDB4BC4">
            <w:pPr>
              <w:jc w:val="both"/>
            </w:pPr>
            <w:r w:rsidRPr="00451FFC">
              <w:rPr>
                <w:rFonts w:eastAsia="Times New Roman"/>
                <w:color w:val="000000" w:themeColor="text1"/>
                <w:szCs w:val="24"/>
              </w:rPr>
              <w:t>Valledupar, Cesar, Colombia</w:t>
            </w:r>
          </w:p>
        </w:tc>
        <w:tc>
          <w:tcPr>
            <w:tcW w:w="1637" w:type="dxa"/>
            <w:tcBorders>
              <w:top w:val="single" w:sz="8" w:space="0" w:color="auto"/>
              <w:left w:val="single" w:sz="8" w:space="0" w:color="auto"/>
              <w:bottom w:val="single" w:sz="8" w:space="0" w:color="auto"/>
              <w:right w:val="single" w:sz="8" w:space="0" w:color="auto"/>
            </w:tcBorders>
            <w:tcMar>
              <w:left w:w="108" w:type="dxa"/>
              <w:right w:w="108" w:type="dxa"/>
            </w:tcMar>
          </w:tcPr>
          <w:p w14:paraId="5A009AE0" w14:textId="77777777" w:rsidR="4CDB4BC4" w:rsidRPr="00451FFC" w:rsidRDefault="00ED2C1D" w:rsidP="4CDB4BC4">
            <w:pPr>
              <w:rPr>
                <w:rFonts w:eastAsia="Times New Roman"/>
                <w:color w:val="000000" w:themeColor="text1"/>
                <w:szCs w:val="24"/>
              </w:rPr>
            </w:pPr>
            <w:r w:rsidRPr="00451FFC">
              <w:rPr>
                <w:rFonts w:eastAsia="Times New Roman"/>
                <w:color w:val="000000" w:themeColor="text1"/>
                <w:szCs w:val="24"/>
              </w:rPr>
              <w:t xml:space="preserve">Calle 25ª #13-04 </w:t>
            </w:r>
          </w:p>
          <w:p w14:paraId="1E2CD425" w14:textId="6AD6E606" w:rsidR="00ED2C1D" w:rsidRPr="00451FFC" w:rsidRDefault="00ED2C1D" w:rsidP="4CDB4BC4">
            <w:r w:rsidRPr="00451FFC">
              <w:rPr>
                <w:rFonts w:eastAsia="Times New Roman"/>
                <w:color w:val="000000" w:themeColor="text1"/>
                <w:szCs w:val="24"/>
              </w:rPr>
              <w:t>Valledupar, Cesar, Colombia</w:t>
            </w:r>
          </w:p>
        </w:tc>
        <w:tc>
          <w:tcPr>
            <w:tcW w:w="1560" w:type="dxa"/>
            <w:tcBorders>
              <w:top w:val="single" w:sz="8" w:space="0" w:color="auto"/>
              <w:left w:val="single" w:sz="8" w:space="0" w:color="auto"/>
              <w:bottom w:val="single" w:sz="8" w:space="0" w:color="auto"/>
              <w:right w:val="single" w:sz="8" w:space="0" w:color="auto"/>
            </w:tcBorders>
            <w:tcMar>
              <w:left w:w="108" w:type="dxa"/>
              <w:right w:w="108" w:type="dxa"/>
            </w:tcMar>
          </w:tcPr>
          <w:p w14:paraId="76D7D348" w14:textId="5602526A" w:rsidR="4CDB4BC4" w:rsidRPr="00451FFC" w:rsidRDefault="4CDB4BC4" w:rsidP="4CDB4BC4">
            <w:pPr>
              <w:jc w:val="both"/>
            </w:pPr>
            <w:r w:rsidRPr="00451FFC">
              <w:rPr>
                <w:rFonts w:eastAsia="Times New Roman"/>
                <w:szCs w:val="24"/>
                <w:lang w:val="es-ES"/>
              </w:rPr>
              <w:t>Cra.</w:t>
            </w:r>
            <w:r w:rsidR="00ED2C1D" w:rsidRPr="00451FFC">
              <w:rPr>
                <w:rFonts w:eastAsia="Times New Roman"/>
                <w:szCs w:val="24"/>
                <w:lang w:val="es-ES"/>
              </w:rPr>
              <w:t>18D</w:t>
            </w:r>
            <w:r w:rsidRPr="00451FFC">
              <w:rPr>
                <w:rFonts w:eastAsia="Times New Roman"/>
                <w:szCs w:val="24"/>
                <w:lang w:val="es-ES"/>
              </w:rPr>
              <w:t xml:space="preserve"> #</w:t>
            </w:r>
            <w:r w:rsidR="00ED2C1D" w:rsidRPr="00451FFC">
              <w:rPr>
                <w:rFonts w:eastAsia="Times New Roman"/>
                <w:szCs w:val="24"/>
                <w:lang w:val="es-ES"/>
              </w:rPr>
              <w:t>30-107</w:t>
            </w:r>
            <w:r w:rsidRPr="00451FFC">
              <w:rPr>
                <w:rFonts w:eastAsia="Times New Roman"/>
                <w:szCs w:val="24"/>
                <w:lang w:val="es-ES"/>
              </w:rPr>
              <w:t>, Valledupar, Cesar, Colombia</w:t>
            </w:r>
          </w:p>
        </w:tc>
        <w:tc>
          <w:tcPr>
            <w:tcW w:w="1984" w:type="dxa"/>
            <w:tcBorders>
              <w:top w:val="single" w:sz="8" w:space="0" w:color="auto"/>
              <w:left w:val="single" w:sz="8" w:space="0" w:color="auto"/>
              <w:bottom w:val="single" w:sz="8" w:space="0" w:color="auto"/>
              <w:right w:val="single" w:sz="8" w:space="0" w:color="auto"/>
            </w:tcBorders>
            <w:tcMar>
              <w:left w:w="108" w:type="dxa"/>
              <w:right w:w="108" w:type="dxa"/>
            </w:tcMar>
          </w:tcPr>
          <w:p w14:paraId="27EC3A67" w14:textId="0EB26231" w:rsidR="4CDB4BC4" w:rsidRPr="00451FFC" w:rsidRDefault="00731B23" w:rsidP="4CDB4BC4">
            <w:pPr>
              <w:rPr>
                <w:rFonts w:eastAsia="Times New Roman"/>
                <w:szCs w:val="24"/>
              </w:rPr>
            </w:pPr>
            <w:r w:rsidRPr="00451FFC">
              <w:rPr>
                <w:rFonts w:eastAsia="Times New Roman"/>
                <w:szCs w:val="24"/>
              </w:rPr>
              <w:t>Cra. 16</w:t>
            </w:r>
            <w:r w:rsidR="000D2C39" w:rsidRPr="00451FFC">
              <w:rPr>
                <w:rFonts w:eastAsia="Times New Roman"/>
                <w:szCs w:val="24"/>
              </w:rPr>
              <w:t xml:space="preserve"> #25-48 </w:t>
            </w:r>
          </w:p>
          <w:p w14:paraId="50DA1EDB" w14:textId="0713CD30" w:rsidR="000D2C39" w:rsidRPr="00451FFC" w:rsidRDefault="000D2C39" w:rsidP="4CDB4BC4">
            <w:r w:rsidRPr="00451FFC">
              <w:rPr>
                <w:rFonts w:eastAsia="Times New Roman"/>
                <w:szCs w:val="24"/>
                <w:lang w:val="es-ES"/>
              </w:rPr>
              <w:t>Valledupar, Cesar, Colombia</w:t>
            </w:r>
          </w:p>
        </w:tc>
      </w:tr>
      <w:tr w:rsidR="4CDB4BC4" w:rsidRPr="00451FFC" w14:paraId="631CE61F" w14:textId="77777777" w:rsidTr="00451FFC">
        <w:trPr>
          <w:trHeight w:val="300"/>
          <w:jc w:val="center"/>
        </w:trPr>
        <w:tc>
          <w:tcPr>
            <w:tcW w:w="1505" w:type="dxa"/>
            <w:tcBorders>
              <w:top w:val="single" w:sz="8" w:space="0" w:color="auto"/>
              <w:left w:val="single" w:sz="8" w:space="0" w:color="auto"/>
              <w:bottom w:val="single" w:sz="8" w:space="0" w:color="auto"/>
              <w:right w:val="single" w:sz="8" w:space="0" w:color="auto"/>
            </w:tcBorders>
            <w:shd w:val="clear" w:color="auto" w:fill="D9E2F3"/>
            <w:tcMar>
              <w:left w:w="108" w:type="dxa"/>
              <w:right w:w="108" w:type="dxa"/>
            </w:tcMar>
          </w:tcPr>
          <w:p w14:paraId="73AD5791" w14:textId="1480AAC1" w:rsidR="4CDB4BC4" w:rsidRPr="00451FFC" w:rsidRDefault="4CDB4BC4" w:rsidP="4CDB4BC4">
            <w:pPr>
              <w:jc w:val="center"/>
            </w:pPr>
            <w:r w:rsidRPr="00451FFC">
              <w:rPr>
                <w:rFonts w:eastAsia="Times New Roman"/>
                <w:b/>
                <w:bCs/>
                <w:color w:val="000000" w:themeColor="text1"/>
                <w:szCs w:val="24"/>
              </w:rPr>
              <w:t>Variedad de</w:t>
            </w:r>
            <w:r w:rsidR="00ED2C1D" w:rsidRPr="00451FFC">
              <w:rPr>
                <w:rFonts w:eastAsia="Times New Roman"/>
                <w:b/>
                <w:bCs/>
                <w:color w:val="000000" w:themeColor="text1"/>
                <w:szCs w:val="24"/>
              </w:rPr>
              <w:t xml:space="preserve"> servicio</w:t>
            </w:r>
          </w:p>
        </w:tc>
        <w:tc>
          <w:tcPr>
            <w:tcW w:w="1491" w:type="dxa"/>
            <w:tcBorders>
              <w:top w:val="single" w:sz="8" w:space="0" w:color="auto"/>
              <w:left w:val="single" w:sz="8" w:space="0" w:color="auto"/>
              <w:bottom w:val="single" w:sz="8" w:space="0" w:color="auto"/>
              <w:right w:val="single" w:sz="8" w:space="0" w:color="auto"/>
            </w:tcBorders>
            <w:tcMar>
              <w:left w:w="108" w:type="dxa"/>
              <w:right w:w="108" w:type="dxa"/>
            </w:tcMar>
          </w:tcPr>
          <w:p w14:paraId="785053DF" w14:textId="75FF151C" w:rsidR="4CDB4BC4" w:rsidRPr="00451FFC" w:rsidRDefault="4CDB4BC4" w:rsidP="4CDB4BC4">
            <w:r w:rsidRPr="00451FFC">
              <w:rPr>
                <w:rFonts w:eastAsia="Times New Roman"/>
                <w:szCs w:val="24"/>
              </w:rPr>
              <w:t xml:space="preserve">Media </w:t>
            </w:r>
          </w:p>
        </w:tc>
        <w:tc>
          <w:tcPr>
            <w:tcW w:w="1504" w:type="dxa"/>
            <w:tcBorders>
              <w:top w:val="single" w:sz="8" w:space="0" w:color="auto"/>
              <w:left w:val="single" w:sz="8" w:space="0" w:color="auto"/>
              <w:bottom w:val="single" w:sz="8" w:space="0" w:color="auto"/>
              <w:right w:val="single" w:sz="8" w:space="0" w:color="auto"/>
            </w:tcBorders>
            <w:tcMar>
              <w:left w:w="108" w:type="dxa"/>
              <w:right w:w="108" w:type="dxa"/>
            </w:tcMar>
          </w:tcPr>
          <w:p w14:paraId="1F6CB005" w14:textId="068F8923" w:rsidR="4CDB4BC4" w:rsidRPr="00451FFC" w:rsidRDefault="4CDB4BC4" w:rsidP="4CDB4BC4">
            <w:r w:rsidRPr="00451FFC">
              <w:rPr>
                <w:rFonts w:eastAsia="Times New Roman"/>
                <w:szCs w:val="24"/>
              </w:rPr>
              <w:t xml:space="preserve">Media </w:t>
            </w:r>
          </w:p>
        </w:tc>
        <w:tc>
          <w:tcPr>
            <w:tcW w:w="1637" w:type="dxa"/>
            <w:tcBorders>
              <w:top w:val="single" w:sz="8" w:space="0" w:color="auto"/>
              <w:left w:val="single" w:sz="8" w:space="0" w:color="auto"/>
              <w:bottom w:val="single" w:sz="8" w:space="0" w:color="auto"/>
              <w:right w:val="single" w:sz="8" w:space="0" w:color="auto"/>
            </w:tcBorders>
            <w:tcMar>
              <w:left w:w="108" w:type="dxa"/>
              <w:right w:w="108" w:type="dxa"/>
            </w:tcMar>
          </w:tcPr>
          <w:p w14:paraId="2D8E5FAE" w14:textId="6F26957E" w:rsidR="4CDB4BC4" w:rsidRPr="00451FFC" w:rsidRDefault="4CDB4BC4" w:rsidP="4CDB4BC4">
            <w:r w:rsidRPr="00451FFC">
              <w:rPr>
                <w:rFonts w:eastAsia="Times New Roman"/>
                <w:szCs w:val="24"/>
              </w:rPr>
              <w:t xml:space="preserve">Baja </w:t>
            </w:r>
          </w:p>
        </w:tc>
        <w:tc>
          <w:tcPr>
            <w:tcW w:w="1560" w:type="dxa"/>
            <w:tcBorders>
              <w:top w:val="single" w:sz="8" w:space="0" w:color="auto"/>
              <w:left w:val="single" w:sz="8" w:space="0" w:color="auto"/>
              <w:bottom w:val="single" w:sz="8" w:space="0" w:color="auto"/>
              <w:right w:val="single" w:sz="8" w:space="0" w:color="auto"/>
            </w:tcBorders>
            <w:tcMar>
              <w:left w:w="108" w:type="dxa"/>
              <w:right w:w="108" w:type="dxa"/>
            </w:tcMar>
          </w:tcPr>
          <w:p w14:paraId="6472B6C4" w14:textId="2262CF88" w:rsidR="4CDB4BC4" w:rsidRPr="00451FFC" w:rsidRDefault="00104B64" w:rsidP="4CDB4BC4">
            <w:r w:rsidRPr="00451FFC">
              <w:rPr>
                <w:rFonts w:eastAsia="Times New Roman"/>
                <w:szCs w:val="24"/>
              </w:rPr>
              <w:t>Alta</w:t>
            </w:r>
          </w:p>
        </w:tc>
        <w:tc>
          <w:tcPr>
            <w:tcW w:w="1984" w:type="dxa"/>
            <w:tcBorders>
              <w:top w:val="single" w:sz="8" w:space="0" w:color="auto"/>
              <w:left w:val="single" w:sz="8" w:space="0" w:color="auto"/>
              <w:bottom w:val="single" w:sz="8" w:space="0" w:color="auto"/>
              <w:right w:val="single" w:sz="8" w:space="0" w:color="auto"/>
            </w:tcBorders>
            <w:tcMar>
              <w:left w:w="108" w:type="dxa"/>
              <w:right w:w="108" w:type="dxa"/>
            </w:tcMar>
          </w:tcPr>
          <w:p w14:paraId="5CE2C8D9" w14:textId="0BC2F797" w:rsidR="4CDB4BC4" w:rsidRPr="00451FFC" w:rsidRDefault="00F308ED" w:rsidP="4CDB4BC4">
            <w:r w:rsidRPr="00451FFC">
              <w:rPr>
                <w:rFonts w:eastAsia="Times New Roman"/>
                <w:szCs w:val="24"/>
              </w:rPr>
              <w:t>Medios</w:t>
            </w:r>
          </w:p>
        </w:tc>
      </w:tr>
      <w:tr w:rsidR="4CDB4BC4" w:rsidRPr="00451FFC" w14:paraId="61BEFF18" w14:textId="77777777" w:rsidTr="00451FFC">
        <w:trPr>
          <w:trHeight w:val="300"/>
          <w:jc w:val="center"/>
        </w:trPr>
        <w:tc>
          <w:tcPr>
            <w:tcW w:w="1505" w:type="dxa"/>
            <w:tcBorders>
              <w:top w:val="single" w:sz="8" w:space="0" w:color="auto"/>
              <w:left w:val="single" w:sz="8" w:space="0" w:color="auto"/>
              <w:bottom w:val="single" w:sz="8" w:space="0" w:color="auto"/>
              <w:right w:val="single" w:sz="8" w:space="0" w:color="auto"/>
            </w:tcBorders>
            <w:shd w:val="clear" w:color="auto" w:fill="D9E2F3"/>
            <w:tcMar>
              <w:left w:w="108" w:type="dxa"/>
              <w:right w:w="108" w:type="dxa"/>
            </w:tcMar>
          </w:tcPr>
          <w:p w14:paraId="4ED0376B" w14:textId="68ACE6D4" w:rsidR="4CDB4BC4" w:rsidRPr="00451FFC" w:rsidRDefault="4CDB4BC4" w:rsidP="4CDB4BC4">
            <w:pPr>
              <w:jc w:val="center"/>
            </w:pPr>
            <w:r w:rsidRPr="00451FFC">
              <w:rPr>
                <w:rFonts w:eastAsia="Times New Roman"/>
                <w:b/>
                <w:bCs/>
                <w:color w:val="000000" w:themeColor="text1"/>
                <w:szCs w:val="24"/>
              </w:rPr>
              <w:t>Calidad</w:t>
            </w:r>
            <w:r w:rsidR="001C32D8" w:rsidRPr="00451FFC">
              <w:rPr>
                <w:rFonts w:eastAsia="Times New Roman"/>
                <w:b/>
                <w:bCs/>
                <w:color w:val="000000" w:themeColor="text1"/>
                <w:szCs w:val="24"/>
              </w:rPr>
              <w:t xml:space="preserve"> en los cortes</w:t>
            </w:r>
          </w:p>
        </w:tc>
        <w:tc>
          <w:tcPr>
            <w:tcW w:w="1491" w:type="dxa"/>
            <w:tcBorders>
              <w:top w:val="single" w:sz="8" w:space="0" w:color="auto"/>
              <w:left w:val="single" w:sz="8" w:space="0" w:color="auto"/>
              <w:bottom w:val="single" w:sz="8" w:space="0" w:color="auto"/>
              <w:right w:val="single" w:sz="8" w:space="0" w:color="auto"/>
            </w:tcBorders>
            <w:tcMar>
              <w:left w:w="108" w:type="dxa"/>
              <w:right w:w="108" w:type="dxa"/>
            </w:tcMar>
          </w:tcPr>
          <w:p w14:paraId="1FA341AB" w14:textId="172F17A5" w:rsidR="4CDB4BC4" w:rsidRPr="00451FFC" w:rsidRDefault="4CDB4BC4" w:rsidP="4CDB4BC4">
            <w:r w:rsidRPr="00451FFC">
              <w:rPr>
                <w:rFonts w:eastAsia="Times New Roman"/>
                <w:szCs w:val="24"/>
              </w:rPr>
              <w:t xml:space="preserve"> 3/5 </w:t>
            </w:r>
          </w:p>
        </w:tc>
        <w:tc>
          <w:tcPr>
            <w:tcW w:w="1504" w:type="dxa"/>
            <w:tcBorders>
              <w:top w:val="single" w:sz="8" w:space="0" w:color="auto"/>
              <w:left w:val="single" w:sz="8" w:space="0" w:color="auto"/>
              <w:bottom w:val="single" w:sz="8" w:space="0" w:color="auto"/>
              <w:right w:val="single" w:sz="8" w:space="0" w:color="auto"/>
            </w:tcBorders>
            <w:tcMar>
              <w:left w:w="108" w:type="dxa"/>
              <w:right w:w="108" w:type="dxa"/>
            </w:tcMar>
          </w:tcPr>
          <w:p w14:paraId="6C722F1B" w14:textId="19F5D0DA" w:rsidR="4CDB4BC4" w:rsidRPr="00451FFC" w:rsidRDefault="4CDB4BC4" w:rsidP="4CDB4BC4">
            <w:r w:rsidRPr="00451FFC">
              <w:rPr>
                <w:rFonts w:eastAsia="Times New Roman"/>
                <w:szCs w:val="24"/>
              </w:rPr>
              <w:t xml:space="preserve"> 5/5</w:t>
            </w:r>
          </w:p>
        </w:tc>
        <w:tc>
          <w:tcPr>
            <w:tcW w:w="1637" w:type="dxa"/>
            <w:tcBorders>
              <w:top w:val="single" w:sz="8" w:space="0" w:color="auto"/>
              <w:left w:val="single" w:sz="8" w:space="0" w:color="auto"/>
              <w:bottom w:val="single" w:sz="8" w:space="0" w:color="auto"/>
              <w:right w:val="single" w:sz="8" w:space="0" w:color="auto"/>
            </w:tcBorders>
            <w:tcMar>
              <w:left w:w="108" w:type="dxa"/>
              <w:right w:w="108" w:type="dxa"/>
            </w:tcMar>
          </w:tcPr>
          <w:p w14:paraId="6BB7923E" w14:textId="2B6A8DDB" w:rsidR="4CDB4BC4" w:rsidRPr="00451FFC" w:rsidRDefault="4CDB4BC4" w:rsidP="4CDB4BC4">
            <w:r w:rsidRPr="00451FFC">
              <w:rPr>
                <w:rFonts w:eastAsia="Times New Roman"/>
                <w:szCs w:val="24"/>
              </w:rPr>
              <w:t xml:space="preserve"> 3/5</w:t>
            </w:r>
          </w:p>
        </w:tc>
        <w:tc>
          <w:tcPr>
            <w:tcW w:w="1560" w:type="dxa"/>
            <w:tcBorders>
              <w:top w:val="single" w:sz="8" w:space="0" w:color="auto"/>
              <w:left w:val="single" w:sz="8" w:space="0" w:color="auto"/>
              <w:bottom w:val="single" w:sz="8" w:space="0" w:color="auto"/>
              <w:right w:val="single" w:sz="8" w:space="0" w:color="auto"/>
            </w:tcBorders>
            <w:tcMar>
              <w:left w:w="108" w:type="dxa"/>
              <w:right w:w="108" w:type="dxa"/>
            </w:tcMar>
          </w:tcPr>
          <w:p w14:paraId="0378F53C" w14:textId="57660747" w:rsidR="4CDB4BC4" w:rsidRPr="00451FFC" w:rsidRDefault="4CDB4BC4" w:rsidP="4CDB4BC4">
            <w:r w:rsidRPr="00451FFC">
              <w:rPr>
                <w:rFonts w:eastAsia="Times New Roman"/>
                <w:szCs w:val="24"/>
              </w:rPr>
              <w:t xml:space="preserve"> 4/5</w:t>
            </w:r>
          </w:p>
        </w:tc>
        <w:tc>
          <w:tcPr>
            <w:tcW w:w="1984" w:type="dxa"/>
            <w:tcBorders>
              <w:top w:val="single" w:sz="8" w:space="0" w:color="auto"/>
              <w:left w:val="single" w:sz="8" w:space="0" w:color="auto"/>
              <w:bottom w:val="single" w:sz="8" w:space="0" w:color="auto"/>
              <w:right w:val="single" w:sz="8" w:space="0" w:color="auto"/>
            </w:tcBorders>
            <w:tcMar>
              <w:left w:w="108" w:type="dxa"/>
              <w:right w:w="108" w:type="dxa"/>
            </w:tcMar>
          </w:tcPr>
          <w:p w14:paraId="08831D77" w14:textId="2DA84346" w:rsidR="4CDB4BC4" w:rsidRPr="00451FFC" w:rsidRDefault="4CDB4BC4" w:rsidP="4CDB4BC4">
            <w:r w:rsidRPr="00451FFC">
              <w:rPr>
                <w:rFonts w:eastAsia="Times New Roman"/>
                <w:szCs w:val="24"/>
              </w:rPr>
              <w:t>5/5</w:t>
            </w:r>
          </w:p>
        </w:tc>
      </w:tr>
      <w:tr w:rsidR="4CDB4BC4" w:rsidRPr="00451FFC" w14:paraId="0115A108" w14:textId="77777777" w:rsidTr="00451FFC">
        <w:trPr>
          <w:trHeight w:val="300"/>
          <w:jc w:val="center"/>
        </w:trPr>
        <w:tc>
          <w:tcPr>
            <w:tcW w:w="1505" w:type="dxa"/>
            <w:tcBorders>
              <w:top w:val="single" w:sz="8" w:space="0" w:color="auto"/>
              <w:left w:val="single" w:sz="8" w:space="0" w:color="auto"/>
              <w:bottom w:val="single" w:sz="8" w:space="0" w:color="auto"/>
              <w:right w:val="single" w:sz="8" w:space="0" w:color="auto"/>
            </w:tcBorders>
            <w:shd w:val="clear" w:color="auto" w:fill="D9E2F3"/>
            <w:tcMar>
              <w:left w:w="108" w:type="dxa"/>
              <w:right w:w="108" w:type="dxa"/>
            </w:tcMar>
          </w:tcPr>
          <w:p w14:paraId="5ADE5C7C" w14:textId="283E8484" w:rsidR="4CDB4BC4" w:rsidRPr="00451FFC" w:rsidRDefault="4CDB4BC4" w:rsidP="4CDB4BC4">
            <w:pPr>
              <w:jc w:val="center"/>
            </w:pPr>
            <w:r w:rsidRPr="00451FFC">
              <w:rPr>
                <w:rFonts w:eastAsia="Times New Roman"/>
                <w:b/>
                <w:bCs/>
                <w:color w:val="000000" w:themeColor="text1"/>
                <w:szCs w:val="24"/>
              </w:rPr>
              <w:t xml:space="preserve">Precios </w:t>
            </w:r>
          </w:p>
        </w:tc>
        <w:tc>
          <w:tcPr>
            <w:tcW w:w="1491" w:type="dxa"/>
            <w:tcBorders>
              <w:top w:val="single" w:sz="8" w:space="0" w:color="auto"/>
              <w:left w:val="single" w:sz="8" w:space="0" w:color="auto"/>
              <w:bottom w:val="single" w:sz="8" w:space="0" w:color="auto"/>
              <w:right w:val="single" w:sz="8" w:space="0" w:color="auto"/>
            </w:tcBorders>
            <w:tcMar>
              <w:left w:w="108" w:type="dxa"/>
              <w:right w:w="108" w:type="dxa"/>
            </w:tcMar>
          </w:tcPr>
          <w:p w14:paraId="73953115" w14:textId="0147A845" w:rsidR="4CDB4BC4" w:rsidRPr="00451FFC" w:rsidRDefault="4CDB4BC4" w:rsidP="4CDB4BC4">
            <w:r w:rsidRPr="00451FFC">
              <w:rPr>
                <w:rFonts w:eastAsia="Times New Roman"/>
                <w:szCs w:val="24"/>
              </w:rPr>
              <w:t xml:space="preserve">Bajos </w:t>
            </w:r>
          </w:p>
        </w:tc>
        <w:tc>
          <w:tcPr>
            <w:tcW w:w="1504" w:type="dxa"/>
            <w:tcBorders>
              <w:top w:val="single" w:sz="8" w:space="0" w:color="auto"/>
              <w:left w:val="single" w:sz="8" w:space="0" w:color="auto"/>
              <w:bottom w:val="single" w:sz="8" w:space="0" w:color="auto"/>
              <w:right w:val="single" w:sz="8" w:space="0" w:color="auto"/>
            </w:tcBorders>
            <w:tcMar>
              <w:left w:w="108" w:type="dxa"/>
              <w:right w:w="108" w:type="dxa"/>
            </w:tcMar>
          </w:tcPr>
          <w:p w14:paraId="73E10662" w14:textId="327AACAC" w:rsidR="4CDB4BC4" w:rsidRPr="00451FFC" w:rsidRDefault="00ED2C1D" w:rsidP="4CDB4BC4">
            <w:r w:rsidRPr="00451FFC">
              <w:rPr>
                <w:rFonts w:eastAsia="Times New Roman"/>
                <w:szCs w:val="24"/>
              </w:rPr>
              <w:t>Bajos</w:t>
            </w:r>
          </w:p>
        </w:tc>
        <w:tc>
          <w:tcPr>
            <w:tcW w:w="1637" w:type="dxa"/>
            <w:tcBorders>
              <w:top w:val="single" w:sz="8" w:space="0" w:color="auto"/>
              <w:left w:val="single" w:sz="8" w:space="0" w:color="auto"/>
              <w:bottom w:val="single" w:sz="8" w:space="0" w:color="auto"/>
              <w:right w:val="single" w:sz="8" w:space="0" w:color="auto"/>
            </w:tcBorders>
            <w:tcMar>
              <w:left w:w="108" w:type="dxa"/>
              <w:right w:w="108" w:type="dxa"/>
            </w:tcMar>
          </w:tcPr>
          <w:p w14:paraId="200F3A77" w14:textId="57D0949A" w:rsidR="4CDB4BC4" w:rsidRPr="00451FFC" w:rsidRDefault="4CDB4BC4" w:rsidP="4CDB4BC4">
            <w:r w:rsidRPr="00451FFC">
              <w:rPr>
                <w:rFonts w:eastAsia="Times New Roman"/>
                <w:szCs w:val="24"/>
              </w:rPr>
              <w:t xml:space="preserve">Medios </w:t>
            </w:r>
          </w:p>
        </w:tc>
        <w:tc>
          <w:tcPr>
            <w:tcW w:w="1560" w:type="dxa"/>
            <w:tcBorders>
              <w:top w:val="single" w:sz="8" w:space="0" w:color="auto"/>
              <w:left w:val="single" w:sz="8" w:space="0" w:color="auto"/>
              <w:bottom w:val="single" w:sz="8" w:space="0" w:color="auto"/>
              <w:right w:val="single" w:sz="8" w:space="0" w:color="auto"/>
            </w:tcBorders>
            <w:tcMar>
              <w:left w:w="108" w:type="dxa"/>
              <w:right w:w="108" w:type="dxa"/>
            </w:tcMar>
          </w:tcPr>
          <w:p w14:paraId="301776E3" w14:textId="286C70FA" w:rsidR="4CDB4BC4" w:rsidRPr="00451FFC" w:rsidRDefault="4CDB4BC4" w:rsidP="4CDB4BC4">
            <w:r w:rsidRPr="00451FFC">
              <w:rPr>
                <w:rFonts w:eastAsia="Times New Roman"/>
                <w:szCs w:val="24"/>
              </w:rPr>
              <w:t xml:space="preserve">Medios </w:t>
            </w:r>
          </w:p>
        </w:tc>
        <w:tc>
          <w:tcPr>
            <w:tcW w:w="1984" w:type="dxa"/>
            <w:tcBorders>
              <w:top w:val="single" w:sz="8" w:space="0" w:color="auto"/>
              <w:left w:val="single" w:sz="8" w:space="0" w:color="auto"/>
              <w:bottom w:val="single" w:sz="8" w:space="0" w:color="auto"/>
              <w:right w:val="single" w:sz="8" w:space="0" w:color="auto"/>
            </w:tcBorders>
            <w:tcMar>
              <w:left w:w="108" w:type="dxa"/>
              <w:right w:w="108" w:type="dxa"/>
            </w:tcMar>
          </w:tcPr>
          <w:p w14:paraId="47B9AB68" w14:textId="299218E8" w:rsidR="4CDB4BC4" w:rsidRPr="00451FFC" w:rsidRDefault="00ED3FAC" w:rsidP="4CDB4BC4">
            <w:r w:rsidRPr="00451FFC">
              <w:rPr>
                <w:rFonts w:eastAsia="Times New Roman"/>
                <w:szCs w:val="24"/>
              </w:rPr>
              <w:t>Altos</w:t>
            </w:r>
          </w:p>
        </w:tc>
      </w:tr>
      <w:tr w:rsidR="4CDB4BC4" w:rsidRPr="00451FFC" w14:paraId="13F112E7" w14:textId="77777777" w:rsidTr="00451FFC">
        <w:trPr>
          <w:trHeight w:val="300"/>
          <w:jc w:val="center"/>
        </w:trPr>
        <w:tc>
          <w:tcPr>
            <w:tcW w:w="1505" w:type="dxa"/>
            <w:tcBorders>
              <w:top w:val="single" w:sz="8" w:space="0" w:color="auto"/>
              <w:left w:val="single" w:sz="8" w:space="0" w:color="auto"/>
              <w:bottom w:val="single" w:sz="8" w:space="0" w:color="auto"/>
              <w:right w:val="single" w:sz="8" w:space="0" w:color="auto"/>
            </w:tcBorders>
            <w:shd w:val="clear" w:color="auto" w:fill="D9E2F3"/>
            <w:tcMar>
              <w:left w:w="108" w:type="dxa"/>
              <w:right w:w="108" w:type="dxa"/>
            </w:tcMar>
          </w:tcPr>
          <w:p w14:paraId="7047989C" w14:textId="044294D1" w:rsidR="4CDB4BC4" w:rsidRPr="00451FFC" w:rsidRDefault="4CDB4BC4" w:rsidP="4CDB4BC4">
            <w:r w:rsidRPr="00451FFC">
              <w:rPr>
                <w:rFonts w:eastAsia="Times New Roman"/>
                <w:b/>
                <w:bCs/>
                <w:color w:val="000000" w:themeColor="text1"/>
                <w:szCs w:val="24"/>
              </w:rPr>
              <w:t xml:space="preserve">Servicio al cliente </w:t>
            </w:r>
          </w:p>
        </w:tc>
        <w:tc>
          <w:tcPr>
            <w:tcW w:w="1491" w:type="dxa"/>
            <w:tcBorders>
              <w:top w:val="single" w:sz="8" w:space="0" w:color="auto"/>
              <w:left w:val="single" w:sz="8" w:space="0" w:color="auto"/>
              <w:bottom w:val="single" w:sz="8" w:space="0" w:color="auto"/>
              <w:right w:val="single" w:sz="8" w:space="0" w:color="auto"/>
            </w:tcBorders>
            <w:tcMar>
              <w:left w:w="108" w:type="dxa"/>
              <w:right w:w="108" w:type="dxa"/>
            </w:tcMar>
          </w:tcPr>
          <w:p w14:paraId="25980261" w14:textId="0E6B0357" w:rsidR="4CDB4BC4" w:rsidRPr="00451FFC" w:rsidRDefault="4CDB4BC4" w:rsidP="4CDB4BC4">
            <w:r w:rsidRPr="00451FFC">
              <w:rPr>
                <w:rFonts w:eastAsia="Times New Roman"/>
                <w:szCs w:val="24"/>
              </w:rPr>
              <w:t xml:space="preserve"> 4/5</w:t>
            </w:r>
          </w:p>
        </w:tc>
        <w:tc>
          <w:tcPr>
            <w:tcW w:w="1504" w:type="dxa"/>
            <w:tcBorders>
              <w:top w:val="single" w:sz="8" w:space="0" w:color="auto"/>
              <w:left w:val="single" w:sz="8" w:space="0" w:color="auto"/>
              <w:bottom w:val="single" w:sz="8" w:space="0" w:color="auto"/>
              <w:right w:val="single" w:sz="8" w:space="0" w:color="auto"/>
            </w:tcBorders>
            <w:tcMar>
              <w:left w:w="108" w:type="dxa"/>
              <w:right w:w="108" w:type="dxa"/>
            </w:tcMar>
          </w:tcPr>
          <w:p w14:paraId="479720BB" w14:textId="2F3065AC" w:rsidR="4CDB4BC4" w:rsidRPr="00451FFC" w:rsidRDefault="4CDB4BC4" w:rsidP="4CDB4BC4">
            <w:r w:rsidRPr="00451FFC">
              <w:rPr>
                <w:rFonts w:eastAsia="Times New Roman"/>
                <w:szCs w:val="24"/>
              </w:rPr>
              <w:t xml:space="preserve"> 4/5</w:t>
            </w:r>
          </w:p>
        </w:tc>
        <w:tc>
          <w:tcPr>
            <w:tcW w:w="1637" w:type="dxa"/>
            <w:tcBorders>
              <w:top w:val="single" w:sz="8" w:space="0" w:color="auto"/>
              <w:left w:val="single" w:sz="8" w:space="0" w:color="auto"/>
              <w:bottom w:val="single" w:sz="8" w:space="0" w:color="auto"/>
              <w:right w:val="single" w:sz="8" w:space="0" w:color="auto"/>
            </w:tcBorders>
            <w:tcMar>
              <w:left w:w="108" w:type="dxa"/>
              <w:right w:w="108" w:type="dxa"/>
            </w:tcMar>
          </w:tcPr>
          <w:p w14:paraId="0A582348" w14:textId="1E0CDBA4" w:rsidR="4CDB4BC4" w:rsidRPr="00451FFC" w:rsidRDefault="4CDB4BC4" w:rsidP="4CDB4BC4">
            <w:r w:rsidRPr="00451FFC">
              <w:rPr>
                <w:rFonts w:eastAsia="Times New Roman"/>
                <w:szCs w:val="24"/>
              </w:rPr>
              <w:t xml:space="preserve"> 4/5</w:t>
            </w:r>
          </w:p>
        </w:tc>
        <w:tc>
          <w:tcPr>
            <w:tcW w:w="1560" w:type="dxa"/>
            <w:tcBorders>
              <w:top w:val="single" w:sz="8" w:space="0" w:color="auto"/>
              <w:left w:val="single" w:sz="8" w:space="0" w:color="auto"/>
              <w:bottom w:val="single" w:sz="8" w:space="0" w:color="auto"/>
              <w:right w:val="single" w:sz="8" w:space="0" w:color="auto"/>
            </w:tcBorders>
            <w:tcMar>
              <w:left w:w="108" w:type="dxa"/>
              <w:right w:w="108" w:type="dxa"/>
            </w:tcMar>
          </w:tcPr>
          <w:p w14:paraId="0ADA525A" w14:textId="4DF099B4" w:rsidR="4CDB4BC4" w:rsidRPr="00451FFC" w:rsidRDefault="4CDB4BC4" w:rsidP="4CDB4BC4">
            <w:r w:rsidRPr="00451FFC">
              <w:rPr>
                <w:rFonts w:eastAsia="Times New Roman"/>
                <w:szCs w:val="24"/>
              </w:rPr>
              <w:t xml:space="preserve"> 5/5</w:t>
            </w:r>
          </w:p>
        </w:tc>
        <w:tc>
          <w:tcPr>
            <w:tcW w:w="1984" w:type="dxa"/>
            <w:tcBorders>
              <w:top w:val="single" w:sz="8" w:space="0" w:color="auto"/>
              <w:left w:val="single" w:sz="8" w:space="0" w:color="auto"/>
              <w:bottom w:val="single" w:sz="8" w:space="0" w:color="auto"/>
              <w:right w:val="single" w:sz="8" w:space="0" w:color="auto"/>
            </w:tcBorders>
            <w:tcMar>
              <w:left w:w="108" w:type="dxa"/>
              <w:right w:w="108" w:type="dxa"/>
            </w:tcMar>
          </w:tcPr>
          <w:p w14:paraId="050AA1DC" w14:textId="4594A504" w:rsidR="4CDB4BC4" w:rsidRPr="00451FFC" w:rsidRDefault="4CDB4BC4" w:rsidP="4CDB4BC4">
            <w:r w:rsidRPr="00451FFC">
              <w:rPr>
                <w:rFonts w:eastAsia="Times New Roman"/>
                <w:szCs w:val="24"/>
              </w:rPr>
              <w:t>5/5</w:t>
            </w:r>
          </w:p>
        </w:tc>
      </w:tr>
      <w:tr w:rsidR="00ED2C1D" w:rsidRPr="00451FFC" w14:paraId="6A90D8F1" w14:textId="77777777" w:rsidTr="00451FFC">
        <w:trPr>
          <w:trHeight w:val="300"/>
          <w:jc w:val="center"/>
        </w:trPr>
        <w:tc>
          <w:tcPr>
            <w:tcW w:w="1505" w:type="dxa"/>
            <w:tcBorders>
              <w:top w:val="single" w:sz="8" w:space="0" w:color="auto"/>
              <w:left w:val="single" w:sz="8" w:space="0" w:color="auto"/>
              <w:bottom w:val="single" w:sz="8" w:space="0" w:color="auto"/>
              <w:right w:val="single" w:sz="8" w:space="0" w:color="auto"/>
            </w:tcBorders>
            <w:shd w:val="clear" w:color="auto" w:fill="D9E2F3"/>
            <w:tcMar>
              <w:left w:w="108" w:type="dxa"/>
              <w:right w:w="108" w:type="dxa"/>
            </w:tcMar>
          </w:tcPr>
          <w:p w14:paraId="00807E6F" w14:textId="76F27ACA" w:rsidR="00ED2C1D" w:rsidRPr="00451FFC" w:rsidRDefault="00ED2C1D" w:rsidP="00ED2C1D">
            <w:pPr>
              <w:jc w:val="center"/>
            </w:pPr>
            <w:r w:rsidRPr="00451FFC">
              <w:rPr>
                <w:rFonts w:eastAsia="Times New Roman"/>
                <w:b/>
                <w:bCs/>
                <w:color w:val="000000" w:themeColor="text1"/>
                <w:szCs w:val="24"/>
              </w:rPr>
              <w:t xml:space="preserve">Ambiente </w:t>
            </w:r>
          </w:p>
        </w:tc>
        <w:tc>
          <w:tcPr>
            <w:tcW w:w="1491" w:type="dxa"/>
            <w:tcBorders>
              <w:top w:val="single" w:sz="8" w:space="0" w:color="auto"/>
              <w:left w:val="single" w:sz="8" w:space="0" w:color="auto"/>
              <w:bottom w:val="single" w:sz="8" w:space="0" w:color="auto"/>
              <w:right w:val="single" w:sz="8" w:space="0" w:color="auto"/>
            </w:tcBorders>
            <w:tcMar>
              <w:left w:w="108" w:type="dxa"/>
              <w:right w:w="108" w:type="dxa"/>
            </w:tcMar>
          </w:tcPr>
          <w:p w14:paraId="5E5FD355" w14:textId="3560CABB" w:rsidR="00ED2C1D" w:rsidRPr="00451FFC" w:rsidRDefault="00ED2C1D" w:rsidP="00ED2C1D">
            <w:r w:rsidRPr="00451FFC">
              <w:rPr>
                <w:rFonts w:eastAsia="Times New Roman"/>
                <w:szCs w:val="24"/>
              </w:rPr>
              <w:t xml:space="preserve"> Moderno </w:t>
            </w:r>
          </w:p>
        </w:tc>
        <w:tc>
          <w:tcPr>
            <w:tcW w:w="1504" w:type="dxa"/>
            <w:tcBorders>
              <w:top w:val="single" w:sz="8" w:space="0" w:color="auto"/>
              <w:left w:val="single" w:sz="8" w:space="0" w:color="auto"/>
              <w:bottom w:val="single" w:sz="8" w:space="0" w:color="auto"/>
              <w:right w:val="single" w:sz="8" w:space="0" w:color="auto"/>
            </w:tcBorders>
            <w:tcMar>
              <w:left w:w="108" w:type="dxa"/>
              <w:right w:w="108" w:type="dxa"/>
            </w:tcMar>
          </w:tcPr>
          <w:p w14:paraId="65FA40FC" w14:textId="18C076F9" w:rsidR="00ED2C1D" w:rsidRPr="00451FFC" w:rsidRDefault="00ED2C1D" w:rsidP="00ED2C1D">
            <w:r w:rsidRPr="00451FFC">
              <w:rPr>
                <w:rFonts w:eastAsia="Times New Roman"/>
                <w:szCs w:val="24"/>
              </w:rPr>
              <w:t xml:space="preserve"> Moderno</w:t>
            </w:r>
          </w:p>
        </w:tc>
        <w:tc>
          <w:tcPr>
            <w:tcW w:w="1637" w:type="dxa"/>
            <w:tcBorders>
              <w:top w:val="single" w:sz="8" w:space="0" w:color="auto"/>
              <w:left w:val="single" w:sz="8" w:space="0" w:color="auto"/>
              <w:bottom w:val="single" w:sz="8" w:space="0" w:color="auto"/>
              <w:right w:val="single" w:sz="8" w:space="0" w:color="auto"/>
            </w:tcBorders>
            <w:tcMar>
              <w:left w:w="108" w:type="dxa"/>
              <w:right w:w="108" w:type="dxa"/>
            </w:tcMar>
          </w:tcPr>
          <w:p w14:paraId="33D32517" w14:textId="0894C6FD" w:rsidR="00ED2C1D" w:rsidRPr="00451FFC" w:rsidRDefault="00ED2C1D" w:rsidP="00ED2C1D">
            <w:r w:rsidRPr="00451FFC">
              <w:rPr>
                <w:rFonts w:eastAsia="Times New Roman"/>
                <w:szCs w:val="24"/>
              </w:rPr>
              <w:t xml:space="preserve"> Moderno </w:t>
            </w:r>
          </w:p>
        </w:tc>
        <w:tc>
          <w:tcPr>
            <w:tcW w:w="1560" w:type="dxa"/>
            <w:tcBorders>
              <w:top w:val="single" w:sz="8" w:space="0" w:color="auto"/>
              <w:left w:val="single" w:sz="8" w:space="0" w:color="auto"/>
              <w:bottom w:val="single" w:sz="8" w:space="0" w:color="auto"/>
              <w:right w:val="single" w:sz="8" w:space="0" w:color="auto"/>
            </w:tcBorders>
            <w:tcMar>
              <w:left w:w="108" w:type="dxa"/>
              <w:right w:w="108" w:type="dxa"/>
            </w:tcMar>
          </w:tcPr>
          <w:p w14:paraId="147A662A" w14:textId="1C1D5CA5" w:rsidR="00ED2C1D" w:rsidRPr="00451FFC" w:rsidRDefault="00ED2C1D" w:rsidP="00ED2C1D">
            <w:r w:rsidRPr="00451FFC">
              <w:rPr>
                <w:rFonts w:eastAsia="Times New Roman"/>
                <w:szCs w:val="24"/>
              </w:rPr>
              <w:t xml:space="preserve"> Moderno</w:t>
            </w:r>
          </w:p>
        </w:tc>
        <w:tc>
          <w:tcPr>
            <w:tcW w:w="1984" w:type="dxa"/>
            <w:tcBorders>
              <w:top w:val="single" w:sz="8" w:space="0" w:color="auto"/>
              <w:left w:val="single" w:sz="8" w:space="0" w:color="auto"/>
              <w:bottom w:val="single" w:sz="8" w:space="0" w:color="auto"/>
              <w:right w:val="single" w:sz="8" w:space="0" w:color="auto"/>
            </w:tcBorders>
            <w:tcMar>
              <w:left w:w="108" w:type="dxa"/>
              <w:right w:w="108" w:type="dxa"/>
            </w:tcMar>
          </w:tcPr>
          <w:p w14:paraId="0BC1FB63" w14:textId="7363A7B1" w:rsidR="00ED2C1D" w:rsidRPr="00451FFC" w:rsidRDefault="00ED2C1D" w:rsidP="00ED2C1D">
            <w:r w:rsidRPr="00451FFC">
              <w:rPr>
                <w:rFonts w:eastAsia="Times New Roman"/>
                <w:szCs w:val="24"/>
              </w:rPr>
              <w:t xml:space="preserve"> Moderno</w:t>
            </w:r>
          </w:p>
        </w:tc>
      </w:tr>
      <w:tr w:rsidR="00ED2C1D" w:rsidRPr="00451FFC" w14:paraId="4DE61C69" w14:textId="77777777" w:rsidTr="00451FFC">
        <w:trPr>
          <w:trHeight w:val="300"/>
          <w:jc w:val="center"/>
        </w:trPr>
        <w:tc>
          <w:tcPr>
            <w:tcW w:w="1505" w:type="dxa"/>
            <w:tcBorders>
              <w:top w:val="single" w:sz="8" w:space="0" w:color="auto"/>
              <w:left w:val="single" w:sz="8" w:space="0" w:color="auto"/>
              <w:bottom w:val="single" w:sz="8" w:space="0" w:color="auto"/>
              <w:right w:val="single" w:sz="8" w:space="0" w:color="auto"/>
            </w:tcBorders>
            <w:shd w:val="clear" w:color="auto" w:fill="D9E2F3"/>
            <w:tcMar>
              <w:left w:w="108" w:type="dxa"/>
              <w:right w:w="108" w:type="dxa"/>
            </w:tcMar>
          </w:tcPr>
          <w:p w14:paraId="261A550C" w14:textId="10E8A665" w:rsidR="00ED2C1D" w:rsidRPr="00451FFC" w:rsidRDefault="00ED2C1D" w:rsidP="00ED2C1D">
            <w:pPr>
              <w:jc w:val="center"/>
            </w:pPr>
            <w:r w:rsidRPr="00451FFC">
              <w:rPr>
                <w:rFonts w:eastAsia="Times New Roman"/>
                <w:b/>
                <w:bCs/>
                <w:color w:val="000000" w:themeColor="text1"/>
                <w:szCs w:val="24"/>
              </w:rPr>
              <w:t xml:space="preserve">Horario de atención </w:t>
            </w:r>
          </w:p>
        </w:tc>
        <w:tc>
          <w:tcPr>
            <w:tcW w:w="1491" w:type="dxa"/>
            <w:tcBorders>
              <w:top w:val="single" w:sz="8" w:space="0" w:color="auto"/>
              <w:left w:val="single" w:sz="8" w:space="0" w:color="auto"/>
              <w:bottom w:val="single" w:sz="8" w:space="0" w:color="auto"/>
              <w:right w:val="single" w:sz="8" w:space="0" w:color="auto"/>
            </w:tcBorders>
            <w:tcMar>
              <w:left w:w="108" w:type="dxa"/>
              <w:right w:w="108" w:type="dxa"/>
            </w:tcMar>
          </w:tcPr>
          <w:p w14:paraId="52E7EDFC" w14:textId="1F806304" w:rsidR="00ED2C1D" w:rsidRPr="00451FFC" w:rsidRDefault="00ED3FAC" w:rsidP="00ED2C1D">
            <w:r w:rsidRPr="00451FFC">
              <w:rPr>
                <w:rFonts w:eastAsia="Times New Roman"/>
                <w:szCs w:val="24"/>
              </w:rPr>
              <w:t>9</w:t>
            </w:r>
            <w:r w:rsidR="00ED2C1D" w:rsidRPr="00451FFC">
              <w:rPr>
                <w:rFonts w:eastAsia="Times New Roman"/>
                <w:szCs w:val="24"/>
              </w:rPr>
              <w:t xml:space="preserve">:00 am – </w:t>
            </w:r>
            <w:r w:rsidRPr="00451FFC">
              <w:rPr>
                <w:rFonts w:eastAsia="Times New Roman"/>
                <w:szCs w:val="24"/>
              </w:rPr>
              <w:t>8</w:t>
            </w:r>
            <w:r w:rsidR="00ED2C1D" w:rsidRPr="00451FFC">
              <w:rPr>
                <w:rFonts w:eastAsia="Times New Roman"/>
                <w:szCs w:val="24"/>
              </w:rPr>
              <w:t xml:space="preserve">:00pm </w:t>
            </w:r>
          </w:p>
        </w:tc>
        <w:tc>
          <w:tcPr>
            <w:tcW w:w="1504" w:type="dxa"/>
            <w:tcBorders>
              <w:top w:val="single" w:sz="8" w:space="0" w:color="auto"/>
              <w:left w:val="single" w:sz="8" w:space="0" w:color="auto"/>
              <w:bottom w:val="single" w:sz="8" w:space="0" w:color="auto"/>
              <w:right w:val="single" w:sz="8" w:space="0" w:color="auto"/>
            </w:tcBorders>
            <w:tcMar>
              <w:left w:w="108" w:type="dxa"/>
              <w:right w:w="108" w:type="dxa"/>
            </w:tcMar>
          </w:tcPr>
          <w:p w14:paraId="2EB16223" w14:textId="754B15C3" w:rsidR="00ED2C1D" w:rsidRPr="00451FFC" w:rsidRDefault="00ED2C1D" w:rsidP="00ED2C1D">
            <w:r w:rsidRPr="00451FFC">
              <w:rPr>
                <w:rFonts w:eastAsia="Times New Roman"/>
                <w:szCs w:val="24"/>
              </w:rPr>
              <w:t xml:space="preserve"> </w:t>
            </w:r>
            <w:r w:rsidR="00ED3FAC" w:rsidRPr="00451FFC">
              <w:rPr>
                <w:rFonts w:eastAsia="Times New Roman"/>
                <w:szCs w:val="24"/>
              </w:rPr>
              <w:t>9</w:t>
            </w:r>
            <w:r w:rsidRPr="00451FFC">
              <w:rPr>
                <w:rFonts w:eastAsia="Times New Roman"/>
                <w:szCs w:val="24"/>
              </w:rPr>
              <w:t>:</w:t>
            </w:r>
            <w:r w:rsidR="00ED3FAC" w:rsidRPr="00451FFC">
              <w:rPr>
                <w:rFonts w:eastAsia="Times New Roman"/>
                <w:szCs w:val="24"/>
              </w:rPr>
              <w:t>3</w:t>
            </w:r>
            <w:r w:rsidRPr="00451FFC">
              <w:rPr>
                <w:rFonts w:eastAsia="Times New Roman"/>
                <w:szCs w:val="24"/>
              </w:rPr>
              <w:t xml:space="preserve">0 am – </w:t>
            </w:r>
            <w:r w:rsidR="00ED3FAC" w:rsidRPr="00451FFC">
              <w:rPr>
                <w:rFonts w:eastAsia="Times New Roman"/>
                <w:szCs w:val="24"/>
              </w:rPr>
              <w:t>8</w:t>
            </w:r>
            <w:r w:rsidRPr="00451FFC">
              <w:rPr>
                <w:rFonts w:eastAsia="Times New Roman"/>
                <w:szCs w:val="24"/>
              </w:rPr>
              <w:t xml:space="preserve">:00pm </w:t>
            </w:r>
          </w:p>
        </w:tc>
        <w:tc>
          <w:tcPr>
            <w:tcW w:w="1637" w:type="dxa"/>
            <w:tcBorders>
              <w:top w:val="single" w:sz="8" w:space="0" w:color="auto"/>
              <w:left w:val="single" w:sz="8" w:space="0" w:color="auto"/>
              <w:bottom w:val="single" w:sz="8" w:space="0" w:color="auto"/>
              <w:right w:val="single" w:sz="8" w:space="0" w:color="auto"/>
            </w:tcBorders>
            <w:tcMar>
              <w:left w:w="108" w:type="dxa"/>
              <w:right w:w="108" w:type="dxa"/>
            </w:tcMar>
          </w:tcPr>
          <w:p w14:paraId="6C15B74C" w14:textId="6FCE240D" w:rsidR="00ED2C1D" w:rsidRPr="00451FFC" w:rsidRDefault="00ED3FAC" w:rsidP="00ED2C1D">
            <w:r w:rsidRPr="00451FFC">
              <w:rPr>
                <w:rFonts w:eastAsia="Times New Roman"/>
                <w:szCs w:val="24"/>
              </w:rPr>
              <w:t>9</w:t>
            </w:r>
            <w:r w:rsidR="00ED2C1D" w:rsidRPr="00451FFC">
              <w:rPr>
                <w:rFonts w:eastAsia="Times New Roman"/>
                <w:szCs w:val="24"/>
              </w:rPr>
              <w:t xml:space="preserve">:00 am – 8:00 pm </w:t>
            </w:r>
          </w:p>
        </w:tc>
        <w:tc>
          <w:tcPr>
            <w:tcW w:w="1560" w:type="dxa"/>
            <w:tcBorders>
              <w:top w:val="single" w:sz="8" w:space="0" w:color="auto"/>
              <w:left w:val="single" w:sz="8" w:space="0" w:color="auto"/>
              <w:bottom w:val="single" w:sz="8" w:space="0" w:color="auto"/>
              <w:right w:val="single" w:sz="8" w:space="0" w:color="auto"/>
            </w:tcBorders>
            <w:tcMar>
              <w:left w:w="108" w:type="dxa"/>
              <w:right w:w="108" w:type="dxa"/>
            </w:tcMar>
          </w:tcPr>
          <w:p w14:paraId="27B434E8" w14:textId="79C548C6" w:rsidR="00ED2C1D" w:rsidRPr="00451FFC" w:rsidRDefault="00ED2C1D" w:rsidP="00ED2C1D">
            <w:r w:rsidRPr="00451FFC">
              <w:rPr>
                <w:rFonts w:eastAsia="Times New Roman"/>
                <w:szCs w:val="24"/>
              </w:rPr>
              <w:t xml:space="preserve"> 10:00 am – </w:t>
            </w:r>
            <w:r w:rsidR="00ED3FAC" w:rsidRPr="00451FFC">
              <w:rPr>
                <w:rFonts w:eastAsia="Times New Roman"/>
                <w:szCs w:val="24"/>
              </w:rPr>
              <w:t>7</w:t>
            </w:r>
            <w:r w:rsidRPr="00451FFC">
              <w:rPr>
                <w:rFonts w:eastAsia="Times New Roman"/>
                <w:szCs w:val="24"/>
              </w:rPr>
              <w:t>:00pm</w:t>
            </w:r>
          </w:p>
        </w:tc>
        <w:tc>
          <w:tcPr>
            <w:tcW w:w="1984" w:type="dxa"/>
            <w:tcBorders>
              <w:top w:val="single" w:sz="8" w:space="0" w:color="auto"/>
              <w:left w:val="single" w:sz="8" w:space="0" w:color="auto"/>
              <w:bottom w:val="single" w:sz="8" w:space="0" w:color="auto"/>
              <w:right w:val="single" w:sz="8" w:space="0" w:color="auto"/>
            </w:tcBorders>
            <w:tcMar>
              <w:left w:w="108" w:type="dxa"/>
              <w:right w:w="108" w:type="dxa"/>
            </w:tcMar>
          </w:tcPr>
          <w:p w14:paraId="514792D5" w14:textId="611A7F96" w:rsidR="00ED2C1D" w:rsidRPr="00451FFC" w:rsidRDefault="00ED3FAC" w:rsidP="00ED2C1D">
            <w:r w:rsidRPr="00451FFC">
              <w:rPr>
                <w:rFonts w:eastAsia="Times New Roman"/>
                <w:szCs w:val="24"/>
              </w:rPr>
              <w:t>8</w:t>
            </w:r>
            <w:r w:rsidR="00ED2C1D" w:rsidRPr="00451FFC">
              <w:rPr>
                <w:rFonts w:eastAsia="Times New Roman"/>
                <w:szCs w:val="24"/>
              </w:rPr>
              <w:t xml:space="preserve">:00am – </w:t>
            </w:r>
            <w:r w:rsidRPr="00451FFC">
              <w:rPr>
                <w:rFonts w:eastAsia="Times New Roman"/>
                <w:szCs w:val="24"/>
              </w:rPr>
              <w:t>8</w:t>
            </w:r>
            <w:r w:rsidR="00ED2C1D" w:rsidRPr="00451FFC">
              <w:rPr>
                <w:rFonts w:eastAsia="Times New Roman"/>
                <w:szCs w:val="24"/>
              </w:rPr>
              <w:t xml:space="preserve">:00pm </w:t>
            </w:r>
          </w:p>
        </w:tc>
      </w:tr>
      <w:tr w:rsidR="00ED2C1D" w:rsidRPr="00451FFC" w14:paraId="1EF21073" w14:textId="77777777" w:rsidTr="00451FFC">
        <w:trPr>
          <w:trHeight w:val="300"/>
          <w:jc w:val="center"/>
        </w:trPr>
        <w:tc>
          <w:tcPr>
            <w:tcW w:w="1505" w:type="dxa"/>
            <w:tcBorders>
              <w:top w:val="single" w:sz="8" w:space="0" w:color="auto"/>
              <w:left w:val="single" w:sz="8" w:space="0" w:color="auto"/>
              <w:bottom w:val="single" w:sz="8" w:space="0" w:color="auto"/>
              <w:right w:val="single" w:sz="8" w:space="0" w:color="auto"/>
            </w:tcBorders>
            <w:shd w:val="clear" w:color="auto" w:fill="D9E2F3"/>
            <w:tcMar>
              <w:left w:w="108" w:type="dxa"/>
              <w:right w:w="108" w:type="dxa"/>
            </w:tcMar>
          </w:tcPr>
          <w:p w14:paraId="16FBD3DF" w14:textId="13A89FC0" w:rsidR="00ED2C1D" w:rsidRPr="00451FFC" w:rsidRDefault="00ED2C1D" w:rsidP="00ED2C1D">
            <w:pPr>
              <w:jc w:val="center"/>
            </w:pPr>
            <w:r w:rsidRPr="00451FFC">
              <w:rPr>
                <w:rFonts w:eastAsia="Times New Roman"/>
                <w:b/>
                <w:bCs/>
                <w:color w:val="000000" w:themeColor="text1"/>
                <w:szCs w:val="24"/>
              </w:rPr>
              <w:t xml:space="preserve">Diferenciadores </w:t>
            </w:r>
          </w:p>
        </w:tc>
        <w:tc>
          <w:tcPr>
            <w:tcW w:w="1491" w:type="dxa"/>
            <w:tcBorders>
              <w:top w:val="single" w:sz="8" w:space="0" w:color="auto"/>
              <w:left w:val="single" w:sz="8" w:space="0" w:color="auto"/>
              <w:bottom w:val="single" w:sz="8" w:space="0" w:color="auto"/>
              <w:right w:val="single" w:sz="8" w:space="0" w:color="auto"/>
            </w:tcBorders>
            <w:tcMar>
              <w:left w:w="108" w:type="dxa"/>
              <w:right w:w="108" w:type="dxa"/>
            </w:tcMar>
          </w:tcPr>
          <w:p w14:paraId="2F9159E9" w14:textId="528CB4F5" w:rsidR="00ED2C1D" w:rsidRPr="00451FFC" w:rsidRDefault="00ED3FAC" w:rsidP="00ED2C1D">
            <w:pPr>
              <w:jc w:val="both"/>
            </w:pPr>
            <w:r w:rsidRPr="00451FFC">
              <w:rPr>
                <w:rFonts w:eastAsia="Times New Roman"/>
                <w:szCs w:val="24"/>
              </w:rPr>
              <w:t>Lugar de posicionamiento</w:t>
            </w:r>
          </w:p>
        </w:tc>
        <w:tc>
          <w:tcPr>
            <w:tcW w:w="1504" w:type="dxa"/>
            <w:tcBorders>
              <w:top w:val="single" w:sz="8" w:space="0" w:color="auto"/>
              <w:left w:val="single" w:sz="8" w:space="0" w:color="auto"/>
              <w:bottom w:val="single" w:sz="8" w:space="0" w:color="auto"/>
              <w:right w:val="single" w:sz="8" w:space="0" w:color="auto"/>
            </w:tcBorders>
            <w:tcMar>
              <w:left w:w="108" w:type="dxa"/>
              <w:right w:w="108" w:type="dxa"/>
            </w:tcMar>
          </w:tcPr>
          <w:p w14:paraId="16655D80" w14:textId="6012E9FC" w:rsidR="00ED2C1D" w:rsidRPr="00451FFC" w:rsidRDefault="00ED3FAC" w:rsidP="00ED2C1D">
            <w:pPr>
              <w:jc w:val="both"/>
            </w:pPr>
            <w:r w:rsidRPr="00451FFC">
              <w:rPr>
                <w:rFonts w:eastAsia="Times New Roman"/>
                <w:szCs w:val="24"/>
              </w:rPr>
              <w:t>Promociones constantes</w:t>
            </w:r>
          </w:p>
        </w:tc>
        <w:tc>
          <w:tcPr>
            <w:tcW w:w="1637" w:type="dxa"/>
            <w:tcBorders>
              <w:top w:val="single" w:sz="8" w:space="0" w:color="auto"/>
              <w:left w:val="single" w:sz="8" w:space="0" w:color="auto"/>
              <w:bottom w:val="single" w:sz="8" w:space="0" w:color="auto"/>
              <w:right w:val="single" w:sz="8" w:space="0" w:color="auto"/>
            </w:tcBorders>
            <w:tcMar>
              <w:left w:w="108" w:type="dxa"/>
              <w:right w:w="108" w:type="dxa"/>
            </w:tcMar>
          </w:tcPr>
          <w:p w14:paraId="70B1711B" w14:textId="55C3861B" w:rsidR="00ED2C1D" w:rsidRPr="00451FFC" w:rsidRDefault="00ED2C1D" w:rsidP="00ED2C1D">
            <w:r w:rsidRPr="00451FFC">
              <w:rPr>
                <w:rFonts w:eastAsia="Times New Roman"/>
                <w:szCs w:val="24"/>
              </w:rPr>
              <w:t xml:space="preserve"> </w:t>
            </w:r>
            <w:r w:rsidR="00411E3E" w:rsidRPr="00451FFC">
              <w:rPr>
                <w:rFonts w:eastAsia="Times New Roman"/>
                <w:szCs w:val="24"/>
              </w:rPr>
              <w:t>U</w:t>
            </w:r>
            <w:r w:rsidR="00104B64" w:rsidRPr="00451FFC">
              <w:rPr>
                <w:rFonts w:eastAsia="Times New Roman"/>
                <w:szCs w:val="24"/>
              </w:rPr>
              <w:t>bicación</w:t>
            </w:r>
          </w:p>
        </w:tc>
        <w:tc>
          <w:tcPr>
            <w:tcW w:w="1560" w:type="dxa"/>
            <w:tcBorders>
              <w:top w:val="single" w:sz="8" w:space="0" w:color="auto"/>
              <w:left w:val="single" w:sz="8" w:space="0" w:color="auto"/>
              <w:bottom w:val="single" w:sz="8" w:space="0" w:color="auto"/>
              <w:right w:val="single" w:sz="8" w:space="0" w:color="auto"/>
            </w:tcBorders>
            <w:tcMar>
              <w:left w:w="108" w:type="dxa"/>
              <w:right w:w="108" w:type="dxa"/>
            </w:tcMar>
          </w:tcPr>
          <w:p w14:paraId="2201C833" w14:textId="4464EC96" w:rsidR="00ED2C1D" w:rsidRPr="00451FFC" w:rsidRDefault="00ED3FAC" w:rsidP="00ED2C1D">
            <w:pPr>
              <w:jc w:val="both"/>
            </w:pPr>
            <w:r w:rsidRPr="00451FFC">
              <w:rPr>
                <w:rFonts w:eastAsia="Times New Roman"/>
                <w:szCs w:val="24"/>
              </w:rPr>
              <w:t xml:space="preserve">Ambientación del lugar </w:t>
            </w:r>
            <w:r w:rsidR="00ED2C1D" w:rsidRPr="00451FFC">
              <w:rPr>
                <w:rFonts w:eastAsia="Times New Roman"/>
                <w:szCs w:val="24"/>
              </w:rPr>
              <w:t xml:space="preserve">. </w:t>
            </w:r>
          </w:p>
        </w:tc>
        <w:tc>
          <w:tcPr>
            <w:tcW w:w="1984" w:type="dxa"/>
            <w:tcBorders>
              <w:top w:val="single" w:sz="8" w:space="0" w:color="auto"/>
              <w:left w:val="single" w:sz="8" w:space="0" w:color="auto"/>
              <w:bottom w:val="single" w:sz="8" w:space="0" w:color="auto"/>
              <w:right w:val="single" w:sz="8" w:space="0" w:color="auto"/>
            </w:tcBorders>
            <w:tcMar>
              <w:left w:w="108" w:type="dxa"/>
              <w:right w:w="108" w:type="dxa"/>
            </w:tcMar>
          </w:tcPr>
          <w:p w14:paraId="07DD66B3" w14:textId="1FDB14E6" w:rsidR="00ED2C1D" w:rsidRPr="00451FFC" w:rsidRDefault="00411E3E" w:rsidP="00ED2C1D">
            <w:r w:rsidRPr="00451FFC">
              <w:rPr>
                <w:rFonts w:eastAsia="Times New Roman"/>
                <w:szCs w:val="24"/>
              </w:rPr>
              <w:t>Variedad</w:t>
            </w:r>
            <w:r w:rsidR="00ED3FAC" w:rsidRPr="00451FFC">
              <w:rPr>
                <w:rFonts w:eastAsia="Times New Roman"/>
                <w:szCs w:val="24"/>
              </w:rPr>
              <w:t xml:space="preserve"> de servicio</w:t>
            </w:r>
          </w:p>
        </w:tc>
      </w:tr>
    </w:tbl>
    <w:p w14:paraId="7054DB7A" w14:textId="5B465458" w:rsidR="00411E3E" w:rsidRPr="00411E3E" w:rsidRDefault="00411E3E" w:rsidP="00C427C6">
      <w:pPr>
        <w:spacing w:before="160" w:after="160" w:line="360" w:lineRule="auto"/>
        <w:jc w:val="center"/>
        <w:rPr>
          <w:szCs w:val="24"/>
        </w:rPr>
      </w:pPr>
      <w:r w:rsidRPr="00411E3E">
        <w:rPr>
          <w:b/>
          <w:bCs/>
          <w:szCs w:val="24"/>
        </w:rPr>
        <w:t>FUENTE:</w:t>
      </w:r>
      <w:r>
        <w:rPr>
          <w:szCs w:val="24"/>
        </w:rPr>
        <w:t xml:space="preserve"> </w:t>
      </w:r>
      <w:r w:rsidR="00C427C6" w:rsidRPr="00C427C6">
        <w:rPr>
          <w:szCs w:val="24"/>
        </w:rPr>
        <w:t>Información  recolectada a través de un</w:t>
      </w:r>
      <w:r w:rsidR="00C427C6">
        <w:rPr>
          <w:szCs w:val="24"/>
        </w:rPr>
        <w:t xml:space="preserve"> pequeño estudio de mercado </w:t>
      </w:r>
      <w:r w:rsidR="00C427C6" w:rsidRPr="00C427C6">
        <w:rPr>
          <w:szCs w:val="24"/>
        </w:rPr>
        <w:t xml:space="preserve">a la competencia (2025). Elaboración Propia. </w:t>
      </w:r>
    </w:p>
    <w:p w14:paraId="5BF4498A" w14:textId="64218D81" w:rsidR="005A7278" w:rsidRPr="00C427C6" w:rsidRDefault="005A7278" w:rsidP="00C427C6">
      <w:pPr>
        <w:pStyle w:val="Prrafodelista"/>
        <w:numPr>
          <w:ilvl w:val="0"/>
          <w:numId w:val="58"/>
        </w:numPr>
        <w:spacing w:after="160" w:line="360" w:lineRule="auto"/>
        <w:ind w:left="357" w:hanging="357"/>
        <w:contextualSpacing w:val="0"/>
        <w:jc w:val="both"/>
        <w:rPr>
          <w:b/>
          <w:bCs/>
          <w:szCs w:val="24"/>
        </w:rPr>
      </w:pPr>
      <w:r w:rsidRPr="00C427C6">
        <w:rPr>
          <w:b/>
          <w:bCs/>
          <w:szCs w:val="24"/>
        </w:rPr>
        <w:t xml:space="preserve">Descripción de los criterios tenidos en cuenta: </w:t>
      </w:r>
    </w:p>
    <w:p w14:paraId="2EB0D56D" w14:textId="77777777" w:rsidR="00E03C7D" w:rsidRPr="00C427C6" w:rsidRDefault="005A7278" w:rsidP="00C427C6">
      <w:pPr>
        <w:spacing w:after="160" w:line="360" w:lineRule="auto"/>
        <w:jc w:val="both"/>
        <w:rPr>
          <w:szCs w:val="24"/>
        </w:rPr>
      </w:pPr>
      <w:r w:rsidRPr="00C427C6">
        <w:rPr>
          <w:szCs w:val="24"/>
        </w:rPr>
        <w:t>Nombre: Nombre del competidor.</w:t>
      </w:r>
    </w:p>
    <w:p w14:paraId="60A0711C" w14:textId="77777777" w:rsidR="00E03C7D" w:rsidRPr="00C427C6" w:rsidRDefault="005A7278" w:rsidP="00C427C6">
      <w:pPr>
        <w:spacing w:after="160" w:line="360" w:lineRule="auto"/>
        <w:jc w:val="both"/>
        <w:rPr>
          <w:szCs w:val="24"/>
        </w:rPr>
      </w:pPr>
      <w:r w:rsidRPr="00C427C6">
        <w:rPr>
          <w:szCs w:val="24"/>
        </w:rPr>
        <w:t>Ubicación: La ubicación del negocio (puede influir en la accesibilidad y el flujo de clientes).</w:t>
      </w:r>
    </w:p>
    <w:p w14:paraId="4CD7B550" w14:textId="77777777" w:rsidR="00E03C7D" w:rsidRPr="00C427C6" w:rsidRDefault="005A7278" w:rsidP="00C427C6">
      <w:pPr>
        <w:spacing w:after="160" w:line="360" w:lineRule="auto"/>
        <w:jc w:val="both"/>
        <w:rPr>
          <w:szCs w:val="24"/>
        </w:rPr>
      </w:pPr>
      <w:r w:rsidRPr="00C427C6">
        <w:rPr>
          <w:szCs w:val="24"/>
        </w:rPr>
        <w:t xml:space="preserve">Variedad de </w:t>
      </w:r>
      <w:r w:rsidR="006A7A4D" w:rsidRPr="00C427C6">
        <w:rPr>
          <w:szCs w:val="24"/>
        </w:rPr>
        <w:t>servicio</w:t>
      </w:r>
      <w:r w:rsidRPr="00C427C6">
        <w:rPr>
          <w:szCs w:val="24"/>
        </w:rPr>
        <w:t>: La diversidad de opciones que ofrecen en su</w:t>
      </w:r>
      <w:r w:rsidR="006A7A4D" w:rsidRPr="00C427C6">
        <w:rPr>
          <w:szCs w:val="24"/>
        </w:rPr>
        <w:t>s servicios</w:t>
      </w:r>
      <w:r w:rsidRPr="00C427C6">
        <w:rPr>
          <w:szCs w:val="24"/>
        </w:rPr>
        <w:t>.</w:t>
      </w:r>
    </w:p>
    <w:p w14:paraId="7EA9DB7D" w14:textId="77777777" w:rsidR="00C427C6" w:rsidRDefault="005A7278" w:rsidP="00C427C6">
      <w:pPr>
        <w:spacing w:after="160" w:line="360" w:lineRule="auto"/>
        <w:jc w:val="both"/>
        <w:rPr>
          <w:szCs w:val="24"/>
        </w:rPr>
      </w:pPr>
      <w:r w:rsidRPr="00C427C6">
        <w:rPr>
          <w:szCs w:val="24"/>
        </w:rPr>
        <w:t>Calidad de</w:t>
      </w:r>
      <w:r w:rsidR="006A7A4D" w:rsidRPr="00C427C6">
        <w:rPr>
          <w:szCs w:val="24"/>
        </w:rPr>
        <w:t xml:space="preserve">l servicio </w:t>
      </w:r>
      <w:r w:rsidRPr="00C427C6">
        <w:rPr>
          <w:szCs w:val="24"/>
        </w:rPr>
        <w:t xml:space="preserve">: Evaluación de la calidad percibida </w:t>
      </w:r>
      <w:r w:rsidR="006A7A4D" w:rsidRPr="00C427C6">
        <w:rPr>
          <w:szCs w:val="24"/>
        </w:rPr>
        <w:t>por la satisfacción del cliente</w:t>
      </w:r>
      <w:r w:rsidRPr="00C427C6">
        <w:rPr>
          <w:szCs w:val="24"/>
        </w:rPr>
        <w:t>(puede basarse en reseñas de clientes).</w:t>
      </w:r>
    </w:p>
    <w:p w14:paraId="6FC61284" w14:textId="68D2EBB8" w:rsidR="00E03C7D" w:rsidRPr="00C427C6" w:rsidRDefault="005A7278" w:rsidP="00C427C6">
      <w:pPr>
        <w:spacing w:after="160" w:line="360" w:lineRule="auto"/>
        <w:jc w:val="both"/>
        <w:rPr>
          <w:szCs w:val="24"/>
        </w:rPr>
      </w:pPr>
      <w:r w:rsidRPr="00C427C6">
        <w:rPr>
          <w:szCs w:val="24"/>
        </w:rPr>
        <w:lastRenderedPageBreak/>
        <w:t>Precios: Comparación de los precios (altos, moderados, bajos).</w:t>
      </w:r>
    </w:p>
    <w:p w14:paraId="45FC0EE8" w14:textId="77777777" w:rsidR="00E03C7D" w:rsidRPr="00C427C6" w:rsidRDefault="005A7278" w:rsidP="00C427C6">
      <w:pPr>
        <w:spacing w:after="160" w:line="360" w:lineRule="auto"/>
        <w:jc w:val="both"/>
        <w:rPr>
          <w:szCs w:val="24"/>
        </w:rPr>
      </w:pPr>
      <w:r w:rsidRPr="00C427C6">
        <w:rPr>
          <w:szCs w:val="24"/>
        </w:rPr>
        <w:t>Servicio al Cliente: Evaluación del servicio al cliente (puede basarse en reseñas y observaciones directas).</w:t>
      </w:r>
    </w:p>
    <w:p w14:paraId="19D2A9DD" w14:textId="77777777" w:rsidR="00E03C7D" w:rsidRPr="00C427C6" w:rsidRDefault="005A7278" w:rsidP="00C427C6">
      <w:pPr>
        <w:spacing w:after="160" w:line="360" w:lineRule="auto"/>
        <w:jc w:val="both"/>
        <w:rPr>
          <w:szCs w:val="24"/>
        </w:rPr>
      </w:pPr>
      <w:r w:rsidRPr="00C427C6">
        <w:rPr>
          <w:szCs w:val="24"/>
        </w:rPr>
        <w:t>Ambiente: Descripción del ambiente del establecimiento (tradicional, moderno, , etc.).</w:t>
      </w:r>
    </w:p>
    <w:p w14:paraId="7BC398C7" w14:textId="645D68E0" w:rsidR="00E03C7D" w:rsidRPr="00C427C6" w:rsidRDefault="005A7278" w:rsidP="00C427C6">
      <w:pPr>
        <w:spacing w:after="160" w:line="360" w:lineRule="auto"/>
        <w:jc w:val="both"/>
        <w:rPr>
          <w:szCs w:val="24"/>
        </w:rPr>
      </w:pPr>
      <w:r w:rsidRPr="00C427C6">
        <w:rPr>
          <w:szCs w:val="24"/>
        </w:rPr>
        <w:t>Horario de Atención: Horas de operación del negocio.</w:t>
      </w:r>
    </w:p>
    <w:p w14:paraId="59630DC0" w14:textId="1843CAB1" w:rsidR="005A7278" w:rsidRPr="00C427C6" w:rsidRDefault="005A7278" w:rsidP="00C427C6">
      <w:pPr>
        <w:spacing w:after="160" w:line="360" w:lineRule="auto"/>
        <w:jc w:val="both"/>
        <w:rPr>
          <w:szCs w:val="24"/>
        </w:rPr>
      </w:pPr>
      <w:r w:rsidRPr="00C427C6">
        <w:rPr>
          <w:szCs w:val="24"/>
        </w:rPr>
        <w:t>Diferenciadores: Características únicas que diferencian a cada competidor.</w:t>
      </w:r>
    </w:p>
    <w:p w14:paraId="6E5A2462" w14:textId="77777777" w:rsidR="00557D22" w:rsidRDefault="00557D22" w:rsidP="00557D22">
      <w:pPr>
        <w:pStyle w:val="Ttulo4"/>
        <w:rPr>
          <w:b/>
          <w:bCs/>
          <w:color w:val="auto"/>
        </w:rPr>
        <w:sectPr w:rsidR="00557D22" w:rsidSect="00282D8A">
          <w:pgSz w:w="11909" w:h="16834"/>
          <w:pgMar w:top="1701" w:right="1134" w:bottom="1701" w:left="2268" w:header="720" w:footer="720" w:gutter="0"/>
          <w:cols w:space="720"/>
          <w:docGrid w:linePitch="299"/>
        </w:sectPr>
      </w:pPr>
    </w:p>
    <w:p w14:paraId="73FDDA30" w14:textId="206A9FA8" w:rsidR="000E4CB3" w:rsidRPr="000E4CB3" w:rsidRDefault="00557D22" w:rsidP="000E4CB3">
      <w:pPr>
        <w:pStyle w:val="Ttulo4"/>
        <w:spacing w:before="0" w:after="160" w:line="480" w:lineRule="auto"/>
        <w:rPr>
          <w:b/>
          <w:bCs/>
          <w:color w:val="auto"/>
        </w:rPr>
      </w:pPr>
      <w:bookmarkStart w:id="40" w:name="_Toc209476620"/>
      <w:r w:rsidRPr="0036532C">
        <w:rPr>
          <w:b/>
          <w:bCs/>
          <w:color w:val="auto"/>
        </w:rPr>
        <w:lastRenderedPageBreak/>
        <w:t>5.</w:t>
      </w:r>
      <w:r w:rsidR="008E6CB1">
        <w:rPr>
          <w:b/>
          <w:bCs/>
          <w:color w:val="auto"/>
        </w:rPr>
        <w:t>1.</w:t>
      </w:r>
      <w:r w:rsidR="00C427C6">
        <w:rPr>
          <w:b/>
          <w:bCs/>
          <w:color w:val="auto"/>
        </w:rPr>
        <w:t>4</w:t>
      </w:r>
      <w:r w:rsidRPr="0036532C">
        <w:rPr>
          <w:b/>
          <w:bCs/>
          <w:color w:val="auto"/>
        </w:rPr>
        <w:t xml:space="preserve"> MATRIZ FODA</w:t>
      </w:r>
      <w:bookmarkEnd w:id="40"/>
    </w:p>
    <w:bookmarkStart w:id="41" w:name="_Toc209045381"/>
    <w:p w14:paraId="3584803C" w14:textId="497B2D26" w:rsidR="00557D22" w:rsidRPr="000E4CB3" w:rsidRDefault="000E4CB3" w:rsidP="000E4CB3">
      <w:pPr>
        <w:pStyle w:val="Descripcin"/>
        <w:spacing w:after="160" w:line="480" w:lineRule="auto"/>
        <w:jc w:val="center"/>
        <w:rPr>
          <w:rFonts w:ascii="Times New Roman" w:hAnsi="Times New Roman" w:cs="Times New Roman"/>
          <w:b/>
          <w:bCs/>
          <w:i w:val="0"/>
          <w:iCs w:val="0"/>
          <w:color w:val="auto"/>
          <w:sz w:val="24"/>
          <w:szCs w:val="24"/>
        </w:rPr>
      </w:pPr>
      <w:r>
        <w:rPr>
          <w:noProof/>
        </w:rPr>
        <mc:AlternateContent>
          <mc:Choice Requires="wps">
            <w:drawing>
              <wp:anchor distT="0" distB="0" distL="114300" distR="114300" simplePos="0" relativeHeight="251667456" behindDoc="0" locked="0" layoutInCell="1" allowOverlap="1" wp14:anchorId="6FF32699" wp14:editId="1DAB242A">
                <wp:simplePos x="0" y="0"/>
                <wp:positionH relativeFrom="margin">
                  <wp:posOffset>1905</wp:posOffset>
                </wp:positionH>
                <wp:positionV relativeFrom="paragraph">
                  <wp:posOffset>408864</wp:posOffset>
                </wp:positionV>
                <wp:extent cx="2511425" cy="896620"/>
                <wp:effectExtent l="57150" t="38100" r="79375" b="93980"/>
                <wp:wrapNone/>
                <wp:docPr id="502873094" name="Rectángulo 1"/>
                <wp:cNvGraphicFramePr/>
                <a:graphic xmlns:a="http://schemas.openxmlformats.org/drawingml/2006/main">
                  <a:graphicData uri="http://schemas.microsoft.com/office/word/2010/wordprocessingShape">
                    <wps:wsp>
                      <wps:cNvSpPr/>
                      <wps:spPr>
                        <a:xfrm>
                          <a:off x="0" y="0"/>
                          <a:ext cx="2511425" cy="89662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340692" id="Rectángulo 1" o:spid="_x0000_s1026" style="position:absolute;margin-left:.15pt;margin-top:32.2pt;width:197.75pt;height:70.6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" fillcolor="gray [1616]" strokecolor="black [3040]">
                <v:fill color2="#d9d9d9 [496]" rotate="t" angle="180" colors="0 #bcbcbc;22938f #d0d0d0;1 #ededed" focus="100%" type="gradient"/>
                <v:shadow on="t" color="black" opacity="24903f" origin=",.5" offset="0,.55556mm"/>
                <w10:wrap anchorx="margin"/>
              </v:rect>
            </w:pict>
          </mc:Fallback>
        </mc:AlternateContent>
      </w:r>
      <w:r w:rsidRPr="000E4CB3">
        <w:rPr>
          <w:rFonts w:ascii="Times New Roman" w:hAnsi="Times New Roman" w:cs="Times New Roman"/>
          <w:b/>
          <w:bCs/>
          <w:i w:val="0"/>
          <w:iCs w:val="0"/>
          <w:color w:val="auto"/>
          <w:sz w:val="24"/>
          <w:szCs w:val="24"/>
        </w:rPr>
        <w:t xml:space="preserve">Tabla </w:t>
      </w:r>
      <w:r w:rsidRPr="000E4CB3">
        <w:rPr>
          <w:rFonts w:ascii="Times New Roman" w:hAnsi="Times New Roman" w:cs="Times New Roman"/>
          <w:b/>
          <w:bCs/>
          <w:i w:val="0"/>
          <w:iCs w:val="0"/>
          <w:color w:val="auto"/>
          <w:sz w:val="24"/>
          <w:szCs w:val="24"/>
        </w:rPr>
        <w:fldChar w:fldCharType="begin"/>
      </w:r>
      <w:r w:rsidRPr="000E4CB3">
        <w:rPr>
          <w:rFonts w:ascii="Times New Roman" w:hAnsi="Times New Roman" w:cs="Times New Roman"/>
          <w:b/>
          <w:bCs/>
          <w:i w:val="0"/>
          <w:iCs w:val="0"/>
          <w:color w:val="auto"/>
          <w:sz w:val="24"/>
          <w:szCs w:val="24"/>
        </w:rPr>
        <w:instrText xml:space="preserve"> SEQ Tabla \* ARABIC </w:instrText>
      </w:r>
      <w:r w:rsidRPr="000E4CB3">
        <w:rPr>
          <w:rFonts w:ascii="Times New Roman" w:hAnsi="Times New Roman" w:cs="Times New Roman"/>
          <w:b/>
          <w:bCs/>
          <w:i w:val="0"/>
          <w:iCs w:val="0"/>
          <w:color w:val="auto"/>
          <w:sz w:val="24"/>
          <w:szCs w:val="24"/>
        </w:rPr>
        <w:fldChar w:fldCharType="separate"/>
      </w:r>
      <w:r w:rsidR="000E2CAB">
        <w:rPr>
          <w:rFonts w:ascii="Times New Roman" w:hAnsi="Times New Roman" w:cs="Times New Roman"/>
          <w:b/>
          <w:bCs/>
          <w:i w:val="0"/>
          <w:iCs w:val="0"/>
          <w:noProof/>
          <w:color w:val="auto"/>
          <w:sz w:val="24"/>
          <w:szCs w:val="24"/>
        </w:rPr>
        <w:t>4</w:t>
      </w:r>
      <w:r w:rsidRPr="000E4CB3">
        <w:rPr>
          <w:rFonts w:ascii="Times New Roman" w:hAnsi="Times New Roman" w:cs="Times New Roman"/>
          <w:b/>
          <w:bCs/>
          <w:i w:val="0"/>
          <w:iCs w:val="0"/>
          <w:color w:val="auto"/>
          <w:sz w:val="24"/>
          <w:szCs w:val="24"/>
        </w:rPr>
        <w:fldChar w:fldCharType="end"/>
      </w:r>
      <w:r w:rsidRPr="000E4CB3">
        <w:rPr>
          <w:rFonts w:ascii="Times New Roman" w:hAnsi="Times New Roman" w:cs="Times New Roman"/>
          <w:b/>
          <w:bCs/>
          <w:i w:val="0"/>
          <w:iCs w:val="0"/>
          <w:color w:val="auto"/>
          <w:sz w:val="24"/>
          <w:szCs w:val="24"/>
        </w:rPr>
        <w:t xml:space="preserve"> </w:t>
      </w:r>
      <w:r w:rsidRPr="008E6CB1">
        <w:rPr>
          <w:rFonts w:ascii="Times New Roman" w:hAnsi="Times New Roman" w:cs="Times New Roman"/>
          <w:i w:val="0"/>
          <w:iCs w:val="0"/>
          <w:color w:val="auto"/>
          <w:sz w:val="24"/>
          <w:szCs w:val="24"/>
        </w:rPr>
        <w:t>Matriz DOFA</w:t>
      </w:r>
      <w:bookmarkEnd w:id="41"/>
    </w:p>
    <w:tbl>
      <w:tblPr>
        <w:tblStyle w:val="Tablaconcuadrcula"/>
        <w:tblpPr w:leftFromText="141" w:rightFromText="141" w:vertAnchor="text" w:horzAnchor="margin" w:tblpXSpec="right" w:tblpY="69"/>
        <w:tblW w:w="0" w:type="auto"/>
        <w:tblLook w:val="04A0" w:firstRow="1" w:lastRow="0" w:firstColumn="1" w:lastColumn="0" w:noHBand="0" w:noVBand="1"/>
      </w:tblPr>
      <w:tblGrid>
        <w:gridCol w:w="4887"/>
        <w:gridCol w:w="4887"/>
      </w:tblGrid>
      <w:tr w:rsidR="00557D22" w14:paraId="108C3BE5" w14:textId="77777777" w:rsidTr="00557D22">
        <w:trPr>
          <w:trHeight w:val="294"/>
        </w:trPr>
        <w:tc>
          <w:tcPr>
            <w:tcW w:w="4887" w:type="dxa"/>
          </w:tcPr>
          <w:p w14:paraId="4B739958" w14:textId="77777777" w:rsidR="00557D22" w:rsidRPr="00425348" w:rsidRDefault="00557D22" w:rsidP="00557D22">
            <w:pPr>
              <w:jc w:val="both"/>
              <w:rPr>
                <w:szCs w:val="24"/>
              </w:rPr>
            </w:pPr>
            <w:r w:rsidRPr="00425348">
              <w:rPr>
                <w:b/>
                <w:bCs/>
                <w:szCs w:val="24"/>
                <w:lang w:val="es-ES"/>
              </w:rPr>
              <w:t>F1</w:t>
            </w:r>
            <w:r w:rsidRPr="00425348">
              <w:rPr>
                <w:szCs w:val="24"/>
                <w:lang w:val="es-ES"/>
              </w:rPr>
              <w:t>.</w:t>
            </w:r>
            <w:r>
              <w:rPr>
                <w:szCs w:val="24"/>
                <w:lang w:val="es-ES"/>
              </w:rPr>
              <w:t xml:space="preserve"> </w:t>
            </w:r>
            <w:r w:rsidRPr="00425348">
              <w:rPr>
                <w:color w:val="212121"/>
                <w:szCs w:val="24"/>
                <w:lang w:val="es-ES"/>
              </w:rPr>
              <w:t>Personal Calificado .</w:t>
            </w:r>
          </w:p>
        </w:tc>
        <w:tc>
          <w:tcPr>
            <w:tcW w:w="4887" w:type="dxa"/>
          </w:tcPr>
          <w:p w14:paraId="2CCEB1EA" w14:textId="77777777" w:rsidR="00557D22" w:rsidRPr="00425348" w:rsidRDefault="00557D22" w:rsidP="00557D22">
            <w:pPr>
              <w:jc w:val="both"/>
              <w:rPr>
                <w:szCs w:val="24"/>
              </w:rPr>
            </w:pPr>
            <w:r w:rsidRPr="00425348">
              <w:rPr>
                <w:b/>
                <w:bCs/>
                <w:szCs w:val="24"/>
                <w:lang w:val="es-ES"/>
              </w:rPr>
              <w:t>D1..</w:t>
            </w:r>
            <w:r w:rsidRPr="00425348">
              <w:rPr>
                <w:color w:val="212121"/>
                <w:szCs w:val="24"/>
                <w:lang w:val="es-ES"/>
              </w:rPr>
              <w:t>Falta de Músculo Financiero.</w:t>
            </w:r>
          </w:p>
        </w:tc>
      </w:tr>
      <w:tr w:rsidR="00557D22" w14:paraId="1A7FC5DE" w14:textId="77777777" w:rsidTr="00557D22">
        <w:trPr>
          <w:trHeight w:val="317"/>
        </w:trPr>
        <w:tc>
          <w:tcPr>
            <w:tcW w:w="4887" w:type="dxa"/>
          </w:tcPr>
          <w:p w14:paraId="6EE28A85" w14:textId="77777777" w:rsidR="00557D22" w:rsidRPr="00425348" w:rsidRDefault="00557D22" w:rsidP="00557D22">
            <w:pPr>
              <w:jc w:val="both"/>
              <w:rPr>
                <w:szCs w:val="24"/>
              </w:rPr>
            </w:pPr>
            <w:r w:rsidRPr="00425348">
              <w:rPr>
                <w:b/>
                <w:bCs/>
                <w:szCs w:val="24"/>
                <w:lang w:val="es-ES"/>
              </w:rPr>
              <w:t>F2</w:t>
            </w:r>
            <w:r>
              <w:rPr>
                <w:b/>
                <w:bCs/>
                <w:szCs w:val="24"/>
                <w:lang w:val="es-ES"/>
              </w:rPr>
              <w:t>.</w:t>
            </w:r>
            <w:r w:rsidRPr="00425348">
              <w:rPr>
                <w:szCs w:val="24"/>
                <w:lang w:val="es-ES"/>
              </w:rPr>
              <w:t xml:space="preserve">  </w:t>
            </w:r>
            <w:r w:rsidRPr="00425348">
              <w:rPr>
                <w:color w:val="212121"/>
                <w:szCs w:val="24"/>
                <w:lang w:val="es-ES"/>
              </w:rPr>
              <w:t>Ambiente Agradable y Bien Equipado.</w:t>
            </w:r>
          </w:p>
        </w:tc>
        <w:tc>
          <w:tcPr>
            <w:tcW w:w="4887" w:type="dxa"/>
          </w:tcPr>
          <w:p w14:paraId="03E8F15A" w14:textId="77777777" w:rsidR="00557D22" w:rsidRPr="00425348" w:rsidRDefault="00557D22" w:rsidP="00557D22">
            <w:pPr>
              <w:jc w:val="both"/>
              <w:rPr>
                <w:szCs w:val="24"/>
              </w:rPr>
            </w:pPr>
            <w:r w:rsidRPr="00425348">
              <w:rPr>
                <w:b/>
                <w:szCs w:val="24"/>
              </w:rPr>
              <w:t xml:space="preserve">D2 </w:t>
            </w:r>
            <w:r w:rsidRPr="00425348">
              <w:rPr>
                <w:color w:val="212121"/>
                <w:szCs w:val="24"/>
              </w:rPr>
              <w:t>Altos Costos Operativos</w:t>
            </w:r>
          </w:p>
        </w:tc>
      </w:tr>
      <w:tr w:rsidR="00557D22" w14:paraId="204EA4FC" w14:textId="77777777" w:rsidTr="00557D22">
        <w:trPr>
          <w:trHeight w:val="294"/>
        </w:trPr>
        <w:tc>
          <w:tcPr>
            <w:tcW w:w="4887" w:type="dxa"/>
          </w:tcPr>
          <w:p w14:paraId="32D683A8" w14:textId="77777777" w:rsidR="00557D22" w:rsidRPr="00425348" w:rsidRDefault="00557D22" w:rsidP="00557D22">
            <w:pPr>
              <w:jc w:val="both"/>
              <w:rPr>
                <w:szCs w:val="24"/>
              </w:rPr>
            </w:pPr>
            <w:r w:rsidRPr="00425348">
              <w:rPr>
                <w:b/>
                <w:bCs/>
                <w:szCs w:val="24"/>
                <w:lang w:val="es-ES"/>
              </w:rPr>
              <w:t>F3</w:t>
            </w:r>
            <w:r>
              <w:rPr>
                <w:b/>
                <w:bCs/>
                <w:szCs w:val="24"/>
                <w:lang w:val="es-ES"/>
              </w:rPr>
              <w:t>.</w:t>
            </w:r>
            <w:r w:rsidRPr="00425348">
              <w:rPr>
                <w:szCs w:val="24"/>
                <w:lang w:val="es-ES"/>
              </w:rPr>
              <w:t xml:space="preserve"> </w:t>
            </w:r>
            <w:r w:rsidRPr="00425348">
              <w:rPr>
                <w:color w:val="212121"/>
                <w:szCs w:val="24"/>
                <w:lang w:val="es-ES"/>
              </w:rPr>
              <w:t>Buena Reputación y  ubicación</w:t>
            </w:r>
          </w:p>
        </w:tc>
        <w:tc>
          <w:tcPr>
            <w:tcW w:w="4887" w:type="dxa"/>
          </w:tcPr>
          <w:p w14:paraId="6A858BBC" w14:textId="77777777" w:rsidR="00557D22" w:rsidRPr="00425348" w:rsidRDefault="00557D22" w:rsidP="00557D22">
            <w:pPr>
              <w:jc w:val="both"/>
              <w:rPr>
                <w:szCs w:val="24"/>
              </w:rPr>
            </w:pPr>
            <w:r w:rsidRPr="00425348">
              <w:rPr>
                <w:b/>
                <w:szCs w:val="24"/>
              </w:rPr>
              <w:t xml:space="preserve">D3. </w:t>
            </w:r>
            <w:r w:rsidRPr="00425348">
              <w:rPr>
                <w:color w:val="212121"/>
                <w:szCs w:val="24"/>
              </w:rPr>
              <w:t>Poca Estrategia de Marketing</w:t>
            </w:r>
          </w:p>
        </w:tc>
      </w:tr>
      <w:tr w:rsidR="00557D22" w14:paraId="29435376" w14:textId="77777777" w:rsidTr="00557D22">
        <w:trPr>
          <w:trHeight w:val="317"/>
        </w:trPr>
        <w:tc>
          <w:tcPr>
            <w:tcW w:w="4887" w:type="dxa"/>
          </w:tcPr>
          <w:p w14:paraId="041C0A6D" w14:textId="77777777" w:rsidR="00557D22" w:rsidRPr="00425348" w:rsidRDefault="00557D22" w:rsidP="00557D22">
            <w:pPr>
              <w:jc w:val="both"/>
              <w:rPr>
                <w:szCs w:val="24"/>
              </w:rPr>
            </w:pPr>
            <w:r w:rsidRPr="00425348">
              <w:rPr>
                <w:b/>
                <w:szCs w:val="24"/>
              </w:rPr>
              <w:t>F4</w:t>
            </w:r>
            <w:r w:rsidRPr="00425348">
              <w:rPr>
                <w:szCs w:val="24"/>
              </w:rPr>
              <w:t xml:space="preserve"> </w:t>
            </w:r>
            <w:r>
              <w:rPr>
                <w:szCs w:val="24"/>
              </w:rPr>
              <w:t>.</w:t>
            </w:r>
            <w:r w:rsidRPr="00425348">
              <w:rPr>
                <w:color w:val="212121"/>
                <w:szCs w:val="24"/>
              </w:rPr>
              <w:t>Sistema de Agendamiento Online.</w:t>
            </w:r>
          </w:p>
        </w:tc>
        <w:tc>
          <w:tcPr>
            <w:tcW w:w="4887" w:type="dxa"/>
          </w:tcPr>
          <w:p w14:paraId="42C8B7E3" w14:textId="77777777" w:rsidR="00557D22" w:rsidRPr="00425348" w:rsidRDefault="00557D22" w:rsidP="00557D22">
            <w:pPr>
              <w:jc w:val="both"/>
              <w:rPr>
                <w:szCs w:val="24"/>
              </w:rPr>
            </w:pPr>
            <w:r w:rsidRPr="00425348">
              <w:rPr>
                <w:b/>
                <w:szCs w:val="24"/>
              </w:rPr>
              <w:t>D4.</w:t>
            </w:r>
            <w:r w:rsidRPr="00425348">
              <w:rPr>
                <w:szCs w:val="24"/>
              </w:rPr>
              <w:t xml:space="preserve"> </w:t>
            </w:r>
            <w:r w:rsidRPr="00425348">
              <w:rPr>
                <w:color w:val="212121"/>
                <w:szCs w:val="24"/>
              </w:rPr>
              <w:t>Baja Presencia en Redes Sociales</w:t>
            </w:r>
          </w:p>
        </w:tc>
      </w:tr>
    </w:tbl>
    <w:p w14:paraId="03FE45B7" w14:textId="32641394" w:rsidR="00557D22" w:rsidRDefault="00557D22" w:rsidP="00557D22"/>
    <w:p w14:paraId="4322221E" w14:textId="65CC3445" w:rsidR="00557D22" w:rsidRPr="00557D22" w:rsidRDefault="00557D22" w:rsidP="00557D22"/>
    <w:p w14:paraId="4972B995" w14:textId="77777777" w:rsidR="00557D22" w:rsidRPr="00557D22" w:rsidRDefault="00557D22" w:rsidP="00557D22"/>
    <w:p w14:paraId="163B1FA7" w14:textId="77777777" w:rsidR="00557D22" w:rsidRPr="00557D22" w:rsidRDefault="00557D22" w:rsidP="00557D22"/>
    <w:p w14:paraId="50407D1E" w14:textId="77777777" w:rsidR="00557D22" w:rsidRPr="00557D22" w:rsidRDefault="00557D22" w:rsidP="00557D22"/>
    <w:tbl>
      <w:tblPr>
        <w:tblStyle w:val="Tablaconcuadrcula"/>
        <w:tblpPr w:leftFromText="141" w:rightFromText="141" w:vertAnchor="text" w:horzAnchor="margin" w:tblpY="32"/>
        <w:tblW w:w="13963" w:type="dxa"/>
        <w:tblLook w:val="04A0" w:firstRow="1" w:lastRow="0" w:firstColumn="1" w:lastColumn="0" w:noHBand="0" w:noVBand="1"/>
      </w:tblPr>
      <w:tblGrid>
        <w:gridCol w:w="4155"/>
        <w:gridCol w:w="4904"/>
        <w:gridCol w:w="4904"/>
      </w:tblGrid>
      <w:tr w:rsidR="00557D22" w14:paraId="29586621" w14:textId="77777777" w:rsidTr="00557D22">
        <w:trPr>
          <w:trHeight w:val="572"/>
        </w:trPr>
        <w:tc>
          <w:tcPr>
            <w:tcW w:w="4155" w:type="dxa"/>
            <w:shd w:val="clear" w:color="auto" w:fill="00B0F0"/>
          </w:tcPr>
          <w:p w14:paraId="6368E768" w14:textId="77777777" w:rsidR="00557D22" w:rsidRPr="00425348" w:rsidRDefault="00557D22" w:rsidP="00557D22">
            <w:pPr>
              <w:jc w:val="center"/>
              <w:rPr>
                <w:b/>
                <w:bCs/>
                <w:szCs w:val="24"/>
              </w:rPr>
            </w:pPr>
            <w:r w:rsidRPr="00425348">
              <w:rPr>
                <w:b/>
                <w:bCs/>
                <w:szCs w:val="24"/>
              </w:rPr>
              <w:t>OPORTUNIDADES</w:t>
            </w:r>
          </w:p>
          <w:p w14:paraId="4A826B67" w14:textId="77777777" w:rsidR="00557D22" w:rsidRPr="0036532C" w:rsidRDefault="00557D22" w:rsidP="00557D22">
            <w:pPr>
              <w:jc w:val="center"/>
              <w:rPr>
                <w:b/>
                <w:bCs/>
                <w:szCs w:val="24"/>
              </w:rPr>
            </w:pPr>
          </w:p>
        </w:tc>
        <w:tc>
          <w:tcPr>
            <w:tcW w:w="4904" w:type="dxa"/>
            <w:shd w:val="clear" w:color="auto" w:fill="00B0F0"/>
          </w:tcPr>
          <w:p w14:paraId="085F3A78" w14:textId="77777777" w:rsidR="00557D22" w:rsidRPr="0036532C" w:rsidRDefault="00557D22" w:rsidP="00557D22">
            <w:pPr>
              <w:jc w:val="center"/>
              <w:rPr>
                <w:b/>
                <w:bCs/>
                <w:szCs w:val="24"/>
              </w:rPr>
            </w:pPr>
            <w:r>
              <w:rPr>
                <w:b/>
                <w:bCs/>
                <w:szCs w:val="24"/>
              </w:rPr>
              <w:t>Estrategias  (FO)</w:t>
            </w:r>
          </w:p>
        </w:tc>
        <w:tc>
          <w:tcPr>
            <w:tcW w:w="4904" w:type="dxa"/>
            <w:shd w:val="clear" w:color="auto" w:fill="00B0F0"/>
          </w:tcPr>
          <w:p w14:paraId="4852BE39" w14:textId="77777777" w:rsidR="00557D22" w:rsidRPr="0036532C" w:rsidRDefault="00557D22" w:rsidP="00557D22">
            <w:pPr>
              <w:jc w:val="center"/>
              <w:rPr>
                <w:b/>
                <w:bCs/>
                <w:szCs w:val="24"/>
              </w:rPr>
            </w:pPr>
            <w:r>
              <w:rPr>
                <w:b/>
                <w:bCs/>
                <w:szCs w:val="24"/>
              </w:rPr>
              <w:t>Estrategias  (FA)</w:t>
            </w:r>
          </w:p>
        </w:tc>
      </w:tr>
      <w:tr w:rsidR="00557D22" w14:paraId="24CFFC3A" w14:textId="77777777" w:rsidTr="00557D22">
        <w:trPr>
          <w:trHeight w:val="572"/>
        </w:trPr>
        <w:tc>
          <w:tcPr>
            <w:tcW w:w="4155" w:type="dxa"/>
          </w:tcPr>
          <w:p w14:paraId="3FFC65EE" w14:textId="77777777" w:rsidR="00614BD7" w:rsidRDefault="00614BD7" w:rsidP="00557D22">
            <w:pPr>
              <w:jc w:val="both"/>
              <w:rPr>
                <w:b/>
                <w:bCs/>
                <w:szCs w:val="24"/>
                <w:lang w:val="es-ES"/>
              </w:rPr>
            </w:pPr>
          </w:p>
          <w:p w14:paraId="3F52B629" w14:textId="379A92BE" w:rsidR="00557D22" w:rsidRPr="00425348" w:rsidRDefault="00557D22" w:rsidP="00557D22">
            <w:pPr>
              <w:jc w:val="both"/>
              <w:rPr>
                <w:szCs w:val="24"/>
              </w:rPr>
            </w:pPr>
            <w:r w:rsidRPr="00425348">
              <w:rPr>
                <w:b/>
                <w:bCs/>
                <w:szCs w:val="24"/>
                <w:lang w:val="es-ES"/>
              </w:rPr>
              <w:t>O1.</w:t>
            </w:r>
            <w:r>
              <w:rPr>
                <w:b/>
                <w:bCs/>
                <w:szCs w:val="24"/>
                <w:lang w:val="es-ES"/>
              </w:rPr>
              <w:t xml:space="preserve"> </w:t>
            </w:r>
            <w:r w:rsidRPr="00425348">
              <w:rPr>
                <w:color w:val="212121"/>
                <w:szCs w:val="24"/>
                <w:lang w:val="es-ES"/>
              </w:rPr>
              <w:t>Crecimiento del mercado digital y uso de redes sociales:</w:t>
            </w:r>
          </w:p>
        </w:tc>
        <w:tc>
          <w:tcPr>
            <w:tcW w:w="4904" w:type="dxa"/>
          </w:tcPr>
          <w:p w14:paraId="2BF6D6C8" w14:textId="77777777" w:rsidR="00614BD7" w:rsidRDefault="00614BD7" w:rsidP="00557D22">
            <w:pPr>
              <w:jc w:val="both"/>
              <w:rPr>
                <w:szCs w:val="24"/>
              </w:rPr>
            </w:pPr>
          </w:p>
          <w:p w14:paraId="6323293F" w14:textId="39E1F167" w:rsidR="00557D22" w:rsidRPr="00E554C3" w:rsidRDefault="00557D22" w:rsidP="00557D22">
            <w:pPr>
              <w:jc w:val="both"/>
              <w:rPr>
                <w:szCs w:val="24"/>
              </w:rPr>
            </w:pPr>
            <w:r w:rsidRPr="00E554C3">
              <w:rPr>
                <w:szCs w:val="24"/>
              </w:rPr>
              <w:t>(F4+O1)  Estrategia de marketing digital centrada en contenido visual</w:t>
            </w:r>
          </w:p>
        </w:tc>
        <w:tc>
          <w:tcPr>
            <w:tcW w:w="4904" w:type="dxa"/>
          </w:tcPr>
          <w:p w14:paraId="56F2345F" w14:textId="0D1F75DE" w:rsidR="00557D22" w:rsidRPr="0036532C" w:rsidRDefault="00557D22" w:rsidP="00557D22">
            <w:pPr>
              <w:jc w:val="both"/>
              <w:rPr>
                <w:szCs w:val="24"/>
              </w:rPr>
            </w:pPr>
            <w:r>
              <w:rPr>
                <w:szCs w:val="24"/>
              </w:rPr>
              <w:t>(F1+A1)</w:t>
            </w:r>
            <w:r w:rsidR="00614BD7">
              <w:rPr>
                <w:szCs w:val="24"/>
              </w:rPr>
              <w:t xml:space="preserve"> </w:t>
            </w:r>
            <w:r w:rsidR="009114B3" w:rsidRPr="009114B3">
              <w:rPr>
                <w:szCs w:val="24"/>
              </w:rPr>
              <w:t>Diferenciación basada en el profesionalismo: cortes personalizados, asesoría en imagen y certificaciones visibles del personal para destacarse frente a la competencia.</w:t>
            </w:r>
          </w:p>
        </w:tc>
      </w:tr>
      <w:tr w:rsidR="00557D22" w14:paraId="69CEF066" w14:textId="77777777" w:rsidTr="00557D22">
        <w:trPr>
          <w:trHeight w:val="572"/>
        </w:trPr>
        <w:tc>
          <w:tcPr>
            <w:tcW w:w="4155" w:type="dxa"/>
          </w:tcPr>
          <w:p w14:paraId="1CB3AC2B" w14:textId="77777777" w:rsidR="00614BD7" w:rsidRDefault="00614BD7" w:rsidP="00557D22">
            <w:pPr>
              <w:jc w:val="both"/>
              <w:rPr>
                <w:b/>
                <w:bCs/>
                <w:szCs w:val="24"/>
                <w:lang w:val="es-ES"/>
              </w:rPr>
            </w:pPr>
          </w:p>
          <w:p w14:paraId="5A0BFD22" w14:textId="50DF2C4F" w:rsidR="00557D22" w:rsidRPr="00425348" w:rsidRDefault="00557D22" w:rsidP="00557D22">
            <w:pPr>
              <w:jc w:val="both"/>
              <w:rPr>
                <w:szCs w:val="24"/>
              </w:rPr>
            </w:pPr>
            <w:r w:rsidRPr="00425348">
              <w:rPr>
                <w:b/>
                <w:bCs/>
                <w:szCs w:val="24"/>
                <w:lang w:val="es-ES"/>
              </w:rPr>
              <w:t>O2.</w:t>
            </w:r>
            <w:r w:rsidRPr="00425348">
              <w:rPr>
                <w:color w:val="212121"/>
                <w:szCs w:val="24"/>
                <w:lang w:val="es-ES"/>
              </w:rPr>
              <w:t>Expansión de servicios complementario</w:t>
            </w:r>
            <w:r w:rsidRPr="00425348">
              <w:rPr>
                <w:b/>
                <w:bCs/>
                <w:color w:val="212121"/>
                <w:szCs w:val="24"/>
                <w:lang w:val="es-ES"/>
              </w:rPr>
              <w:t>s</w:t>
            </w:r>
          </w:p>
        </w:tc>
        <w:tc>
          <w:tcPr>
            <w:tcW w:w="4904" w:type="dxa"/>
          </w:tcPr>
          <w:p w14:paraId="4ADED5C6" w14:textId="77777777" w:rsidR="00614BD7" w:rsidRDefault="00614BD7" w:rsidP="00557D22">
            <w:pPr>
              <w:jc w:val="both"/>
              <w:rPr>
                <w:szCs w:val="24"/>
              </w:rPr>
            </w:pPr>
          </w:p>
          <w:p w14:paraId="18FAE6CF" w14:textId="33E09C74" w:rsidR="00557D22" w:rsidRPr="0036532C" w:rsidRDefault="00557D22" w:rsidP="00557D22">
            <w:pPr>
              <w:jc w:val="both"/>
              <w:rPr>
                <w:szCs w:val="24"/>
              </w:rPr>
            </w:pPr>
            <w:r>
              <w:rPr>
                <w:szCs w:val="24"/>
              </w:rPr>
              <w:t xml:space="preserve">(F1+O2). </w:t>
            </w:r>
            <w:r>
              <w:rPr>
                <w:sz w:val="16"/>
                <w:szCs w:val="16"/>
              </w:rPr>
              <w:t xml:space="preserve"> </w:t>
            </w:r>
            <w:r w:rsidRPr="00E554C3">
              <w:rPr>
                <w:szCs w:val="24"/>
              </w:rPr>
              <w:t>Promoción de servicios premium de cuidado personal</w:t>
            </w:r>
          </w:p>
        </w:tc>
        <w:tc>
          <w:tcPr>
            <w:tcW w:w="4904" w:type="dxa"/>
          </w:tcPr>
          <w:p w14:paraId="6C75446D" w14:textId="2676AE1E" w:rsidR="00557D22" w:rsidRPr="0036532C" w:rsidRDefault="00557D22" w:rsidP="00557D22">
            <w:pPr>
              <w:jc w:val="both"/>
              <w:rPr>
                <w:szCs w:val="24"/>
              </w:rPr>
            </w:pPr>
            <w:r>
              <w:rPr>
                <w:szCs w:val="24"/>
              </w:rPr>
              <w:t xml:space="preserve">(F2+A2) </w:t>
            </w:r>
            <w:r w:rsidR="009114B3" w:rsidRPr="009114B3">
              <w:rPr>
                <w:szCs w:val="24"/>
              </w:rPr>
              <w:t>Transformar la visita a la barbería en una experiencia integral mediante ambientación temática, servicios de cortesía y atención personalizada, para fidelizar a los clientes ante los cambios en su comportamiento de consumo.</w:t>
            </w:r>
          </w:p>
        </w:tc>
      </w:tr>
      <w:tr w:rsidR="00557D22" w14:paraId="606F97F8" w14:textId="77777777" w:rsidTr="00557D22">
        <w:trPr>
          <w:trHeight w:val="594"/>
        </w:trPr>
        <w:tc>
          <w:tcPr>
            <w:tcW w:w="4155" w:type="dxa"/>
          </w:tcPr>
          <w:p w14:paraId="42E95AFC" w14:textId="77777777" w:rsidR="00557D22" w:rsidRPr="00425348" w:rsidRDefault="00557D22" w:rsidP="00557D22">
            <w:pPr>
              <w:jc w:val="both"/>
              <w:rPr>
                <w:szCs w:val="24"/>
              </w:rPr>
            </w:pPr>
            <w:r w:rsidRPr="00425348">
              <w:rPr>
                <w:b/>
                <w:bCs/>
                <w:szCs w:val="24"/>
                <w:lang w:val="es-ES"/>
              </w:rPr>
              <w:t>O3.</w:t>
            </w:r>
            <w:r>
              <w:rPr>
                <w:b/>
                <w:bCs/>
                <w:szCs w:val="24"/>
                <w:lang w:val="es-ES"/>
              </w:rPr>
              <w:t xml:space="preserve"> </w:t>
            </w:r>
            <w:r w:rsidRPr="00425348">
              <w:rPr>
                <w:color w:val="212121"/>
                <w:szCs w:val="24"/>
                <w:lang w:val="es-ES"/>
              </w:rPr>
              <w:t>Segmentación de la población joven y activa</w:t>
            </w:r>
          </w:p>
        </w:tc>
        <w:tc>
          <w:tcPr>
            <w:tcW w:w="4904" w:type="dxa"/>
          </w:tcPr>
          <w:p w14:paraId="0D545EE6" w14:textId="77777777" w:rsidR="00557D22" w:rsidRPr="0036532C" w:rsidRDefault="00557D22" w:rsidP="00557D22">
            <w:pPr>
              <w:jc w:val="both"/>
              <w:rPr>
                <w:szCs w:val="24"/>
              </w:rPr>
            </w:pPr>
            <w:r>
              <w:rPr>
                <w:szCs w:val="24"/>
              </w:rPr>
              <w:t xml:space="preserve">(F2+O3) </w:t>
            </w:r>
            <w:r>
              <w:rPr>
                <w:sz w:val="16"/>
                <w:szCs w:val="16"/>
              </w:rPr>
              <w:t xml:space="preserve"> </w:t>
            </w:r>
            <w:r w:rsidRPr="00E554C3">
              <w:rPr>
                <w:szCs w:val="24"/>
              </w:rPr>
              <w:t>Crear</w:t>
            </w:r>
            <w:r w:rsidRPr="00E554C3">
              <w:rPr>
                <w:b/>
                <w:szCs w:val="24"/>
              </w:rPr>
              <w:t xml:space="preserve"> </w:t>
            </w:r>
            <w:r w:rsidRPr="00E554C3">
              <w:rPr>
                <w:szCs w:val="24"/>
              </w:rPr>
              <w:t>Paquetes exclusivos para jóvenes profesionales y estudiantes</w:t>
            </w:r>
          </w:p>
        </w:tc>
        <w:tc>
          <w:tcPr>
            <w:tcW w:w="4904" w:type="dxa"/>
          </w:tcPr>
          <w:p w14:paraId="78C95FDD" w14:textId="17B51FE7" w:rsidR="00557D22" w:rsidRPr="0036532C" w:rsidRDefault="00557D22" w:rsidP="00557D22">
            <w:pPr>
              <w:jc w:val="both"/>
              <w:rPr>
                <w:szCs w:val="24"/>
              </w:rPr>
            </w:pPr>
            <w:r>
              <w:rPr>
                <w:szCs w:val="24"/>
              </w:rPr>
              <w:t xml:space="preserve">(F3+A4) Generación de confianza a través de campañas publicitaria </w:t>
            </w:r>
          </w:p>
        </w:tc>
      </w:tr>
      <w:tr w:rsidR="00557D22" w14:paraId="21C598E3" w14:textId="77777777" w:rsidTr="00557D22">
        <w:trPr>
          <w:trHeight w:val="572"/>
        </w:trPr>
        <w:tc>
          <w:tcPr>
            <w:tcW w:w="4155" w:type="dxa"/>
          </w:tcPr>
          <w:p w14:paraId="77E4419E" w14:textId="77777777" w:rsidR="00614BD7" w:rsidRDefault="00614BD7" w:rsidP="00557D22">
            <w:pPr>
              <w:jc w:val="both"/>
              <w:rPr>
                <w:b/>
                <w:bCs/>
                <w:szCs w:val="24"/>
                <w:lang w:val="es-ES"/>
              </w:rPr>
            </w:pPr>
          </w:p>
          <w:p w14:paraId="3425FA82" w14:textId="5D85FA68" w:rsidR="00557D22" w:rsidRPr="00425348" w:rsidRDefault="00557D22" w:rsidP="00557D22">
            <w:pPr>
              <w:jc w:val="both"/>
              <w:rPr>
                <w:szCs w:val="24"/>
              </w:rPr>
            </w:pPr>
            <w:r w:rsidRPr="00425348">
              <w:rPr>
                <w:b/>
                <w:bCs/>
                <w:szCs w:val="24"/>
                <w:lang w:val="es-ES"/>
              </w:rPr>
              <w:t>O4</w:t>
            </w:r>
            <w:r w:rsidRPr="00425348">
              <w:rPr>
                <w:szCs w:val="24"/>
                <w:lang w:val="es-ES"/>
              </w:rPr>
              <w:t>.</w:t>
            </w:r>
            <w:r>
              <w:rPr>
                <w:szCs w:val="24"/>
                <w:lang w:val="es-ES"/>
              </w:rPr>
              <w:t xml:space="preserve"> </w:t>
            </w:r>
            <w:r w:rsidRPr="00425348">
              <w:rPr>
                <w:color w:val="212121"/>
                <w:szCs w:val="24"/>
                <w:lang w:val="es-ES"/>
              </w:rPr>
              <w:t>Implementación de una estrategia de fidelización</w:t>
            </w:r>
          </w:p>
        </w:tc>
        <w:tc>
          <w:tcPr>
            <w:tcW w:w="4904" w:type="dxa"/>
          </w:tcPr>
          <w:p w14:paraId="4A55ED86" w14:textId="77777777" w:rsidR="00614BD7" w:rsidRDefault="00614BD7" w:rsidP="00557D22">
            <w:pPr>
              <w:jc w:val="both"/>
              <w:rPr>
                <w:szCs w:val="24"/>
              </w:rPr>
            </w:pPr>
          </w:p>
          <w:p w14:paraId="300818E8" w14:textId="4FECCBDE" w:rsidR="00557D22" w:rsidRPr="0036532C" w:rsidRDefault="00557D22" w:rsidP="00557D22">
            <w:pPr>
              <w:jc w:val="both"/>
              <w:rPr>
                <w:szCs w:val="24"/>
              </w:rPr>
            </w:pPr>
            <w:r>
              <w:rPr>
                <w:szCs w:val="24"/>
              </w:rPr>
              <w:t>(F4+O4) Fidelización digital personalizada</w:t>
            </w:r>
          </w:p>
        </w:tc>
        <w:tc>
          <w:tcPr>
            <w:tcW w:w="4904" w:type="dxa"/>
          </w:tcPr>
          <w:p w14:paraId="41B0414A" w14:textId="4954A939" w:rsidR="00557D22" w:rsidRPr="0036532C" w:rsidRDefault="00557D22" w:rsidP="00557D22">
            <w:pPr>
              <w:jc w:val="both"/>
              <w:rPr>
                <w:szCs w:val="24"/>
              </w:rPr>
            </w:pPr>
            <w:r>
              <w:rPr>
                <w:szCs w:val="24"/>
              </w:rPr>
              <w:t xml:space="preserve">(F4+A3) </w:t>
            </w:r>
            <w:r w:rsidR="00614BD7" w:rsidRPr="00614BD7">
              <w:rPr>
                <w:szCs w:val="24"/>
              </w:rPr>
              <w:t>Optimizar el sistema digital de reservas incorporando recordatorios automáticos, historial de servicios y horarios seguros, para brindar mayor confianza y comodidad al cliente</w:t>
            </w:r>
          </w:p>
        </w:tc>
      </w:tr>
      <w:tr w:rsidR="00557D22" w14:paraId="75DFCBB6" w14:textId="77777777" w:rsidTr="00557D22">
        <w:trPr>
          <w:trHeight w:val="71"/>
        </w:trPr>
        <w:tc>
          <w:tcPr>
            <w:tcW w:w="4155" w:type="dxa"/>
            <w:shd w:val="clear" w:color="auto" w:fill="00B0F0"/>
          </w:tcPr>
          <w:p w14:paraId="3487109C" w14:textId="77777777" w:rsidR="00557D22" w:rsidRPr="00AB3004" w:rsidRDefault="00557D22" w:rsidP="00557D22">
            <w:pPr>
              <w:jc w:val="center"/>
              <w:rPr>
                <w:b/>
                <w:bCs/>
                <w:szCs w:val="24"/>
              </w:rPr>
            </w:pPr>
            <w:r w:rsidRPr="00425348">
              <w:rPr>
                <w:b/>
                <w:bCs/>
                <w:szCs w:val="24"/>
              </w:rPr>
              <w:t>AMENAZAS</w:t>
            </w:r>
          </w:p>
        </w:tc>
        <w:tc>
          <w:tcPr>
            <w:tcW w:w="4904" w:type="dxa"/>
            <w:shd w:val="clear" w:color="auto" w:fill="00B0F0"/>
          </w:tcPr>
          <w:p w14:paraId="3C9509D6" w14:textId="77777777" w:rsidR="00557D22" w:rsidRPr="00AB3004" w:rsidRDefault="00557D22" w:rsidP="00557D22">
            <w:pPr>
              <w:jc w:val="center"/>
              <w:rPr>
                <w:b/>
                <w:bCs/>
                <w:szCs w:val="24"/>
              </w:rPr>
            </w:pPr>
            <w:r>
              <w:rPr>
                <w:b/>
                <w:bCs/>
                <w:szCs w:val="24"/>
              </w:rPr>
              <w:t>Estrategias  (DO)</w:t>
            </w:r>
          </w:p>
        </w:tc>
        <w:tc>
          <w:tcPr>
            <w:tcW w:w="4904" w:type="dxa"/>
            <w:shd w:val="clear" w:color="auto" w:fill="00B0F0"/>
          </w:tcPr>
          <w:p w14:paraId="3CA7366D" w14:textId="77777777" w:rsidR="00557D22" w:rsidRPr="00AB3004" w:rsidRDefault="00557D22" w:rsidP="00557D22">
            <w:pPr>
              <w:jc w:val="center"/>
              <w:rPr>
                <w:b/>
                <w:bCs/>
                <w:szCs w:val="24"/>
              </w:rPr>
            </w:pPr>
            <w:r w:rsidRPr="00AB3004">
              <w:rPr>
                <w:b/>
                <w:bCs/>
                <w:szCs w:val="24"/>
              </w:rPr>
              <w:t>Estrategias</w:t>
            </w:r>
            <w:r>
              <w:rPr>
                <w:b/>
                <w:bCs/>
                <w:szCs w:val="24"/>
              </w:rPr>
              <w:t xml:space="preserve"> </w:t>
            </w:r>
            <w:r w:rsidRPr="00AB3004">
              <w:rPr>
                <w:b/>
                <w:bCs/>
                <w:szCs w:val="24"/>
              </w:rPr>
              <w:t xml:space="preserve"> (DA)</w:t>
            </w:r>
          </w:p>
        </w:tc>
      </w:tr>
      <w:tr w:rsidR="00557D22" w14:paraId="2386278B" w14:textId="77777777" w:rsidTr="00557D22">
        <w:trPr>
          <w:trHeight w:val="71"/>
        </w:trPr>
        <w:tc>
          <w:tcPr>
            <w:tcW w:w="4155" w:type="dxa"/>
          </w:tcPr>
          <w:p w14:paraId="2596F656" w14:textId="77777777" w:rsidR="00557D22" w:rsidRPr="00E554C3" w:rsidRDefault="00557D22" w:rsidP="00557D22">
            <w:pPr>
              <w:jc w:val="both"/>
              <w:rPr>
                <w:szCs w:val="24"/>
              </w:rPr>
            </w:pPr>
            <w:r w:rsidRPr="00E554C3">
              <w:rPr>
                <w:b/>
                <w:bCs/>
                <w:szCs w:val="24"/>
                <w:lang w:val="es-ES"/>
              </w:rPr>
              <w:lastRenderedPageBreak/>
              <w:t>A1</w:t>
            </w:r>
            <w:r w:rsidRPr="00E554C3">
              <w:rPr>
                <w:szCs w:val="24"/>
                <w:lang w:val="es-ES"/>
              </w:rPr>
              <w:t>.</w:t>
            </w:r>
            <w:r w:rsidRPr="00E554C3">
              <w:rPr>
                <w:color w:val="212121"/>
                <w:szCs w:val="24"/>
                <w:lang w:val="es-ES"/>
              </w:rPr>
              <w:t>Competencia creciente</w:t>
            </w:r>
          </w:p>
        </w:tc>
        <w:tc>
          <w:tcPr>
            <w:tcW w:w="4904" w:type="dxa"/>
          </w:tcPr>
          <w:p w14:paraId="2B750667" w14:textId="77777777" w:rsidR="00557D22" w:rsidRPr="00B3591B" w:rsidRDefault="00557D22" w:rsidP="00557D22">
            <w:pPr>
              <w:jc w:val="both"/>
              <w:rPr>
                <w:szCs w:val="24"/>
              </w:rPr>
            </w:pPr>
            <w:r>
              <w:rPr>
                <w:szCs w:val="24"/>
              </w:rPr>
              <w:t>(D1+O1) Estrategia de Marketing Digital de bajo costo</w:t>
            </w:r>
          </w:p>
        </w:tc>
        <w:tc>
          <w:tcPr>
            <w:tcW w:w="4904" w:type="dxa"/>
          </w:tcPr>
          <w:p w14:paraId="438369FF" w14:textId="501EBE06" w:rsidR="00557D22" w:rsidRPr="00110B8E" w:rsidRDefault="00557D22" w:rsidP="00557D22">
            <w:pPr>
              <w:tabs>
                <w:tab w:val="left" w:pos="1634"/>
              </w:tabs>
              <w:jc w:val="both"/>
              <w:rPr>
                <w:szCs w:val="24"/>
              </w:rPr>
            </w:pPr>
            <w:r w:rsidRPr="00110B8E">
              <w:rPr>
                <w:szCs w:val="24"/>
              </w:rPr>
              <w:t>(D</w:t>
            </w:r>
            <w:r>
              <w:rPr>
                <w:szCs w:val="24"/>
              </w:rPr>
              <w:t>2</w:t>
            </w:r>
            <w:r w:rsidRPr="00110B8E">
              <w:rPr>
                <w:szCs w:val="24"/>
              </w:rPr>
              <w:t>+A1)</w:t>
            </w:r>
            <w:r w:rsidR="009114B3">
              <w:rPr>
                <w:szCs w:val="24"/>
              </w:rPr>
              <w:t xml:space="preserve"> </w:t>
            </w:r>
            <w:r w:rsidRPr="00110B8E">
              <w:rPr>
                <w:szCs w:val="24"/>
              </w:rPr>
              <w:t>Optimización de costos mediante gestión eficiente</w:t>
            </w:r>
            <w:r w:rsidRPr="00110B8E">
              <w:rPr>
                <w:szCs w:val="24"/>
              </w:rPr>
              <w:tab/>
            </w:r>
          </w:p>
        </w:tc>
      </w:tr>
      <w:tr w:rsidR="00557D22" w14:paraId="2BD0729D" w14:textId="77777777" w:rsidTr="00557D22">
        <w:trPr>
          <w:trHeight w:val="71"/>
        </w:trPr>
        <w:tc>
          <w:tcPr>
            <w:tcW w:w="4155" w:type="dxa"/>
          </w:tcPr>
          <w:p w14:paraId="7ADF8185" w14:textId="77777777" w:rsidR="00614BD7" w:rsidRDefault="00614BD7" w:rsidP="00557D22">
            <w:pPr>
              <w:jc w:val="both"/>
              <w:rPr>
                <w:b/>
                <w:bCs/>
                <w:szCs w:val="24"/>
                <w:lang w:val="es-ES"/>
              </w:rPr>
            </w:pPr>
          </w:p>
          <w:p w14:paraId="6CA7B30B" w14:textId="43965FA1" w:rsidR="00557D22" w:rsidRPr="00E554C3" w:rsidRDefault="00557D22" w:rsidP="00557D22">
            <w:pPr>
              <w:jc w:val="both"/>
              <w:rPr>
                <w:szCs w:val="24"/>
              </w:rPr>
            </w:pPr>
            <w:r w:rsidRPr="00E554C3">
              <w:rPr>
                <w:b/>
                <w:bCs/>
                <w:szCs w:val="24"/>
                <w:lang w:val="es-ES"/>
              </w:rPr>
              <w:t>A2.</w:t>
            </w:r>
            <w:r w:rsidRPr="00E554C3">
              <w:rPr>
                <w:color w:val="212121"/>
                <w:szCs w:val="24"/>
                <w:lang w:val="es-ES"/>
              </w:rPr>
              <w:t>Cambios en el comportamiento del consumidor</w:t>
            </w:r>
          </w:p>
        </w:tc>
        <w:tc>
          <w:tcPr>
            <w:tcW w:w="4904" w:type="dxa"/>
          </w:tcPr>
          <w:p w14:paraId="7C5AD47B" w14:textId="77777777" w:rsidR="00614BD7" w:rsidRDefault="00614BD7" w:rsidP="00557D22">
            <w:pPr>
              <w:jc w:val="both"/>
              <w:rPr>
                <w:szCs w:val="24"/>
              </w:rPr>
            </w:pPr>
          </w:p>
          <w:p w14:paraId="788CABFF" w14:textId="66C706C0" w:rsidR="00557D22" w:rsidRPr="00B3591B" w:rsidRDefault="00557D22" w:rsidP="00557D22">
            <w:pPr>
              <w:jc w:val="both"/>
              <w:rPr>
                <w:szCs w:val="24"/>
              </w:rPr>
            </w:pPr>
            <w:r>
              <w:rPr>
                <w:szCs w:val="24"/>
              </w:rPr>
              <w:t xml:space="preserve">(D2+O4 Fidelización rentable para optimizar costo </w:t>
            </w:r>
          </w:p>
        </w:tc>
        <w:tc>
          <w:tcPr>
            <w:tcW w:w="4904" w:type="dxa"/>
          </w:tcPr>
          <w:p w14:paraId="47AF5158" w14:textId="51A94B9F" w:rsidR="00557D22" w:rsidRPr="00B3591B" w:rsidRDefault="00557D22" w:rsidP="00557D22">
            <w:pPr>
              <w:jc w:val="both"/>
              <w:rPr>
                <w:szCs w:val="24"/>
              </w:rPr>
            </w:pPr>
            <w:r>
              <w:rPr>
                <w:szCs w:val="24"/>
              </w:rPr>
              <w:t>(D1+A2)</w:t>
            </w:r>
            <w:r w:rsidR="00614BD7">
              <w:rPr>
                <w:szCs w:val="24"/>
              </w:rPr>
              <w:t xml:space="preserve"> </w:t>
            </w:r>
            <w:r w:rsidR="00614BD7" w:rsidRPr="00614BD7">
              <w:rPr>
                <w:szCs w:val="24"/>
              </w:rPr>
              <w:t>Concentrar los esfuerzos en clientes recurrentes (profesionales, estudiantes y ejecutivos) mediante planes de suscripción y paquetes de servicios</w:t>
            </w:r>
            <w:r w:rsidR="00614BD7">
              <w:rPr>
                <w:szCs w:val="24"/>
              </w:rPr>
              <w:t>.</w:t>
            </w:r>
          </w:p>
        </w:tc>
      </w:tr>
      <w:tr w:rsidR="00557D22" w14:paraId="7B8659E6" w14:textId="77777777" w:rsidTr="00557D22">
        <w:trPr>
          <w:trHeight w:val="71"/>
        </w:trPr>
        <w:tc>
          <w:tcPr>
            <w:tcW w:w="4155" w:type="dxa"/>
          </w:tcPr>
          <w:p w14:paraId="76C9BC1C" w14:textId="77777777" w:rsidR="00557D22" w:rsidRPr="00E554C3" w:rsidRDefault="00557D22" w:rsidP="00557D22">
            <w:pPr>
              <w:jc w:val="both"/>
              <w:rPr>
                <w:szCs w:val="24"/>
              </w:rPr>
            </w:pPr>
            <w:r w:rsidRPr="00E554C3">
              <w:rPr>
                <w:b/>
                <w:bCs/>
                <w:szCs w:val="24"/>
                <w:lang w:val="es-ES"/>
              </w:rPr>
              <w:t>A3.</w:t>
            </w:r>
            <w:r w:rsidRPr="00E554C3">
              <w:rPr>
                <w:color w:val="212121"/>
                <w:szCs w:val="24"/>
                <w:lang w:val="es-ES"/>
              </w:rPr>
              <w:t>Dependencia de la presencia digit</w:t>
            </w:r>
            <w:r w:rsidRPr="00E554C3">
              <w:rPr>
                <w:b/>
                <w:bCs/>
                <w:color w:val="212121"/>
                <w:szCs w:val="24"/>
                <w:lang w:val="es-ES"/>
              </w:rPr>
              <w:t>al</w:t>
            </w:r>
          </w:p>
        </w:tc>
        <w:tc>
          <w:tcPr>
            <w:tcW w:w="4904" w:type="dxa"/>
          </w:tcPr>
          <w:p w14:paraId="34427E86" w14:textId="77777777" w:rsidR="00557D22" w:rsidRPr="00B3591B" w:rsidRDefault="00557D22" w:rsidP="00557D22">
            <w:pPr>
              <w:jc w:val="both"/>
              <w:rPr>
                <w:szCs w:val="24"/>
              </w:rPr>
            </w:pPr>
            <w:r>
              <w:rPr>
                <w:szCs w:val="24"/>
              </w:rPr>
              <w:t>(D3+O2)  Marketing de promoción de servicios complementario</w:t>
            </w:r>
          </w:p>
        </w:tc>
        <w:tc>
          <w:tcPr>
            <w:tcW w:w="4904" w:type="dxa"/>
          </w:tcPr>
          <w:p w14:paraId="75FCBA5C" w14:textId="77777777" w:rsidR="00557D22" w:rsidRPr="00B3591B" w:rsidRDefault="00557D22" w:rsidP="00557D22">
            <w:pPr>
              <w:jc w:val="both"/>
              <w:rPr>
                <w:szCs w:val="24"/>
              </w:rPr>
            </w:pPr>
            <w:r>
              <w:rPr>
                <w:szCs w:val="24"/>
              </w:rPr>
              <w:t xml:space="preserve">(D3+A3) Fortalecer el marketing relacional y canales alternativo </w:t>
            </w:r>
          </w:p>
        </w:tc>
      </w:tr>
      <w:tr w:rsidR="00557D22" w14:paraId="21B86C99" w14:textId="77777777" w:rsidTr="00557D22">
        <w:trPr>
          <w:trHeight w:val="71"/>
        </w:trPr>
        <w:tc>
          <w:tcPr>
            <w:tcW w:w="4155" w:type="dxa"/>
          </w:tcPr>
          <w:p w14:paraId="6C33BDC5" w14:textId="77777777" w:rsidR="00557D22" w:rsidRPr="00E554C3" w:rsidRDefault="00557D22" w:rsidP="00557D22">
            <w:pPr>
              <w:jc w:val="both"/>
              <w:rPr>
                <w:szCs w:val="24"/>
              </w:rPr>
            </w:pPr>
            <w:r w:rsidRPr="00E554C3">
              <w:rPr>
                <w:b/>
                <w:bCs/>
                <w:szCs w:val="24"/>
                <w:lang w:val="es-ES"/>
              </w:rPr>
              <w:t>A4.</w:t>
            </w:r>
            <w:r w:rsidRPr="00E554C3">
              <w:rPr>
                <w:szCs w:val="24"/>
                <w:lang w:val="es-ES"/>
              </w:rPr>
              <w:t>I</w:t>
            </w:r>
            <w:r w:rsidRPr="00E554C3">
              <w:rPr>
                <w:color w:val="212121"/>
                <w:szCs w:val="24"/>
                <w:lang w:val="es-ES"/>
              </w:rPr>
              <w:t>nseguridad en ciertas zonas de la ciudad:</w:t>
            </w:r>
          </w:p>
        </w:tc>
        <w:tc>
          <w:tcPr>
            <w:tcW w:w="4904" w:type="dxa"/>
          </w:tcPr>
          <w:p w14:paraId="18041A17" w14:textId="77777777" w:rsidR="00557D22" w:rsidRPr="00B3591B" w:rsidRDefault="00557D22" w:rsidP="00557D22">
            <w:pPr>
              <w:jc w:val="both"/>
              <w:rPr>
                <w:szCs w:val="24"/>
              </w:rPr>
            </w:pPr>
            <w:r>
              <w:rPr>
                <w:szCs w:val="24"/>
              </w:rPr>
              <w:t>(D4+O3 ) Activar las rede social para conectar con población joven</w:t>
            </w:r>
          </w:p>
        </w:tc>
        <w:tc>
          <w:tcPr>
            <w:tcW w:w="4904" w:type="dxa"/>
          </w:tcPr>
          <w:p w14:paraId="7069B101" w14:textId="77777777" w:rsidR="00557D22" w:rsidRPr="00B3591B" w:rsidRDefault="00557D22" w:rsidP="00557D22">
            <w:pPr>
              <w:keepNext/>
              <w:jc w:val="both"/>
              <w:rPr>
                <w:szCs w:val="24"/>
              </w:rPr>
            </w:pPr>
            <w:r>
              <w:rPr>
                <w:szCs w:val="24"/>
              </w:rPr>
              <w:t>(D4+A4) promoción directa por WhatsApp y para reservar en horario seguro</w:t>
            </w:r>
          </w:p>
        </w:tc>
      </w:tr>
    </w:tbl>
    <w:p w14:paraId="65154578" w14:textId="77777777" w:rsidR="00557D22" w:rsidRPr="00557D22" w:rsidRDefault="00557D22" w:rsidP="00557D22"/>
    <w:p w14:paraId="22EC5965" w14:textId="2E9541F1" w:rsidR="00557D22" w:rsidRPr="00557D22" w:rsidRDefault="00557D22" w:rsidP="00557D22">
      <w:pPr>
        <w:jc w:val="center"/>
        <w:rPr>
          <w:szCs w:val="24"/>
          <w:lang w:val="es-ES"/>
        </w:rPr>
      </w:pPr>
      <w:r w:rsidRPr="00557D22">
        <w:rPr>
          <w:b/>
          <w:bCs/>
          <w:szCs w:val="24"/>
          <w:lang w:val="es-ES"/>
        </w:rPr>
        <w:t>FUENTE:</w:t>
      </w:r>
      <w:r w:rsidRPr="00557D22">
        <w:rPr>
          <w:szCs w:val="24"/>
          <w:lang w:val="es-ES"/>
        </w:rPr>
        <w:t xml:space="preserve"> Carrillo</w:t>
      </w:r>
      <w:r w:rsidR="008E6CB1">
        <w:rPr>
          <w:szCs w:val="24"/>
          <w:lang w:val="es-ES"/>
        </w:rPr>
        <w:t xml:space="preserve"> </w:t>
      </w:r>
      <w:r w:rsidRPr="00557D22">
        <w:rPr>
          <w:szCs w:val="24"/>
          <w:lang w:val="es-ES"/>
        </w:rPr>
        <w:t>(2025)</w:t>
      </w:r>
    </w:p>
    <w:p w14:paraId="2B62DD2A" w14:textId="77777777" w:rsidR="00124D02" w:rsidRDefault="00124D02" w:rsidP="00557D22">
      <w:pPr>
        <w:keepNext/>
        <w:keepLines/>
        <w:spacing w:before="40" w:line="259" w:lineRule="auto"/>
        <w:outlineLvl w:val="3"/>
        <w:rPr>
          <w:rFonts w:eastAsia="Times New Roman"/>
          <w:b/>
          <w:bCs/>
          <w:i/>
          <w:iCs/>
          <w:szCs w:val="24"/>
          <w:lang w:val="es-CO" w:eastAsia="en-US"/>
        </w:rPr>
        <w:sectPr w:rsidR="00124D02" w:rsidSect="00465D10">
          <w:pgSz w:w="16834" w:h="11909" w:orient="landscape"/>
          <w:pgMar w:top="1701" w:right="1134" w:bottom="1701" w:left="2268" w:header="720" w:footer="720" w:gutter="0"/>
          <w:cols w:space="720"/>
          <w:docGrid w:linePitch="299"/>
        </w:sectPr>
      </w:pPr>
    </w:p>
    <w:p w14:paraId="7467E16F" w14:textId="753ADDC0" w:rsidR="000E4CB3" w:rsidRPr="008E6CB1" w:rsidRDefault="00C427C6" w:rsidP="000E4CB3">
      <w:pPr>
        <w:keepNext/>
        <w:keepLines/>
        <w:spacing w:after="160" w:line="480" w:lineRule="auto"/>
        <w:outlineLvl w:val="3"/>
        <w:rPr>
          <w:rFonts w:eastAsia="Times New Roman"/>
          <w:b/>
          <w:bCs/>
          <w:szCs w:val="24"/>
          <w:lang w:val="es-CO" w:eastAsia="en-US"/>
        </w:rPr>
      </w:pPr>
      <w:bookmarkStart w:id="42" w:name="_Toc209476621"/>
      <w:r>
        <w:rPr>
          <w:rFonts w:eastAsia="Times New Roman"/>
          <w:b/>
          <w:bCs/>
          <w:szCs w:val="24"/>
          <w:lang w:val="es-CO" w:eastAsia="en-US"/>
        </w:rPr>
        <w:lastRenderedPageBreak/>
        <w:t xml:space="preserve">5.1.5 </w:t>
      </w:r>
      <w:r w:rsidR="00E03C7D">
        <w:rPr>
          <w:rFonts w:eastAsia="Times New Roman"/>
          <w:b/>
          <w:bCs/>
          <w:szCs w:val="24"/>
          <w:lang w:val="es-CO" w:eastAsia="en-US"/>
        </w:rPr>
        <w:t>M</w:t>
      </w:r>
      <w:r w:rsidR="00E03C7D" w:rsidRPr="008E6CB1">
        <w:rPr>
          <w:rFonts w:eastAsia="Times New Roman"/>
          <w:b/>
          <w:bCs/>
          <w:szCs w:val="24"/>
          <w:lang w:val="es-CO" w:eastAsia="en-US"/>
        </w:rPr>
        <w:t>atriz ANSOFF</w:t>
      </w:r>
      <w:bookmarkEnd w:id="42"/>
    </w:p>
    <w:p w14:paraId="0DD7E4B4" w14:textId="4F4692AD" w:rsidR="00557D22" w:rsidRPr="008E6CB1" w:rsidRDefault="000E4CB3" w:rsidP="000E4CB3">
      <w:pPr>
        <w:pStyle w:val="Descripcin"/>
        <w:spacing w:after="160" w:line="480" w:lineRule="auto"/>
        <w:jc w:val="center"/>
        <w:rPr>
          <w:rFonts w:ascii="Times New Roman" w:eastAsia="Times New Roman" w:hAnsi="Times New Roman" w:cs="Times New Roman"/>
          <w:i w:val="0"/>
          <w:iCs w:val="0"/>
          <w:color w:val="auto"/>
          <w:sz w:val="24"/>
          <w:szCs w:val="24"/>
        </w:rPr>
      </w:pPr>
      <w:bookmarkStart w:id="43" w:name="_Toc209045382"/>
      <w:r w:rsidRPr="008E6CB1">
        <w:rPr>
          <w:rFonts w:ascii="Times New Roman" w:hAnsi="Times New Roman" w:cs="Times New Roman"/>
          <w:b/>
          <w:bCs/>
          <w:i w:val="0"/>
          <w:iCs w:val="0"/>
          <w:color w:val="auto"/>
          <w:sz w:val="24"/>
          <w:szCs w:val="24"/>
        </w:rPr>
        <w:t xml:space="preserve">Tabla </w:t>
      </w:r>
      <w:r w:rsidRPr="008E6CB1">
        <w:rPr>
          <w:rFonts w:ascii="Times New Roman" w:hAnsi="Times New Roman" w:cs="Times New Roman"/>
          <w:b/>
          <w:bCs/>
          <w:i w:val="0"/>
          <w:iCs w:val="0"/>
          <w:color w:val="auto"/>
          <w:sz w:val="24"/>
          <w:szCs w:val="24"/>
        </w:rPr>
        <w:fldChar w:fldCharType="begin"/>
      </w:r>
      <w:r w:rsidRPr="008E6CB1">
        <w:rPr>
          <w:rFonts w:ascii="Times New Roman" w:hAnsi="Times New Roman" w:cs="Times New Roman"/>
          <w:b/>
          <w:bCs/>
          <w:i w:val="0"/>
          <w:iCs w:val="0"/>
          <w:color w:val="auto"/>
          <w:sz w:val="24"/>
          <w:szCs w:val="24"/>
        </w:rPr>
        <w:instrText xml:space="preserve"> SEQ Tabla \* ARABIC </w:instrText>
      </w:r>
      <w:r w:rsidRPr="008E6CB1">
        <w:rPr>
          <w:rFonts w:ascii="Times New Roman" w:hAnsi="Times New Roman" w:cs="Times New Roman"/>
          <w:b/>
          <w:bCs/>
          <w:i w:val="0"/>
          <w:iCs w:val="0"/>
          <w:color w:val="auto"/>
          <w:sz w:val="24"/>
          <w:szCs w:val="24"/>
        </w:rPr>
        <w:fldChar w:fldCharType="separate"/>
      </w:r>
      <w:r w:rsidR="000E2CAB">
        <w:rPr>
          <w:rFonts w:ascii="Times New Roman" w:hAnsi="Times New Roman" w:cs="Times New Roman"/>
          <w:b/>
          <w:bCs/>
          <w:i w:val="0"/>
          <w:iCs w:val="0"/>
          <w:noProof/>
          <w:color w:val="auto"/>
          <w:sz w:val="24"/>
          <w:szCs w:val="24"/>
        </w:rPr>
        <w:t>5</w:t>
      </w:r>
      <w:r w:rsidRPr="008E6CB1">
        <w:rPr>
          <w:rFonts w:ascii="Times New Roman" w:hAnsi="Times New Roman" w:cs="Times New Roman"/>
          <w:b/>
          <w:bCs/>
          <w:i w:val="0"/>
          <w:iCs w:val="0"/>
          <w:color w:val="auto"/>
          <w:sz w:val="24"/>
          <w:szCs w:val="24"/>
        </w:rPr>
        <w:fldChar w:fldCharType="end"/>
      </w:r>
      <w:r w:rsidRPr="008E6CB1">
        <w:rPr>
          <w:rFonts w:ascii="Times New Roman" w:hAnsi="Times New Roman" w:cs="Times New Roman"/>
          <w:i w:val="0"/>
          <w:iCs w:val="0"/>
          <w:color w:val="auto"/>
          <w:sz w:val="24"/>
          <w:szCs w:val="24"/>
        </w:rPr>
        <w:t xml:space="preserve"> Matriz ANSOF</w:t>
      </w:r>
      <w:bookmarkEnd w:id="43"/>
    </w:p>
    <w:tbl>
      <w:tblPr>
        <w:tblStyle w:val="Tablaconcuadrcula"/>
        <w:tblW w:w="0" w:type="auto"/>
        <w:shd w:val="clear" w:color="auto" w:fill="DBE5F1" w:themeFill="accent1" w:themeFillTint="33"/>
        <w:tblLook w:val="04A0" w:firstRow="1" w:lastRow="0" w:firstColumn="1" w:lastColumn="0" w:noHBand="0" w:noVBand="1"/>
      </w:tblPr>
      <w:tblGrid>
        <w:gridCol w:w="4289"/>
        <w:gridCol w:w="4208"/>
      </w:tblGrid>
      <w:tr w:rsidR="00124D02" w:rsidRPr="00BF4456" w14:paraId="4679C2FC" w14:textId="77777777" w:rsidTr="00124D02">
        <w:tc>
          <w:tcPr>
            <w:tcW w:w="4545" w:type="dxa"/>
            <w:shd w:val="clear" w:color="auto" w:fill="DBE5F1" w:themeFill="accent1" w:themeFillTint="33"/>
          </w:tcPr>
          <w:p w14:paraId="04706385" w14:textId="77777777" w:rsidR="00124D02" w:rsidRDefault="00124D02" w:rsidP="00712AA4">
            <w:pPr>
              <w:tabs>
                <w:tab w:val="left" w:pos="3258"/>
              </w:tabs>
              <w:jc w:val="center"/>
              <w:rPr>
                <w:szCs w:val="24"/>
              </w:rPr>
            </w:pPr>
            <w:r w:rsidRPr="00BF4456">
              <w:rPr>
                <w:b/>
                <w:bCs/>
                <w:szCs w:val="24"/>
              </w:rPr>
              <w:t>PENETRACIÓN DEL MERCADO</w:t>
            </w:r>
            <w:r>
              <w:rPr>
                <w:szCs w:val="24"/>
              </w:rPr>
              <w:t>.</w:t>
            </w:r>
          </w:p>
          <w:p w14:paraId="66A6A022" w14:textId="77777777" w:rsidR="00124D02" w:rsidRDefault="00124D02">
            <w:pPr>
              <w:pStyle w:val="Prrafodelista"/>
              <w:numPr>
                <w:ilvl w:val="0"/>
                <w:numId w:val="1"/>
              </w:numPr>
              <w:tabs>
                <w:tab w:val="left" w:pos="3258"/>
              </w:tabs>
              <w:rPr>
                <w:szCs w:val="24"/>
              </w:rPr>
            </w:pPr>
            <w:r>
              <w:rPr>
                <w:szCs w:val="24"/>
              </w:rPr>
              <w:t xml:space="preserve">Aumentar la participación de mercado con los productos actuales en los mercados actuales. </w:t>
            </w:r>
          </w:p>
          <w:p w14:paraId="215A28BF" w14:textId="77777777" w:rsidR="00124D02" w:rsidRDefault="00124D02">
            <w:pPr>
              <w:pStyle w:val="Prrafodelista"/>
              <w:numPr>
                <w:ilvl w:val="0"/>
                <w:numId w:val="2"/>
              </w:numPr>
              <w:tabs>
                <w:tab w:val="left" w:pos="3258"/>
              </w:tabs>
              <w:rPr>
                <w:szCs w:val="24"/>
              </w:rPr>
            </w:pPr>
            <w:r>
              <w:rPr>
                <w:szCs w:val="24"/>
              </w:rPr>
              <w:t xml:space="preserve">Promociones y descuentos. </w:t>
            </w:r>
          </w:p>
          <w:p w14:paraId="1AD9EC8C" w14:textId="77777777" w:rsidR="00124D02" w:rsidRDefault="00124D02">
            <w:pPr>
              <w:pStyle w:val="Prrafodelista"/>
              <w:numPr>
                <w:ilvl w:val="0"/>
                <w:numId w:val="2"/>
              </w:numPr>
              <w:tabs>
                <w:tab w:val="left" w:pos="3258"/>
              </w:tabs>
              <w:rPr>
                <w:szCs w:val="24"/>
              </w:rPr>
            </w:pPr>
            <w:r>
              <w:rPr>
                <w:szCs w:val="24"/>
              </w:rPr>
              <w:t xml:space="preserve">Publicidad local. </w:t>
            </w:r>
          </w:p>
          <w:p w14:paraId="35548370" w14:textId="77777777" w:rsidR="00124D02" w:rsidRDefault="00124D02">
            <w:pPr>
              <w:pStyle w:val="Prrafodelista"/>
              <w:numPr>
                <w:ilvl w:val="0"/>
                <w:numId w:val="2"/>
              </w:numPr>
              <w:tabs>
                <w:tab w:val="left" w:pos="3258"/>
              </w:tabs>
              <w:rPr>
                <w:szCs w:val="24"/>
              </w:rPr>
            </w:pPr>
            <w:r>
              <w:rPr>
                <w:szCs w:val="24"/>
              </w:rPr>
              <w:t xml:space="preserve">Programas de fidelización. </w:t>
            </w:r>
          </w:p>
          <w:p w14:paraId="06432B98" w14:textId="77777777" w:rsidR="00124D02" w:rsidRDefault="00124D02">
            <w:pPr>
              <w:pStyle w:val="Prrafodelista"/>
              <w:numPr>
                <w:ilvl w:val="0"/>
                <w:numId w:val="2"/>
              </w:numPr>
              <w:tabs>
                <w:tab w:val="left" w:pos="3258"/>
              </w:tabs>
              <w:rPr>
                <w:szCs w:val="24"/>
              </w:rPr>
            </w:pPr>
            <w:r>
              <w:rPr>
                <w:szCs w:val="24"/>
              </w:rPr>
              <w:t xml:space="preserve">Optimización del servicio. </w:t>
            </w:r>
          </w:p>
          <w:p w14:paraId="59EC19C5" w14:textId="77777777" w:rsidR="00124D02" w:rsidRPr="00BF4456" w:rsidRDefault="00124D02" w:rsidP="00712AA4">
            <w:pPr>
              <w:pStyle w:val="Prrafodelista"/>
              <w:tabs>
                <w:tab w:val="left" w:pos="3258"/>
              </w:tabs>
              <w:ind w:left="1440"/>
              <w:rPr>
                <w:szCs w:val="24"/>
              </w:rPr>
            </w:pPr>
          </w:p>
        </w:tc>
        <w:tc>
          <w:tcPr>
            <w:tcW w:w="4474" w:type="dxa"/>
            <w:shd w:val="clear" w:color="auto" w:fill="DBE5F1" w:themeFill="accent1" w:themeFillTint="33"/>
          </w:tcPr>
          <w:p w14:paraId="51A57335" w14:textId="77777777" w:rsidR="00124D02" w:rsidRDefault="00124D02" w:rsidP="00712AA4">
            <w:pPr>
              <w:tabs>
                <w:tab w:val="left" w:pos="3258"/>
              </w:tabs>
              <w:jc w:val="center"/>
              <w:rPr>
                <w:b/>
                <w:bCs/>
                <w:szCs w:val="24"/>
              </w:rPr>
            </w:pPr>
            <w:r>
              <w:rPr>
                <w:b/>
                <w:bCs/>
                <w:szCs w:val="24"/>
              </w:rPr>
              <w:t>DESARROLLO DE PRODUCTO.</w:t>
            </w:r>
          </w:p>
          <w:p w14:paraId="53418D85" w14:textId="77777777" w:rsidR="00124D02" w:rsidRDefault="00124D02" w:rsidP="00712AA4">
            <w:pPr>
              <w:tabs>
                <w:tab w:val="left" w:pos="3258"/>
              </w:tabs>
              <w:jc w:val="center"/>
              <w:rPr>
                <w:b/>
                <w:bCs/>
                <w:szCs w:val="24"/>
              </w:rPr>
            </w:pPr>
          </w:p>
          <w:p w14:paraId="14DF1C48" w14:textId="77777777" w:rsidR="00124D02" w:rsidRDefault="00124D02">
            <w:pPr>
              <w:pStyle w:val="Prrafodelista"/>
              <w:numPr>
                <w:ilvl w:val="0"/>
                <w:numId w:val="1"/>
              </w:numPr>
              <w:tabs>
                <w:tab w:val="left" w:pos="3258"/>
              </w:tabs>
              <w:jc w:val="both"/>
              <w:rPr>
                <w:szCs w:val="24"/>
              </w:rPr>
            </w:pPr>
            <w:r>
              <w:rPr>
                <w:szCs w:val="24"/>
              </w:rPr>
              <w:t xml:space="preserve">Introducir nuevos servicio en los mercados actuales. </w:t>
            </w:r>
          </w:p>
          <w:p w14:paraId="4E4CBE63" w14:textId="77777777" w:rsidR="00124D02" w:rsidRDefault="00124D02">
            <w:pPr>
              <w:pStyle w:val="Prrafodelista"/>
              <w:numPr>
                <w:ilvl w:val="0"/>
                <w:numId w:val="4"/>
              </w:numPr>
              <w:tabs>
                <w:tab w:val="left" w:pos="3258"/>
              </w:tabs>
              <w:jc w:val="both"/>
              <w:rPr>
                <w:szCs w:val="24"/>
              </w:rPr>
            </w:pPr>
            <w:r>
              <w:rPr>
                <w:szCs w:val="24"/>
              </w:rPr>
              <w:t xml:space="preserve">Cortes tendencia . </w:t>
            </w:r>
          </w:p>
          <w:p w14:paraId="7130B9B3" w14:textId="77777777" w:rsidR="00124D02" w:rsidRDefault="00124D02">
            <w:pPr>
              <w:pStyle w:val="Prrafodelista"/>
              <w:numPr>
                <w:ilvl w:val="0"/>
                <w:numId w:val="4"/>
              </w:numPr>
              <w:tabs>
                <w:tab w:val="left" w:pos="3258"/>
              </w:tabs>
              <w:jc w:val="both"/>
              <w:rPr>
                <w:szCs w:val="24"/>
              </w:rPr>
            </w:pPr>
            <w:r>
              <w:rPr>
                <w:szCs w:val="24"/>
              </w:rPr>
              <w:t xml:space="preserve">Nuevos servicio . </w:t>
            </w:r>
          </w:p>
          <w:p w14:paraId="7550EAC8" w14:textId="77777777" w:rsidR="00124D02" w:rsidRDefault="00124D02">
            <w:pPr>
              <w:pStyle w:val="Prrafodelista"/>
              <w:numPr>
                <w:ilvl w:val="0"/>
                <w:numId w:val="4"/>
              </w:numPr>
              <w:tabs>
                <w:tab w:val="left" w:pos="3258"/>
              </w:tabs>
              <w:jc w:val="both"/>
              <w:rPr>
                <w:szCs w:val="24"/>
              </w:rPr>
            </w:pPr>
            <w:r>
              <w:rPr>
                <w:szCs w:val="24"/>
              </w:rPr>
              <w:t xml:space="preserve">Bebidas. </w:t>
            </w:r>
          </w:p>
          <w:p w14:paraId="3C4BE415" w14:textId="77777777" w:rsidR="00124D02" w:rsidRPr="00BF4456" w:rsidRDefault="00124D02">
            <w:pPr>
              <w:pStyle w:val="Prrafodelista"/>
              <w:numPr>
                <w:ilvl w:val="0"/>
                <w:numId w:val="4"/>
              </w:numPr>
              <w:tabs>
                <w:tab w:val="left" w:pos="3258"/>
              </w:tabs>
              <w:jc w:val="both"/>
              <w:rPr>
                <w:szCs w:val="24"/>
              </w:rPr>
            </w:pPr>
            <w:r>
              <w:rPr>
                <w:szCs w:val="24"/>
              </w:rPr>
              <w:t xml:space="preserve">Servicios adicionales. </w:t>
            </w:r>
          </w:p>
        </w:tc>
      </w:tr>
      <w:tr w:rsidR="00124D02" w:rsidRPr="00BF4456" w14:paraId="39A9FB79" w14:textId="77777777" w:rsidTr="00124D02">
        <w:tc>
          <w:tcPr>
            <w:tcW w:w="4545" w:type="dxa"/>
            <w:shd w:val="clear" w:color="auto" w:fill="DBE5F1" w:themeFill="accent1" w:themeFillTint="33"/>
          </w:tcPr>
          <w:p w14:paraId="483A10B8" w14:textId="77777777" w:rsidR="00124D02" w:rsidRDefault="00124D02" w:rsidP="00712AA4">
            <w:pPr>
              <w:tabs>
                <w:tab w:val="left" w:pos="3258"/>
              </w:tabs>
              <w:jc w:val="center"/>
              <w:rPr>
                <w:b/>
                <w:bCs/>
                <w:szCs w:val="24"/>
              </w:rPr>
            </w:pPr>
            <w:r>
              <w:rPr>
                <w:b/>
                <w:bCs/>
                <w:szCs w:val="24"/>
              </w:rPr>
              <w:t xml:space="preserve">DESARROLLO DE MERCADO. </w:t>
            </w:r>
          </w:p>
          <w:p w14:paraId="76A02E25" w14:textId="77777777" w:rsidR="00124D02" w:rsidRDefault="00124D02">
            <w:pPr>
              <w:pStyle w:val="Prrafodelista"/>
              <w:numPr>
                <w:ilvl w:val="0"/>
                <w:numId w:val="1"/>
              </w:numPr>
              <w:tabs>
                <w:tab w:val="left" w:pos="3258"/>
              </w:tabs>
              <w:jc w:val="both"/>
              <w:rPr>
                <w:szCs w:val="24"/>
              </w:rPr>
            </w:pPr>
            <w:r>
              <w:rPr>
                <w:szCs w:val="24"/>
              </w:rPr>
              <w:t xml:space="preserve">Introducir los productos actuales en nuevos mercados geográficos o segmentos de ventas. </w:t>
            </w:r>
          </w:p>
          <w:p w14:paraId="7A173055" w14:textId="77777777" w:rsidR="00124D02" w:rsidRDefault="00124D02">
            <w:pPr>
              <w:pStyle w:val="Prrafodelista"/>
              <w:numPr>
                <w:ilvl w:val="0"/>
                <w:numId w:val="3"/>
              </w:numPr>
              <w:tabs>
                <w:tab w:val="left" w:pos="3258"/>
              </w:tabs>
              <w:jc w:val="both"/>
              <w:rPr>
                <w:szCs w:val="24"/>
              </w:rPr>
            </w:pPr>
            <w:r>
              <w:rPr>
                <w:szCs w:val="24"/>
              </w:rPr>
              <w:t xml:space="preserve">Expansión geográfica. </w:t>
            </w:r>
          </w:p>
          <w:p w14:paraId="66A6267C" w14:textId="77777777" w:rsidR="00124D02" w:rsidRDefault="00124D02" w:rsidP="00712AA4">
            <w:r>
              <w:t xml:space="preserve">Marketing a turistas. </w:t>
            </w:r>
          </w:p>
          <w:p w14:paraId="0F1F5BC2" w14:textId="77777777" w:rsidR="00124D02" w:rsidRDefault="00124D02">
            <w:pPr>
              <w:pStyle w:val="Prrafodelista"/>
              <w:numPr>
                <w:ilvl w:val="0"/>
                <w:numId w:val="3"/>
              </w:numPr>
              <w:tabs>
                <w:tab w:val="left" w:pos="3258"/>
              </w:tabs>
              <w:jc w:val="both"/>
              <w:rPr>
                <w:szCs w:val="24"/>
              </w:rPr>
            </w:pPr>
            <w:r>
              <w:rPr>
                <w:szCs w:val="24"/>
              </w:rPr>
              <w:t>Eventos.</w:t>
            </w:r>
          </w:p>
          <w:p w14:paraId="410FECDB" w14:textId="77777777" w:rsidR="00124D02" w:rsidRDefault="00124D02">
            <w:pPr>
              <w:pStyle w:val="Prrafodelista"/>
              <w:numPr>
                <w:ilvl w:val="0"/>
                <w:numId w:val="3"/>
              </w:numPr>
              <w:tabs>
                <w:tab w:val="left" w:pos="3258"/>
              </w:tabs>
              <w:jc w:val="both"/>
              <w:rPr>
                <w:szCs w:val="24"/>
              </w:rPr>
            </w:pPr>
            <w:r>
              <w:rPr>
                <w:szCs w:val="24"/>
              </w:rPr>
              <w:t xml:space="preserve">Alianzas estratégicas. </w:t>
            </w:r>
          </w:p>
          <w:p w14:paraId="1AFE5D0F" w14:textId="77777777" w:rsidR="00124D02" w:rsidRPr="00BF4456" w:rsidRDefault="00124D02" w:rsidP="00712AA4">
            <w:pPr>
              <w:pStyle w:val="Prrafodelista"/>
              <w:tabs>
                <w:tab w:val="left" w:pos="3258"/>
              </w:tabs>
              <w:ind w:left="1440"/>
              <w:jc w:val="both"/>
              <w:rPr>
                <w:szCs w:val="24"/>
              </w:rPr>
            </w:pPr>
          </w:p>
        </w:tc>
        <w:tc>
          <w:tcPr>
            <w:tcW w:w="4474" w:type="dxa"/>
            <w:shd w:val="clear" w:color="auto" w:fill="DBE5F1" w:themeFill="accent1" w:themeFillTint="33"/>
          </w:tcPr>
          <w:p w14:paraId="2B44D793" w14:textId="77777777" w:rsidR="00124D02" w:rsidRDefault="00124D02" w:rsidP="00712AA4">
            <w:pPr>
              <w:tabs>
                <w:tab w:val="left" w:pos="3258"/>
              </w:tabs>
              <w:jc w:val="center"/>
              <w:rPr>
                <w:b/>
                <w:bCs/>
                <w:szCs w:val="24"/>
              </w:rPr>
            </w:pPr>
            <w:r>
              <w:rPr>
                <w:b/>
                <w:bCs/>
                <w:szCs w:val="24"/>
              </w:rPr>
              <w:t xml:space="preserve">DIVERSIFICACIÓN. </w:t>
            </w:r>
          </w:p>
          <w:p w14:paraId="0B0EF50D" w14:textId="77777777" w:rsidR="00124D02" w:rsidRDefault="00124D02" w:rsidP="00712AA4">
            <w:pPr>
              <w:tabs>
                <w:tab w:val="left" w:pos="3258"/>
              </w:tabs>
              <w:jc w:val="center"/>
              <w:rPr>
                <w:b/>
                <w:bCs/>
                <w:szCs w:val="24"/>
              </w:rPr>
            </w:pPr>
          </w:p>
          <w:p w14:paraId="57DBB49C" w14:textId="77777777" w:rsidR="00124D02" w:rsidRDefault="00124D02">
            <w:pPr>
              <w:pStyle w:val="Prrafodelista"/>
              <w:numPr>
                <w:ilvl w:val="0"/>
                <w:numId w:val="1"/>
              </w:numPr>
              <w:tabs>
                <w:tab w:val="left" w:pos="3258"/>
              </w:tabs>
              <w:jc w:val="both"/>
              <w:rPr>
                <w:szCs w:val="24"/>
              </w:rPr>
            </w:pPr>
            <w:r>
              <w:rPr>
                <w:szCs w:val="24"/>
              </w:rPr>
              <w:t xml:space="preserve">Introducir nuevos productos de nuevos mercados. </w:t>
            </w:r>
          </w:p>
          <w:p w14:paraId="22ACAA0D" w14:textId="60B12B2D" w:rsidR="00124D02" w:rsidRDefault="00124D02">
            <w:pPr>
              <w:pStyle w:val="Prrafodelista"/>
              <w:numPr>
                <w:ilvl w:val="0"/>
                <w:numId w:val="5"/>
              </w:numPr>
              <w:tabs>
                <w:tab w:val="left" w:pos="3258"/>
              </w:tabs>
              <w:jc w:val="both"/>
              <w:rPr>
                <w:szCs w:val="24"/>
              </w:rPr>
            </w:pPr>
            <w:r>
              <w:rPr>
                <w:szCs w:val="24"/>
              </w:rPr>
              <w:t>Nuevos conceptos de barbería.</w:t>
            </w:r>
          </w:p>
          <w:p w14:paraId="55048558" w14:textId="77777777" w:rsidR="00124D02" w:rsidRDefault="00124D02">
            <w:pPr>
              <w:pStyle w:val="Prrafodelista"/>
              <w:numPr>
                <w:ilvl w:val="0"/>
                <w:numId w:val="5"/>
              </w:numPr>
              <w:tabs>
                <w:tab w:val="left" w:pos="3258"/>
              </w:tabs>
              <w:jc w:val="both"/>
              <w:rPr>
                <w:szCs w:val="24"/>
              </w:rPr>
            </w:pPr>
            <w:r>
              <w:rPr>
                <w:szCs w:val="24"/>
              </w:rPr>
              <w:t xml:space="preserve">Productos </w:t>
            </w:r>
          </w:p>
          <w:p w14:paraId="297C6BE5" w14:textId="77777777" w:rsidR="00124D02" w:rsidRDefault="00124D02">
            <w:pPr>
              <w:pStyle w:val="Prrafodelista"/>
              <w:numPr>
                <w:ilvl w:val="0"/>
                <w:numId w:val="5"/>
              </w:numPr>
              <w:tabs>
                <w:tab w:val="left" w:pos="3258"/>
              </w:tabs>
              <w:jc w:val="both"/>
              <w:rPr>
                <w:szCs w:val="24"/>
              </w:rPr>
            </w:pPr>
            <w:r>
              <w:rPr>
                <w:szCs w:val="24"/>
              </w:rPr>
              <w:t>Franquicias.</w:t>
            </w:r>
          </w:p>
          <w:p w14:paraId="2543EB63" w14:textId="77777777" w:rsidR="00124D02" w:rsidRPr="00BF4456" w:rsidRDefault="00124D02">
            <w:pPr>
              <w:pStyle w:val="Prrafodelista"/>
              <w:keepNext/>
              <w:numPr>
                <w:ilvl w:val="0"/>
                <w:numId w:val="5"/>
              </w:numPr>
              <w:tabs>
                <w:tab w:val="left" w:pos="3258"/>
              </w:tabs>
              <w:jc w:val="both"/>
              <w:rPr>
                <w:szCs w:val="24"/>
              </w:rPr>
            </w:pPr>
            <w:r>
              <w:rPr>
                <w:szCs w:val="24"/>
              </w:rPr>
              <w:t xml:space="preserve">Servicios de consultoría. </w:t>
            </w:r>
          </w:p>
        </w:tc>
      </w:tr>
    </w:tbl>
    <w:p w14:paraId="72025FA6" w14:textId="6D678CF2" w:rsidR="000E4CB3" w:rsidRPr="000E4CB3" w:rsidRDefault="000E4CB3" w:rsidP="00E03C7D">
      <w:pPr>
        <w:spacing w:after="160" w:line="360" w:lineRule="auto"/>
        <w:jc w:val="center"/>
        <w:rPr>
          <w:szCs w:val="24"/>
          <w:lang w:val="es-ES"/>
        </w:rPr>
      </w:pPr>
      <w:r w:rsidRPr="00557D22">
        <w:rPr>
          <w:b/>
          <w:bCs/>
          <w:szCs w:val="24"/>
          <w:lang w:val="es-ES"/>
        </w:rPr>
        <w:t>FUENTE:</w:t>
      </w:r>
      <w:r w:rsidRPr="00557D22">
        <w:rPr>
          <w:szCs w:val="24"/>
          <w:lang w:val="es-ES"/>
        </w:rPr>
        <w:t xml:space="preserve"> Carrillo</w:t>
      </w:r>
      <w:r w:rsidR="008E6CB1">
        <w:rPr>
          <w:szCs w:val="24"/>
          <w:lang w:val="es-ES"/>
        </w:rPr>
        <w:t xml:space="preserve"> </w:t>
      </w:r>
      <w:r w:rsidRPr="00557D22">
        <w:rPr>
          <w:szCs w:val="24"/>
          <w:lang w:val="es-ES"/>
        </w:rPr>
        <w:t>(2025)</w:t>
      </w:r>
    </w:p>
    <w:p w14:paraId="6BC847AD" w14:textId="7B960B98" w:rsidR="00124D02" w:rsidRPr="00C427C6" w:rsidRDefault="00124D02" w:rsidP="00C427C6">
      <w:pPr>
        <w:spacing w:after="160" w:line="480" w:lineRule="auto"/>
        <w:rPr>
          <w:rFonts w:eastAsia="Times New Roman"/>
          <w:b/>
          <w:color w:val="212121"/>
          <w:szCs w:val="24"/>
        </w:rPr>
      </w:pPr>
      <w:r w:rsidRPr="00C427C6">
        <w:rPr>
          <w:rFonts w:eastAsia="Times New Roman"/>
          <w:b/>
          <w:color w:val="212121"/>
          <w:szCs w:val="24"/>
        </w:rPr>
        <w:t>E</w:t>
      </w:r>
      <w:r w:rsidR="00E03C7D" w:rsidRPr="00C427C6">
        <w:rPr>
          <w:rFonts w:eastAsia="Times New Roman"/>
          <w:b/>
          <w:color w:val="212121"/>
          <w:szCs w:val="24"/>
        </w:rPr>
        <w:t xml:space="preserve">xplicación de estrategias </w:t>
      </w:r>
    </w:p>
    <w:p w14:paraId="33DACF60" w14:textId="311FDF92" w:rsidR="00E03C7D" w:rsidRPr="00C427C6" w:rsidRDefault="00124D02" w:rsidP="00C427C6">
      <w:pPr>
        <w:pStyle w:val="Prrafodelista"/>
        <w:numPr>
          <w:ilvl w:val="0"/>
          <w:numId w:val="1"/>
        </w:numPr>
        <w:spacing w:after="160" w:line="360" w:lineRule="auto"/>
        <w:ind w:left="357" w:hanging="357"/>
        <w:contextualSpacing w:val="0"/>
        <w:rPr>
          <w:szCs w:val="24"/>
        </w:rPr>
      </w:pPr>
      <w:r w:rsidRPr="00C427C6">
        <w:rPr>
          <w:b/>
          <w:bCs/>
          <w:szCs w:val="24"/>
        </w:rPr>
        <w:t>Penetración de mercado</w:t>
      </w:r>
    </w:p>
    <w:p w14:paraId="357DA730" w14:textId="77777777" w:rsidR="00E03C7D" w:rsidRPr="00C427C6" w:rsidRDefault="00124D02" w:rsidP="00C427C6">
      <w:pPr>
        <w:pStyle w:val="Prrafodelista"/>
        <w:numPr>
          <w:ilvl w:val="0"/>
          <w:numId w:val="59"/>
        </w:numPr>
        <w:spacing w:after="160" w:line="360" w:lineRule="auto"/>
        <w:rPr>
          <w:szCs w:val="24"/>
        </w:rPr>
      </w:pPr>
      <w:r w:rsidRPr="00C427C6">
        <w:rPr>
          <w:szCs w:val="24"/>
        </w:rPr>
        <w:t>Atraer más clientes del área y aumentar la frecuencia de visitas.</w:t>
      </w:r>
    </w:p>
    <w:p w14:paraId="0385C2DE" w14:textId="77777777" w:rsidR="00E03C7D" w:rsidRPr="00C427C6" w:rsidRDefault="00124D02" w:rsidP="00C427C6">
      <w:pPr>
        <w:pStyle w:val="Prrafodelista"/>
        <w:numPr>
          <w:ilvl w:val="0"/>
          <w:numId w:val="59"/>
        </w:numPr>
        <w:spacing w:after="160" w:line="360" w:lineRule="auto"/>
        <w:rPr>
          <w:szCs w:val="24"/>
        </w:rPr>
      </w:pPr>
      <w:r w:rsidRPr="00C427C6">
        <w:rPr>
          <w:szCs w:val="24"/>
        </w:rPr>
        <w:t>Promociones y descuentos: Ofertas como "2x1 en cortes", "descuento por primera visita", o "martes de barba gratis con corte".</w:t>
      </w:r>
    </w:p>
    <w:p w14:paraId="59A55523" w14:textId="77777777" w:rsidR="00E03C7D" w:rsidRPr="00C427C6" w:rsidRDefault="00124D02" w:rsidP="00C427C6">
      <w:pPr>
        <w:pStyle w:val="Prrafodelista"/>
        <w:numPr>
          <w:ilvl w:val="0"/>
          <w:numId w:val="59"/>
        </w:numPr>
        <w:spacing w:after="160" w:line="360" w:lineRule="auto"/>
        <w:rPr>
          <w:szCs w:val="24"/>
        </w:rPr>
      </w:pPr>
      <w:r w:rsidRPr="00C427C6">
        <w:rPr>
          <w:szCs w:val="24"/>
        </w:rPr>
        <w:t>Publicidad local: Anuncios en redes sociales del barrio, colaboraciones con negocios cercanos, carteles, o activaciones en eventos comunitarios.</w:t>
      </w:r>
    </w:p>
    <w:p w14:paraId="02DAE77B" w14:textId="77777777" w:rsidR="00C427C6" w:rsidRPr="00C427C6" w:rsidRDefault="00124D02" w:rsidP="00C427C6">
      <w:pPr>
        <w:pStyle w:val="Prrafodelista"/>
        <w:numPr>
          <w:ilvl w:val="0"/>
          <w:numId w:val="59"/>
        </w:numPr>
        <w:spacing w:after="160" w:line="360" w:lineRule="auto"/>
        <w:rPr>
          <w:szCs w:val="24"/>
        </w:rPr>
      </w:pPr>
      <w:r w:rsidRPr="00C427C6">
        <w:rPr>
          <w:szCs w:val="24"/>
        </w:rPr>
        <w:t>Programas de fidelización: Tarjeta de puntos para cortes gratuitos o descuentos cada ciertas visitas.</w:t>
      </w:r>
    </w:p>
    <w:p w14:paraId="4049926D" w14:textId="2B7000C9" w:rsidR="00124D02" w:rsidRPr="00C427C6" w:rsidRDefault="00124D02" w:rsidP="00C427C6">
      <w:pPr>
        <w:pStyle w:val="Prrafodelista"/>
        <w:numPr>
          <w:ilvl w:val="0"/>
          <w:numId w:val="59"/>
        </w:numPr>
        <w:spacing w:after="160" w:line="360" w:lineRule="auto"/>
        <w:rPr>
          <w:szCs w:val="24"/>
        </w:rPr>
      </w:pPr>
      <w:r w:rsidRPr="00C427C6">
        <w:rPr>
          <w:szCs w:val="24"/>
        </w:rPr>
        <w:t>Optimización del servicio: Mejorar la experiencia con buena atención, puntualidad, música adecuada, limpieza, sistema de reservas, Wi-Fi o bebidas para clientes.</w:t>
      </w:r>
    </w:p>
    <w:p w14:paraId="3F600B93" w14:textId="77777777" w:rsidR="00C427C6" w:rsidRDefault="00C427C6" w:rsidP="000E4CB3">
      <w:pPr>
        <w:spacing w:after="160" w:line="480" w:lineRule="auto"/>
        <w:jc w:val="both"/>
        <w:rPr>
          <w:szCs w:val="24"/>
        </w:rPr>
      </w:pPr>
    </w:p>
    <w:p w14:paraId="2BDCA2F8" w14:textId="616A2025" w:rsidR="00124D02" w:rsidRPr="00C427C6" w:rsidRDefault="00124D02" w:rsidP="00C427C6">
      <w:pPr>
        <w:pStyle w:val="Prrafodelista"/>
        <w:numPr>
          <w:ilvl w:val="0"/>
          <w:numId w:val="1"/>
        </w:numPr>
        <w:spacing w:after="160" w:line="480" w:lineRule="auto"/>
        <w:ind w:left="357" w:hanging="357"/>
        <w:contextualSpacing w:val="0"/>
        <w:jc w:val="both"/>
        <w:rPr>
          <w:b/>
          <w:bCs/>
          <w:szCs w:val="24"/>
        </w:rPr>
      </w:pPr>
      <w:r w:rsidRPr="00C427C6">
        <w:rPr>
          <w:b/>
          <w:bCs/>
          <w:szCs w:val="24"/>
        </w:rPr>
        <w:lastRenderedPageBreak/>
        <w:t>Desarrollo de mercado</w:t>
      </w:r>
    </w:p>
    <w:p w14:paraId="00456620" w14:textId="58C60F93" w:rsidR="00124D02" w:rsidRPr="00C427C6" w:rsidRDefault="00124D02" w:rsidP="00C427C6">
      <w:pPr>
        <w:pStyle w:val="Prrafodelista"/>
        <w:numPr>
          <w:ilvl w:val="0"/>
          <w:numId w:val="60"/>
        </w:numPr>
        <w:spacing w:after="160" w:line="360" w:lineRule="auto"/>
        <w:jc w:val="both"/>
        <w:rPr>
          <w:b/>
          <w:bCs/>
          <w:szCs w:val="24"/>
        </w:rPr>
      </w:pPr>
      <w:r w:rsidRPr="00C427C6">
        <w:rPr>
          <w:szCs w:val="24"/>
        </w:rPr>
        <w:t>Llegar a nuevos públicos o zonas.</w:t>
      </w:r>
    </w:p>
    <w:p w14:paraId="56960CE5" w14:textId="77777777" w:rsidR="00C427C6" w:rsidRPr="00C427C6" w:rsidRDefault="00124D02" w:rsidP="00C427C6">
      <w:pPr>
        <w:pStyle w:val="Prrafodelista"/>
        <w:numPr>
          <w:ilvl w:val="0"/>
          <w:numId w:val="60"/>
        </w:numPr>
        <w:spacing w:after="160" w:line="360" w:lineRule="auto"/>
        <w:jc w:val="both"/>
        <w:rPr>
          <w:szCs w:val="24"/>
        </w:rPr>
      </w:pPr>
      <w:r w:rsidRPr="00C427C6">
        <w:rPr>
          <w:szCs w:val="24"/>
        </w:rPr>
        <w:t>Expansión geográfica: Abrir otra barbería en una nueva zona con potencial, como un barrio con alta densidad de jóvenes.</w:t>
      </w:r>
    </w:p>
    <w:p w14:paraId="0217598B" w14:textId="77777777" w:rsidR="00C427C6" w:rsidRPr="00C427C6" w:rsidRDefault="00124D02" w:rsidP="00C427C6">
      <w:pPr>
        <w:pStyle w:val="Prrafodelista"/>
        <w:numPr>
          <w:ilvl w:val="0"/>
          <w:numId w:val="60"/>
        </w:numPr>
        <w:spacing w:after="160" w:line="360" w:lineRule="auto"/>
        <w:jc w:val="both"/>
        <w:rPr>
          <w:szCs w:val="24"/>
        </w:rPr>
      </w:pPr>
      <w:r w:rsidRPr="00C427C6">
        <w:rPr>
          <w:szCs w:val="24"/>
        </w:rPr>
        <w:t>Marketing a turistas o visitantes: Ofrecer una experiencia única y auténtica que llame la atención de extranjeros (ej. "Estilo latino premium", "Barbería tradicional con un toque moderno").</w:t>
      </w:r>
    </w:p>
    <w:p w14:paraId="4F24BE4A" w14:textId="77777777" w:rsidR="00C427C6" w:rsidRPr="00C427C6" w:rsidRDefault="00124D02" w:rsidP="00C427C6">
      <w:pPr>
        <w:pStyle w:val="Prrafodelista"/>
        <w:numPr>
          <w:ilvl w:val="0"/>
          <w:numId w:val="60"/>
        </w:numPr>
        <w:spacing w:after="160" w:line="360" w:lineRule="auto"/>
        <w:jc w:val="both"/>
        <w:rPr>
          <w:szCs w:val="24"/>
        </w:rPr>
      </w:pPr>
      <w:r w:rsidRPr="00C427C6">
        <w:rPr>
          <w:szCs w:val="24"/>
        </w:rPr>
        <w:t>Eventos o barbería móvil: Cortes en ferias, eventos de moda, festivales o incluso ofrecer un servicio móvil para empresas o domicilios.</w:t>
      </w:r>
    </w:p>
    <w:p w14:paraId="31DC9D72" w14:textId="77777777" w:rsidR="00C427C6" w:rsidRPr="00C427C6" w:rsidRDefault="00124D02" w:rsidP="00C427C6">
      <w:pPr>
        <w:pStyle w:val="Prrafodelista"/>
        <w:numPr>
          <w:ilvl w:val="0"/>
          <w:numId w:val="60"/>
        </w:numPr>
        <w:spacing w:after="160" w:line="360" w:lineRule="auto"/>
        <w:jc w:val="both"/>
        <w:rPr>
          <w:szCs w:val="24"/>
        </w:rPr>
      </w:pPr>
      <w:r w:rsidRPr="00C427C6">
        <w:rPr>
          <w:szCs w:val="24"/>
        </w:rPr>
        <w:t>Alianzas estratégicas: Asociarte con gimnasios, tiendas de ropa o bares para promociones cruzadas.</w:t>
      </w:r>
    </w:p>
    <w:p w14:paraId="3E98809F" w14:textId="0753B893" w:rsidR="00124D02" w:rsidRPr="00C427C6" w:rsidRDefault="00124D02" w:rsidP="00C427C6">
      <w:pPr>
        <w:pStyle w:val="Prrafodelista"/>
        <w:numPr>
          <w:ilvl w:val="0"/>
          <w:numId w:val="1"/>
        </w:numPr>
        <w:spacing w:after="160" w:line="480" w:lineRule="auto"/>
        <w:ind w:left="357" w:hanging="357"/>
        <w:contextualSpacing w:val="0"/>
        <w:jc w:val="both"/>
        <w:rPr>
          <w:szCs w:val="24"/>
        </w:rPr>
      </w:pPr>
      <w:r w:rsidRPr="00C427C6">
        <w:rPr>
          <w:b/>
          <w:bCs/>
          <w:szCs w:val="24"/>
        </w:rPr>
        <w:t>Desarrollo de producto</w:t>
      </w:r>
    </w:p>
    <w:p w14:paraId="4727A7DC" w14:textId="77777777" w:rsidR="00C427C6" w:rsidRPr="00C427C6" w:rsidRDefault="00124D02" w:rsidP="00C427C6">
      <w:pPr>
        <w:pStyle w:val="Prrafodelista"/>
        <w:numPr>
          <w:ilvl w:val="0"/>
          <w:numId w:val="61"/>
        </w:numPr>
        <w:spacing w:after="160" w:line="360" w:lineRule="auto"/>
        <w:ind w:left="714" w:hanging="357"/>
        <w:contextualSpacing w:val="0"/>
        <w:jc w:val="both"/>
        <w:rPr>
          <w:szCs w:val="24"/>
        </w:rPr>
      </w:pPr>
      <w:r w:rsidRPr="00C427C6">
        <w:rPr>
          <w:szCs w:val="24"/>
        </w:rPr>
        <w:t>Aumentar el ticket promedio y ofrecer más valor a los clientes que ya te visitan.</w:t>
      </w:r>
    </w:p>
    <w:p w14:paraId="4D109BCA" w14:textId="77777777" w:rsidR="00C427C6" w:rsidRPr="00C427C6" w:rsidRDefault="00124D02" w:rsidP="00C427C6">
      <w:pPr>
        <w:pStyle w:val="Prrafodelista"/>
        <w:numPr>
          <w:ilvl w:val="0"/>
          <w:numId w:val="61"/>
        </w:numPr>
        <w:spacing w:after="160" w:line="360" w:lineRule="auto"/>
        <w:ind w:left="714" w:hanging="357"/>
        <w:contextualSpacing w:val="0"/>
        <w:jc w:val="both"/>
        <w:rPr>
          <w:szCs w:val="24"/>
        </w:rPr>
      </w:pPr>
      <w:r w:rsidRPr="00C427C6">
        <w:rPr>
          <w:szCs w:val="24"/>
        </w:rPr>
        <w:t>Servicios premium o personalizados: Cortes VIP, masajes capilares, tratamientos de barba, diseño de cejas, tintes, mascarillas faciales.</w:t>
      </w:r>
    </w:p>
    <w:p w14:paraId="2EF4E4A2" w14:textId="77777777" w:rsidR="00C427C6" w:rsidRPr="00C427C6" w:rsidRDefault="00124D02" w:rsidP="00C427C6">
      <w:pPr>
        <w:pStyle w:val="Prrafodelista"/>
        <w:numPr>
          <w:ilvl w:val="0"/>
          <w:numId w:val="61"/>
        </w:numPr>
        <w:spacing w:after="160" w:line="360" w:lineRule="auto"/>
        <w:ind w:left="714" w:hanging="357"/>
        <w:contextualSpacing w:val="0"/>
        <w:jc w:val="both"/>
        <w:rPr>
          <w:szCs w:val="24"/>
        </w:rPr>
      </w:pPr>
      <w:r w:rsidRPr="00C427C6">
        <w:rPr>
          <w:szCs w:val="24"/>
        </w:rPr>
        <w:t>Línea de productos propia: Ceras, aceites para barba, champús o lociones con tu marca.</w:t>
      </w:r>
    </w:p>
    <w:p w14:paraId="7AA4F847" w14:textId="77777777" w:rsidR="00C427C6" w:rsidRDefault="00124D02" w:rsidP="00C427C6">
      <w:pPr>
        <w:pStyle w:val="Prrafodelista"/>
        <w:numPr>
          <w:ilvl w:val="0"/>
          <w:numId w:val="61"/>
        </w:numPr>
        <w:spacing w:after="160" w:line="360" w:lineRule="auto"/>
        <w:ind w:left="714" w:hanging="357"/>
        <w:contextualSpacing w:val="0"/>
        <w:jc w:val="both"/>
        <w:rPr>
          <w:szCs w:val="24"/>
        </w:rPr>
      </w:pPr>
      <w:r w:rsidRPr="00C427C6">
        <w:rPr>
          <w:szCs w:val="24"/>
        </w:rPr>
        <w:t>Suscripciones o membresías: Plan mensual con un número determinado de cortes y beneficios exclusivos.</w:t>
      </w:r>
    </w:p>
    <w:p w14:paraId="667CF2B1" w14:textId="77777777" w:rsidR="00C427C6" w:rsidRDefault="00124D02" w:rsidP="00C427C6">
      <w:pPr>
        <w:pStyle w:val="Prrafodelista"/>
        <w:numPr>
          <w:ilvl w:val="0"/>
          <w:numId w:val="61"/>
        </w:numPr>
        <w:spacing w:after="160" w:line="360" w:lineRule="auto"/>
        <w:ind w:left="714" w:hanging="357"/>
        <w:contextualSpacing w:val="0"/>
        <w:jc w:val="both"/>
        <w:rPr>
          <w:szCs w:val="24"/>
        </w:rPr>
      </w:pPr>
      <w:r w:rsidRPr="00C427C6">
        <w:rPr>
          <w:szCs w:val="24"/>
        </w:rPr>
        <w:t>Experiencia integral: Crear un ambiente tipo club (barbería social), con bebidas, música, videojuegos o zona lounge.</w:t>
      </w:r>
    </w:p>
    <w:p w14:paraId="50631E8A" w14:textId="7681A3FC" w:rsidR="00124D02" w:rsidRPr="00C427C6" w:rsidRDefault="00124D02" w:rsidP="00C427C6">
      <w:pPr>
        <w:pStyle w:val="Prrafodelista"/>
        <w:numPr>
          <w:ilvl w:val="0"/>
          <w:numId w:val="1"/>
        </w:numPr>
        <w:spacing w:after="160" w:line="480" w:lineRule="auto"/>
        <w:ind w:left="357" w:hanging="357"/>
        <w:contextualSpacing w:val="0"/>
        <w:jc w:val="both"/>
        <w:rPr>
          <w:szCs w:val="24"/>
        </w:rPr>
      </w:pPr>
      <w:r w:rsidRPr="00C427C6">
        <w:rPr>
          <w:b/>
          <w:bCs/>
          <w:szCs w:val="24"/>
        </w:rPr>
        <w:t>Diversificación</w:t>
      </w:r>
    </w:p>
    <w:p w14:paraId="03CB5F95" w14:textId="77777777" w:rsidR="00C427C6" w:rsidRDefault="00124D02" w:rsidP="00C427C6">
      <w:pPr>
        <w:pStyle w:val="Prrafodelista"/>
        <w:numPr>
          <w:ilvl w:val="0"/>
          <w:numId w:val="62"/>
        </w:numPr>
        <w:spacing w:after="160" w:line="360" w:lineRule="auto"/>
        <w:ind w:left="714" w:hanging="357"/>
        <w:contextualSpacing w:val="0"/>
        <w:jc w:val="both"/>
        <w:rPr>
          <w:szCs w:val="24"/>
        </w:rPr>
      </w:pPr>
      <w:r w:rsidRPr="00C427C6">
        <w:rPr>
          <w:szCs w:val="24"/>
        </w:rPr>
        <w:t>Crear nuevas fuentes de ingreso y expandir la marca más allá de la barbería.</w:t>
      </w:r>
    </w:p>
    <w:p w14:paraId="7AD02AC4" w14:textId="77777777" w:rsidR="00C427C6" w:rsidRDefault="00124D02" w:rsidP="00C427C6">
      <w:pPr>
        <w:pStyle w:val="Prrafodelista"/>
        <w:numPr>
          <w:ilvl w:val="0"/>
          <w:numId w:val="62"/>
        </w:numPr>
        <w:spacing w:after="160" w:line="360" w:lineRule="auto"/>
        <w:ind w:left="714" w:hanging="357"/>
        <w:contextualSpacing w:val="0"/>
        <w:jc w:val="both"/>
        <w:rPr>
          <w:szCs w:val="24"/>
        </w:rPr>
      </w:pPr>
      <w:r w:rsidRPr="00C427C6">
        <w:rPr>
          <w:szCs w:val="24"/>
        </w:rPr>
        <w:t>Nueva marca de productos cosméticos o de cuidado personal: Desde aceites de barba hasta cremas faciales o perfumes.</w:t>
      </w:r>
    </w:p>
    <w:p w14:paraId="78179913" w14:textId="77777777" w:rsidR="00C427C6" w:rsidRDefault="00124D02" w:rsidP="00C427C6">
      <w:pPr>
        <w:pStyle w:val="Prrafodelista"/>
        <w:numPr>
          <w:ilvl w:val="0"/>
          <w:numId w:val="62"/>
        </w:numPr>
        <w:spacing w:after="160" w:line="360" w:lineRule="auto"/>
        <w:ind w:left="714" w:hanging="357"/>
        <w:contextualSpacing w:val="0"/>
        <w:jc w:val="both"/>
        <w:rPr>
          <w:szCs w:val="24"/>
        </w:rPr>
      </w:pPr>
      <w:r w:rsidRPr="00C427C6">
        <w:rPr>
          <w:szCs w:val="24"/>
        </w:rPr>
        <w:t>Academia de barberos: Capacitar a nuevos talentos con tu método y estilo. Puedes ofrecer cursos presenciales u online.</w:t>
      </w:r>
    </w:p>
    <w:p w14:paraId="742CB9DB" w14:textId="77777777" w:rsidR="00C427C6" w:rsidRDefault="00124D02" w:rsidP="00C427C6">
      <w:pPr>
        <w:pStyle w:val="Prrafodelista"/>
        <w:numPr>
          <w:ilvl w:val="0"/>
          <w:numId w:val="62"/>
        </w:numPr>
        <w:spacing w:after="160" w:line="360" w:lineRule="auto"/>
        <w:ind w:left="714" w:hanging="357"/>
        <w:contextualSpacing w:val="0"/>
        <w:jc w:val="both"/>
        <w:rPr>
          <w:szCs w:val="24"/>
        </w:rPr>
      </w:pPr>
      <w:r w:rsidRPr="00C427C6">
        <w:rPr>
          <w:szCs w:val="24"/>
        </w:rPr>
        <w:lastRenderedPageBreak/>
        <w:t>Franquicias o licencias: Expandir tu barbería permitiendo a otros usar tu marca, imagen y sistema.</w:t>
      </w:r>
    </w:p>
    <w:p w14:paraId="5BA9562F" w14:textId="5A57C4FB" w:rsidR="00124D02" w:rsidRPr="00C427C6" w:rsidRDefault="00124D02" w:rsidP="00C427C6">
      <w:pPr>
        <w:pStyle w:val="Prrafodelista"/>
        <w:numPr>
          <w:ilvl w:val="0"/>
          <w:numId w:val="62"/>
        </w:numPr>
        <w:spacing w:after="160" w:line="360" w:lineRule="auto"/>
        <w:ind w:left="714" w:hanging="357"/>
        <w:contextualSpacing w:val="0"/>
        <w:jc w:val="both"/>
        <w:rPr>
          <w:szCs w:val="24"/>
        </w:rPr>
      </w:pPr>
      <w:r w:rsidRPr="00C427C6">
        <w:rPr>
          <w:szCs w:val="24"/>
        </w:rPr>
        <w:t>Consultoría o mentoría: Ayudar a otros barberos/emprendedores a montar su negocio, con base en tu experiencia.</w:t>
      </w:r>
    </w:p>
    <w:p w14:paraId="57B912B8" w14:textId="40183054" w:rsidR="00C940CE" w:rsidRDefault="00C427C6" w:rsidP="00C940CE">
      <w:pPr>
        <w:pStyle w:val="Ttulo3"/>
        <w:spacing w:line="480" w:lineRule="auto"/>
        <w:rPr>
          <w:b/>
          <w:bCs/>
          <w:color w:val="auto"/>
          <w:sz w:val="24"/>
          <w:szCs w:val="24"/>
        </w:rPr>
      </w:pPr>
      <w:bookmarkStart w:id="44" w:name="_Toc209476622"/>
      <w:r>
        <w:rPr>
          <w:b/>
          <w:bCs/>
          <w:color w:val="auto"/>
          <w:sz w:val="24"/>
          <w:szCs w:val="24"/>
        </w:rPr>
        <w:t xml:space="preserve">5.1.6 </w:t>
      </w:r>
      <w:r w:rsidR="00C940CE" w:rsidRPr="00C940CE">
        <w:rPr>
          <w:b/>
          <w:bCs/>
          <w:color w:val="auto"/>
          <w:sz w:val="24"/>
          <w:szCs w:val="24"/>
        </w:rPr>
        <w:t>M</w:t>
      </w:r>
      <w:r w:rsidR="00E03C7D" w:rsidRPr="00C940CE">
        <w:rPr>
          <w:b/>
          <w:bCs/>
          <w:color w:val="auto"/>
          <w:sz w:val="24"/>
          <w:szCs w:val="24"/>
        </w:rPr>
        <w:t>atriz</w:t>
      </w:r>
      <w:r w:rsidR="00C940CE" w:rsidRPr="00C940CE">
        <w:rPr>
          <w:b/>
          <w:bCs/>
          <w:color w:val="auto"/>
          <w:sz w:val="24"/>
          <w:szCs w:val="24"/>
        </w:rPr>
        <w:t xml:space="preserve"> MEFE</w:t>
      </w:r>
      <w:bookmarkEnd w:id="44"/>
      <w:r w:rsidR="00C940CE" w:rsidRPr="00C940CE">
        <w:rPr>
          <w:b/>
          <w:bCs/>
          <w:color w:val="auto"/>
          <w:sz w:val="24"/>
          <w:szCs w:val="24"/>
        </w:rPr>
        <w:t xml:space="preserve"> </w:t>
      </w:r>
    </w:p>
    <w:p w14:paraId="51F8B05F" w14:textId="465D1B3E" w:rsidR="000E4CB3" w:rsidRPr="008E6CB1" w:rsidRDefault="000E4CB3" w:rsidP="00C427C6">
      <w:pPr>
        <w:pStyle w:val="Descripcin"/>
        <w:spacing w:after="160" w:line="480" w:lineRule="auto"/>
        <w:jc w:val="center"/>
        <w:rPr>
          <w:rFonts w:ascii="Times New Roman" w:hAnsi="Times New Roman" w:cs="Times New Roman"/>
          <w:i w:val="0"/>
          <w:iCs w:val="0"/>
          <w:color w:val="auto"/>
          <w:sz w:val="24"/>
          <w:szCs w:val="24"/>
        </w:rPr>
      </w:pPr>
      <w:bookmarkStart w:id="45" w:name="_Toc209045383"/>
      <w:r w:rsidRPr="008E6CB1">
        <w:rPr>
          <w:rFonts w:ascii="Times New Roman" w:hAnsi="Times New Roman" w:cs="Times New Roman"/>
          <w:b/>
          <w:bCs/>
          <w:i w:val="0"/>
          <w:iCs w:val="0"/>
          <w:color w:val="auto"/>
          <w:sz w:val="24"/>
          <w:szCs w:val="24"/>
        </w:rPr>
        <w:t xml:space="preserve">Tabla </w:t>
      </w:r>
      <w:r w:rsidRPr="008E6CB1">
        <w:rPr>
          <w:rFonts w:ascii="Times New Roman" w:hAnsi="Times New Roman" w:cs="Times New Roman"/>
          <w:b/>
          <w:bCs/>
          <w:i w:val="0"/>
          <w:iCs w:val="0"/>
          <w:color w:val="auto"/>
          <w:sz w:val="24"/>
          <w:szCs w:val="24"/>
        </w:rPr>
        <w:fldChar w:fldCharType="begin"/>
      </w:r>
      <w:r w:rsidRPr="008E6CB1">
        <w:rPr>
          <w:rFonts w:ascii="Times New Roman" w:hAnsi="Times New Roman" w:cs="Times New Roman"/>
          <w:b/>
          <w:bCs/>
          <w:i w:val="0"/>
          <w:iCs w:val="0"/>
          <w:color w:val="auto"/>
          <w:sz w:val="24"/>
          <w:szCs w:val="24"/>
        </w:rPr>
        <w:instrText xml:space="preserve"> SEQ Tabla \* ARABIC </w:instrText>
      </w:r>
      <w:r w:rsidRPr="008E6CB1">
        <w:rPr>
          <w:rFonts w:ascii="Times New Roman" w:hAnsi="Times New Roman" w:cs="Times New Roman"/>
          <w:b/>
          <w:bCs/>
          <w:i w:val="0"/>
          <w:iCs w:val="0"/>
          <w:color w:val="auto"/>
          <w:sz w:val="24"/>
          <w:szCs w:val="24"/>
        </w:rPr>
        <w:fldChar w:fldCharType="separate"/>
      </w:r>
      <w:r w:rsidR="000E2CAB">
        <w:rPr>
          <w:rFonts w:ascii="Times New Roman" w:hAnsi="Times New Roman" w:cs="Times New Roman"/>
          <w:b/>
          <w:bCs/>
          <w:i w:val="0"/>
          <w:iCs w:val="0"/>
          <w:noProof/>
          <w:color w:val="auto"/>
          <w:sz w:val="24"/>
          <w:szCs w:val="24"/>
        </w:rPr>
        <w:t>6</w:t>
      </w:r>
      <w:r w:rsidRPr="008E6CB1">
        <w:rPr>
          <w:rFonts w:ascii="Times New Roman" w:hAnsi="Times New Roman" w:cs="Times New Roman"/>
          <w:b/>
          <w:bCs/>
          <w:i w:val="0"/>
          <w:iCs w:val="0"/>
          <w:color w:val="auto"/>
          <w:sz w:val="24"/>
          <w:szCs w:val="24"/>
        </w:rPr>
        <w:fldChar w:fldCharType="end"/>
      </w:r>
      <w:r w:rsidRPr="008E6CB1">
        <w:rPr>
          <w:rFonts w:ascii="Times New Roman" w:hAnsi="Times New Roman" w:cs="Times New Roman"/>
          <w:i w:val="0"/>
          <w:iCs w:val="0"/>
          <w:color w:val="auto"/>
          <w:sz w:val="24"/>
          <w:szCs w:val="24"/>
        </w:rPr>
        <w:t xml:space="preserve"> Matriz MEFE</w:t>
      </w:r>
      <w:bookmarkEnd w:id="45"/>
    </w:p>
    <w:tbl>
      <w:tblPr>
        <w:tblStyle w:val="Tablaconcuadrcula"/>
        <w:tblW w:w="9488" w:type="dxa"/>
        <w:jc w:val="center"/>
        <w:tblLayout w:type="fixed"/>
        <w:tblLook w:val="04A0" w:firstRow="1" w:lastRow="0" w:firstColumn="1" w:lastColumn="0" w:noHBand="0" w:noVBand="1"/>
      </w:tblPr>
      <w:tblGrid>
        <w:gridCol w:w="4668"/>
        <w:gridCol w:w="1559"/>
        <w:gridCol w:w="1701"/>
        <w:gridCol w:w="1560"/>
      </w:tblGrid>
      <w:tr w:rsidR="00C940CE" w14:paraId="1AA2B599" w14:textId="77777777" w:rsidTr="00E03C7D">
        <w:trPr>
          <w:trHeight w:val="585"/>
          <w:jc w:val="center"/>
        </w:trPr>
        <w:tc>
          <w:tcPr>
            <w:tcW w:w="9488" w:type="dxa"/>
            <w:gridSpan w:val="4"/>
            <w:tcBorders>
              <w:top w:val="single" w:sz="8" w:space="0" w:color="auto"/>
              <w:left w:val="single" w:sz="8" w:space="0" w:color="auto"/>
              <w:bottom w:val="single" w:sz="8" w:space="0" w:color="auto"/>
              <w:right w:val="single" w:sz="8" w:space="0" w:color="auto"/>
            </w:tcBorders>
            <w:shd w:val="clear" w:color="auto" w:fill="FFC000"/>
            <w:tcMar>
              <w:left w:w="108" w:type="dxa"/>
              <w:right w:w="108" w:type="dxa"/>
            </w:tcMar>
          </w:tcPr>
          <w:p w14:paraId="07CE9124" w14:textId="77777777" w:rsidR="00C940CE" w:rsidRDefault="00C940CE" w:rsidP="00712AA4">
            <w:pPr>
              <w:spacing w:before="240"/>
              <w:jc w:val="center"/>
            </w:pPr>
            <w:r w:rsidRPr="4CDB4BC4">
              <w:rPr>
                <w:rFonts w:eastAsia="Times New Roman"/>
                <w:b/>
                <w:bCs/>
                <w:szCs w:val="24"/>
              </w:rPr>
              <w:t>Matriz de Evaluación de Factores Externos (EFE)</w:t>
            </w:r>
          </w:p>
        </w:tc>
      </w:tr>
      <w:tr w:rsidR="00C940CE" w14:paraId="268F7665" w14:textId="77777777" w:rsidTr="00E03C7D">
        <w:trPr>
          <w:trHeight w:val="375"/>
          <w:jc w:val="center"/>
        </w:trPr>
        <w:tc>
          <w:tcPr>
            <w:tcW w:w="4668" w:type="dxa"/>
            <w:tcBorders>
              <w:top w:val="single" w:sz="8" w:space="0" w:color="auto"/>
              <w:left w:val="single" w:sz="8" w:space="0" w:color="auto"/>
              <w:bottom w:val="single" w:sz="8" w:space="0" w:color="auto"/>
              <w:right w:val="single" w:sz="8" w:space="0" w:color="auto"/>
            </w:tcBorders>
            <w:tcMar>
              <w:left w:w="108" w:type="dxa"/>
              <w:right w:w="108" w:type="dxa"/>
            </w:tcMar>
          </w:tcPr>
          <w:p w14:paraId="433D4C2F" w14:textId="77777777" w:rsidR="00C940CE" w:rsidRDefault="00C940CE" w:rsidP="00712AA4">
            <w:pPr>
              <w:spacing w:before="240"/>
            </w:pPr>
            <w:r w:rsidRPr="4CDB4BC4">
              <w:rPr>
                <w:rFonts w:eastAsia="Times New Roman"/>
                <w:b/>
                <w:bCs/>
                <w:color w:val="000000" w:themeColor="text1"/>
                <w:szCs w:val="24"/>
                <w:lang w:val="es-ES"/>
              </w:rPr>
              <w:t>ORGANIZACIÓN A ANALIZAR:</w:t>
            </w:r>
          </w:p>
        </w:tc>
        <w:tc>
          <w:tcPr>
            <w:tcW w:w="4820" w:type="dxa"/>
            <w:gridSpan w:val="3"/>
            <w:tcBorders>
              <w:top w:val="nil"/>
              <w:left w:val="single" w:sz="8" w:space="0" w:color="auto"/>
              <w:bottom w:val="single" w:sz="8" w:space="0" w:color="auto"/>
              <w:right w:val="single" w:sz="8" w:space="0" w:color="auto"/>
            </w:tcBorders>
            <w:tcMar>
              <w:left w:w="108" w:type="dxa"/>
              <w:right w:w="108" w:type="dxa"/>
            </w:tcMar>
          </w:tcPr>
          <w:p w14:paraId="21A08809" w14:textId="77777777" w:rsidR="00C940CE" w:rsidRDefault="00C940CE" w:rsidP="00712AA4">
            <w:pPr>
              <w:spacing w:before="240"/>
              <w:jc w:val="center"/>
            </w:pPr>
            <w:r>
              <w:rPr>
                <w:rFonts w:eastAsia="Times New Roman"/>
                <w:b/>
                <w:bCs/>
                <w:color w:val="000000" w:themeColor="text1"/>
                <w:szCs w:val="24"/>
              </w:rPr>
              <w:t xml:space="preserve">Niggastyle </w:t>
            </w:r>
          </w:p>
        </w:tc>
      </w:tr>
      <w:tr w:rsidR="00C940CE" w14:paraId="202B9FCB" w14:textId="77777777" w:rsidTr="00E03C7D">
        <w:trPr>
          <w:trHeight w:val="375"/>
          <w:jc w:val="center"/>
        </w:trPr>
        <w:tc>
          <w:tcPr>
            <w:tcW w:w="4668" w:type="dxa"/>
            <w:tcBorders>
              <w:top w:val="single" w:sz="8" w:space="0" w:color="auto"/>
              <w:left w:val="single" w:sz="8" w:space="0" w:color="auto"/>
              <w:bottom w:val="single" w:sz="8" w:space="0" w:color="auto"/>
              <w:right w:val="single" w:sz="8" w:space="0" w:color="auto"/>
            </w:tcBorders>
            <w:tcMar>
              <w:left w:w="108" w:type="dxa"/>
              <w:right w:w="108" w:type="dxa"/>
            </w:tcMar>
          </w:tcPr>
          <w:p w14:paraId="68BDD236" w14:textId="77777777" w:rsidR="00C940CE" w:rsidRDefault="00C940CE" w:rsidP="00712AA4">
            <w:pPr>
              <w:spacing w:before="240"/>
            </w:pPr>
            <w:r w:rsidRPr="4CDB4BC4">
              <w:rPr>
                <w:rFonts w:eastAsia="Times New Roman"/>
                <w:b/>
                <w:bCs/>
                <w:color w:val="000000" w:themeColor="text1"/>
                <w:szCs w:val="24"/>
              </w:rPr>
              <w:t>FECHA:</w:t>
            </w:r>
          </w:p>
        </w:tc>
        <w:tc>
          <w:tcPr>
            <w:tcW w:w="4820" w:type="dxa"/>
            <w:gridSpan w:val="3"/>
            <w:tcBorders>
              <w:top w:val="single" w:sz="8" w:space="0" w:color="auto"/>
              <w:left w:val="single" w:sz="8" w:space="0" w:color="auto"/>
              <w:bottom w:val="single" w:sz="8" w:space="0" w:color="auto"/>
              <w:right w:val="single" w:sz="8" w:space="0" w:color="auto"/>
            </w:tcBorders>
            <w:tcMar>
              <w:left w:w="108" w:type="dxa"/>
              <w:right w:w="108" w:type="dxa"/>
            </w:tcMar>
          </w:tcPr>
          <w:p w14:paraId="5536536F" w14:textId="77777777" w:rsidR="00C940CE" w:rsidRDefault="00C940CE" w:rsidP="00712AA4">
            <w:pPr>
              <w:spacing w:before="240"/>
              <w:jc w:val="center"/>
            </w:pPr>
            <w:r w:rsidRPr="4CDB4BC4">
              <w:rPr>
                <w:rFonts w:eastAsia="Times New Roman"/>
                <w:szCs w:val="24"/>
              </w:rPr>
              <w:t>20/0</w:t>
            </w:r>
            <w:r>
              <w:rPr>
                <w:rFonts w:eastAsia="Times New Roman"/>
                <w:szCs w:val="24"/>
              </w:rPr>
              <w:t>3</w:t>
            </w:r>
            <w:r w:rsidRPr="4CDB4BC4">
              <w:rPr>
                <w:rFonts w:eastAsia="Times New Roman"/>
                <w:szCs w:val="24"/>
              </w:rPr>
              <w:t>/202</w:t>
            </w:r>
            <w:r>
              <w:rPr>
                <w:rFonts w:eastAsia="Times New Roman"/>
                <w:szCs w:val="24"/>
              </w:rPr>
              <w:t>5</w:t>
            </w:r>
          </w:p>
        </w:tc>
      </w:tr>
      <w:tr w:rsidR="00C940CE" w14:paraId="6DB4224B" w14:textId="77777777" w:rsidTr="00E03C7D">
        <w:trPr>
          <w:trHeight w:val="630"/>
          <w:jc w:val="center"/>
        </w:trPr>
        <w:tc>
          <w:tcPr>
            <w:tcW w:w="4668" w:type="dxa"/>
            <w:tcBorders>
              <w:top w:val="single" w:sz="8" w:space="0" w:color="auto"/>
              <w:left w:val="single" w:sz="8" w:space="0" w:color="auto"/>
              <w:bottom w:val="single" w:sz="8" w:space="0" w:color="auto"/>
              <w:right w:val="single" w:sz="8" w:space="0" w:color="auto"/>
            </w:tcBorders>
            <w:tcMar>
              <w:left w:w="108" w:type="dxa"/>
              <w:right w:w="108" w:type="dxa"/>
            </w:tcMar>
          </w:tcPr>
          <w:p w14:paraId="449DF9C0" w14:textId="77777777" w:rsidR="00C940CE" w:rsidRDefault="00C940CE" w:rsidP="00712AA4">
            <w:pPr>
              <w:spacing w:before="240"/>
            </w:pPr>
            <w:r w:rsidRPr="4CDB4BC4">
              <w:rPr>
                <w:rFonts w:eastAsia="Times New Roman"/>
                <w:b/>
                <w:bCs/>
                <w:color w:val="000000" w:themeColor="text1"/>
                <w:szCs w:val="24"/>
              </w:rPr>
              <w:t xml:space="preserve">EQUIPO QUE REALIZA EL ANÁLISIS: </w:t>
            </w:r>
          </w:p>
        </w:tc>
        <w:tc>
          <w:tcPr>
            <w:tcW w:w="4820" w:type="dxa"/>
            <w:gridSpan w:val="3"/>
            <w:tcBorders>
              <w:top w:val="single" w:sz="8" w:space="0" w:color="auto"/>
              <w:left w:val="single" w:sz="8" w:space="0" w:color="auto"/>
              <w:bottom w:val="single" w:sz="8" w:space="0" w:color="auto"/>
              <w:right w:val="single" w:sz="8" w:space="0" w:color="auto"/>
            </w:tcBorders>
            <w:tcMar>
              <w:left w:w="108" w:type="dxa"/>
              <w:right w:w="108" w:type="dxa"/>
            </w:tcMar>
          </w:tcPr>
          <w:p w14:paraId="7B830DC4" w14:textId="3FA5E466" w:rsidR="00C940CE" w:rsidRDefault="00C940CE" w:rsidP="00712AA4">
            <w:pPr>
              <w:spacing w:before="240"/>
              <w:jc w:val="center"/>
            </w:pPr>
            <w:r>
              <w:rPr>
                <w:rFonts w:eastAsia="Times New Roman"/>
                <w:szCs w:val="24"/>
              </w:rPr>
              <w:t xml:space="preserve">Yeferson </w:t>
            </w:r>
            <w:r w:rsidR="00616583">
              <w:rPr>
                <w:rFonts w:eastAsia="Times New Roman"/>
                <w:szCs w:val="24"/>
              </w:rPr>
              <w:t>C</w:t>
            </w:r>
            <w:r>
              <w:rPr>
                <w:rFonts w:eastAsia="Times New Roman"/>
                <w:szCs w:val="24"/>
              </w:rPr>
              <w:t>arrillo</w:t>
            </w:r>
            <w:r w:rsidR="00616583">
              <w:rPr>
                <w:rFonts w:eastAsia="Times New Roman"/>
                <w:szCs w:val="24"/>
              </w:rPr>
              <w:t xml:space="preserve"> Trochez</w:t>
            </w:r>
          </w:p>
        </w:tc>
      </w:tr>
      <w:tr w:rsidR="00C940CE" w14:paraId="0C5A9483" w14:textId="77777777" w:rsidTr="00E03C7D">
        <w:trPr>
          <w:trHeight w:val="255"/>
          <w:jc w:val="center"/>
        </w:trPr>
        <w:tc>
          <w:tcPr>
            <w:tcW w:w="4668" w:type="dxa"/>
            <w:tcBorders>
              <w:top w:val="single" w:sz="8" w:space="0" w:color="auto"/>
              <w:left w:val="single" w:sz="8" w:space="0" w:color="auto"/>
              <w:bottom w:val="single" w:sz="8" w:space="0" w:color="auto"/>
              <w:right w:val="single" w:sz="8" w:space="0" w:color="auto"/>
            </w:tcBorders>
            <w:tcMar>
              <w:left w:w="108" w:type="dxa"/>
              <w:right w:w="108" w:type="dxa"/>
            </w:tcMar>
          </w:tcPr>
          <w:p w14:paraId="32948E75" w14:textId="77777777" w:rsidR="00C940CE" w:rsidRDefault="00C940CE" w:rsidP="00712AA4">
            <w:pPr>
              <w:spacing w:before="240"/>
            </w:pPr>
            <w:r w:rsidRPr="4CDB4BC4">
              <w:rPr>
                <w:rFonts w:eastAsia="Times New Roman"/>
                <w:szCs w:val="24"/>
              </w:rPr>
              <w:t xml:space="preserv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0829F80C" w14:textId="77777777" w:rsidR="00C940CE" w:rsidRDefault="00C940CE" w:rsidP="00712AA4">
            <w:pPr>
              <w:spacing w:before="240"/>
            </w:pPr>
            <w:r w:rsidRPr="4CDB4BC4">
              <w:rPr>
                <w:rFonts w:eastAsia="Times New Roman"/>
                <w:szCs w:val="24"/>
              </w:rPr>
              <w:t xml:space="preserve"> </w:t>
            </w:r>
          </w:p>
        </w:tc>
        <w:tc>
          <w:tcPr>
            <w:tcW w:w="1701" w:type="dxa"/>
            <w:tcBorders>
              <w:top w:val="nil"/>
              <w:left w:val="single" w:sz="8" w:space="0" w:color="auto"/>
              <w:bottom w:val="single" w:sz="8" w:space="0" w:color="auto"/>
              <w:right w:val="single" w:sz="8" w:space="0" w:color="auto"/>
            </w:tcBorders>
            <w:tcMar>
              <w:left w:w="108" w:type="dxa"/>
              <w:right w:w="108" w:type="dxa"/>
            </w:tcMar>
          </w:tcPr>
          <w:p w14:paraId="4D1D9A28" w14:textId="77777777" w:rsidR="00C940CE" w:rsidRDefault="00C940CE" w:rsidP="00712AA4">
            <w:pPr>
              <w:spacing w:before="240"/>
            </w:pPr>
            <w:r w:rsidRPr="4CDB4BC4">
              <w:rPr>
                <w:rFonts w:eastAsia="Times New Roman"/>
                <w:szCs w:val="24"/>
              </w:rPr>
              <w:t xml:space="preserve"> </w:t>
            </w:r>
          </w:p>
        </w:tc>
        <w:tc>
          <w:tcPr>
            <w:tcW w:w="1560" w:type="dxa"/>
            <w:tcBorders>
              <w:top w:val="nil"/>
              <w:left w:val="single" w:sz="8" w:space="0" w:color="auto"/>
              <w:bottom w:val="single" w:sz="8" w:space="0" w:color="auto"/>
              <w:right w:val="single" w:sz="8" w:space="0" w:color="auto"/>
            </w:tcBorders>
            <w:tcMar>
              <w:left w:w="108" w:type="dxa"/>
              <w:right w:w="108" w:type="dxa"/>
            </w:tcMar>
          </w:tcPr>
          <w:p w14:paraId="03AFDA69" w14:textId="77777777" w:rsidR="00C940CE" w:rsidRDefault="00C940CE" w:rsidP="00712AA4">
            <w:pPr>
              <w:spacing w:before="240"/>
            </w:pPr>
            <w:r w:rsidRPr="4CDB4BC4">
              <w:rPr>
                <w:rFonts w:eastAsia="Times New Roman"/>
                <w:szCs w:val="24"/>
              </w:rPr>
              <w:t xml:space="preserve"> </w:t>
            </w:r>
          </w:p>
        </w:tc>
      </w:tr>
      <w:tr w:rsidR="00C940CE" w14:paraId="171E9C94" w14:textId="77777777" w:rsidTr="00E03C7D">
        <w:trPr>
          <w:trHeight w:val="750"/>
          <w:jc w:val="center"/>
        </w:trPr>
        <w:tc>
          <w:tcPr>
            <w:tcW w:w="4668" w:type="dxa"/>
            <w:tcBorders>
              <w:top w:val="single" w:sz="8" w:space="0" w:color="auto"/>
              <w:left w:val="single" w:sz="8" w:space="0" w:color="auto"/>
              <w:bottom w:val="single" w:sz="8" w:space="0" w:color="auto"/>
              <w:right w:val="single" w:sz="8" w:space="0" w:color="auto"/>
            </w:tcBorders>
            <w:shd w:val="clear" w:color="auto" w:fill="FFC000"/>
            <w:tcMar>
              <w:left w:w="108" w:type="dxa"/>
              <w:right w:w="108" w:type="dxa"/>
            </w:tcMar>
          </w:tcPr>
          <w:p w14:paraId="0A001912" w14:textId="77777777" w:rsidR="00C940CE" w:rsidRDefault="00C940CE" w:rsidP="00712AA4">
            <w:pPr>
              <w:spacing w:before="240"/>
              <w:jc w:val="center"/>
            </w:pPr>
            <w:r w:rsidRPr="4CDB4BC4">
              <w:rPr>
                <w:rFonts w:eastAsia="Times New Roman"/>
                <w:b/>
                <w:bCs/>
                <w:color w:val="000000" w:themeColor="text1"/>
                <w:szCs w:val="24"/>
              </w:rPr>
              <w:t>Matriz EFE</w:t>
            </w:r>
          </w:p>
        </w:tc>
        <w:tc>
          <w:tcPr>
            <w:tcW w:w="1559" w:type="dxa"/>
            <w:tcBorders>
              <w:top w:val="single" w:sz="8" w:space="0" w:color="auto"/>
              <w:left w:val="single" w:sz="8" w:space="0" w:color="auto"/>
              <w:bottom w:val="single" w:sz="8" w:space="0" w:color="auto"/>
              <w:right w:val="single" w:sz="8" w:space="0" w:color="auto"/>
            </w:tcBorders>
            <w:shd w:val="clear" w:color="auto" w:fill="FFC000"/>
            <w:tcMar>
              <w:left w:w="108" w:type="dxa"/>
              <w:right w:w="108" w:type="dxa"/>
            </w:tcMar>
          </w:tcPr>
          <w:p w14:paraId="40CE72D9" w14:textId="77777777" w:rsidR="00C940CE" w:rsidRDefault="00C940CE" w:rsidP="00712AA4">
            <w:pPr>
              <w:spacing w:before="240"/>
              <w:jc w:val="center"/>
            </w:pPr>
            <w:r w:rsidRPr="4CDB4BC4">
              <w:rPr>
                <w:rFonts w:eastAsia="Times New Roman"/>
                <w:b/>
                <w:bCs/>
                <w:color w:val="000000" w:themeColor="text1"/>
                <w:szCs w:val="24"/>
              </w:rPr>
              <w:t>Ponderación</w:t>
            </w:r>
          </w:p>
        </w:tc>
        <w:tc>
          <w:tcPr>
            <w:tcW w:w="1701" w:type="dxa"/>
            <w:tcBorders>
              <w:top w:val="single" w:sz="8" w:space="0" w:color="auto"/>
              <w:left w:val="single" w:sz="8" w:space="0" w:color="auto"/>
              <w:bottom w:val="single" w:sz="8" w:space="0" w:color="auto"/>
              <w:right w:val="single" w:sz="8" w:space="0" w:color="auto"/>
            </w:tcBorders>
            <w:shd w:val="clear" w:color="auto" w:fill="FFC000"/>
            <w:tcMar>
              <w:left w:w="108" w:type="dxa"/>
              <w:right w:w="108" w:type="dxa"/>
            </w:tcMar>
          </w:tcPr>
          <w:p w14:paraId="4B18C839" w14:textId="77777777" w:rsidR="00C940CE" w:rsidRDefault="00C940CE" w:rsidP="00712AA4">
            <w:pPr>
              <w:spacing w:before="240"/>
              <w:jc w:val="center"/>
            </w:pPr>
            <w:r w:rsidRPr="4CDB4BC4">
              <w:rPr>
                <w:rFonts w:eastAsia="Times New Roman"/>
                <w:b/>
                <w:bCs/>
                <w:color w:val="000000" w:themeColor="text1"/>
                <w:szCs w:val="24"/>
              </w:rPr>
              <w:t>Calificación</w:t>
            </w:r>
          </w:p>
        </w:tc>
        <w:tc>
          <w:tcPr>
            <w:tcW w:w="1560" w:type="dxa"/>
            <w:tcBorders>
              <w:top w:val="single" w:sz="8" w:space="0" w:color="auto"/>
              <w:left w:val="single" w:sz="8" w:space="0" w:color="auto"/>
              <w:bottom w:val="single" w:sz="8" w:space="0" w:color="auto"/>
              <w:right w:val="single" w:sz="8" w:space="0" w:color="auto"/>
            </w:tcBorders>
            <w:shd w:val="clear" w:color="auto" w:fill="FFC000"/>
            <w:tcMar>
              <w:left w:w="108" w:type="dxa"/>
              <w:right w:w="108" w:type="dxa"/>
            </w:tcMar>
          </w:tcPr>
          <w:p w14:paraId="10C600EF" w14:textId="77777777" w:rsidR="00C940CE" w:rsidRDefault="00C940CE" w:rsidP="00712AA4">
            <w:pPr>
              <w:spacing w:before="240"/>
              <w:jc w:val="center"/>
            </w:pPr>
            <w:r w:rsidRPr="4CDB4BC4">
              <w:rPr>
                <w:rFonts w:eastAsia="Times New Roman"/>
                <w:b/>
                <w:bCs/>
                <w:color w:val="000000" w:themeColor="text1"/>
                <w:szCs w:val="24"/>
              </w:rPr>
              <w:t>Resultado Ponderado</w:t>
            </w:r>
          </w:p>
        </w:tc>
      </w:tr>
      <w:tr w:rsidR="00C940CE" w14:paraId="4887AA0D" w14:textId="77777777" w:rsidTr="00E03C7D">
        <w:trPr>
          <w:trHeight w:val="375"/>
          <w:jc w:val="center"/>
        </w:trPr>
        <w:tc>
          <w:tcPr>
            <w:tcW w:w="4668" w:type="dxa"/>
            <w:tcBorders>
              <w:top w:val="single" w:sz="8" w:space="0" w:color="auto"/>
              <w:left w:val="single" w:sz="8" w:space="0" w:color="auto"/>
              <w:bottom w:val="single" w:sz="8" w:space="0" w:color="auto"/>
              <w:right w:val="single" w:sz="8" w:space="0" w:color="auto"/>
            </w:tcBorders>
            <w:shd w:val="clear" w:color="auto" w:fill="FFF2CC"/>
            <w:tcMar>
              <w:left w:w="108" w:type="dxa"/>
              <w:right w:w="108" w:type="dxa"/>
            </w:tcMar>
          </w:tcPr>
          <w:p w14:paraId="0C69A5BF" w14:textId="77777777" w:rsidR="00C940CE" w:rsidRDefault="00C940CE" w:rsidP="00712AA4">
            <w:pPr>
              <w:spacing w:before="240"/>
            </w:pPr>
            <w:r w:rsidRPr="4CDB4BC4">
              <w:rPr>
                <w:rFonts w:eastAsia="Times New Roman"/>
                <w:b/>
                <w:bCs/>
                <w:color w:val="000000" w:themeColor="text1"/>
                <w:szCs w:val="24"/>
              </w:rPr>
              <w:t>OPORTUNIDADES</w:t>
            </w:r>
          </w:p>
        </w:tc>
        <w:tc>
          <w:tcPr>
            <w:tcW w:w="1559" w:type="dxa"/>
            <w:tcBorders>
              <w:top w:val="single" w:sz="8" w:space="0" w:color="auto"/>
              <w:left w:val="single" w:sz="8" w:space="0" w:color="auto"/>
              <w:bottom w:val="single" w:sz="8" w:space="0" w:color="auto"/>
              <w:right w:val="single" w:sz="8" w:space="0" w:color="auto"/>
            </w:tcBorders>
            <w:shd w:val="clear" w:color="auto" w:fill="FFF2CC"/>
            <w:tcMar>
              <w:left w:w="108" w:type="dxa"/>
              <w:right w:w="108" w:type="dxa"/>
            </w:tcMar>
          </w:tcPr>
          <w:p w14:paraId="4C084AE8" w14:textId="77777777" w:rsidR="00C940CE" w:rsidRDefault="00C940CE" w:rsidP="00712AA4">
            <w:pPr>
              <w:spacing w:before="240"/>
            </w:pPr>
            <w:r w:rsidRPr="4CDB4BC4">
              <w:rPr>
                <w:rFonts w:eastAsia="Times New Roman"/>
                <w:color w:val="000000" w:themeColor="text1"/>
                <w:szCs w:val="24"/>
              </w:rPr>
              <w:t xml:space="preserve"> </w:t>
            </w:r>
          </w:p>
        </w:tc>
        <w:tc>
          <w:tcPr>
            <w:tcW w:w="1701" w:type="dxa"/>
            <w:tcBorders>
              <w:top w:val="single" w:sz="8" w:space="0" w:color="auto"/>
              <w:left w:val="single" w:sz="8" w:space="0" w:color="auto"/>
              <w:bottom w:val="single" w:sz="8" w:space="0" w:color="auto"/>
              <w:right w:val="single" w:sz="8" w:space="0" w:color="auto"/>
            </w:tcBorders>
            <w:shd w:val="clear" w:color="auto" w:fill="FFF2CC"/>
            <w:tcMar>
              <w:left w:w="108" w:type="dxa"/>
              <w:right w:w="108" w:type="dxa"/>
            </w:tcMar>
          </w:tcPr>
          <w:p w14:paraId="752E7ACC" w14:textId="77777777" w:rsidR="00C940CE" w:rsidRDefault="00C940CE" w:rsidP="00712AA4">
            <w:pPr>
              <w:spacing w:before="240"/>
            </w:pPr>
            <w:r w:rsidRPr="4CDB4BC4">
              <w:rPr>
                <w:rFonts w:eastAsia="Times New Roman"/>
                <w:color w:val="000000" w:themeColor="text1"/>
                <w:szCs w:val="24"/>
              </w:rPr>
              <w:t xml:space="preserve"> </w:t>
            </w:r>
          </w:p>
        </w:tc>
        <w:tc>
          <w:tcPr>
            <w:tcW w:w="1560" w:type="dxa"/>
            <w:tcBorders>
              <w:top w:val="single" w:sz="8" w:space="0" w:color="auto"/>
              <w:left w:val="single" w:sz="8" w:space="0" w:color="auto"/>
              <w:bottom w:val="single" w:sz="8" w:space="0" w:color="auto"/>
              <w:right w:val="single" w:sz="8" w:space="0" w:color="auto"/>
            </w:tcBorders>
            <w:shd w:val="clear" w:color="auto" w:fill="FFF2CC"/>
            <w:tcMar>
              <w:left w:w="108" w:type="dxa"/>
              <w:right w:w="108" w:type="dxa"/>
            </w:tcMar>
          </w:tcPr>
          <w:p w14:paraId="1329E01E" w14:textId="77777777" w:rsidR="00C940CE" w:rsidRDefault="00C940CE" w:rsidP="00712AA4">
            <w:pPr>
              <w:spacing w:before="240"/>
            </w:pPr>
            <w:r w:rsidRPr="4CDB4BC4">
              <w:rPr>
                <w:rFonts w:eastAsia="Times New Roman"/>
                <w:color w:val="000000" w:themeColor="text1"/>
                <w:szCs w:val="24"/>
              </w:rPr>
              <w:t xml:space="preserve"> </w:t>
            </w:r>
          </w:p>
        </w:tc>
      </w:tr>
      <w:tr w:rsidR="00C940CE" w14:paraId="4DD78E50" w14:textId="77777777" w:rsidTr="00E03C7D">
        <w:trPr>
          <w:trHeight w:val="315"/>
          <w:jc w:val="center"/>
        </w:trPr>
        <w:tc>
          <w:tcPr>
            <w:tcW w:w="4668" w:type="dxa"/>
            <w:tcBorders>
              <w:top w:val="single" w:sz="8" w:space="0" w:color="auto"/>
              <w:left w:val="single" w:sz="8" w:space="0" w:color="auto"/>
              <w:bottom w:val="single" w:sz="8" w:space="0" w:color="auto"/>
              <w:right w:val="single" w:sz="8" w:space="0" w:color="auto"/>
            </w:tcBorders>
            <w:tcMar>
              <w:left w:w="108" w:type="dxa"/>
              <w:right w:w="108" w:type="dxa"/>
            </w:tcMar>
          </w:tcPr>
          <w:p w14:paraId="179395AF" w14:textId="77777777" w:rsidR="00C940CE" w:rsidRDefault="00C940CE" w:rsidP="00712AA4">
            <w:pPr>
              <w:spacing w:before="240"/>
            </w:pPr>
            <w:r w:rsidRPr="4CDB4BC4">
              <w:rPr>
                <w:rFonts w:eastAsia="Times New Roman"/>
                <w:color w:val="000000" w:themeColor="text1"/>
                <w:szCs w:val="24"/>
              </w:rPr>
              <w:t>Crecimiento de turistas.</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13E20FB4" w14:textId="77777777" w:rsidR="00C940CE" w:rsidRDefault="00C940CE" w:rsidP="00712AA4">
            <w:pPr>
              <w:spacing w:before="240"/>
              <w:jc w:val="right"/>
            </w:pPr>
            <w:r w:rsidRPr="4CDB4BC4">
              <w:rPr>
                <w:rFonts w:eastAsia="Times New Roman"/>
                <w:szCs w:val="24"/>
              </w:rPr>
              <w:t>15%</w:t>
            </w:r>
          </w:p>
        </w:tc>
        <w:tc>
          <w:tcPr>
            <w:tcW w:w="1701" w:type="dxa"/>
            <w:tcBorders>
              <w:top w:val="single" w:sz="8" w:space="0" w:color="auto"/>
              <w:left w:val="single" w:sz="8" w:space="0" w:color="auto"/>
              <w:bottom w:val="single" w:sz="8" w:space="0" w:color="auto"/>
              <w:right w:val="single" w:sz="8" w:space="0" w:color="auto"/>
            </w:tcBorders>
            <w:tcMar>
              <w:left w:w="108" w:type="dxa"/>
              <w:right w:w="108" w:type="dxa"/>
            </w:tcMar>
          </w:tcPr>
          <w:p w14:paraId="6281178C" w14:textId="77777777" w:rsidR="00C940CE" w:rsidRDefault="00C940CE" w:rsidP="00712AA4">
            <w:pPr>
              <w:spacing w:before="240"/>
              <w:jc w:val="right"/>
            </w:pPr>
            <w:r w:rsidRPr="4CDB4BC4">
              <w:rPr>
                <w:rFonts w:eastAsia="Times New Roman"/>
                <w:szCs w:val="24"/>
              </w:rPr>
              <w:t>4</w:t>
            </w:r>
          </w:p>
        </w:tc>
        <w:tc>
          <w:tcPr>
            <w:tcW w:w="1560" w:type="dxa"/>
            <w:tcBorders>
              <w:top w:val="single" w:sz="8" w:space="0" w:color="auto"/>
              <w:left w:val="single" w:sz="8" w:space="0" w:color="auto"/>
              <w:bottom w:val="single" w:sz="8" w:space="0" w:color="auto"/>
              <w:right w:val="single" w:sz="8" w:space="0" w:color="auto"/>
            </w:tcBorders>
            <w:tcMar>
              <w:left w:w="108" w:type="dxa"/>
              <w:right w:w="108" w:type="dxa"/>
            </w:tcMar>
          </w:tcPr>
          <w:p w14:paraId="0D7147AE" w14:textId="77777777" w:rsidR="00C940CE" w:rsidRDefault="00C940CE" w:rsidP="00712AA4">
            <w:pPr>
              <w:spacing w:before="240"/>
              <w:jc w:val="right"/>
            </w:pPr>
            <w:r w:rsidRPr="4CDB4BC4">
              <w:rPr>
                <w:rFonts w:eastAsia="Times New Roman"/>
                <w:szCs w:val="24"/>
              </w:rPr>
              <w:t>0,60</w:t>
            </w:r>
          </w:p>
        </w:tc>
      </w:tr>
      <w:tr w:rsidR="00C940CE" w14:paraId="38915227" w14:textId="77777777" w:rsidTr="00E03C7D">
        <w:trPr>
          <w:trHeight w:val="315"/>
          <w:jc w:val="center"/>
        </w:trPr>
        <w:tc>
          <w:tcPr>
            <w:tcW w:w="4668" w:type="dxa"/>
            <w:tcBorders>
              <w:top w:val="single" w:sz="8" w:space="0" w:color="auto"/>
              <w:left w:val="single" w:sz="8" w:space="0" w:color="auto"/>
              <w:bottom w:val="single" w:sz="8" w:space="0" w:color="auto"/>
              <w:right w:val="single" w:sz="8" w:space="0" w:color="auto"/>
            </w:tcBorders>
            <w:tcMar>
              <w:left w:w="108" w:type="dxa"/>
              <w:right w:w="108" w:type="dxa"/>
            </w:tcMar>
          </w:tcPr>
          <w:p w14:paraId="617B846D" w14:textId="0E0CF94E" w:rsidR="00C940CE" w:rsidRPr="00616583" w:rsidRDefault="00616583" w:rsidP="00712AA4">
            <w:pPr>
              <w:spacing w:before="240"/>
              <w:rPr>
                <w:szCs w:val="24"/>
              </w:rPr>
            </w:pPr>
            <w:r w:rsidRPr="00616583">
              <w:rPr>
                <w:szCs w:val="24"/>
              </w:rPr>
              <w:t>Recomendaciones de clientes satisfechos.</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5A9442FB" w14:textId="77777777" w:rsidR="00C940CE" w:rsidRDefault="00C940CE" w:rsidP="00712AA4">
            <w:pPr>
              <w:spacing w:before="240"/>
              <w:jc w:val="right"/>
            </w:pPr>
            <w:r w:rsidRPr="4CDB4BC4">
              <w:rPr>
                <w:rFonts w:eastAsia="Times New Roman"/>
                <w:szCs w:val="24"/>
              </w:rPr>
              <w:t>10%</w:t>
            </w:r>
          </w:p>
        </w:tc>
        <w:tc>
          <w:tcPr>
            <w:tcW w:w="1701" w:type="dxa"/>
            <w:tcBorders>
              <w:top w:val="single" w:sz="8" w:space="0" w:color="auto"/>
              <w:left w:val="single" w:sz="8" w:space="0" w:color="auto"/>
              <w:bottom w:val="single" w:sz="8" w:space="0" w:color="auto"/>
              <w:right w:val="single" w:sz="8" w:space="0" w:color="auto"/>
            </w:tcBorders>
            <w:tcMar>
              <w:left w:w="108" w:type="dxa"/>
              <w:right w:w="108" w:type="dxa"/>
            </w:tcMar>
          </w:tcPr>
          <w:p w14:paraId="04DA7AEB" w14:textId="77777777" w:rsidR="00C940CE" w:rsidRDefault="00C940CE" w:rsidP="00712AA4">
            <w:pPr>
              <w:spacing w:before="240"/>
              <w:jc w:val="right"/>
            </w:pPr>
            <w:r w:rsidRPr="4CDB4BC4">
              <w:rPr>
                <w:rFonts w:eastAsia="Times New Roman"/>
                <w:szCs w:val="24"/>
              </w:rPr>
              <w:t>3</w:t>
            </w:r>
          </w:p>
        </w:tc>
        <w:tc>
          <w:tcPr>
            <w:tcW w:w="1560" w:type="dxa"/>
            <w:tcBorders>
              <w:top w:val="single" w:sz="8" w:space="0" w:color="auto"/>
              <w:left w:val="single" w:sz="8" w:space="0" w:color="auto"/>
              <w:bottom w:val="single" w:sz="8" w:space="0" w:color="auto"/>
              <w:right w:val="single" w:sz="8" w:space="0" w:color="auto"/>
            </w:tcBorders>
            <w:tcMar>
              <w:left w:w="108" w:type="dxa"/>
              <w:right w:w="108" w:type="dxa"/>
            </w:tcMar>
          </w:tcPr>
          <w:p w14:paraId="4CAA33C8" w14:textId="77777777" w:rsidR="00C940CE" w:rsidRDefault="00C940CE" w:rsidP="00712AA4">
            <w:pPr>
              <w:spacing w:before="240"/>
              <w:jc w:val="right"/>
            </w:pPr>
            <w:r w:rsidRPr="4CDB4BC4">
              <w:rPr>
                <w:rFonts w:eastAsia="Times New Roman"/>
                <w:szCs w:val="24"/>
              </w:rPr>
              <w:t>0,30</w:t>
            </w:r>
          </w:p>
        </w:tc>
      </w:tr>
      <w:tr w:rsidR="00C940CE" w14:paraId="55D176D2" w14:textId="77777777" w:rsidTr="00E03C7D">
        <w:trPr>
          <w:trHeight w:val="315"/>
          <w:jc w:val="center"/>
        </w:trPr>
        <w:tc>
          <w:tcPr>
            <w:tcW w:w="4668" w:type="dxa"/>
            <w:tcBorders>
              <w:top w:val="single" w:sz="8" w:space="0" w:color="auto"/>
              <w:left w:val="single" w:sz="8" w:space="0" w:color="auto"/>
              <w:bottom w:val="single" w:sz="8" w:space="0" w:color="auto"/>
              <w:right w:val="single" w:sz="8" w:space="0" w:color="auto"/>
            </w:tcBorders>
            <w:tcMar>
              <w:left w:w="108" w:type="dxa"/>
              <w:right w:w="108" w:type="dxa"/>
            </w:tcMar>
          </w:tcPr>
          <w:p w14:paraId="3A097B7C" w14:textId="77777777" w:rsidR="00C940CE" w:rsidRDefault="00C940CE" w:rsidP="00712AA4">
            <w:pPr>
              <w:spacing w:before="240"/>
            </w:pPr>
            <w:r w:rsidRPr="4CDB4BC4">
              <w:rPr>
                <w:rFonts w:eastAsia="Times New Roman"/>
                <w:color w:val="000000" w:themeColor="text1"/>
                <w:szCs w:val="24"/>
              </w:rPr>
              <w:t>Eventos y festividades.</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18D30B4E" w14:textId="77777777" w:rsidR="00C940CE" w:rsidRDefault="00C940CE" w:rsidP="00712AA4">
            <w:pPr>
              <w:spacing w:before="240"/>
              <w:jc w:val="right"/>
            </w:pPr>
            <w:r w:rsidRPr="4CDB4BC4">
              <w:rPr>
                <w:rFonts w:eastAsia="Times New Roman"/>
                <w:szCs w:val="24"/>
              </w:rPr>
              <w:t>10%</w:t>
            </w:r>
          </w:p>
        </w:tc>
        <w:tc>
          <w:tcPr>
            <w:tcW w:w="1701" w:type="dxa"/>
            <w:tcBorders>
              <w:top w:val="single" w:sz="8" w:space="0" w:color="auto"/>
              <w:left w:val="single" w:sz="8" w:space="0" w:color="auto"/>
              <w:bottom w:val="single" w:sz="8" w:space="0" w:color="auto"/>
              <w:right w:val="single" w:sz="8" w:space="0" w:color="auto"/>
            </w:tcBorders>
            <w:tcMar>
              <w:left w:w="108" w:type="dxa"/>
              <w:right w:w="108" w:type="dxa"/>
            </w:tcMar>
          </w:tcPr>
          <w:p w14:paraId="73657F35" w14:textId="77777777" w:rsidR="00C940CE" w:rsidRDefault="00C940CE" w:rsidP="00712AA4">
            <w:pPr>
              <w:spacing w:before="240"/>
              <w:jc w:val="right"/>
            </w:pPr>
            <w:r w:rsidRPr="4CDB4BC4">
              <w:rPr>
                <w:rFonts w:eastAsia="Times New Roman"/>
                <w:szCs w:val="24"/>
              </w:rPr>
              <w:t>3</w:t>
            </w:r>
          </w:p>
        </w:tc>
        <w:tc>
          <w:tcPr>
            <w:tcW w:w="1560" w:type="dxa"/>
            <w:tcBorders>
              <w:top w:val="single" w:sz="8" w:space="0" w:color="auto"/>
              <w:left w:val="single" w:sz="8" w:space="0" w:color="auto"/>
              <w:bottom w:val="single" w:sz="8" w:space="0" w:color="auto"/>
              <w:right w:val="single" w:sz="8" w:space="0" w:color="auto"/>
            </w:tcBorders>
            <w:tcMar>
              <w:left w:w="108" w:type="dxa"/>
              <w:right w:w="108" w:type="dxa"/>
            </w:tcMar>
          </w:tcPr>
          <w:p w14:paraId="17CE0639" w14:textId="77777777" w:rsidR="00C940CE" w:rsidRDefault="00C940CE" w:rsidP="00712AA4">
            <w:pPr>
              <w:spacing w:before="240"/>
              <w:jc w:val="right"/>
            </w:pPr>
            <w:r w:rsidRPr="4CDB4BC4">
              <w:rPr>
                <w:rFonts w:eastAsia="Times New Roman"/>
                <w:szCs w:val="24"/>
              </w:rPr>
              <w:t>0,30</w:t>
            </w:r>
          </w:p>
        </w:tc>
      </w:tr>
      <w:tr w:rsidR="00C940CE" w14:paraId="3B5ABD3B" w14:textId="77777777" w:rsidTr="00E03C7D">
        <w:trPr>
          <w:trHeight w:val="330"/>
          <w:jc w:val="center"/>
        </w:trPr>
        <w:tc>
          <w:tcPr>
            <w:tcW w:w="4668" w:type="dxa"/>
            <w:tcBorders>
              <w:top w:val="single" w:sz="8" w:space="0" w:color="auto"/>
              <w:left w:val="single" w:sz="8" w:space="0" w:color="auto"/>
              <w:bottom w:val="single" w:sz="8" w:space="0" w:color="auto"/>
              <w:right w:val="single" w:sz="8" w:space="0" w:color="auto"/>
            </w:tcBorders>
            <w:tcMar>
              <w:left w:w="108" w:type="dxa"/>
              <w:right w:w="108" w:type="dxa"/>
            </w:tcMar>
          </w:tcPr>
          <w:p w14:paraId="5FC84661" w14:textId="77777777" w:rsidR="00C940CE" w:rsidRDefault="00C940CE" w:rsidP="00712AA4">
            <w:pPr>
              <w:spacing w:before="240"/>
            </w:pPr>
            <w:r w:rsidRPr="4CDB4BC4">
              <w:rPr>
                <w:rFonts w:eastAsia="Times New Roman"/>
                <w:szCs w:val="24"/>
              </w:rPr>
              <w:t>Marketing.</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2140ED41" w14:textId="77777777" w:rsidR="00C940CE" w:rsidRDefault="00C940CE" w:rsidP="00712AA4">
            <w:pPr>
              <w:spacing w:before="240"/>
              <w:jc w:val="right"/>
            </w:pPr>
            <w:r w:rsidRPr="4CDB4BC4">
              <w:rPr>
                <w:rFonts w:eastAsia="Times New Roman"/>
                <w:szCs w:val="24"/>
              </w:rPr>
              <w:t>10%</w:t>
            </w:r>
          </w:p>
        </w:tc>
        <w:tc>
          <w:tcPr>
            <w:tcW w:w="1701" w:type="dxa"/>
            <w:tcBorders>
              <w:top w:val="single" w:sz="8" w:space="0" w:color="auto"/>
              <w:left w:val="single" w:sz="8" w:space="0" w:color="auto"/>
              <w:bottom w:val="single" w:sz="8" w:space="0" w:color="auto"/>
              <w:right w:val="single" w:sz="8" w:space="0" w:color="auto"/>
            </w:tcBorders>
            <w:tcMar>
              <w:left w:w="108" w:type="dxa"/>
              <w:right w:w="108" w:type="dxa"/>
            </w:tcMar>
          </w:tcPr>
          <w:p w14:paraId="52DA8D4F" w14:textId="77777777" w:rsidR="00C940CE" w:rsidRDefault="00C940CE" w:rsidP="00712AA4">
            <w:pPr>
              <w:spacing w:before="240"/>
              <w:jc w:val="right"/>
            </w:pPr>
            <w:r w:rsidRPr="4CDB4BC4">
              <w:rPr>
                <w:rFonts w:eastAsia="Times New Roman"/>
                <w:szCs w:val="24"/>
              </w:rPr>
              <w:t>4</w:t>
            </w:r>
          </w:p>
        </w:tc>
        <w:tc>
          <w:tcPr>
            <w:tcW w:w="1560" w:type="dxa"/>
            <w:tcBorders>
              <w:top w:val="single" w:sz="8" w:space="0" w:color="auto"/>
              <w:left w:val="single" w:sz="8" w:space="0" w:color="auto"/>
              <w:bottom w:val="single" w:sz="8" w:space="0" w:color="auto"/>
              <w:right w:val="single" w:sz="8" w:space="0" w:color="auto"/>
            </w:tcBorders>
            <w:tcMar>
              <w:left w:w="108" w:type="dxa"/>
              <w:right w:w="108" w:type="dxa"/>
            </w:tcMar>
          </w:tcPr>
          <w:p w14:paraId="256C0078" w14:textId="77777777" w:rsidR="00C940CE" w:rsidRDefault="00C940CE" w:rsidP="00712AA4">
            <w:pPr>
              <w:spacing w:before="240"/>
              <w:jc w:val="right"/>
            </w:pPr>
            <w:r w:rsidRPr="4CDB4BC4">
              <w:rPr>
                <w:rFonts w:eastAsia="Times New Roman"/>
                <w:szCs w:val="24"/>
              </w:rPr>
              <w:t>0,40</w:t>
            </w:r>
          </w:p>
        </w:tc>
      </w:tr>
      <w:tr w:rsidR="00C940CE" w14:paraId="113485CA" w14:textId="77777777" w:rsidTr="00E03C7D">
        <w:trPr>
          <w:trHeight w:val="375"/>
          <w:jc w:val="center"/>
        </w:trPr>
        <w:tc>
          <w:tcPr>
            <w:tcW w:w="4668" w:type="dxa"/>
            <w:tcBorders>
              <w:top w:val="single" w:sz="8" w:space="0" w:color="auto"/>
              <w:left w:val="single" w:sz="8" w:space="0" w:color="auto"/>
              <w:bottom w:val="single" w:sz="8" w:space="0" w:color="auto"/>
              <w:right w:val="single" w:sz="8" w:space="0" w:color="auto"/>
            </w:tcBorders>
            <w:shd w:val="clear" w:color="auto" w:fill="FFF2CC"/>
            <w:tcMar>
              <w:left w:w="108" w:type="dxa"/>
              <w:right w:w="108" w:type="dxa"/>
            </w:tcMar>
          </w:tcPr>
          <w:p w14:paraId="50989E32" w14:textId="77777777" w:rsidR="00C940CE" w:rsidRDefault="00C940CE" w:rsidP="00712AA4">
            <w:pPr>
              <w:spacing w:before="240"/>
            </w:pPr>
            <w:r w:rsidRPr="4CDB4BC4">
              <w:rPr>
                <w:rFonts w:eastAsia="Times New Roman"/>
                <w:b/>
                <w:bCs/>
                <w:color w:val="000000" w:themeColor="text1"/>
                <w:szCs w:val="24"/>
              </w:rPr>
              <w:t>AMENAZAS</w:t>
            </w:r>
          </w:p>
        </w:tc>
        <w:tc>
          <w:tcPr>
            <w:tcW w:w="1559" w:type="dxa"/>
            <w:tcBorders>
              <w:top w:val="single" w:sz="8" w:space="0" w:color="auto"/>
              <w:left w:val="single" w:sz="8" w:space="0" w:color="auto"/>
              <w:bottom w:val="single" w:sz="8" w:space="0" w:color="auto"/>
              <w:right w:val="single" w:sz="8" w:space="0" w:color="auto"/>
            </w:tcBorders>
            <w:shd w:val="clear" w:color="auto" w:fill="FFF2CC"/>
            <w:tcMar>
              <w:left w:w="108" w:type="dxa"/>
              <w:right w:w="108" w:type="dxa"/>
            </w:tcMar>
          </w:tcPr>
          <w:p w14:paraId="09F9C281" w14:textId="77777777" w:rsidR="00C940CE" w:rsidRDefault="00C940CE" w:rsidP="00712AA4">
            <w:pPr>
              <w:spacing w:before="240"/>
            </w:pPr>
            <w:r w:rsidRPr="4CDB4BC4">
              <w:rPr>
                <w:rFonts w:eastAsia="Times New Roman"/>
                <w:color w:val="000000" w:themeColor="text1"/>
                <w:szCs w:val="24"/>
              </w:rPr>
              <w:t xml:space="preserve"> </w:t>
            </w:r>
          </w:p>
        </w:tc>
        <w:tc>
          <w:tcPr>
            <w:tcW w:w="1701" w:type="dxa"/>
            <w:tcBorders>
              <w:top w:val="single" w:sz="8" w:space="0" w:color="auto"/>
              <w:left w:val="single" w:sz="8" w:space="0" w:color="auto"/>
              <w:bottom w:val="single" w:sz="8" w:space="0" w:color="auto"/>
              <w:right w:val="single" w:sz="8" w:space="0" w:color="auto"/>
            </w:tcBorders>
            <w:shd w:val="clear" w:color="auto" w:fill="FFF2CC"/>
            <w:tcMar>
              <w:left w:w="108" w:type="dxa"/>
              <w:right w:w="108" w:type="dxa"/>
            </w:tcMar>
          </w:tcPr>
          <w:p w14:paraId="4DA77646" w14:textId="77777777" w:rsidR="00C940CE" w:rsidRDefault="00C940CE" w:rsidP="00712AA4">
            <w:pPr>
              <w:spacing w:before="240"/>
            </w:pPr>
            <w:r w:rsidRPr="4CDB4BC4">
              <w:rPr>
                <w:rFonts w:eastAsia="Times New Roman"/>
                <w:color w:val="000000" w:themeColor="text1"/>
                <w:szCs w:val="24"/>
              </w:rPr>
              <w:t xml:space="preserve"> </w:t>
            </w:r>
          </w:p>
        </w:tc>
        <w:tc>
          <w:tcPr>
            <w:tcW w:w="1560" w:type="dxa"/>
            <w:tcBorders>
              <w:top w:val="single" w:sz="8" w:space="0" w:color="auto"/>
              <w:left w:val="single" w:sz="8" w:space="0" w:color="auto"/>
              <w:bottom w:val="single" w:sz="8" w:space="0" w:color="auto"/>
              <w:right w:val="single" w:sz="8" w:space="0" w:color="auto"/>
            </w:tcBorders>
            <w:shd w:val="clear" w:color="auto" w:fill="FFF2CC"/>
            <w:tcMar>
              <w:left w:w="108" w:type="dxa"/>
              <w:right w:w="108" w:type="dxa"/>
            </w:tcMar>
          </w:tcPr>
          <w:p w14:paraId="2C714A1A" w14:textId="77777777" w:rsidR="00C940CE" w:rsidRDefault="00C940CE" w:rsidP="00712AA4">
            <w:pPr>
              <w:spacing w:before="240"/>
            </w:pPr>
            <w:r w:rsidRPr="4CDB4BC4">
              <w:rPr>
                <w:rFonts w:eastAsia="Times New Roman"/>
                <w:color w:val="000000" w:themeColor="text1"/>
                <w:szCs w:val="24"/>
              </w:rPr>
              <w:t xml:space="preserve"> </w:t>
            </w:r>
          </w:p>
        </w:tc>
      </w:tr>
      <w:tr w:rsidR="00C940CE" w14:paraId="4F8AF6EC" w14:textId="77777777" w:rsidTr="00E03C7D">
        <w:trPr>
          <w:trHeight w:val="315"/>
          <w:jc w:val="center"/>
        </w:trPr>
        <w:tc>
          <w:tcPr>
            <w:tcW w:w="4668" w:type="dxa"/>
            <w:tcBorders>
              <w:top w:val="single" w:sz="8" w:space="0" w:color="auto"/>
              <w:left w:val="single" w:sz="8" w:space="0" w:color="auto"/>
              <w:bottom w:val="single" w:sz="8" w:space="0" w:color="auto"/>
              <w:right w:val="single" w:sz="8" w:space="0" w:color="auto"/>
            </w:tcBorders>
            <w:tcMar>
              <w:left w:w="108" w:type="dxa"/>
              <w:right w:w="108" w:type="dxa"/>
            </w:tcMar>
          </w:tcPr>
          <w:p w14:paraId="26FD4EA8" w14:textId="5FEFE97F" w:rsidR="00C940CE" w:rsidRDefault="00616583" w:rsidP="00712AA4">
            <w:pPr>
              <w:spacing w:before="240"/>
            </w:pPr>
            <w:r>
              <w:rPr>
                <w:rFonts w:eastAsia="Times New Roman"/>
                <w:szCs w:val="24"/>
              </w:rPr>
              <w:t>C</w:t>
            </w:r>
            <w:r w:rsidR="00C940CE" w:rsidRPr="4CDB4BC4">
              <w:rPr>
                <w:rFonts w:eastAsia="Times New Roman"/>
                <w:szCs w:val="24"/>
              </w:rPr>
              <w:t>ompetencia de mercado local.</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5EBF4651" w14:textId="77777777" w:rsidR="00C940CE" w:rsidRDefault="00C940CE" w:rsidP="00712AA4">
            <w:pPr>
              <w:spacing w:before="240"/>
              <w:jc w:val="right"/>
            </w:pPr>
            <w:r w:rsidRPr="4CDB4BC4">
              <w:rPr>
                <w:rFonts w:eastAsia="Times New Roman"/>
                <w:szCs w:val="24"/>
              </w:rPr>
              <w:t>15%</w:t>
            </w:r>
          </w:p>
        </w:tc>
        <w:tc>
          <w:tcPr>
            <w:tcW w:w="1701" w:type="dxa"/>
            <w:tcBorders>
              <w:top w:val="single" w:sz="8" w:space="0" w:color="auto"/>
              <w:left w:val="single" w:sz="8" w:space="0" w:color="auto"/>
              <w:bottom w:val="single" w:sz="8" w:space="0" w:color="auto"/>
              <w:right w:val="single" w:sz="8" w:space="0" w:color="auto"/>
            </w:tcBorders>
            <w:tcMar>
              <w:left w:w="108" w:type="dxa"/>
              <w:right w:w="108" w:type="dxa"/>
            </w:tcMar>
          </w:tcPr>
          <w:p w14:paraId="6AF96F9C" w14:textId="77777777" w:rsidR="00C940CE" w:rsidRDefault="00C940CE" w:rsidP="00712AA4">
            <w:pPr>
              <w:spacing w:before="240"/>
              <w:jc w:val="right"/>
            </w:pPr>
            <w:r w:rsidRPr="4CDB4BC4">
              <w:rPr>
                <w:rFonts w:eastAsia="Times New Roman"/>
                <w:szCs w:val="24"/>
              </w:rPr>
              <w:t>2</w:t>
            </w:r>
          </w:p>
        </w:tc>
        <w:tc>
          <w:tcPr>
            <w:tcW w:w="1560" w:type="dxa"/>
            <w:tcBorders>
              <w:top w:val="single" w:sz="8" w:space="0" w:color="auto"/>
              <w:left w:val="single" w:sz="8" w:space="0" w:color="auto"/>
              <w:bottom w:val="single" w:sz="8" w:space="0" w:color="auto"/>
              <w:right w:val="single" w:sz="8" w:space="0" w:color="auto"/>
            </w:tcBorders>
            <w:tcMar>
              <w:left w:w="108" w:type="dxa"/>
              <w:right w:w="108" w:type="dxa"/>
            </w:tcMar>
          </w:tcPr>
          <w:p w14:paraId="7E3B99DF" w14:textId="77777777" w:rsidR="00C940CE" w:rsidRDefault="00C940CE" w:rsidP="00712AA4">
            <w:pPr>
              <w:spacing w:before="240"/>
              <w:jc w:val="right"/>
            </w:pPr>
            <w:r w:rsidRPr="4CDB4BC4">
              <w:rPr>
                <w:rFonts w:eastAsia="Times New Roman"/>
                <w:szCs w:val="24"/>
              </w:rPr>
              <w:t>0,30</w:t>
            </w:r>
          </w:p>
        </w:tc>
      </w:tr>
      <w:tr w:rsidR="00C940CE" w14:paraId="26ADFAE5" w14:textId="77777777" w:rsidTr="00E03C7D">
        <w:trPr>
          <w:trHeight w:val="315"/>
          <w:jc w:val="center"/>
        </w:trPr>
        <w:tc>
          <w:tcPr>
            <w:tcW w:w="4668" w:type="dxa"/>
            <w:tcBorders>
              <w:top w:val="single" w:sz="8" w:space="0" w:color="auto"/>
              <w:left w:val="single" w:sz="8" w:space="0" w:color="auto"/>
              <w:bottom w:val="single" w:sz="8" w:space="0" w:color="auto"/>
              <w:right w:val="single" w:sz="8" w:space="0" w:color="auto"/>
            </w:tcBorders>
            <w:tcMar>
              <w:left w:w="108" w:type="dxa"/>
              <w:right w:w="108" w:type="dxa"/>
            </w:tcMar>
          </w:tcPr>
          <w:p w14:paraId="212F9FC4" w14:textId="77777777" w:rsidR="00C940CE" w:rsidRDefault="00C940CE" w:rsidP="00712AA4">
            <w:pPr>
              <w:spacing w:before="240"/>
            </w:pPr>
            <w:r w:rsidRPr="4CDB4BC4">
              <w:rPr>
                <w:rFonts w:eastAsia="Times New Roman"/>
                <w:szCs w:val="24"/>
              </w:rPr>
              <w:t xml:space="preserve">Fluctuaciones económicas.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3B10E87D" w14:textId="77777777" w:rsidR="00C940CE" w:rsidRDefault="00C940CE" w:rsidP="00712AA4">
            <w:pPr>
              <w:spacing w:before="240"/>
              <w:jc w:val="right"/>
            </w:pPr>
            <w:r w:rsidRPr="4CDB4BC4">
              <w:rPr>
                <w:rFonts w:eastAsia="Times New Roman"/>
                <w:szCs w:val="24"/>
              </w:rPr>
              <w:t>10%</w:t>
            </w:r>
          </w:p>
        </w:tc>
        <w:tc>
          <w:tcPr>
            <w:tcW w:w="1701" w:type="dxa"/>
            <w:tcBorders>
              <w:top w:val="single" w:sz="8" w:space="0" w:color="auto"/>
              <w:left w:val="single" w:sz="8" w:space="0" w:color="auto"/>
              <w:bottom w:val="single" w:sz="8" w:space="0" w:color="auto"/>
              <w:right w:val="single" w:sz="8" w:space="0" w:color="auto"/>
            </w:tcBorders>
            <w:tcMar>
              <w:left w:w="108" w:type="dxa"/>
              <w:right w:w="108" w:type="dxa"/>
            </w:tcMar>
          </w:tcPr>
          <w:p w14:paraId="12B3C56D" w14:textId="77777777" w:rsidR="00C940CE" w:rsidRDefault="00C940CE" w:rsidP="00712AA4">
            <w:pPr>
              <w:spacing w:before="240"/>
              <w:jc w:val="right"/>
            </w:pPr>
            <w:r w:rsidRPr="4CDB4BC4">
              <w:rPr>
                <w:rFonts w:eastAsia="Times New Roman"/>
                <w:szCs w:val="24"/>
              </w:rPr>
              <w:t>2</w:t>
            </w:r>
          </w:p>
        </w:tc>
        <w:tc>
          <w:tcPr>
            <w:tcW w:w="1560" w:type="dxa"/>
            <w:tcBorders>
              <w:top w:val="single" w:sz="8" w:space="0" w:color="auto"/>
              <w:left w:val="single" w:sz="8" w:space="0" w:color="auto"/>
              <w:bottom w:val="single" w:sz="8" w:space="0" w:color="auto"/>
              <w:right w:val="single" w:sz="8" w:space="0" w:color="auto"/>
            </w:tcBorders>
            <w:tcMar>
              <w:left w:w="108" w:type="dxa"/>
              <w:right w:w="108" w:type="dxa"/>
            </w:tcMar>
          </w:tcPr>
          <w:p w14:paraId="15A99B0D" w14:textId="77777777" w:rsidR="00C940CE" w:rsidRDefault="00C940CE" w:rsidP="00712AA4">
            <w:pPr>
              <w:spacing w:before="240"/>
              <w:jc w:val="right"/>
            </w:pPr>
            <w:r w:rsidRPr="4CDB4BC4">
              <w:rPr>
                <w:rFonts w:eastAsia="Times New Roman"/>
                <w:szCs w:val="24"/>
              </w:rPr>
              <w:t>0,20</w:t>
            </w:r>
          </w:p>
        </w:tc>
      </w:tr>
      <w:tr w:rsidR="00C940CE" w14:paraId="59EAFFA0" w14:textId="77777777" w:rsidTr="00E03C7D">
        <w:trPr>
          <w:trHeight w:val="315"/>
          <w:jc w:val="center"/>
        </w:trPr>
        <w:tc>
          <w:tcPr>
            <w:tcW w:w="4668" w:type="dxa"/>
            <w:tcBorders>
              <w:top w:val="single" w:sz="8" w:space="0" w:color="auto"/>
              <w:left w:val="single" w:sz="8" w:space="0" w:color="auto"/>
              <w:bottom w:val="single" w:sz="8" w:space="0" w:color="auto"/>
              <w:right w:val="single" w:sz="8" w:space="0" w:color="auto"/>
            </w:tcBorders>
            <w:tcMar>
              <w:left w:w="108" w:type="dxa"/>
              <w:right w:w="108" w:type="dxa"/>
            </w:tcMar>
          </w:tcPr>
          <w:p w14:paraId="5EFDC62A" w14:textId="77777777" w:rsidR="00C940CE" w:rsidRDefault="00C940CE" w:rsidP="00712AA4">
            <w:pPr>
              <w:spacing w:before="240"/>
            </w:pPr>
            <w:r w:rsidRPr="4CDB4BC4">
              <w:rPr>
                <w:rFonts w:eastAsia="Times New Roman"/>
                <w:szCs w:val="24"/>
              </w:rPr>
              <w:t xml:space="preserve">Regulaciones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48A83544" w14:textId="77777777" w:rsidR="00C940CE" w:rsidRDefault="00C940CE" w:rsidP="00712AA4">
            <w:pPr>
              <w:spacing w:before="240"/>
              <w:jc w:val="right"/>
            </w:pPr>
            <w:r w:rsidRPr="4CDB4BC4">
              <w:rPr>
                <w:rFonts w:eastAsia="Times New Roman"/>
                <w:szCs w:val="24"/>
              </w:rPr>
              <w:t>5%</w:t>
            </w:r>
          </w:p>
        </w:tc>
        <w:tc>
          <w:tcPr>
            <w:tcW w:w="1701" w:type="dxa"/>
            <w:tcBorders>
              <w:top w:val="single" w:sz="8" w:space="0" w:color="auto"/>
              <w:left w:val="single" w:sz="8" w:space="0" w:color="auto"/>
              <w:bottom w:val="single" w:sz="8" w:space="0" w:color="auto"/>
              <w:right w:val="single" w:sz="8" w:space="0" w:color="auto"/>
            </w:tcBorders>
            <w:tcMar>
              <w:left w:w="108" w:type="dxa"/>
              <w:right w:w="108" w:type="dxa"/>
            </w:tcMar>
          </w:tcPr>
          <w:p w14:paraId="78103CC7" w14:textId="5E833314" w:rsidR="00C940CE" w:rsidRDefault="00616583" w:rsidP="00712AA4">
            <w:pPr>
              <w:spacing w:before="240"/>
              <w:jc w:val="right"/>
            </w:pPr>
            <w:r>
              <w:rPr>
                <w:rFonts w:eastAsia="Times New Roman"/>
                <w:szCs w:val="24"/>
              </w:rPr>
              <w:t>1</w:t>
            </w:r>
          </w:p>
        </w:tc>
        <w:tc>
          <w:tcPr>
            <w:tcW w:w="1560" w:type="dxa"/>
            <w:tcBorders>
              <w:top w:val="single" w:sz="8" w:space="0" w:color="auto"/>
              <w:left w:val="single" w:sz="8" w:space="0" w:color="auto"/>
              <w:bottom w:val="single" w:sz="8" w:space="0" w:color="auto"/>
              <w:right w:val="single" w:sz="8" w:space="0" w:color="auto"/>
            </w:tcBorders>
            <w:tcMar>
              <w:left w:w="108" w:type="dxa"/>
              <w:right w:w="108" w:type="dxa"/>
            </w:tcMar>
          </w:tcPr>
          <w:p w14:paraId="21F89EA6" w14:textId="77777777" w:rsidR="00C940CE" w:rsidRDefault="00C940CE" w:rsidP="00712AA4">
            <w:pPr>
              <w:spacing w:before="240"/>
              <w:jc w:val="right"/>
            </w:pPr>
            <w:r w:rsidRPr="4CDB4BC4">
              <w:rPr>
                <w:rFonts w:eastAsia="Times New Roman"/>
                <w:szCs w:val="24"/>
              </w:rPr>
              <w:t>0,10</w:t>
            </w:r>
          </w:p>
        </w:tc>
      </w:tr>
      <w:tr w:rsidR="00C940CE" w14:paraId="486C75F0" w14:textId="77777777" w:rsidTr="00E03C7D">
        <w:trPr>
          <w:trHeight w:val="315"/>
          <w:jc w:val="center"/>
        </w:trPr>
        <w:tc>
          <w:tcPr>
            <w:tcW w:w="4668" w:type="dxa"/>
            <w:tcBorders>
              <w:top w:val="single" w:sz="8" w:space="0" w:color="auto"/>
              <w:left w:val="single" w:sz="8" w:space="0" w:color="auto"/>
              <w:bottom w:val="single" w:sz="8" w:space="0" w:color="auto"/>
              <w:right w:val="single" w:sz="8" w:space="0" w:color="auto"/>
            </w:tcBorders>
            <w:tcMar>
              <w:left w:w="108" w:type="dxa"/>
              <w:right w:w="108" w:type="dxa"/>
            </w:tcMar>
          </w:tcPr>
          <w:p w14:paraId="275D753E" w14:textId="77777777" w:rsidR="00C940CE" w:rsidRDefault="00C940CE" w:rsidP="00712AA4">
            <w:pPr>
              <w:spacing w:before="240"/>
            </w:pPr>
            <w:r w:rsidRPr="4CDB4BC4">
              <w:rPr>
                <w:rFonts w:eastAsia="Times New Roman"/>
                <w:color w:val="000000" w:themeColor="text1"/>
                <w:szCs w:val="24"/>
              </w:rPr>
              <w:t xml:space="preserve">Aumento de costos.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47679660" w14:textId="77777777" w:rsidR="00C940CE" w:rsidRDefault="00C940CE" w:rsidP="00712AA4">
            <w:pPr>
              <w:spacing w:before="240"/>
              <w:jc w:val="right"/>
            </w:pPr>
            <w:r w:rsidRPr="4CDB4BC4">
              <w:rPr>
                <w:rFonts w:eastAsia="Times New Roman"/>
                <w:szCs w:val="24"/>
              </w:rPr>
              <w:t>5%</w:t>
            </w:r>
          </w:p>
        </w:tc>
        <w:tc>
          <w:tcPr>
            <w:tcW w:w="1701" w:type="dxa"/>
            <w:tcBorders>
              <w:top w:val="single" w:sz="8" w:space="0" w:color="auto"/>
              <w:left w:val="single" w:sz="8" w:space="0" w:color="auto"/>
              <w:bottom w:val="single" w:sz="8" w:space="0" w:color="auto"/>
              <w:right w:val="single" w:sz="8" w:space="0" w:color="auto"/>
            </w:tcBorders>
            <w:tcMar>
              <w:left w:w="108" w:type="dxa"/>
              <w:right w:w="108" w:type="dxa"/>
            </w:tcMar>
          </w:tcPr>
          <w:p w14:paraId="6C00CC52" w14:textId="6A0BADF6" w:rsidR="00C940CE" w:rsidRDefault="00616583" w:rsidP="00712AA4">
            <w:pPr>
              <w:spacing w:before="240"/>
              <w:jc w:val="right"/>
            </w:pPr>
            <w:r>
              <w:rPr>
                <w:rFonts w:eastAsia="Times New Roman"/>
                <w:szCs w:val="24"/>
              </w:rPr>
              <w:t>1</w:t>
            </w:r>
          </w:p>
        </w:tc>
        <w:tc>
          <w:tcPr>
            <w:tcW w:w="1560" w:type="dxa"/>
            <w:tcBorders>
              <w:top w:val="single" w:sz="8" w:space="0" w:color="auto"/>
              <w:left w:val="single" w:sz="8" w:space="0" w:color="auto"/>
              <w:bottom w:val="single" w:sz="8" w:space="0" w:color="auto"/>
              <w:right w:val="single" w:sz="8" w:space="0" w:color="auto"/>
            </w:tcBorders>
            <w:tcMar>
              <w:left w:w="108" w:type="dxa"/>
              <w:right w:w="108" w:type="dxa"/>
            </w:tcMar>
          </w:tcPr>
          <w:p w14:paraId="75AB51C2" w14:textId="77777777" w:rsidR="00C940CE" w:rsidRDefault="00C940CE" w:rsidP="00712AA4">
            <w:pPr>
              <w:spacing w:before="240"/>
              <w:jc w:val="right"/>
            </w:pPr>
            <w:r w:rsidRPr="4CDB4BC4">
              <w:rPr>
                <w:rFonts w:eastAsia="Times New Roman"/>
                <w:szCs w:val="24"/>
              </w:rPr>
              <w:t>0,10</w:t>
            </w:r>
          </w:p>
        </w:tc>
      </w:tr>
      <w:tr w:rsidR="00C940CE" w14:paraId="508BAE7E" w14:textId="77777777" w:rsidTr="00E03C7D">
        <w:trPr>
          <w:trHeight w:val="435"/>
          <w:jc w:val="center"/>
        </w:trPr>
        <w:tc>
          <w:tcPr>
            <w:tcW w:w="4668" w:type="dxa"/>
            <w:tcBorders>
              <w:top w:val="single" w:sz="8" w:space="0" w:color="auto"/>
              <w:left w:val="single" w:sz="8" w:space="0" w:color="auto"/>
              <w:bottom w:val="single" w:sz="8" w:space="0" w:color="auto"/>
              <w:right w:val="single" w:sz="8" w:space="0" w:color="auto"/>
            </w:tcBorders>
            <w:shd w:val="clear" w:color="auto" w:fill="FFF2CC"/>
            <w:tcMar>
              <w:left w:w="108" w:type="dxa"/>
              <w:right w:w="108" w:type="dxa"/>
            </w:tcMar>
          </w:tcPr>
          <w:p w14:paraId="03F558C6" w14:textId="77777777" w:rsidR="00C940CE" w:rsidRDefault="00C940CE" w:rsidP="00712AA4">
            <w:pPr>
              <w:spacing w:before="240"/>
            </w:pPr>
            <w:r w:rsidRPr="4CDB4BC4">
              <w:rPr>
                <w:rFonts w:eastAsia="Times New Roman"/>
                <w:b/>
                <w:bCs/>
                <w:color w:val="000000" w:themeColor="text1"/>
                <w:szCs w:val="24"/>
              </w:rPr>
              <w:t>TOTAL</w:t>
            </w:r>
          </w:p>
        </w:tc>
        <w:tc>
          <w:tcPr>
            <w:tcW w:w="1559" w:type="dxa"/>
            <w:tcBorders>
              <w:top w:val="single" w:sz="8" w:space="0" w:color="auto"/>
              <w:left w:val="single" w:sz="8" w:space="0" w:color="auto"/>
              <w:bottom w:val="single" w:sz="8" w:space="0" w:color="auto"/>
              <w:right w:val="single" w:sz="8" w:space="0" w:color="auto"/>
            </w:tcBorders>
            <w:shd w:val="clear" w:color="auto" w:fill="FFF2CC"/>
            <w:tcMar>
              <w:left w:w="108" w:type="dxa"/>
              <w:right w:w="108" w:type="dxa"/>
            </w:tcMar>
          </w:tcPr>
          <w:p w14:paraId="765B5C93" w14:textId="77777777" w:rsidR="00C940CE" w:rsidRDefault="00C940CE" w:rsidP="00712AA4">
            <w:pPr>
              <w:spacing w:before="240"/>
              <w:jc w:val="right"/>
            </w:pPr>
            <w:r w:rsidRPr="4CDB4BC4">
              <w:rPr>
                <w:rFonts w:eastAsia="Times New Roman"/>
                <w:b/>
                <w:bCs/>
                <w:color w:val="000000" w:themeColor="text1"/>
                <w:szCs w:val="24"/>
              </w:rPr>
              <w:t>1,00</w:t>
            </w:r>
          </w:p>
        </w:tc>
        <w:tc>
          <w:tcPr>
            <w:tcW w:w="1701" w:type="dxa"/>
            <w:tcBorders>
              <w:top w:val="single" w:sz="8" w:space="0" w:color="auto"/>
              <w:left w:val="single" w:sz="8" w:space="0" w:color="auto"/>
              <w:bottom w:val="single" w:sz="8" w:space="0" w:color="auto"/>
              <w:right w:val="single" w:sz="8" w:space="0" w:color="auto"/>
            </w:tcBorders>
            <w:shd w:val="clear" w:color="auto" w:fill="FFF2CC"/>
            <w:tcMar>
              <w:left w:w="108" w:type="dxa"/>
              <w:right w:w="108" w:type="dxa"/>
            </w:tcMar>
          </w:tcPr>
          <w:p w14:paraId="29FB5988" w14:textId="77777777" w:rsidR="00C940CE" w:rsidRDefault="00C940CE" w:rsidP="00712AA4">
            <w:pPr>
              <w:spacing w:before="240"/>
            </w:pPr>
            <w:r w:rsidRPr="4CDB4BC4">
              <w:rPr>
                <w:rFonts w:eastAsia="Times New Roman"/>
                <w:color w:val="000000" w:themeColor="text1"/>
                <w:szCs w:val="24"/>
              </w:rPr>
              <w:t xml:space="preserve"> </w:t>
            </w:r>
          </w:p>
        </w:tc>
        <w:tc>
          <w:tcPr>
            <w:tcW w:w="1560" w:type="dxa"/>
            <w:tcBorders>
              <w:top w:val="single" w:sz="8" w:space="0" w:color="auto"/>
              <w:left w:val="single" w:sz="8" w:space="0" w:color="auto"/>
              <w:bottom w:val="single" w:sz="8" w:space="0" w:color="auto"/>
              <w:right w:val="single" w:sz="8" w:space="0" w:color="auto"/>
            </w:tcBorders>
            <w:shd w:val="clear" w:color="auto" w:fill="FFF2CC"/>
            <w:tcMar>
              <w:left w:w="108" w:type="dxa"/>
              <w:right w:w="108" w:type="dxa"/>
            </w:tcMar>
          </w:tcPr>
          <w:p w14:paraId="2AA68010" w14:textId="77777777" w:rsidR="00C940CE" w:rsidRDefault="00C940CE" w:rsidP="00712AA4">
            <w:pPr>
              <w:spacing w:before="240"/>
              <w:jc w:val="right"/>
            </w:pPr>
            <w:r w:rsidRPr="4CDB4BC4">
              <w:rPr>
                <w:rFonts w:eastAsia="Times New Roman"/>
                <w:b/>
                <w:bCs/>
                <w:color w:val="000000" w:themeColor="text1"/>
                <w:szCs w:val="24"/>
              </w:rPr>
              <w:t>2,80</w:t>
            </w:r>
          </w:p>
        </w:tc>
      </w:tr>
      <w:tr w:rsidR="00616583" w14:paraId="76832D2F" w14:textId="77777777" w:rsidTr="00E03C7D">
        <w:trPr>
          <w:trHeight w:val="60"/>
          <w:jc w:val="center"/>
        </w:trPr>
        <w:tc>
          <w:tcPr>
            <w:tcW w:w="9488" w:type="dxa"/>
            <w:gridSpan w:val="4"/>
            <w:tcBorders>
              <w:top w:val="single" w:sz="8" w:space="0" w:color="auto"/>
              <w:left w:val="single" w:sz="8" w:space="0" w:color="auto"/>
              <w:bottom w:val="single" w:sz="8" w:space="0" w:color="auto"/>
              <w:right w:val="single" w:sz="8" w:space="0" w:color="auto"/>
            </w:tcBorders>
            <w:tcMar>
              <w:left w:w="108" w:type="dxa"/>
              <w:right w:w="108" w:type="dxa"/>
            </w:tcMar>
          </w:tcPr>
          <w:p w14:paraId="1F074F8A" w14:textId="726CD84D" w:rsidR="00616583" w:rsidRDefault="00616583" w:rsidP="00616583">
            <w:pPr>
              <w:spacing w:before="240"/>
            </w:pPr>
          </w:p>
        </w:tc>
      </w:tr>
      <w:tr w:rsidR="00C940CE" w14:paraId="5F9293A5" w14:textId="77777777" w:rsidTr="00E03C7D">
        <w:trPr>
          <w:trHeight w:val="2085"/>
          <w:jc w:val="center"/>
        </w:trPr>
        <w:tc>
          <w:tcPr>
            <w:tcW w:w="9488" w:type="dxa"/>
            <w:gridSpan w:val="4"/>
            <w:tcBorders>
              <w:top w:val="single" w:sz="8" w:space="0" w:color="auto"/>
              <w:left w:val="single" w:sz="8" w:space="0" w:color="auto"/>
              <w:bottom w:val="single" w:sz="8" w:space="0" w:color="auto"/>
              <w:right w:val="single" w:sz="8" w:space="0" w:color="auto"/>
            </w:tcBorders>
            <w:tcMar>
              <w:left w:w="108" w:type="dxa"/>
              <w:right w:w="108" w:type="dxa"/>
            </w:tcMar>
          </w:tcPr>
          <w:p w14:paraId="21694BED" w14:textId="77777777" w:rsidR="00C940CE" w:rsidRDefault="00C940CE" w:rsidP="00E03C7D">
            <w:pPr>
              <w:spacing w:before="160" w:after="160" w:line="360" w:lineRule="auto"/>
              <w:jc w:val="both"/>
            </w:pPr>
            <w:r w:rsidRPr="4CDB4BC4">
              <w:rPr>
                <w:rFonts w:eastAsia="Times New Roman"/>
                <w:b/>
                <w:bCs/>
                <w:szCs w:val="24"/>
                <w:u w:val="single"/>
              </w:rPr>
              <w:t>Análisis</w:t>
            </w:r>
            <w:r w:rsidRPr="4CDB4BC4">
              <w:rPr>
                <w:rFonts w:eastAsia="Times New Roman"/>
                <w:szCs w:val="24"/>
              </w:rPr>
              <w:t>: El resultado ponderado obtenido demuestra que la empresa se encuentra aprovechando las oportunidades y enfrentando las amenazas que tiene el sector económico en el que se encuentra de una manera óptima, sin embargo, se pueden implementar estrategias como penetrar más el mercado para aprovechar de una mejor el mercado que posiblemente no va a poder satisfacer aquellas empresas que realizan importaciones por el aumento de los aranceles.</w:t>
            </w:r>
          </w:p>
        </w:tc>
      </w:tr>
    </w:tbl>
    <w:p w14:paraId="5828C254" w14:textId="37F77BA3" w:rsidR="00C940CE" w:rsidRPr="00C940CE" w:rsidRDefault="00C940CE" w:rsidP="008C41CC">
      <w:pPr>
        <w:spacing w:before="160" w:after="160" w:line="360" w:lineRule="auto"/>
        <w:jc w:val="center"/>
        <w:rPr>
          <w:rFonts w:eastAsia="Times New Roman"/>
          <w:szCs w:val="24"/>
          <w:lang w:val="es-ES"/>
        </w:rPr>
      </w:pPr>
      <w:r w:rsidRPr="00C940CE">
        <w:rPr>
          <w:rFonts w:eastAsia="Times New Roman"/>
          <w:b/>
          <w:bCs/>
          <w:szCs w:val="24"/>
          <w:lang w:val="es-ES"/>
        </w:rPr>
        <w:t>FUENTE:</w:t>
      </w:r>
      <w:r w:rsidRPr="00C940CE">
        <w:rPr>
          <w:rFonts w:eastAsia="Times New Roman"/>
          <w:szCs w:val="24"/>
          <w:lang w:val="es-ES"/>
        </w:rPr>
        <w:t xml:space="preserve"> </w:t>
      </w:r>
      <w:r w:rsidR="008C41CC">
        <w:rPr>
          <w:rFonts w:eastAsia="Times New Roman"/>
          <w:szCs w:val="24"/>
          <w:lang w:val="es-ES"/>
        </w:rPr>
        <w:t xml:space="preserve">Analisis del entorno empresarial de la barbería NiggaStyle </w:t>
      </w:r>
      <w:r w:rsidR="008C41CC" w:rsidRPr="008C41CC">
        <w:rPr>
          <w:rFonts w:eastAsia="Times New Roman"/>
          <w:szCs w:val="24"/>
          <w:lang w:val="es-ES"/>
        </w:rPr>
        <w:t>(2025). Elaboración Propia.</w:t>
      </w:r>
    </w:p>
    <w:p w14:paraId="6A2B3C16" w14:textId="0B0C4CC9" w:rsidR="00C940CE" w:rsidRPr="008C41CC" w:rsidRDefault="00E03C7D" w:rsidP="008C41CC">
      <w:pPr>
        <w:pStyle w:val="Prrafodelista"/>
        <w:numPr>
          <w:ilvl w:val="0"/>
          <w:numId w:val="63"/>
        </w:numPr>
        <w:spacing w:after="160" w:line="480" w:lineRule="auto"/>
        <w:ind w:left="357" w:hanging="357"/>
        <w:contextualSpacing w:val="0"/>
        <w:jc w:val="both"/>
        <w:rPr>
          <w:b/>
          <w:bCs/>
          <w:szCs w:val="24"/>
        </w:rPr>
      </w:pPr>
      <w:r w:rsidRPr="008C41CC">
        <w:rPr>
          <w:b/>
          <w:bCs/>
          <w:szCs w:val="24"/>
        </w:rPr>
        <w:t>Explicación de la matriz MEFE</w:t>
      </w:r>
    </w:p>
    <w:p w14:paraId="0FE12547" w14:textId="2091D5A8" w:rsidR="00C940CE" w:rsidRDefault="00C940CE" w:rsidP="008C41CC">
      <w:pPr>
        <w:spacing w:after="160" w:line="360" w:lineRule="auto"/>
        <w:jc w:val="both"/>
        <w:rPr>
          <w:szCs w:val="24"/>
        </w:rPr>
      </w:pPr>
      <w:r w:rsidRPr="00C940CE">
        <w:rPr>
          <w:szCs w:val="24"/>
        </w:rPr>
        <w:t>La puntuación total indica que la empresa está aprovechando bien las oportunidades y manejando adecuadamente las amenazas del entorno externo, lo que demuestra su capacidad para anticiparse a los desafíos y adaptarse a las condiciones cambiantes del mercado.</w:t>
      </w:r>
    </w:p>
    <w:p w14:paraId="23932C7F" w14:textId="5A37EB21" w:rsidR="00616583" w:rsidRDefault="00616583" w:rsidP="008C41CC">
      <w:pPr>
        <w:numPr>
          <w:ilvl w:val="0"/>
          <w:numId w:val="1"/>
        </w:numPr>
        <w:spacing w:after="160" w:line="360" w:lineRule="auto"/>
        <w:ind w:left="357" w:hanging="357"/>
        <w:jc w:val="both"/>
        <w:rPr>
          <w:rFonts w:eastAsia="Calibri"/>
          <w:szCs w:val="24"/>
          <w:lang w:val="es-CO" w:eastAsia="en-US"/>
        </w:rPr>
      </w:pPr>
      <w:r w:rsidRPr="00616583">
        <w:rPr>
          <w:rFonts w:eastAsia="Calibri"/>
          <w:szCs w:val="24"/>
          <w:lang w:val="es-CO" w:eastAsia="en-US"/>
        </w:rPr>
        <w:t>Puntuaciones Altas (3-4):</w:t>
      </w:r>
    </w:p>
    <w:p w14:paraId="09B886D8" w14:textId="1079E16F" w:rsidR="00616583" w:rsidRPr="008C41CC" w:rsidRDefault="00616583" w:rsidP="008C41CC">
      <w:pPr>
        <w:spacing w:after="160" w:line="360" w:lineRule="auto"/>
        <w:jc w:val="both"/>
        <w:rPr>
          <w:rFonts w:eastAsia="Calibri"/>
          <w:szCs w:val="24"/>
          <w:lang w:val="es-CO" w:eastAsia="en-US"/>
        </w:rPr>
      </w:pPr>
      <w:r w:rsidRPr="008C41CC">
        <w:rPr>
          <w:rFonts w:eastAsia="Calibri"/>
          <w:szCs w:val="24"/>
          <w:lang w:val="es-CO" w:eastAsia="en-US"/>
        </w:rPr>
        <w:t>Crecimiento de turistas en la ciudad de Valledupar.</w:t>
      </w:r>
    </w:p>
    <w:p w14:paraId="1BFD7497" w14:textId="4ECAE938" w:rsidR="00616583" w:rsidRPr="008C41CC" w:rsidRDefault="00616583" w:rsidP="008C41CC">
      <w:pPr>
        <w:spacing w:after="160" w:line="360" w:lineRule="auto"/>
        <w:jc w:val="both"/>
        <w:rPr>
          <w:rFonts w:eastAsia="Calibri"/>
          <w:szCs w:val="24"/>
          <w:lang w:val="es-CO" w:eastAsia="en-US"/>
        </w:rPr>
      </w:pPr>
      <w:r w:rsidRPr="008C41CC">
        <w:rPr>
          <w:rFonts w:eastAsia="Calibri"/>
          <w:szCs w:val="24"/>
          <w:lang w:val="es-CO" w:eastAsia="en-US"/>
        </w:rPr>
        <w:t>Aumento en la difusión de los servicios a través de las diferentes redes sociales para dar a conocer los servicios a nuevos consumidores.</w:t>
      </w:r>
    </w:p>
    <w:p w14:paraId="1EADCAC8" w14:textId="16CE0B7B" w:rsidR="00616583" w:rsidRDefault="00616583" w:rsidP="008C41CC">
      <w:pPr>
        <w:pStyle w:val="Prrafodelista"/>
        <w:numPr>
          <w:ilvl w:val="0"/>
          <w:numId w:val="1"/>
        </w:numPr>
        <w:spacing w:after="160" w:line="360" w:lineRule="auto"/>
        <w:ind w:left="357" w:hanging="357"/>
        <w:contextualSpacing w:val="0"/>
        <w:jc w:val="both"/>
        <w:rPr>
          <w:szCs w:val="24"/>
        </w:rPr>
      </w:pPr>
      <w:r w:rsidRPr="00BC7813">
        <w:rPr>
          <w:szCs w:val="24"/>
        </w:rPr>
        <w:t>Puntuaciones Medias (2-3):</w:t>
      </w:r>
    </w:p>
    <w:p w14:paraId="3804635A" w14:textId="77777777" w:rsidR="00E03C7D" w:rsidRPr="008C41CC" w:rsidRDefault="00616583" w:rsidP="008C41CC">
      <w:pPr>
        <w:spacing w:after="160" w:line="360" w:lineRule="auto"/>
        <w:jc w:val="both"/>
        <w:rPr>
          <w:szCs w:val="24"/>
        </w:rPr>
      </w:pPr>
      <w:r w:rsidRPr="008C41CC">
        <w:rPr>
          <w:szCs w:val="24"/>
        </w:rPr>
        <w:t>Recomendaciones de clientes satisfechos.</w:t>
      </w:r>
    </w:p>
    <w:p w14:paraId="05C6540D" w14:textId="77777777" w:rsidR="00E03C7D" w:rsidRPr="008C41CC" w:rsidRDefault="00616583" w:rsidP="008C41CC">
      <w:pPr>
        <w:spacing w:after="160" w:line="360" w:lineRule="auto"/>
        <w:jc w:val="both"/>
        <w:rPr>
          <w:szCs w:val="24"/>
        </w:rPr>
      </w:pPr>
      <w:r w:rsidRPr="008C41CC">
        <w:rPr>
          <w:szCs w:val="24"/>
        </w:rPr>
        <w:t>Eventos culturales</w:t>
      </w:r>
      <w:r w:rsidR="00654528" w:rsidRPr="008C41CC">
        <w:rPr>
          <w:szCs w:val="24"/>
        </w:rPr>
        <w:t xml:space="preserve"> o festividades de la ciudad.</w:t>
      </w:r>
    </w:p>
    <w:p w14:paraId="7A3F895E" w14:textId="77777777" w:rsidR="008C41CC" w:rsidRDefault="00654528" w:rsidP="008C41CC">
      <w:pPr>
        <w:spacing w:after="160" w:line="360" w:lineRule="auto"/>
        <w:jc w:val="both"/>
        <w:rPr>
          <w:szCs w:val="24"/>
        </w:rPr>
      </w:pPr>
      <w:r w:rsidRPr="008C41CC">
        <w:rPr>
          <w:szCs w:val="24"/>
        </w:rPr>
        <w:t>Posicionamiento estratégico de la competencia.</w:t>
      </w:r>
    </w:p>
    <w:p w14:paraId="16651276" w14:textId="5A4DEB0F" w:rsidR="00654528" w:rsidRPr="008C41CC" w:rsidRDefault="00654528" w:rsidP="008C41CC">
      <w:pPr>
        <w:spacing w:after="160" w:line="360" w:lineRule="auto"/>
        <w:jc w:val="both"/>
        <w:rPr>
          <w:szCs w:val="24"/>
        </w:rPr>
      </w:pPr>
      <w:r w:rsidRPr="008C41CC">
        <w:rPr>
          <w:szCs w:val="24"/>
        </w:rPr>
        <w:t>Variaciones económicas en los ingresos de los consumidores.</w:t>
      </w:r>
    </w:p>
    <w:p w14:paraId="6EF80DC9" w14:textId="77777777" w:rsidR="008C41CC" w:rsidRDefault="00654528" w:rsidP="008C41CC">
      <w:pPr>
        <w:pStyle w:val="Prrafodelista"/>
        <w:numPr>
          <w:ilvl w:val="0"/>
          <w:numId w:val="1"/>
        </w:numPr>
        <w:spacing w:after="160" w:line="360" w:lineRule="auto"/>
        <w:ind w:left="357" w:hanging="357"/>
        <w:contextualSpacing w:val="0"/>
        <w:jc w:val="both"/>
        <w:rPr>
          <w:szCs w:val="24"/>
        </w:rPr>
      </w:pPr>
      <w:r w:rsidRPr="008C41CC">
        <w:rPr>
          <w:szCs w:val="24"/>
        </w:rPr>
        <w:t>Puntuaciones Bajas (1-2):</w:t>
      </w:r>
    </w:p>
    <w:p w14:paraId="1F1E1896" w14:textId="54C043DB" w:rsidR="00654528" w:rsidRPr="008C41CC" w:rsidRDefault="00654528" w:rsidP="008C41CC">
      <w:pPr>
        <w:spacing w:after="160" w:line="360" w:lineRule="auto"/>
        <w:jc w:val="both"/>
        <w:rPr>
          <w:szCs w:val="24"/>
        </w:rPr>
      </w:pPr>
      <w:r w:rsidRPr="008C41CC">
        <w:rPr>
          <w:szCs w:val="24"/>
        </w:rPr>
        <w:t>Regulaciones en la prestación y adecuación del servicio ofertado.</w:t>
      </w:r>
    </w:p>
    <w:p w14:paraId="58241BD6" w14:textId="77777777" w:rsidR="00E03C7D" w:rsidRPr="008C41CC" w:rsidRDefault="00654528" w:rsidP="008C41CC">
      <w:pPr>
        <w:spacing w:after="160" w:line="360" w:lineRule="auto"/>
        <w:jc w:val="both"/>
        <w:rPr>
          <w:szCs w:val="24"/>
          <w:lang w:val="es-CO"/>
        </w:rPr>
      </w:pPr>
      <w:r w:rsidRPr="008C41CC">
        <w:rPr>
          <w:szCs w:val="24"/>
          <w:lang w:val="es-CO"/>
        </w:rPr>
        <w:t>Aumento en el precio de las maquinas e insumos requeridos.</w:t>
      </w:r>
    </w:p>
    <w:p w14:paraId="3FE88379" w14:textId="5668A6A8" w:rsidR="00654528" w:rsidRPr="008C41CC" w:rsidRDefault="00654528" w:rsidP="008C41CC">
      <w:pPr>
        <w:pStyle w:val="Prrafodelista"/>
        <w:numPr>
          <w:ilvl w:val="0"/>
          <w:numId w:val="1"/>
        </w:numPr>
        <w:spacing w:after="160" w:line="480" w:lineRule="auto"/>
        <w:ind w:left="357" w:hanging="357"/>
        <w:contextualSpacing w:val="0"/>
        <w:jc w:val="both"/>
        <w:rPr>
          <w:szCs w:val="24"/>
          <w:lang w:val="es-CO"/>
        </w:rPr>
      </w:pPr>
      <w:r w:rsidRPr="008C41CC">
        <w:rPr>
          <w:b/>
          <w:bCs/>
          <w:szCs w:val="24"/>
        </w:rPr>
        <w:lastRenderedPageBreak/>
        <w:t xml:space="preserve">Estrategias </w:t>
      </w:r>
      <w:r w:rsidR="00E03C7D" w:rsidRPr="008C41CC">
        <w:rPr>
          <w:b/>
          <w:bCs/>
          <w:szCs w:val="24"/>
        </w:rPr>
        <w:t>d</w:t>
      </w:r>
      <w:r w:rsidRPr="008C41CC">
        <w:rPr>
          <w:b/>
          <w:bCs/>
          <w:szCs w:val="24"/>
        </w:rPr>
        <w:t>erivadas</w:t>
      </w:r>
    </w:p>
    <w:p w14:paraId="35DAD1B8" w14:textId="77777777" w:rsidR="008C41CC" w:rsidRPr="008C41CC" w:rsidRDefault="00F87B67" w:rsidP="008C41CC">
      <w:pPr>
        <w:pStyle w:val="Prrafodelista"/>
        <w:numPr>
          <w:ilvl w:val="0"/>
          <w:numId w:val="65"/>
        </w:numPr>
        <w:spacing w:after="160" w:line="360" w:lineRule="auto"/>
        <w:ind w:left="714" w:hanging="357"/>
        <w:contextualSpacing w:val="0"/>
        <w:jc w:val="both"/>
        <w:rPr>
          <w:b/>
          <w:bCs/>
          <w:szCs w:val="24"/>
        </w:rPr>
      </w:pPr>
      <w:r w:rsidRPr="008C41CC">
        <w:rPr>
          <w:szCs w:val="24"/>
        </w:rPr>
        <w:t>Realizar aprovechamiento del turismo: Promover campañas de marketing en donde se muestren los servicios ofertados por la barbería para captar la atención de posibles clientes.</w:t>
      </w:r>
    </w:p>
    <w:p w14:paraId="4FF5A4AC" w14:textId="4B4875C5" w:rsidR="00F87B67" w:rsidRPr="008C41CC" w:rsidRDefault="00F87B67" w:rsidP="008C41CC">
      <w:pPr>
        <w:pStyle w:val="Prrafodelista"/>
        <w:numPr>
          <w:ilvl w:val="0"/>
          <w:numId w:val="65"/>
        </w:numPr>
        <w:spacing w:after="160" w:line="360" w:lineRule="auto"/>
        <w:ind w:left="714" w:hanging="357"/>
        <w:contextualSpacing w:val="0"/>
        <w:jc w:val="both"/>
        <w:rPr>
          <w:b/>
          <w:bCs/>
          <w:szCs w:val="24"/>
        </w:rPr>
      </w:pPr>
      <w:r w:rsidRPr="008C41CC">
        <w:rPr>
          <w:szCs w:val="24"/>
        </w:rPr>
        <w:t>Crear bonos o tarjetas de regalo: Esta sería una opción para fidelizar a los clientes y alcanzar nuevos a través de descuentos o regalos por mantenerse fiel a los servicios ofertados.</w:t>
      </w:r>
    </w:p>
    <w:p w14:paraId="7375AA93" w14:textId="3E0A73F6" w:rsidR="00F87B67" w:rsidRDefault="00F87B67" w:rsidP="008C41CC">
      <w:pPr>
        <w:pStyle w:val="Prrafodelista"/>
        <w:numPr>
          <w:ilvl w:val="0"/>
          <w:numId w:val="65"/>
        </w:numPr>
        <w:spacing w:after="160" w:line="360" w:lineRule="auto"/>
        <w:ind w:left="714" w:hanging="357"/>
        <w:contextualSpacing w:val="0"/>
        <w:jc w:val="both"/>
        <w:rPr>
          <w:szCs w:val="24"/>
        </w:rPr>
      </w:pPr>
      <w:r>
        <w:rPr>
          <w:szCs w:val="24"/>
        </w:rPr>
        <w:t xml:space="preserve">Innovación continua: Es importante que la barbería se mantenga a la vanguardia de las nuevas tendencias para responder a las expectativas de los clientes. Esto implica el uso de </w:t>
      </w:r>
      <w:r w:rsidR="008C41CC">
        <w:rPr>
          <w:szCs w:val="24"/>
        </w:rPr>
        <w:t>máquinas</w:t>
      </w:r>
      <w:r>
        <w:rPr>
          <w:szCs w:val="24"/>
        </w:rPr>
        <w:t xml:space="preserve"> de alta calidad e insumo para el cuidado del cabello.</w:t>
      </w:r>
    </w:p>
    <w:p w14:paraId="27D75277" w14:textId="77777777" w:rsidR="00485C2F" w:rsidRDefault="00F87B67" w:rsidP="008C41CC">
      <w:pPr>
        <w:pStyle w:val="Prrafodelista"/>
        <w:numPr>
          <w:ilvl w:val="0"/>
          <w:numId w:val="65"/>
        </w:numPr>
        <w:spacing w:after="160" w:line="360" w:lineRule="auto"/>
        <w:ind w:left="714" w:hanging="357"/>
        <w:contextualSpacing w:val="0"/>
        <w:jc w:val="both"/>
        <w:rPr>
          <w:szCs w:val="24"/>
        </w:rPr>
      </w:pPr>
      <w:r>
        <w:rPr>
          <w:szCs w:val="24"/>
        </w:rPr>
        <w:t>Participación en eventos sociales: Este es un factor fundamental para mostrar el compromiso de la familia Niggastyle con el cuidado de la apariencia personal de aquellas personas que no cuentan con los recursos para adquirir este servicio.</w:t>
      </w:r>
    </w:p>
    <w:p w14:paraId="67B36C8B" w14:textId="47459588" w:rsidR="0009283D" w:rsidRPr="002825B1" w:rsidRDefault="00485C2F" w:rsidP="008C41CC">
      <w:pPr>
        <w:pStyle w:val="Prrafodelista"/>
        <w:numPr>
          <w:ilvl w:val="0"/>
          <w:numId w:val="65"/>
        </w:numPr>
        <w:spacing w:after="160" w:line="360" w:lineRule="auto"/>
        <w:ind w:left="714" w:hanging="357"/>
        <w:contextualSpacing w:val="0"/>
        <w:jc w:val="both"/>
        <w:rPr>
          <w:szCs w:val="24"/>
        </w:rPr>
      </w:pPr>
      <w:r>
        <w:rPr>
          <w:szCs w:val="24"/>
        </w:rPr>
        <w:t>Optimización de los costos:</w:t>
      </w:r>
      <w:r w:rsidR="0009283D">
        <w:rPr>
          <w:szCs w:val="24"/>
        </w:rPr>
        <w:t xml:space="preserve"> </w:t>
      </w:r>
      <w:r>
        <w:rPr>
          <w:szCs w:val="24"/>
        </w:rPr>
        <w:t>Es necesario</w:t>
      </w:r>
      <w:r w:rsidR="0009283D">
        <w:rPr>
          <w:szCs w:val="24"/>
        </w:rPr>
        <w:t xml:space="preserve"> evaluar </w:t>
      </w:r>
      <w:r>
        <w:rPr>
          <w:szCs w:val="24"/>
        </w:rPr>
        <w:t>los diferentes costos</w:t>
      </w:r>
      <w:r w:rsidR="0009283D">
        <w:rPr>
          <w:szCs w:val="24"/>
        </w:rPr>
        <w:t xml:space="preserve"> que se requieren </w:t>
      </w:r>
      <w:r>
        <w:rPr>
          <w:szCs w:val="24"/>
        </w:rPr>
        <w:t xml:space="preserve">para la </w:t>
      </w:r>
      <w:r w:rsidR="0009283D">
        <w:rPr>
          <w:szCs w:val="24"/>
        </w:rPr>
        <w:t>prestación</w:t>
      </w:r>
      <w:r>
        <w:rPr>
          <w:szCs w:val="24"/>
        </w:rPr>
        <w:t xml:space="preserve"> de los servicios</w:t>
      </w:r>
      <w:r w:rsidR="0009283D">
        <w:rPr>
          <w:szCs w:val="24"/>
        </w:rPr>
        <w:t xml:space="preserve"> </w:t>
      </w:r>
      <w:r>
        <w:rPr>
          <w:szCs w:val="24"/>
        </w:rPr>
        <w:t>con</w:t>
      </w:r>
      <w:r w:rsidR="0009283D">
        <w:rPr>
          <w:szCs w:val="24"/>
        </w:rPr>
        <w:t xml:space="preserve"> el fin minimizar aquellos que se consideran innecesarios.</w:t>
      </w:r>
    </w:p>
    <w:p w14:paraId="01396246" w14:textId="77777777" w:rsidR="0009283D" w:rsidRDefault="0009283D" w:rsidP="0009283D">
      <w:pPr>
        <w:pStyle w:val="Ttulo3"/>
        <w:jc w:val="both"/>
        <w:rPr>
          <w:b/>
          <w:bCs/>
          <w:color w:val="auto"/>
        </w:rPr>
        <w:sectPr w:rsidR="0009283D" w:rsidSect="00465D10">
          <w:pgSz w:w="11909" w:h="16834"/>
          <w:pgMar w:top="1701" w:right="1134" w:bottom="1701" w:left="2268" w:header="720" w:footer="720" w:gutter="0"/>
          <w:cols w:space="720"/>
          <w:docGrid w:linePitch="299"/>
        </w:sectPr>
      </w:pPr>
    </w:p>
    <w:p w14:paraId="45D88905" w14:textId="3D58FA2F" w:rsidR="002825B1" w:rsidRPr="008E6CB1" w:rsidRDefault="008C41CC" w:rsidP="002825B1">
      <w:pPr>
        <w:pStyle w:val="Ttulo3"/>
        <w:spacing w:line="480" w:lineRule="auto"/>
        <w:jc w:val="both"/>
        <w:rPr>
          <w:b/>
          <w:bCs/>
          <w:color w:val="auto"/>
          <w:sz w:val="24"/>
          <w:szCs w:val="24"/>
        </w:rPr>
      </w:pPr>
      <w:bookmarkStart w:id="46" w:name="_Toc209476623"/>
      <w:r>
        <w:rPr>
          <w:b/>
          <w:bCs/>
          <w:color w:val="auto"/>
          <w:sz w:val="24"/>
          <w:szCs w:val="24"/>
        </w:rPr>
        <w:lastRenderedPageBreak/>
        <w:t xml:space="preserve">5.1.7 </w:t>
      </w:r>
      <w:r w:rsidR="0009283D" w:rsidRPr="008E6CB1">
        <w:rPr>
          <w:b/>
          <w:bCs/>
          <w:color w:val="auto"/>
          <w:sz w:val="24"/>
          <w:szCs w:val="24"/>
        </w:rPr>
        <w:t>M</w:t>
      </w:r>
      <w:r w:rsidR="00E03C7D" w:rsidRPr="008E6CB1">
        <w:rPr>
          <w:b/>
          <w:bCs/>
          <w:color w:val="auto"/>
          <w:sz w:val="24"/>
          <w:szCs w:val="24"/>
        </w:rPr>
        <w:t>atriz</w:t>
      </w:r>
      <w:r w:rsidR="0009283D" w:rsidRPr="008E6CB1">
        <w:rPr>
          <w:b/>
          <w:bCs/>
          <w:color w:val="auto"/>
          <w:sz w:val="24"/>
          <w:szCs w:val="24"/>
        </w:rPr>
        <w:t xml:space="preserve"> MEFI</w:t>
      </w:r>
      <w:bookmarkEnd w:id="46"/>
      <w:r w:rsidR="0009283D" w:rsidRPr="008E6CB1">
        <w:rPr>
          <w:b/>
          <w:bCs/>
          <w:color w:val="auto"/>
          <w:sz w:val="24"/>
          <w:szCs w:val="24"/>
        </w:rPr>
        <w:t xml:space="preserve"> </w:t>
      </w:r>
    </w:p>
    <w:p w14:paraId="7B1A8B98" w14:textId="3A450F21" w:rsidR="002825B1" w:rsidRPr="008C41CC" w:rsidRDefault="002825B1" w:rsidP="008C41CC">
      <w:pPr>
        <w:pStyle w:val="Descripcin"/>
        <w:spacing w:after="160" w:line="480" w:lineRule="auto"/>
        <w:jc w:val="center"/>
        <w:rPr>
          <w:rFonts w:ascii="Times New Roman" w:hAnsi="Times New Roman" w:cs="Times New Roman"/>
          <w:b/>
          <w:bCs/>
          <w:i w:val="0"/>
          <w:iCs w:val="0"/>
          <w:color w:val="auto"/>
          <w:sz w:val="24"/>
          <w:szCs w:val="24"/>
        </w:rPr>
      </w:pPr>
      <w:bookmarkStart w:id="47" w:name="_Toc209045384"/>
      <w:r w:rsidRPr="008E6CB1">
        <w:rPr>
          <w:rFonts w:ascii="Times New Roman" w:hAnsi="Times New Roman" w:cs="Times New Roman"/>
          <w:b/>
          <w:bCs/>
          <w:i w:val="0"/>
          <w:iCs w:val="0"/>
          <w:color w:val="auto"/>
          <w:sz w:val="24"/>
          <w:szCs w:val="24"/>
        </w:rPr>
        <w:t xml:space="preserve">Tabla </w:t>
      </w:r>
      <w:r w:rsidRPr="008E6CB1">
        <w:rPr>
          <w:rFonts w:ascii="Times New Roman" w:hAnsi="Times New Roman" w:cs="Times New Roman"/>
          <w:b/>
          <w:bCs/>
          <w:i w:val="0"/>
          <w:iCs w:val="0"/>
          <w:color w:val="auto"/>
          <w:sz w:val="24"/>
          <w:szCs w:val="24"/>
        </w:rPr>
        <w:fldChar w:fldCharType="begin"/>
      </w:r>
      <w:r w:rsidRPr="008E6CB1">
        <w:rPr>
          <w:rFonts w:ascii="Times New Roman" w:hAnsi="Times New Roman" w:cs="Times New Roman"/>
          <w:b/>
          <w:bCs/>
          <w:i w:val="0"/>
          <w:iCs w:val="0"/>
          <w:color w:val="auto"/>
          <w:sz w:val="24"/>
          <w:szCs w:val="24"/>
        </w:rPr>
        <w:instrText xml:space="preserve"> SEQ Tabla \* ARABIC </w:instrText>
      </w:r>
      <w:r w:rsidRPr="008E6CB1">
        <w:rPr>
          <w:rFonts w:ascii="Times New Roman" w:hAnsi="Times New Roman" w:cs="Times New Roman"/>
          <w:b/>
          <w:bCs/>
          <w:i w:val="0"/>
          <w:iCs w:val="0"/>
          <w:color w:val="auto"/>
          <w:sz w:val="24"/>
          <w:szCs w:val="24"/>
        </w:rPr>
        <w:fldChar w:fldCharType="separate"/>
      </w:r>
      <w:r w:rsidR="000E2CAB">
        <w:rPr>
          <w:rFonts w:ascii="Times New Roman" w:hAnsi="Times New Roman" w:cs="Times New Roman"/>
          <w:b/>
          <w:bCs/>
          <w:i w:val="0"/>
          <w:iCs w:val="0"/>
          <w:noProof/>
          <w:color w:val="auto"/>
          <w:sz w:val="24"/>
          <w:szCs w:val="24"/>
        </w:rPr>
        <w:t>7</w:t>
      </w:r>
      <w:r w:rsidRPr="008E6CB1">
        <w:rPr>
          <w:rFonts w:ascii="Times New Roman" w:hAnsi="Times New Roman" w:cs="Times New Roman"/>
          <w:b/>
          <w:bCs/>
          <w:i w:val="0"/>
          <w:iCs w:val="0"/>
          <w:color w:val="auto"/>
          <w:sz w:val="24"/>
          <w:szCs w:val="24"/>
        </w:rPr>
        <w:fldChar w:fldCharType="end"/>
      </w:r>
      <w:r w:rsidRPr="008E6CB1">
        <w:rPr>
          <w:rFonts w:ascii="Times New Roman" w:hAnsi="Times New Roman" w:cs="Times New Roman"/>
          <w:b/>
          <w:bCs/>
          <w:i w:val="0"/>
          <w:iCs w:val="0"/>
          <w:color w:val="auto"/>
          <w:sz w:val="24"/>
          <w:szCs w:val="24"/>
        </w:rPr>
        <w:t xml:space="preserve"> </w:t>
      </w:r>
      <w:r w:rsidRPr="008E6CB1">
        <w:rPr>
          <w:rFonts w:ascii="Times New Roman" w:hAnsi="Times New Roman" w:cs="Times New Roman"/>
          <w:i w:val="0"/>
          <w:iCs w:val="0"/>
          <w:color w:val="auto"/>
          <w:sz w:val="24"/>
          <w:szCs w:val="24"/>
        </w:rPr>
        <w:t>Matriz MEFI</w:t>
      </w:r>
      <w:bookmarkEnd w:id="47"/>
      <w:r w:rsidR="006E5A0F" w:rsidRPr="008E6CB1">
        <w:rPr>
          <w:rFonts w:ascii="Times New Roman" w:hAnsi="Times New Roman" w:cs="Times New Roman"/>
          <w:b/>
          <w:bCs/>
          <w:i w:val="0"/>
          <w:iCs w:val="0"/>
          <w:color w:val="auto"/>
          <w:sz w:val="24"/>
          <w:szCs w:val="24"/>
        </w:rPr>
        <w:t xml:space="preserve"> </w:t>
      </w:r>
    </w:p>
    <w:tbl>
      <w:tblPr>
        <w:tblpPr w:leftFromText="141" w:rightFromText="141" w:vertAnchor="page" w:horzAnchor="margin" w:tblpY="3182"/>
        <w:tblW w:w="12958" w:type="dxa"/>
        <w:tblCellMar>
          <w:left w:w="70" w:type="dxa"/>
          <w:right w:w="70" w:type="dxa"/>
        </w:tblCellMar>
        <w:tblLook w:val="04A0" w:firstRow="1" w:lastRow="0" w:firstColumn="1" w:lastColumn="0" w:noHBand="0" w:noVBand="1"/>
      </w:tblPr>
      <w:tblGrid>
        <w:gridCol w:w="4006"/>
        <w:gridCol w:w="8952"/>
      </w:tblGrid>
      <w:tr w:rsidR="0009283D" w:rsidRPr="0009283D" w14:paraId="3D673FF4" w14:textId="77777777" w:rsidTr="002825B1">
        <w:trPr>
          <w:trHeight w:val="552"/>
        </w:trPr>
        <w:tc>
          <w:tcPr>
            <w:tcW w:w="12958" w:type="dxa"/>
            <w:gridSpan w:val="2"/>
            <w:tcBorders>
              <w:top w:val="single" w:sz="4" w:space="0" w:color="auto"/>
              <w:left w:val="single" w:sz="4" w:space="0" w:color="auto"/>
              <w:bottom w:val="single" w:sz="4" w:space="0" w:color="auto"/>
              <w:right w:val="single" w:sz="4" w:space="0" w:color="000000"/>
            </w:tcBorders>
            <w:shd w:val="clear" w:color="auto" w:fill="00B0F0"/>
            <w:vAlign w:val="center"/>
            <w:hideMark/>
          </w:tcPr>
          <w:p w14:paraId="3B18B1BC" w14:textId="77777777" w:rsidR="0009283D" w:rsidRPr="0009283D" w:rsidRDefault="0009283D" w:rsidP="002825B1">
            <w:pPr>
              <w:spacing w:line="240" w:lineRule="auto"/>
              <w:jc w:val="center"/>
              <w:rPr>
                <w:rFonts w:eastAsia="Times New Roman"/>
                <w:b/>
                <w:bCs/>
                <w:szCs w:val="24"/>
                <w:lang w:val="es-CO"/>
              </w:rPr>
            </w:pPr>
            <w:r w:rsidRPr="0009283D">
              <w:rPr>
                <w:rFonts w:eastAsia="Times New Roman"/>
                <w:b/>
                <w:bCs/>
                <w:szCs w:val="24"/>
                <w:lang w:val="es-CO"/>
              </w:rPr>
              <w:t xml:space="preserve">Matriz de evaluación de factores internos (EFI) </w:t>
            </w:r>
          </w:p>
        </w:tc>
      </w:tr>
      <w:tr w:rsidR="0009283D" w:rsidRPr="0009283D" w14:paraId="4408C658" w14:textId="77777777" w:rsidTr="002825B1">
        <w:trPr>
          <w:trHeight w:val="238"/>
        </w:trPr>
        <w:tc>
          <w:tcPr>
            <w:tcW w:w="12958" w:type="dxa"/>
            <w:gridSpan w:val="2"/>
            <w:tcBorders>
              <w:top w:val="single" w:sz="4" w:space="0" w:color="auto"/>
              <w:left w:val="single" w:sz="4" w:space="0" w:color="auto"/>
              <w:bottom w:val="single" w:sz="4" w:space="0" w:color="auto"/>
              <w:right w:val="nil"/>
            </w:tcBorders>
            <w:vAlign w:val="bottom"/>
            <w:hideMark/>
          </w:tcPr>
          <w:p w14:paraId="3D0D587F" w14:textId="77777777" w:rsidR="0009283D" w:rsidRPr="0009283D" w:rsidRDefault="0009283D" w:rsidP="002825B1">
            <w:pPr>
              <w:spacing w:line="240" w:lineRule="auto"/>
              <w:jc w:val="center"/>
              <w:rPr>
                <w:rFonts w:eastAsia="Times New Roman"/>
                <w:szCs w:val="24"/>
                <w:lang w:val="es-CO"/>
              </w:rPr>
            </w:pPr>
            <w:r w:rsidRPr="0009283D">
              <w:rPr>
                <w:rFonts w:eastAsia="Times New Roman"/>
                <w:szCs w:val="24"/>
                <w:lang w:val="es-CO"/>
              </w:rPr>
              <w:t> </w:t>
            </w:r>
          </w:p>
        </w:tc>
      </w:tr>
      <w:tr w:rsidR="0009283D" w:rsidRPr="0009283D" w14:paraId="1598B85C" w14:textId="77777777" w:rsidTr="002825B1">
        <w:trPr>
          <w:trHeight w:val="353"/>
        </w:trPr>
        <w:tc>
          <w:tcPr>
            <w:tcW w:w="4006" w:type="dxa"/>
            <w:tcBorders>
              <w:top w:val="nil"/>
              <w:left w:val="single" w:sz="4" w:space="0" w:color="auto"/>
              <w:bottom w:val="single" w:sz="4" w:space="0" w:color="auto"/>
              <w:right w:val="single" w:sz="4" w:space="0" w:color="auto"/>
            </w:tcBorders>
            <w:vAlign w:val="center"/>
            <w:hideMark/>
          </w:tcPr>
          <w:p w14:paraId="1FADFF61" w14:textId="77777777" w:rsidR="0009283D" w:rsidRPr="0009283D" w:rsidRDefault="0009283D" w:rsidP="002825B1">
            <w:pPr>
              <w:spacing w:line="240" w:lineRule="auto"/>
              <w:rPr>
                <w:rFonts w:eastAsia="Times New Roman"/>
                <w:b/>
                <w:bCs/>
                <w:color w:val="000000"/>
                <w:szCs w:val="24"/>
                <w:lang w:val="es-CO"/>
              </w:rPr>
            </w:pPr>
            <w:r w:rsidRPr="0009283D">
              <w:rPr>
                <w:rFonts w:eastAsia="Times New Roman"/>
                <w:b/>
                <w:bCs/>
                <w:color w:val="000000"/>
                <w:szCs w:val="24"/>
                <w:lang w:val="es-CO"/>
              </w:rPr>
              <w:t>ORGANIZACIÓN A ANALIZAR:</w:t>
            </w:r>
          </w:p>
        </w:tc>
        <w:tc>
          <w:tcPr>
            <w:tcW w:w="8952" w:type="dxa"/>
            <w:tcBorders>
              <w:top w:val="single" w:sz="4" w:space="0" w:color="auto"/>
              <w:left w:val="nil"/>
              <w:bottom w:val="single" w:sz="4" w:space="0" w:color="auto"/>
              <w:right w:val="single" w:sz="4" w:space="0" w:color="000000"/>
            </w:tcBorders>
            <w:vAlign w:val="center"/>
            <w:hideMark/>
          </w:tcPr>
          <w:p w14:paraId="712AE4CE" w14:textId="6598CF3E" w:rsidR="0009283D" w:rsidRPr="0009283D" w:rsidRDefault="0009283D" w:rsidP="002825B1">
            <w:pPr>
              <w:spacing w:line="240" w:lineRule="auto"/>
              <w:jc w:val="center"/>
              <w:rPr>
                <w:rFonts w:eastAsia="Times New Roman"/>
                <w:b/>
                <w:bCs/>
                <w:color w:val="000000"/>
                <w:szCs w:val="24"/>
                <w:lang w:val="es-CO"/>
              </w:rPr>
            </w:pPr>
            <w:r>
              <w:rPr>
                <w:rFonts w:eastAsia="Times New Roman"/>
                <w:b/>
                <w:bCs/>
                <w:color w:val="000000"/>
                <w:szCs w:val="24"/>
                <w:lang w:val="es-CO"/>
              </w:rPr>
              <w:t>Niggastyle</w:t>
            </w:r>
          </w:p>
        </w:tc>
      </w:tr>
      <w:tr w:rsidR="0009283D" w:rsidRPr="0009283D" w14:paraId="5DFD9CF9" w14:textId="77777777" w:rsidTr="002825B1">
        <w:trPr>
          <w:trHeight w:val="353"/>
        </w:trPr>
        <w:tc>
          <w:tcPr>
            <w:tcW w:w="4006" w:type="dxa"/>
            <w:tcBorders>
              <w:top w:val="nil"/>
              <w:left w:val="single" w:sz="4" w:space="0" w:color="auto"/>
              <w:bottom w:val="single" w:sz="4" w:space="0" w:color="auto"/>
              <w:right w:val="single" w:sz="4" w:space="0" w:color="auto"/>
            </w:tcBorders>
            <w:noWrap/>
            <w:vAlign w:val="center"/>
            <w:hideMark/>
          </w:tcPr>
          <w:p w14:paraId="1EE56F46" w14:textId="77777777" w:rsidR="0009283D" w:rsidRPr="0009283D" w:rsidRDefault="0009283D" w:rsidP="002825B1">
            <w:pPr>
              <w:spacing w:line="240" w:lineRule="auto"/>
              <w:rPr>
                <w:rFonts w:eastAsia="Times New Roman"/>
                <w:b/>
                <w:bCs/>
                <w:color w:val="000000"/>
                <w:szCs w:val="24"/>
                <w:lang w:val="es-CO"/>
              </w:rPr>
            </w:pPr>
            <w:r w:rsidRPr="0009283D">
              <w:rPr>
                <w:rFonts w:eastAsia="Times New Roman"/>
                <w:b/>
                <w:bCs/>
                <w:color w:val="000000"/>
                <w:szCs w:val="24"/>
                <w:lang w:val="es-CO"/>
              </w:rPr>
              <w:t>FECHA:</w:t>
            </w:r>
          </w:p>
        </w:tc>
        <w:tc>
          <w:tcPr>
            <w:tcW w:w="8952" w:type="dxa"/>
            <w:tcBorders>
              <w:top w:val="single" w:sz="4" w:space="0" w:color="auto"/>
              <w:left w:val="nil"/>
              <w:bottom w:val="single" w:sz="4" w:space="0" w:color="auto"/>
              <w:right w:val="single" w:sz="4" w:space="0" w:color="000000"/>
            </w:tcBorders>
            <w:noWrap/>
            <w:vAlign w:val="bottom"/>
            <w:hideMark/>
          </w:tcPr>
          <w:p w14:paraId="62EA9FB4" w14:textId="198A1E0A" w:rsidR="0009283D" w:rsidRPr="0009283D" w:rsidRDefault="0009283D" w:rsidP="002825B1">
            <w:pPr>
              <w:spacing w:line="240" w:lineRule="auto"/>
              <w:jc w:val="center"/>
              <w:rPr>
                <w:rFonts w:eastAsia="Times New Roman"/>
                <w:szCs w:val="24"/>
                <w:lang w:val="es-CO"/>
              </w:rPr>
            </w:pPr>
            <w:r>
              <w:rPr>
                <w:rFonts w:eastAsia="Times New Roman"/>
                <w:szCs w:val="24"/>
                <w:lang w:val="es-CO"/>
              </w:rPr>
              <w:t>23</w:t>
            </w:r>
            <w:r w:rsidRPr="0009283D">
              <w:rPr>
                <w:rFonts w:eastAsia="Times New Roman"/>
                <w:szCs w:val="24"/>
                <w:lang w:val="es-CO"/>
              </w:rPr>
              <w:t xml:space="preserve"> – junio – 202</w:t>
            </w:r>
            <w:r>
              <w:rPr>
                <w:rFonts w:eastAsia="Times New Roman"/>
                <w:szCs w:val="24"/>
                <w:lang w:val="es-CO"/>
              </w:rPr>
              <w:t>5</w:t>
            </w:r>
          </w:p>
        </w:tc>
      </w:tr>
      <w:tr w:rsidR="0009283D" w:rsidRPr="0009283D" w14:paraId="08F47501" w14:textId="77777777" w:rsidTr="002825B1">
        <w:trPr>
          <w:trHeight w:val="735"/>
        </w:trPr>
        <w:tc>
          <w:tcPr>
            <w:tcW w:w="4006" w:type="dxa"/>
            <w:tcBorders>
              <w:top w:val="nil"/>
              <w:left w:val="single" w:sz="4" w:space="0" w:color="auto"/>
              <w:bottom w:val="single" w:sz="4" w:space="0" w:color="auto"/>
              <w:right w:val="single" w:sz="4" w:space="0" w:color="auto"/>
            </w:tcBorders>
            <w:noWrap/>
            <w:vAlign w:val="center"/>
            <w:hideMark/>
          </w:tcPr>
          <w:p w14:paraId="657BDB77" w14:textId="77777777" w:rsidR="0009283D" w:rsidRPr="0009283D" w:rsidRDefault="0009283D" w:rsidP="002825B1">
            <w:pPr>
              <w:spacing w:line="240" w:lineRule="auto"/>
              <w:rPr>
                <w:rFonts w:eastAsia="Times New Roman"/>
                <w:b/>
                <w:bCs/>
                <w:color w:val="000000"/>
                <w:szCs w:val="24"/>
                <w:lang w:val="es-CO"/>
              </w:rPr>
            </w:pPr>
            <w:r w:rsidRPr="0009283D">
              <w:rPr>
                <w:rFonts w:eastAsia="Times New Roman"/>
                <w:b/>
                <w:bCs/>
                <w:color w:val="000000"/>
                <w:szCs w:val="24"/>
                <w:lang w:val="es-CO"/>
              </w:rPr>
              <w:t xml:space="preserve">PERSONAS QUE REALIZAN EL ANÁLISIS: </w:t>
            </w:r>
          </w:p>
        </w:tc>
        <w:tc>
          <w:tcPr>
            <w:tcW w:w="8952" w:type="dxa"/>
            <w:tcBorders>
              <w:top w:val="single" w:sz="4" w:space="0" w:color="auto"/>
              <w:left w:val="nil"/>
              <w:bottom w:val="single" w:sz="4" w:space="0" w:color="auto"/>
              <w:right w:val="single" w:sz="4" w:space="0" w:color="000000"/>
            </w:tcBorders>
            <w:hideMark/>
          </w:tcPr>
          <w:p w14:paraId="5B9F4A5B" w14:textId="2C17632F" w:rsidR="0009283D" w:rsidRPr="0009283D" w:rsidRDefault="0009283D" w:rsidP="002825B1">
            <w:pPr>
              <w:spacing w:line="240" w:lineRule="auto"/>
              <w:jc w:val="center"/>
              <w:rPr>
                <w:rFonts w:eastAsia="Times New Roman"/>
                <w:szCs w:val="24"/>
                <w:lang w:val="es-CO"/>
              </w:rPr>
            </w:pPr>
            <w:r>
              <w:rPr>
                <w:rFonts w:eastAsia="Times New Roman"/>
                <w:szCs w:val="24"/>
                <w:lang w:val="es-CO"/>
              </w:rPr>
              <w:t>Yeferson Carrillo Trochez</w:t>
            </w:r>
            <w:r w:rsidRPr="0009283D">
              <w:rPr>
                <w:rFonts w:eastAsia="Times New Roman"/>
                <w:szCs w:val="24"/>
                <w:lang w:val="es-CO"/>
              </w:rPr>
              <w:t xml:space="preserve">. </w:t>
            </w:r>
          </w:p>
        </w:tc>
      </w:tr>
    </w:tbl>
    <w:tbl>
      <w:tblPr>
        <w:tblW w:w="12958" w:type="dxa"/>
        <w:tblCellMar>
          <w:left w:w="70" w:type="dxa"/>
          <w:right w:w="70" w:type="dxa"/>
        </w:tblCellMar>
        <w:tblLook w:val="04A0" w:firstRow="1" w:lastRow="0" w:firstColumn="1" w:lastColumn="0" w:noHBand="0" w:noVBand="1"/>
      </w:tblPr>
      <w:tblGrid>
        <w:gridCol w:w="2087"/>
        <w:gridCol w:w="1606"/>
        <w:gridCol w:w="1464"/>
        <w:gridCol w:w="1593"/>
        <w:gridCol w:w="1367"/>
        <w:gridCol w:w="1420"/>
        <w:gridCol w:w="1420"/>
        <w:gridCol w:w="2001"/>
      </w:tblGrid>
      <w:tr w:rsidR="0009283D" w:rsidRPr="0009283D" w14:paraId="4863F9AE" w14:textId="77777777" w:rsidTr="0009283D">
        <w:trPr>
          <w:trHeight w:val="1417"/>
        </w:trPr>
        <w:tc>
          <w:tcPr>
            <w:tcW w:w="2087" w:type="dxa"/>
            <w:tcBorders>
              <w:top w:val="single" w:sz="4" w:space="0" w:color="auto"/>
              <w:left w:val="single" w:sz="4" w:space="0" w:color="auto"/>
              <w:bottom w:val="single" w:sz="4" w:space="0" w:color="auto"/>
              <w:right w:val="single" w:sz="4" w:space="0" w:color="auto"/>
            </w:tcBorders>
            <w:noWrap/>
            <w:vAlign w:val="center"/>
            <w:hideMark/>
          </w:tcPr>
          <w:p w14:paraId="5D046117" w14:textId="77777777" w:rsidR="0009283D" w:rsidRPr="0009283D" w:rsidRDefault="0009283D" w:rsidP="0009283D">
            <w:pPr>
              <w:spacing w:line="240" w:lineRule="auto"/>
              <w:jc w:val="center"/>
              <w:rPr>
                <w:rFonts w:eastAsia="Times New Roman"/>
                <w:b/>
                <w:bCs/>
                <w:szCs w:val="24"/>
                <w:lang w:val="es-CO"/>
              </w:rPr>
            </w:pPr>
            <w:r w:rsidRPr="0009283D">
              <w:rPr>
                <w:rFonts w:eastAsia="Times New Roman"/>
                <w:b/>
                <w:bCs/>
                <w:szCs w:val="24"/>
                <w:lang w:val="es-CO"/>
              </w:rPr>
              <w:t>Matriz EFI</w:t>
            </w:r>
          </w:p>
        </w:tc>
        <w:tc>
          <w:tcPr>
            <w:tcW w:w="1606" w:type="dxa"/>
            <w:tcBorders>
              <w:top w:val="single" w:sz="4" w:space="0" w:color="auto"/>
              <w:left w:val="nil"/>
              <w:bottom w:val="single" w:sz="4" w:space="0" w:color="auto"/>
              <w:right w:val="single" w:sz="4" w:space="0" w:color="auto"/>
            </w:tcBorders>
            <w:vAlign w:val="center"/>
            <w:hideMark/>
          </w:tcPr>
          <w:p w14:paraId="0C0D8FDE" w14:textId="77777777" w:rsidR="0009283D" w:rsidRPr="0009283D" w:rsidRDefault="0009283D" w:rsidP="0009283D">
            <w:pPr>
              <w:spacing w:line="240" w:lineRule="auto"/>
              <w:jc w:val="center"/>
              <w:rPr>
                <w:rFonts w:eastAsia="Times New Roman"/>
                <w:b/>
                <w:bCs/>
                <w:szCs w:val="24"/>
                <w:lang w:val="es-CO"/>
              </w:rPr>
            </w:pPr>
            <w:r w:rsidRPr="0009283D">
              <w:rPr>
                <w:rFonts w:eastAsia="Times New Roman"/>
                <w:b/>
                <w:bCs/>
                <w:szCs w:val="24"/>
                <w:lang w:val="es-CO"/>
              </w:rPr>
              <w:t>Ponderación</w:t>
            </w:r>
          </w:p>
        </w:tc>
        <w:tc>
          <w:tcPr>
            <w:tcW w:w="1464" w:type="dxa"/>
            <w:tcBorders>
              <w:top w:val="single" w:sz="4" w:space="0" w:color="auto"/>
              <w:left w:val="nil"/>
              <w:bottom w:val="single" w:sz="4" w:space="0" w:color="auto"/>
              <w:right w:val="single" w:sz="4" w:space="0" w:color="auto"/>
            </w:tcBorders>
            <w:vAlign w:val="center"/>
            <w:hideMark/>
          </w:tcPr>
          <w:p w14:paraId="7F54E953" w14:textId="77777777" w:rsidR="0009283D" w:rsidRPr="0009283D" w:rsidRDefault="0009283D" w:rsidP="0009283D">
            <w:pPr>
              <w:spacing w:line="240" w:lineRule="auto"/>
              <w:jc w:val="center"/>
              <w:rPr>
                <w:rFonts w:eastAsia="Times New Roman"/>
                <w:b/>
                <w:bCs/>
                <w:szCs w:val="24"/>
                <w:lang w:val="es-CO"/>
              </w:rPr>
            </w:pPr>
            <w:r w:rsidRPr="0009283D">
              <w:rPr>
                <w:rFonts w:eastAsia="Times New Roman"/>
                <w:b/>
                <w:bCs/>
                <w:szCs w:val="24"/>
                <w:lang w:val="es-CO"/>
              </w:rPr>
              <w:t>Calificación</w:t>
            </w:r>
          </w:p>
        </w:tc>
        <w:tc>
          <w:tcPr>
            <w:tcW w:w="1593" w:type="dxa"/>
            <w:tcBorders>
              <w:top w:val="single" w:sz="4" w:space="0" w:color="auto"/>
              <w:left w:val="nil"/>
              <w:bottom w:val="single" w:sz="4" w:space="0" w:color="auto"/>
              <w:right w:val="single" w:sz="4" w:space="0" w:color="auto"/>
            </w:tcBorders>
            <w:vAlign w:val="center"/>
            <w:hideMark/>
          </w:tcPr>
          <w:p w14:paraId="7787FF66" w14:textId="77777777" w:rsidR="0009283D" w:rsidRPr="0009283D" w:rsidRDefault="0009283D" w:rsidP="0009283D">
            <w:pPr>
              <w:spacing w:line="240" w:lineRule="auto"/>
              <w:jc w:val="center"/>
              <w:rPr>
                <w:rFonts w:eastAsia="Times New Roman"/>
                <w:b/>
                <w:bCs/>
                <w:szCs w:val="24"/>
                <w:lang w:val="es-CO"/>
              </w:rPr>
            </w:pPr>
            <w:r w:rsidRPr="0009283D">
              <w:rPr>
                <w:rFonts w:eastAsia="Times New Roman"/>
                <w:b/>
                <w:bCs/>
                <w:szCs w:val="24"/>
                <w:lang w:val="es-CO"/>
              </w:rPr>
              <w:t>Resultado Ponderado</w:t>
            </w:r>
          </w:p>
        </w:tc>
        <w:tc>
          <w:tcPr>
            <w:tcW w:w="1367" w:type="dxa"/>
            <w:tcBorders>
              <w:top w:val="single" w:sz="4" w:space="0" w:color="auto"/>
              <w:left w:val="nil"/>
              <w:bottom w:val="single" w:sz="4" w:space="0" w:color="auto"/>
              <w:right w:val="single" w:sz="4" w:space="0" w:color="auto"/>
            </w:tcBorders>
            <w:vAlign w:val="center"/>
            <w:hideMark/>
          </w:tcPr>
          <w:p w14:paraId="375DDBC6" w14:textId="77777777" w:rsidR="0009283D" w:rsidRPr="0009283D" w:rsidRDefault="0009283D" w:rsidP="0009283D">
            <w:pPr>
              <w:spacing w:line="240" w:lineRule="auto"/>
              <w:jc w:val="center"/>
              <w:rPr>
                <w:rFonts w:eastAsia="Times New Roman"/>
                <w:b/>
                <w:bCs/>
                <w:szCs w:val="24"/>
                <w:lang w:val="es-CO"/>
              </w:rPr>
            </w:pPr>
            <w:r w:rsidRPr="0009283D">
              <w:rPr>
                <w:rFonts w:eastAsia="Times New Roman"/>
                <w:b/>
                <w:bCs/>
                <w:szCs w:val="24"/>
                <w:lang w:val="es-CO"/>
              </w:rPr>
              <w:t>Calificación futura</w:t>
            </w:r>
          </w:p>
        </w:tc>
        <w:tc>
          <w:tcPr>
            <w:tcW w:w="1420" w:type="dxa"/>
            <w:tcBorders>
              <w:top w:val="single" w:sz="4" w:space="0" w:color="auto"/>
              <w:left w:val="nil"/>
              <w:bottom w:val="single" w:sz="4" w:space="0" w:color="auto"/>
              <w:right w:val="single" w:sz="4" w:space="0" w:color="auto"/>
            </w:tcBorders>
            <w:vAlign w:val="center"/>
            <w:hideMark/>
          </w:tcPr>
          <w:p w14:paraId="26C50E2D" w14:textId="77777777" w:rsidR="0009283D" w:rsidRPr="0009283D" w:rsidRDefault="0009283D" w:rsidP="0009283D">
            <w:pPr>
              <w:spacing w:line="240" w:lineRule="auto"/>
              <w:jc w:val="center"/>
              <w:rPr>
                <w:rFonts w:eastAsia="Times New Roman"/>
                <w:b/>
                <w:bCs/>
                <w:szCs w:val="24"/>
                <w:lang w:val="es-CO"/>
              </w:rPr>
            </w:pPr>
            <w:r w:rsidRPr="0009283D">
              <w:rPr>
                <w:rFonts w:eastAsia="Times New Roman"/>
                <w:b/>
                <w:bCs/>
                <w:szCs w:val="24"/>
                <w:lang w:val="es-CO"/>
              </w:rPr>
              <w:t xml:space="preserve">Resultado Ponderado futuro </w:t>
            </w:r>
          </w:p>
        </w:tc>
        <w:tc>
          <w:tcPr>
            <w:tcW w:w="1420" w:type="dxa"/>
            <w:tcBorders>
              <w:top w:val="single" w:sz="4" w:space="0" w:color="auto"/>
              <w:left w:val="nil"/>
              <w:bottom w:val="single" w:sz="4" w:space="0" w:color="auto"/>
              <w:right w:val="single" w:sz="4" w:space="0" w:color="auto"/>
            </w:tcBorders>
            <w:vAlign w:val="center"/>
            <w:hideMark/>
          </w:tcPr>
          <w:p w14:paraId="70BDA69E" w14:textId="77777777" w:rsidR="0009283D" w:rsidRPr="0009283D" w:rsidRDefault="0009283D" w:rsidP="0009283D">
            <w:pPr>
              <w:spacing w:line="240" w:lineRule="auto"/>
              <w:jc w:val="center"/>
              <w:rPr>
                <w:rFonts w:eastAsia="Times New Roman"/>
                <w:b/>
                <w:bCs/>
                <w:szCs w:val="24"/>
                <w:lang w:val="es-CO"/>
              </w:rPr>
            </w:pPr>
            <w:r w:rsidRPr="0009283D">
              <w:rPr>
                <w:rFonts w:eastAsia="Times New Roman"/>
                <w:b/>
                <w:bCs/>
                <w:szCs w:val="24"/>
                <w:lang w:val="es-CO"/>
              </w:rPr>
              <w:t xml:space="preserve">Cambio Resultado Ponderado futuro </w:t>
            </w:r>
          </w:p>
        </w:tc>
        <w:tc>
          <w:tcPr>
            <w:tcW w:w="2001" w:type="dxa"/>
            <w:tcBorders>
              <w:top w:val="single" w:sz="4" w:space="0" w:color="auto"/>
              <w:left w:val="nil"/>
              <w:bottom w:val="single" w:sz="4" w:space="0" w:color="auto"/>
              <w:right w:val="single" w:sz="4" w:space="0" w:color="auto"/>
            </w:tcBorders>
            <w:vAlign w:val="center"/>
            <w:hideMark/>
          </w:tcPr>
          <w:p w14:paraId="36ADE62C" w14:textId="77777777" w:rsidR="0009283D" w:rsidRPr="0009283D" w:rsidRDefault="0009283D" w:rsidP="0009283D">
            <w:pPr>
              <w:spacing w:line="240" w:lineRule="auto"/>
              <w:jc w:val="center"/>
              <w:rPr>
                <w:rFonts w:eastAsia="Times New Roman"/>
                <w:b/>
                <w:bCs/>
                <w:szCs w:val="24"/>
                <w:lang w:val="es-CO"/>
              </w:rPr>
            </w:pPr>
            <w:r w:rsidRPr="0009283D">
              <w:rPr>
                <w:rFonts w:eastAsia="Times New Roman"/>
                <w:b/>
                <w:bCs/>
                <w:szCs w:val="24"/>
                <w:lang w:val="es-CO"/>
              </w:rPr>
              <w:t xml:space="preserve">Recomendación </w:t>
            </w:r>
          </w:p>
        </w:tc>
      </w:tr>
      <w:tr w:rsidR="0009283D" w:rsidRPr="0009283D" w14:paraId="00320428" w14:textId="77777777" w:rsidTr="0009283D">
        <w:trPr>
          <w:trHeight w:val="394"/>
        </w:trPr>
        <w:tc>
          <w:tcPr>
            <w:tcW w:w="2087" w:type="dxa"/>
            <w:tcBorders>
              <w:top w:val="nil"/>
              <w:left w:val="single" w:sz="4" w:space="0" w:color="auto"/>
              <w:bottom w:val="single" w:sz="4" w:space="0" w:color="auto"/>
              <w:right w:val="single" w:sz="4" w:space="0" w:color="auto"/>
            </w:tcBorders>
            <w:shd w:val="clear" w:color="auto" w:fill="BDD6EE"/>
            <w:noWrap/>
            <w:vAlign w:val="center"/>
            <w:hideMark/>
          </w:tcPr>
          <w:p w14:paraId="3E6E5DEE" w14:textId="77777777" w:rsidR="0009283D" w:rsidRPr="0009283D" w:rsidRDefault="0009283D" w:rsidP="0009283D">
            <w:pPr>
              <w:spacing w:line="240" w:lineRule="auto"/>
              <w:rPr>
                <w:rFonts w:eastAsia="Times New Roman"/>
                <w:b/>
                <w:bCs/>
                <w:szCs w:val="24"/>
                <w:lang w:val="es-CO"/>
              </w:rPr>
            </w:pPr>
            <w:r w:rsidRPr="0009283D">
              <w:rPr>
                <w:rFonts w:eastAsia="Times New Roman"/>
                <w:b/>
                <w:bCs/>
                <w:szCs w:val="24"/>
                <w:lang w:val="es-CO"/>
              </w:rPr>
              <w:t>Fortalezas Internas</w:t>
            </w:r>
          </w:p>
        </w:tc>
        <w:tc>
          <w:tcPr>
            <w:tcW w:w="1606" w:type="dxa"/>
            <w:tcBorders>
              <w:top w:val="nil"/>
              <w:left w:val="nil"/>
              <w:bottom w:val="single" w:sz="4" w:space="0" w:color="auto"/>
              <w:right w:val="single" w:sz="4" w:space="0" w:color="auto"/>
            </w:tcBorders>
            <w:shd w:val="clear" w:color="auto" w:fill="BDD6EE"/>
            <w:noWrap/>
            <w:vAlign w:val="bottom"/>
            <w:hideMark/>
          </w:tcPr>
          <w:p w14:paraId="2B164582" w14:textId="77777777" w:rsidR="0009283D" w:rsidRPr="0009283D" w:rsidRDefault="0009283D" w:rsidP="0009283D">
            <w:pPr>
              <w:spacing w:line="240" w:lineRule="auto"/>
              <w:rPr>
                <w:rFonts w:eastAsia="Times New Roman"/>
                <w:szCs w:val="24"/>
                <w:lang w:val="es-CO"/>
              </w:rPr>
            </w:pPr>
            <w:r w:rsidRPr="0009283D">
              <w:rPr>
                <w:rFonts w:eastAsia="Times New Roman"/>
                <w:szCs w:val="24"/>
                <w:lang w:val="es-CO"/>
              </w:rPr>
              <w:t> </w:t>
            </w:r>
          </w:p>
        </w:tc>
        <w:tc>
          <w:tcPr>
            <w:tcW w:w="1464" w:type="dxa"/>
            <w:tcBorders>
              <w:top w:val="nil"/>
              <w:left w:val="nil"/>
              <w:bottom w:val="single" w:sz="4" w:space="0" w:color="auto"/>
              <w:right w:val="single" w:sz="4" w:space="0" w:color="auto"/>
            </w:tcBorders>
            <w:shd w:val="clear" w:color="auto" w:fill="BDD6EE"/>
            <w:noWrap/>
            <w:vAlign w:val="bottom"/>
            <w:hideMark/>
          </w:tcPr>
          <w:p w14:paraId="10756219" w14:textId="77777777" w:rsidR="0009283D" w:rsidRPr="0009283D" w:rsidRDefault="0009283D" w:rsidP="0009283D">
            <w:pPr>
              <w:spacing w:line="240" w:lineRule="auto"/>
              <w:rPr>
                <w:rFonts w:eastAsia="Times New Roman"/>
                <w:szCs w:val="24"/>
                <w:lang w:val="es-CO"/>
              </w:rPr>
            </w:pPr>
            <w:r w:rsidRPr="0009283D">
              <w:rPr>
                <w:rFonts w:eastAsia="Times New Roman"/>
                <w:szCs w:val="24"/>
                <w:lang w:val="es-CO"/>
              </w:rPr>
              <w:t> </w:t>
            </w:r>
          </w:p>
        </w:tc>
        <w:tc>
          <w:tcPr>
            <w:tcW w:w="1593" w:type="dxa"/>
            <w:tcBorders>
              <w:top w:val="nil"/>
              <w:left w:val="nil"/>
              <w:bottom w:val="single" w:sz="4" w:space="0" w:color="auto"/>
              <w:right w:val="single" w:sz="4" w:space="0" w:color="auto"/>
            </w:tcBorders>
            <w:shd w:val="clear" w:color="auto" w:fill="BDD6EE"/>
            <w:noWrap/>
            <w:vAlign w:val="bottom"/>
            <w:hideMark/>
          </w:tcPr>
          <w:p w14:paraId="024112B5" w14:textId="77777777" w:rsidR="0009283D" w:rsidRPr="0009283D" w:rsidRDefault="0009283D" w:rsidP="0009283D">
            <w:pPr>
              <w:spacing w:line="240" w:lineRule="auto"/>
              <w:rPr>
                <w:rFonts w:eastAsia="Times New Roman"/>
                <w:szCs w:val="24"/>
                <w:lang w:val="es-CO"/>
              </w:rPr>
            </w:pPr>
            <w:r w:rsidRPr="0009283D">
              <w:rPr>
                <w:rFonts w:eastAsia="Times New Roman"/>
                <w:szCs w:val="24"/>
                <w:lang w:val="es-CO"/>
              </w:rPr>
              <w:t> </w:t>
            </w:r>
          </w:p>
        </w:tc>
        <w:tc>
          <w:tcPr>
            <w:tcW w:w="1367" w:type="dxa"/>
            <w:tcBorders>
              <w:top w:val="nil"/>
              <w:left w:val="nil"/>
              <w:bottom w:val="single" w:sz="4" w:space="0" w:color="auto"/>
              <w:right w:val="single" w:sz="4" w:space="0" w:color="auto"/>
            </w:tcBorders>
            <w:shd w:val="clear" w:color="auto" w:fill="BDD6EE"/>
            <w:noWrap/>
            <w:vAlign w:val="bottom"/>
            <w:hideMark/>
          </w:tcPr>
          <w:p w14:paraId="15775105" w14:textId="77777777" w:rsidR="0009283D" w:rsidRPr="0009283D" w:rsidRDefault="0009283D" w:rsidP="0009283D">
            <w:pPr>
              <w:spacing w:line="240" w:lineRule="auto"/>
              <w:rPr>
                <w:rFonts w:eastAsia="Times New Roman"/>
                <w:szCs w:val="24"/>
                <w:lang w:val="es-CO"/>
              </w:rPr>
            </w:pPr>
            <w:r w:rsidRPr="0009283D">
              <w:rPr>
                <w:rFonts w:eastAsia="Times New Roman"/>
                <w:szCs w:val="24"/>
                <w:lang w:val="es-CO"/>
              </w:rPr>
              <w:t> </w:t>
            </w:r>
          </w:p>
        </w:tc>
        <w:tc>
          <w:tcPr>
            <w:tcW w:w="1420" w:type="dxa"/>
            <w:tcBorders>
              <w:top w:val="nil"/>
              <w:left w:val="nil"/>
              <w:bottom w:val="single" w:sz="4" w:space="0" w:color="auto"/>
              <w:right w:val="single" w:sz="4" w:space="0" w:color="auto"/>
            </w:tcBorders>
            <w:shd w:val="clear" w:color="auto" w:fill="BDD6EE"/>
            <w:noWrap/>
            <w:vAlign w:val="bottom"/>
            <w:hideMark/>
          </w:tcPr>
          <w:p w14:paraId="1D6BE731" w14:textId="77777777" w:rsidR="0009283D" w:rsidRPr="0009283D" w:rsidRDefault="0009283D" w:rsidP="0009283D">
            <w:pPr>
              <w:spacing w:line="240" w:lineRule="auto"/>
              <w:rPr>
                <w:rFonts w:eastAsia="Times New Roman"/>
                <w:szCs w:val="24"/>
                <w:lang w:val="es-CO"/>
              </w:rPr>
            </w:pPr>
            <w:r w:rsidRPr="0009283D">
              <w:rPr>
                <w:rFonts w:eastAsia="Times New Roman"/>
                <w:szCs w:val="24"/>
                <w:lang w:val="es-CO"/>
              </w:rPr>
              <w:t> </w:t>
            </w:r>
          </w:p>
        </w:tc>
        <w:tc>
          <w:tcPr>
            <w:tcW w:w="1420" w:type="dxa"/>
            <w:tcBorders>
              <w:top w:val="nil"/>
              <w:left w:val="nil"/>
              <w:bottom w:val="single" w:sz="4" w:space="0" w:color="auto"/>
              <w:right w:val="single" w:sz="4" w:space="0" w:color="auto"/>
            </w:tcBorders>
            <w:shd w:val="clear" w:color="auto" w:fill="BDD6EE"/>
            <w:noWrap/>
            <w:vAlign w:val="bottom"/>
            <w:hideMark/>
          </w:tcPr>
          <w:p w14:paraId="4F90FA06" w14:textId="77777777" w:rsidR="0009283D" w:rsidRPr="0009283D" w:rsidRDefault="0009283D" w:rsidP="0009283D">
            <w:pPr>
              <w:spacing w:line="240" w:lineRule="auto"/>
              <w:rPr>
                <w:rFonts w:eastAsia="Times New Roman"/>
                <w:szCs w:val="24"/>
                <w:lang w:val="es-CO"/>
              </w:rPr>
            </w:pPr>
            <w:r w:rsidRPr="0009283D">
              <w:rPr>
                <w:rFonts w:eastAsia="Times New Roman"/>
                <w:szCs w:val="24"/>
                <w:lang w:val="es-CO"/>
              </w:rPr>
              <w:t> </w:t>
            </w:r>
          </w:p>
        </w:tc>
        <w:tc>
          <w:tcPr>
            <w:tcW w:w="2001" w:type="dxa"/>
            <w:tcBorders>
              <w:top w:val="nil"/>
              <w:left w:val="nil"/>
              <w:bottom w:val="single" w:sz="4" w:space="0" w:color="auto"/>
              <w:right w:val="single" w:sz="4" w:space="0" w:color="auto"/>
            </w:tcBorders>
            <w:shd w:val="clear" w:color="auto" w:fill="BDD6EE"/>
            <w:noWrap/>
            <w:vAlign w:val="bottom"/>
            <w:hideMark/>
          </w:tcPr>
          <w:p w14:paraId="07D48D01" w14:textId="77777777" w:rsidR="0009283D" w:rsidRPr="0009283D" w:rsidRDefault="0009283D" w:rsidP="0009283D">
            <w:pPr>
              <w:spacing w:line="240" w:lineRule="auto"/>
              <w:rPr>
                <w:rFonts w:eastAsia="Times New Roman"/>
                <w:szCs w:val="24"/>
                <w:lang w:val="es-CO"/>
              </w:rPr>
            </w:pPr>
            <w:r w:rsidRPr="0009283D">
              <w:rPr>
                <w:rFonts w:eastAsia="Times New Roman"/>
                <w:szCs w:val="24"/>
                <w:lang w:val="es-CO"/>
              </w:rPr>
              <w:t> </w:t>
            </w:r>
          </w:p>
        </w:tc>
      </w:tr>
      <w:tr w:rsidR="0009283D" w:rsidRPr="0009283D" w14:paraId="5FDA20D1" w14:textId="77777777" w:rsidTr="00712AA4">
        <w:trPr>
          <w:trHeight w:val="892"/>
        </w:trPr>
        <w:tc>
          <w:tcPr>
            <w:tcW w:w="2087" w:type="dxa"/>
            <w:tcBorders>
              <w:top w:val="nil"/>
              <w:left w:val="single" w:sz="4" w:space="0" w:color="auto"/>
              <w:bottom w:val="single" w:sz="4" w:space="0" w:color="auto"/>
              <w:right w:val="single" w:sz="4" w:space="0" w:color="auto"/>
            </w:tcBorders>
            <w:noWrap/>
            <w:vAlign w:val="center"/>
            <w:hideMark/>
          </w:tcPr>
          <w:p w14:paraId="19D62D21" w14:textId="77777777" w:rsidR="0009283D" w:rsidRPr="0009283D" w:rsidRDefault="0009283D" w:rsidP="0009283D">
            <w:pPr>
              <w:spacing w:line="240" w:lineRule="auto"/>
              <w:jc w:val="center"/>
              <w:rPr>
                <w:rFonts w:eastAsia="Times New Roman"/>
                <w:szCs w:val="24"/>
                <w:lang w:val="es-CO"/>
              </w:rPr>
            </w:pPr>
            <w:r w:rsidRPr="0009283D">
              <w:rPr>
                <w:rFonts w:eastAsia="Times New Roman"/>
                <w:szCs w:val="24"/>
                <w:lang w:val="es-CO"/>
              </w:rPr>
              <w:t xml:space="preserve">Calidad en el servicio </w:t>
            </w:r>
          </w:p>
        </w:tc>
        <w:tc>
          <w:tcPr>
            <w:tcW w:w="1606" w:type="dxa"/>
            <w:tcBorders>
              <w:top w:val="nil"/>
              <w:left w:val="nil"/>
              <w:bottom w:val="single" w:sz="4" w:space="0" w:color="auto"/>
              <w:right w:val="single" w:sz="4" w:space="0" w:color="auto"/>
            </w:tcBorders>
            <w:noWrap/>
            <w:vAlign w:val="bottom"/>
            <w:hideMark/>
          </w:tcPr>
          <w:p w14:paraId="488E001D"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0,15</w:t>
            </w:r>
          </w:p>
        </w:tc>
        <w:tc>
          <w:tcPr>
            <w:tcW w:w="1464" w:type="dxa"/>
            <w:tcBorders>
              <w:top w:val="nil"/>
              <w:left w:val="nil"/>
              <w:bottom w:val="single" w:sz="4" w:space="0" w:color="auto"/>
              <w:right w:val="single" w:sz="4" w:space="0" w:color="auto"/>
            </w:tcBorders>
            <w:noWrap/>
            <w:vAlign w:val="bottom"/>
            <w:hideMark/>
          </w:tcPr>
          <w:p w14:paraId="0AA7386E"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4,00</w:t>
            </w:r>
          </w:p>
        </w:tc>
        <w:tc>
          <w:tcPr>
            <w:tcW w:w="1593" w:type="dxa"/>
            <w:tcBorders>
              <w:top w:val="nil"/>
              <w:left w:val="nil"/>
              <w:bottom w:val="single" w:sz="4" w:space="0" w:color="auto"/>
              <w:right w:val="single" w:sz="4" w:space="0" w:color="auto"/>
            </w:tcBorders>
            <w:noWrap/>
            <w:vAlign w:val="bottom"/>
            <w:hideMark/>
          </w:tcPr>
          <w:p w14:paraId="4C2C7C1F"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0,60</w:t>
            </w:r>
          </w:p>
        </w:tc>
        <w:tc>
          <w:tcPr>
            <w:tcW w:w="1367" w:type="dxa"/>
            <w:tcBorders>
              <w:top w:val="nil"/>
              <w:left w:val="nil"/>
              <w:bottom w:val="single" w:sz="4" w:space="0" w:color="auto"/>
              <w:right w:val="single" w:sz="4" w:space="0" w:color="auto"/>
            </w:tcBorders>
            <w:noWrap/>
            <w:vAlign w:val="bottom"/>
            <w:hideMark/>
          </w:tcPr>
          <w:p w14:paraId="61A298E3"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4,00</w:t>
            </w:r>
          </w:p>
        </w:tc>
        <w:tc>
          <w:tcPr>
            <w:tcW w:w="1420" w:type="dxa"/>
            <w:tcBorders>
              <w:top w:val="nil"/>
              <w:left w:val="nil"/>
              <w:bottom w:val="single" w:sz="4" w:space="0" w:color="auto"/>
              <w:right w:val="single" w:sz="4" w:space="0" w:color="auto"/>
            </w:tcBorders>
            <w:noWrap/>
            <w:vAlign w:val="bottom"/>
            <w:hideMark/>
          </w:tcPr>
          <w:p w14:paraId="35D01E52"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0,60</w:t>
            </w:r>
          </w:p>
        </w:tc>
        <w:tc>
          <w:tcPr>
            <w:tcW w:w="1420" w:type="dxa"/>
            <w:tcBorders>
              <w:top w:val="nil"/>
              <w:left w:val="nil"/>
              <w:bottom w:val="single" w:sz="4" w:space="0" w:color="auto"/>
              <w:right w:val="single" w:sz="4" w:space="0" w:color="auto"/>
            </w:tcBorders>
            <w:noWrap/>
            <w:vAlign w:val="bottom"/>
            <w:hideMark/>
          </w:tcPr>
          <w:p w14:paraId="0C28122C"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0,00</w:t>
            </w:r>
          </w:p>
        </w:tc>
        <w:tc>
          <w:tcPr>
            <w:tcW w:w="2001" w:type="dxa"/>
            <w:tcBorders>
              <w:top w:val="nil"/>
              <w:left w:val="nil"/>
              <w:bottom w:val="single" w:sz="4" w:space="0" w:color="auto"/>
              <w:right w:val="single" w:sz="4" w:space="0" w:color="auto"/>
            </w:tcBorders>
            <w:vAlign w:val="center"/>
            <w:hideMark/>
          </w:tcPr>
          <w:p w14:paraId="784DE86A" w14:textId="4571B667" w:rsidR="0009283D" w:rsidRPr="0009283D" w:rsidRDefault="0009283D" w:rsidP="0009283D">
            <w:pPr>
              <w:spacing w:line="240" w:lineRule="auto"/>
              <w:jc w:val="center"/>
              <w:rPr>
                <w:rFonts w:eastAsia="Times New Roman"/>
                <w:szCs w:val="24"/>
                <w:lang w:val="es-CO"/>
              </w:rPr>
            </w:pPr>
            <w:r w:rsidRPr="0009283D">
              <w:rPr>
                <w:rFonts w:eastAsia="Times New Roman"/>
                <w:szCs w:val="24"/>
                <w:lang w:val="es-CO"/>
              </w:rPr>
              <w:t xml:space="preserve">Resaltar </w:t>
            </w:r>
            <w:r w:rsidR="00F56FF6">
              <w:rPr>
                <w:rFonts w:eastAsia="Times New Roman"/>
                <w:szCs w:val="24"/>
                <w:lang w:val="es-CO"/>
              </w:rPr>
              <w:t xml:space="preserve">el uso de máquinas e insumos de alta calidad. </w:t>
            </w:r>
          </w:p>
        </w:tc>
      </w:tr>
      <w:tr w:rsidR="0009283D" w:rsidRPr="0009283D" w14:paraId="42CBB305" w14:textId="77777777" w:rsidTr="00712AA4">
        <w:trPr>
          <w:trHeight w:val="593"/>
        </w:trPr>
        <w:tc>
          <w:tcPr>
            <w:tcW w:w="2087" w:type="dxa"/>
            <w:tcBorders>
              <w:top w:val="nil"/>
              <w:left w:val="single" w:sz="4" w:space="0" w:color="auto"/>
              <w:bottom w:val="single" w:sz="4" w:space="0" w:color="auto"/>
              <w:right w:val="single" w:sz="4" w:space="0" w:color="auto"/>
            </w:tcBorders>
            <w:noWrap/>
            <w:vAlign w:val="center"/>
            <w:hideMark/>
          </w:tcPr>
          <w:p w14:paraId="4E29EAEF" w14:textId="69BC91A5" w:rsidR="0009283D" w:rsidRPr="0009283D" w:rsidRDefault="00F56FF6" w:rsidP="0009283D">
            <w:pPr>
              <w:spacing w:line="240" w:lineRule="auto"/>
              <w:jc w:val="center"/>
              <w:rPr>
                <w:rFonts w:eastAsia="Times New Roman"/>
                <w:szCs w:val="24"/>
                <w:lang w:val="es-CO"/>
              </w:rPr>
            </w:pPr>
            <w:r>
              <w:rPr>
                <w:rFonts w:eastAsia="Times New Roman"/>
                <w:szCs w:val="24"/>
                <w:lang w:val="es-CO"/>
              </w:rPr>
              <w:t>Cumplimiento de las expectativas de los clientes</w:t>
            </w:r>
          </w:p>
        </w:tc>
        <w:tc>
          <w:tcPr>
            <w:tcW w:w="1606" w:type="dxa"/>
            <w:tcBorders>
              <w:top w:val="nil"/>
              <w:left w:val="nil"/>
              <w:bottom w:val="single" w:sz="4" w:space="0" w:color="auto"/>
              <w:right w:val="single" w:sz="4" w:space="0" w:color="auto"/>
            </w:tcBorders>
            <w:noWrap/>
            <w:vAlign w:val="bottom"/>
            <w:hideMark/>
          </w:tcPr>
          <w:p w14:paraId="3926BA13"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0,20</w:t>
            </w:r>
          </w:p>
        </w:tc>
        <w:tc>
          <w:tcPr>
            <w:tcW w:w="1464" w:type="dxa"/>
            <w:tcBorders>
              <w:top w:val="nil"/>
              <w:left w:val="nil"/>
              <w:bottom w:val="single" w:sz="4" w:space="0" w:color="auto"/>
              <w:right w:val="single" w:sz="4" w:space="0" w:color="auto"/>
            </w:tcBorders>
            <w:noWrap/>
            <w:vAlign w:val="bottom"/>
            <w:hideMark/>
          </w:tcPr>
          <w:p w14:paraId="1DBD5048"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3,00</w:t>
            </w:r>
          </w:p>
        </w:tc>
        <w:tc>
          <w:tcPr>
            <w:tcW w:w="1593" w:type="dxa"/>
            <w:tcBorders>
              <w:top w:val="nil"/>
              <w:left w:val="nil"/>
              <w:bottom w:val="single" w:sz="4" w:space="0" w:color="auto"/>
              <w:right w:val="single" w:sz="4" w:space="0" w:color="auto"/>
            </w:tcBorders>
            <w:noWrap/>
            <w:vAlign w:val="bottom"/>
            <w:hideMark/>
          </w:tcPr>
          <w:p w14:paraId="02BDAAC8"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0,60</w:t>
            </w:r>
          </w:p>
        </w:tc>
        <w:tc>
          <w:tcPr>
            <w:tcW w:w="1367" w:type="dxa"/>
            <w:tcBorders>
              <w:top w:val="nil"/>
              <w:left w:val="nil"/>
              <w:bottom w:val="single" w:sz="4" w:space="0" w:color="auto"/>
              <w:right w:val="single" w:sz="4" w:space="0" w:color="auto"/>
            </w:tcBorders>
            <w:noWrap/>
            <w:vAlign w:val="bottom"/>
            <w:hideMark/>
          </w:tcPr>
          <w:p w14:paraId="414D7F37"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3,00</w:t>
            </w:r>
          </w:p>
        </w:tc>
        <w:tc>
          <w:tcPr>
            <w:tcW w:w="1420" w:type="dxa"/>
            <w:tcBorders>
              <w:top w:val="nil"/>
              <w:left w:val="nil"/>
              <w:bottom w:val="single" w:sz="4" w:space="0" w:color="auto"/>
              <w:right w:val="single" w:sz="4" w:space="0" w:color="auto"/>
            </w:tcBorders>
            <w:noWrap/>
            <w:vAlign w:val="bottom"/>
            <w:hideMark/>
          </w:tcPr>
          <w:p w14:paraId="5516428A"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0,60</w:t>
            </w:r>
          </w:p>
        </w:tc>
        <w:tc>
          <w:tcPr>
            <w:tcW w:w="1420" w:type="dxa"/>
            <w:tcBorders>
              <w:top w:val="nil"/>
              <w:left w:val="nil"/>
              <w:bottom w:val="single" w:sz="4" w:space="0" w:color="auto"/>
              <w:right w:val="single" w:sz="4" w:space="0" w:color="auto"/>
            </w:tcBorders>
            <w:noWrap/>
            <w:vAlign w:val="bottom"/>
            <w:hideMark/>
          </w:tcPr>
          <w:p w14:paraId="520385A4"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0,00</w:t>
            </w:r>
          </w:p>
        </w:tc>
        <w:tc>
          <w:tcPr>
            <w:tcW w:w="2001" w:type="dxa"/>
            <w:tcBorders>
              <w:top w:val="nil"/>
              <w:left w:val="nil"/>
              <w:bottom w:val="single" w:sz="4" w:space="0" w:color="auto"/>
              <w:right w:val="single" w:sz="4" w:space="0" w:color="auto"/>
            </w:tcBorders>
            <w:vAlign w:val="center"/>
            <w:hideMark/>
          </w:tcPr>
          <w:p w14:paraId="6C2AD8CA" w14:textId="3E55B348" w:rsidR="0009283D" w:rsidRPr="0009283D" w:rsidRDefault="005076D0" w:rsidP="0009283D">
            <w:pPr>
              <w:spacing w:line="240" w:lineRule="auto"/>
              <w:jc w:val="center"/>
              <w:rPr>
                <w:rFonts w:eastAsia="Times New Roman"/>
                <w:szCs w:val="24"/>
                <w:lang w:val="es-CO"/>
              </w:rPr>
            </w:pPr>
            <w:r>
              <w:rPr>
                <w:rFonts w:eastAsia="Times New Roman"/>
                <w:szCs w:val="24"/>
                <w:lang w:val="es-CO"/>
              </w:rPr>
              <w:t>Establecer lineamientos para validar el cumplimiento de las expectativas.</w:t>
            </w:r>
          </w:p>
        </w:tc>
      </w:tr>
      <w:tr w:rsidR="0009283D" w:rsidRPr="0009283D" w14:paraId="4D53F743" w14:textId="77777777" w:rsidTr="00712AA4">
        <w:trPr>
          <w:trHeight w:val="664"/>
        </w:trPr>
        <w:tc>
          <w:tcPr>
            <w:tcW w:w="2087" w:type="dxa"/>
            <w:tcBorders>
              <w:top w:val="nil"/>
              <w:left w:val="single" w:sz="4" w:space="0" w:color="auto"/>
              <w:bottom w:val="single" w:sz="4" w:space="0" w:color="auto"/>
              <w:right w:val="single" w:sz="4" w:space="0" w:color="auto"/>
            </w:tcBorders>
            <w:noWrap/>
            <w:vAlign w:val="center"/>
            <w:hideMark/>
          </w:tcPr>
          <w:p w14:paraId="1B9FA78D" w14:textId="77777777" w:rsidR="0009283D" w:rsidRPr="0009283D" w:rsidRDefault="0009283D" w:rsidP="0009283D">
            <w:pPr>
              <w:spacing w:line="240" w:lineRule="auto"/>
              <w:jc w:val="center"/>
              <w:rPr>
                <w:rFonts w:eastAsia="Times New Roman"/>
                <w:szCs w:val="24"/>
                <w:lang w:val="es-CO"/>
              </w:rPr>
            </w:pPr>
            <w:r w:rsidRPr="0009283D">
              <w:rPr>
                <w:rFonts w:eastAsia="Times New Roman"/>
                <w:szCs w:val="24"/>
                <w:lang w:val="es-CO"/>
              </w:rPr>
              <w:lastRenderedPageBreak/>
              <w:t>Experiencia y capacitación del personal</w:t>
            </w:r>
          </w:p>
        </w:tc>
        <w:tc>
          <w:tcPr>
            <w:tcW w:w="1606" w:type="dxa"/>
            <w:tcBorders>
              <w:top w:val="nil"/>
              <w:left w:val="nil"/>
              <w:bottom w:val="single" w:sz="4" w:space="0" w:color="auto"/>
              <w:right w:val="single" w:sz="4" w:space="0" w:color="auto"/>
            </w:tcBorders>
            <w:noWrap/>
            <w:vAlign w:val="bottom"/>
            <w:hideMark/>
          </w:tcPr>
          <w:p w14:paraId="56EB92CE"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0,10</w:t>
            </w:r>
          </w:p>
        </w:tc>
        <w:tc>
          <w:tcPr>
            <w:tcW w:w="1464" w:type="dxa"/>
            <w:tcBorders>
              <w:top w:val="nil"/>
              <w:left w:val="nil"/>
              <w:bottom w:val="single" w:sz="4" w:space="0" w:color="auto"/>
              <w:right w:val="single" w:sz="4" w:space="0" w:color="auto"/>
            </w:tcBorders>
            <w:noWrap/>
            <w:vAlign w:val="bottom"/>
            <w:hideMark/>
          </w:tcPr>
          <w:p w14:paraId="266BC6B9"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4,00</w:t>
            </w:r>
          </w:p>
        </w:tc>
        <w:tc>
          <w:tcPr>
            <w:tcW w:w="1593" w:type="dxa"/>
            <w:tcBorders>
              <w:top w:val="nil"/>
              <w:left w:val="nil"/>
              <w:bottom w:val="single" w:sz="4" w:space="0" w:color="auto"/>
              <w:right w:val="single" w:sz="4" w:space="0" w:color="auto"/>
            </w:tcBorders>
            <w:noWrap/>
            <w:vAlign w:val="bottom"/>
            <w:hideMark/>
          </w:tcPr>
          <w:p w14:paraId="0FB3718A"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0,40</w:t>
            </w:r>
          </w:p>
        </w:tc>
        <w:tc>
          <w:tcPr>
            <w:tcW w:w="1367" w:type="dxa"/>
            <w:tcBorders>
              <w:top w:val="nil"/>
              <w:left w:val="nil"/>
              <w:bottom w:val="single" w:sz="4" w:space="0" w:color="auto"/>
              <w:right w:val="single" w:sz="4" w:space="0" w:color="auto"/>
            </w:tcBorders>
            <w:noWrap/>
            <w:vAlign w:val="bottom"/>
            <w:hideMark/>
          </w:tcPr>
          <w:p w14:paraId="721775CD"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4,00</w:t>
            </w:r>
          </w:p>
        </w:tc>
        <w:tc>
          <w:tcPr>
            <w:tcW w:w="1420" w:type="dxa"/>
            <w:tcBorders>
              <w:top w:val="nil"/>
              <w:left w:val="nil"/>
              <w:bottom w:val="single" w:sz="4" w:space="0" w:color="auto"/>
              <w:right w:val="single" w:sz="4" w:space="0" w:color="auto"/>
            </w:tcBorders>
            <w:noWrap/>
            <w:vAlign w:val="bottom"/>
            <w:hideMark/>
          </w:tcPr>
          <w:p w14:paraId="090F1BEF"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0,40</w:t>
            </w:r>
          </w:p>
        </w:tc>
        <w:tc>
          <w:tcPr>
            <w:tcW w:w="1420" w:type="dxa"/>
            <w:tcBorders>
              <w:top w:val="nil"/>
              <w:left w:val="nil"/>
              <w:bottom w:val="single" w:sz="4" w:space="0" w:color="auto"/>
              <w:right w:val="single" w:sz="4" w:space="0" w:color="auto"/>
            </w:tcBorders>
            <w:noWrap/>
            <w:vAlign w:val="bottom"/>
            <w:hideMark/>
          </w:tcPr>
          <w:p w14:paraId="23AF4704"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0,00</w:t>
            </w:r>
          </w:p>
        </w:tc>
        <w:tc>
          <w:tcPr>
            <w:tcW w:w="2001" w:type="dxa"/>
            <w:tcBorders>
              <w:top w:val="nil"/>
              <w:left w:val="nil"/>
              <w:bottom w:val="single" w:sz="4" w:space="0" w:color="auto"/>
              <w:right w:val="single" w:sz="4" w:space="0" w:color="auto"/>
            </w:tcBorders>
            <w:vAlign w:val="center"/>
            <w:hideMark/>
          </w:tcPr>
          <w:p w14:paraId="164417DB" w14:textId="77777777" w:rsidR="0009283D" w:rsidRPr="0009283D" w:rsidRDefault="0009283D" w:rsidP="0009283D">
            <w:pPr>
              <w:spacing w:line="240" w:lineRule="auto"/>
              <w:jc w:val="center"/>
              <w:rPr>
                <w:rFonts w:eastAsia="Times New Roman"/>
                <w:szCs w:val="24"/>
                <w:lang w:val="es-CO"/>
              </w:rPr>
            </w:pPr>
            <w:r w:rsidRPr="0009283D">
              <w:rPr>
                <w:rFonts w:eastAsia="Times New Roman"/>
                <w:szCs w:val="24"/>
                <w:lang w:val="es-CO"/>
              </w:rPr>
              <w:t xml:space="preserve">Maximizar la experiencia y capacitación del personal. </w:t>
            </w:r>
          </w:p>
        </w:tc>
      </w:tr>
      <w:tr w:rsidR="0009283D" w:rsidRPr="0009283D" w14:paraId="580863B0" w14:textId="77777777" w:rsidTr="00712AA4">
        <w:trPr>
          <w:trHeight w:val="1220"/>
        </w:trPr>
        <w:tc>
          <w:tcPr>
            <w:tcW w:w="2087" w:type="dxa"/>
            <w:tcBorders>
              <w:top w:val="nil"/>
              <w:left w:val="single" w:sz="4" w:space="0" w:color="auto"/>
              <w:bottom w:val="single" w:sz="4" w:space="0" w:color="auto"/>
              <w:right w:val="single" w:sz="4" w:space="0" w:color="auto"/>
            </w:tcBorders>
            <w:noWrap/>
            <w:vAlign w:val="bottom"/>
            <w:hideMark/>
          </w:tcPr>
          <w:p w14:paraId="2941A2DA" w14:textId="77777777" w:rsidR="0009283D" w:rsidRPr="0009283D" w:rsidRDefault="0009283D" w:rsidP="0009283D">
            <w:pPr>
              <w:spacing w:line="240" w:lineRule="auto"/>
              <w:jc w:val="center"/>
              <w:rPr>
                <w:rFonts w:eastAsia="Times New Roman"/>
                <w:szCs w:val="24"/>
                <w:lang w:val="es-CO"/>
              </w:rPr>
            </w:pPr>
            <w:r w:rsidRPr="0009283D">
              <w:rPr>
                <w:rFonts w:eastAsia="Times New Roman"/>
                <w:szCs w:val="24"/>
                <w:lang w:val="es-CO"/>
              </w:rPr>
              <w:t>Propuesta de valor diferenciada</w:t>
            </w:r>
          </w:p>
        </w:tc>
        <w:tc>
          <w:tcPr>
            <w:tcW w:w="1606" w:type="dxa"/>
            <w:tcBorders>
              <w:top w:val="nil"/>
              <w:left w:val="nil"/>
              <w:bottom w:val="single" w:sz="4" w:space="0" w:color="auto"/>
              <w:right w:val="single" w:sz="4" w:space="0" w:color="auto"/>
            </w:tcBorders>
            <w:noWrap/>
            <w:vAlign w:val="bottom"/>
            <w:hideMark/>
          </w:tcPr>
          <w:p w14:paraId="5611530B"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0,10</w:t>
            </w:r>
          </w:p>
        </w:tc>
        <w:tc>
          <w:tcPr>
            <w:tcW w:w="1464" w:type="dxa"/>
            <w:tcBorders>
              <w:top w:val="nil"/>
              <w:left w:val="nil"/>
              <w:bottom w:val="single" w:sz="4" w:space="0" w:color="auto"/>
              <w:right w:val="single" w:sz="4" w:space="0" w:color="auto"/>
            </w:tcBorders>
            <w:noWrap/>
            <w:vAlign w:val="bottom"/>
            <w:hideMark/>
          </w:tcPr>
          <w:p w14:paraId="71ABC2A1"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4,00</w:t>
            </w:r>
          </w:p>
        </w:tc>
        <w:tc>
          <w:tcPr>
            <w:tcW w:w="1593" w:type="dxa"/>
            <w:tcBorders>
              <w:top w:val="nil"/>
              <w:left w:val="nil"/>
              <w:bottom w:val="single" w:sz="4" w:space="0" w:color="auto"/>
              <w:right w:val="single" w:sz="4" w:space="0" w:color="auto"/>
            </w:tcBorders>
            <w:noWrap/>
            <w:vAlign w:val="bottom"/>
            <w:hideMark/>
          </w:tcPr>
          <w:p w14:paraId="6556A16F"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0,40</w:t>
            </w:r>
          </w:p>
        </w:tc>
        <w:tc>
          <w:tcPr>
            <w:tcW w:w="1367" w:type="dxa"/>
            <w:tcBorders>
              <w:top w:val="nil"/>
              <w:left w:val="nil"/>
              <w:bottom w:val="single" w:sz="4" w:space="0" w:color="auto"/>
              <w:right w:val="single" w:sz="4" w:space="0" w:color="auto"/>
            </w:tcBorders>
            <w:noWrap/>
            <w:vAlign w:val="bottom"/>
            <w:hideMark/>
          </w:tcPr>
          <w:p w14:paraId="477BFE68"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4,00</w:t>
            </w:r>
          </w:p>
        </w:tc>
        <w:tc>
          <w:tcPr>
            <w:tcW w:w="1420" w:type="dxa"/>
            <w:tcBorders>
              <w:top w:val="nil"/>
              <w:left w:val="nil"/>
              <w:bottom w:val="single" w:sz="4" w:space="0" w:color="auto"/>
              <w:right w:val="single" w:sz="4" w:space="0" w:color="auto"/>
            </w:tcBorders>
            <w:noWrap/>
            <w:vAlign w:val="bottom"/>
            <w:hideMark/>
          </w:tcPr>
          <w:p w14:paraId="7ADBC8E0"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0,40</w:t>
            </w:r>
          </w:p>
        </w:tc>
        <w:tc>
          <w:tcPr>
            <w:tcW w:w="1420" w:type="dxa"/>
            <w:tcBorders>
              <w:top w:val="nil"/>
              <w:left w:val="nil"/>
              <w:bottom w:val="single" w:sz="4" w:space="0" w:color="auto"/>
              <w:right w:val="single" w:sz="4" w:space="0" w:color="auto"/>
            </w:tcBorders>
            <w:noWrap/>
            <w:vAlign w:val="bottom"/>
            <w:hideMark/>
          </w:tcPr>
          <w:p w14:paraId="5CB62532"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0,00</w:t>
            </w:r>
          </w:p>
        </w:tc>
        <w:tc>
          <w:tcPr>
            <w:tcW w:w="2001" w:type="dxa"/>
            <w:tcBorders>
              <w:top w:val="nil"/>
              <w:left w:val="nil"/>
              <w:bottom w:val="single" w:sz="4" w:space="0" w:color="auto"/>
              <w:right w:val="single" w:sz="4" w:space="0" w:color="auto"/>
            </w:tcBorders>
            <w:vAlign w:val="center"/>
            <w:hideMark/>
          </w:tcPr>
          <w:p w14:paraId="52BDD7B0" w14:textId="0860DB8C" w:rsidR="0009283D" w:rsidRPr="0009283D" w:rsidRDefault="005076D0" w:rsidP="0009283D">
            <w:pPr>
              <w:spacing w:line="240" w:lineRule="auto"/>
              <w:jc w:val="center"/>
              <w:rPr>
                <w:rFonts w:eastAsia="Times New Roman"/>
                <w:szCs w:val="24"/>
                <w:lang w:val="es-CO"/>
              </w:rPr>
            </w:pPr>
            <w:r>
              <w:rPr>
                <w:rFonts w:eastAsia="Times New Roman"/>
                <w:szCs w:val="24"/>
                <w:lang w:val="es-CO"/>
              </w:rPr>
              <w:t>C</w:t>
            </w:r>
            <w:r w:rsidR="0009283D" w:rsidRPr="0009283D">
              <w:rPr>
                <w:rFonts w:eastAsia="Times New Roman"/>
                <w:szCs w:val="24"/>
                <w:lang w:val="es-CO"/>
              </w:rPr>
              <w:t>omunicar claramente</w:t>
            </w:r>
            <w:r>
              <w:rPr>
                <w:rFonts w:eastAsia="Times New Roman"/>
                <w:szCs w:val="24"/>
                <w:lang w:val="es-CO"/>
              </w:rPr>
              <w:t xml:space="preserve"> el valor agregado de la compañía a los clientes.</w:t>
            </w:r>
          </w:p>
        </w:tc>
      </w:tr>
      <w:tr w:rsidR="0009283D" w:rsidRPr="0009283D" w14:paraId="4D95175B" w14:textId="77777777" w:rsidTr="00712AA4">
        <w:trPr>
          <w:trHeight w:val="892"/>
        </w:trPr>
        <w:tc>
          <w:tcPr>
            <w:tcW w:w="2087" w:type="dxa"/>
            <w:tcBorders>
              <w:top w:val="nil"/>
              <w:left w:val="single" w:sz="4" w:space="0" w:color="auto"/>
              <w:bottom w:val="single" w:sz="4" w:space="0" w:color="auto"/>
              <w:right w:val="single" w:sz="4" w:space="0" w:color="auto"/>
            </w:tcBorders>
            <w:noWrap/>
            <w:vAlign w:val="center"/>
            <w:hideMark/>
          </w:tcPr>
          <w:p w14:paraId="54E52E3A" w14:textId="77777777" w:rsidR="0009283D" w:rsidRPr="0009283D" w:rsidRDefault="0009283D" w:rsidP="0009283D">
            <w:pPr>
              <w:spacing w:line="240" w:lineRule="auto"/>
              <w:jc w:val="center"/>
              <w:rPr>
                <w:rFonts w:eastAsia="Times New Roman"/>
                <w:szCs w:val="24"/>
                <w:lang w:val="es-CO"/>
              </w:rPr>
            </w:pPr>
            <w:r w:rsidRPr="0009283D">
              <w:rPr>
                <w:rFonts w:eastAsia="Times New Roman"/>
                <w:szCs w:val="24"/>
                <w:lang w:val="es-CO"/>
              </w:rPr>
              <w:t xml:space="preserve">Ubicación estratégica </w:t>
            </w:r>
          </w:p>
        </w:tc>
        <w:tc>
          <w:tcPr>
            <w:tcW w:w="1606" w:type="dxa"/>
            <w:tcBorders>
              <w:top w:val="nil"/>
              <w:left w:val="nil"/>
              <w:bottom w:val="single" w:sz="4" w:space="0" w:color="auto"/>
              <w:right w:val="single" w:sz="4" w:space="0" w:color="auto"/>
            </w:tcBorders>
            <w:noWrap/>
            <w:vAlign w:val="center"/>
            <w:hideMark/>
          </w:tcPr>
          <w:p w14:paraId="772B585C"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0,15</w:t>
            </w:r>
          </w:p>
        </w:tc>
        <w:tc>
          <w:tcPr>
            <w:tcW w:w="1464" w:type="dxa"/>
            <w:tcBorders>
              <w:top w:val="nil"/>
              <w:left w:val="nil"/>
              <w:bottom w:val="single" w:sz="4" w:space="0" w:color="auto"/>
              <w:right w:val="single" w:sz="4" w:space="0" w:color="auto"/>
            </w:tcBorders>
            <w:noWrap/>
            <w:vAlign w:val="center"/>
            <w:hideMark/>
          </w:tcPr>
          <w:p w14:paraId="54E9B3D6"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3,00</w:t>
            </w:r>
          </w:p>
        </w:tc>
        <w:tc>
          <w:tcPr>
            <w:tcW w:w="1593" w:type="dxa"/>
            <w:tcBorders>
              <w:top w:val="nil"/>
              <w:left w:val="nil"/>
              <w:bottom w:val="single" w:sz="4" w:space="0" w:color="auto"/>
              <w:right w:val="single" w:sz="4" w:space="0" w:color="auto"/>
            </w:tcBorders>
            <w:noWrap/>
            <w:vAlign w:val="center"/>
            <w:hideMark/>
          </w:tcPr>
          <w:p w14:paraId="24A500AB"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0,45</w:t>
            </w:r>
          </w:p>
        </w:tc>
        <w:tc>
          <w:tcPr>
            <w:tcW w:w="1367" w:type="dxa"/>
            <w:tcBorders>
              <w:top w:val="nil"/>
              <w:left w:val="nil"/>
              <w:bottom w:val="single" w:sz="4" w:space="0" w:color="auto"/>
              <w:right w:val="single" w:sz="4" w:space="0" w:color="auto"/>
            </w:tcBorders>
            <w:noWrap/>
            <w:vAlign w:val="center"/>
            <w:hideMark/>
          </w:tcPr>
          <w:p w14:paraId="6917777C"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4,00</w:t>
            </w:r>
          </w:p>
        </w:tc>
        <w:tc>
          <w:tcPr>
            <w:tcW w:w="1420" w:type="dxa"/>
            <w:tcBorders>
              <w:top w:val="nil"/>
              <w:left w:val="nil"/>
              <w:bottom w:val="single" w:sz="4" w:space="0" w:color="auto"/>
              <w:right w:val="single" w:sz="4" w:space="0" w:color="auto"/>
            </w:tcBorders>
            <w:noWrap/>
            <w:vAlign w:val="center"/>
            <w:hideMark/>
          </w:tcPr>
          <w:p w14:paraId="444FC84F"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0,60</w:t>
            </w:r>
          </w:p>
        </w:tc>
        <w:tc>
          <w:tcPr>
            <w:tcW w:w="1420" w:type="dxa"/>
            <w:tcBorders>
              <w:top w:val="nil"/>
              <w:left w:val="nil"/>
              <w:bottom w:val="single" w:sz="4" w:space="0" w:color="auto"/>
              <w:right w:val="single" w:sz="4" w:space="0" w:color="auto"/>
            </w:tcBorders>
            <w:noWrap/>
            <w:vAlign w:val="center"/>
            <w:hideMark/>
          </w:tcPr>
          <w:p w14:paraId="43C446A1"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0,15</w:t>
            </w:r>
          </w:p>
        </w:tc>
        <w:tc>
          <w:tcPr>
            <w:tcW w:w="2001" w:type="dxa"/>
            <w:tcBorders>
              <w:top w:val="nil"/>
              <w:left w:val="nil"/>
              <w:bottom w:val="single" w:sz="4" w:space="0" w:color="auto"/>
              <w:right w:val="single" w:sz="4" w:space="0" w:color="auto"/>
            </w:tcBorders>
            <w:vAlign w:val="center"/>
            <w:hideMark/>
          </w:tcPr>
          <w:p w14:paraId="5BD676B6" w14:textId="77777777" w:rsidR="0009283D" w:rsidRPr="0009283D" w:rsidRDefault="0009283D" w:rsidP="0009283D">
            <w:pPr>
              <w:spacing w:line="240" w:lineRule="auto"/>
              <w:jc w:val="center"/>
              <w:rPr>
                <w:rFonts w:eastAsia="Times New Roman"/>
                <w:szCs w:val="24"/>
                <w:lang w:val="es-CO"/>
              </w:rPr>
            </w:pPr>
            <w:r w:rsidRPr="0009283D">
              <w:rPr>
                <w:rFonts w:eastAsia="Times New Roman"/>
                <w:szCs w:val="24"/>
                <w:lang w:val="es-CO"/>
              </w:rPr>
              <w:t xml:space="preserve">Utilizar la ubicación como punto fuerte para atraer clientes locales y turistas. </w:t>
            </w:r>
          </w:p>
        </w:tc>
      </w:tr>
      <w:tr w:rsidR="0009283D" w:rsidRPr="0009283D" w14:paraId="7E432113" w14:textId="77777777" w:rsidTr="0009283D">
        <w:trPr>
          <w:trHeight w:val="394"/>
        </w:trPr>
        <w:tc>
          <w:tcPr>
            <w:tcW w:w="2087" w:type="dxa"/>
            <w:tcBorders>
              <w:top w:val="nil"/>
              <w:left w:val="single" w:sz="4" w:space="0" w:color="auto"/>
              <w:bottom w:val="single" w:sz="4" w:space="0" w:color="auto"/>
              <w:right w:val="single" w:sz="4" w:space="0" w:color="auto"/>
            </w:tcBorders>
            <w:shd w:val="clear" w:color="auto" w:fill="BDD6EE"/>
            <w:noWrap/>
            <w:vAlign w:val="center"/>
            <w:hideMark/>
          </w:tcPr>
          <w:p w14:paraId="6BADE5D5" w14:textId="77777777" w:rsidR="0009283D" w:rsidRPr="0009283D" w:rsidRDefault="0009283D" w:rsidP="0009283D">
            <w:pPr>
              <w:spacing w:line="240" w:lineRule="auto"/>
              <w:rPr>
                <w:rFonts w:eastAsia="Times New Roman"/>
                <w:b/>
                <w:bCs/>
                <w:szCs w:val="24"/>
                <w:lang w:val="es-CO"/>
              </w:rPr>
            </w:pPr>
            <w:r w:rsidRPr="0009283D">
              <w:rPr>
                <w:rFonts w:eastAsia="Times New Roman"/>
                <w:b/>
                <w:bCs/>
                <w:szCs w:val="24"/>
                <w:lang w:val="es-CO"/>
              </w:rPr>
              <w:t>Debilidades Internas</w:t>
            </w:r>
          </w:p>
        </w:tc>
        <w:tc>
          <w:tcPr>
            <w:tcW w:w="1606" w:type="dxa"/>
            <w:tcBorders>
              <w:top w:val="nil"/>
              <w:left w:val="nil"/>
              <w:bottom w:val="single" w:sz="4" w:space="0" w:color="auto"/>
              <w:right w:val="single" w:sz="4" w:space="0" w:color="auto"/>
            </w:tcBorders>
            <w:shd w:val="clear" w:color="auto" w:fill="BDD6EE"/>
            <w:noWrap/>
            <w:vAlign w:val="bottom"/>
            <w:hideMark/>
          </w:tcPr>
          <w:p w14:paraId="09570C2D" w14:textId="77777777" w:rsidR="0009283D" w:rsidRPr="0009283D" w:rsidRDefault="0009283D" w:rsidP="0009283D">
            <w:pPr>
              <w:spacing w:line="240" w:lineRule="auto"/>
              <w:rPr>
                <w:rFonts w:eastAsia="Times New Roman"/>
                <w:szCs w:val="24"/>
                <w:lang w:val="es-CO"/>
              </w:rPr>
            </w:pPr>
            <w:r w:rsidRPr="0009283D">
              <w:rPr>
                <w:rFonts w:eastAsia="Times New Roman"/>
                <w:szCs w:val="24"/>
                <w:lang w:val="es-CO"/>
              </w:rPr>
              <w:t> </w:t>
            </w:r>
          </w:p>
        </w:tc>
        <w:tc>
          <w:tcPr>
            <w:tcW w:w="1464" w:type="dxa"/>
            <w:tcBorders>
              <w:top w:val="nil"/>
              <w:left w:val="nil"/>
              <w:bottom w:val="single" w:sz="4" w:space="0" w:color="auto"/>
              <w:right w:val="single" w:sz="4" w:space="0" w:color="auto"/>
            </w:tcBorders>
            <w:shd w:val="clear" w:color="auto" w:fill="BDD6EE"/>
            <w:noWrap/>
            <w:vAlign w:val="bottom"/>
            <w:hideMark/>
          </w:tcPr>
          <w:p w14:paraId="6B7ACE1F" w14:textId="77777777" w:rsidR="0009283D" w:rsidRPr="0009283D" w:rsidRDefault="0009283D" w:rsidP="0009283D">
            <w:pPr>
              <w:spacing w:line="240" w:lineRule="auto"/>
              <w:rPr>
                <w:rFonts w:eastAsia="Times New Roman"/>
                <w:szCs w:val="24"/>
                <w:lang w:val="es-CO"/>
              </w:rPr>
            </w:pPr>
            <w:r w:rsidRPr="0009283D">
              <w:rPr>
                <w:rFonts w:eastAsia="Times New Roman"/>
                <w:szCs w:val="24"/>
                <w:lang w:val="es-CO"/>
              </w:rPr>
              <w:t> </w:t>
            </w:r>
          </w:p>
        </w:tc>
        <w:tc>
          <w:tcPr>
            <w:tcW w:w="1593" w:type="dxa"/>
            <w:tcBorders>
              <w:top w:val="nil"/>
              <w:left w:val="nil"/>
              <w:bottom w:val="single" w:sz="4" w:space="0" w:color="auto"/>
              <w:right w:val="single" w:sz="4" w:space="0" w:color="auto"/>
            </w:tcBorders>
            <w:shd w:val="clear" w:color="auto" w:fill="BDD6EE"/>
            <w:noWrap/>
            <w:vAlign w:val="bottom"/>
            <w:hideMark/>
          </w:tcPr>
          <w:p w14:paraId="614268CE" w14:textId="77777777" w:rsidR="0009283D" w:rsidRPr="0009283D" w:rsidRDefault="0009283D" w:rsidP="0009283D">
            <w:pPr>
              <w:spacing w:line="240" w:lineRule="auto"/>
              <w:rPr>
                <w:rFonts w:eastAsia="Times New Roman"/>
                <w:szCs w:val="24"/>
                <w:lang w:val="es-CO"/>
              </w:rPr>
            </w:pPr>
            <w:r w:rsidRPr="0009283D">
              <w:rPr>
                <w:rFonts w:eastAsia="Times New Roman"/>
                <w:szCs w:val="24"/>
                <w:lang w:val="es-CO"/>
              </w:rPr>
              <w:t> </w:t>
            </w:r>
          </w:p>
        </w:tc>
        <w:tc>
          <w:tcPr>
            <w:tcW w:w="1367" w:type="dxa"/>
            <w:tcBorders>
              <w:top w:val="nil"/>
              <w:left w:val="nil"/>
              <w:bottom w:val="single" w:sz="4" w:space="0" w:color="auto"/>
              <w:right w:val="single" w:sz="4" w:space="0" w:color="auto"/>
            </w:tcBorders>
            <w:shd w:val="clear" w:color="auto" w:fill="BDD6EE"/>
            <w:noWrap/>
            <w:vAlign w:val="bottom"/>
            <w:hideMark/>
          </w:tcPr>
          <w:p w14:paraId="4BBB9641" w14:textId="77777777" w:rsidR="0009283D" w:rsidRPr="0009283D" w:rsidRDefault="0009283D" w:rsidP="0009283D">
            <w:pPr>
              <w:spacing w:line="240" w:lineRule="auto"/>
              <w:rPr>
                <w:rFonts w:eastAsia="Times New Roman"/>
                <w:szCs w:val="24"/>
                <w:lang w:val="es-CO"/>
              </w:rPr>
            </w:pPr>
            <w:r w:rsidRPr="0009283D">
              <w:rPr>
                <w:rFonts w:eastAsia="Times New Roman"/>
                <w:szCs w:val="24"/>
                <w:lang w:val="es-CO"/>
              </w:rPr>
              <w:t> </w:t>
            </w:r>
          </w:p>
        </w:tc>
        <w:tc>
          <w:tcPr>
            <w:tcW w:w="1420" w:type="dxa"/>
            <w:tcBorders>
              <w:top w:val="nil"/>
              <w:left w:val="nil"/>
              <w:bottom w:val="single" w:sz="4" w:space="0" w:color="auto"/>
              <w:right w:val="single" w:sz="4" w:space="0" w:color="auto"/>
            </w:tcBorders>
            <w:shd w:val="clear" w:color="auto" w:fill="BDD6EE"/>
            <w:noWrap/>
            <w:vAlign w:val="bottom"/>
            <w:hideMark/>
          </w:tcPr>
          <w:p w14:paraId="76801945" w14:textId="77777777" w:rsidR="0009283D" w:rsidRPr="0009283D" w:rsidRDefault="0009283D" w:rsidP="0009283D">
            <w:pPr>
              <w:spacing w:line="240" w:lineRule="auto"/>
              <w:rPr>
                <w:rFonts w:eastAsia="Times New Roman"/>
                <w:szCs w:val="24"/>
                <w:lang w:val="es-CO"/>
              </w:rPr>
            </w:pPr>
            <w:r w:rsidRPr="0009283D">
              <w:rPr>
                <w:rFonts w:eastAsia="Times New Roman"/>
                <w:szCs w:val="24"/>
                <w:lang w:val="es-CO"/>
              </w:rPr>
              <w:t> </w:t>
            </w:r>
          </w:p>
        </w:tc>
        <w:tc>
          <w:tcPr>
            <w:tcW w:w="1420" w:type="dxa"/>
            <w:tcBorders>
              <w:top w:val="nil"/>
              <w:left w:val="nil"/>
              <w:bottom w:val="single" w:sz="4" w:space="0" w:color="auto"/>
              <w:right w:val="single" w:sz="4" w:space="0" w:color="auto"/>
            </w:tcBorders>
            <w:shd w:val="clear" w:color="auto" w:fill="BDD6EE"/>
            <w:noWrap/>
            <w:vAlign w:val="bottom"/>
            <w:hideMark/>
          </w:tcPr>
          <w:p w14:paraId="2B566E38" w14:textId="77777777" w:rsidR="0009283D" w:rsidRPr="0009283D" w:rsidRDefault="0009283D" w:rsidP="0009283D">
            <w:pPr>
              <w:spacing w:line="240" w:lineRule="auto"/>
              <w:rPr>
                <w:rFonts w:eastAsia="Times New Roman"/>
                <w:szCs w:val="24"/>
                <w:lang w:val="es-CO"/>
              </w:rPr>
            </w:pPr>
            <w:r w:rsidRPr="0009283D">
              <w:rPr>
                <w:rFonts w:eastAsia="Times New Roman"/>
                <w:szCs w:val="24"/>
                <w:lang w:val="es-CO"/>
              </w:rPr>
              <w:t> </w:t>
            </w:r>
          </w:p>
        </w:tc>
        <w:tc>
          <w:tcPr>
            <w:tcW w:w="2001" w:type="dxa"/>
            <w:tcBorders>
              <w:top w:val="nil"/>
              <w:left w:val="nil"/>
              <w:bottom w:val="single" w:sz="4" w:space="0" w:color="auto"/>
              <w:right w:val="single" w:sz="4" w:space="0" w:color="auto"/>
            </w:tcBorders>
            <w:shd w:val="clear" w:color="auto" w:fill="BDD6EE"/>
            <w:noWrap/>
            <w:vAlign w:val="bottom"/>
            <w:hideMark/>
          </w:tcPr>
          <w:p w14:paraId="2DCF2174" w14:textId="77777777" w:rsidR="0009283D" w:rsidRPr="0009283D" w:rsidRDefault="0009283D" w:rsidP="0009283D">
            <w:pPr>
              <w:spacing w:line="240" w:lineRule="auto"/>
              <w:rPr>
                <w:rFonts w:eastAsia="Times New Roman"/>
                <w:szCs w:val="24"/>
                <w:lang w:val="es-CO"/>
              </w:rPr>
            </w:pPr>
            <w:r w:rsidRPr="0009283D">
              <w:rPr>
                <w:rFonts w:eastAsia="Times New Roman"/>
                <w:szCs w:val="24"/>
                <w:lang w:val="es-CO"/>
              </w:rPr>
              <w:t> </w:t>
            </w:r>
          </w:p>
        </w:tc>
      </w:tr>
      <w:tr w:rsidR="0009283D" w:rsidRPr="0009283D" w14:paraId="75517F64" w14:textId="77777777" w:rsidTr="00712AA4">
        <w:trPr>
          <w:trHeight w:val="593"/>
        </w:trPr>
        <w:tc>
          <w:tcPr>
            <w:tcW w:w="2087" w:type="dxa"/>
            <w:tcBorders>
              <w:top w:val="nil"/>
              <w:left w:val="single" w:sz="4" w:space="0" w:color="auto"/>
              <w:bottom w:val="single" w:sz="4" w:space="0" w:color="auto"/>
              <w:right w:val="single" w:sz="4" w:space="0" w:color="auto"/>
            </w:tcBorders>
            <w:noWrap/>
            <w:vAlign w:val="center"/>
            <w:hideMark/>
          </w:tcPr>
          <w:p w14:paraId="7058D01C" w14:textId="77777777" w:rsidR="0009283D" w:rsidRPr="0009283D" w:rsidRDefault="0009283D" w:rsidP="0009283D">
            <w:pPr>
              <w:spacing w:line="240" w:lineRule="auto"/>
              <w:jc w:val="center"/>
              <w:rPr>
                <w:rFonts w:eastAsia="Times New Roman"/>
                <w:szCs w:val="24"/>
                <w:lang w:val="es-CO"/>
              </w:rPr>
            </w:pPr>
            <w:r w:rsidRPr="0009283D">
              <w:rPr>
                <w:rFonts w:eastAsia="Times New Roman"/>
                <w:szCs w:val="24"/>
                <w:lang w:val="es-CO"/>
              </w:rPr>
              <w:t xml:space="preserve">Alta inversión inicial </w:t>
            </w:r>
          </w:p>
        </w:tc>
        <w:tc>
          <w:tcPr>
            <w:tcW w:w="1606" w:type="dxa"/>
            <w:tcBorders>
              <w:top w:val="nil"/>
              <w:left w:val="nil"/>
              <w:bottom w:val="single" w:sz="4" w:space="0" w:color="auto"/>
              <w:right w:val="single" w:sz="4" w:space="0" w:color="auto"/>
            </w:tcBorders>
            <w:noWrap/>
            <w:vAlign w:val="bottom"/>
            <w:hideMark/>
          </w:tcPr>
          <w:p w14:paraId="1A34A5E7"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0,10</w:t>
            </w:r>
          </w:p>
        </w:tc>
        <w:tc>
          <w:tcPr>
            <w:tcW w:w="1464" w:type="dxa"/>
            <w:tcBorders>
              <w:top w:val="nil"/>
              <w:left w:val="nil"/>
              <w:bottom w:val="single" w:sz="4" w:space="0" w:color="auto"/>
              <w:right w:val="single" w:sz="4" w:space="0" w:color="auto"/>
            </w:tcBorders>
            <w:noWrap/>
            <w:vAlign w:val="bottom"/>
            <w:hideMark/>
          </w:tcPr>
          <w:p w14:paraId="70CD5FC3"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2,00</w:t>
            </w:r>
          </w:p>
        </w:tc>
        <w:tc>
          <w:tcPr>
            <w:tcW w:w="1593" w:type="dxa"/>
            <w:tcBorders>
              <w:top w:val="nil"/>
              <w:left w:val="nil"/>
              <w:bottom w:val="single" w:sz="4" w:space="0" w:color="auto"/>
              <w:right w:val="single" w:sz="4" w:space="0" w:color="auto"/>
            </w:tcBorders>
            <w:noWrap/>
            <w:vAlign w:val="bottom"/>
            <w:hideMark/>
          </w:tcPr>
          <w:p w14:paraId="11DFBBAC"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0,20</w:t>
            </w:r>
          </w:p>
        </w:tc>
        <w:tc>
          <w:tcPr>
            <w:tcW w:w="1367" w:type="dxa"/>
            <w:tcBorders>
              <w:top w:val="nil"/>
              <w:left w:val="nil"/>
              <w:bottom w:val="single" w:sz="4" w:space="0" w:color="auto"/>
              <w:right w:val="single" w:sz="4" w:space="0" w:color="auto"/>
            </w:tcBorders>
            <w:noWrap/>
            <w:vAlign w:val="bottom"/>
            <w:hideMark/>
          </w:tcPr>
          <w:p w14:paraId="4F2F6477"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3,00</w:t>
            </w:r>
          </w:p>
        </w:tc>
        <w:tc>
          <w:tcPr>
            <w:tcW w:w="1420" w:type="dxa"/>
            <w:tcBorders>
              <w:top w:val="nil"/>
              <w:left w:val="nil"/>
              <w:bottom w:val="single" w:sz="4" w:space="0" w:color="auto"/>
              <w:right w:val="single" w:sz="4" w:space="0" w:color="auto"/>
            </w:tcBorders>
            <w:noWrap/>
            <w:vAlign w:val="bottom"/>
            <w:hideMark/>
          </w:tcPr>
          <w:p w14:paraId="682DFECC"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0,30</w:t>
            </w:r>
          </w:p>
        </w:tc>
        <w:tc>
          <w:tcPr>
            <w:tcW w:w="1420" w:type="dxa"/>
            <w:tcBorders>
              <w:top w:val="nil"/>
              <w:left w:val="nil"/>
              <w:bottom w:val="single" w:sz="4" w:space="0" w:color="auto"/>
              <w:right w:val="single" w:sz="4" w:space="0" w:color="auto"/>
            </w:tcBorders>
            <w:noWrap/>
            <w:vAlign w:val="bottom"/>
            <w:hideMark/>
          </w:tcPr>
          <w:p w14:paraId="4794C295"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0,10</w:t>
            </w:r>
          </w:p>
        </w:tc>
        <w:tc>
          <w:tcPr>
            <w:tcW w:w="2001" w:type="dxa"/>
            <w:tcBorders>
              <w:top w:val="nil"/>
              <w:left w:val="nil"/>
              <w:bottom w:val="single" w:sz="4" w:space="0" w:color="auto"/>
              <w:right w:val="single" w:sz="4" w:space="0" w:color="auto"/>
            </w:tcBorders>
            <w:vAlign w:val="center"/>
            <w:hideMark/>
          </w:tcPr>
          <w:p w14:paraId="30F9AC3D" w14:textId="77777777" w:rsidR="0009283D" w:rsidRPr="0009283D" w:rsidRDefault="0009283D" w:rsidP="0009283D">
            <w:pPr>
              <w:spacing w:line="240" w:lineRule="auto"/>
              <w:jc w:val="center"/>
              <w:rPr>
                <w:rFonts w:eastAsia="Times New Roman"/>
                <w:szCs w:val="24"/>
                <w:lang w:val="es-CO"/>
              </w:rPr>
            </w:pPr>
            <w:r w:rsidRPr="0009283D">
              <w:rPr>
                <w:rFonts w:eastAsia="Times New Roman"/>
                <w:szCs w:val="24"/>
                <w:lang w:val="es-CO"/>
              </w:rPr>
              <w:t xml:space="preserve">Buscar el financiamiento adicional si es necesario. </w:t>
            </w:r>
          </w:p>
        </w:tc>
      </w:tr>
      <w:tr w:rsidR="0009283D" w:rsidRPr="0009283D" w14:paraId="4147C2C0" w14:textId="77777777" w:rsidTr="00712AA4">
        <w:trPr>
          <w:trHeight w:val="650"/>
        </w:trPr>
        <w:tc>
          <w:tcPr>
            <w:tcW w:w="2087" w:type="dxa"/>
            <w:tcBorders>
              <w:top w:val="nil"/>
              <w:left w:val="single" w:sz="4" w:space="0" w:color="auto"/>
              <w:bottom w:val="single" w:sz="4" w:space="0" w:color="auto"/>
              <w:right w:val="single" w:sz="4" w:space="0" w:color="auto"/>
            </w:tcBorders>
            <w:noWrap/>
            <w:vAlign w:val="center"/>
            <w:hideMark/>
          </w:tcPr>
          <w:p w14:paraId="52911A5C" w14:textId="77777777" w:rsidR="0009283D" w:rsidRPr="0009283D" w:rsidRDefault="0009283D" w:rsidP="0009283D">
            <w:pPr>
              <w:spacing w:line="240" w:lineRule="auto"/>
              <w:jc w:val="center"/>
              <w:rPr>
                <w:rFonts w:eastAsia="Times New Roman"/>
                <w:szCs w:val="24"/>
                <w:lang w:val="es-CO"/>
              </w:rPr>
            </w:pPr>
            <w:r w:rsidRPr="0009283D">
              <w:rPr>
                <w:rFonts w:eastAsia="Times New Roman"/>
                <w:szCs w:val="24"/>
                <w:lang w:val="es-CO"/>
              </w:rPr>
              <w:t>Desconocimiento del producto</w:t>
            </w:r>
          </w:p>
        </w:tc>
        <w:tc>
          <w:tcPr>
            <w:tcW w:w="1606" w:type="dxa"/>
            <w:tcBorders>
              <w:top w:val="nil"/>
              <w:left w:val="nil"/>
              <w:bottom w:val="single" w:sz="4" w:space="0" w:color="auto"/>
              <w:right w:val="single" w:sz="4" w:space="0" w:color="auto"/>
            </w:tcBorders>
            <w:noWrap/>
            <w:vAlign w:val="center"/>
            <w:hideMark/>
          </w:tcPr>
          <w:p w14:paraId="23AD1F27"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0,10</w:t>
            </w:r>
          </w:p>
        </w:tc>
        <w:tc>
          <w:tcPr>
            <w:tcW w:w="1464" w:type="dxa"/>
            <w:tcBorders>
              <w:top w:val="nil"/>
              <w:left w:val="nil"/>
              <w:bottom w:val="single" w:sz="4" w:space="0" w:color="auto"/>
              <w:right w:val="single" w:sz="4" w:space="0" w:color="auto"/>
            </w:tcBorders>
            <w:noWrap/>
            <w:vAlign w:val="center"/>
            <w:hideMark/>
          </w:tcPr>
          <w:p w14:paraId="4390EBF1"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1,00</w:t>
            </w:r>
          </w:p>
        </w:tc>
        <w:tc>
          <w:tcPr>
            <w:tcW w:w="1593" w:type="dxa"/>
            <w:tcBorders>
              <w:top w:val="nil"/>
              <w:left w:val="nil"/>
              <w:bottom w:val="single" w:sz="4" w:space="0" w:color="auto"/>
              <w:right w:val="single" w:sz="4" w:space="0" w:color="auto"/>
            </w:tcBorders>
            <w:noWrap/>
            <w:vAlign w:val="center"/>
            <w:hideMark/>
          </w:tcPr>
          <w:p w14:paraId="29B84F0C"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0,10</w:t>
            </w:r>
          </w:p>
        </w:tc>
        <w:tc>
          <w:tcPr>
            <w:tcW w:w="1367" w:type="dxa"/>
            <w:tcBorders>
              <w:top w:val="nil"/>
              <w:left w:val="nil"/>
              <w:bottom w:val="single" w:sz="4" w:space="0" w:color="auto"/>
              <w:right w:val="single" w:sz="4" w:space="0" w:color="auto"/>
            </w:tcBorders>
            <w:noWrap/>
            <w:vAlign w:val="center"/>
            <w:hideMark/>
          </w:tcPr>
          <w:p w14:paraId="1EBD58AD"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4,00</w:t>
            </w:r>
          </w:p>
        </w:tc>
        <w:tc>
          <w:tcPr>
            <w:tcW w:w="1420" w:type="dxa"/>
            <w:tcBorders>
              <w:top w:val="nil"/>
              <w:left w:val="nil"/>
              <w:bottom w:val="single" w:sz="4" w:space="0" w:color="auto"/>
              <w:right w:val="single" w:sz="4" w:space="0" w:color="auto"/>
            </w:tcBorders>
            <w:noWrap/>
            <w:vAlign w:val="center"/>
            <w:hideMark/>
          </w:tcPr>
          <w:p w14:paraId="60FFAC1A"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0,40</w:t>
            </w:r>
          </w:p>
        </w:tc>
        <w:tc>
          <w:tcPr>
            <w:tcW w:w="1420" w:type="dxa"/>
            <w:tcBorders>
              <w:top w:val="nil"/>
              <w:left w:val="nil"/>
              <w:bottom w:val="single" w:sz="4" w:space="0" w:color="auto"/>
              <w:right w:val="single" w:sz="4" w:space="0" w:color="auto"/>
            </w:tcBorders>
            <w:noWrap/>
            <w:vAlign w:val="center"/>
            <w:hideMark/>
          </w:tcPr>
          <w:p w14:paraId="4B7A57AF"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0,30</w:t>
            </w:r>
          </w:p>
        </w:tc>
        <w:tc>
          <w:tcPr>
            <w:tcW w:w="2001" w:type="dxa"/>
            <w:tcBorders>
              <w:top w:val="nil"/>
              <w:left w:val="nil"/>
              <w:bottom w:val="single" w:sz="4" w:space="0" w:color="auto"/>
              <w:right w:val="single" w:sz="4" w:space="0" w:color="auto"/>
            </w:tcBorders>
            <w:vAlign w:val="center"/>
            <w:hideMark/>
          </w:tcPr>
          <w:p w14:paraId="2F82A02E" w14:textId="77777777" w:rsidR="0009283D" w:rsidRPr="0009283D" w:rsidRDefault="0009283D" w:rsidP="0009283D">
            <w:pPr>
              <w:spacing w:line="240" w:lineRule="auto"/>
              <w:jc w:val="center"/>
              <w:rPr>
                <w:rFonts w:eastAsia="Times New Roman"/>
                <w:szCs w:val="24"/>
                <w:lang w:val="es-CO"/>
              </w:rPr>
            </w:pPr>
            <w:r w:rsidRPr="0009283D">
              <w:rPr>
                <w:rFonts w:eastAsia="Times New Roman"/>
                <w:szCs w:val="24"/>
                <w:lang w:val="es-CO"/>
              </w:rPr>
              <w:t xml:space="preserve">Desarrollar una campaña de lanzamiento impactante. </w:t>
            </w:r>
          </w:p>
        </w:tc>
      </w:tr>
      <w:tr w:rsidR="0009283D" w:rsidRPr="0009283D" w14:paraId="17C8E375" w14:textId="77777777" w:rsidTr="00712AA4">
        <w:trPr>
          <w:trHeight w:val="424"/>
        </w:trPr>
        <w:tc>
          <w:tcPr>
            <w:tcW w:w="2087" w:type="dxa"/>
            <w:tcBorders>
              <w:top w:val="nil"/>
              <w:left w:val="single" w:sz="4" w:space="0" w:color="auto"/>
              <w:bottom w:val="single" w:sz="4" w:space="0" w:color="auto"/>
              <w:right w:val="single" w:sz="4" w:space="0" w:color="auto"/>
            </w:tcBorders>
            <w:noWrap/>
            <w:vAlign w:val="center"/>
            <w:hideMark/>
          </w:tcPr>
          <w:p w14:paraId="790728DF" w14:textId="77777777" w:rsidR="0009283D" w:rsidRPr="0009283D" w:rsidRDefault="0009283D" w:rsidP="0009283D">
            <w:pPr>
              <w:spacing w:line="240" w:lineRule="auto"/>
              <w:jc w:val="center"/>
              <w:rPr>
                <w:rFonts w:eastAsia="Times New Roman"/>
                <w:szCs w:val="24"/>
                <w:lang w:val="es-CO"/>
              </w:rPr>
            </w:pPr>
            <w:r w:rsidRPr="0009283D">
              <w:rPr>
                <w:rFonts w:eastAsia="Times New Roman"/>
                <w:szCs w:val="24"/>
                <w:lang w:val="es-CO"/>
              </w:rPr>
              <w:t>Limitada presencia en redes sociales.</w:t>
            </w:r>
          </w:p>
        </w:tc>
        <w:tc>
          <w:tcPr>
            <w:tcW w:w="1606" w:type="dxa"/>
            <w:tcBorders>
              <w:top w:val="nil"/>
              <w:left w:val="nil"/>
              <w:bottom w:val="single" w:sz="4" w:space="0" w:color="auto"/>
              <w:right w:val="single" w:sz="4" w:space="0" w:color="auto"/>
            </w:tcBorders>
            <w:noWrap/>
            <w:vAlign w:val="center"/>
            <w:hideMark/>
          </w:tcPr>
          <w:p w14:paraId="22B7ED26"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0,05</w:t>
            </w:r>
          </w:p>
        </w:tc>
        <w:tc>
          <w:tcPr>
            <w:tcW w:w="1464" w:type="dxa"/>
            <w:tcBorders>
              <w:top w:val="nil"/>
              <w:left w:val="nil"/>
              <w:bottom w:val="single" w:sz="4" w:space="0" w:color="auto"/>
              <w:right w:val="single" w:sz="4" w:space="0" w:color="auto"/>
            </w:tcBorders>
            <w:noWrap/>
            <w:vAlign w:val="center"/>
            <w:hideMark/>
          </w:tcPr>
          <w:p w14:paraId="05118148"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2,00</w:t>
            </w:r>
          </w:p>
        </w:tc>
        <w:tc>
          <w:tcPr>
            <w:tcW w:w="1593" w:type="dxa"/>
            <w:tcBorders>
              <w:top w:val="nil"/>
              <w:left w:val="nil"/>
              <w:bottom w:val="single" w:sz="4" w:space="0" w:color="auto"/>
              <w:right w:val="single" w:sz="4" w:space="0" w:color="auto"/>
            </w:tcBorders>
            <w:noWrap/>
            <w:vAlign w:val="center"/>
            <w:hideMark/>
          </w:tcPr>
          <w:p w14:paraId="0B995CA9"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0,10</w:t>
            </w:r>
          </w:p>
        </w:tc>
        <w:tc>
          <w:tcPr>
            <w:tcW w:w="1367" w:type="dxa"/>
            <w:tcBorders>
              <w:top w:val="nil"/>
              <w:left w:val="nil"/>
              <w:bottom w:val="single" w:sz="4" w:space="0" w:color="auto"/>
              <w:right w:val="single" w:sz="4" w:space="0" w:color="auto"/>
            </w:tcBorders>
            <w:noWrap/>
            <w:vAlign w:val="center"/>
            <w:hideMark/>
          </w:tcPr>
          <w:p w14:paraId="15846709"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4,00</w:t>
            </w:r>
          </w:p>
        </w:tc>
        <w:tc>
          <w:tcPr>
            <w:tcW w:w="1420" w:type="dxa"/>
            <w:tcBorders>
              <w:top w:val="nil"/>
              <w:left w:val="nil"/>
              <w:bottom w:val="single" w:sz="4" w:space="0" w:color="auto"/>
              <w:right w:val="single" w:sz="4" w:space="0" w:color="auto"/>
            </w:tcBorders>
            <w:noWrap/>
            <w:vAlign w:val="center"/>
            <w:hideMark/>
          </w:tcPr>
          <w:p w14:paraId="13717B1F"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0,20</w:t>
            </w:r>
          </w:p>
        </w:tc>
        <w:tc>
          <w:tcPr>
            <w:tcW w:w="1420" w:type="dxa"/>
            <w:tcBorders>
              <w:top w:val="nil"/>
              <w:left w:val="nil"/>
              <w:bottom w:val="single" w:sz="4" w:space="0" w:color="auto"/>
              <w:right w:val="single" w:sz="4" w:space="0" w:color="auto"/>
            </w:tcBorders>
            <w:noWrap/>
            <w:vAlign w:val="center"/>
            <w:hideMark/>
          </w:tcPr>
          <w:p w14:paraId="038D063E"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0,10</w:t>
            </w:r>
          </w:p>
        </w:tc>
        <w:tc>
          <w:tcPr>
            <w:tcW w:w="2001" w:type="dxa"/>
            <w:tcBorders>
              <w:top w:val="nil"/>
              <w:left w:val="nil"/>
              <w:bottom w:val="single" w:sz="4" w:space="0" w:color="auto"/>
              <w:right w:val="single" w:sz="4" w:space="0" w:color="auto"/>
            </w:tcBorders>
            <w:vAlign w:val="center"/>
            <w:hideMark/>
          </w:tcPr>
          <w:p w14:paraId="543531EB" w14:textId="77777777" w:rsidR="0009283D" w:rsidRPr="0009283D" w:rsidRDefault="0009283D" w:rsidP="0009283D">
            <w:pPr>
              <w:spacing w:line="240" w:lineRule="auto"/>
              <w:jc w:val="center"/>
              <w:rPr>
                <w:rFonts w:eastAsia="Times New Roman"/>
                <w:szCs w:val="24"/>
                <w:lang w:val="es-CO"/>
              </w:rPr>
            </w:pPr>
            <w:r w:rsidRPr="0009283D">
              <w:rPr>
                <w:rFonts w:eastAsia="Times New Roman"/>
                <w:szCs w:val="24"/>
                <w:lang w:val="es-CO"/>
              </w:rPr>
              <w:t xml:space="preserve">Publicación de contenido digital. </w:t>
            </w:r>
          </w:p>
        </w:tc>
      </w:tr>
      <w:tr w:rsidR="0009283D" w:rsidRPr="0009283D" w14:paraId="06553837" w14:textId="77777777" w:rsidTr="00712AA4">
        <w:trPr>
          <w:trHeight w:val="1389"/>
        </w:trPr>
        <w:tc>
          <w:tcPr>
            <w:tcW w:w="2087" w:type="dxa"/>
            <w:tcBorders>
              <w:top w:val="nil"/>
              <w:left w:val="single" w:sz="4" w:space="0" w:color="auto"/>
              <w:bottom w:val="single" w:sz="4" w:space="0" w:color="auto"/>
              <w:right w:val="single" w:sz="4" w:space="0" w:color="auto"/>
            </w:tcBorders>
            <w:noWrap/>
            <w:vAlign w:val="center"/>
            <w:hideMark/>
          </w:tcPr>
          <w:p w14:paraId="10CAC63D" w14:textId="77777777" w:rsidR="0009283D" w:rsidRPr="0009283D" w:rsidRDefault="0009283D" w:rsidP="0009283D">
            <w:pPr>
              <w:spacing w:line="240" w:lineRule="auto"/>
              <w:jc w:val="center"/>
              <w:rPr>
                <w:rFonts w:eastAsia="Times New Roman"/>
                <w:szCs w:val="24"/>
                <w:lang w:val="es-CO"/>
              </w:rPr>
            </w:pPr>
            <w:r w:rsidRPr="0009283D">
              <w:rPr>
                <w:rFonts w:eastAsia="Times New Roman"/>
                <w:szCs w:val="24"/>
                <w:lang w:val="es-CO"/>
              </w:rPr>
              <w:lastRenderedPageBreak/>
              <w:t xml:space="preserve">Dependencia de proveedores locales. </w:t>
            </w:r>
          </w:p>
        </w:tc>
        <w:tc>
          <w:tcPr>
            <w:tcW w:w="1606" w:type="dxa"/>
            <w:tcBorders>
              <w:top w:val="nil"/>
              <w:left w:val="nil"/>
              <w:bottom w:val="single" w:sz="4" w:space="0" w:color="auto"/>
              <w:right w:val="single" w:sz="4" w:space="0" w:color="auto"/>
            </w:tcBorders>
            <w:noWrap/>
            <w:vAlign w:val="center"/>
            <w:hideMark/>
          </w:tcPr>
          <w:p w14:paraId="4E23D79E"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0,05</w:t>
            </w:r>
          </w:p>
        </w:tc>
        <w:tc>
          <w:tcPr>
            <w:tcW w:w="1464" w:type="dxa"/>
            <w:tcBorders>
              <w:top w:val="nil"/>
              <w:left w:val="nil"/>
              <w:bottom w:val="single" w:sz="4" w:space="0" w:color="auto"/>
              <w:right w:val="single" w:sz="4" w:space="0" w:color="auto"/>
            </w:tcBorders>
            <w:noWrap/>
            <w:vAlign w:val="center"/>
            <w:hideMark/>
          </w:tcPr>
          <w:p w14:paraId="5013B0D9"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3,00</w:t>
            </w:r>
          </w:p>
        </w:tc>
        <w:tc>
          <w:tcPr>
            <w:tcW w:w="1593" w:type="dxa"/>
            <w:tcBorders>
              <w:top w:val="nil"/>
              <w:left w:val="nil"/>
              <w:bottom w:val="single" w:sz="4" w:space="0" w:color="auto"/>
              <w:right w:val="single" w:sz="4" w:space="0" w:color="auto"/>
            </w:tcBorders>
            <w:noWrap/>
            <w:vAlign w:val="center"/>
            <w:hideMark/>
          </w:tcPr>
          <w:p w14:paraId="1E74569E"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0,15</w:t>
            </w:r>
          </w:p>
        </w:tc>
        <w:tc>
          <w:tcPr>
            <w:tcW w:w="1367" w:type="dxa"/>
            <w:tcBorders>
              <w:top w:val="nil"/>
              <w:left w:val="nil"/>
              <w:bottom w:val="single" w:sz="4" w:space="0" w:color="auto"/>
              <w:right w:val="single" w:sz="4" w:space="0" w:color="auto"/>
            </w:tcBorders>
            <w:noWrap/>
            <w:vAlign w:val="center"/>
            <w:hideMark/>
          </w:tcPr>
          <w:p w14:paraId="702BA072"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4,00</w:t>
            </w:r>
          </w:p>
        </w:tc>
        <w:tc>
          <w:tcPr>
            <w:tcW w:w="1420" w:type="dxa"/>
            <w:tcBorders>
              <w:top w:val="nil"/>
              <w:left w:val="nil"/>
              <w:bottom w:val="single" w:sz="4" w:space="0" w:color="auto"/>
              <w:right w:val="single" w:sz="4" w:space="0" w:color="auto"/>
            </w:tcBorders>
            <w:noWrap/>
            <w:vAlign w:val="center"/>
            <w:hideMark/>
          </w:tcPr>
          <w:p w14:paraId="54B72654"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0,20</w:t>
            </w:r>
          </w:p>
        </w:tc>
        <w:tc>
          <w:tcPr>
            <w:tcW w:w="1420" w:type="dxa"/>
            <w:tcBorders>
              <w:top w:val="nil"/>
              <w:left w:val="nil"/>
              <w:bottom w:val="single" w:sz="4" w:space="0" w:color="auto"/>
              <w:right w:val="single" w:sz="4" w:space="0" w:color="auto"/>
            </w:tcBorders>
            <w:noWrap/>
            <w:vAlign w:val="center"/>
            <w:hideMark/>
          </w:tcPr>
          <w:p w14:paraId="11465A88" w14:textId="77777777" w:rsidR="0009283D" w:rsidRPr="0009283D" w:rsidRDefault="0009283D" w:rsidP="0009283D">
            <w:pPr>
              <w:spacing w:line="240" w:lineRule="auto"/>
              <w:jc w:val="right"/>
              <w:rPr>
                <w:rFonts w:eastAsia="Times New Roman"/>
                <w:szCs w:val="24"/>
                <w:lang w:val="es-CO"/>
              </w:rPr>
            </w:pPr>
            <w:r w:rsidRPr="0009283D">
              <w:rPr>
                <w:rFonts w:eastAsia="Times New Roman"/>
                <w:szCs w:val="24"/>
                <w:lang w:val="es-CO"/>
              </w:rPr>
              <w:t>0,05</w:t>
            </w:r>
          </w:p>
        </w:tc>
        <w:tc>
          <w:tcPr>
            <w:tcW w:w="2001" w:type="dxa"/>
            <w:tcBorders>
              <w:top w:val="nil"/>
              <w:left w:val="nil"/>
              <w:bottom w:val="single" w:sz="4" w:space="0" w:color="auto"/>
              <w:right w:val="single" w:sz="4" w:space="0" w:color="auto"/>
            </w:tcBorders>
            <w:vAlign w:val="center"/>
            <w:hideMark/>
          </w:tcPr>
          <w:p w14:paraId="530BCA1A" w14:textId="77777777" w:rsidR="0009283D" w:rsidRPr="0009283D" w:rsidRDefault="0009283D" w:rsidP="0009283D">
            <w:pPr>
              <w:spacing w:line="240" w:lineRule="auto"/>
              <w:jc w:val="center"/>
              <w:rPr>
                <w:rFonts w:eastAsia="Times New Roman"/>
                <w:szCs w:val="24"/>
                <w:lang w:val="es-CO"/>
              </w:rPr>
            </w:pPr>
            <w:r w:rsidRPr="0009283D">
              <w:rPr>
                <w:rFonts w:eastAsia="Times New Roman"/>
                <w:szCs w:val="24"/>
                <w:lang w:val="es-CO"/>
              </w:rPr>
              <w:t xml:space="preserve">Identificar y establecer proveedores alternativos para reducir la dependencia y asegurar la continuidad del suministro. </w:t>
            </w:r>
          </w:p>
        </w:tc>
      </w:tr>
      <w:tr w:rsidR="0009283D" w:rsidRPr="0009283D" w14:paraId="1CD1F0A3" w14:textId="77777777" w:rsidTr="0009283D">
        <w:trPr>
          <w:trHeight w:val="394"/>
        </w:trPr>
        <w:tc>
          <w:tcPr>
            <w:tcW w:w="2087" w:type="dxa"/>
            <w:tcBorders>
              <w:top w:val="nil"/>
              <w:left w:val="single" w:sz="4" w:space="0" w:color="auto"/>
              <w:bottom w:val="single" w:sz="4" w:space="0" w:color="auto"/>
              <w:right w:val="single" w:sz="4" w:space="0" w:color="auto"/>
            </w:tcBorders>
            <w:shd w:val="clear" w:color="auto" w:fill="BDD6EE"/>
            <w:noWrap/>
            <w:vAlign w:val="center"/>
            <w:hideMark/>
          </w:tcPr>
          <w:p w14:paraId="152AF0DD" w14:textId="77777777" w:rsidR="0009283D" w:rsidRPr="0009283D" w:rsidRDefault="0009283D" w:rsidP="0009283D">
            <w:pPr>
              <w:spacing w:line="240" w:lineRule="auto"/>
              <w:rPr>
                <w:rFonts w:eastAsia="Times New Roman"/>
                <w:b/>
                <w:bCs/>
                <w:szCs w:val="24"/>
                <w:lang w:val="es-CO"/>
              </w:rPr>
            </w:pPr>
            <w:r w:rsidRPr="0009283D">
              <w:rPr>
                <w:rFonts w:eastAsia="Times New Roman"/>
                <w:b/>
                <w:bCs/>
                <w:szCs w:val="24"/>
                <w:lang w:val="es-CO"/>
              </w:rPr>
              <w:t>TOTAL</w:t>
            </w:r>
          </w:p>
        </w:tc>
        <w:tc>
          <w:tcPr>
            <w:tcW w:w="1606" w:type="dxa"/>
            <w:tcBorders>
              <w:top w:val="nil"/>
              <w:left w:val="nil"/>
              <w:bottom w:val="single" w:sz="4" w:space="0" w:color="auto"/>
              <w:right w:val="single" w:sz="4" w:space="0" w:color="auto"/>
            </w:tcBorders>
            <w:shd w:val="clear" w:color="auto" w:fill="BDD6EE"/>
            <w:noWrap/>
            <w:hideMark/>
          </w:tcPr>
          <w:p w14:paraId="2B67085B" w14:textId="77777777" w:rsidR="0009283D" w:rsidRPr="0009283D" w:rsidRDefault="0009283D" w:rsidP="0009283D">
            <w:pPr>
              <w:spacing w:line="240" w:lineRule="auto"/>
              <w:jc w:val="right"/>
              <w:rPr>
                <w:rFonts w:eastAsia="Times New Roman"/>
                <w:b/>
                <w:bCs/>
                <w:szCs w:val="24"/>
                <w:lang w:val="es-CO"/>
              </w:rPr>
            </w:pPr>
            <w:r w:rsidRPr="0009283D">
              <w:rPr>
                <w:rFonts w:eastAsia="Times New Roman"/>
                <w:b/>
                <w:bCs/>
                <w:szCs w:val="24"/>
                <w:lang w:val="es-CO"/>
              </w:rPr>
              <w:t>1,10</w:t>
            </w:r>
          </w:p>
        </w:tc>
        <w:tc>
          <w:tcPr>
            <w:tcW w:w="1464" w:type="dxa"/>
            <w:tcBorders>
              <w:top w:val="nil"/>
              <w:left w:val="nil"/>
              <w:bottom w:val="single" w:sz="4" w:space="0" w:color="auto"/>
              <w:right w:val="single" w:sz="4" w:space="0" w:color="auto"/>
            </w:tcBorders>
            <w:shd w:val="clear" w:color="auto" w:fill="BDD6EE"/>
            <w:noWrap/>
            <w:hideMark/>
          </w:tcPr>
          <w:p w14:paraId="2AB85C22" w14:textId="77777777" w:rsidR="0009283D" w:rsidRPr="0009283D" w:rsidRDefault="0009283D" w:rsidP="0009283D">
            <w:pPr>
              <w:spacing w:line="240" w:lineRule="auto"/>
              <w:rPr>
                <w:rFonts w:eastAsia="Times New Roman"/>
                <w:b/>
                <w:bCs/>
                <w:szCs w:val="24"/>
                <w:lang w:val="es-CO"/>
              </w:rPr>
            </w:pPr>
            <w:r w:rsidRPr="0009283D">
              <w:rPr>
                <w:rFonts w:eastAsia="Times New Roman"/>
                <w:b/>
                <w:bCs/>
                <w:szCs w:val="24"/>
                <w:lang w:val="es-CO"/>
              </w:rPr>
              <w:t> </w:t>
            </w:r>
          </w:p>
        </w:tc>
        <w:tc>
          <w:tcPr>
            <w:tcW w:w="1593" w:type="dxa"/>
            <w:tcBorders>
              <w:top w:val="nil"/>
              <w:left w:val="nil"/>
              <w:bottom w:val="single" w:sz="4" w:space="0" w:color="auto"/>
              <w:right w:val="single" w:sz="4" w:space="0" w:color="auto"/>
            </w:tcBorders>
            <w:shd w:val="clear" w:color="auto" w:fill="BDD6EE"/>
            <w:noWrap/>
            <w:hideMark/>
          </w:tcPr>
          <w:p w14:paraId="7DB34C5B" w14:textId="77777777" w:rsidR="0009283D" w:rsidRPr="0009283D" w:rsidRDefault="0009283D" w:rsidP="0009283D">
            <w:pPr>
              <w:spacing w:line="240" w:lineRule="auto"/>
              <w:jc w:val="right"/>
              <w:rPr>
                <w:rFonts w:eastAsia="Times New Roman"/>
                <w:b/>
                <w:bCs/>
                <w:szCs w:val="24"/>
                <w:lang w:val="es-CO"/>
              </w:rPr>
            </w:pPr>
            <w:r w:rsidRPr="0009283D">
              <w:rPr>
                <w:rFonts w:eastAsia="Times New Roman"/>
                <w:b/>
                <w:bCs/>
                <w:szCs w:val="24"/>
                <w:lang w:val="es-CO"/>
              </w:rPr>
              <w:t>3,20</w:t>
            </w:r>
          </w:p>
        </w:tc>
        <w:tc>
          <w:tcPr>
            <w:tcW w:w="1367" w:type="dxa"/>
            <w:tcBorders>
              <w:top w:val="nil"/>
              <w:left w:val="nil"/>
              <w:bottom w:val="single" w:sz="4" w:space="0" w:color="auto"/>
              <w:right w:val="single" w:sz="4" w:space="0" w:color="auto"/>
            </w:tcBorders>
            <w:shd w:val="clear" w:color="auto" w:fill="BDD6EE"/>
            <w:noWrap/>
            <w:hideMark/>
          </w:tcPr>
          <w:p w14:paraId="62852E40" w14:textId="77777777" w:rsidR="0009283D" w:rsidRPr="0009283D" w:rsidRDefault="0009283D" w:rsidP="0009283D">
            <w:pPr>
              <w:spacing w:line="240" w:lineRule="auto"/>
              <w:rPr>
                <w:rFonts w:eastAsia="Times New Roman"/>
                <w:b/>
                <w:bCs/>
                <w:szCs w:val="24"/>
                <w:lang w:val="es-CO"/>
              </w:rPr>
            </w:pPr>
            <w:r w:rsidRPr="0009283D">
              <w:rPr>
                <w:rFonts w:eastAsia="Times New Roman"/>
                <w:b/>
                <w:bCs/>
                <w:szCs w:val="24"/>
                <w:lang w:val="es-CO"/>
              </w:rPr>
              <w:t> </w:t>
            </w:r>
          </w:p>
        </w:tc>
        <w:tc>
          <w:tcPr>
            <w:tcW w:w="1420" w:type="dxa"/>
            <w:tcBorders>
              <w:top w:val="nil"/>
              <w:left w:val="nil"/>
              <w:bottom w:val="single" w:sz="4" w:space="0" w:color="auto"/>
              <w:right w:val="single" w:sz="4" w:space="0" w:color="auto"/>
            </w:tcBorders>
            <w:shd w:val="clear" w:color="auto" w:fill="BDD6EE"/>
            <w:noWrap/>
            <w:hideMark/>
          </w:tcPr>
          <w:p w14:paraId="2A4C3C5F" w14:textId="77777777" w:rsidR="0009283D" w:rsidRPr="0009283D" w:rsidRDefault="0009283D" w:rsidP="0009283D">
            <w:pPr>
              <w:spacing w:line="240" w:lineRule="auto"/>
              <w:jc w:val="right"/>
              <w:rPr>
                <w:rFonts w:eastAsia="Times New Roman"/>
                <w:b/>
                <w:bCs/>
                <w:szCs w:val="24"/>
                <w:lang w:val="es-CO"/>
              </w:rPr>
            </w:pPr>
            <w:r w:rsidRPr="0009283D">
              <w:rPr>
                <w:rFonts w:eastAsia="Times New Roman"/>
                <w:b/>
                <w:bCs/>
                <w:szCs w:val="24"/>
                <w:lang w:val="es-CO"/>
              </w:rPr>
              <w:t>4,10</w:t>
            </w:r>
          </w:p>
        </w:tc>
        <w:tc>
          <w:tcPr>
            <w:tcW w:w="1420" w:type="dxa"/>
            <w:tcBorders>
              <w:top w:val="nil"/>
              <w:left w:val="nil"/>
              <w:bottom w:val="single" w:sz="4" w:space="0" w:color="auto"/>
              <w:right w:val="single" w:sz="4" w:space="0" w:color="auto"/>
            </w:tcBorders>
            <w:shd w:val="clear" w:color="auto" w:fill="BDD6EE"/>
            <w:noWrap/>
            <w:hideMark/>
          </w:tcPr>
          <w:p w14:paraId="49B4CA4C" w14:textId="77777777" w:rsidR="0009283D" w:rsidRPr="0009283D" w:rsidRDefault="0009283D" w:rsidP="0009283D">
            <w:pPr>
              <w:spacing w:line="240" w:lineRule="auto"/>
              <w:jc w:val="right"/>
              <w:rPr>
                <w:rFonts w:eastAsia="Times New Roman"/>
                <w:b/>
                <w:bCs/>
                <w:szCs w:val="24"/>
                <w:lang w:val="es-CO"/>
              </w:rPr>
            </w:pPr>
            <w:r w:rsidRPr="0009283D">
              <w:rPr>
                <w:rFonts w:eastAsia="Times New Roman"/>
                <w:b/>
                <w:bCs/>
                <w:szCs w:val="24"/>
                <w:lang w:val="es-CO"/>
              </w:rPr>
              <w:t>0,90</w:t>
            </w:r>
          </w:p>
        </w:tc>
        <w:tc>
          <w:tcPr>
            <w:tcW w:w="2001" w:type="dxa"/>
            <w:tcBorders>
              <w:top w:val="nil"/>
              <w:left w:val="nil"/>
              <w:bottom w:val="single" w:sz="4" w:space="0" w:color="auto"/>
              <w:right w:val="single" w:sz="4" w:space="0" w:color="auto"/>
            </w:tcBorders>
            <w:shd w:val="clear" w:color="auto" w:fill="BDD6EE"/>
            <w:noWrap/>
            <w:hideMark/>
          </w:tcPr>
          <w:p w14:paraId="37C1B1E2" w14:textId="77777777" w:rsidR="0009283D" w:rsidRPr="0009283D" w:rsidRDefault="0009283D" w:rsidP="0009283D">
            <w:pPr>
              <w:spacing w:line="240" w:lineRule="auto"/>
              <w:rPr>
                <w:rFonts w:eastAsia="Times New Roman"/>
                <w:b/>
                <w:bCs/>
                <w:szCs w:val="24"/>
                <w:lang w:val="es-CO"/>
              </w:rPr>
            </w:pPr>
            <w:r w:rsidRPr="0009283D">
              <w:rPr>
                <w:rFonts w:eastAsia="Times New Roman"/>
                <w:b/>
                <w:bCs/>
                <w:szCs w:val="24"/>
                <w:lang w:val="es-CO"/>
              </w:rPr>
              <w:t> </w:t>
            </w:r>
          </w:p>
        </w:tc>
      </w:tr>
      <w:tr w:rsidR="0009283D" w:rsidRPr="0009283D" w14:paraId="7296E9EC" w14:textId="77777777" w:rsidTr="00712AA4">
        <w:trPr>
          <w:trHeight w:val="1246"/>
        </w:trPr>
        <w:tc>
          <w:tcPr>
            <w:tcW w:w="6750" w:type="dxa"/>
            <w:gridSpan w:val="4"/>
            <w:tcBorders>
              <w:top w:val="single" w:sz="4" w:space="0" w:color="auto"/>
              <w:left w:val="single" w:sz="4" w:space="0" w:color="auto"/>
              <w:bottom w:val="single" w:sz="4" w:space="0" w:color="auto"/>
              <w:right w:val="single" w:sz="4" w:space="0" w:color="000000"/>
            </w:tcBorders>
            <w:hideMark/>
          </w:tcPr>
          <w:p w14:paraId="3D096645" w14:textId="77777777" w:rsidR="0009283D" w:rsidRPr="0009283D" w:rsidRDefault="0009283D" w:rsidP="0009283D">
            <w:pPr>
              <w:spacing w:line="240" w:lineRule="auto"/>
              <w:rPr>
                <w:rFonts w:eastAsia="Times New Roman"/>
                <w:szCs w:val="24"/>
                <w:lang w:val="es-CO"/>
              </w:rPr>
            </w:pPr>
            <w:r w:rsidRPr="0009283D">
              <w:rPr>
                <w:rFonts w:eastAsia="Times New Roman"/>
                <w:b/>
                <w:bCs/>
                <w:szCs w:val="24"/>
                <w:u w:val="single"/>
                <w:lang w:val="es-CO"/>
              </w:rPr>
              <w:t>Análisis</w:t>
            </w:r>
            <w:r w:rsidRPr="0009283D">
              <w:rPr>
                <w:rFonts w:eastAsia="Times New Roman"/>
                <w:szCs w:val="24"/>
                <w:lang w:val="es-CO"/>
              </w:rPr>
              <w:t xml:space="preserve">:  La empresa tiene una base sólida de fortalezas que puede aprovechar para superar sus debilidades y establecer exitosamente en el mercado de Valledupar. </w:t>
            </w:r>
          </w:p>
        </w:tc>
        <w:tc>
          <w:tcPr>
            <w:tcW w:w="1367" w:type="dxa"/>
            <w:tcBorders>
              <w:top w:val="nil"/>
              <w:left w:val="nil"/>
              <w:bottom w:val="nil"/>
              <w:right w:val="nil"/>
            </w:tcBorders>
            <w:noWrap/>
            <w:vAlign w:val="bottom"/>
            <w:hideMark/>
          </w:tcPr>
          <w:p w14:paraId="2CA542BA" w14:textId="77777777" w:rsidR="0009283D" w:rsidRPr="0009283D" w:rsidRDefault="0009283D" w:rsidP="0009283D">
            <w:pPr>
              <w:spacing w:line="240" w:lineRule="auto"/>
              <w:rPr>
                <w:rFonts w:eastAsia="Times New Roman"/>
                <w:szCs w:val="24"/>
                <w:lang w:val="es-CO"/>
              </w:rPr>
            </w:pPr>
          </w:p>
        </w:tc>
        <w:tc>
          <w:tcPr>
            <w:tcW w:w="1420" w:type="dxa"/>
            <w:tcBorders>
              <w:top w:val="nil"/>
              <w:left w:val="nil"/>
              <w:bottom w:val="nil"/>
              <w:right w:val="nil"/>
            </w:tcBorders>
            <w:noWrap/>
            <w:vAlign w:val="bottom"/>
            <w:hideMark/>
          </w:tcPr>
          <w:p w14:paraId="5AFDB55B" w14:textId="77777777" w:rsidR="0009283D" w:rsidRPr="0009283D" w:rsidRDefault="0009283D" w:rsidP="0009283D">
            <w:pPr>
              <w:spacing w:line="240" w:lineRule="auto"/>
              <w:rPr>
                <w:rFonts w:eastAsia="Times New Roman"/>
                <w:szCs w:val="24"/>
                <w:lang w:val="es-CO"/>
              </w:rPr>
            </w:pPr>
          </w:p>
        </w:tc>
        <w:tc>
          <w:tcPr>
            <w:tcW w:w="1420" w:type="dxa"/>
            <w:tcBorders>
              <w:top w:val="nil"/>
              <w:left w:val="nil"/>
              <w:bottom w:val="nil"/>
              <w:right w:val="nil"/>
            </w:tcBorders>
            <w:noWrap/>
            <w:vAlign w:val="bottom"/>
            <w:hideMark/>
          </w:tcPr>
          <w:p w14:paraId="52235174" w14:textId="77777777" w:rsidR="0009283D" w:rsidRPr="0009283D" w:rsidRDefault="0009283D" w:rsidP="0009283D">
            <w:pPr>
              <w:spacing w:line="240" w:lineRule="auto"/>
              <w:rPr>
                <w:rFonts w:eastAsia="Times New Roman"/>
                <w:szCs w:val="24"/>
                <w:lang w:val="es-CO"/>
              </w:rPr>
            </w:pPr>
          </w:p>
        </w:tc>
        <w:tc>
          <w:tcPr>
            <w:tcW w:w="2001" w:type="dxa"/>
            <w:tcBorders>
              <w:top w:val="nil"/>
              <w:left w:val="nil"/>
              <w:bottom w:val="nil"/>
              <w:right w:val="nil"/>
            </w:tcBorders>
            <w:noWrap/>
            <w:vAlign w:val="bottom"/>
            <w:hideMark/>
          </w:tcPr>
          <w:p w14:paraId="2FF8B079" w14:textId="77777777" w:rsidR="0009283D" w:rsidRPr="0009283D" w:rsidRDefault="0009283D" w:rsidP="0009283D">
            <w:pPr>
              <w:keepNext/>
              <w:spacing w:line="240" w:lineRule="auto"/>
              <w:rPr>
                <w:rFonts w:eastAsia="Times New Roman"/>
                <w:szCs w:val="24"/>
                <w:lang w:val="es-CO"/>
              </w:rPr>
            </w:pPr>
            <w:r w:rsidRPr="0009283D">
              <w:rPr>
                <w:rFonts w:ascii="Calibri" w:eastAsia="Calibri" w:hAnsi="Calibri"/>
                <w:noProof/>
                <w:lang w:val="es-CO"/>
              </w:rPr>
              <mc:AlternateContent>
                <mc:Choice Requires="wps">
                  <w:drawing>
                    <wp:anchor distT="0" distB="0" distL="114300" distR="114300" simplePos="0" relativeHeight="251669504" behindDoc="0" locked="0" layoutInCell="1" allowOverlap="1" wp14:anchorId="2298E604" wp14:editId="3CD4840B">
                      <wp:simplePos x="0" y="0"/>
                      <wp:positionH relativeFrom="column">
                        <wp:posOffset>-2440305</wp:posOffset>
                      </wp:positionH>
                      <wp:positionV relativeFrom="paragraph">
                        <wp:posOffset>18415</wp:posOffset>
                      </wp:positionV>
                      <wp:extent cx="3793490" cy="777875"/>
                      <wp:effectExtent l="0" t="0" r="0" b="3175"/>
                      <wp:wrapNone/>
                      <wp:docPr id="1955032226" name="Cuadro de texto 3"/>
                      <wp:cNvGraphicFramePr/>
                      <a:graphic xmlns:a="http://schemas.openxmlformats.org/drawingml/2006/main">
                        <a:graphicData uri="http://schemas.microsoft.com/office/word/2010/wordprocessingShape">
                          <wps:wsp>
                            <wps:cNvSpPr txBox="1"/>
                            <wps:spPr>
                              <a:xfrm>
                                <a:off x="0" y="0"/>
                                <a:ext cx="3793490" cy="777875"/>
                              </a:xfrm>
                              <a:prstGeom prst="rect">
                                <a:avLst/>
                              </a:prstGeom>
                              <a:solidFill>
                                <a:sysClr val="window" lastClr="FFFFFF"/>
                              </a:solidFill>
                              <a:ln w="6350">
                                <a:noFill/>
                              </a:ln>
                            </wps:spPr>
                            <wps:txbx>
                              <w:txbxContent>
                                <w:p w14:paraId="0AB6D6B1" w14:textId="1FE54998" w:rsidR="0009283D" w:rsidRPr="00CE1189" w:rsidRDefault="0009283D" w:rsidP="0009283D">
                                  <w:pPr>
                                    <w:rPr>
                                      <w:b/>
                                      <w:bCs/>
                                      <w:szCs w:val="24"/>
                                      <w:lang w:val="es-MX"/>
                                    </w:rPr>
                                  </w:pPr>
                                  <w:r w:rsidRPr="00CE1189">
                                    <w:rPr>
                                      <w:b/>
                                      <w:bCs/>
                                      <w:i/>
                                      <w:iCs/>
                                      <w:szCs w:val="24"/>
                                      <w:lang w:val="es-MX"/>
                                    </w:rPr>
                                    <w:t>FUENTE</w:t>
                                  </w:r>
                                  <w:r w:rsidRPr="00CE1189">
                                    <w:rPr>
                                      <w:b/>
                                      <w:bCs/>
                                      <w:szCs w:val="24"/>
                                      <w:lang w:val="es-MX"/>
                                    </w:rPr>
                                    <w:t xml:space="preserve">: </w:t>
                                  </w:r>
                                  <w:r w:rsidR="008C41CC" w:rsidRPr="008C41CC">
                                    <w:rPr>
                                      <w:szCs w:val="24"/>
                                      <w:lang w:val="es-MX"/>
                                    </w:rPr>
                                    <w:t>Análisis</w:t>
                                  </w:r>
                                  <w:r w:rsidR="008C41CC" w:rsidRPr="008C41CC">
                                    <w:rPr>
                                      <w:szCs w:val="24"/>
                                      <w:lang w:val="es-MX"/>
                                    </w:rPr>
                                    <w:t xml:space="preserve"> del entorno empresarial de la barbería NiggaStyle (2025). Elaboración Propia.</w:t>
                                  </w:r>
                                  <w:r>
                                    <w:rPr>
                                      <w:szCs w:val="24"/>
                                      <w:lang w:val="es-MX"/>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98E604" id="_x0000_s1027" type="#_x0000_t202" style="position:absolute;margin-left:-192.15pt;margin-top:1.45pt;width:298.7pt;height:61.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" fillcolor="window" stroked="f" strokeweight=".5pt">
                      <v:textbox>
                        <w:txbxContent>
                          <w:p w14:paraId="0AB6D6B1" w14:textId="1FE54998" w:rsidR="0009283D" w:rsidRPr="00CE1189" w:rsidRDefault="0009283D" w:rsidP="0009283D">
                            <w:pPr>
                              <w:rPr>
                                <w:b/>
                                <w:bCs/>
                                <w:szCs w:val="24"/>
                                <w:lang w:val="es-MX"/>
                              </w:rPr>
                            </w:pPr>
                            <w:r w:rsidRPr="00CE1189">
                              <w:rPr>
                                <w:b/>
                                <w:bCs/>
                                <w:i/>
                                <w:iCs/>
                                <w:szCs w:val="24"/>
                                <w:lang w:val="es-MX"/>
                              </w:rPr>
                              <w:t>FUENTE</w:t>
                            </w:r>
                            <w:r w:rsidRPr="00CE1189">
                              <w:rPr>
                                <w:b/>
                                <w:bCs/>
                                <w:szCs w:val="24"/>
                                <w:lang w:val="es-MX"/>
                              </w:rPr>
                              <w:t xml:space="preserve">: </w:t>
                            </w:r>
                            <w:r w:rsidR="008C41CC" w:rsidRPr="008C41CC">
                              <w:rPr>
                                <w:szCs w:val="24"/>
                                <w:lang w:val="es-MX"/>
                              </w:rPr>
                              <w:t>Análisis</w:t>
                            </w:r>
                            <w:r w:rsidR="008C41CC" w:rsidRPr="008C41CC">
                              <w:rPr>
                                <w:szCs w:val="24"/>
                                <w:lang w:val="es-MX"/>
                              </w:rPr>
                              <w:t xml:space="preserve"> del entorno empresarial de la barbería NiggaStyle (2025). Elaboración Propia.</w:t>
                            </w:r>
                            <w:r>
                              <w:rPr>
                                <w:szCs w:val="24"/>
                                <w:lang w:val="es-MX"/>
                              </w:rPr>
                              <w:t xml:space="preserve"> </w:t>
                            </w:r>
                          </w:p>
                        </w:txbxContent>
                      </v:textbox>
                    </v:shape>
                  </w:pict>
                </mc:Fallback>
              </mc:AlternateContent>
            </w:r>
          </w:p>
        </w:tc>
      </w:tr>
    </w:tbl>
    <w:p w14:paraId="7F7E40DF" w14:textId="77777777" w:rsidR="0009283D" w:rsidRDefault="0009283D" w:rsidP="0009283D">
      <w:pPr>
        <w:rPr>
          <w:szCs w:val="24"/>
          <w:lang w:val="es-CO"/>
        </w:rPr>
      </w:pPr>
    </w:p>
    <w:p w14:paraId="117BB88D" w14:textId="77777777" w:rsidR="00E03C7D" w:rsidRPr="0009283D" w:rsidRDefault="00E03C7D" w:rsidP="0009283D">
      <w:pPr>
        <w:rPr>
          <w:szCs w:val="24"/>
          <w:lang w:val="es-CO"/>
        </w:rPr>
        <w:sectPr w:rsidR="00E03C7D" w:rsidRPr="0009283D" w:rsidSect="00465D10">
          <w:pgSz w:w="16834" w:h="11909" w:orient="landscape"/>
          <w:pgMar w:top="1701" w:right="1134" w:bottom="1701" w:left="2268" w:header="720" w:footer="720" w:gutter="0"/>
          <w:cols w:space="720"/>
          <w:docGrid w:linePitch="299"/>
        </w:sectPr>
      </w:pPr>
    </w:p>
    <w:p w14:paraId="66E3E976" w14:textId="43A6C03D" w:rsidR="008219F0" w:rsidRPr="008C41CC" w:rsidRDefault="008219F0" w:rsidP="008C41CC">
      <w:pPr>
        <w:pStyle w:val="Prrafodelista"/>
        <w:keepNext/>
        <w:keepLines/>
        <w:numPr>
          <w:ilvl w:val="0"/>
          <w:numId w:val="66"/>
        </w:numPr>
        <w:spacing w:after="160" w:line="480" w:lineRule="auto"/>
        <w:ind w:left="357" w:hanging="357"/>
        <w:contextualSpacing w:val="0"/>
        <w:outlineLvl w:val="0"/>
        <w:rPr>
          <w:rFonts w:eastAsia="Times New Roman"/>
          <w:b/>
          <w:bCs/>
          <w:szCs w:val="24"/>
          <w:lang w:val="es-CO" w:eastAsia="en-US"/>
        </w:rPr>
      </w:pPr>
      <w:bookmarkStart w:id="48" w:name="_Toc209476624"/>
      <w:r w:rsidRPr="008C41CC">
        <w:rPr>
          <w:rFonts w:eastAsia="Calibri"/>
          <w:b/>
          <w:bCs/>
          <w:szCs w:val="24"/>
          <w:lang w:val="es-CO" w:eastAsia="en-US"/>
        </w:rPr>
        <w:lastRenderedPageBreak/>
        <w:t>A</w:t>
      </w:r>
      <w:r w:rsidR="00E03C7D" w:rsidRPr="008C41CC">
        <w:rPr>
          <w:rFonts w:eastAsia="Calibri"/>
          <w:b/>
          <w:bCs/>
          <w:szCs w:val="24"/>
          <w:lang w:val="es-CO" w:eastAsia="en-US"/>
        </w:rPr>
        <w:t>nálisis de tendencia de mercado</w:t>
      </w:r>
      <w:bookmarkEnd w:id="48"/>
    </w:p>
    <w:p w14:paraId="5BEC1E77" w14:textId="77777777" w:rsidR="00E03C7D" w:rsidRDefault="008D576C" w:rsidP="008C41CC">
      <w:pPr>
        <w:spacing w:after="160" w:line="360" w:lineRule="auto"/>
        <w:jc w:val="both"/>
        <w:rPr>
          <w:rFonts w:eastAsia="Times New Roman"/>
          <w:szCs w:val="24"/>
          <w:lang w:val="es-CO" w:eastAsia="en-US"/>
        </w:rPr>
      </w:pPr>
      <w:r w:rsidRPr="008D576C">
        <w:rPr>
          <w:rFonts w:eastAsia="Times New Roman"/>
          <w:szCs w:val="24"/>
          <w:lang w:val="es-CO" w:eastAsia="en-US"/>
        </w:rPr>
        <w:t>Este estudio permite entender cómo se comporta el mercado, cuáles son las preferencias de los consumidores y qué oportunidades están surgiendo. A continuación, se presenta un análisis de las tendencias de mercado más significativas:</w:t>
      </w:r>
    </w:p>
    <w:p w14:paraId="459CF1F1" w14:textId="4032C237" w:rsidR="00280C9C" w:rsidRPr="00D470A6" w:rsidRDefault="00280C9C">
      <w:pPr>
        <w:pStyle w:val="Prrafodelista"/>
        <w:numPr>
          <w:ilvl w:val="0"/>
          <w:numId w:val="1"/>
        </w:numPr>
        <w:spacing w:after="160" w:line="360" w:lineRule="auto"/>
        <w:ind w:left="357" w:hanging="357"/>
        <w:jc w:val="both"/>
        <w:rPr>
          <w:rFonts w:eastAsia="Times New Roman"/>
          <w:szCs w:val="24"/>
          <w:lang w:val="es-CO" w:eastAsia="en-US"/>
        </w:rPr>
      </w:pPr>
      <w:r w:rsidRPr="00D470A6">
        <w:rPr>
          <w:rFonts w:eastAsia="Times New Roman"/>
          <w:b/>
          <w:bCs/>
          <w:szCs w:val="24"/>
          <w:lang w:val="es-CO" w:eastAsia="en-US"/>
        </w:rPr>
        <w:t xml:space="preserve">Crecimiento del </w:t>
      </w:r>
      <w:r w:rsidR="00D470A6" w:rsidRPr="00D470A6">
        <w:rPr>
          <w:rFonts w:eastAsia="Times New Roman"/>
          <w:b/>
          <w:bCs/>
          <w:szCs w:val="24"/>
          <w:lang w:val="es-CO" w:eastAsia="en-US"/>
        </w:rPr>
        <w:t>t</w:t>
      </w:r>
      <w:r w:rsidRPr="00D470A6">
        <w:rPr>
          <w:rFonts w:eastAsia="Times New Roman"/>
          <w:b/>
          <w:bCs/>
          <w:szCs w:val="24"/>
          <w:lang w:val="es-CO" w:eastAsia="en-US"/>
        </w:rPr>
        <w:t>urismo</w:t>
      </w:r>
    </w:p>
    <w:p w14:paraId="15F21F49" w14:textId="17F9D753" w:rsidR="00280C9C" w:rsidRPr="00280C9C" w:rsidRDefault="00280C9C" w:rsidP="00D470A6">
      <w:pPr>
        <w:spacing w:after="160" w:line="360" w:lineRule="auto"/>
        <w:jc w:val="both"/>
        <w:rPr>
          <w:rFonts w:eastAsia="Times New Roman"/>
          <w:szCs w:val="24"/>
          <w:lang w:val="es-CO" w:eastAsia="en-US"/>
        </w:rPr>
      </w:pPr>
      <w:r w:rsidRPr="00280C9C">
        <w:rPr>
          <w:rFonts w:eastAsia="Times New Roman"/>
          <w:szCs w:val="24"/>
          <w:lang w:val="es-CO" w:eastAsia="en-US"/>
        </w:rPr>
        <w:t>Según Contreras,</w:t>
      </w:r>
      <w:r w:rsidR="009363C4">
        <w:rPr>
          <w:rFonts w:eastAsia="Times New Roman"/>
          <w:szCs w:val="24"/>
          <w:lang w:val="es-CO" w:eastAsia="en-US"/>
        </w:rPr>
        <w:t xml:space="preserve"> </w:t>
      </w:r>
      <w:r w:rsidRPr="00280C9C">
        <w:rPr>
          <w:rFonts w:eastAsia="Times New Roman"/>
          <w:szCs w:val="24"/>
          <w:lang w:val="es-CO" w:eastAsia="en-US"/>
        </w:rPr>
        <w:t>(2023), a través de Procolombia, la ciudad de Valledupar ha experimentado un aumento en el flujo turístico, impulsado por su riqueza cultural y atractivos como el Festival de la Leyenda Vallenata. Este crecimiento representa una oportunidad para NiggaStyle, ya que los turistas no solo buscan paisajes o gastronomía, sino también experiencias auténticas y diferenciadoras. En este sentido, la barbería puede captar este segmento mediante el diseño de paquetes especiales para visitantes, colaboraciones con hoteles, hostales y agencias de turismo, y la creación de una experiencia estética que combine música, estilo urbano y cultura local.</w:t>
      </w:r>
    </w:p>
    <w:p w14:paraId="162E85D0" w14:textId="5E0C21CA" w:rsidR="00280C9C" w:rsidRPr="00D470A6" w:rsidRDefault="00280C9C">
      <w:pPr>
        <w:pStyle w:val="Prrafodelista"/>
        <w:numPr>
          <w:ilvl w:val="0"/>
          <w:numId w:val="1"/>
        </w:numPr>
        <w:spacing w:after="160" w:line="480" w:lineRule="auto"/>
        <w:ind w:left="357" w:hanging="357"/>
        <w:rPr>
          <w:rFonts w:eastAsia="Times New Roman"/>
          <w:b/>
          <w:bCs/>
          <w:szCs w:val="24"/>
          <w:lang w:val="es-CO" w:eastAsia="en-US"/>
        </w:rPr>
      </w:pPr>
      <w:r w:rsidRPr="00D470A6">
        <w:rPr>
          <w:rFonts w:eastAsia="Times New Roman"/>
          <w:b/>
          <w:bCs/>
          <w:szCs w:val="24"/>
          <w:lang w:val="es-CO" w:eastAsia="en-US"/>
        </w:rPr>
        <w:t xml:space="preserve">Mayor </w:t>
      </w:r>
      <w:r w:rsidR="00D470A6" w:rsidRPr="00D470A6">
        <w:rPr>
          <w:rFonts w:eastAsia="Times New Roman"/>
          <w:b/>
          <w:bCs/>
          <w:szCs w:val="24"/>
          <w:lang w:val="es-CO" w:eastAsia="en-US"/>
        </w:rPr>
        <w:t>interés en el cuidado personal masculino</w:t>
      </w:r>
    </w:p>
    <w:p w14:paraId="3F7EC699" w14:textId="16919845" w:rsidR="008D576C" w:rsidRDefault="00280C9C" w:rsidP="00D470A6">
      <w:pPr>
        <w:spacing w:after="160" w:line="360" w:lineRule="auto"/>
        <w:jc w:val="both"/>
        <w:rPr>
          <w:rFonts w:eastAsia="Times New Roman"/>
          <w:szCs w:val="24"/>
          <w:lang w:val="es-CO" w:eastAsia="en-US"/>
        </w:rPr>
      </w:pPr>
      <w:r w:rsidRPr="00280C9C">
        <w:rPr>
          <w:rFonts w:eastAsia="Times New Roman"/>
          <w:szCs w:val="24"/>
          <w:lang w:val="es-CO" w:eastAsia="en-US"/>
        </w:rPr>
        <w:t>De acuerdo con Díaz (2023) en Revista Estética Masculina, la demanda de servicios enfocados en el cuidado personal de los hombres ha crecido considerablemente. Los consumidores actuales valoran la salud capilar, el cuidado de la piel y la imagen como parte de su bienestar integral. Frente a esto, NiggaStyle puede responder incorporando tratamientos capilares, mascarillas faciales y productos de origen natural que refuercen la experiencia premium. Estos servicios deben ser promocionados en redes sociales, destacando su valor estético y su impacto positivo en la imagen personal.</w:t>
      </w:r>
    </w:p>
    <w:p w14:paraId="2469129A" w14:textId="6D1A85A0" w:rsidR="00280C9C" w:rsidRPr="00D470A6" w:rsidRDefault="00280C9C">
      <w:pPr>
        <w:pStyle w:val="Prrafodelista"/>
        <w:numPr>
          <w:ilvl w:val="0"/>
          <w:numId w:val="1"/>
        </w:numPr>
        <w:spacing w:after="160" w:line="480" w:lineRule="auto"/>
        <w:ind w:left="357" w:hanging="357"/>
        <w:contextualSpacing w:val="0"/>
        <w:rPr>
          <w:rFonts w:eastAsia="Times New Roman"/>
          <w:b/>
          <w:bCs/>
          <w:szCs w:val="24"/>
          <w:lang w:val="es-CO" w:eastAsia="en-US"/>
        </w:rPr>
      </w:pPr>
      <w:r w:rsidRPr="00D470A6">
        <w:rPr>
          <w:rFonts w:eastAsia="Times New Roman"/>
          <w:b/>
          <w:bCs/>
          <w:szCs w:val="24"/>
          <w:lang w:val="es-CO" w:eastAsia="en-US"/>
        </w:rPr>
        <w:t xml:space="preserve">Crecimiento </w:t>
      </w:r>
      <w:r w:rsidR="00D470A6" w:rsidRPr="00D470A6">
        <w:rPr>
          <w:rFonts w:eastAsia="Times New Roman"/>
          <w:b/>
          <w:bCs/>
          <w:szCs w:val="24"/>
          <w:lang w:val="es-CO" w:eastAsia="en-US"/>
        </w:rPr>
        <w:t>del servicio a domicilio y barbería móvil</w:t>
      </w:r>
    </w:p>
    <w:p w14:paraId="605F1C16" w14:textId="60527629" w:rsidR="00280C9C" w:rsidRPr="00280C9C" w:rsidRDefault="00280C9C" w:rsidP="00D470A6">
      <w:pPr>
        <w:spacing w:after="160" w:line="360" w:lineRule="auto"/>
        <w:jc w:val="both"/>
        <w:rPr>
          <w:rFonts w:eastAsia="Times New Roman"/>
          <w:szCs w:val="24"/>
          <w:lang w:val="es-CO" w:eastAsia="en-US"/>
        </w:rPr>
      </w:pPr>
      <w:r w:rsidRPr="00280C9C">
        <w:rPr>
          <w:rFonts w:eastAsia="Times New Roman"/>
          <w:szCs w:val="24"/>
          <w:lang w:val="es-CO" w:eastAsia="en-US"/>
        </w:rPr>
        <w:t>Según Díaz</w:t>
      </w:r>
      <w:r w:rsidR="009363C4">
        <w:rPr>
          <w:rFonts w:eastAsia="Times New Roman"/>
          <w:szCs w:val="24"/>
          <w:lang w:val="es-CO" w:eastAsia="en-US"/>
        </w:rPr>
        <w:t xml:space="preserve"> </w:t>
      </w:r>
      <w:r w:rsidRPr="00280C9C">
        <w:rPr>
          <w:rFonts w:eastAsia="Times New Roman"/>
          <w:szCs w:val="24"/>
          <w:lang w:val="es-CO" w:eastAsia="en-US"/>
        </w:rPr>
        <w:t>(2023), se ha consolidado una tendencia hacia servicios a domicilio en diferentes sectores. En el caso de la estética masculina, esto abre la puerta a modelos de negocio innovadores como la barbería móvil o cortes a domicilio, especialmente para clientes con agendas apretadas o necesidades especiales. NiggaStyle puede implementar un sistema de reservas online y diseñar paquetes premium con desplazamiento, lo cual incrementaría su alcance y comodidad para el cliente.</w:t>
      </w:r>
    </w:p>
    <w:p w14:paraId="1E2B8FAC" w14:textId="1B2C9818" w:rsidR="00280C9C" w:rsidRPr="00D470A6" w:rsidRDefault="00280C9C">
      <w:pPr>
        <w:pStyle w:val="Prrafodelista"/>
        <w:numPr>
          <w:ilvl w:val="0"/>
          <w:numId w:val="1"/>
        </w:numPr>
        <w:spacing w:after="160" w:line="480" w:lineRule="auto"/>
        <w:ind w:left="357" w:hanging="357"/>
        <w:rPr>
          <w:rFonts w:eastAsia="Times New Roman"/>
          <w:b/>
          <w:bCs/>
          <w:szCs w:val="24"/>
          <w:lang w:val="es-CO" w:eastAsia="en-US"/>
        </w:rPr>
      </w:pPr>
      <w:r w:rsidRPr="00D470A6">
        <w:rPr>
          <w:rFonts w:eastAsia="Times New Roman"/>
          <w:b/>
          <w:bCs/>
          <w:szCs w:val="24"/>
          <w:lang w:val="es-CO" w:eastAsia="en-US"/>
        </w:rPr>
        <w:lastRenderedPageBreak/>
        <w:t xml:space="preserve">Aumento </w:t>
      </w:r>
      <w:r w:rsidR="00D470A6" w:rsidRPr="00D470A6">
        <w:rPr>
          <w:rFonts w:eastAsia="Times New Roman"/>
          <w:b/>
          <w:bCs/>
          <w:szCs w:val="24"/>
          <w:lang w:val="es-CO" w:eastAsia="en-US"/>
        </w:rPr>
        <w:t>del uso de redes sociales en marketing</w:t>
      </w:r>
    </w:p>
    <w:p w14:paraId="65E7D8E6" w14:textId="77777777" w:rsidR="009363C4" w:rsidRDefault="00280C9C" w:rsidP="00D470A6">
      <w:pPr>
        <w:spacing w:after="160" w:line="360" w:lineRule="auto"/>
        <w:jc w:val="both"/>
        <w:rPr>
          <w:rFonts w:eastAsia="Times New Roman"/>
          <w:szCs w:val="24"/>
          <w:lang w:val="es-CO" w:eastAsia="en-US"/>
        </w:rPr>
      </w:pPr>
      <w:r w:rsidRPr="00280C9C">
        <w:rPr>
          <w:rFonts w:eastAsia="Times New Roman"/>
          <w:szCs w:val="24"/>
          <w:lang w:val="es-CO" w:eastAsia="en-US"/>
        </w:rPr>
        <w:t>Caltabiano</w:t>
      </w:r>
      <w:r w:rsidR="009363C4">
        <w:rPr>
          <w:rFonts w:eastAsia="Times New Roman"/>
          <w:szCs w:val="24"/>
          <w:lang w:val="es-CO" w:eastAsia="en-US"/>
        </w:rPr>
        <w:t xml:space="preserve"> </w:t>
      </w:r>
      <w:r w:rsidRPr="00280C9C">
        <w:rPr>
          <w:rFonts w:eastAsia="Times New Roman"/>
          <w:szCs w:val="24"/>
          <w:lang w:val="es-CO" w:eastAsia="en-US"/>
        </w:rPr>
        <w:t>(2021) señala que las redes sociales se han convertido en una herramienta esencial para posicionar marcas locales. En este contexto, NiggaStyle debe fortalecer su presencia digital mediante contenido visual atractivo que destaque cortes, estilos, rutinas de grooming y el ambiente urbano de la barbería. Además, se recomienda colaborar con influencers locales, realizar promociones en línea y generar interacción constante para fidelizar al público objetivo.</w:t>
      </w:r>
    </w:p>
    <w:p w14:paraId="520E08A2" w14:textId="062CBB6F" w:rsidR="00280C9C" w:rsidRPr="00D470A6" w:rsidRDefault="00280C9C">
      <w:pPr>
        <w:pStyle w:val="Prrafodelista"/>
        <w:numPr>
          <w:ilvl w:val="0"/>
          <w:numId w:val="1"/>
        </w:numPr>
        <w:spacing w:after="160" w:line="480" w:lineRule="auto"/>
        <w:ind w:left="357" w:hanging="357"/>
        <w:jc w:val="both"/>
        <w:rPr>
          <w:rFonts w:eastAsia="Times New Roman"/>
          <w:szCs w:val="24"/>
          <w:lang w:val="es-CO" w:eastAsia="en-US"/>
        </w:rPr>
      </w:pPr>
      <w:r w:rsidRPr="00D470A6">
        <w:rPr>
          <w:rFonts w:eastAsia="Times New Roman"/>
          <w:b/>
          <w:bCs/>
          <w:szCs w:val="24"/>
          <w:lang w:val="es-CO" w:eastAsia="en-US"/>
        </w:rPr>
        <w:t xml:space="preserve">Búsqueda </w:t>
      </w:r>
      <w:r w:rsidR="00D470A6" w:rsidRPr="00D470A6">
        <w:rPr>
          <w:rFonts w:eastAsia="Times New Roman"/>
          <w:b/>
          <w:bCs/>
          <w:szCs w:val="24"/>
          <w:lang w:val="es-CO" w:eastAsia="en-US"/>
        </w:rPr>
        <w:t>de experiencias culturales y temáticas</w:t>
      </w:r>
    </w:p>
    <w:p w14:paraId="3F8F5964" w14:textId="0A78DF34" w:rsidR="00280C9C" w:rsidRDefault="00280C9C" w:rsidP="00D470A6">
      <w:pPr>
        <w:spacing w:after="160" w:line="360" w:lineRule="auto"/>
        <w:jc w:val="both"/>
        <w:rPr>
          <w:rFonts w:eastAsia="Times New Roman"/>
          <w:szCs w:val="24"/>
          <w:lang w:val="es-CO" w:eastAsia="en-US"/>
        </w:rPr>
      </w:pPr>
      <w:r w:rsidRPr="00280C9C">
        <w:rPr>
          <w:rFonts w:eastAsia="Times New Roman"/>
          <w:szCs w:val="24"/>
          <w:lang w:val="es-CO" w:eastAsia="en-US"/>
        </w:rPr>
        <w:t>Los clientes actuales valoran experiencias únicas que conecten con su identidad y contexto cultural. Según Bravo (2023), los espacios temáticos que celebran la cultura local generan una conexión emocional más fuerte con el cliente. En línea con esto, NiggaStyle puede potenciar su concepto urbano y cultural mediante eventos de grooming, música en vivo, exhibiciones de arte urbano, y ambientación temática inspirada en la cultura callejera y el orgullo afrocolombiano. Esta estrategia contribuiría a consolidar la barbería como un espacio de encuentro, estilo y autenticidad.</w:t>
      </w:r>
    </w:p>
    <w:p w14:paraId="17FF26D0" w14:textId="71B3A1A6" w:rsidR="00280C9C" w:rsidRDefault="00280C9C" w:rsidP="009363C4">
      <w:pPr>
        <w:keepNext/>
        <w:keepLines/>
        <w:spacing w:after="160" w:line="480" w:lineRule="auto"/>
        <w:outlineLvl w:val="1"/>
        <w:rPr>
          <w:rFonts w:eastAsia="Times New Roman"/>
          <w:b/>
          <w:bCs/>
          <w:szCs w:val="24"/>
          <w:lang w:val="es-CO" w:eastAsia="en-US"/>
        </w:rPr>
      </w:pPr>
      <w:bookmarkStart w:id="49" w:name="_Toc209476625"/>
      <w:r w:rsidRPr="00280C9C">
        <w:rPr>
          <w:rFonts w:eastAsia="Times New Roman"/>
          <w:b/>
          <w:bCs/>
          <w:szCs w:val="24"/>
          <w:lang w:val="es-CO" w:eastAsia="en-US"/>
        </w:rPr>
        <w:t>5.2</w:t>
      </w:r>
      <w:r w:rsidR="009363C4">
        <w:rPr>
          <w:rFonts w:eastAsia="Times New Roman"/>
          <w:b/>
          <w:bCs/>
          <w:szCs w:val="24"/>
          <w:lang w:val="es-CO" w:eastAsia="en-US"/>
        </w:rPr>
        <w:t>.</w:t>
      </w:r>
      <w:r w:rsidR="00D470A6">
        <w:rPr>
          <w:rFonts w:eastAsia="Times New Roman"/>
          <w:b/>
          <w:bCs/>
          <w:szCs w:val="24"/>
          <w:lang w:val="es-CO" w:eastAsia="en-US"/>
        </w:rPr>
        <w:t xml:space="preserve"> </w:t>
      </w:r>
      <w:r w:rsidRPr="00280C9C">
        <w:rPr>
          <w:rFonts w:eastAsia="Times New Roman"/>
          <w:b/>
          <w:bCs/>
          <w:szCs w:val="24"/>
          <w:lang w:val="es-CO" w:eastAsia="en-US"/>
        </w:rPr>
        <w:t>ANÁLISIS DEL MACROENTORNO</w:t>
      </w:r>
      <w:bookmarkEnd w:id="49"/>
      <w:r w:rsidRPr="00280C9C">
        <w:rPr>
          <w:rFonts w:eastAsia="Times New Roman"/>
          <w:b/>
          <w:bCs/>
          <w:szCs w:val="24"/>
          <w:lang w:val="es-CO" w:eastAsia="en-US"/>
        </w:rPr>
        <w:t xml:space="preserve"> </w:t>
      </w:r>
    </w:p>
    <w:p w14:paraId="515B4A39" w14:textId="77777777" w:rsidR="00280C9C" w:rsidRDefault="00280C9C" w:rsidP="00D470A6">
      <w:pPr>
        <w:spacing w:after="160" w:line="360" w:lineRule="auto"/>
        <w:jc w:val="both"/>
        <w:rPr>
          <w:rFonts w:eastAsia="Times New Roman"/>
          <w:szCs w:val="24"/>
          <w:lang w:val="es-CO" w:eastAsia="en-US"/>
        </w:rPr>
      </w:pPr>
      <w:r w:rsidRPr="00280C9C">
        <w:rPr>
          <w:rFonts w:eastAsia="Times New Roman"/>
          <w:szCs w:val="24"/>
          <w:lang w:val="es-CO" w:eastAsia="en-US"/>
        </w:rPr>
        <w:t>El análisis del entorno macroeconómico consiste en identificar y estudiar los factores externos de gran escala que pueden impactar el desempeño de un negocio. Según Gómez, L. (2023), una de las metodologías más utilizadas para este fin es el análisis PESTEL, el cual permite evaluar dimensiones clave como las condiciones Políticas, Económicas, Sociales, Tecnológicas, Ecológicas y Legales que rodean a una organización.</w:t>
      </w:r>
    </w:p>
    <w:p w14:paraId="776B5250" w14:textId="67DD658B" w:rsidR="00CA1929" w:rsidRPr="00CA1929" w:rsidRDefault="008C41CC" w:rsidP="00CA1929">
      <w:pPr>
        <w:spacing w:after="160" w:line="480" w:lineRule="auto"/>
        <w:jc w:val="both"/>
        <w:rPr>
          <w:rFonts w:eastAsia="Times New Roman"/>
          <w:b/>
          <w:bCs/>
          <w:szCs w:val="24"/>
          <w:lang w:val="es-CO" w:eastAsia="en-US"/>
        </w:rPr>
      </w:pPr>
      <w:r>
        <w:rPr>
          <w:rFonts w:eastAsia="Times New Roman"/>
          <w:b/>
          <w:bCs/>
          <w:szCs w:val="24"/>
          <w:lang w:val="es-CO" w:eastAsia="en-US"/>
        </w:rPr>
        <w:t xml:space="preserve">5.2.1 </w:t>
      </w:r>
      <w:r w:rsidR="00CA1929" w:rsidRPr="00CA1929">
        <w:rPr>
          <w:rFonts w:eastAsia="Times New Roman"/>
          <w:b/>
          <w:bCs/>
          <w:szCs w:val="24"/>
          <w:lang w:val="es-CO" w:eastAsia="en-US"/>
        </w:rPr>
        <w:t>Análisis PESTEL</w:t>
      </w:r>
    </w:p>
    <w:p w14:paraId="00346242" w14:textId="361133F7" w:rsidR="00CA1929" w:rsidRPr="008C41CC" w:rsidRDefault="00CA1929" w:rsidP="008C41CC">
      <w:pPr>
        <w:pStyle w:val="Prrafodelista"/>
        <w:numPr>
          <w:ilvl w:val="0"/>
          <w:numId w:val="1"/>
        </w:numPr>
        <w:spacing w:after="160" w:line="480" w:lineRule="auto"/>
        <w:ind w:left="0" w:firstLine="0"/>
        <w:contextualSpacing w:val="0"/>
        <w:jc w:val="both"/>
        <w:rPr>
          <w:rFonts w:eastAsia="Times New Roman"/>
          <w:b/>
          <w:bCs/>
          <w:szCs w:val="24"/>
          <w:lang w:val="es-CO" w:eastAsia="en-US"/>
        </w:rPr>
      </w:pPr>
      <w:r w:rsidRPr="008C41CC">
        <w:rPr>
          <w:rFonts w:eastAsia="Times New Roman"/>
          <w:b/>
          <w:bCs/>
          <w:szCs w:val="24"/>
          <w:lang w:val="es-CO" w:eastAsia="en-US"/>
        </w:rPr>
        <w:t xml:space="preserve">Factores </w:t>
      </w:r>
      <w:r w:rsidR="00D470A6" w:rsidRPr="008C41CC">
        <w:rPr>
          <w:rFonts w:eastAsia="Times New Roman"/>
          <w:b/>
          <w:bCs/>
          <w:szCs w:val="24"/>
          <w:lang w:val="es-CO" w:eastAsia="en-US"/>
        </w:rPr>
        <w:t>p</w:t>
      </w:r>
      <w:r w:rsidRPr="008C41CC">
        <w:rPr>
          <w:rFonts w:eastAsia="Times New Roman"/>
          <w:b/>
          <w:bCs/>
          <w:szCs w:val="24"/>
          <w:lang w:val="es-CO" w:eastAsia="en-US"/>
        </w:rPr>
        <w:t>olíticos</w:t>
      </w:r>
    </w:p>
    <w:p w14:paraId="1DCC6FFE" w14:textId="77777777" w:rsidR="00D470A6" w:rsidRDefault="00CA1929" w:rsidP="008C41CC">
      <w:pPr>
        <w:pStyle w:val="Prrafodelista"/>
        <w:numPr>
          <w:ilvl w:val="0"/>
          <w:numId w:val="68"/>
        </w:numPr>
        <w:spacing w:after="160" w:line="360" w:lineRule="auto"/>
        <w:ind w:left="714" w:hanging="357"/>
        <w:contextualSpacing w:val="0"/>
        <w:jc w:val="both"/>
        <w:rPr>
          <w:rFonts w:eastAsia="Times New Roman"/>
          <w:szCs w:val="24"/>
          <w:lang w:val="es-CO" w:eastAsia="en-US"/>
        </w:rPr>
      </w:pPr>
      <w:r w:rsidRPr="002E5918">
        <w:rPr>
          <w:rFonts w:eastAsia="Times New Roman"/>
          <w:szCs w:val="24"/>
          <w:lang w:val="es-CO" w:eastAsia="en-US"/>
        </w:rPr>
        <w:t>Estabilidad política: Colombia ha mantenido una estabilidad política relativa en los últimos años, lo que genera un entorno favorable para la inversión y el desarrollo de emprendimientos como NiggaStyle.</w:t>
      </w:r>
    </w:p>
    <w:p w14:paraId="4CD5C1D1" w14:textId="77777777" w:rsidR="00D470A6" w:rsidRDefault="00CA1929" w:rsidP="008C41CC">
      <w:pPr>
        <w:pStyle w:val="Prrafodelista"/>
        <w:numPr>
          <w:ilvl w:val="0"/>
          <w:numId w:val="68"/>
        </w:numPr>
        <w:spacing w:after="160" w:line="360" w:lineRule="auto"/>
        <w:ind w:left="714" w:hanging="357"/>
        <w:contextualSpacing w:val="0"/>
        <w:jc w:val="both"/>
        <w:rPr>
          <w:rFonts w:eastAsia="Times New Roman"/>
          <w:szCs w:val="24"/>
          <w:lang w:val="es-CO" w:eastAsia="en-US"/>
        </w:rPr>
      </w:pPr>
      <w:r w:rsidRPr="00D470A6">
        <w:rPr>
          <w:rFonts w:eastAsia="Times New Roman"/>
          <w:szCs w:val="24"/>
          <w:lang w:val="es-CO" w:eastAsia="en-US"/>
        </w:rPr>
        <w:lastRenderedPageBreak/>
        <w:t>Políticas de apoyo a PYMES: Existen programas gubernamentales que promueven la formalización y el crecimiento de pequeñas y medianas empresas. NiggaStyle podría beneficiarse de incentivos, capacitaciones y líneas de crédito enfocadas en el fortalecimiento del sector de servicios personales.</w:t>
      </w:r>
    </w:p>
    <w:p w14:paraId="3C2C952F" w14:textId="15A09736" w:rsidR="00280C9C" w:rsidRPr="00D470A6" w:rsidRDefault="00CA1929" w:rsidP="008C41CC">
      <w:pPr>
        <w:pStyle w:val="Prrafodelista"/>
        <w:numPr>
          <w:ilvl w:val="0"/>
          <w:numId w:val="68"/>
        </w:numPr>
        <w:spacing w:after="160" w:line="360" w:lineRule="auto"/>
        <w:ind w:left="714" w:hanging="357"/>
        <w:contextualSpacing w:val="0"/>
        <w:jc w:val="both"/>
        <w:rPr>
          <w:rFonts w:eastAsia="Times New Roman"/>
          <w:szCs w:val="24"/>
          <w:lang w:val="es-CO" w:eastAsia="en-US"/>
        </w:rPr>
      </w:pPr>
      <w:r w:rsidRPr="00D470A6">
        <w:rPr>
          <w:rFonts w:eastAsia="Times New Roman"/>
          <w:szCs w:val="24"/>
          <w:lang w:val="es-CO" w:eastAsia="en-US"/>
        </w:rPr>
        <w:t>Impuestos y regulaciones: La carga tributaria y las normativas laborales inciden directamente en los costos operativos. Es esencial que NiggaStyle se mantenga al tanto de las disposiciones fiscales y laborales que afecten a las barberías, para garantizar su cumplimiento y sostenibilidad financiera.</w:t>
      </w:r>
    </w:p>
    <w:p w14:paraId="200E59EA" w14:textId="638A9484" w:rsidR="00515552" w:rsidRPr="008C41CC" w:rsidRDefault="00515552" w:rsidP="008C41CC">
      <w:pPr>
        <w:pStyle w:val="Prrafodelista"/>
        <w:numPr>
          <w:ilvl w:val="0"/>
          <w:numId w:val="1"/>
        </w:numPr>
        <w:spacing w:after="160" w:line="480" w:lineRule="auto"/>
        <w:ind w:left="357" w:hanging="357"/>
        <w:contextualSpacing w:val="0"/>
        <w:jc w:val="both"/>
        <w:rPr>
          <w:rFonts w:eastAsia="Times New Roman"/>
          <w:b/>
          <w:bCs/>
          <w:szCs w:val="24"/>
          <w:lang w:val="es-CO" w:eastAsia="en-US"/>
        </w:rPr>
      </w:pPr>
      <w:r w:rsidRPr="008C41CC">
        <w:rPr>
          <w:rFonts w:eastAsia="Times New Roman"/>
          <w:b/>
          <w:bCs/>
          <w:szCs w:val="24"/>
          <w:lang w:val="es-CO" w:eastAsia="en-US"/>
        </w:rPr>
        <w:t xml:space="preserve">Factores </w:t>
      </w:r>
      <w:r w:rsidR="00D470A6" w:rsidRPr="008C41CC">
        <w:rPr>
          <w:rFonts w:eastAsia="Times New Roman"/>
          <w:b/>
          <w:bCs/>
          <w:szCs w:val="24"/>
          <w:lang w:val="es-CO" w:eastAsia="en-US"/>
        </w:rPr>
        <w:t>e</w:t>
      </w:r>
      <w:r w:rsidRPr="008C41CC">
        <w:rPr>
          <w:rFonts w:eastAsia="Times New Roman"/>
          <w:b/>
          <w:bCs/>
          <w:szCs w:val="24"/>
          <w:lang w:val="es-CO" w:eastAsia="en-US"/>
        </w:rPr>
        <w:t>conómicos</w:t>
      </w:r>
    </w:p>
    <w:p w14:paraId="63763993" w14:textId="77777777" w:rsidR="008C41CC" w:rsidRDefault="00515552" w:rsidP="008C41CC">
      <w:pPr>
        <w:pStyle w:val="Prrafodelista"/>
        <w:numPr>
          <w:ilvl w:val="0"/>
          <w:numId w:val="67"/>
        </w:numPr>
        <w:spacing w:after="160" w:line="360" w:lineRule="auto"/>
        <w:ind w:left="714" w:hanging="357"/>
        <w:contextualSpacing w:val="0"/>
        <w:jc w:val="both"/>
        <w:rPr>
          <w:rFonts w:eastAsia="Times New Roman"/>
          <w:szCs w:val="24"/>
          <w:lang w:val="es-CO" w:eastAsia="en-US"/>
        </w:rPr>
      </w:pPr>
      <w:r w:rsidRPr="008C41CC">
        <w:rPr>
          <w:rFonts w:eastAsia="Times New Roman"/>
          <w:szCs w:val="24"/>
          <w:lang w:val="es-CO" w:eastAsia="en-US"/>
        </w:rPr>
        <w:t>Crecimiento económico: El comportamiento de la economía colombiana afecta el poder adquisitivo de la población. Una economía en crecimiento favorece el consumo de servicios como los ofrecidos por NiggaStyle, asociados al cuidado personal y la estética masculina.</w:t>
      </w:r>
    </w:p>
    <w:p w14:paraId="60D73C93" w14:textId="77777777" w:rsidR="008C41CC" w:rsidRDefault="00515552" w:rsidP="008C41CC">
      <w:pPr>
        <w:pStyle w:val="Prrafodelista"/>
        <w:numPr>
          <w:ilvl w:val="0"/>
          <w:numId w:val="67"/>
        </w:numPr>
        <w:spacing w:after="160" w:line="360" w:lineRule="auto"/>
        <w:ind w:left="714" w:hanging="357"/>
        <w:contextualSpacing w:val="0"/>
        <w:jc w:val="both"/>
        <w:rPr>
          <w:rFonts w:eastAsia="Times New Roman"/>
          <w:szCs w:val="24"/>
          <w:lang w:val="es-CO" w:eastAsia="en-US"/>
        </w:rPr>
      </w:pPr>
      <w:r w:rsidRPr="008C41CC">
        <w:rPr>
          <w:rFonts w:eastAsia="Times New Roman"/>
          <w:szCs w:val="24"/>
          <w:lang w:val="es-CO" w:eastAsia="en-US"/>
        </w:rPr>
        <w:t>Tasas de inflación: Las variaciones inflacionarias pueden incidir en los precios de productos capilares, cosméticos y herramientas profesionales. La barbería deberá ajustar sus tarifas con base en el comportamiento de estos costos, sin afectar la percepción de valor de sus clientes.</w:t>
      </w:r>
    </w:p>
    <w:p w14:paraId="26AE7F9C" w14:textId="2D6D9AC5" w:rsidR="00515552" w:rsidRPr="008C41CC" w:rsidRDefault="00515552" w:rsidP="008C41CC">
      <w:pPr>
        <w:pStyle w:val="Prrafodelista"/>
        <w:numPr>
          <w:ilvl w:val="0"/>
          <w:numId w:val="67"/>
        </w:numPr>
        <w:spacing w:after="160" w:line="360" w:lineRule="auto"/>
        <w:ind w:left="714" w:hanging="357"/>
        <w:contextualSpacing w:val="0"/>
        <w:jc w:val="both"/>
        <w:rPr>
          <w:rFonts w:eastAsia="Times New Roman"/>
          <w:szCs w:val="24"/>
          <w:lang w:val="es-CO" w:eastAsia="en-US"/>
        </w:rPr>
      </w:pPr>
      <w:r w:rsidRPr="008C41CC">
        <w:rPr>
          <w:rFonts w:eastAsia="Times New Roman"/>
          <w:szCs w:val="24"/>
          <w:lang w:val="es-CO" w:eastAsia="en-US"/>
        </w:rPr>
        <w:t>Tasa de desempleo: Altos niveles de desempleo pueden disminuir el consumo de servicios no esenciales. En este contexto, NiggaStyle deberá ofrecer paquetes promocionales o beneficios diferenciados que motiven la fidelización, incluso en tiempos de contracción económica.</w:t>
      </w:r>
    </w:p>
    <w:p w14:paraId="04B91762" w14:textId="6F2C261C" w:rsidR="00515552" w:rsidRPr="008C41CC" w:rsidRDefault="00515552" w:rsidP="008C41CC">
      <w:pPr>
        <w:pStyle w:val="Prrafodelista"/>
        <w:numPr>
          <w:ilvl w:val="0"/>
          <w:numId w:val="66"/>
        </w:numPr>
        <w:spacing w:after="160" w:line="480" w:lineRule="auto"/>
        <w:ind w:left="357" w:hanging="357"/>
        <w:contextualSpacing w:val="0"/>
        <w:jc w:val="both"/>
        <w:rPr>
          <w:rFonts w:eastAsia="Times New Roman"/>
          <w:b/>
          <w:bCs/>
          <w:szCs w:val="24"/>
          <w:lang w:val="es-CO" w:eastAsia="en-US"/>
        </w:rPr>
      </w:pPr>
      <w:r w:rsidRPr="008C41CC">
        <w:rPr>
          <w:rFonts w:eastAsia="Times New Roman"/>
          <w:b/>
          <w:bCs/>
          <w:szCs w:val="24"/>
          <w:lang w:val="es-CO" w:eastAsia="en-US"/>
        </w:rPr>
        <w:t xml:space="preserve">Factores </w:t>
      </w:r>
      <w:r w:rsidR="00D470A6" w:rsidRPr="008C41CC">
        <w:rPr>
          <w:rFonts w:eastAsia="Times New Roman"/>
          <w:b/>
          <w:bCs/>
          <w:szCs w:val="24"/>
          <w:lang w:val="es-CO" w:eastAsia="en-US"/>
        </w:rPr>
        <w:t>s</w:t>
      </w:r>
      <w:r w:rsidRPr="008C41CC">
        <w:rPr>
          <w:rFonts w:eastAsia="Times New Roman"/>
          <w:b/>
          <w:bCs/>
          <w:szCs w:val="24"/>
          <w:lang w:val="es-CO" w:eastAsia="en-US"/>
        </w:rPr>
        <w:t>ociales</w:t>
      </w:r>
    </w:p>
    <w:p w14:paraId="1414EAEC" w14:textId="77777777" w:rsidR="00515552" w:rsidRDefault="00515552">
      <w:pPr>
        <w:pStyle w:val="Prrafodelista"/>
        <w:numPr>
          <w:ilvl w:val="0"/>
          <w:numId w:val="1"/>
        </w:numPr>
        <w:spacing w:after="160" w:line="360" w:lineRule="auto"/>
        <w:ind w:left="357" w:hanging="357"/>
        <w:contextualSpacing w:val="0"/>
        <w:jc w:val="both"/>
        <w:rPr>
          <w:rFonts w:eastAsia="Times New Roman"/>
          <w:szCs w:val="24"/>
          <w:lang w:val="es-CO" w:eastAsia="en-US"/>
        </w:rPr>
      </w:pPr>
      <w:r w:rsidRPr="00515552">
        <w:rPr>
          <w:rFonts w:eastAsia="Times New Roman"/>
          <w:szCs w:val="24"/>
          <w:lang w:val="es-CO" w:eastAsia="en-US"/>
        </w:rPr>
        <w:t>Preferencias del consumidor: La creciente preocupación de los hombres por su imagen y bienestar ha impulsado la demanda de servicios de grooming especializados. NiggaStyle responde a esta tendencia con una propuesta que combina estilo urbano, cuidado estético y autenticidad cultural.</w:t>
      </w:r>
    </w:p>
    <w:p w14:paraId="61872E47" w14:textId="77777777" w:rsidR="00515552" w:rsidRDefault="00515552">
      <w:pPr>
        <w:pStyle w:val="Prrafodelista"/>
        <w:numPr>
          <w:ilvl w:val="0"/>
          <w:numId w:val="1"/>
        </w:numPr>
        <w:spacing w:after="160" w:line="360" w:lineRule="auto"/>
        <w:ind w:left="357" w:hanging="357"/>
        <w:contextualSpacing w:val="0"/>
        <w:jc w:val="both"/>
        <w:rPr>
          <w:rFonts w:eastAsia="Times New Roman"/>
          <w:szCs w:val="24"/>
          <w:lang w:val="es-CO" w:eastAsia="en-US"/>
        </w:rPr>
      </w:pPr>
      <w:r w:rsidRPr="00515552">
        <w:rPr>
          <w:rFonts w:eastAsia="Times New Roman"/>
          <w:szCs w:val="24"/>
          <w:lang w:val="es-CO" w:eastAsia="en-US"/>
        </w:rPr>
        <w:t xml:space="preserve">Identidad cultural y urbana: El concepto de la barbería está profundamente vinculado con la cultura afrocolombiana y urbana, elementos que pueden ser atractivos tanto </w:t>
      </w:r>
      <w:r w:rsidRPr="00515552">
        <w:rPr>
          <w:rFonts w:eastAsia="Times New Roman"/>
          <w:szCs w:val="24"/>
          <w:lang w:val="es-CO" w:eastAsia="en-US"/>
        </w:rPr>
        <w:lastRenderedPageBreak/>
        <w:t>para los habitantes de Valledupar como para visitantes. Resaltar esta identidad fortalece el posicionamiento de marca.</w:t>
      </w:r>
    </w:p>
    <w:p w14:paraId="3EB2CE61" w14:textId="77777777" w:rsidR="00D470A6" w:rsidRDefault="00515552">
      <w:pPr>
        <w:pStyle w:val="Prrafodelista"/>
        <w:numPr>
          <w:ilvl w:val="0"/>
          <w:numId w:val="1"/>
        </w:numPr>
        <w:spacing w:after="160" w:line="360" w:lineRule="auto"/>
        <w:ind w:left="357" w:hanging="357"/>
        <w:contextualSpacing w:val="0"/>
        <w:jc w:val="both"/>
        <w:rPr>
          <w:rFonts w:eastAsia="Times New Roman"/>
          <w:szCs w:val="24"/>
          <w:lang w:val="es-CO" w:eastAsia="en-US"/>
        </w:rPr>
      </w:pPr>
      <w:r w:rsidRPr="00515552">
        <w:rPr>
          <w:rFonts w:eastAsia="Times New Roman"/>
          <w:szCs w:val="24"/>
          <w:lang w:val="es-CO" w:eastAsia="en-US"/>
        </w:rPr>
        <w:t>Demografía: La población joven y la expansión de la clase media en Valledupar constituyen un público objetivo ideal para NiggaStyle. Este segmento busca experiencias modernas, personalizadas y con alto valor estético, lo que refuerza la propuesta de valor de la barbería.</w:t>
      </w:r>
    </w:p>
    <w:p w14:paraId="1316A8E7" w14:textId="12F46C38" w:rsidR="00515552" w:rsidRPr="008C41CC" w:rsidRDefault="00515552" w:rsidP="008C41CC">
      <w:pPr>
        <w:pStyle w:val="Prrafodelista"/>
        <w:numPr>
          <w:ilvl w:val="0"/>
          <w:numId w:val="66"/>
        </w:numPr>
        <w:spacing w:after="160" w:line="480" w:lineRule="auto"/>
        <w:ind w:left="357" w:hanging="357"/>
        <w:contextualSpacing w:val="0"/>
        <w:jc w:val="both"/>
        <w:rPr>
          <w:rFonts w:eastAsia="Times New Roman"/>
          <w:szCs w:val="24"/>
          <w:lang w:val="es-CO" w:eastAsia="en-US"/>
        </w:rPr>
      </w:pPr>
      <w:r w:rsidRPr="008C41CC">
        <w:rPr>
          <w:rFonts w:eastAsia="Times New Roman"/>
          <w:b/>
          <w:bCs/>
          <w:szCs w:val="24"/>
          <w:lang w:val="es-CO" w:eastAsia="en-US"/>
        </w:rPr>
        <w:t xml:space="preserve">Factores </w:t>
      </w:r>
      <w:r w:rsidR="00D470A6" w:rsidRPr="008C41CC">
        <w:rPr>
          <w:rFonts w:eastAsia="Times New Roman"/>
          <w:b/>
          <w:bCs/>
          <w:szCs w:val="24"/>
          <w:lang w:val="es-CO" w:eastAsia="en-US"/>
        </w:rPr>
        <w:t>t</w:t>
      </w:r>
      <w:r w:rsidRPr="008C41CC">
        <w:rPr>
          <w:rFonts w:eastAsia="Times New Roman"/>
          <w:b/>
          <w:bCs/>
          <w:szCs w:val="24"/>
          <w:lang w:val="es-CO" w:eastAsia="en-US"/>
        </w:rPr>
        <w:t>ecnológicos</w:t>
      </w:r>
    </w:p>
    <w:p w14:paraId="6BFBA2D3" w14:textId="77777777" w:rsidR="00515552" w:rsidRDefault="00515552" w:rsidP="008C41CC">
      <w:pPr>
        <w:pStyle w:val="Prrafodelista"/>
        <w:numPr>
          <w:ilvl w:val="0"/>
          <w:numId w:val="1"/>
        </w:numPr>
        <w:spacing w:after="160" w:line="360" w:lineRule="auto"/>
        <w:ind w:left="357" w:hanging="357"/>
        <w:contextualSpacing w:val="0"/>
        <w:jc w:val="both"/>
        <w:rPr>
          <w:rFonts w:eastAsia="Times New Roman"/>
          <w:szCs w:val="24"/>
          <w:lang w:val="es-CO" w:eastAsia="en-US"/>
        </w:rPr>
      </w:pPr>
      <w:r w:rsidRPr="00515552">
        <w:rPr>
          <w:rFonts w:eastAsia="Times New Roman"/>
          <w:szCs w:val="24"/>
          <w:lang w:val="es-CO" w:eastAsia="en-US"/>
        </w:rPr>
        <w:t>Digitalización del servicio: La implementación de herramientas tecnológicas como agendas digitales, reservas en línea, sistemas POS y gestión de turnos puede optimizar la atención al cliente y facilitar los procesos internos.</w:t>
      </w:r>
    </w:p>
    <w:p w14:paraId="2B97BE40" w14:textId="04AC95CE" w:rsidR="00515552" w:rsidRPr="00515552" w:rsidRDefault="00515552" w:rsidP="008C41CC">
      <w:pPr>
        <w:pStyle w:val="Prrafodelista"/>
        <w:numPr>
          <w:ilvl w:val="0"/>
          <w:numId w:val="1"/>
        </w:numPr>
        <w:spacing w:after="160" w:line="360" w:lineRule="auto"/>
        <w:ind w:left="357" w:hanging="357"/>
        <w:contextualSpacing w:val="0"/>
        <w:jc w:val="both"/>
        <w:rPr>
          <w:rFonts w:eastAsia="Times New Roman"/>
          <w:szCs w:val="24"/>
          <w:lang w:val="es-CO" w:eastAsia="en-US"/>
        </w:rPr>
      </w:pPr>
      <w:r w:rsidRPr="00515552">
        <w:rPr>
          <w:rFonts w:eastAsia="Times New Roman"/>
          <w:szCs w:val="24"/>
          <w:lang w:val="es-CO" w:eastAsia="en-US"/>
        </w:rPr>
        <w:t>Marketing digital: La presencia en redes sociales y plataformas digitales es indispensable para posicionar la marca, promover servicios y generar interacción constante con los clientes. NiggaStyle debe invertir en contenidos visuales, colaboraciones con influencers y estrategias de branding coherentes con su identidad.</w:t>
      </w:r>
    </w:p>
    <w:p w14:paraId="639FE86A" w14:textId="77777777" w:rsidR="00515552" w:rsidRDefault="00515552" w:rsidP="008C41CC">
      <w:pPr>
        <w:pStyle w:val="Prrafodelista"/>
        <w:numPr>
          <w:ilvl w:val="0"/>
          <w:numId w:val="1"/>
        </w:numPr>
        <w:spacing w:after="160" w:line="360" w:lineRule="auto"/>
        <w:ind w:left="357" w:hanging="357"/>
        <w:contextualSpacing w:val="0"/>
        <w:jc w:val="both"/>
        <w:rPr>
          <w:rFonts w:eastAsia="Times New Roman"/>
          <w:szCs w:val="24"/>
          <w:lang w:val="es-CO" w:eastAsia="en-US"/>
        </w:rPr>
      </w:pPr>
      <w:r w:rsidRPr="00515552">
        <w:rPr>
          <w:rFonts w:eastAsia="Times New Roman"/>
          <w:szCs w:val="24"/>
          <w:lang w:val="es-CO" w:eastAsia="en-US"/>
        </w:rPr>
        <w:t>Innovación en servicios: Estar actualizado con las nuevas técnicas de barbería, tendencias de diseño de cortes, productos de tratamiento capilar y aparatología moderna permitirá a NiggaStyle ofrecer un servicio diferenciado de alta calidad</w:t>
      </w:r>
      <w:r>
        <w:rPr>
          <w:rFonts w:eastAsia="Times New Roman"/>
          <w:szCs w:val="24"/>
          <w:lang w:val="es-CO" w:eastAsia="en-US"/>
        </w:rPr>
        <w:t>.</w:t>
      </w:r>
    </w:p>
    <w:p w14:paraId="53A87184" w14:textId="7DB367A5" w:rsidR="00515552" w:rsidRPr="008C41CC" w:rsidRDefault="00515552" w:rsidP="008C41CC">
      <w:pPr>
        <w:pStyle w:val="Prrafodelista"/>
        <w:numPr>
          <w:ilvl w:val="0"/>
          <w:numId w:val="66"/>
        </w:numPr>
        <w:spacing w:after="160" w:line="480" w:lineRule="auto"/>
        <w:ind w:left="357" w:hanging="357"/>
        <w:contextualSpacing w:val="0"/>
        <w:jc w:val="both"/>
        <w:rPr>
          <w:rFonts w:eastAsia="Times New Roman"/>
          <w:b/>
          <w:bCs/>
          <w:szCs w:val="24"/>
          <w:lang w:val="es-CO" w:eastAsia="en-US"/>
        </w:rPr>
      </w:pPr>
      <w:r w:rsidRPr="008C41CC">
        <w:rPr>
          <w:rFonts w:eastAsia="Times New Roman"/>
          <w:b/>
          <w:bCs/>
          <w:szCs w:val="24"/>
          <w:lang w:val="es-CO" w:eastAsia="en-US"/>
        </w:rPr>
        <w:t xml:space="preserve">Factores </w:t>
      </w:r>
      <w:r w:rsidR="00D470A6" w:rsidRPr="008C41CC">
        <w:rPr>
          <w:rFonts w:eastAsia="Times New Roman"/>
          <w:b/>
          <w:bCs/>
          <w:szCs w:val="24"/>
          <w:lang w:val="es-CO" w:eastAsia="en-US"/>
        </w:rPr>
        <w:t>e</w:t>
      </w:r>
      <w:r w:rsidRPr="008C41CC">
        <w:rPr>
          <w:rFonts w:eastAsia="Times New Roman"/>
          <w:b/>
          <w:bCs/>
          <w:szCs w:val="24"/>
          <w:lang w:val="es-CO" w:eastAsia="en-US"/>
        </w:rPr>
        <w:t>cológicos</w:t>
      </w:r>
    </w:p>
    <w:p w14:paraId="79FC03A4" w14:textId="77777777" w:rsidR="00515552" w:rsidRPr="00515552" w:rsidRDefault="00515552">
      <w:pPr>
        <w:pStyle w:val="Prrafodelista"/>
        <w:numPr>
          <w:ilvl w:val="0"/>
          <w:numId w:val="1"/>
        </w:numPr>
        <w:spacing w:after="160" w:line="360" w:lineRule="auto"/>
        <w:ind w:left="357" w:hanging="357"/>
        <w:contextualSpacing w:val="0"/>
        <w:jc w:val="both"/>
        <w:rPr>
          <w:rFonts w:eastAsia="Times New Roman"/>
          <w:b/>
          <w:bCs/>
          <w:szCs w:val="24"/>
          <w:lang w:val="es-CO" w:eastAsia="en-US"/>
        </w:rPr>
      </w:pPr>
      <w:r w:rsidRPr="00515552">
        <w:rPr>
          <w:rFonts w:eastAsia="Times New Roman"/>
          <w:szCs w:val="24"/>
          <w:lang w:val="es-CO" w:eastAsia="en-US"/>
        </w:rPr>
        <w:t>Compromiso con la sostenibilidad: Aunque el sector de la barbería no suele generar un gran impacto ambiental, los consumidores valoran cada vez más prácticas responsables. El uso de productos eco amigables, la correcta disposición de residuos y la eficiencia en el consumo de recursos son elementos que pueden fortalecer la imagen corporativa de NiggaStyle.</w:t>
      </w:r>
    </w:p>
    <w:p w14:paraId="598BC883" w14:textId="122A4093" w:rsidR="00515552" w:rsidRPr="00515552" w:rsidRDefault="00515552">
      <w:pPr>
        <w:pStyle w:val="Prrafodelista"/>
        <w:numPr>
          <w:ilvl w:val="0"/>
          <w:numId w:val="1"/>
        </w:numPr>
        <w:spacing w:after="160" w:line="360" w:lineRule="auto"/>
        <w:ind w:left="357" w:hanging="357"/>
        <w:contextualSpacing w:val="0"/>
        <w:jc w:val="both"/>
        <w:rPr>
          <w:rFonts w:eastAsia="Times New Roman"/>
          <w:b/>
          <w:bCs/>
          <w:szCs w:val="24"/>
          <w:lang w:val="es-CO" w:eastAsia="en-US"/>
        </w:rPr>
      </w:pPr>
      <w:r w:rsidRPr="00515552">
        <w:rPr>
          <w:rFonts w:eastAsia="Times New Roman"/>
          <w:szCs w:val="24"/>
          <w:lang w:val="es-CO" w:eastAsia="en-US"/>
        </w:rPr>
        <w:t>Regulaciones ambientales: Cumplir con las normativas ambientales locales relacionadas con desechos químicos, uso de agua y consumo eléctrico es fundamental para evitar sanciones y demostrar responsabilidad empresarial.</w:t>
      </w:r>
    </w:p>
    <w:p w14:paraId="1450E2FE" w14:textId="77777777" w:rsidR="00D470A6" w:rsidRDefault="00D470A6" w:rsidP="00D470A6">
      <w:pPr>
        <w:spacing w:after="160" w:line="480" w:lineRule="auto"/>
        <w:jc w:val="both"/>
        <w:rPr>
          <w:rFonts w:eastAsia="Times New Roman"/>
          <w:b/>
          <w:bCs/>
          <w:szCs w:val="24"/>
          <w:lang w:val="es-CO" w:eastAsia="en-US"/>
        </w:rPr>
      </w:pPr>
    </w:p>
    <w:p w14:paraId="2DCFBA84" w14:textId="27B01E85" w:rsidR="00515552" w:rsidRPr="008C41CC" w:rsidRDefault="00515552" w:rsidP="008C41CC">
      <w:pPr>
        <w:pStyle w:val="Prrafodelista"/>
        <w:numPr>
          <w:ilvl w:val="0"/>
          <w:numId w:val="66"/>
        </w:numPr>
        <w:spacing w:after="160" w:line="480" w:lineRule="auto"/>
        <w:ind w:left="357" w:hanging="357"/>
        <w:contextualSpacing w:val="0"/>
        <w:jc w:val="both"/>
        <w:rPr>
          <w:rFonts w:eastAsia="Times New Roman"/>
          <w:b/>
          <w:bCs/>
          <w:szCs w:val="24"/>
          <w:lang w:val="es-CO" w:eastAsia="en-US"/>
        </w:rPr>
      </w:pPr>
      <w:r w:rsidRPr="008C41CC">
        <w:rPr>
          <w:rFonts w:eastAsia="Times New Roman"/>
          <w:b/>
          <w:bCs/>
          <w:szCs w:val="24"/>
          <w:lang w:val="es-CO" w:eastAsia="en-US"/>
        </w:rPr>
        <w:lastRenderedPageBreak/>
        <w:t xml:space="preserve">Factores </w:t>
      </w:r>
      <w:r w:rsidR="00D470A6" w:rsidRPr="008C41CC">
        <w:rPr>
          <w:rFonts w:eastAsia="Times New Roman"/>
          <w:b/>
          <w:bCs/>
          <w:szCs w:val="24"/>
          <w:lang w:val="es-CO" w:eastAsia="en-US"/>
        </w:rPr>
        <w:t>l</w:t>
      </w:r>
      <w:r w:rsidRPr="008C41CC">
        <w:rPr>
          <w:rFonts w:eastAsia="Times New Roman"/>
          <w:b/>
          <w:bCs/>
          <w:szCs w:val="24"/>
          <w:lang w:val="es-CO" w:eastAsia="en-US"/>
        </w:rPr>
        <w:t>egales</w:t>
      </w:r>
    </w:p>
    <w:p w14:paraId="671B7DA2" w14:textId="77777777" w:rsidR="00515552" w:rsidRDefault="00515552" w:rsidP="008C41CC">
      <w:pPr>
        <w:pStyle w:val="Prrafodelista"/>
        <w:numPr>
          <w:ilvl w:val="0"/>
          <w:numId w:val="1"/>
        </w:numPr>
        <w:spacing w:after="160" w:line="360" w:lineRule="auto"/>
        <w:ind w:left="357" w:hanging="357"/>
        <w:contextualSpacing w:val="0"/>
        <w:jc w:val="both"/>
        <w:rPr>
          <w:rFonts w:eastAsia="Times New Roman"/>
          <w:szCs w:val="24"/>
          <w:lang w:val="es-CO" w:eastAsia="en-US"/>
        </w:rPr>
      </w:pPr>
      <w:r w:rsidRPr="00515552">
        <w:rPr>
          <w:rFonts w:eastAsia="Times New Roman"/>
          <w:szCs w:val="24"/>
          <w:lang w:val="es-CO" w:eastAsia="en-US"/>
        </w:rPr>
        <w:t>Normas sanitarias: El cumplimiento estricto de las normas de higiene y bioseguridad en espacios de atención al público es esencial, especialmente en servicios de contacto directo como los de barbería. Esto incluye esterilización de herramientas, uso de materiales desechables y condiciones adecuadas del local.</w:t>
      </w:r>
    </w:p>
    <w:p w14:paraId="08B68812" w14:textId="77777777" w:rsidR="00515552" w:rsidRDefault="00515552" w:rsidP="008C41CC">
      <w:pPr>
        <w:pStyle w:val="Prrafodelista"/>
        <w:numPr>
          <w:ilvl w:val="0"/>
          <w:numId w:val="1"/>
        </w:numPr>
        <w:spacing w:after="160" w:line="360" w:lineRule="auto"/>
        <w:ind w:left="357" w:hanging="357"/>
        <w:contextualSpacing w:val="0"/>
        <w:jc w:val="both"/>
        <w:rPr>
          <w:rFonts w:eastAsia="Times New Roman"/>
          <w:szCs w:val="24"/>
          <w:lang w:val="es-CO" w:eastAsia="en-US"/>
        </w:rPr>
      </w:pPr>
      <w:r w:rsidRPr="00515552">
        <w:rPr>
          <w:rFonts w:eastAsia="Times New Roman"/>
          <w:szCs w:val="24"/>
          <w:lang w:val="es-CO" w:eastAsia="en-US"/>
        </w:rPr>
        <w:t>Legislación laboral: Las disposiciones sobre salario mínimo, jornada laboral, seguridad social y derechos del trabajador deben ser cumplidas rigurosamente. Una buena gestión del recurso humano garantiza estabilidad operativa y reputación positiva</w:t>
      </w:r>
      <w:r>
        <w:rPr>
          <w:rFonts w:eastAsia="Times New Roman"/>
          <w:szCs w:val="24"/>
          <w:lang w:val="es-CO" w:eastAsia="en-US"/>
        </w:rPr>
        <w:t>.</w:t>
      </w:r>
    </w:p>
    <w:p w14:paraId="61731E9F" w14:textId="77777777" w:rsidR="00D470A6" w:rsidRDefault="00515552" w:rsidP="008C41CC">
      <w:pPr>
        <w:pStyle w:val="Prrafodelista"/>
        <w:numPr>
          <w:ilvl w:val="0"/>
          <w:numId w:val="1"/>
        </w:numPr>
        <w:spacing w:after="160" w:line="360" w:lineRule="auto"/>
        <w:ind w:left="357" w:hanging="357"/>
        <w:contextualSpacing w:val="0"/>
        <w:jc w:val="both"/>
        <w:rPr>
          <w:rFonts w:eastAsia="Times New Roman"/>
          <w:szCs w:val="24"/>
          <w:lang w:val="es-CO" w:eastAsia="en-US"/>
        </w:rPr>
      </w:pPr>
      <w:r w:rsidRPr="00515552">
        <w:rPr>
          <w:rFonts w:eastAsia="Times New Roman"/>
          <w:szCs w:val="24"/>
          <w:lang w:val="es-CO" w:eastAsia="en-US"/>
        </w:rPr>
        <w:t>Protección al consumidor: Es necesario brindar información clara sobre los precios, garantizar la calidad de los servicios y permitir canales efectivos de atención al cliente. La transparencia y la responsabilidad generan confianza y fidelización.</w:t>
      </w:r>
    </w:p>
    <w:p w14:paraId="75E26761" w14:textId="56ED1CB5" w:rsidR="00280C9C" w:rsidRPr="00D470A6" w:rsidRDefault="003B08FA" w:rsidP="008C41CC">
      <w:pPr>
        <w:spacing w:after="160" w:line="360" w:lineRule="auto"/>
        <w:jc w:val="both"/>
        <w:rPr>
          <w:rFonts w:eastAsia="Times New Roman"/>
          <w:szCs w:val="24"/>
          <w:lang w:val="es-CO" w:eastAsia="en-US"/>
        </w:rPr>
      </w:pPr>
      <w:r w:rsidRPr="00D470A6">
        <w:rPr>
          <w:rFonts w:eastAsia="Times New Roman"/>
          <w:szCs w:val="24"/>
          <w:lang w:val="es-CO" w:eastAsia="en-US"/>
        </w:rPr>
        <w:t>El análisis del macroentorno evidencia que NiggaStyle se encuentra en un contexto dinámico con oportunidades significativas para crecer en el mercado de Valledupar. Factores como el creciente interés por el cuidado personal masculino, la evolución tecnológica y el apoyo a las pymes pueden aprovecharse para fortalecer la propuesta de valor de la barbería.</w:t>
      </w:r>
    </w:p>
    <w:p w14:paraId="36B725DA" w14:textId="0A5BD96F" w:rsidR="003B08FA" w:rsidRPr="003B08FA" w:rsidRDefault="003B08FA" w:rsidP="003B08FA">
      <w:pPr>
        <w:keepNext/>
        <w:keepLines/>
        <w:spacing w:after="160" w:line="480" w:lineRule="auto"/>
        <w:outlineLvl w:val="1"/>
        <w:rPr>
          <w:rFonts w:eastAsia="Times New Roman"/>
          <w:b/>
          <w:bCs/>
          <w:szCs w:val="24"/>
          <w:lang w:val="es-CO" w:eastAsia="en-US"/>
        </w:rPr>
      </w:pPr>
      <w:bookmarkStart w:id="50" w:name="_Toc209476626"/>
      <w:r w:rsidRPr="003B08FA">
        <w:rPr>
          <w:rFonts w:eastAsia="Times New Roman"/>
          <w:b/>
          <w:bCs/>
          <w:szCs w:val="24"/>
          <w:lang w:val="es-CO" w:eastAsia="en-US"/>
        </w:rPr>
        <w:t>5.</w:t>
      </w:r>
      <w:r w:rsidR="009363C4">
        <w:rPr>
          <w:rFonts w:eastAsia="Times New Roman"/>
          <w:b/>
          <w:bCs/>
          <w:szCs w:val="24"/>
          <w:lang w:val="es-CO" w:eastAsia="en-US"/>
        </w:rPr>
        <w:t>2.</w:t>
      </w:r>
      <w:r w:rsidR="008C41CC">
        <w:rPr>
          <w:rFonts w:eastAsia="Times New Roman"/>
          <w:b/>
          <w:bCs/>
          <w:szCs w:val="24"/>
          <w:lang w:val="es-CO" w:eastAsia="en-US"/>
        </w:rPr>
        <w:t>2</w:t>
      </w:r>
      <w:r w:rsidRPr="003B08FA">
        <w:rPr>
          <w:rFonts w:eastAsia="Times New Roman"/>
          <w:b/>
          <w:bCs/>
          <w:szCs w:val="24"/>
          <w:lang w:val="es-CO" w:eastAsia="en-US"/>
        </w:rPr>
        <w:t xml:space="preserve"> ANÁLISIS DEL MICROENTORNO</w:t>
      </w:r>
      <w:bookmarkEnd w:id="50"/>
      <w:r w:rsidRPr="003B08FA">
        <w:rPr>
          <w:rFonts w:eastAsia="Times New Roman"/>
          <w:b/>
          <w:bCs/>
          <w:szCs w:val="24"/>
          <w:lang w:val="es-CO" w:eastAsia="en-US"/>
        </w:rPr>
        <w:t xml:space="preserve"> </w:t>
      </w:r>
    </w:p>
    <w:p w14:paraId="15660968" w14:textId="54718ECB" w:rsidR="008D576C" w:rsidRDefault="00560F0E" w:rsidP="00D470A6">
      <w:pPr>
        <w:spacing w:after="160" w:line="360" w:lineRule="auto"/>
        <w:jc w:val="both"/>
        <w:rPr>
          <w:rFonts w:eastAsia="Times New Roman"/>
          <w:szCs w:val="24"/>
          <w:lang w:val="es-CO" w:eastAsia="en-US"/>
        </w:rPr>
      </w:pPr>
      <w:r w:rsidRPr="00D470A6">
        <w:rPr>
          <w:rFonts w:eastAsia="Times New Roman"/>
          <w:szCs w:val="24"/>
          <w:lang w:val="es-CO" w:eastAsia="en-US"/>
        </w:rPr>
        <w:t>Según Pinargote</w:t>
      </w:r>
      <w:r w:rsidR="009363C4" w:rsidRPr="00D470A6">
        <w:rPr>
          <w:rFonts w:eastAsia="Times New Roman"/>
          <w:szCs w:val="24"/>
          <w:lang w:val="es-CO" w:eastAsia="en-US"/>
        </w:rPr>
        <w:t xml:space="preserve"> </w:t>
      </w:r>
      <w:r w:rsidRPr="00D470A6">
        <w:rPr>
          <w:rFonts w:eastAsia="Times New Roman"/>
          <w:szCs w:val="24"/>
          <w:lang w:val="es-CO" w:eastAsia="en-US"/>
        </w:rPr>
        <w:t>(2014) expresa que, el macroentorno está formado por fuerzas, las cuales son externas del mundo industrial que se pueden llegar a monitorear. Comprende la influencia de los factores externos al sector industrial o al negocio a emprender. Es de gran importancia evaluar estos elementos para entender cómo interactúan con el negocio y cómo se pueden gestionar para obtener una ventaja competitiva, ya que esto es fundamental para el éxito empresarial.</w:t>
      </w:r>
    </w:p>
    <w:p w14:paraId="60A89067" w14:textId="718C36EE" w:rsidR="00560F0E" w:rsidRPr="00A1198D" w:rsidRDefault="00560F0E" w:rsidP="00A1198D">
      <w:pPr>
        <w:pStyle w:val="Prrafodelista"/>
        <w:numPr>
          <w:ilvl w:val="0"/>
          <w:numId w:val="69"/>
        </w:numPr>
        <w:spacing w:after="160" w:line="480" w:lineRule="auto"/>
        <w:ind w:left="357" w:hanging="357"/>
        <w:rPr>
          <w:rFonts w:eastAsia="Times New Roman"/>
          <w:b/>
          <w:bCs/>
          <w:szCs w:val="24"/>
          <w:lang w:val="es-CO" w:eastAsia="en-US"/>
        </w:rPr>
      </w:pPr>
      <w:r w:rsidRPr="00A1198D">
        <w:rPr>
          <w:rFonts w:eastAsia="Times New Roman"/>
          <w:b/>
          <w:bCs/>
          <w:szCs w:val="24"/>
          <w:lang w:val="es-CO" w:eastAsia="en-US"/>
        </w:rPr>
        <w:t>Proveedores</w:t>
      </w:r>
    </w:p>
    <w:p w14:paraId="24CC600B" w14:textId="1879E35C" w:rsidR="00074DC3" w:rsidRPr="00074DC3" w:rsidRDefault="00074DC3">
      <w:pPr>
        <w:pStyle w:val="Prrafodelista"/>
        <w:numPr>
          <w:ilvl w:val="0"/>
          <w:numId w:val="15"/>
        </w:numPr>
        <w:spacing w:after="160" w:line="360" w:lineRule="auto"/>
        <w:ind w:left="357" w:hanging="357"/>
        <w:contextualSpacing w:val="0"/>
        <w:jc w:val="both"/>
        <w:rPr>
          <w:rFonts w:eastAsia="Times New Roman"/>
          <w:szCs w:val="24"/>
          <w:lang w:val="es-CO" w:eastAsia="en-US"/>
        </w:rPr>
      </w:pPr>
      <w:r w:rsidRPr="00074DC3">
        <w:rPr>
          <w:rFonts w:eastAsia="Times New Roman"/>
          <w:szCs w:val="24"/>
          <w:lang w:val="es-CO" w:eastAsia="en-US"/>
        </w:rPr>
        <w:t xml:space="preserve">Relaciones con proveedores especializados: La calidad de los productos capilares y cosméticos utilizados en los servicios de grooming es esencial para garantizar resultados profesionales. </w:t>
      </w:r>
    </w:p>
    <w:p w14:paraId="5876822E" w14:textId="77777777" w:rsidR="00074DC3" w:rsidRDefault="00074DC3">
      <w:pPr>
        <w:pStyle w:val="Prrafodelista"/>
        <w:numPr>
          <w:ilvl w:val="0"/>
          <w:numId w:val="15"/>
        </w:numPr>
        <w:spacing w:after="160" w:line="360" w:lineRule="auto"/>
        <w:ind w:left="357" w:hanging="357"/>
        <w:contextualSpacing w:val="0"/>
        <w:jc w:val="both"/>
        <w:rPr>
          <w:rFonts w:eastAsia="Times New Roman"/>
          <w:szCs w:val="24"/>
          <w:lang w:val="es-CO" w:eastAsia="en-US"/>
        </w:rPr>
      </w:pPr>
      <w:r w:rsidRPr="00074DC3">
        <w:rPr>
          <w:rFonts w:eastAsia="Times New Roman"/>
          <w:szCs w:val="24"/>
          <w:lang w:val="es-CO" w:eastAsia="en-US"/>
        </w:rPr>
        <w:lastRenderedPageBreak/>
        <w:t>Dependencia de insumos específicos: Es importante reconocer la dependencia de ciertos productos importados o de marcas específicas. Diversificar la cartera de proveedores, tanto nacionales como internacionales, permitirá reducir riesgos operativos por desabastecimiento o fluctuaciones de precios.</w:t>
      </w:r>
    </w:p>
    <w:p w14:paraId="1FFBBC10" w14:textId="77777777" w:rsidR="00A1198D" w:rsidRDefault="00074DC3" w:rsidP="00A1198D">
      <w:pPr>
        <w:pStyle w:val="Prrafodelista"/>
        <w:numPr>
          <w:ilvl w:val="0"/>
          <w:numId w:val="15"/>
        </w:numPr>
        <w:spacing w:after="160" w:line="360" w:lineRule="auto"/>
        <w:ind w:left="360"/>
        <w:contextualSpacing w:val="0"/>
        <w:jc w:val="both"/>
        <w:rPr>
          <w:rFonts w:eastAsia="Times New Roman"/>
          <w:szCs w:val="24"/>
          <w:lang w:val="es-CO" w:eastAsia="en-US"/>
        </w:rPr>
      </w:pPr>
      <w:r w:rsidRPr="00074DC3">
        <w:rPr>
          <w:rFonts w:eastAsia="Times New Roman"/>
          <w:szCs w:val="24"/>
          <w:lang w:val="es-CO" w:eastAsia="en-US"/>
        </w:rPr>
        <w:t>Negociaciones a largo plazo: Establecer contratos de suministro que contemplen acuerdos estables en precios y tiempos de entrega será clave para mantener la rentabilidad del negocio y protegerse frente a variaciones en el mercado de insumos cosméticos.</w:t>
      </w:r>
    </w:p>
    <w:p w14:paraId="0BF323FE" w14:textId="57E24EF4" w:rsidR="00074DC3" w:rsidRPr="00A1198D" w:rsidRDefault="00074DC3" w:rsidP="00A1198D">
      <w:pPr>
        <w:pStyle w:val="Prrafodelista"/>
        <w:numPr>
          <w:ilvl w:val="0"/>
          <w:numId w:val="69"/>
        </w:numPr>
        <w:spacing w:after="160" w:line="480" w:lineRule="auto"/>
        <w:ind w:left="357" w:hanging="357"/>
        <w:contextualSpacing w:val="0"/>
        <w:jc w:val="both"/>
        <w:rPr>
          <w:rFonts w:eastAsia="Times New Roman"/>
          <w:szCs w:val="24"/>
          <w:lang w:val="es-CO" w:eastAsia="en-US"/>
        </w:rPr>
      </w:pPr>
      <w:r w:rsidRPr="00A1198D">
        <w:rPr>
          <w:rFonts w:eastAsia="Times New Roman"/>
          <w:b/>
          <w:bCs/>
          <w:szCs w:val="24"/>
          <w:lang w:val="es-CO" w:eastAsia="en-US"/>
        </w:rPr>
        <w:t>Clientes</w:t>
      </w:r>
    </w:p>
    <w:p w14:paraId="080FE97B" w14:textId="31EC5AAA" w:rsidR="00074DC3" w:rsidRPr="00074DC3" w:rsidRDefault="00074DC3">
      <w:pPr>
        <w:pStyle w:val="Prrafodelista"/>
        <w:numPr>
          <w:ilvl w:val="0"/>
          <w:numId w:val="15"/>
        </w:numPr>
        <w:spacing w:after="160" w:line="360" w:lineRule="auto"/>
        <w:ind w:left="360"/>
        <w:contextualSpacing w:val="0"/>
        <w:jc w:val="both"/>
        <w:rPr>
          <w:rFonts w:eastAsia="Times New Roman"/>
          <w:szCs w:val="24"/>
          <w:lang w:val="es-CO" w:eastAsia="en-US"/>
        </w:rPr>
      </w:pPr>
      <w:r w:rsidRPr="00074DC3">
        <w:rPr>
          <w:rFonts w:eastAsia="Times New Roman"/>
          <w:szCs w:val="24"/>
          <w:lang w:val="es-CO" w:eastAsia="en-US"/>
        </w:rPr>
        <w:t>Segmentación del mercado: NiggaStyle debe identificar los distintos perfiles de clientes potenciales: jóvenes urbanos, profesionales, artistas, turistas y población afrodescendiente que se identifican con la cultura del estilo y el cuidado personal.</w:t>
      </w:r>
    </w:p>
    <w:p w14:paraId="018F0370" w14:textId="1AF1200C" w:rsidR="00074DC3" w:rsidRPr="00074DC3" w:rsidRDefault="00074DC3">
      <w:pPr>
        <w:pStyle w:val="Prrafodelista"/>
        <w:numPr>
          <w:ilvl w:val="0"/>
          <w:numId w:val="15"/>
        </w:numPr>
        <w:spacing w:after="160" w:line="360" w:lineRule="auto"/>
        <w:ind w:left="360"/>
        <w:contextualSpacing w:val="0"/>
        <w:jc w:val="both"/>
        <w:rPr>
          <w:rFonts w:eastAsia="Times New Roman"/>
          <w:szCs w:val="24"/>
          <w:lang w:val="es-CO" w:eastAsia="en-US"/>
        </w:rPr>
      </w:pPr>
      <w:r w:rsidRPr="00074DC3">
        <w:rPr>
          <w:rFonts w:eastAsia="Times New Roman"/>
          <w:szCs w:val="24"/>
          <w:lang w:val="es-CO" w:eastAsia="en-US"/>
        </w:rPr>
        <w:t>Preferencias y hábitos de consumo: Es necesario comprender las expectativas estéticas de los clientes, la frecuencia de visita, la demanda de tratamientos complementarios (como mascarillas, Keratinas o diseño de cejas), y su interés por experiencias personalizadas.</w:t>
      </w:r>
    </w:p>
    <w:p w14:paraId="76469048" w14:textId="66839196" w:rsidR="00074DC3" w:rsidRDefault="00074DC3">
      <w:pPr>
        <w:pStyle w:val="Prrafodelista"/>
        <w:numPr>
          <w:ilvl w:val="0"/>
          <w:numId w:val="15"/>
        </w:numPr>
        <w:spacing w:after="160" w:line="360" w:lineRule="auto"/>
        <w:ind w:left="360"/>
        <w:contextualSpacing w:val="0"/>
        <w:jc w:val="both"/>
        <w:rPr>
          <w:rFonts w:eastAsia="Times New Roman"/>
          <w:szCs w:val="24"/>
          <w:lang w:val="es-CO" w:eastAsia="en-US"/>
        </w:rPr>
      </w:pPr>
      <w:r w:rsidRPr="00074DC3">
        <w:rPr>
          <w:rFonts w:eastAsia="Times New Roman"/>
          <w:szCs w:val="24"/>
          <w:lang w:val="es-CO" w:eastAsia="en-US"/>
        </w:rPr>
        <w:t>Fidelización y satisfacción: Implementar sistemas de membresía, programas de lealtad, encuestas de retroalimentación y seguimiento posservicio permitirá construir una base sólida de clientes recurrentes y comprometidos con la marca.</w:t>
      </w:r>
    </w:p>
    <w:p w14:paraId="7E347026" w14:textId="77777777" w:rsidR="00074DC3" w:rsidRPr="00A1198D" w:rsidRDefault="00074DC3" w:rsidP="00A1198D">
      <w:pPr>
        <w:pStyle w:val="Prrafodelista"/>
        <w:numPr>
          <w:ilvl w:val="0"/>
          <w:numId w:val="69"/>
        </w:numPr>
        <w:spacing w:after="160" w:line="480" w:lineRule="auto"/>
        <w:ind w:left="357" w:hanging="357"/>
        <w:contextualSpacing w:val="0"/>
        <w:rPr>
          <w:rFonts w:eastAsia="Times New Roman"/>
          <w:b/>
          <w:bCs/>
          <w:szCs w:val="24"/>
          <w:lang w:val="es-CO" w:eastAsia="en-US"/>
        </w:rPr>
      </w:pPr>
      <w:r w:rsidRPr="00A1198D">
        <w:rPr>
          <w:rFonts w:eastAsia="Times New Roman"/>
          <w:b/>
          <w:bCs/>
          <w:szCs w:val="24"/>
          <w:lang w:val="es-CO" w:eastAsia="en-US"/>
        </w:rPr>
        <w:t>Competidores</w:t>
      </w:r>
    </w:p>
    <w:p w14:paraId="16590A4E" w14:textId="734B752A" w:rsidR="00074DC3" w:rsidRPr="00074DC3" w:rsidRDefault="00074DC3">
      <w:pPr>
        <w:pStyle w:val="Prrafodelista"/>
        <w:numPr>
          <w:ilvl w:val="0"/>
          <w:numId w:val="15"/>
        </w:numPr>
        <w:spacing w:after="160" w:line="360" w:lineRule="auto"/>
        <w:ind w:left="360"/>
        <w:contextualSpacing w:val="0"/>
        <w:jc w:val="both"/>
        <w:rPr>
          <w:rFonts w:eastAsia="Times New Roman"/>
          <w:szCs w:val="24"/>
          <w:lang w:val="es-CO" w:eastAsia="en-US"/>
        </w:rPr>
      </w:pPr>
      <w:r w:rsidRPr="00074DC3">
        <w:rPr>
          <w:rFonts w:eastAsia="Times New Roman"/>
          <w:szCs w:val="24"/>
          <w:lang w:val="es-CO" w:eastAsia="en-US"/>
        </w:rPr>
        <w:t>Competencia directa: Identificar otras barberías en Valledupar con propuestas similares en cuanto a cortes modernos, estilo urbano y atención personalizada. Analizar sus precios, calidad del servicio, ubicación y presencia digital será vital para trazar una estrategia competitiva efectiva.</w:t>
      </w:r>
    </w:p>
    <w:p w14:paraId="519FDBBD" w14:textId="196C8588" w:rsidR="00074DC3" w:rsidRPr="00074DC3" w:rsidRDefault="00074DC3">
      <w:pPr>
        <w:pStyle w:val="Prrafodelista"/>
        <w:numPr>
          <w:ilvl w:val="0"/>
          <w:numId w:val="15"/>
        </w:numPr>
        <w:spacing w:after="160" w:line="360" w:lineRule="auto"/>
        <w:ind w:left="360"/>
        <w:contextualSpacing w:val="0"/>
        <w:jc w:val="both"/>
        <w:rPr>
          <w:rFonts w:eastAsia="Times New Roman"/>
          <w:szCs w:val="24"/>
          <w:lang w:val="es-CO" w:eastAsia="en-US"/>
        </w:rPr>
      </w:pPr>
      <w:r w:rsidRPr="00074DC3">
        <w:rPr>
          <w:rFonts w:eastAsia="Times New Roman"/>
          <w:szCs w:val="24"/>
          <w:lang w:val="es-CO" w:eastAsia="en-US"/>
        </w:rPr>
        <w:t>Competencia indirecta: Considerar salones de belleza unisex o peluquerías tradicionales que, aunque con otra propuesta, puedan captar parte del público objetivo de NiggaStyle.</w:t>
      </w:r>
    </w:p>
    <w:p w14:paraId="73E02137" w14:textId="1FBD8B06" w:rsidR="00074DC3" w:rsidRDefault="00074DC3">
      <w:pPr>
        <w:pStyle w:val="Prrafodelista"/>
        <w:numPr>
          <w:ilvl w:val="0"/>
          <w:numId w:val="15"/>
        </w:numPr>
        <w:spacing w:after="160" w:line="360" w:lineRule="auto"/>
        <w:ind w:left="360"/>
        <w:contextualSpacing w:val="0"/>
        <w:jc w:val="both"/>
        <w:rPr>
          <w:rFonts w:eastAsia="Times New Roman"/>
          <w:szCs w:val="24"/>
          <w:lang w:val="es-CO" w:eastAsia="en-US"/>
        </w:rPr>
      </w:pPr>
      <w:r w:rsidRPr="00074DC3">
        <w:rPr>
          <w:rFonts w:eastAsia="Times New Roman"/>
          <w:szCs w:val="24"/>
          <w:lang w:val="es-CO" w:eastAsia="en-US"/>
        </w:rPr>
        <w:lastRenderedPageBreak/>
        <w:t xml:space="preserve">Diferenciación estratégica: NiggaStyle debe destacar sus elementos diferenciadores como la fusión entre arte, cultura urbana, identidad afrocolombiana y alta calidad en el servicio de grooming masculino. </w:t>
      </w:r>
    </w:p>
    <w:p w14:paraId="7AAC1E96" w14:textId="10BF7D61" w:rsidR="00074DC3" w:rsidRPr="00A1198D" w:rsidRDefault="00074DC3" w:rsidP="00A1198D">
      <w:pPr>
        <w:pStyle w:val="Prrafodelista"/>
        <w:numPr>
          <w:ilvl w:val="0"/>
          <w:numId w:val="69"/>
        </w:numPr>
        <w:spacing w:after="160" w:line="480" w:lineRule="auto"/>
        <w:ind w:left="357" w:hanging="357"/>
        <w:contextualSpacing w:val="0"/>
        <w:rPr>
          <w:rFonts w:eastAsia="Times New Roman"/>
          <w:b/>
          <w:bCs/>
          <w:szCs w:val="24"/>
          <w:lang w:val="es-CO" w:eastAsia="en-US"/>
        </w:rPr>
      </w:pPr>
      <w:r w:rsidRPr="00A1198D">
        <w:rPr>
          <w:rFonts w:eastAsia="Times New Roman"/>
          <w:b/>
          <w:bCs/>
          <w:szCs w:val="24"/>
          <w:lang w:val="es-CO" w:eastAsia="en-US"/>
        </w:rPr>
        <w:t xml:space="preserve">Intermediarios y </w:t>
      </w:r>
      <w:r w:rsidR="00D470A6" w:rsidRPr="00A1198D">
        <w:rPr>
          <w:rFonts w:eastAsia="Times New Roman"/>
          <w:b/>
          <w:bCs/>
          <w:szCs w:val="24"/>
          <w:lang w:val="es-CO" w:eastAsia="en-US"/>
        </w:rPr>
        <w:t>c</w:t>
      </w:r>
      <w:r w:rsidRPr="00A1198D">
        <w:rPr>
          <w:rFonts w:eastAsia="Times New Roman"/>
          <w:b/>
          <w:bCs/>
          <w:szCs w:val="24"/>
          <w:lang w:val="es-CO" w:eastAsia="en-US"/>
        </w:rPr>
        <w:t>olaboradores</w:t>
      </w:r>
    </w:p>
    <w:p w14:paraId="016A733D" w14:textId="353A2959" w:rsidR="00074DC3" w:rsidRPr="00074DC3" w:rsidRDefault="00074DC3">
      <w:pPr>
        <w:pStyle w:val="Prrafodelista"/>
        <w:numPr>
          <w:ilvl w:val="0"/>
          <w:numId w:val="15"/>
        </w:numPr>
        <w:spacing w:after="160" w:line="360" w:lineRule="auto"/>
        <w:ind w:left="357" w:hanging="357"/>
        <w:contextualSpacing w:val="0"/>
        <w:jc w:val="both"/>
        <w:rPr>
          <w:rFonts w:eastAsia="Times New Roman"/>
          <w:szCs w:val="24"/>
          <w:lang w:val="es-CO" w:eastAsia="en-US"/>
        </w:rPr>
      </w:pPr>
      <w:r w:rsidRPr="00074DC3">
        <w:rPr>
          <w:rFonts w:eastAsia="Times New Roman"/>
          <w:szCs w:val="24"/>
          <w:lang w:val="es-CO" w:eastAsia="en-US"/>
        </w:rPr>
        <w:t>Servicios móviles y reservas digitales: Aunque la barbería no opera bajo un esquema de delivery como un restaurante, puede aprovechar la tecnología para agendar citas en línea, ofrecer barbería móvil o atención personalizada a domicilio, especialmente para eventos.</w:t>
      </w:r>
    </w:p>
    <w:p w14:paraId="30824480" w14:textId="135109EF" w:rsidR="00074DC3" w:rsidRPr="00074DC3" w:rsidRDefault="00074DC3">
      <w:pPr>
        <w:pStyle w:val="Prrafodelista"/>
        <w:numPr>
          <w:ilvl w:val="0"/>
          <w:numId w:val="15"/>
        </w:numPr>
        <w:spacing w:after="160" w:line="360" w:lineRule="auto"/>
        <w:ind w:left="357" w:hanging="357"/>
        <w:contextualSpacing w:val="0"/>
        <w:jc w:val="both"/>
        <w:rPr>
          <w:rFonts w:eastAsia="Times New Roman"/>
          <w:szCs w:val="24"/>
          <w:lang w:val="es-CO" w:eastAsia="en-US"/>
        </w:rPr>
      </w:pPr>
      <w:r w:rsidRPr="00074DC3">
        <w:rPr>
          <w:rFonts w:eastAsia="Times New Roman"/>
          <w:szCs w:val="24"/>
          <w:lang w:val="es-CO" w:eastAsia="en-US"/>
        </w:rPr>
        <w:t>Eventos y activaciones urbanas: Participar en eventos culturales, artísticos o de moda, así como ofrecer paquetes para sesiones fotográficas, conciertos o encuentros sociales, puede generar ingresos adicionales y elevar la visibilidad de la marca.</w:t>
      </w:r>
    </w:p>
    <w:p w14:paraId="0465F4E6" w14:textId="108ABB25" w:rsidR="00074DC3" w:rsidRDefault="00074DC3">
      <w:pPr>
        <w:pStyle w:val="Prrafodelista"/>
        <w:numPr>
          <w:ilvl w:val="0"/>
          <w:numId w:val="15"/>
        </w:numPr>
        <w:spacing w:after="160" w:line="360" w:lineRule="auto"/>
        <w:ind w:left="357" w:hanging="357"/>
        <w:contextualSpacing w:val="0"/>
        <w:jc w:val="both"/>
        <w:rPr>
          <w:rFonts w:eastAsia="Times New Roman"/>
          <w:szCs w:val="24"/>
          <w:lang w:val="es-CO" w:eastAsia="en-US"/>
        </w:rPr>
      </w:pPr>
      <w:r w:rsidRPr="00074DC3">
        <w:rPr>
          <w:rFonts w:eastAsia="Times New Roman"/>
          <w:szCs w:val="24"/>
          <w:lang w:val="es-CO" w:eastAsia="en-US"/>
        </w:rPr>
        <w:t>Alianzas estratégicas: Establecer vínculos con hoteles, hostales, marcas de ropa urbana, organizadores de eventos o festivales locales permitirá posicionar la barbería como parte de una red de experiencias urbanas integrales.</w:t>
      </w:r>
    </w:p>
    <w:p w14:paraId="3BD030D1" w14:textId="57C06838" w:rsidR="004560D3" w:rsidRPr="00A1198D" w:rsidRDefault="004560D3" w:rsidP="00A1198D">
      <w:pPr>
        <w:pStyle w:val="Prrafodelista"/>
        <w:numPr>
          <w:ilvl w:val="0"/>
          <w:numId w:val="69"/>
        </w:numPr>
        <w:spacing w:after="160" w:line="480" w:lineRule="auto"/>
        <w:ind w:left="357" w:hanging="357"/>
        <w:contextualSpacing w:val="0"/>
        <w:rPr>
          <w:rFonts w:eastAsia="Times New Roman"/>
          <w:b/>
          <w:bCs/>
          <w:szCs w:val="24"/>
          <w:lang w:val="es-CO" w:eastAsia="en-US"/>
        </w:rPr>
      </w:pPr>
      <w:r w:rsidRPr="00A1198D">
        <w:rPr>
          <w:rFonts w:eastAsia="Times New Roman"/>
          <w:b/>
          <w:bCs/>
          <w:szCs w:val="24"/>
          <w:lang w:val="es-CO" w:eastAsia="en-US"/>
        </w:rPr>
        <w:t xml:space="preserve">Público </w:t>
      </w:r>
      <w:r w:rsidR="00D470A6" w:rsidRPr="00A1198D">
        <w:rPr>
          <w:rFonts w:eastAsia="Times New Roman"/>
          <w:b/>
          <w:bCs/>
          <w:szCs w:val="24"/>
          <w:lang w:val="es-CO" w:eastAsia="en-US"/>
        </w:rPr>
        <w:t>g</w:t>
      </w:r>
      <w:r w:rsidRPr="00A1198D">
        <w:rPr>
          <w:rFonts w:eastAsia="Times New Roman"/>
          <w:b/>
          <w:bCs/>
          <w:szCs w:val="24"/>
          <w:lang w:val="es-CO" w:eastAsia="en-US"/>
        </w:rPr>
        <w:t>eneral</w:t>
      </w:r>
    </w:p>
    <w:p w14:paraId="68798093" w14:textId="77777777" w:rsidR="004560D3" w:rsidRDefault="004560D3">
      <w:pPr>
        <w:pStyle w:val="Prrafodelista"/>
        <w:numPr>
          <w:ilvl w:val="0"/>
          <w:numId w:val="15"/>
        </w:numPr>
        <w:spacing w:after="160" w:line="360" w:lineRule="auto"/>
        <w:ind w:left="357" w:hanging="357"/>
        <w:contextualSpacing w:val="0"/>
        <w:jc w:val="both"/>
        <w:rPr>
          <w:rFonts w:eastAsia="Times New Roman"/>
          <w:szCs w:val="24"/>
          <w:lang w:val="es-CO" w:eastAsia="en-US"/>
        </w:rPr>
      </w:pPr>
      <w:r w:rsidRPr="004560D3">
        <w:rPr>
          <w:rFonts w:eastAsia="Times New Roman"/>
          <w:szCs w:val="24"/>
          <w:lang w:val="es-CO" w:eastAsia="en-US"/>
        </w:rPr>
        <w:t>Reputación e imagen de marca: La percepción de calidad, autenticidad y profesionalismo debe consolidarse mediante una atención al cliente impecable, protocolos de higiene rigurosos y un ambiente temático que refleje la identidad de la barbería.</w:t>
      </w:r>
    </w:p>
    <w:p w14:paraId="0DE2A2AC" w14:textId="77777777" w:rsidR="004560D3" w:rsidRDefault="004560D3">
      <w:pPr>
        <w:pStyle w:val="Prrafodelista"/>
        <w:numPr>
          <w:ilvl w:val="0"/>
          <w:numId w:val="15"/>
        </w:numPr>
        <w:spacing w:after="160" w:line="360" w:lineRule="auto"/>
        <w:ind w:left="360"/>
        <w:contextualSpacing w:val="0"/>
        <w:jc w:val="both"/>
        <w:rPr>
          <w:rFonts w:eastAsia="Times New Roman"/>
          <w:szCs w:val="24"/>
          <w:lang w:val="es-CO" w:eastAsia="en-US"/>
        </w:rPr>
      </w:pPr>
      <w:r w:rsidRPr="004560D3">
        <w:rPr>
          <w:rFonts w:eastAsia="Times New Roman"/>
          <w:szCs w:val="24"/>
          <w:lang w:val="es-CO" w:eastAsia="en-US"/>
        </w:rPr>
        <w:t>Comunicación y marketing: La presencia en redes sociales, el diseño de campañas visuales, colaboraciones con influencers y estrategias de branding deben reforzar el mensaje de estilo, empoderamiento y cultura urbana que caracteriza a NiggaStyle.</w:t>
      </w:r>
    </w:p>
    <w:p w14:paraId="2F180A15" w14:textId="3193CB15" w:rsidR="00074DC3" w:rsidRDefault="004560D3">
      <w:pPr>
        <w:pStyle w:val="Prrafodelista"/>
        <w:numPr>
          <w:ilvl w:val="0"/>
          <w:numId w:val="15"/>
        </w:numPr>
        <w:spacing w:after="160" w:line="360" w:lineRule="auto"/>
        <w:ind w:left="360"/>
        <w:contextualSpacing w:val="0"/>
        <w:jc w:val="both"/>
        <w:rPr>
          <w:rFonts w:eastAsia="Times New Roman"/>
          <w:szCs w:val="24"/>
          <w:lang w:val="es-CO" w:eastAsia="en-US"/>
        </w:rPr>
      </w:pPr>
      <w:r w:rsidRPr="004560D3">
        <w:rPr>
          <w:rFonts w:eastAsia="Times New Roman"/>
          <w:szCs w:val="24"/>
          <w:lang w:val="es-CO" w:eastAsia="en-US"/>
        </w:rPr>
        <w:t>Compromiso comunitario: La participación en actividades sociales, culturales y comunitarias puede fortalecer la conexión emocional con el público local y posicionar a NiggaStyle como una marca comprometida con su entorno.</w:t>
      </w:r>
    </w:p>
    <w:p w14:paraId="0A9EDA82" w14:textId="77777777" w:rsidR="00A1198D" w:rsidRDefault="00A1198D" w:rsidP="00A1198D">
      <w:pPr>
        <w:spacing w:after="160" w:line="360" w:lineRule="auto"/>
        <w:jc w:val="both"/>
        <w:rPr>
          <w:rFonts w:eastAsia="Times New Roman"/>
          <w:szCs w:val="24"/>
          <w:lang w:val="es-CO" w:eastAsia="en-US"/>
        </w:rPr>
      </w:pPr>
    </w:p>
    <w:p w14:paraId="690077EB" w14:textId="77777777" w:rsidR="00A1198D" w:rsidRPr="00A1198D" w:rsidRDefault="00A1198D" w:rsidP="00A1198D">
      <w:pPr>
        <w:spacing w:after="160" w:line="360" w:lineRule="auto"/>
        <w:jc w:val="both"/>
        <w:rPr>
          <w:rFonts w:eastAsia="Times New Roman"/>
          <w:szCs w:val="24"/>
          <w:lang w:val="es-CO" w:eastAsia="en-US"/>
        </w:rPr>
      </w:pPr>
    </w:p>
    <w:p w14:paraId="07064ADF" w14:textId="48C50193" w:rsidR="004560D3" w:rsidRPr="00A1198D" w:rsidRDefault="004560D3" w:rsidP="00A1198D">
      <w:pPr>
        <w:pStyle w:val="Prrafodelista"/>
        <w:numPr>
          <w:ilvl w:val="0"/>
          <w:numId w:val="69"/>
        </w:numPr>
        <w:spacing w:after="160" w:line="480" w:lineRule="auto"/>
        <w:ind w:left="357" w:hanging="357"/>
        <w:contextualSpacing w:val="0"/>
        <w:rPr>
          <w:rFonts w:eastAsia="Times New Roman"/>
          <w:b/>
          <w:bCs/>
          <w:szCs w:val="24"/>
          <w:lang w:val="es-CO" w:eastAsia="en-US"/>
        </w:rPr>
      </w:pPr>
      <w:r w:rsidRPr="00A1198D">
        <w:rPr>
          <w:rFonts w:eastAsia="Times New Roman"/>
          <w:b/>
          <w:bCs/>
          <w:szCs w:val="24"/>
          <w:lang w:val="es-CO" w:eastAsia="en-US"/>
        </w:rPr>
        <w:lastRenderedPageBreak/>
        <w:t xml:space="preserve">Factores </w:t>
      </w:r>
      <w:r w:rsidR="00D470A6" w:rsidRPr="00A1198D">
        <w:rPr>
          <w:rFonts w:eastAsia="Times New Roman"/>
          <w:b/>
          <w:bCs/>
          <w:szCs w:val="24"/>
          <w:lang w:val="es-CO" w:eastAsia="en-US"/>
        </w:rPr>
        <w:t>i</w:t>
      </w:r>
      <w:r w:rsidRPr="00A1198D">
        <w:rPr>
          <w:rFonts w:eastAsia="Times New Roman"/>
          <w:b/>
          <w:bCs/>
          <w:szCs w:val="24"/>
          <w:lang w:val="es-CO" w:eastAsia="en-US"/>
        </w:rPr>
        <w:t>nternos</w:t>
      </w:r>
    </w:p>
    <w:p w14:paraId="3128D59E" w14:textId="6EC7F4E6" w:rsidR="004560D3" w:rsidRPr="004560D3" w:rsidRDefault="004560D3">
      <w:pPr>
        <w:pStyle w:val="Prrafodelista"/>
        <w:numPr>
          <w:ilvl w:val="0"/>
          <w:numId w:val="15"/>
        </w:numPr>
        <w:spacing w:after="160" w:line="360" w:lineRule="auto"/>
        <w:ind w:left="360"/>
        <w:contextualSpacing w:val="0"/>
        <w:jc w:val="both"/>
        <w:rPr>
          <w:rFonts w:eastAsia="Times New Roman"/>
          <w:szCs w:val="24"/>
          <w:lang w:val="es-CO" w:eastAsia="en-US"/>
        </w:rPr>
      </w:pPr>
      <w:r w:rsidRPr="004560D3">
        <w:rPr>
          <w:rFonts w:eastAsia="Times New Roman"/>
          <w:szCs w:val="24"/>
          <w:lang w:val="es-CO" w:eastAsia="en-US"/>
        </w:rPr>
        <w:t>Capacidad operativa: Evaluar continuamente la eficiencia del servicio, la gestión de turnos, el inventario de productos y la formación técnica del personal es esencial para garantizar una operación fluida y profesional.</w:t>
      </w:r>
    </w:p>
    <w:p w14:paraId="0D2838AA" w14:textId="080B1A43" w:rsidR="004560D3" w:rsidRPr="004560D3" w:rsidRDefault="004560D3">
      <w:pPr>
        <w:pStyle w:val="Prrafodelista"/>
        <w:numPr>
          <w:ilvl w:val="0"/>
          <w:numId w:val="15"/>
        </w:numPr>
        <w:spacing w:after="160" w:line="360" w:lineRule="auto"/>
        <w:ind w:left="360"/>
        <w:contextualSpacing w:val="0"/>
        <w:jc w:val="both"/>
        <w:rPr>
          <w:rFonts w:eastAsia="Times New Roman"/>
          <w:szCs w:val="24"/>
          <w:lang w:val="es-CO" w:eastAsia="en-US"/>
        </w:rPr>
      </w:pPr>
      <w:r w:rsidRPr="004560D3">
        <w:rPr>
          <w:rFonts w:eastAsia="Times New Roman"/>
          <w:szCs w:val="24"/>
          <w:lang w:val="es-CO" w:eastAsia="en-US"/>
        </w:rPr>
        <w:t>Cultura organizacional: Fomentar un ambiente laboral que valore el respeto, la creatividad, el trabajo en equipo y el orgullo por la identidad urbana, fortalece la coherencia entre el servicio prestado y la propuesta de marca.</w:t>
      </w:r>
    </w:p>
    <w:p w14:paraId="6D7ECBB3" w14:textId="77777777" w:rsidR="00C47CDE" w:rsidRDefault="004560D3">
      <w:pPr>
        <w:pStyle w:val="Prrafodelista"/>
        <w:numPr>
          <w:ilvl w:val="0"/>
          <w:numId w:val="15"/>
        </w:numPr>
        <w:spacing w:after="160" w:line="360" w:lineRule="auto"/>
        <w:ind w:left="360"/>
        <w:contextualSpacing w:val="0"/>
        <w:jc w:val="both"/>
        <w:rPr>
          <w:rFonts w:eastAsia="Times New Roman"/>
          <w:szCs w:val="24"/>
          <w:lang w:val="es-CO" w:eastAsia="en-US"/>
        </w:rPr>
      </w:pPr>
      <w:r w:rsidRPr="004560D3">
        <w:rPr>
          <w:rFonts w:eastAsia="Times New Roman"/>
          <w:szCs w:val="24"/>
          <w:lang w:val="es-CO" w:eastAsia="en-US"/>
        </w:rPr>
        <w:t>Innovación y adaptación: Estar atentos a las nuevas tendencias del grooming, estilos internacionales, productos cosméticos emergentes y hábitos de consumo permitirá a NiggaStyle mantenerse a la vanguardia del sector.</w:t>
      </w:r>
    </w:p>
    <w:p w14:paraId="5A0E7799" w14:textId="3E5C142D" w:rsidR="004560D3" w:rsidRPr="00C47CDE" w:rsidRDefault="004560D3" w:rsidP="00C47CDE">
      <w:pPr>
        <w:spacing w:after="160" w:line="360" w:lineRule="auto"/>
        <w:jc w:val="both"/>
        <w:rPr>
          <w:rFonts w:eastAsia="Times New Roman"/>
          <w:szCs w:val="24"/>
          <w:lang w:val="es-CO" w:eastAsia="en-US"/>
        </w:rPr>
      </w:pPr>
      <w:r w:rsidRPr="00C47CDE">
        <w:rPr>
          <w:rFonts w:eastAsia="Times New Roman"/>
          <w:szCs w:val="24"/>
          <w:lang w:val="es-CO" w:eastAsia="en-US"/>
        </w:rPr>
        <w:t xml:space="preserve">Tomando en consideración lo anterior, si Niggastyle realiza una evaluación oportuna de estos factores podría generar una ventaja competitiva sobre las demás barbería de la ciudad de Valledupar. Al mismo tiempo tendría un crecimiento sostenible debido al aprovechamiento de estos factores. </w:t>
      </w:r>
    </w:p>
    <w:p w14:paraId="0B9B05CA" w14:textId="7A8DE15E" w:rsidR="004560D3" w:rsidRDefault="004560D3" w:rsidP="004560D3">
      <w:pPr>
        <w:pStyle w:val="Ttulo2"/>
        <w:spacing w:before="0" w:after="160" w:line="480" w:lineRule="auto"/>
        <w:rPr>
          <w:rFonts w:eastAsia="Calibri"/>
          <w:b/>
          <w:bCs/>
          <w:sz w:val="24"/>
          <w:szCs w:val="24"/>
          <w:lang w:val="es-CO" w:eastAsia="en-US"/>
        </w:rPr>
      </w:pPr>
      <w:bookmarkStart w:id="51" w:name="_Toc209476627"/>
      <w:r w:rsidRPr="004560D3">
        <w:rPr>
          <w:rFonts w:eastAsia="Calibri"/>
          <w:b/>
          <w:bCs/>
          <w:sz w:val="24"/>
          <w:szCs w:val="24"/>
          <w:lang w:val="es-CO" w:eastAsia="en-US"/>
        </w:rPr>
        <w:t>5.</w:t>
      </w:r>
      <w:r w:rsidR="009363C4">
        <w:rPr>
          <w:rFonts w:eastAsia="Calibri"/>
          <w:b/>
          <w:bCs/>
          <w:sz w:val="24"/>
          <w:szCs w:val="24"/>
          <w:lang w:val="es-CO" w:eastAsia="en-US"/>
        </w:rPr>
        <w:t>3</w:t>
      </w:r>
      <w:r w:rsidRPr="004560D3">
        <w:rPr>
          <w:rFonts w:eastAsia="Calibri"/>
          <w:b/>
          <w:bCs/>
          <w:sz w:val="24"/>
          <w:szCs w:val="24"/>
          <w:lang w:val="es-CO" w:eastAsia="en-US"/>
        </w:rPr>
        <w:t xml:space="preserve"> PERFIL DEL CLIENTE</w:t>
      </w:r>
      <w:bookmarkEnd w:id="51"/>
    </w:p>
    <w:p w14:paraId="58CF0A2E" w14:textId="77777777" w:rsidR="001A6EB5" w:rsidRPr="00C47CDE" w:rsidRDefault="001A6EB5" w:rsidP="00C47CDE">
      <w:pPr>
        <w:spacing w:after="160" w:line="360" w:lineRule="auto"/>
        <w:jc w:val="both"/>
        <w:rPr>
          <w:rFonts w:eastAsia="Times New Roman"/>
          <w:szCs w:val="24"/>
          <w:lang w:val="es-CO" w:eastAsia="en-US"/>
        </w:rPr>
      </w:pPr>
      <w:r w:rsidRPr="00C47CDE">
        <w:rPr>
          <w:rFonts w:eastAsia="Times New Roman"/>
          <w:szCs w:val="24"/>
          <w:lang w:val="es-CO" w:eastAsia="en-US"/>
        </w:rPr>
        <w:t>Desarrollar el perfil del cliente es esencial para dirigir de manera eficaz los servicios y estrategias de marketing. La barbería NiggaStyle, ubicada en la ciudad de Valledupar, presenta el siguiente perfil detallado de sus principales segmentos de clientes:</w:t>
      </w:r>
    </w:p>
    <w:p w14:paraId="26883C66" w14:textId="1696A08E" w:rsidR="001A6EB5" w:rsidRPr="00A1198D" w:rsidRDefault="001A6EB5" w:rsidP="00A1198D">
      <w:pPr>
        <w:spacing w:after="160" w:line="480" w:lineRule="auto"/>
        <w:jc w:val="both"/>
        <w:rPr>
          <w:rFonts w:eastAsia="Calibri"/>
          <w:b/>
          <w:szCs w:val="24"/>
          <w:lang w:val="es-CO" w:eastAsia="en-US"/>
        </w:rPr>
      </w:pPr>
      <w:r w:rsidRPr="00A1198D">
        <w:rPr>
          <w:rFonts w:eastAsia="Calibri"/>
          <w:b/>
          <w:szCs w:val="24"/>
          <w:lang w:val="es-CO" w:eastAsia="en-US"/>
        </w:rPr>
        <w:t>Datos demográficos</w:t>
      </w:r>
    </w:p>
    <w:p w14:paraId="7F3B1491" w14:textId="3A444936" w:rsidR="001A6EB5" w:rsidRPr="006B0C16" w:rsidRDefault="001A6EB5">
      <w:pPr>
        <w:pStyle w:val="Prrafodelista"/>
        <w:numPr>
          <w:ilvl w:val="0"/>
          <w:numId w:val="16"/>
        </w:numPr>
        <w:spacing w:after="160" w:line="360" w:lineRule="auto"/>
        <w:ind w:left="357" w:hanging="357"/>
        <w:contextualSpacing w:val="0"/>
        <w:jc w:val="both"/>
        <w:rPr>
          <w:rFonts w:eastAsia="Times New Roman"/>
          <w:szCs w:val="24"/>
          <w:lang w:val="es-CO" w:eastAsia="en-US"/>
        </w:rPr>
      </w:pPr>
      <w:r w:rsidRPr="006B0C16">
        <w:rPr>
          <w:rFonts w:eastAsia="Calibri"/>
          <w:bCs/>
          <w:szCs w:val="24"/>
          <w:lang w:val="es-CO" w:eastAsia="en-US"/>
        </w:rPr>
        <w:t>Edad: entre los 18 y 45 años, aunque también se atrae adultos mayores interesado en recibir un servicio de alta calidad.</w:t>
      </w:r>
    </w:p>
    <w:p w14:paraId="46B182C1" w14:textId="7AFBBAC8" w:rsidR="00074DC3" w:rsidRDefault="006B0C16">
      <w:pPr>
        <w:pStyle w:val="Prrafodelista"/>
        <w:numPr>
          <w:ilvl w:val="0"/>
          <w:numId w:val="16"/>
        </w:numPr>
        <w:spacing w:after="160" w:line="360" w:lineRule="auto"/>
        <w:ind w:left="357" w:hanging="357"/>
        <w:contextualSpacing w:val="0"/>
        <w:jc w:val="both"/>
        <w:rPr>
          <w:rFonts w:eastAsia="Times New Roman"/>
          <w:szCs w:val="24"/>
          <w:lang w:val="es-CO" w:eastAsia="en-US"/>
        </w:rPr>
      </w:pPr>
      <w:r w:rsidRPr="006B0C16">
        <w:rPr>
          <w:rFonts w:eastAsia="Times New Roman"/>
          <w:szCs w:val="24"/>
          <w:lang w:val="es-CO" w:eastAsia="en-US"/>
        </w:rPr>
        <w:t>Género: Predominantemente masculino, aunque también se atienden mujeres interesadas en el servicio de manicure</w:t>
      </w:r>
      <w:r>
        <w:rPr>
          <w:rFonts w:eastAsia="Times New Roman"/>
          <w:szCs w:val="24"/>
          <w:lang w:val="es-CO" w:eastAsia="en-US"/>
        </w:rPr>
        <w:t xml:space="preserve"> o </w:t>
      </w:r>
      <w:r w:rsidRPr="006B0C16">
        <w:rPr>
          <w:rFonts w:eastAsia="Times New Roman"/>
          <w:szCs w:val="24"/>
          <w:lang w:val="es-CO" w:eastAsia="en-US"/>
        </w:rPr>
        <w:t>pedicure.</w:t>
      </w:r>
    </w:p>
    <w:p w14:paraId="08E2B18D" w14:textId="19366D5E" w:rsidR="006B0C16" w:rsidRDefault="006B0C16">
      <w:pPr>
        <w:pStyle w:val="Prrafodelista"/>
        <w:numPr>
          <w:ilvl w:val="0"/>
          <w:numId w:val="16"/>
        </w:numPr>
        <w:spacing w:after="160" w:line="360" w:lineRule="auto"/>
        <w:ind w:left="357" w:hanging="357"/>
        <w:contextualSpacing w:val="0"/>
        <w:jc w:val="both"/>
        <w:rPr>
          <w:rFonts w:eastAsia="Times New Roman"/>
          <w:szCs w:val="24"/>
          <w:lang w:val="es-CO" w:eastAsia="en-US"/>
        </w:rPr>
      </w:pPr>
      <w:r w:rsidRPr="006B0C16">
        <w:rPr>
          <w:rFonts w:eastAsia="Times New Roman"/>
          <w:szCs w:val="24"/>
          <w:lang w:val="es-CO" w:eastAsia="en-US"/>
        </w:rPr>
        <w:t>Estado civil: Solteros, parejas jóvenes, padres de familia y adultos mayores.</w:t>
      </w:r>
    </w:p>
    <w:p w14:paraId="53F86F37" w14:textId="77777777" w:rsidR="006B0C16" w:rsidRPr="006B0C16" w:rsidRDefault="006B0C16">
      <w:pPr>
        <w:pStyle w:val="Prrafodelista"/>
        <w:numPr>
          <w:ilvl w:val="0"/>
          <w:numId w:val="16"/>
        </w:numPr>
        <w:spacing w:after="160" w:line="360" w:lineRule="auto"/>
        <w:ind w:left="357" w:hanging="357"/>
        <w:contextualSpacing w:val="0"/>
        <w:rPr>
          <w:rFonts w:eastAsia="Times New Roman"/>
          <w:szCs w:val="24"/>
          <w:lang w:val="es-CO" w:eastAsia="en-US"/>
        </w:rPr>
      </w:pPr>
      <w:r w:rsidRPr="006B0C16">
        <w:rPr>
          <w:rFonts w:eastAsia="Times New Roman"/>
          <w:szCs w:val="24"/>
          <w:lang w:val="es-CO" w:eastAsia="en-US"/>
        </w:rPr>
        <w:t>Nivel educativo: Educación media y superior (estudiantes universitarios, técnicos, profesionales y pensionados).</w:t>
      </w:r>
    </w:p>
    <w:p w14:paraId="3A2F8E34" w14:textId="4291F7C6" w:rsidR="006B0C16" w:rsidRDefault="006B0C16">
      <w:pPr>
        <w:pStyle w:val="Prrafodelista"/>
        <w:numPr>
          <w:ilvl w:val="0"/>
          <w:numId w:val="16"/>
        </w:numPr>
        <w:spacing w:after="160" w:line="360" w:lineRule="auto"/>
        <w:ind w:left="357" w:hanging="357"/>
        <w:contextualSpacing w:val="0"/>
        <w:jc w:val="both"/>
        <w:rPr>
          <w:rFonts w:eastAsia="Times New Roman"/>
          <w:szCs w:val="24"/>
          <w:lang w:val="es-CO" w:eastAsia="en-US"/>
        </w:rPr>
      </w:pPr>
      <w:r>
        <w:rPr>
          <w:rFonts w:eastAsia="Times New Roman"/>
          <w:szCs w:val="24"/>
          <w:lang w:val="es-CO" w:eastAsia="en-US"/>
        </w:rPr>
        <w:t>Ingresos: Bajo, medio y alto.</w:t>
      </w:r>
    </w:p>
    <w:p w14:paraId="1BE5E501" w14:textId="13FFA535" w:rsidR="006B0C16" w:rsidRDefault="006B0C16">
      <w:pPr>
        <w:pStyle w:val="Prrafodelista"/>
        <w:numPr>
          <w:ilvl w:val="0"/>
          <w:numId w:val="16"/>
        </w:numPr>
        <w:spacing w:after="160" w:line="360" w:lineRule="auto"/>
        <w:ind w:left="357" w:hanging="357"/>
        <w:contextualSpacing w:val="0"/>
        <w:jc w:val="both"/>
        <w:rPr>
          <w:rFonts w:eastAsia="Times New Roman"/>
          <w:szCs w:val="24"/>
          <w:lang w:val="es-CO" w:eastAsia="en-US"/>
        </w:rPr>
      </w:pPr>
      <w:r w:rsidRPr="006B0C16">
        <w:rPr>
          <w:rFonts w:eastAsia="Times New Roman"/>
          <w:szCs w:val="24"/>
          <w:lang w:val="es-CO" w:eastAsia="en-US"/>
        </w:rPr>
        <w:lastRenderedPageBreak/>
        <w:t>Ocupación: Estudiantes, trabajadores, emprendedores, turistas, pensionados y profesionales independientes.</w:t>
      </w:r>
    </w:p>
    <w:p w14:paraId="5DFE4D83" w14:textId="7B990257" w:rsidR="006B0C16" w:rsidRPr="009363C4" w:rsidRDefault="006B0C16" w:rsidP="006B0C16">
      <w:pPr>
        <w:spacing w:after="160" w:line="480" w:lineRule="auto"/>
        <w:jc w:val="both"/>
        <w:rPr>
          <w:b/>
          <w:szCs w:val="24"/>
        </w:rPr>
      </w:pPr>
      <w:r w:rsidRPr="009363C4">
        <w:rPr>
          <w:b/>
          <w:szCs w:val="24"/>
        </w:rPr>
        <w:t>Geografía</w:t>
      </w:r>
    </w:p>
    <w:p w14:paraId="51CC18DD" w14:textId="0BA8F62F" w:rsidR="006B0C16" w:rsidRPr="006B0C16" w:rsidRDefault="006B0C16">
      <w:pPr>
        <w:pStyle w:val="Prrafodelista"/>
        <w:numPr>
          <w:ilvl w:val="0"/>
          <w:numId w:val="17"/>
        </w:numPr>
        <w:spacing w:after="160" w:line="360" w:lineRule="auto"/>
        <w:ind w:left="357" w:hanging="357"/>
        <w:contextualSpacing w:val="0"/>
        <w:jc w:val="both"/>
        <w:rPr>
          <w:bCs/>
          <w:szCs w:val="24"/>
        </w:rPr>
      </w:pPr>
      <w:r w:rsidRPr="006B0C16">
        <w:rPr>
          <w:bCs/>
          <w:szCs w:val="24"/>
        </w:rPr>
        <w:t xml:space="preserve">Localización: residentes de Valledupar y alrededores, así como turistas nacionales e internacionales. </w:t>
      </w:r>
    </w:p>
    <w:p w14:paraId="26762AE6" w14:textId="6B18D200" w:rsidR="006B0C16" w:rsidRPr="009363C4" w:rsidRDefault="006B0C16" w:rsidP="006B0C16">
      <w:pPr>
        <w:spacing w:after="160" w:line="480" w:lineRule="auto"/>
        <w:jc w:val="both"/>
        <w:rPr>
          <w:b/>
          <w:szCs w:val="24"/>
        </w:rPr>
      </w:pPr>
      <w:r w:rsidRPr="009363C4">
        <w:rPr>
          <w:b/>
          <w:szCs w:val="24"/>
        </w:rPr>
        <w:t>Psicográficos</w:t>
      </w:r>
    </w:p>
    <w:p w14:paraId="7B3E8F43" w14:textId="7823012D" w:rsidR="006B0C16" w:rsidRDefault="006B0C16">
      <w:pPr>
        <w:pStyle w:val="Prrafodelista"/>
        <w:numPr>
          <w:ilvl w:val="0"/>
          <w:numId w:val="17"/>
        </w:numPr>
        <w:spacing w:after="160" w:line="360" w:lineRule="auto"/>
        <w:ind w:left="357" w:hanging="357"/>
        <w:contextualSpacing w:val="0"/>
        <w:jc w:val="both"/>
        <w:rPr>
          <w:bCs/>
          <w:szCs w:val="24"/>
        </w:rPr>
      </w:pPr>
      <w:r>
        <w:rPr>
          <w:bCs/>
          <w:szCs w:val="24"/>
        </w:rPr>
        <w:t>Estilo de vida: Personas que buscan un servicio de alta calidad y que promueven el cuidado del cabello.</w:t>
      </w:r>
    </w:p>
    <w:p w14:paraId="483C733F" w14:textId="6438BFBF" w:rsidR="006B0C16" w:rsidRDefault="006B0C16">
      <w:pPr>
        <w:pStyle w:val="Prrafodelista"/>
        <w:numPr>
          <w:ilvl w:val="0"/>
          <w:numId w:val="17"/>
        </w:numPr>
        <w:spacing w:after="160" w:line="360" w:lineRule="auto"/>
        <w:ind w:left="357" w:hanging="357"/>
        <w:contextualSpacing w:val="0"/>
        <w:jc w:val="both"/>
        <w:rPr>
          <w:bCs/>
          <w:szCs w:val="24"/>
        </w:rPr>
      </w:pPr>
      <w:r>
        <w:rPr>
          <w:bCs/>
          <w:szCs w:val="24"/>
        </w:rPr>
        <w:t>Intereses: Motivados por el estilo</w:t>
      </w:r>
      <w:r w:rsidR="000444F7">
        <w:rPr>
          <w:bCs/>
          <w:szCs w:val="24"/>
        </w:rPr>
        <w:t xml:space="preserve"> urbano, calidad y comodidad a la hora de ser atendido.</w:t>
      </w:r>
    </w:p>
    <w:p w14:paraId="3B67C3CE" w14:textId="28C4CD45" w:rsidR="000444F7" w:rsidRDefault="000444F7">
      <w:pPr>
        <w:pStyle w:val="Prrafodelista"/>
        <w:numPr>
          <w:ilvl w:val="0"/>
          <w:numId w:val="17"/>
        </w:numPr>
        <w:spacing w:after="160" w:line="360" w:lineRule="auto"/>
        <w:ind w:left="357" w:hanging="357"/>
        <w:contextualSpacing w:val="0"/>
        <w:jc w:val="both"/>
        <w:rPr>
          <w:bCs/>
          <w:szCs w:val="24"/>
        </w:rPr>
      </w:pPr>
      <w:r>
        <w:rPr>
          <w:bCs/>
          <w:szCs w:val="24"/>
        </w:rPr>
        <w:t xml:space="preserve">Valores: Los clientes valoran la comodidad de las instalaciones, calidad de los cortes y el asesoramiento previo a recibir el servicio. </w:t>
      </w:r>
    </w:p>
    <w:p w14:paraId="23E7CE7A" w14:textId="5DDADB70" w:rsidR="000444F7" w:rsidRPr="009363C4" w:rsidRDefault="000444F7" w:rsidP="000444F7">
      <w:pPr>
        <w:spacing w:after="160" w:line="480" w:lineRule="auto"/>
        <w:jc w:val="both"/>
        <w:rPr>
          <w:b/>
          <w:szCs w:val="24"/>
        </w:rPr>
      </w:pPr>
      <w:r w:rsidRPr="009363C4">
        <w:rPr>
          <w:b/>
          <w:szCs w:val="24"/>
        </w:rPr>
        <w:t>Comportamiento del consumidor</w:t>
      </w:r>
    </w:p>
    <w:p w14:paraId="03864057" w14:textId="2759C874" w:rsidR="000444F7" w:rsidRPr="00DD083E" w:rsidRDefault="000444F7">
      <w:pPr>
        <w:pStyle w:val="Prrafodelista"/>
        <w:numPr>
          <w:ilvl w:val="0"/>
          <w:numId w:val="17"/>
        </w:numPr>
        <w:spacing w:after="160" w:line="360" w:lineRule="auto"/>
        <w:ind w:left="357" w:hanging="357"/>
        <w:contextualSpacing w:val="0"/>
        <w:jc w:val="both"/>
        <w:rPr>
          <w:bCs/>
          <w:szCs w:val="24"/>
        </w:rPr>
      </w:pPr>
      <w:r>
        <w:rPr>
          <w:bCs/>
          <w:szCs w:val="24"/>
        </w:rPr>
        <w:t>Frecuencia de visita.</w:t>
      </w:r>
    </w:p>
    <w:p w14:paraId="74C2F3D9" w14:textId="3729EFFA" w:rsidR="000444F7" w:rsidRPr="00DD083E" w:rsidRDefault="000444F7">
      <w:pPr>
        <w:pStyle w:val="Prrafodelista"/>
        <w:numPr>
          <w:ilvl w:val="0"/>
          <w:numId w:val="17"/>
        </w:numPr>
        <w:spacing w:after="160" w:line="360" w:lineRule="auto"/>
        <w:ind w:left="357" w:hanging="357"/>
        <w:contextualSpacing w:val="0"/>
        <w:jc w:val="both"/>
        <w:rPr>
          <w:bCs/>
          <w:szCs w:val="24"/>
        </w:rPr>
      </w:pPr>
      <w:r>
        <w:rPr>
          <w:bCs/>
          <w:szCs w:val="24"/>
        </w:rPr>
        <w:t>Preferencia de la calidad en el servicio.</w:t>
      </w:r>
    </w:p>
    <w:p w14:paraId="18CD6832" w14:textId="7B3BDA19" w:rsidR="000444F7" w:rsidRPr="00DD083E" w:rsidRDefault="000444F7">
      <w:pPr>
        <w:pStyle w:val="Prrafodelista"/>
        <w:numPr>
          <w:ilvl w:val="0"/>
          <w:numId w:val="17"/>
        </w:numPr>
        <w:spacing w:after="160" w:line="360" w:lineRule="auto"/>
        <w:ind w:left="357" w:hanging="357"/>
        <w:contextualSpacing w:val="0"/>
        <w:jc w:val="both"/>
        <w:rPr>
          <w:bCs/>
          <w:szCs w:val="24"/>
        </w:rPr>
      </w:pPr>
      <w:r>
        <w:rPr>
          <w:bCs/>
          <w:szCs w:val="24"/>
        </w:rPr>
        <w:t>Motivaciones para recibir el servicio: Esto se relaciona con las personas que buscan un lugar cómodo, calidad del servicio y un lugar accesible al público.</w:t>
      </w:r>
    </w:p>
    <w:p w14:paraId="5ADA7870" w14:textId="150BAC16" w:rsidR="000444F7" w:rsidRPr="00DD083E" w:rsidRDefault="000444F7">
      <w:pPr>
        <w:pStyle w:val="Prrafodelista"/>
        <w:numPr>
          <w:ilvl w:val="0"/>
          <w:numId w:val="17"/>
        </w:numPr>
        <w:spacing w:after="160" w:line="360" w:lineRule="auto"/>
        <w:ind w:left="357" w:hanging="357"/>
        <w:contextualSpacing w:val="0"/>
        <w:jc w:val="both"/>
        <w:rPr>
          <w:bCs/>
          <w:szCs w:val="24"/>
        </w:rPr>
      </w:pPr>
      <w:r>
        <w:rPr>
          <w:bCs/>
          <w:szCs w:val="24"/>
        </w:rPr>
        <w:t>Uso de tecnología: Agendamiento de citas por parte de los clientes.</w:t>
      </w:r>
    </w:p>
    <w:p w14:paraId="44B75AE5" w14:textId="28720642" w:rsidR="000444F7" w:rsidRPr="009363C4" w:rsidRDefault="000444F7" w:rsidP="000444F7">
      <w:pPr>
        <w:spacing w:after="160" w:line="480" w:lineRule="auto"/>
        <w:jc w:val="both"/>
        <w:rPr>
          <w:b/>
          <w:szCs w:val="24"/>
        </w:rPr>
      </w:pPr>
      <w:r w:rsidRPr="009363C4">
        <w:rPr>
          <w:b/>
          <w:szCs w:val="24"/>
        </w:rPr>
        <w:t>Segmentos de clientes</w:t>
      </w:r>
    </w:p>
    <w:p w14:paraId="1D8BFCA2" w14:textId="2AFA27E9" w:rsidR="000444F7" w:rsidRPr="000444F7" w:rsidRDefault="000444F7">
      <w:pPr>
        <w:pStyle w:val="Prrafodelista"/>
        <w:numPr>
          <w:ilvl w:val="0"/>
          <w:numId w:val="17"/>
        </w:numPr>
        <w:spacing w:after="160" w:line="360" w:lineRule="auto"/>
        <w:ind w:left="357" w:hanging="357"/>
        <w:contextualSpacing w:val="0"/>
        <w:jc w:val="both"/>
        <w:rPr>
          <w:bCs/>
          <w:szCs w:val="24"/>
        </w:rPr>
      </w:pPr>
      <w:r w:rsidRPr="000444F7">
        <w:rPr>
          <w:bCs/>
          <w:szCs w:val="24"/>
        </w:rPr>
        <w:t xml:space="preserve">Familias. </w:t>
      </w:r>
    </w:p>
    <w:p w14:paraId="1E679863" w14:textId="1BD42130" w:rsidR="000444F7" w:rsidRPr="000444F7" w:rsidRDefault="000444F7">
      <w:pPr>
        <w:pStyle w:val="Prrafodelista"/>
        <w:numPr>
          <w:ilvl w:val="0"/>
          <w:numId w:val="17"/>
        </w:numPr>
        <w:spacing w:after="160" w:line="360" w:lineRule="auto"/>
        <w:ind w:left="357" w:hanging="357"/>
        <w:contextualSpacing w:val="0"/>
        <w:jc w:val="both"/>
        <w:rPr>
          <w:bCs/>
          <w:szCs w:val="24"/>
        </w:rPr>
      </w:pPr>
      <w:r w:rsidRPr="000444F7">
        <w:rPr>
          <w:bCs/>
          <w:szCs w:val="24"/>
        </w:rPr>
        <w:t xml:space="preserve">Parejas. </w:t>
      </w:r>
    </w:p>
    <w:p w14:paraId="074DD706" w14:textId="4576C617" w:rsidR="000444F7" w:rsidRPr="000444F7" w:rsidRDefault="000444F7">
      <w:pPr>
        <w:pStyle w:val="Prrafodelista"/>
        <w:numPr>
          <w:ilvl w:val="0"/>
          <w:numId w:val="17"/>
        </w:numPr>
        <w:spacing w:after="160" w:line="360" w:lineRule="auto"/>
        <w:ind w:left="357" w:hanging="357"/>
        <w:contextualSpacing w:val="0"/>
        <w:jc w:val="both"/>
        <w:rPr>
          <w:bCs/>
          <w:szCs w:val="24"/>
        </w:rPr>
      </w:pPr>
      <w:r w:rsidRPr="000444F7">
        <w:rPr>
          <w:bCs/>
          <w:szCs w:val="24"/>
        </w:rPr>
        <w:t xml:space="preserve">Grupos de amigos. </w:t>
      </w:r>
    </w:p>
    <w:p w14:paraId="503EB87A" w14:textId="687F67E3" w:rsidR="000444F7" w:rsidRPr="000444F7" w:rsidRDefault="000444F7">
      <w:pPr>
        <w:pStyle w:val="Prrafodelista"/>
        <w:numPr>
          <w:ilvl w:val="0"/>
          <w:numId w:val="17"/>
        </w:numPr>
        <w:spacing w:after="160" w:line="360" w:lineRule="auto"/>
        <w:ind w:left="357" w:hanging="357"/>
        <w:contextualSpacing w:val="0"/>
        <w:jc w:val="both"/>
        <w:rPr>
          <w:bCs/>
          <w:szCs w:val="24"/>
        </w:rPr>
      </w:pPr>
      <w:r w:rsidRPr="000444F7">
        <w:rPr>
          <w:bCs/>
          <w:szCs w:val="24"/>
        </w:rPr>
        <w:t xml:space="preserve">Turistas. </w:t>
      </w:r>
    </w:p>
    <w:p w14:paraId="1137FC1C" w14:textId="687116C5" w:rsidR="000444F7" w:rsidRPr="000444F7" w:rsidRDefault="000444F7">
      <w:pPr>
        <w:pStyle w:val="Prrafodelista"/>
        <w:numPr>
          <w:ilvl w:val="0"/>
          <w:numId w:val="17"/>
        </w:numPr>
        <w:spacing w:after="160" w:line="360" w:lineRule="auto"/>
        <w:ind w:left="357" w:hanging="357"/>
        <w:contextualSpacing w:val="0"/>
        <w:jc w:val="both"/>
        <w:rPr>
          <w:bCs/>
          <w:szCs w:val="24"/>
        </w:rPr>
      </w:pPr>
      <w:r w:rsidRPr="000444F7">
        <w:rPr>
          <w:bCs/>
          <w:szCs w:val="24"/>
        </w:rPr>
        <w:t xml:space="preserve">Profesionales. </w:t>
      </w:r>
    </w:p>
    <w:p w14:paraId="4A2D6266" w14:textId="2B1010CD" w:rsidR="000444F7" w:rsidRDefault="000444F7" w:rsidP="00DD083E">
      <w:pPr>
        <w:spacing w:after="160" w:line="360" w:lineRule="auto"/>
        <w:jc w:val="both"/>
        <w:rPr>
          <w:bCs/>
          <w:szCs w:val="24"/>
        </w:rPr>
      </w:pPr>
      <w:r w:rsidRPr="000444F7">
        <w:rPr>
          <w:bCs/>
          <w:szCs w:val="24"/>
        </w:rPr>
        <w:lastRenderedPageBreak/>
        <w:t>El perfil del cliente muestra diversidad de segmentos que valoran l</w:t>
      </w:r>
      <w:r>
        <w:rPr>
          <w:bCs/>
          <w:szCs w:val="24"/>
        </w:rPr>
        <w:t>a calidad, comodidad y</w:t>
      </w:r>
      <w:r w:rsidR="0052451A">
        <w:rPr>
          <w:bCs/>
          <w:szCs w:val="24"/>
        </w:rPr>
        <w:t xml:space="preserve"> ubicación estratégica del local para acceder al servicio. </w:t>
      </w:r>
    </w:p>
    <w:p w14:paraId="264C5479" w14:textId="75B22A00" w:rsidR="0052451A" w:rsidRPr="0052451A" w:rsidRDefault="0052451A" w:rsidP="0052451A">
      <w:pPr>
        <w:keepNext/>
        <w:keepLines/>
        <w:spacing w:after="160" w:line="480" w:lineRule="auto"/>
        <w:outlineLvl w:val="1"/>
        <w:rPr>
          <w:rFonts w:eastAsia="Times New Roman"/>
          <w:b/>
          <w:bCs/>
          <w:szCs w:val="24"/>
          <w:lang w:val="es-CO" w:eastAsia="en-US"/>
        </w:rPr>
      </w:pPr>
      <w:bookmarkStart w:id="52" w:name="_Toc209476628"/>
      <w:r w:rsidRPr="0052451A">
        <w:rPr>
          <w:rFonts w:eastAsia="Times New Roman"/>
          <w:b/>
          <w:bCs/>
          <w:szCs w:val="24"/>
          <w:lang w:val="es-CO" w:eastAsia="en-US"/>
        </w:rPr>
        <w:t>5.</w:t>
      </w:r>
      <w:r w:rsidR="009363C4">
        <w:rPr>
          <w:rFonts w:eastAsia="Times New Roman"/>
          <w:b/>
          <w:bCs/>
          <w:szCs w:val="24"/>
          <w:lang w:val="es-CO" w:eastAsia="en-US"/>
        </w:rPr>
        <w:t xml:space="preserve">4 </w:t>
      </w:r>
      <w:r w:rsidRPr="0052451A">
        <w:rPr>
          <w:rFonts w:eastAsia="Times New Roman"/>
          <w:b/>
          <w:bCs/>
          <w:szCs w:val="24"/>
          <w:lang w:val="es-CO" w:eastAsia="en-US"/>
        </w:rPr>
        <w:t>ANÁLISIS DE LA COMPETENCIA</w:t>
      </w:r>
      <w:bookmarkEnd w:id="52"/>
      <w:r w:rsidRPr="0052451A">
        <w:rPr>
          <w:rFonts w:eastAsia="Times New Roman"/>
          <w:b/>
          <w:bCs/>
          <w:szCs w:val="24"/>
          <w:lang w:val="es-CO" w:eastAsia="en-US"/>
        </w:rPr>
        <w:t xml:space="preserve"> </w:t>
      </w:r>
    </w:p>
    <w:p w14:paraId="20921B92" w14:textId="77777777" w:rsidR="0052451A" w:rsidRDefault="0052451A" w:rsidP="00DD083E">
      <w:pPr>
        <w:spacing w:after="160" w:line="360" w:lineRule="auto"/>
        <w:jc w:val="both"/>
        <w:rPr>
          <w:bCs/>
          <w:szCs w:val="24"/>
        </w:rPr>
      </w:pPr>
      <w:r w:rsidRPr="0052451A">
        <w:rPr>
          <w:bCs/>
          <w:szCs w:val="24"/>
        </w:rPr>
        <w:t>Para lograr una competencia efectiva en el mercado de Valledupar, la barbería NiggaStyle requiere llevar a cabo un análisis detallado del entorno competitivo, que le permita identificar tanto las fortalezas como las debilidades de sus principales competidores, tanto directos como indirectos. Este diagnóstico es clave para diseñar estrategias diferenciadoras que fortalezcan la propuesta de valor de la marca, consoliden su posicionamiento y fomenten la fidelización de su clientela. A continuación, se presenta una tabla comparativa con aspectos estratégicos relevantes frente a tres barberías competidoras directas del sector:</w:t>
      </w:r>
    </w:p>
    <w:p w14:paraId="6C151D7F" w14:textId="05459467" w:rsidR="0052451A" w:rsidRDefault="0052451A" w:rsidP="0052451A">
      <w:pPr>
        <w:pStyle w:val="Descripcin"/>
        <w:spacing w:after="160" w:line="480" w:lineRule="auto"/>
        <w:jc w:val="center"/>
        <w:rPr>
          <w:rFonts w:ascii="Times New Roman" w:hAnsi="Times New Roman" w:cs="Times New Roman"/>
          <w:b/>
          <w:bCs/>
          <w:i w:val="0"/>
          <w:iCs w:val="0"/>
          <w:color w:val="auto"/>
          <w:sz w:val="24"/>
          <w:szCs w:val="24"/>
        </w:rPr>
      </w:pPr>
      <w:bookmarkStart w:id="53" w:name="_Toc209045385"/>
      <w:r w:rsidRPr="0052451A">
        <w:rPr>
          <w:rFonts w:ascii="Times New Roman" w:hAnsi="Times New Roman" w:cs="Times New Roman"/>
          <w:b/>
          <w:bCs/>
          <w:i w:val="0"/>
          <w:iCs w:val="0"/>
          <w:color w:val="auto"/>
          <w:sz w:val="24"/>
          <w:szCs w:val="24"/>
        </w:rPr>
        <w:t xml:space="preserve">Tabla </w:t>
      </w:r>
      <w:r w:rsidRPr="0052451A">
        <w:rPr>
          <w:rFonts w:ascii="Times New Roman" w:hAnsi="Times New Roman" w:cs="Times New Roman"/>
          <w:b/>
          <w:bCs/>
          <w:i w:val="0"/>
          <w:iCs w:val="0"/>
          <w:color w:val="auto"/>
          <w:sz w:val="24"/>
          <w:szCs w:val="24"/>
        </w:rPr>
        <w:fldChar w:fldCharType="begin"/>
      </w:r>
      <w:r w:rsidRPr="0052451A">
        <w:rPr>
          <w:rFonts w:ascii="Times New Roman" w:hAnsi="Times New Roman" w:cs="Times New Roman"/>
          <w:b/>
          <w:bCs/>
          <w:i w:val="0"/>
          <w:iCs w:val="0"/>
          <w:color w:val="auto"/>
          <w:sz w:val="24"/>
          <w:szCs w:val="24"/>
        </w:rPr>
        <w:instrText xml:space="preserve"> SEQ Tabla \* ARABIC </w:instrText>
      </w:r>
      <w:r w:rsidRPr="0052451A">
        <w:rPr>
          <w:rFonts w:ascii="Times New Roman" w:hAnsi="Times New Roman" w:cs="Times New Roman"/>
          <w:b/>
          <w:bCs/>
          <w:i w:val="0"/>
          <w:iCs w:val="0"/>
          <w:color w:val="auto"/>
          <w:sz w:val="24"/>
          <w:szCs w:val="24"/>
        </w:rPr>
        <w:fldChar w:fldCharType="separate"/>
      </w:r>
      <w:r w:rsidR="000E2CAB">
        <w:rPr>
          <w:rFonts w:ascii="Times New Roman" w:hAnsi="Times New Roman" w:cs="Times New Roman"/>
          <w:b/>
          <w:bCs/>
          <w:i w:val="0"/>
          <w:iCs w:val="0"/>
          <w:noProof/>
          <w:color w:val="auto"/>
          <w:sz w:val="24"/>
          <w:szCs w:val="24"/>
        </w:rPr>
        <w:t>8</w:t>
      </w:r>
      <w:r w:rsidRPr="0052451A">
        <w:rPr>
          <w:rFonts w:ascii="Times New Roman" w:hAnsi="Times New Roman" w:cs="Times New Roman"/>
          <w:b/>
          <w:bCs/>
          <w:i w:val="0"/>
          <w:iCs w:val="0"/>
          <w:color w:val="auto"/>
          <w:sz w:val="24"/>
          <w:szCs w:val="24"/>
        </w:rPr>
        <w:fldChar w:fldCharType="end"/>
      </w:r>
      <w:r w:rsidRPr="0052451A">
        <w:rPr>
          <w:rFonts w:ascii="Times New Roman" w:hAnsi="Times New Roman" w:cs="Times New Roman"/>
          <w:b/>
          <w:bCs/>
          <w:i w:val="0"/>
          <w:iCs w:val="0"/>
          <w:color w:val="auto"/>
          <w:sz w:val="24"/>
          <w:szCs w:val="24"/>
        </w:rPr>
        <w:t xml:space="preserve"> Comparación con </w:t>
      </w:r>
      <w:r w:rsidR="00DD083E">
        <w:rPr>
          <w:rFonts w:ascii="Times New Roman" w:hAnsi="Times New Roman" w:cs="Times New Roman"/>
          <w:b/>
          <w:bCs/>
          <w:i w:val="0"/>
          <w:iCs w:val="0"/>
          <w:color w:val="auto"/>
          <w:sz w:val="24"/>
          <w:szCs w:val="24"/>
        </w:rPr>
        <w:t>c</w:t>
      </w:r>
      <w:r w:rsidRPr="0052451A">
        <w:rPr>
          <w:rFonts w:ascii="Times New Roman" w:hAnsi="Times New Roman" w:cs="Times New Roman"/>
          <w:b/>
          <w:bCs/>
          <w:i w:val="0"/>
          <w:iCs w:val="0"/>
          <w:color w:val="auto"/>
          <w:sz w:val="24"/>
          <w:szCs w:val="24"/>
        </w:rPr>
        <w:t>ompetidores</w:t>
      </w:r>
      <w:bookmarkEnd w:id="53"/>
    </w:p>
    <w:tbl>
      <w:tblPr>
        <w:tblStyle w:val="Tabladecuadrcula2"/>
        <w:tblW w:w="9498" w:type="dxa"/>
        <w:tblLook w:val="04A0" w:firstRow="1" w:lastRow="0" w:firstColumn="1" w:lastColumn="0" w:noHBand="0" w:noVBand="1"/>
      </w:tblPr>
      <w:tblGrid>
        <w:gridCol w:w="1456"/>
        <w:gridCol w:w="2100"/>
        <w:gridCol w:w="2498"/>
        <w:gridCol w:w="3444"/>
      </w:tblGrid>
      <w:tr w:rsidR="004901CB" w:rsidRPr="004901CB" w14:paraId="642F9E06" w14:textId="77777777" w:rsidTr="004901C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055A7F7" w14:textId="77777777" w:rsidR="0052451A" w:rsidRPr="0052451A" w:rsidRDefault="0052451A" w:rsidP="0052451A">
            <w:pPr>
              <w:spacing w:line="276" w:lineRule="auto"/>
              <w:rPr>
                <w:szCs w:val="24"/>
                <w:lang w:val="es-CO" w:eastAsia="en-US"/>
              </w:rPr>
            </w:pPr>
            <w:r w:rsidRPr="0052451A">
              <w:rPr>
                <w:szCs w:val="24"/>
                <w:lang w:val="es-CO" w:eastAsia="en-US"/>
              </w:rPr>
              <w:t>Competidor</w:t>
            </w:r>
          </w:p>
        </w:tc>
        <w:tc>
          <w:tcPr>
            <w:tcW w:w="0" w:type="auto"/>
            <w:hideMark/>
          </w:tcPr>
          <w:p w14:paraId="111961FC" w14:textId="77777777" w:rsidR="0052451A" w:rsidRPr="0052451A" w:rsidRDefault="0052451A" w:rsidP="0052451A">
            <w:pPr>
              <w:spacing w:line="276" w:lineRule="auto"/>
              <w:cnfStyle w:val="100000000000" w:firstRow="1" w:lastRow="0" w:firstColumn="0" w:lastColumn="0" w:oddVBand="0" w:evenVBand="0" w:oddHBand="0" w:evenHBand="0" w:firstRowFirstColumn="0" w:firstRowLastColumn="0" w:lastRowFirstColumn="0" w:lastRowLastColumn="0"/>
              <w:rPr>
                <w:szCs w:val="24"/>
                <w:lang w:val="es-CO" w:eastAsia="en-US"/>
              </w:rPr>
            </w:pPr>
            <w:r w:rsidRPr="0052451A">
              <w:rPr>
                <w:szCs w:val="24"/>
                <w:lang w:val="es-CO" w:eastAsia="en-US"/>
              </w:rPr>
              <w:t>Puntos fuertes</w:t>
            </w:r>
          </w:p>
        </w:tc>
        <w:tc>
          <w:tcPr>
            <w:tcW w:w="0" w:type="auto"/>
            <w:hideMark/>
          </w:tcPr>
          <w:p w14:paraId="15D0BD51" w14:textId="77777777" w:rsidR="0052451A" w:rsidRPr="0052451A" w:rsidRDefault="0052451A" w:rsidP="0052451A">
            <w:pPr>
              <w:spacing w:line="276" w:lineRule="auto"/>
              <w:cnfStyle w:val="100000000000" w:firstRow="1" w:lastRow="0" w:firstColumn="0" w:lastColumn="0" w:oddVBand="0" w:evenVBand="0" w:oddHBand="0" w:evenHBand="0" w:firstRowFirstColumn="0" w:firstRowLastColumn="0" w:lastRowFirstColumn="0" w:lastRowLastColumn="0"/>
              <w:rPr>
                <w:szCs w:val="24"/>
                <w:lang w:val="es-CO" w:eastAsia="en-US"/>
              </w:rPr>
            </w:pPr>
            <w:r w:rsidRPr="0052451A">
              <w:rPr>
                <w:szCs w:val="24"/>
                <w:lang w:val="es-CO" w:eastAsia="en-US"/>
              </w:rPr>
              <w:t>Puntos débiles</w:t>
            </w:r>
          </w:p>
        </w:tc>
        <w:tc>
          <w:tcPr>
            <w:tcW w:w="3444" w:type="dxa"/>
            <w:hideMark/>
          </w:tcPr>
          <w:p w14:paraId="03FB8BD2" w14:textId="77777777" w:rsidR="0052451A" w:rsidRPr="0052451A" w:rsidRDefault="0052451A" w:rsidP="0052451A">
            <w:pPr>
              <w:spacing w:line="276" w:lineRule="auto"/>
              <w:cnfStyle w:val="100000000000" w:firstRow="1" w:lastRow="0" w:firstColumn="0" w:lastColumn="0" w:oddVBand="0" w:evenVBand="0" w:oddHBand="0" w:evenHBand="0" w:firstRowFirstColumn="0" w:firstRowLastColumn="0" w:lastRowFirstColumn="0" w:lastRowLastColumn="0"/>
              <w:rPr>
                <w:szCs w:val="24"/>
                <w:lang w:val="es-CO" w:eastAsia="en-US"/>
              </w:rPr>
            </w:pPr>
            <w:r w:rsidRPr="0052451A">
              <w:rPr>
                <w:szCs w:val="24"/>
                <w:lang w:val="es-CO" w:eastAsia="en-US"/>
              </w:rPr>
              <w:t>Estrategia NiggaStyle</w:t>
            </w:r>
          </w:p>
        </w:tc>
      </w:tr>
      <w:tr w:rsidR="004901CB" w:rsidRPr="004901CB" w14:paraId="60348E5C" w14:textId="77777777" w:rsidTr="004901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286E21E" w14:textId="77777777" w:rsidR="004901CB" w:rsidRDefault="004901CB" w:rsidP="0052451A">
            <w:pPr>
              <w:spacing w:line="276" w:lineRule="auto"/>
              <w:rPr>
                <w:b w:val="0"/>
                <w:bCs w:val="0"/>
                <w:szCs w:val="24"/>
                <w:lang w:val="es-CO" w:eastAsia="en-US"/>
              </w:rPr>
            </w:pPr>
          </w:p>
          <w:p w14:paraId="3BFDD6C1" w14:textId="77777777" w:rsidR="004901CB" w:rsidRDefault="004901CB" w:rsidP="0052451A">
            <w:pPr>
              <w:spacing w:line="276" w:lineRule="auto"/>
              <w:rPr>
                <w:b w:val="0"/>
                <w:bCs w:val="0"/>
                <w:szCs w:val="24"/>
                <w:lang w:val="es-CO" w:eastAsia="en-US"/>
              </w:rPr>
            </w:pPr>
          </w:p>
          <w:p w14:paraId="11CE48DD" w14:textId="14248980" w:rsidR="0052451A" w:rsidRPr="0052451A" w:rsidRDefault="0052451A" w:rsidP="0052451A">
            <w:pPr>
              <w:spacing w:line="276" w:lineRule="auto"/>
              <w:rPr>
                <w:szCs w:val="24"/>
                <w:lang w:val="es-CO" w:eastAsia="en-US"/>
              </w:rPr>
            </w:pPr>
            <w:r w:rsidRPr="0052451A">
              <w:rPr>
                <w:szCs w:val="24"/>
                <w:lang w:val="es-CO" w:eastAsia="en-US"/>
              </w:rPr>
              <w:t>Jamaica</w:t>
            </w:r>
          </w:p>
        </w:tc>
        <w:tc>
          <w:tcPr>
            <w:tcW w:w="0" w:type="auto"/>
            <w:hideMark/>
          </w:tcPr>
          <w:p w14:paraId="1F97AD55" w14:textId="1ACCDFED" w:rsidR="004901CB" w:rsidRDefault="0052451A" w:rsidP="004901CB">
            <w:pPr>
              <w:spacing w:after="60" w:line="276" w:lineRule="auto"/>
              <w:cnfStyle w:val="000000100000" w:firstRow="0" w:lastRow="0" w:firstColumn="0" w:lastColumn="0" w:oddVBand="0" w:evenVBand="0" w:oddHBand="1" w:evenHBand="0" w:firstRowFirstColumn="0" w:firstRowLastColumn="0" w:lastRowFirstColumn="0" w:lastRowLastColumn="0"/>
              <w:rPr>
                <w:szCs w:val="24"/>
                <w:lang w:val="es-CO" w:eastAsia="en-US"/>
              </w:rPr>
            </w:pPr>
            <w:r w:rsidRPr="0052451A">
              <w:rPr>
                <w:szCs w:val="24"/>
                <w:lang w:val="es-CO" w:eastAsia="en-US"/>
              </w:rPr>
              <w:t>Precios bajos.</w:t>
            </w:r>
          </w:p>
          <w:p w14:paraId="2EEFA72D" w14:textId="77777777" w:rsidR="004901CB" w:rsidRDefault="0052451A" w:rsidP="004901CB">
            <w:pPr>
              <w:spacing w:after="60" w:line="276" w:lineRule="auto"/>
              <w:cnfStyle w:val="000000100000" w:firstRow="0" w:lastRow="0" w:firstColumn="0" w:lastColumn="0" w:oddVBand="0" w:evenVBand="0" w:oddHBand="1" w:evenHBand="0" w:firstRowFirstColumn="0" w:firstRowLastColumn="0" w:lastRowFirstColumn="0" w:lastRowLastColumn="0"/>
              <w:rPr>
                <w:szCs w:val="24"/>
                <w:lang w:val="es-CO" w:eastAsia="en-US"/>
              </w:rPr>
            </w:pPr>
            <w:r w:rsidRPr="0052451A">
              <w:rPr>
                <w:szCs w:val="24"/>
                <w:lang w:val="es-CO" w:eastAsia="en-US"/>
              </w:rPr>
              <w:t>Buen servicio al cliente (4/5).</w:t>
            </w:r>
          </w:p>
          <w:p w14:paraId="260D3B53" w14:textId="77777777" w:rsidR="004901CB" w:rsidRDefault="0052451A" w:rsidP="004901CB">
            <w:pPr>
              <w:spacing w:after="60" w:line="276" w:lineRule="auto"/>
              <w:cnfStyle w:val="000000100000" w:firstRow="0" w:lastRow="0" w:firstColumn="0" w:lastColumn="0" w:oddVBand="0" w:evenVBand="0" w:oddHBand="1" w:evenHBand="0" w:firstRowFirstColumn="0" w:firstRowLastColumn="0" w:lastRowFirstColumn="0" w:lastRowLastColumn="0"/>
              <w:rPr>
                <w:szCs w:val="24"/>
                <w:lang w:val="es-CO" w:eastAsia="en-US"/>
              </w:rPr>
            </w:pPr>
            <w:r w:rsidRPr="0052451A">
              <w:rPr>
                <w:szCs w:val="24"/>
                <w:lang w:val="es-CO" w:eastAsia="en-US"/>
              </w:rPr>
              <w:t>Ambiente moderno.</w:t>
            </w:r>
          </w:p>
          <w:p w14:paraId="31CE035A" w14:textId="775C2BE7" w:rsidR="0052451A" w:rsidRPr="0052451A" w:rsidRDefault="0052451A" w:rsidP="004901CB">
            <w:pPr>
              <w:spacing w:after="60" w:line="276" w:lineRule="auto"/>
              <w:cnfStyle w:val="000000100000" w:firstRow="0" w:lastRow="0" w:firstColumn="0" w:lastColumn="0" w:oddVBand="0" w:evenVBand="0" w:oddHBand="1" w:evenHBand="0" w:firstRowFirstColumn="0" w:firstRowLastColumn="0" w:lastRowFirstColumn="0" w:lastRowLastColumn="0"/>
              <w:rPr>
                <w:szCs w:val="24"/>
                <w:lang w:val="es-CO" w:eastAsia="en-US"/>
              </w:rPr>
            </w:pPr>
            <w:r w:rsidRPr="0052451A">
              <w:rPr>
                <w:szCs w:val="24"/>
                <w:lang w:val="es-CO" w:eastAsia="en-US"/>
              </w:rPr>
              <w:t>Ubicación reconocida.</w:t>
            </w:r>
          </w:p>
        </w:tc>
        <w:tc>
          <w:tcPr>
            <w:tcW w:w="0" w:type="auto"/>
            <w:hideMark/>
          </w:tcPr>
          <w:p w14:paraId="06FF4C1A" w14:textId="77777777" w:rsidR="004901CB" w:rsidRDefault="0052451A" w:rsidP="004901CB">
            <w:pPr>
              <w:spacing w:after="60" w:line="276" w:lineRule="auto"/>
              <w:cnfStyle w:val="000000100000" w:firstRow="0" w:lastRow="0" w:firstColumn="0" w:lastColumn="0" w:oddVBand="0" w:evenVBand="0" w:oddHBand="1" w:evenHBand="0" w:firstRowFirstColumn="0" w:firstRowLastColumn="0" w:lastRowFirstColumn="0" w:lastRowLastColumn="0"/>
              <w:rPr>
                <w:szCs w:val="24"/>
                <w:lang w:val="es-CO" w:eastAsia="en-US"/>
              </w:rPr>
            </w:pPr>
            <w:r w:rsidRPr="0052451A">
              <w:rPr>
                <w:szCs w:val="24"/>
                <w:lang w:val="es-CO" w:eastAsia="en-US"/>
              </w:rPr>
              <w:t>Variedad de servicios media.</w:t>
            </w:r>
          </w:p>
          <w:p w14:paraId="47636EF5" w14:textId="58566F79" w:rsidR="0052451A" w:rsidRPr="0052451A" w:rsidRDefault="0052451A" w:rsidP="004901CB">
            <w:pPr>
              <w:spacing w:after="60" w:line="276" w:lineRule="auto"/>
              <w:cnfStyle w:val="000000100000" w:firstRow="0" w:lastRow="0" w:firstColumn="0" w:lastColumn="0" w:oddVBand="0" w:evenVBand="0" w:oddHBand="1" w:evenHBand="0" w:firstRowFirstColumn="0" w:firstRowLastColumn="0" w:lastRowFirstColumn="0" w:lastRowLastColumn="0"/>
              <w:rPr>
                <w:szCs w:val="24"/>
                <w:lang w:val="es-CO" w:eastAsia="en-US"/>
              </w:rPr>
            </w:pPr>
            <w:r w:rsidRPr="0052451A">
              <w:rPr>
                <w:szCs w:val="24"/>
                <w:lang w:val="es-CO" w:eastAsia="en-US"/>
              </w:rPr>
              <w:t>Calidad en los cortes (3/5).</w:t>
            </w:r>
          </w:p>
        </w:tc>
        <w:tc>
          <w:tcPr>
            <w:tcW w:w="3444" w:type="dxa"/>
            <w:hideMark/>
          </w:tcPr>
          <w:p w14:paraId="2844BF2D" w14:textId="77777777" w:rsidR="004901CB" w:rsidRDefault="0052451A" w:rsidP="004901CB">
            <w:pPr>
              <w:spacing w:after="60" w:line="276" w:lineRule="auto"/>
              <w:cnfStyle w:val="000000100000" w:firstRow="0" w:lastRow="0" w:firstColumn="0" w:lastColumn="0" w:oddVBand="0" w:evenVBand="0" w:oddHBand="1" w:evenHBand="0" w:firstRowFirstColumn="0" w:firstRowLastColumn="0" w:lastRowFirstColumn="0" w:lastRowLastColumn="0"/>
              <w:rPr>
                <w:szCs w:val="24"/>
                <w:lang w:val="es-CO" w:eastAsia="en-US"/>
              </w:rPr>
            </w:pPr>
            <w:r w:rsidRPr="0052451A">
              <w:rPr>
                <w:szCs w:val="24"/>
                <w:lang w:val="es-CO" w:eastAsia="en-US"/>
              </w:rPr>
              <w:t>Ofrecer servicios más variados y personalizados.</w:t>
            </w:r>
          </w:p>
          <w:p w14:paraId="4CA48FFC" w14:textId="7BDB547A" w:rsidR="0052451A" w:rsidRPr="0052451A" w:rsidRDefault="0052451A" w:rsidP="004901CB">
            <w:pPr>
              <w:spacing w:after="60" w:line="276" w:lineRule="auto"/>
              <w:cnfStyle w:val="000000100000" w:firstRow="0" w:lastRow="0" w:firstColumn="0" w:lastColumn="0" w:oddVBand="0" w:evenVBand="0" w:oddHBand="1" w:evenHBand="0" w:firstRowFirstColumn="0" w:firstRowLastColumn="0" w:lastRowFirstColumn="0" w:lastRowLastColumn="0"/>
              <w:rPr>
                <w:szCs w:val="24"/>
                <w:lang w:val="es-CO" w:eastAsia="en-US"/>
              </w:rPr>
            </w:pPr>
            <w:r w:rsidRPr="0052451A">
              <w:rPr>
                <w:szCs w:val="24"/>
                <w:lang w:val="es-CO" w:eastAsia="en-US"/>
              </w:rPr>
              <w:t>Reforzar la calidad de cortes como principal ventaja competitiva.</w:t>
            </w:r>
          </w:p>
        </w:tc>
      </w:tr>
      <w:tr w:rsidR="004901CB" w:rsidRPr="0052451A" w14:paraId="2B8F462F" w14:textId="77777777" w:rsidTr="004901CB">
        <w:tc>
          <w:tcPr>
            <w:cnfStyle w:val="001000000000" w:firstRow="0" w:lastRow="0" w:firstColumn="1" w:lastColumn="0" w:oddVBand="0" w:evenVBand="0" w:oddHBand="0" w:evenHBand="0" w:firstRowFirstColumn="0" w:firstRowLastColumn="0" w:lastRowFirstColumn="0" w:lastRowLastColumn="0"/>
            <w:tcW w:w="0" w:type="auto"/>
            <w:hideMark/>
          </w:tcPr>
          <w:p w14:paraId="309A2D68" w14:textId="77777777" w:rsidR="004901CB" w:rsidRDefault="004901CB" w:rsidP="0052451A">
            <w:pPr>
              <w:spacing w:line="276" w:lineRule="auto"/>
              <w:rPr>
                <w:b w:val="0"/>
                <w:bCs w:val="0"/>
                <w:szCs w:val="24"/>
                <w:lang w:val="es-CO" w:eastAsia="en-US"/>
              </w:rPr>
            </w:pPr>
          </w:p>
          <w:p w14:paraId="38B595EA" w14:textId="77777777" w:rsidR="004901CB" w:rsidRDefault="004901CB" w:rsidP="0052451A">
            <w:pPr>
              <w:spacing w:line="276" w:lineRule="auto"/>
              <w:rPr>
                <w:b w:val="0"/>
                <w:bCs w:val="0"/>
                <w:szCs w:val="24"/>
                <w:lang w:val="es-CO" w:eastAsia="en-US"/>
              </w:rPr>
            </w:pPr>
          </w:p>
          <w:p w14:paraId="56A84F3D" w14:textId="77777777" w:rsidR="004901CB" w:rsidRDefault="004901CB" w:rsidP="0052451A">
            <w:pPr>
              <w:spacing w:line="276" w:lineRule="auto"/>
              <w:rPr>
                <w:b w:val="0"/>
                <w:bCs w:val="0"/>
                <w:szCs w:val="24"/>
                <w:lang w:val="es-CO" w:eastAsia="en-US"/>
              </w:rPr>
            </w:pPr>
          </w:p>
          <w:p w14:paraId="5B465B21" w14:textId="2944FCF0" w:rsidR="0052451A" w:rsidRPr="0052451A" w:rsidRDefault="0052451A" w:rsidP="0052451A">
            <w:pPr>
              <w:spacing w:line="276" w:lineRule="auto"/>
              <w:rPr>
                <w:szCs w:val="24"/>
                <w:lang w:val="es-CO" w:eastAsia="en-US"/>
              </w:rPr>
            </w:pPr>
            <w:r w:rsidRPr="0052451A">
              <w:rPr>
                <w:szCs w:val="24"/>
                <w:lang w:val="es-CO" w:eastAsia="en-US"/>
              </w:rPr>
              <w:t>Manhattan</w:t>
            </w:r>
          </w:p>
        </w:tc>
        <w:tc>
          <w:tcPr>
            <w:tcW w:w="0" w:type="auto"/>
            <w:hideMark/>
          </w:tcPr>
          <w:p w14:paraId="6AB31541" w14:textId="77777777" w:rsidR="004901CB" w:rsidRDefault="0052451A" w:rsidP="004901CB">
            <w:pPr>
              <w:spacing w:after="60" w:line="276" w:lineRule="auto"/>
              <w:cnfStyle w:val="000000000000" w:firstRow="0" w:lastRow="0" w:firstColumn="0" w:lastColumn="0" w:oddVBand="0" w:evenVBand="0" w:oddHBand="0" w:evenHBand="0" w:firstRowFirstColumn="0" w:firstRowLastColumn="0" w:lastRowFirstColumn="0" w:lastRowLastColumn="0"/>
              <w:rPr>
                <w:szCs w:val="24"/>
                <w:lang w:val="es-CO" w:eastAsia="en-US"/>
              </w:rPr>
            </w:pPr>
            <w:r w:rsidRPr="0052451A">
              <w:rPr>
                <w:szCs w:val="24"/>
                <w:lang w:val="es-CO" w:eastAsia="en-US"/>
              </w:rPr>
              <w:t>Alta calidad en los cortes (5/5).</w:t>
            </w:r>
          </w:p>
          <w:p w14:paraId="7A673488" w14:textId="77777777" w:rsidR="004901CB" w:rsidRDefault="0052451A" w:rsidP="004901CB">
            <w:pPr>
              <w:spacing w:after="60" w:line="276" w:lineRule="auto"/>
              <w:cnfStyle w:val="000000000000" w:firstRow="0" w:lastRow="0" w:firstColumn="0" w:lastColumn="0" w:oddVBand="0" w:evenVBand="0" w:oddHBand="0" w:evenHBand="0" w:firstRowFirstColumn="0" w:firstRowLastColumn="0" w:lastRowFirstColumn="0" w:lastRowLastColumn="0"/>
              <w:rPr>
                <w:szCs w:val="24"/>
                <w:lang w:val="es-CO" w:eastAsia="en-US"/>
              </w:rPr>
            </w:pPr>
            <w:r w:rsidRPr="0052451A">
              <w:rPr>
                <w:szCs w:val="24"/>
                <w:lang w:val="es-CO" w:eastAsia="en-US"/>
              </w:rPr>
              <w:t>Buen servicio al cliente.</w:t>
            </w:r>
          </w:p>
          <w:p w14:paraId="3522D68F" w14:textId="23010D47" w:rsidR="0052451A" w:rsidRPr="0052451A" w:rsidRDefault="0052451A" w:rsidP="004901CB">
            <w:pPr>
              <w:spacing w:after="60" w:line="276" w:lineRule="auto"/>
              <w:cnfStyle w:val="000000000000" w:firstRow="0" w:lastRow="0" w:firstColumn="0" w:lastColumn="0" w:oddVBand="0" w:evenVBand="0" w:oddHBand="0" w:evenHBand="0" w:firstRowFirstColumn="0" w:firstRowLastColumn="0" w:lastRowFirstColumn="0" w:lastRowLastColumn="0"/>
              <w:rPr>
                <w:szCs w:val="24"/>
                <w:lang w:val="es-CO" w:eastAsia="en-US"/>
              </w:rPr>
            </w:pPr>
            <w:r w:rsidRPr="0052451A">
              <w:rPr>
                <w:szCs w:val="24"/>
                <w:lang w:val="es-CO" w:eastAsia="en-US"/>
              </w:rPr>
              <w:t>Promociones constantes.</w:t>
            </w:r>
          </w:p>
        </w:tc>
        <w:tc>
          <w:tcPr>
            <w:tcW w:w="0" w:type="auto"/>
            <w:hideMark/>
          </w:tcPr>
          <w:p w14:paraId="7B91C0E9" w14:textId="77777777" w:rsidR="004901CB" w:rsidRDefault="0052451A" w:rsidP="004901CB">
            <w:pPr>
              <w:spacing w:after="60" w:line="276" w:lineRule="auto"/>
              <w:cnfStyle w:val="000000000000" w:firstRow="0" w:lastRow="0" w:firstColumn="0" w:lastColumn="0" w:oddVBand="0" w:evenVBand="0" w:oddHBand="0" w:evenHBand="0" w:firstRowFirstColumn="0" w:firstRowLastColumn="0" w:lastRowFirstColumn="0" w:lastRowLastColumn="0"/>
              <w:rPr>
                <w:szCs w:val="24"/>
                <w:lang w:val="es-CO" w:eastAsia="en-US"/>
              </w:rPr>
            </w:pPr>
            <w:r w:rsidRPr="0052451A">
              <w:rPr>
                <w:szCs w:val="24"/>
                <w:lang w:val="es-CO" w:eastAsia="en-US"/>
              </w:rPr>
              <w:t>Variedad de servicios media.</w:t>
            </w:r>
          </w:p>
          <w:p w14:paraId="148DF010" w14:textId="0F2AE4A1" w:rsidR="0052451A" w:rsidRPr="0052451A" w:rsidRDefault="0052451A" w:rsidP="004901CB">
            <w:pPr>
              <w:spacing w:after="60" w:line="276" w:lineRule="auto"/>
              <w:cnfStyle w:val="000000000000" w:firstRow="0" w:lastRow="0" w:firstColumn="0" w:lastColumn="0" w:oddVBand="0" w:evenVBand="0" w:oddHBand="0" w:evenHBand="0" w:firstRowFirstColumn="0" w:firstRowLastColumn="0" w:lastRowFirstColumn="0" w:lastRowLastColumn="0"/>
              <w:rPr>
                <w:szCs w:val="24"/>
                <w:lang w:val="es-CO" w:eastAsia="en-US"/>
              </w:rPr>
            </w:pPr>
            <w:r w:rsidRPr="0052451A">
              <w:rPr>
                <w:szCs w:val="24"/>
                <w:lang w:val="es-CO" w:eastAsia="en-US"/>
              </w:rPr>
              <w:t>Precios bajos pueden comprometer calidad sostenible.</w:t>
            </w:r>
          </w:p>
        </w:tc>
        <w:tc>
          <w:tcPr>
            <w:tcW w:w="3444" w:type="dxa"/>
            <w:hideMark/>
          </w:tcPr>
          <w:p w14:paraId="6C9B005F" w14:textId="77777777" w:rsidR="004901CB" w:rsidRDefault="0052451A" w:rsidP="004901CB">
            <w:pPr>
              <w:spacing w:after="60" w:line="276" w:lineRule="auto"/>
              <w:cnfStyle w:val="000000000000" w:firstRow="0" w:lastRow="0" w:firstColumn="0" w:lastColumn="0" w:oddVBand="0" w:evenVBand="0" w:oddHBand="0" w:evenHBand="0" w:firstRowFirstColumn="0" w:firstRowLastColumn="0" w:lastRowFirstColumn="0" w:lastRowLastColumn="0"/>
              <w:rPr>
                <w:szCs w:val="24"/>
                <w:lang w:val="es-CO" w:eastAsia="en-US"/>
              </w:rPr>
            </w:pPr>
            <w:r w:rsidRPr="0052451A">
              <w:rPr>
                <w:szCs w:val="24"/>
                <w:lang w:val="es-CO" w:eastAsia="en-US"/>
              </w:rPr>
              <w:t>Mantener estándares altos en cortes y atención.</w:t>
            </w:r>
          </w:p>
          <w:p w14:paraId="243F4D90" w14:textId="2A03BDF4" w:rsidR="0052451A" w:rsidRPr="0052451A" w:rsidRDefault="0052451A" w:rsidP="004901CB">
            <w:pPr>
              <w:spacing w:after="60" w:line="276" w:lineRule="auto"/>
              <w:cnfStyle w:val="000000000000" w:firstRow="0" w:lastRow="0" w:firstColumn="0" w:lastColumn="0" w:oddVBand="0" w:evenVBand="0" w:oddHBand="0" w:evenHBand="0" w:firstRowFirstColumn="0" w:firstRowLastColumn="0" w:lastRowFirstColumn="0" w:lastRowLastColumn="0"/>
              <w:rPr>
                <w:szCs w:val="24"/>
                <w:lang w:val="es-CO" w:eastAsia="en-US"/>
              </w:rPr>
            </w:pPr>
            <w:r w:rsidRPr="0052451A">
              <w:rPr>
                <w:szCs w:val="24"/>
                <w:lang w:val="es-CO" w:eastAsia="en-US"/>
              </w:rPr>
              <w:t>Enfatizar exclusividad y profesionalismo para diferenciarse del enfoque de descuentos.</w:t>
            </w:r>
          </w:p>
        </w:tc>
      </w:tr>
      <w:tr w:rsidR="004901CB" w:rsidRPr="004901CB" w14:paraId="149E1947" w14:textId="77777777" w:rsidTr="004901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FF124DD" w14:textId="77777777" w:rsidR="004901CB" w:rsidRDefault="004901CB" w:rsidP="0052451A">
            <w:pPr>
              <w:spacing w:line="276" w:lineRule="auto"/>
              <w:rPr>
                <w:b w:val="0"/>
                <w:bCs w:val="0"/>
                <w:szCs w:val="24"/>
                <w:lang w:val="es-CO" w:eastAsia="en-US"/>
              </w:rPr>
            </w:pPr>
          </w:p>
          <w:p w14:paraId="777DADBD" w14:textId="77777777" w:rsidR="004901CB" w:rsidRDefault="004901CB" w:rsidP="0052451A">
            <w:pPr>
              <w:spacing w:line="276" w:lineRule="auto"/>
              <w:rPr>
                <w:b w:val="0"/>
                <w:bCs w:val="0"/>
                <w:szCs w:val="24"/>
                <w:lang w:val="es-CO" w:eastAsia="en-US"/>
              </w:rPr>
            </w:pPr>
          </w:p>
          <w:p w14:paraId="32844DBF" w14:textId="71201976" w:rsidR="0052451A" w:rsidRPr="0052451A" w:rsidRDefault="0052451A" w:rsidP="0052451A">
            <w:pPr>
              <w:spacing w:line="276" w:lineRule="auto"/>
              <w:rPr>
                <w:szCs w:val="24"/>
                <w:lang w:val="es-CO" w:eastAsia="en-US"/>
              </w:rPr>
            </w:pPr>
            <w:r w:rsidRPr="0052451A">
              <w:rPr>
                <w:szCs w:val="24"/>
                <w:lang w:val="es-CO" w:eastAsia="en-US"/>
              </w:rPr>
              <w:t>Social Club</w:t>
            </w:r>
          </w:p>
        </w:tc>
        <w:tc>
          <w:tcPr>
            <w:tcW w:w="0" w:type="auto"/>
            <w:hideMark/>
          </w:tcPr>
          <w:p w14:paraId="7DABD102" w14:textId="77777777" w:rsidR="004901CB" w:rsidRDefault="0052451A" w:rsidP="004901CB">
            <w:pPr>
              <w:spacing w:after="60" w:line="276" w:lineRule="auto"/>
              <w:cnfStyle w:val="000000100000" w:firstRow="0" w:lastRow="0" w:firstColumn="0" w:lastColumn="0" w:oddVBand="0" w:evenVBand="0" w:oddHBand="1" w:evenHBand="0" w:firstRowFirstColumn="0" w:firstRowLastColumn="0" w:lastRowFirstColumn="0" w:lastRowLastColumn="0"/>
              <w:rPr>
                <w:szCs w:val="24"/>
                <w:lang w:val="es-CO" w:eastAsia="en-US"/>
              </w:rPr>
            </w:pPr>
            <w:r w:rsidRPr="0052451A">
              <w:rPr>
                <w:szCs w:val="24"/>
                <w:lang w:val="es-CO" w:eastAsia="en-US"/>
              </w:rPr>
              <w:t>Servicio al cliente aceptable (4/5).</w:t>
            </w:r>
          </w:p>
          <w:p w14:paraId="67D21561" w14:textId="77777777" w:rsidR="004901CB" w:rsidRDefault="0052451A" w:rsidP="004901CB">
            <w:pPr>
              <w:spacing w:after="60" w:line="276" w:lineRule="auto"/>
              <w:cnfStyle w:val="000000100000" w:firstRow="0" w:lastRow="0" w:firstColumn="0" w:lastColumn="0" w:oddVBand="0" w:evenVBand="0" w:oddHBand="1" w:evenHBand="0" w:firstRowFirstColumn="0" w:firstRowLastColumn="0" w:lastRowFirstColumn="0" w:lastRowLastColumn="0"/>
              <w:rPr>
                <w:szCs w:val="24"/>
                <w:lang w:val="es-CO" w:eastAsia="en-US"/>
              </w:rPr>
            </w:pPr>
            <w:r w:rsidRPr="0052451A">
              <w:rPr>
                <w:szCs w:val="24"/>
                <w:lang w:val="es-CO" w:eastAsia="en-US"/>
              </w:rPr>
              <w:t>Ambiente moderno.</w:t>
            </w:r>
          </w:p>
          <w:p w14:paraId="18A7559B" w14:textId="58EF1A55" w:rsidR="0052451A" w:rsidRPr="0052451A" w:rsidRDefault="0052451A" w:rsidP="004901CB">
            <w:pPr>
              <w:spacing w:after="60" w:line="276" w:lineRule="auto"/>
              <w:cnfStyle w:val="000000100000" w:firstRow="0" w:lastRow="0" w:firstColumn="0" w:lastColumn="0" w:oddVBand="0" w:evenVBand="0" w:oddHBand="1" w:evenHBand="0" w:firstRowFirstColumn="0" w:firstRowLastColumn="0" w:lastRowFirstColumn="0" w:lastRowLastColumn="0"/>
              <w:rPr>
                <w:szCs w:val="24"/>
                <w:lang w:val="es-CO" w:eastAsia="en-US"/>
              </w:rPr>
            </w:pPr>
            <w:r w:rsidRPr="0052451A">
              <w:rPr>
                <w:szCs w:val="24"/>
                <w:lang w:val="es-CO" w:eastAsia="en-US"/>
              </w:rPr>
              <w:t>Buena ubicación.</w:t>
            </w:r>
          </w:p>
        </w:tc>
        <w:tc>
          <w:tcPr>
            <w:tcW w:w="0" w:type="auto"/>
            <w:hideMark/>
          </w:tcPr>
          <w:p w14:paraId="7D2A743E" w14:textId="77777777" w:rsidR="004901CB" w:rsidRDefault="0052451A" w:rsidP="004901CB">
            <w:pPr>
              <w:spacing w:after="60" w:line="276" w:lineRule="auto"/>
              <w:cnfStyle w:val="000000100000" w:firstRow="0" w:lastRow="0" w:firstColumn="0" w:lastColumn="0" w:oddVBand="0" w:evenVBand="0" w:oddHBand="1" w:evenHBand="0" w:firstRowFirstColumn="0" w:firstRowLastColumn="0" w:lastRowFirstColumn="0" w:lastRowLastColumn="0"/>
              <w:rPr>
                <w:szCs w:val="24"/>
                <w:lang w:val="es-CO" w:eastAsia="en-US"/>
              </w:rPr>
            </w:pPr>
            <w:r w:rsidRPr="0052451A">
              <w:rPr>
                <w:szCs w:val="24"/>
                <w:lang w:val="es-CO" w:eastAsia="en-US"/>
              </w:rPr>
              <w:t>Variedad de servicios baja.</w:t>
            </w:r>
          </w:p>
          <w:p w14:paraId="668BDE25" w14:textId="5560C9CC" w:rsidR="0052451A" w:rsidRPr="0052451A" w:rsidRDefault="0052451A" w:rsidP="004901CB">
            <w:pPr>
              <w:spacing w:after="60" w:line="276" w:lineRule="auto"/>
              <w:cnfStyle w:val="000000100000" w:firstRow="0" w:lastRow="0" w:firstColumn="0" w:lastColumn="0" w:oddVBand="0" w:evenVBand="0" w:oddHBand="1" w:evenHBand="0" w:firstRowFirstColumn="0" w:firstRowLastColumn="0" w:lastRowFirstColumn="0" w:lastRowLastColumn="0"/>
              <w:rPr>
                <w:szCs w:val="24"/>
                <w:lang w:val="es-CO" w:eastAsia="en-US"/>
              </w:rPr>
            </w:pPr>
            <w:r w:rsidRPr="0052451A">
              <w:rPr>
                <w:szCs w:val="24"/>
                <w:lang w:val="es-CO" w:eastAsia="en-US"/>
              </w:rPr>
              <w:t>Calidad en los cortes media (3/5).</w:t>
            </w:r>
          </w:p>
        </w:tc>
        <w:tc>
          <w:tcPr>
            <w:tcW w:w="3444" w:type="dxa"/>
            <w:hideMark/>
          </w:tcPr>
          <w:p w14:paraId="2ACD5275" w14:textId="77777777" w:rsidR="004901CB" w:rsidRDefault="0052451A" w:rsidP="004901CB">
            <w:pPr>
              <w:spacing w:after="60" w:line="276" w:lineRule="auto"/>
              <w:cnfStyle w:val="000000100000" w:firstRow="0" w:lastRow="0" w:firstColumn="0" w:lastColumn="0" w:oddVBand="0" w:evenVBand="0" w:oddHBand="1" w:evenHBand="0" w:firstRowFirstColumn="0" w:firstRowLastColumn="0" w:lastRowFirstColumn="0" w:lastRowLastColumn="0"/>
              <w:rPr>
                <w:szCs w:val="24"/>
                <w:lang w:val="es-CO" w:eastAsia="en-US"/>
              </w:rPr>
            </w:pPr>
            <w:r w:rsidRPr="0052451A">
              <w:rPr>
                <w:szCs w:val="24"/>
                <w:lang w:val="es-CO" w:eastAsia="en-US"/>
              </w:rPr>
              <w:t>Ampliar portafolio con tratamientos faciales y de barba.</w:t>
            </w:r>
          </w:p>
          <w:p w14:paraId="1ED60C2F" w14:textId="07A6F338" w:rsidR="0052451A" w:rsidRPr="0052451A" w:rsidRDefault="0052451A" w:rsidP="004901CB">
            <w:pPr>
              <w:spacing w:after="60" w:line="276" w:lineRule="auto"/>
              <w:cnfStyle w:val="000000100000" w:firstRow="0" w:lastRow="0" w:firstColumn="0" w:lastColumn="0" w:oddVBand="0" w:evenVBand="0" w:oddHBand="1" w:evenHBand="0" w:firstRowFirstColumn="0" w:firstRowLastColumn="0" w:lastRowFirstColumn="0" w:lastRowLastColumn="0"/>
              <w:rPr>
                <w:szCs w:val="24"/>
                <w:lang w:val="es-CO" w:eastAsia="en-US"/>
              </w:rPr>
            </w:pPr>
            <w:r w:rsidRPr="0052451A">
              <w:rPr>
                <w:szCs w:val="24"/>
                <w:lang w:val="es-CO" w:eastAsia="en-US"/>
              </w:rPr>
              <w:t>Posicionar a NiggaStyle como una experiencia de grooming integral.</w:t>
            </w:r>
          </w:p>
        </w:tc>
      </w:tr>
      <w:tr w:rsidR="004901CB" w:rsidRPr="0052451A" w14:paraId="19488401" w14:textId="77777777" w:rsidTr="004901CB">
        <w:tc>
          <w:tcPr>
            <w:cnfStyle w:val="001000000000" w:firstRow="0" w:lastRow="0" w:firstColumn="1" w:lastColumn="0" w:oddVBand="0" w:evenVBand="0" w:oddHBand="0" w:evenHBand="0" w:firstRowFirstColumn="0" w:firstRowLastColumn="0" w:lastRowFirstColumn="0" w:lastRowLastColumn="0"/>
            <w:tcW w:w="0" w:type="auto"/>
            <w:hideMark/>
          </w:tcPr>
          <w:p w14:paraId="301B02EB" w14:textId="77777777" w:rsidR="004901CB" w:rsidRDefault="004901CB" w:rsidP="0052451A">
            <w:pPr>
              <w:spacing w:line="276" w:lineRule="auto"/>
              <w:rPr>
                <w:b w:val="0"/>
                <w:bCs w:val="0"/>
                <w:szCs w:val="24"/>
                <w:lang w:val="es-CO" w:eastAsia="en-US"/>
              </w:rPr>
            </w:pPr>
          </w:p>
          <w:p w14:paraId="4E335128" w14:textId="77777777" w:rsidR="004901CB" w:rsidRDefault="004901CB" w:rsidP="0052451A">
            <w:pPr>
              <w:spacing w:line="276" w:lineRule="auto"/>
              <w:rPr>
                <w:b w:val="0"/>
                <w:bCs w:val="0"/>
                <w:szCs w:val="24"/>
                <w:lang w:val="es-CO" w:eastAsia="en-US"/>
              </w:rPr>
            </w:pPr>
          </w:p>
          <w:p w14:paraId="74B96394" w14:textId="77777777" w:rsidR="004901CB" w:rsidRDefault="004901CB" w:rsidP="0052451A">
            <w:pPr>
              <w:spacing w:line="276" w:lineRule="auto"/>
              <w:rPr>
                <w:b w:val="0"/>
                <w:bCs w:val="0"/>
                <w:szCs w:val="24"/>
                <w:lang w:val="es-CO" w:eastAsia="en-US"/>
              </w:rPr>
            </w:pPr>
          </w:p>
          <w:p w14:paraId="103C8719" w14:textId="072E172F" w:rsidR="0052451A" w:rsidRPr="0052451A" w:rsidRDefault="0052451A" w:rsidP="0052451A">
            <w:pPr>
              <w:spacing w:line="276" w:lineRule="auto"/>
              <w:rPr>
                <w:szCs w:val="24"/>
                <w:lang w:val="es-CO" w:eastAsia="en-US"/>
              </w:rPr>
            </w:pPr>
            <w:r w:rsidRPr="0052451A">
              <w:rPr>
                <w:szCs w:val="24"/>
                <w:lang w:val="es-CO" w:eastAsia="en-US"/>
              </w:rPr>
              <w:t>Monarca</w:t>
            </w:r>
          </w:p>
        </w:tc>
        <w:tc>
          <w:tcPr>
            <w:tcW w:w="0" w:type="auto"/>
            <w:hideMark/>
          </w:tcPr>
          <w:p w14:paraId="3344F2E6" w14:textId="77777777" w:rsidR="004901CB" w:rsidRDefault="0052451A" w:rsidP="004901CB">
            <w:pPr>
              <w:spacing w:after="60" w:line="276" w:lineRule="auto"/>
              <w:cnfStyle w:val="000000000000" w:firstRow="0" w:lastRow="0" w:firstColumn="0" w:lastColumn="0" w:oddVBand="0" w:evenVBand="0" w:oddHBand="0" w:evenHBand="0" w:firstRowFirstColumn="0" w:firstRowLastColumn="0" w:lastRowFirstColumn="0" w:lastRowLastColumn="0"/>
              <w:rPr>
                <w:szCs w:val="24"/>
                <w:lang w:val="es-CO" w:eastAsia="en-US"/>
              </w:rPr>
            </w:pPr>
            <w:r w:rsidRPr="0052451A">
              <w:rPr>
                <w:szCs w:val="24"/>
                <w:lang w:val="es-CO" w:eastAsia="en-US"/>
              </w:rPr>
              <w:t>Alta calidad en el servicio al cliente (5/5).</w:t>
            </w:r>
          </w:p>
          <w:p w14:paraId="26C6F1B9" w14:textId="77777777" w:rsidR="004901CB" w:rsidRDefault="0052451A" w:rsidP="004901CB">
            <w:pPr>
              <w:spacing w:after="60" w:line="276" w:lineRule="auto"/>
              <w:cnfStyle w:val="000000000000" w:firstRow="0" w:lastRow="0" w:firstColumn="0" w:lastColumn="0" w:oddVBand="0" w:evenVBand="0" w:oddHBand="0" w:evenHBand="0" w:firstRowFirstColumn="0" w:firstRowLastColumn="0" w:lastRowFirstColumn="0" w:lastRowLastColumn="0"/>
              <w:rPr>
                <w:szCs w:val="24"/>
                <w:lang w:val="es-CO" w:eastAsia="en-US"/>
              </w:rPr>
            </w:pPr>
            <w:r w:rsidRPr="0052451A">
              <w:rPr>
                <w:szCs w:val="24"/>
                <w:lang w:val="es-CO" w:eastAsia="en-US"/>
              </w:rPr>
              <w:t>Ambiente moderno.</w:t>
            </w:r>
          </w:p>
          <w:p w14:paraId="7D177670" w14:textId="77F5ABA6" w:rsidR="0052451A" w:rsidRPr="0052451A" w:rsidRDefault="0052451A" w:rsidP="004901CB">
            <w:pPr>
              <w:spacing w:after="60" w:line="276" w:lineRule="auto"/>
              <w:cnfStyle w:val="000000000000" w:firstRow="0" w:lastRow="0" w:firstColumn="0" w:lastColumn="0" w:oddVBand="0" w:evenVBand="0" w:oddHBand="0" w:evenHBand="0" w:firstRowFirstColumn="0" w:firstRowLastColumn="0" w:lastRowFirstColumn="0" w:lastRowLastColumn="0"/>
              <w:rPr>
                <w:szCs w:val="24"/>
                <w:lang w:val="es-CO" w:eastAsia="en-US"/>
              </w:rPr>
            </w:pPr>
            <w:r w:rsidRPr="0052451A">
              <w:rPr>
                <w:szCs w:val="24"/>
                <w:lang w:val="es-CO" w:eastAsia="en-US"/>
              </w:rPr>
              <w:t>Horario diferenciado.</w:t>
            </w:r>
          </w:p>
        </w:tc>
        <w:tc>
          <w:tcPr>
            <w:tcW w:w="0" w:type="auto"/>
            <w:hideMark/>
          </w:tcPr>
          <w:p w14:paraId="498F27DF" w14:textId="77777777" w:rsidR="004901CB" w:rsidRDefault="0052451A" w:rsidP="004901CB">
            <w:pPr>
              <w:spacing w:after="60" w:line="276" w:lineRule="auto"/>
              <w:cnfStyle w:val="000000000000" w:firstRow="0" w:lastRow="0" w:firstColumn="0" w:lastColumn="0" w:oddVBand="0" w:evenVBand="0" w:oddHBand="0" w:evenHBand="0" w:firstRowFirstColumn="0" w:firstRowLastColumn="0" w:lastRowFirstColumn="0" w:lastRowLastColumn="0"/>
              <w:rPr>
                <w:szCs w:val="24"/>
                <w:lang w:val="es-CO" w:eastAsia="en-US"/>
              </w:rPr>
            </w:pPr>
            <w:r w:rsidRPr="0052451A">
              <w:rPr>
                <w:szCs w:val="24"/>
                <w:lang w:val="es-CO" w:eastAsia="en-US"/>
              </w:rPr>
              <w:t>Precio medio sin gran diferenciación.</w:t>
            </w:r>
          </w:p>
          <w:p w14:paraId="082794E9" w14:textId="28C285AE" w:rsidR="0052451A" w:rsidRPr="0052451A" w:rsidRDefault="0052451A" w:rsidP="004901CB">
            <w:pPr>
              <w:spacing w:after="60" w:line="276" w:lineRule="auto"/>
              <w:cnfStyle w:val="000000000000" w:firstRow="0" w:lastRow="0" w:firstColumn="0" w:lastColumn="0" w:oddVBand="0" w:evenVBand="0" w:oddHBand="0" w:evenHBand="0" w:firstRowFirstColumn="0" w:firstRowLastColumn="0" w:lastRowFirstColumn="0" w:lastRowLastColumn="0"/>
              <w:rPr>
                <w:szCs w:val="24"/>
                <w:lang w:val="es-CO" w:eastAsia="en-US"/>
              </w:rPr>
            </w:pPr>
            <w:r w:rsidRPr="0052451A">
              <w:rPr>
                <w:szCs w:val="24"/>
                <w:lang w:val="es-CO" w:eastAsia="en-US"/>
              </w:rPr>
              <w:t>Calidad de cortes menor a NiggaStyle (4/5).</w:t>
            </w:r>
          </w:p>
        </w:tc>
        <w:tc>
          <w:tcPr>
            <w:tcW w:w="3444" w:type="dxa"/>
            <w:hideMark/>
          </w:tcPr>
          <w:p w14:paraId="10F46C7E" w14:textId="77777777" w:rsidR="004901CB" w:rsidRDefault="0052451A" w:rsidP="004901CB">
            <w:pPr>
              <w:spacing w:after="60" w:line="276" w:lineRule="auto"/>
              <w:cnfStyle w:val="000000000000" w:firstRow="0" w:lastRow="0" w:firstColumn="0" w:lastColumn="0" w:oddVBand="0" w:evenVBand="0" w:oddHBand="0" w:evenHBand="0" w:firstRowFirstColumn="0" w:firstRowLastColumn="0" w:lastRowFirstColumn="0" w:lastRowLastColumn="0"/>
              <w:rPr>
                <w:szCs w:val="24"/>
                <w:lang w:val="es-CO" w:eastAsia="en-US"/>
              </w:rPr>
            </w:pPr>
            <w:r w:rsidRPr="0052451A">
              <w:rPr>
                <w:szCs w:val="24"/>
                <w:lang w:val="es-CO" w:eastAsia="en-US"/>
              </w:rPr>
              <w:t>Enfatizar en la excelencia técnica de los cortes.</w:t>
            </w:r>
          </w:p>
          <w:p w14:paraId="7188699C" w14:textId="6BFE2C3F" w:rsidR="0052451A" w:rsidRPr="0052451A" w:rsidRDefault="0052451A" w:rsidP="004901CB">
            <w:pPr>
              <w:spacing w:after="60" w:line="276" w:lineRule="auto"/>
              <w:cnfStyle w:val="000000000000" w:firstRow="0" w:lastRow="0" w:firstColumn="0" w:lastColumn="0" w:oddVBand="0" w:evenVBand="0" w:oddHBand="0" w:evenHBand="0" w:firstRowFirstColumn="0" w:firstRowLastColumn="0" w:lastRowFirstColumn="0" w:lastRowLastColumn="0"/>
              <w:rPr>
                <w:szCs w:val="24"/>
                <w:lang w:val="es-CO" w:eastAsia="en-US"/>
              </w:rPr>
            </w:pPr>
            <w:r w:rsidRPr="0052451A">
              <w:rPr>
                <w:szCs w:val="24"/>
                <w:lang w:val="es-CO" w:eastAsia="en-US"/>
              </w:rPr>
              <w:t>Promover un horario más amplio y flexible que se adapte al cliente urbano.</w:t>
            </w:r>
          </w:p>
        </w:tc>
      </w:tr>
    </w:tbl>
    <w:p w14:paraId="565500E8" w14:textId="77777777" w:rsidR="0052451A" w:rsidRPr="0052451A" w:rsidRDefault="0052451A" w:rsidP="0052451A">
      <w:pPr>
        <w:rPr>
          <w:lang w:val="es-CO" w:eastAsia="en-US"/>
        </w:rPr>
      </w:pPr>
    </w:p>
    <w:p w14:paraId="6C6C4DBC" w14:textId="77777777" w:rsidR="00A1198D" w:rsidRDefault="004901CB" w:rsidP="00A1198D">
      <w:pPr>
        <w:spacing w:before="160" w:after="160" w:line="360" w:lineRule="auto"/>
        <w:jc w:val="center"/>
        <w:rPr>
          <w:rFonts w:eastAsia="Times New Roman"/>
          <w:szCs w:val="24"/>
          <w:lang w:val="es-ES"/>
        </w:rPr>
      </w:pPr>
      <w:r w:rsidRPr="009363C4">
        <w:rPr>
          <w:b/>
          <w:bCs/>
          <w:szCs w:val="24"/>
          <w:lang w:val="es-MX"/>
        </w:rPr>
        <w:t>FUENTE:</w:t>
      </w:r>
      <w:r w:rsidRPr="00CE1189">
        <w:rPr>
          <w:b/>
          <w:bCs/>
          <w:szCs w:val="24"/>
          <w:lang w:val="es-MX"/>
        </w:rPr>
        <w:t xml:space="preserve"> </w:t>
      </w:r>
      <w:r w:rsidR="00A1198D">
        <w:rPr>
          <w:rFonts w:eastAsia="Times New Roman"/>
          <w:szCs w:val="24"/>
          <w:lang w:val="es-ES"/>
        </w:rPr>
        <w:t xml:space="preserve">Analisis del entorno empresarial de la barbería NiggaStyle </w:t>
      </w:r>
      <w:r w:rsidR="00A1198D" w:rsidRPr="008C41CC">
        <w:rPr>
          <w:rFonts w:eastAsia="Times New Roman"/>
          <w:szCs w:val="24"/>
          <w:lang w:val="es-ES"/>
        </w:rPr>
        <w:t>(2025). Elaboración Propia.</w:t>
      </w:r>
    </w:p>
    <w:p w14:paraId="3B5E00BE" w14:textId="4D0FA651" w:rsidR="006B0C16" w:rsidRPr="00A1198D" w:rsidRDefault="004901CB" w:rsidP="00A1198D">
      <w:pPr>
        <w:spacing w:before="160" w:after="160" w:line="360" w:lineRule="auto"/>
        <w:jc w:val="both"/>
        <w:rPr>
          <w:rFonts w:eastAsia="Times New Roman"/>
          <w:szCs w:val="24"/>
          <w:lang w:val="es-ES"/>
        </w:rPr>
      </w:pPr>
      <w:r>
        <w:rPr>
          <w:bCs/>
          <w:szCs w:val="24"/>
        </w:rPr>
        <w:t>“</w:t>
      </w:r>
      <w:r w:rsidRPr="004901CB">
        <w:rPr>
          <w:bCs/>
          <w:szCs w:val="24"/>
        </w:rPr>
        <w:t>NiggaStyle</w:t>
      </w:r>
      <w:r>
        <w:rPr>
          <w:bCs/>
          <w:szCs w:val="24"/>
        </w:rPr>
        <w:t>”</w:t>
      </w:r>
      <w:r w:rsidRPr="004901CB">
        <w:rPr>
          <w:bCs/>
          <w:szCs w:val="24"/>
        </w:rPr>
        <w:t xml:space="preserve"> se posiciona como una barbería que trasciende el simple servicio de grooming, ya que destaca por su propuesta auténtica, la calidad superior de sus cortes y tratamientos, y su ubicación estratégica en una de las zonas más accesibles de Valledupar. La barbería no solo es un espacio de cuidado personal, sino una experiencia urbana y cultural en la que cada corte refleja identidad, estilo y pertenencia. La autenticidad del concepto de marca, junto con una ambientación moderna y una atención personalizada, son elementos clave que la diferencian en un mercado competitivo.</w:t>
      </w:r>
    </w:p>
    <w:p w14:paraId="09284907" w14:textId="77777777" w:rsidR="00D56328" w:rsidRDefault="006C2CEB" w:rsidP="00D56328">
      <w:pPr>
        <w:spacing w:after="160" w:line="360" w:lineRule="auto"/>
        <w:jc w:val="both"/>
        <w:rPr>
          <w:bCs/>
          <w:szCs w:val="24"/>
        </w:rPr>
      </w:pPr>
      <w:r w:rsidRPr="006C2CEB">
        <w:rPr>
          <w:bCs/>
          <w:szCs w:val="24"/>
        </w:rPr>
        <w:t>Además, la ambientación contemporánea de NiggaStyle, combinada con una fuerte conexión con la cultura urbana, convierte cada visita en una experiencia única. La calidad del servicio al cliente es un pilar fundamental del modelo de negocio, en el que la atención rápida, respetuosa y cercana fomenta la satisfacción y la fidelidad de los clientes. En comparación con otras barberías de la ciudad, NiggaStyle ofrece una propuesta de valor integral: cortes de alta calidad, un servicio impecable, una ambientación diferenciadora y una identidad de marca sólida, lo que le permite destacar como líder en el mercado de la estética masculina en Valledupar.</w:t>
      </w:r>
    </w:p>
    <w:p w14:paraId="26940A33" w14:textId="5BDCD4D3" w:rsidR="00A429A4" w:rsidRPr="00A1198D" w:rsidRDefault="00D56328" w:rsidP="00A1198D">
      <w:pPr>
        <w:keepNext/>
        <w:keepLines/>
        <w:spacing w:after="160" w:line="480" w:lineRule="auto"/>
        <w:outlineLvl w:val="1"/>
        <w:rPr>
          <w:rFonts w:eastAsia="Times New Roman"/>
          <w:b/>
          <w:bCs/>
          <w:szCs w:val="24"/>
          <w:lang w:val="es-CO" w:eastAsia="en-US"/>
        </w:rPr>
      </w:pPr>
      <w:bookmarkStart w:id="54" w:name="_Toc209476629"/>
      <w:r>
        <w:rPr>
          <w:rFonts w:eastAsia="Times New Roman"/>
          <w:b/>
          <w:bCs/>
          <w:szCs w:val="24"/>
          <w:lang w:val="es-CO" w:eastAsia="en-US"/>
        </w:rPr>
        <w:t xml:space="preserve">6. </w:t>
      </w:r>
      <w:r w:rsidR="00A429A4" w:rsidRPr="00D56328">
        <w:rPr>
          <w:rFonts w:eastAsia="Times New Roman"/>
          <w:b/>
          <w:bCs/>
          <w:szCs w:val="24"/>
          <w:lang w:val="es-CO" w:eastAsia="en-US"/>
        </w:rPr>
        <w:t>PLAN DE MERCADEO</w:t>
      </w:r>
      <w:bookmarkEnd w:id="54"/>
    </w:p>
    <w:p w14:paraId="1EE3B5BD" w14:textId="43B4C8E9" w:rsidR="00A429A4" w:rsidRDefault="00A429A4" w:rsidP="00D56328">
      <w:pPr>
        <w:spacing w:after="160" w:line="360" w:lineRule="auto"/>
        <w:jc w:val="both"/>
        <w:rPr>
          <w:rFonts w:eastAsia="Times New Roman"/>
          <w:szCs w:val="24"/>
          <w:lang w:val="es-CO" w:eastAsia="en-US"/>
        </w:rPr>
      </w:pPr>
      <w:r w:rsidRPr="00A429A4">
        <w:rPr>
          <w:rFonts w:eastAsia="Times New Roman"/>
          <w:szCs w:val="24"/>
          <w:lang w:val="es-CO" w:eastAsia="en-US"/>
        </w:rPr>
        <w:t>En un mercado de la belleza tan  competitivo y en constante evolución de la Barberia</w:t>
      </w:r>
      <w:r>
        <w:rPr>
          <w:rFonts w:eastAsia="Times New Roman"/>
          <w:szCs w:val="24"/>
          <w:lang w:val="es-CO" w:eastAsia="en-US"/>
        </w:rPr>
        <w:t xml:space="preserve"> </w:t>
      </w:r>
      <w:r w:rsidRPr="00A429A4">
        <w:rPr>
          <w:rFonts w:eastAsia="Times New Roman"/>
          <w:szCs w:val="24"/>
          <w:lang w:val="es-CO" w:eastAsia="en-US"/>
        </w:rPr>
        <w:t xml:space="preserve">Niggastyle se posiciona como una propuesta única en la ciudad de Valledupar, ofreciendo una experiencia  autentica basada en la atención personalizada. Este plan de mercadeo tiene como objetivo delinear las estrategias y acciones necesarias para consolidar y </w:t>
      </w:r>
      <w:r w:rsidRPr="00A429A4">
        <w:rPr>
          <w:rFonts w:eastAsia="Times New Roman"/>
          <w:szCs w:val="24"/>
          <w:lang w:val="es-CO" w:eastAsia="en-US"/>
        </w:rPr>
        <w:lastRenderedPageBreak/>
        <w:t>expandir su presencia en el mercado, atraer una clientela diversa y fidelizar a los clientes mediante una oferta diferenciadora y de alta calidad.</w:t>
      </w:r>
    </w:p>
    <w:p w14:paraId="262AB7A7" w14:textId="77777777" w:rsidR="000E2CAB" w:rsidRDefault="000E2CAB" w:rsidP="00D56328">
      <w:pPr>
        <w:spacing w:after="160" w:line="360" w:lineRule="auto"/>
        <w:jc w:val="both"/>
        <w:rPr>
          <w:rFonts w:eastAsia="Times New Roman"/>
          <w:szCs w:val="24"/>
          <w:lang w:val="es-CO" w:eastAsia="en-US"/>
        </w:rPr>
      </w:pPr>
    </w:p>
    <w:p w14:paraId="7B5184FC" w14:textId="06DBD37F" w:rsidR="000E2CAB" w:rsidRPr="000E2CAB" w:rsidRDefault="000E2CAB" w:rsidP="000E2CAB">
      <w:pPr>
        <w:pStyle w:val="Descripcin"/>
        <w:spacing w:line="360" w:lineRule="auto"/>
        <w:jc w:val="center"/>
        <w:rPr>
          <w:rFonts w:ascii="Times New Roman" w:eastAsia="Times New Roman" w:hAnsi="Times New Roman" w:cs="Times New Roman"/>
          <w:b/>
          <w:bCs/>
          <w:i w:val="0"/>
          <w:iCs w:val="0"/>
          <w:color w:val="auto"/>
          <w:sz w:val="24"/>
          <w:szCs w:val="24"/>
        </w:rPr>
      </w:pPr>
      <w:r w:rsidRPr="000E2CAB">
        <w:rPr>
          <w:rFonts w:ascii="Times New Roman" w:hAnsi="Times New Roman" w:cs="Times New Roman"/>
          <w:b/>
          <w:bCs/>
          <w:i w:val="0"/>
          <w:iCs w:val="0"/>
          <w:color w:val="auto"/>
          <w:sz w:val="24"/>
          <w:szCs w:val="24"/>
        </w:rPr>
        <w:t xml:space="preserve">Tabla </w:t>
      </w:r>
      <w:r w:rsidRPr="000E2CAB">
        <w:rPr>
          <w:rFonts w:ascii="Times New Roman" w:hAnsi="Times New Roman" w:cs="Times New Roman"/>
          <w:b/>
          <w:bCs/>
          <w:i w:val="0"/>
          <w:iCs w:val="0"/>
          <w:color w:val="auto"/>
          <w:sz w:val="24"/>
          <w:szCs w:val="24"/>
        </w:rPr>
        <w:fldChar w:fldCharType="begin"/>
      </w:r>
      <w:r w:rsidRPr="000E2CAB">
        <w:rPr>
          <w:rFonts w:ascii="Times New Roman" w:hAnsi="Times New Roman" w:cs="Times New Roman"/>
          <w:b/>
          <w:bCs/>
          <w:i w:val="0"/>
          <w:iCs w:val="0"/>
          <w:color w:val="auto"/>
          <w:sz w:val="24"/>
          <w:szCs w:val="24"/>
        </w:rPr>
        <w:instrText xml:space="preserve"> SEQ Tabla \* ARABIC </w:instrText>
      </w:r>
      <w:r w:rsidRPr="000E2CAB">
        <w:rPr>
          <w:rFonts w:ascii="Times New Roman" w:hAnsi="Times New Roman" w:cs="Times New Roman"/>
          <w:b/>
          <w:bCs/>
          <w:i w:val="0"/>
          <w:iCs w:val="0"/>
          <w:color w:val="auto"/>
          <w:sz w:val="24"/>
          <w:szCs w:val="24"/>
        </w:rPr>
        <w:fldChar w:fldCharType="separate"/>
      </w:r>
      <w:r w:rsidRPr="000E2CAB">
        <w:rPr>
          <w:rFonts w:ascii="Times New Roman" w:hAnsi="Times New Roman" w:cs="Times New Roman"/>
          <w:b/>
          <w:bCs/>
          <w:i w:val="0"/>
          <w:iCs w:val="0"/>
          <w:noProof/>
          <w:color w:val="auto"/>
          <w:sz w:val="24"/>
          <w:szCs w:val="24"/>
        </w:rPr>
        <w:t>9</w:t>
      </w:r>
      <w:r w:rsidRPr="000E2CAB">
        <w:rPr>
          <w:rFonts w:ascii="Times New Roman" w:hAnsi="Times New Roman" w:cs="Times New Roman"/>
          <w:b/>
          <w:bCs/>
          <w:i w:val="0"/>
          <w:iCs w:val="0"/>
          <w:color w:val="auto"/>
          <w:sz w:val="24"/>
          <w:szCs w:val="24"/>
        </w:rPr>
        <w:fldChar w:fldCharType="end"/>
      </w:r>
      <w:r w:rsidRPr="000E2CAB">
        <w:rPr>
          <w:rFonts w:ascii="Times New Roman" w:hAnsi="Times New Roman" w:cs="Times New Roman"/>
          <w:b/>
          <w:bCs/>
          <w:i w:val="0"/>
          <w:iCs w:val="0"/>
          <w:color w:val="auto"/>
          <w:sz w:val="24"/>
          <w:szCs w:val="24"/>
        </w:rPr>
        <w:t xml:space="preserve"> Plan de mercadeo</w:t>
      </w:r>
    </w:p>
    <w:tbl>
      <w:tblPr>
        <w:tblStyle w:val="Tablaconcuadrcula1"/>
        <w:tblW w:w="0" w:type="auto"/>
        <w:tblLook w:val="04A0" w:firstRow="1" w:lastRow="0" w:firstColumn="1" w:lastColumn="0" w:noHBand="0" w:noVBand="1"/>
      </w:tblPr>
      <w:tblGrid>
        <w:gridCol w:w="1708"/>
        <w:gridCol w:w="1962"/>
        <w:gridCol w:w="1896"/>
        <w:gridCol w:w="1439"/>
        <w:gridCol w:w="1492"/>
      </w:tblGrid>
      <w:tr w:rsidR="000E2CAB" w:rsidRPr="000E2CAB" w14:paraId="3D53CC00" w14:textId="77777777" w:rsidTr="000E2CAB">
        <w:tc>
          <w:tcPr>
            <w:tcW w:w="0" w:type="auto"/>
            <w:hideMark/>
          </w:tcPr>
          <w:p w14:paraId="371BC9BE" w14:textId="77777777" w:rsidR="000E2CAB" w:rsidRPr="000E2CAB" w:rsidRDefault="000E2CAB" w:rsidP="000E2CAB">
            <w:pPr>
              <w:jc w:val="center"/>
              <w:rPr>
                <w:rFonts w:eastAsia="Times New Roman"/>
                <w:b/>
                <w:bCs/>
                <w:szCs w:val="24"/>
              </w:rPr>
            </w:pPr>
            <w:r w:rsidRPr="000E2CAB">
              <w:rPr>
                <w:rFonts w:eastAsia="Times New Roman"/>
                <w:b/>
                <w:bCs/>
                <w:szCs w:val="24"/>
              </w:rPr>
              <w:t>Objetivo</w:t>
            </w:r>
          </w:p>
        </w:tc>
        <w:tc>
          <w:tcPr>
            <w:tcW w:w="0" w:type="auto"/>
            <w:hideMark/>
          </w:tcPr>
          <w:p w14:paraId="40174E7F" w14:textId="77777777" w:rsidR="000E2CAB" w:rsidRPr="000E2CAB" w:rsidRDefault="000E2CAB" w:rsidP="000E2CAB">
            <w:pPr>
              <w:jc w:val="center"/>
              <w:rPr>
                <w:rFonts w:eastAsia="Times New Roman"/>
                <w:b/>
                <w:bCs/>
                <w:szCs w:val="24"/>
              </w:rPr>
            </w:pPr>
            <w:r w:rsidRPr="000E2CAB">
              <w:rPr>
                <w:rFonts w:eastAsia="Times New Roman"/>
                <w:b/>
                <w:bCs/>
                <w:szCs w:val="24"/>
              </w:rPr>
              <w:t>Estrategia</w:t>
            </w:r>
          </w:p>
        </w:tc>
        <w:tc>
          <w:tcPr>
            <w:tcW w:w="0" w:type="auto"/>
            <w:hideMark/>
          </w:tcPr>
          <w:p w14:paraId="592B3B1F" w14:textId="77777777" w:rsidR="000E2CAB" w:rsidRPr="000E2CAB" w:rsidRDefault="000E2CAB" w:rsidP="000E2CAB">
            <w:pPr>
              <w:jc w:val="center"/>
              <w:rPr>
                <w:rFonts w:eastAsia="Times New Roman"/>
                <w:b/>
                <w:bCs/>
                <w:szCs w:val="24"/>
              </w:rPr>
            </w:pPr>
            <w:r w:rsidRPr="000E2CAB">
              <w:rPr>
                <w:rFonts w:eastAsia="Times New Roman"/>
                <w:b/>
                <w:bCs/>
                <w:szCs w:val="24"/>
              </w:rPr>
              <w:t>Acción</w:t>
            </w:r>
          </w:p>
        </w:tc>
        <w:tc>
          <w:tcPr>
            <w:tcW w:w="0" w:type="auto"/>
            <w:hideMark/>
          </w:tcPr>
          <w:p w14:paraId="6A87FE0F" w14:textId="77777777" w:rsidR="000E2CAB" w:rsidRPr="000E2CAB" w:rsidRDefault="000E2CAB" w:rsidP="000E2CAB">
            <w:pPr>
              <w:jc w:val="center"/>
              <w:rPr>
                <w:rFonts w:eastAsia="Times New Roman"/>
                <w:b/>
                <w:bCs/>
                <w:szCs w:val="24"/>
              </w:rPr>
            </w:pPr>
            <w:r w:rsidRPr="000E2CAB">
              <w:rPr>
                <w:rFonts w:eastAsia="Times New Roman"/>
                <w:b/>
                <w:bCs/>
                <w:szCs w:val="24"/>
              </w:rPr>
              <w:t>Indicador</w:t>
            </w:r>
          </w:p>
        </w:tc>
        <w:tc>
          <w:tcPr>
            <w:tcW w:w="0" w:type="auto"/>
            <w:hideMark/>
          </w:tcPr>
          <w:p w14:paraId="7E2A7191" w14:textId="77777777" w:rsidR="000E2CAB" w:rsidRPr="000E2CAB" w:rsidRDefault="000E2CAB" w:rsidP="000E2CAB">
            <w:pPr>
              <w:jc w:val="center"/>
              <w:rPr>
                <w:rFonts w:eastAsia="Times New Roman"/>
                <w:b/>
                <w:bCs/>
                <w:szCs w:val="24"/>
              </w:rPr>
            </w:pPr>
            <w:r w:rsidRPr="000E2CAB">
              <w:rPr>
                <w:rFonts w:eastAsia="Times New Roman"/>
                <w:b/>
                <w:bCs/>
                <w:szCs w:val="24"/>
              </w:rPr>
              <w:t>Meta</w:t>
            </w:r>
          </w:p>
        </w:tc>
      </w:tr>
      <w:tr w:rsidR="000E2CAB" w:rsidRPr="000E2CAB" w14:paraId="618F2B86" w14:textId="77777777" w:rsidTr="000E2CAB">
        <w:tc>
          <w:tcPr>
            <w:tcW w:w="0" w:type="auto"/>
            <w:hideMark/>
          </w:tcPr>
          <w:p w14:paraId="52C5ED72" w14:textId="77777777" w:rsidR="000E2CAB" w:rsidRPr="000E2CAB" w:rsidRDefault="000E2CAB" w:rsidP="000E2CAB">
            <w:pPr>
              <w:rPr>
                <w:rFonts w:eastAsia="Times New Roman"/>
                <w:szCs w:val="24"/>
              </w:rPr>
            </w:pPr>
            <w:r w:rsidRPr="000E2CAB">
              <w:rPr>
                <w:rFonts w:eastAsia="Times New Roman"/>
                <w:szCs w:val="24"/>
              </w:rPr>
              <w:t>Incrementar la visibilidad de la barbería en el mercado local.</w:t>
            </w:r>
          </w:p>
        </w:tc>
        <w:tc>
          <w:tcPr>
            <w:tcW w:w="0" w:type="auto"/>
            <w:hideMark/>
          </w:tcPr>
          <w:p w14:paraId="0E331944" w14:textId="77777777" w:rsidR="000E2CAB" w:rsidRPr="000E2CAB" w:rsidRDefault="000E2CAB" w:rsidP="000E2CAB">
            <w:pPr>
              <w:rPr>
                <w:rFonts w:eastAsia="Times New Roman"/>
                <w:szCs w:val="24"/>
              </w:rPr>
            </w:pPr>
            <w:r w:rsidRPr="000E2CAB">
              <w:rPr>
                <w:rFonts w:eastAsia="Times New Roman"/>
                <w:szCs w:val="24"/>
              </w:rPr>
              <w:t>Estrategia digital en redes sociales (Facebook, Instagram, TikTok).</w:t>
            </w:r>
          </w:p>
        </w:tc>
        <w:tc>
          <w:tcPr>
            <w:tcW w:w="0" w:type="auto"/>
            <w:hideMark/>
          </w:tcPr>
          <w:p w14:paraId="595CF9ED" w14:textId="77777777" w:rsidR="000E2CAB" w:rsidRPr="000E2CAB" w:rsidRDefault="000E2CAB" w:rsidP="000E2CAB">
            <w:pPr>
              <w:rPr>
                <w:rFonts w:eastAsia="Times New Roman"/>
                <w:szCs w:val="24"/>
              </w:rPr>
            </w:pPr>
            <w:r w:rsidRPr="000E2CAB">
              <w:rPr>
                <w:rFonts w:eastAsia="Times New Roman"/>
                <w:szCs w:val="24"/>
              </w:rPr>
              <w:t>Publicación semanal de contenido visual (fotos, reels, testimonios).</w:t>
            </w:r>
          </w:p>
        </w:tc>
        <w:tc>
          <w:tcPr>
            <w:tcW w:w="0" w:type="auto"/>
            <w:hideMark/>
          </w:tcPr>
          <w:p w14:paraId="5EECEA17" w14:textId="77777777" w:rsidR="000E2CAB" w:rsidRPr="000E2CAB" w:rsidRDefault="000E2CAB" w:rsidP="000E2CAB">
            <w:pPr>
              <w:rPr>
                <w:rFonts w:eastAsia="Times New Roman"/>
                <w:szCs w:val="24"/>
              </w:rPr>
            </w:pPr>
            <w:r w:rsidRPr="000E2CAB">
              <w:rPr>
                <w:rFonts w:eastAsia="Times New Roman"/>
                <w:szCs w:val="24"/>
              </w:rPr>
              <w:t>Número de seguidores en redes sociales.</w:t>
            </w:r>
          </w:p>
        </w:tc>
        <w:tc>
          <w:tcPr>
            <w:tcW w:w="0" w:type="auto"/>
            <w:hideMark/>
          </w:tcPr>
          <w:p w14:paraId="41DD4AE6" w14:textId="77777777" w:rsidR="000E2CAB" w:rsidRPr="000E2CAB" w:rsidRDefault="000E2CAB" w:rsidP="000E2CAB">
            <w:pPr>
              <w:rPr>
                <w:rFonts w:eastAsia="Times New Roman"/>
                <w:szCs w:val="24"/>
              </w:rPr>
            </w:pPr>
            <w:r w:rsidRPr="000E2CAB">
              <w:rPr>
                <w:rFonts w:eastAsia="Times New Roman"/>
                <w:szCs w:val="24"/>
              </w:rPr>
              <w:t>Aumentar en 15 % el número de seguidores en tres meses.</w:t>
            </w:r>
          </w:p>
        </w:tc>
      </w:tr>
      <w:tr w:rsidR="000E2CAB" w:rsidRPr="000E2CAB" w14:paraId="40874CE4" w14:textId="77777777" w:rsidTr="000E2CAB">
        <w:tc>
          <w:tcPr>
            <w:tcW w:w="0" w:type="auto"/>
            <w:hideMark/>
          </w:tcPr>
          <w:p w14:paraId="4C85A8F1" w14:textId="77777777" w:rsidR="000E2CAB" w:rsidRPr="000E2CAB" w:rsidRDefault="000E2CAB" w:rsidP="000E2CAB">
            <w:pPr>
              <w:rPr>
                <w:rFonts w:eastAsia="Times New Roman"/>
                <w:szCs w:val="24"/>
              </w:rPr>
            </w:pPr>
            <w:r w:rsidRPr="000E2CAB">
              <w:rPr>
                <w:rFonts w:eastAsia="Times New Roman"/>
                <w:szCs w:val="24"/>
              </w:rPr>
              <w:t>Captar nuevos clientes mediante campañas de promoción.</w:t>
            </w:r>
          </w:p>
        </w:tc>
        <w:tc>
          <w:tcPr>
            <w:tcW w:w="0" w:type="auto"/>
            <w:hideMark/>
          </w:tcPr>
          <w:p w14:paraId="3EAF09A8" w14:textId="77777777" w:rsidR="000E2CAB" w:rsidRPr="000E2CAB" w:rsidRDefault="000E2CAB" w:rsidP="000E2CAB">
            <w:pPr>
              <w:rPr>
                <w:rFonts w:eastAsia="Times New Roman"/>
                <w:szCs w:val="24"/>
              </w:rPr>
            </w:pPr>
            <w:r w:rsidRPr="000E2CAB">
              <w:rPr>
                <w:rFonts w:eastAsia="Times New Roman"/>
                <w:szCs w:val="24"/>
              </w:rPr>
              <w:t>Estrategia de promoción.</w:t>
            </w:r>
          </w:p>
        </w:tc>
        <w:tc>
          <w:tcPr>
            <w:tcW w:w="0" w:type="auto"/>
            <w:hideMark/>
          </w:tcPr>
          <w:p w14:paraId="5C123F48" w14:textId="77777777" w:rsidR="000E2CAB" w:rsidRPr="000E2CAB" w:rsidRDefault="000E2CAB" w:rsidP="000E2CAB">
            <w:pPr>
              <w:rPr>
                <w:rFonts w:eastAsia="Times New Roman"/>
                <w:szCs w:val="24"/>
              </w:rPr>
            </w:pPr>
            <w:r w:rsidRPr="000E2CAB">
              <w:rPr>
                <w:rFonts w:eastAsia="Times New Roman"/>
                <w:szCs w:val="24"/>
              </w:rPr>
              <w:t>Descuentos en fechas especiales, paquetes de servicios y programa de referidos.</w:t>
            </w:r>
          </w:p>
        </w:tc>
        <w:tc>
          <w:tcPr>
            <w:tcW w:w="0" w:type="auto"/>
            <w:hideMark/>
          </w:tcPr>
          <w:p w14:paraId="43129169" w14:textId="77777777" w:rsidR="000E2CAB" w:rsidRPr="000E2CAB" w:rsidRDefault="000E2CAB" w:rsidP="000E2CAB">
            <w:pPr>
              <w:rPr>
                <w:rFonts w:eastAsia="Times New Roman"/>
                <w:szCs w:val="24"/>
              </w:rPr>
            </w:pPr>
            <w:r w:rsidRPr="000E2CAB">
              <w:rPr>
                <w:rFonts w:eastAsia="Times New Roman"/>
                <w:szCs w:val="24"/>
              </w:rPr>
              <w:t>Número de clientes nuevos registrados.</w:t>
            </w:r>
          </w:p>
        </w:tc>
        <w:tc>
          <w:tcPr>
            <w:tcW w:w="0" w:type="auto"/>
            <w:hideMark/>
          </w:tcPr>
          <w:p w14:paraId="3A614455" w14:textId="77777777" w:rsidR="000E2CAB" w:rsidRPr="000E2CAB" w:rsidRDefault="000E2CAB" w:rsidP="000E2CAB">
            <w:pPr>
              <w:rPr>
                <w:rFonts w:eastAsia="Times New Roman"/>
                <w:szCs w:val="24"/>
              </w:rPr>
            </w:pPr>
            <w:r w:rsidRPr="000E2CAB">
              <w:rPr>
                <w:rFonts w:eastAsia="Times New Roman"/>
                <w:szCs w:val="24"/>
              </w:rPr>
              <w:t>Incrementar en 20 % la captación de nuevos clientes en seis meses.</w:t>
            </w:r>
          </w:p>
        </w:tc>
      </w:tr>
      <w:tr w:rsidR="000E2CAB" w:rsidRPr="000E2CAB" w14:paraId="48B098C5" w14:textId="77777777" w:rsidTr="000E2CAB">
        <w:tc>
          <w:tcPr>
            <w:tcW w:w="0" w:type="auto"/>
            <w:hideMark/>
          </w:tcPr>
          <w:p w14:paraId="219DA2C4" w14:textId="77777777" w:rsidR="000E2CAB" w:rsidRPr="000E2CAB" w:rsidRDefault="000E2CAB" w:rsidP="000E2CAB">
            <w:pPr>
              <w:rPr>
                <w:rFonts w:eastAsia="Times New Roman"/>
                <w:szCs w:val="24"/>
              </w:rPr>
            </w:pPr>
            <w:r w:rsidRPr="000E2CAB">
              <w:rPr>
                <w:rFonts w:eastAsia="Times New Roman"/>
                <w:szCs w:val="24"/>
              </w:rPr>
              <w:t>Fidelizar clientes actuales fortaleciendo la relación con la marca.</w:t>
            </w:r>
          </w:p>
        </w:tc>
        <w:tc>
          <w:tcPr>
            <w:tcW w:w="0" w:type="auto"/>
            <w:hideMark/>
          </w:tcPr>
          <w:p w14:paraId="377A0E2C" w14:textId="77777777" w:rsidR="000E2CAB" w:rsidRPr="000E2CAB" w:rsidRDefault="000E2CAB" w:rsidP="000E2CAB">
            <w:pPr>
              <w:rPr>
                <w:rFonts w:eastAsia="Times New Roman"/>
                <w:szCs w:val="24"/>
              </w:rPr>
            </w:pPr>
            <w:r w:rsidRPr="000E2CAB">
              <w:rPr>
                <w:rFonts w:eastAsia="Times New Roman"/>
                <w:szCs w:val="24"/>
              </w:rPr>
              <w:t>Estrategia de fidelización.</w:t>
            </w:r>
          </w:p>
        </w:tc>
        <w:tc>
          <w:tcPr>
            <w:tcW w:w="0" w:type="auto"/>
            <w:hideMark/>
          </w:tcPr>
          <w:p w14:paraId="607E8713" w14:textId="77777777" w:rsidR="000E2CAB" w:rsidRPr="000E2CAB" w:rsidRDefault="000E2CAB" w:rsidP="000E2CAB">
            <w:pPr>
              <w:rPr>
                <w:rFonts w:eastAsia="Times New Roman"/>
                <w:szCs w:val="24"/>
              </w:rPr>
            </w:pPr>
            <w:r w:rsidRPr="000E2CAB">
              <w:rPr>
                <w:rFonts w:eastAsia="Times New Roman"/>
                <w:szCs w:val="24"/>
              </w:rPr>
              <w:t>Creación de un sistema de beneficios para clientes frecuentes.</w:t>
            </w:r>
          </w:p>
        </w:tc>
        <w:tc>
          <w:tcPr>
            <w:tcW w:w="0" w:type="auto"/>
            <w:hideMark/>
          </w:tcPr>
          <w:p w14:paraId="7110BC9D" w14:textId="77777777" w:rsidR="000E2CAB" w:rsidRPr="000E2CAB" w:rsidRDefault="000E2CAB" w:rsidP="000E2CAB">
            <w:pPr>
              <w:rPr>
                <w:rFonts w:eastAsia="Times New Roman"/>
                <w:szCs w:val="24"/>
              </w:rPr>
            </w:pPr>
            <w:r w:rsidRPr="000E2CAB">
              <w:rPr>
                <w:rFonts w:eastAsia="Times New Roman"/>
                <w:szCs w:val="24"/>
              </w:rPr>
              <w:t>Tasa de retención de clientes.</w:t>
            </w:r>
          </w:p>
        </w:tc>
        <w:tc>
          <w:tcPr>
            <w:tcW w:w="0" w:type="auto"/>
            <w:hideMark/>
          </w:tcPr>
          <w:p w14:paraId="2A20D5A3" w14:textId="77777777" w:rsidR="000E2CAB" w:rsidRPr="000E2CAB" w:rsidRDefault="000E2CAB" w:rsidP="000E2CAB">
            <w:pPr>
              <w:rPr>
                <w:rFonts w:eastAsia="Times New Roman"/>
                <w:szCs w:val="24"/>
              </w:rPr>
            </w:pPr>
            <w:r w:rsidRPr="000E2CAB">
              <w:rPr>
                <w:rFonts w:eastAsia="Times New Roman"/>
                <w:szCs w:val="24"/>
              </w:rPr>
              <w:t>Lograr fidelizar al 60 % de los clientes atendidos en seis meses.</w:t>
            </w:r>
          </w:p>
        </w:tc>
      </w:tr>
      <w:tr w:rsidR="000E2CAB" w:rsidRPr="000E2CAB" w14:paraId="305BB21B" w14:textId="77777777" w:rsidTr="000E2CAB">
        <w:tc>
          <w:tcPr>
            <w:tcW w:w="0" w:type="auto"/>
            <w:hideMark/>
          </w:tcPr>
          <w:p w14:paraId="39E18D24" w14:textId="77777777" w:rsidR="000E2CAB" w:rsidRPr="000E2CAB" w:rsidRDefault="000E2CAB" w:rsidP="000E2CAB">
            <w:pPr>
              <w:rPr>
                <w:rFonts w:eastAsia="Times New Roman"/>
                <w:szCs w:val="24"/>
              </w:rPr>
            </w:pPr>
            <w:r w:rsidRPr="000E2CAB">
              <w:rPr>
                <w:rFonts w:eastAsia="Times New Roman"/>
                <w:szCs w:val="24"/>
              </w:rPr>
              <w:t>Posicionar la barbería como referente de calidad y experiencia personalizada.</w:t>
            </w:r>
          </w:p>
        </w:tc>
        <w:tc>
          <w:tcPr>
            <w:tcW w:w="0" w:type="auto"/>
            <w:hideMark/>
          </w:tcPr>
          <w:p w14:paraId="1CF0742C" w14:textId="77777777" w:rsidR="000E2CAB" w:rsidRPr="000E2CAB" w:rsidRDefault="000E2CAB" w:rsidP="000E2CAB">
            <w:pPr>
              <w:rPr>
                <w:rFonts w:eastAsia="Times New Roman"/>
                <w:szCs w:val="24"/>
              </w:rPr>
            </w:pPr>
            <w:r w:rsidRPr="000E2CAB">
              <w:rPr>
                <w:rFonts w:eastAsia="Times New Roman"/>
                <w:szCs w:val="24"/>
              </w:rPr>
              <w:t>Estrategia de posicionamiento.</w:t>
            </w:r>
          </w:p>
        </w:tc>
        <w:tc>
          <w:tcPr>
            <w:tcW w:w="0" w:type="auto"/>
            <w:hideMark/>
          </w:tcPr>
          <w:p w14:paraId="4FA58A82" w14:textId="77777777" w:rsidR="000E2CAB" w:rsidRPr="000E2CAB" w:rsidRDefault="000E2CAB" w:rsidP="000E2CAB">
            <w:pPr>
              <w:rPr>
                <w:rFonts w:eastAsia="Times New Roman"/>
                <w:szCs w:val="24"/>
              </w:rPr>
            </w:pPr>
            <w:r w:rsidRPr="000E2CAB">
              <w:rPr>
                <w:rFonts w:eastAsia="Times New Roman"/>
                <w:szCs w:val="24"/>
              </w:rPr>
              <w:t>Promoción de la experiencia del cliente y diferenciación del ambiente en la barbería.</w:t>
            </w:r>
          </w:p>
        </w:tc>
        <w:tc>
          <w:tcPr>
            <w:tcW w:w="0" w:type="auto"/>
            <w:hideMark/>
          </w:tcPr>
          <w:p w14:paraId="1CBF84DB" w14:textId="77777777" w:rsidR="000E2CAB" w:rsidRPr="000E2CAB" w:rsidRDefault="000E2CAB" w:rsidP="000E2CAB">
            <w:pPr>
              <w:rPr>
                <w:rFonts w:eastAsia="Times New Roman"/>
                <w:szCs w:val="24"/>
              </w:rPr>
            </w:pPr>
            <w:r w:rsidRPr="000E2CAB">
              <w:rPr>
                <w:rFonts w:eastAsia="Times New Roman"/>
                <w:szCs w:val="24"/>
              </w:rPr>
              <w:t>Nivel de satisfacción del cliente (encuestas).</w:t>
            </w:r>
          </w:p>
        </w:tc>
        <w:tc>
          <w:tcPr>
            <w:tcW w:w="0" w:type="auto"/>
            <w:hideMark/>
          </w:tcPr>
          <w:p w14:paraId="7A58810C" w14:textId="77777777" w:rsidR="000E2CAB" w:rsidRPr="000E2CAB" w:rsidRDefault="000E2CAB" w:rsidP="000E2CAB">
            <w:pPr>
              <w:rPr>
                <w:rFonts w:eastAsia="Times New Roman"/>
                <w:szCs w:val="24"/>
              </w:rPr>
            </w:pPr>
            <w:r w:rsidRPr="000E2CAB">
              <w:rPr>
                <w:rFonts w:eastAsia="Times New Roman"/>
                <w:szCs w:val="24"/>
              </w:rPr>
              <w:t>Alcanzar un 85 % de satisfacción en el primer semestre.</w:t>
            </w:r>
          </w:p>
        </w:tc>
      </w:tr>
      <w:tr w:rsidR="000E2CAB" w:rsidRPr="000E2CAB" w14:paraId="4DFF6BE6" w14:textId="77777777" w:rsidTr="000E2CAB">
        <w:tc>
          <w:tcPr>
            <w:tcW w:w="0" w:type="auto"/>
            <w:hideMark/>
          </w:tcPr>
          <w:p w14:paraId="48CC7C51" w14:textId="77777777" w:rsidR="000E2CAB" w:rsidRPr="000E2CAB" w:rsidRDefault="000E2CAB" w:rsidP="000E2CAB">
            <w:pPr>
              <w:rPr>
                <w:rFonts w:eastAsia="Times New Roman"/>
                <w:szCs w:val="24"/>
              </w:rPr>
            </w:pPr>
            <w:r w:rsidRPr="000E2CAB">
              <w:rPr>
                <w:rFonts w:eastAsia="Times New Roman"/>
                <w:szCs w:val="24"/>
              </w:rPr>
              <w:t>Mejorar la accesibilidad y experiencia de los usuarios.</w:t>
            </w:r>
          </w:p>
        </w:tc>
        <w:tc>
          <w:tcPr>
            <w:tcW w:w="0" w:type="auto"/>
            <w:hideMark/>
          </w:tcPr>
          <w:p w14:paraId="67CA0657" w14:textId="77777777" w:rsidR="000E2CAB" w:rsidRPr="000E2CAB" w:rsidRDefault="000E2CAB" w:rsidP="000E2CAB">
            <w:pPr>
              <w:rPr>
                <w:rFonts w:eastAsia="Times New Roman"/>
                <w:szCs w:val="24"/>
              </w:rPr>
            </w:pPr>
            <w:r w:rsidRPr="000E2CAB">
              <w:rPr>
                <w:rFonts w:eastAsia="Times New Roman"/>
                <w:szCs w:val="24"/>
              </w:rPr>
              <w:t>Estrategia digital complementaria.</w:t>
            </w:r>
          </w:p>
        </w:tc>
        <w:tc>
          <w:tcPr>
            <w:tcW w:w="0" w:type="auto"/>
            <w:hideMark/>
          </w:tcPr>
          <w:p w14:paraId="4C622C6B" w14:textId="77777777" w:rsidR="000E2CAB" w:rsidRPr="000E2CAB" w:rsidRDefault="000E2CAB" w:rsidP="000E2CAB">
            <w:pPr>
              <w:rPr>
                <w:rFonts w:eastAsia="Times New Roman"/>
                <w:szCs w:val="24"/>
              </w:rPr>
            </w:pPr>
            <w:r w:rsidRPr="000E2CAB">
              <w:rPr>
                <w:rFonts w:eastAsia="Times New Roman"/>
                <w:szCs w:val="24"/>
              </w:rPr>
              <w:t>Implementación de un sistema de agendamiento en línea.</w:t>
            </w:r>
          </w:p>
        </w:tc>
        <w:tc>
          <w:tcPr>
            <w:tcW w:w="0" w:type="auto"/>
            <w:hideMark/>
          </w:tcPr>
          <w:p w14:paraId="6D4EE587" w14:textId="77777777" w:rsidR="000E2CAB" w:rsidRPr="000E2CAB" w:rsidRDefault="000E2CAB" w:rsidP="000E2CAB">
            <w:pPr>
              <w:rPr>
                <w:rFonts w:eastAsia="Times New Roman"/>
                <w:szCs w:val="24"/>
              </w:rPr>
            </w:pPr>
            <w:r w:rsidRPr="000E2CAB">
              <w:rPr>
                <w:rFonts w:eastAsia="Times New Roman"/>
                <w:szCs w:val="24"/>
              </w:rPr>
              <w:t>Número de citas agendadas en la plataforma.</w:t>
            </w:r>
          </w:p>
        </w:tc>
        <w:tc>
          <w:tcPr>
            <w:tcW w:w="0" w:type="auto"/>
            <w:hideMark/>
          </w:tcPr>
          <w:p w14:paraId="06C85206" w14:textId="77777777" w:rsidR="000E2CAB" w:rsidRPr="000E2CAB" w:rsidRDefault="000E2CAB" w:rsidP="000E2CAB">
            <w:pPr>
              <w:rPr>
                <w:rFonts w:eastAsia="Times New Roman"/>
                <w:szCs w:val="24"/>
              </w:rPr>
            </w:pPr>
            <w:r w:rsidRPr="000E2CAB">
              <w:rPr>
                <w:rFonts w:eastAsia="Times New Roman"/>
                <w:szCs w:val="24"/>
              </w:rPr>
              <w:t>Obtener al menos 100 reservas en línea en el primer trimestre.</w:t>
            </w:r>
          </w:p>
        </w:tc>
      </w:tr>
    </w:tbl>
    <w:p w14:paraId="181E4D79" w14:textId="36C42225" w:rsidR="000E2CAB" w:rsidRPr="00CE1189" w:rsidRDefault="000E2CAB" w:rsidP="000E2CAB">
      <w:pPr>
        <w:spacing w:after="160" w:line="480" w:lineRule="auto"/>
        <w:jc w:val="center"/>
        <w:rPr>
          <w:b/>
          <w:bCs/>
          <w:szCs w:val="24"/>
          <w:lang w:val="es-MX"/>
        </w:rPr>
      </w:pPr>
      <w:r w:rsidRPr="009363C4">
        <w:rPr>
          <w:b/>
          <w:bCs/>
          <w:szCs w:val="24"/>
          <w:lang w:val="es-MX"/>
        </w:rPr>
        <w:t>FUENTE:</w:t>
      </w:r>
      <w:r w:rsidRPr="00CE1189">
        <w:rPr>
          <w:b/>
          <w:bCs/>
          <w:szCs w:val="24"/>
          <w:lang w:val="es-MX"/>
        </w:rPr>
        <w:t xml:space="preserve"> </w:t>
      </w:r>
      <w:r w:rsidR="00A1198D" w:rsidRPr="00A1198D">
        <w:rPr>
          <w:szCs w:val="24"/>
          <w:lang w:val="es-MX"/>
        </w:rPr>
        <w:t>Análisis</w:t>
      </w:r>
      <w:r w:rsidR="00A1198D" w:rsidRPr="00A1198D">
        <w:rPr>
          <w:szCs w:val="24"/>
          <w:lang w:val="es-MX"/>
        </w:rPr>
        <w:t xml:space="preserve"> del entorno empresarial de la barbería NiggaStyle (2025). Elaboración Propia.</w:t>
      </w:r>
    </w:p>
    <w:p w14:paraId="098C7A46" w14:textId="3A812F86" w:rsidR="00A429A4" w:rsidRPr="00D56328" w:rsidRDefault="00D56328" w:rsidP="00D56328">
      <w:pPr>
        <w:keepNext/>
        <w:keepLines/>
        <w:spacing w:after="160" w:line="480" w:lineRule="auto"/>
        <w:outlineLvl w:val="1"/>
        <w:rPr>
          <w:rFonts w:eastAsia="Times New Roman"/>
          <w:b/>
          <w:bCs/>
          <w:szCs w:val="24"/>
          <w:lang w:val="es-CO" w:eastAsia="en-US"/>
        </w:rPr>
      </w:pPr>
      <w:bookmarkStart w:id="55" w:name="_Hlk202884086"/>
      <w:bookmarkStart w:id="56" w:name="_Toc209476630"/>
      <w:r w:rsidRPr="00D56328">
        <w:rPr>
          <w:rFonts w:eastAsia="Times New Roman"/>
          <w:b/>
          <w:bCs/>
          <w:szCs w:val="24"/>
          <w:lang w:val="es-CO" w:eastAsia="en-US"/>
        </w:rPr>
        <w:lastRenderedPageBreak/>
        <w:t>Servicio</w:t>
      </w:r>
      <w:bookmarkEnd w:id="56"/>
      <w:r w:rsidR="00A429A4" w:rsidRPr="00D56328">
        <w:rPr>
          <w:rFonts w:eastAsia="Times New Roman"/>
          <w:b/>
          <w:bCs/>
          <w:szCs w:val="24"/>
          <w:lang w:val="es-CO" w:eastAsia="en-US"/>
        </w:rPr>
        <w:t xml:space="preserve"> </w:t>
      </w:r>
    </w:p>
    <w:bookmarkEnd w:id="55"/>
    <w:p w14:paraId="725F4068" w14:textId="5F91B43B" w:rsidR="00A429A4" w:rsidRDefault="00A429A4" w:rsidP="00D56328">
      <w:pPr>
        <w:spacing w:after="160" w:line="360" w:lineRule="auto"/>
        <w:jc w:val="both"/>
        <w:rPr>
          <w:rFonts w:eastAsia="Times New Roman"/>
          <w:szCs w:val="24"/>
          <w:lang w:val="es-CO" w:eastAsia="en-US"/>
        </w:rPr>
      </w:pPr>
      <w:r w:rsidRPr="00A429A4">
        <w:rPr>
          <w:rFonts w:eastAsia="Times New Roman"/>
          <w:szCs w:val="24"/>
          <w:lang w:val="es-CO" w:eastAsia="en-US"/>
        </w:rPr>
        <w:t>La Berbería Niggastyle se especializa en ofrecer una variedad de servicios relacionados con el cuidado del cabello masculino y destaca por su eficiencia y la calidad de su servicio.</w:t>
      </w:r>
    </w:p>
    <w:p w14:paraId="286FE19E" w14:textId="14515E1C" w:rsidR="00A429A4" w:rsidRDefault="00A429A4" w:rsidP="005824B1">
      <w:pPr>
        <w:spacing w:after="160" w:line="480" w:lineRule="auto"/>
        <w:rPr>
          <w:rFonts w:eastAsia="Times New Roman"/>
          <w:b/>
          <w:bCs/>
          <w:szCs w:val="24"/>
          <w:lang w:val="es-CO" w:eastAsia="en-US"/>
        </w:rPr>
      </w:pPr>
      <w:r w:rsidRPr="00A429A4">
        <w:rPr>
          <w:rFonts w:eastAsia="Times New Roman"/>
          <w:b/>
          <w:bCs/>
          <w:szCs w:val="24"/>
          <w:lang w:val="es-CO" w:eastAsia="en-US"/>
        </w:rPr>
        <w:t>Técnica del servicio</w:t>
      </w:r>
    </w:p>
    <w:p w14:paraId="1BC34324" w14:textId="4239D4C2" w:rsidR="00A429A4" w:rsidRDefault="00A429A4" w:rsidP="00D56328">
      <w:pPr>
        <w:spacing w:after="160" w:line="360" w:lineRule="auto"/>
        <w:jc w:val="both"/>
        <w:rPr>
          <w:rFonts w:eastAsia="Times New Roman"/>
          <w:szCs w:val="24"/>
          <w:lang w:val="es-CO" w:eastAsia="en-US"/>
        </w:rPr>
      </w:pPr>
      <w:r w:rsidRPr="00A429A4">
        <w:rPr>
          <w:rFonts w:eastAsia="Times New Roman"/>
          <w:szCs w:val="24"/>
          <w:lang w:val="es-CO" w:eastAsia="en-US"/>
        </w:rPr>
        <w:t>La técnica  utilizada en la Barberia Niggastyle, es enfocada en el asesoramiento antes de comenzar a cortar el pelo.</w:t>
      </w:r>
    </w:p>
    <w:p w14:paraId="2EFB93EB" w14:textId="2C0A098B" w:rsidR="00A429A4" w:rsidRPr="005824B1" w:rsidRDefault="005824B1" w:rsidP="005824B1">
      <w:pPr>
        <w:pStyle w:val="Descripcin"/>
        <w:jc w:val="center"/>
        <w:rPr>
          <w:rFonts w:ascii="Times New Roman" w:eastAsia="Times New Roman" w:hAnsi="Times New Roman" w:cs="Times New Roman"/>
          <w:b/>
          <w:bCs/>
          <w:i w:val="0"/>
          <w:iCs w:val="0"/>
          <w:color w:val="auto"/>
          <w:sz w:val="24"/>
          <w:szCs w:val="24"/>
        </w:rPr>
      </w:pPr>
      <w:bookmarkStart w:id="57" w:name="_Toc209045397"/>
      <w:r w:rsidRPr="005824B1">
        <w:rPr>
          <w:rFonts w:ascii="Times New Roman" w:hAnsi="Times New Roman" w:cs="Times New Roman"/>
          <w:b/>
          <w:bCs/>
          <w:i w:val="0"/>
          <w:iCs w:val="0"/>
          <w:color w:val="auto"/>
          <w:sz w:val="24"/>
          <w:szCs w:val="24"/>
        </w:rPr>
        <w:t xml:space="preserve">Ilustración </w:t>
      </w:r>
      <w:r w:rsidRPr="005824B1">
        <w:rPr>
          <w:rFonts w:ascii="Times New Roman" w:hAnsi="Times New Roman" w:cs="Times New Roman"/>
          <w:b/>
          <w:bCs/>
          <w:i w:val="0"/>
          <w:iCs w:val="0"/>
          <w:color w:val="auto"/>
          <w:sz w:val="24"/>
          <w:szCs w:val="24"/>
        </w:rPr>
        <w:fldChar w:fldCharType="begin"/>
      </w:r>
      <w:r w:rsidRPr="005824B1">
        <w:rPr>
          <w:rFonts w:ascii="Times New Roman" w:hAnsi="Times New Roman" w:cs="Times New Roman"/>
          <w:b/>
          <w:bCs/>
          <w:i w:val="0"/>
          <w:iCs w:val="0"/>
          <w:color w:val="auto"/>
          <w:sz w:val="24"/>
          <w:szCs w:val="24"/>
        </w:rPr>
        <w:instrText xml:space="preserve"> SEQ Ilustración \* ARABIC </w:instrText>
      </w:r>
      <w:r w:rsidRPr="005824B1">
        <w:rPr>
          <w:rFonts w:ascii="Times New Roman" w:hAnsi="Times New Roman" w:cs="Times New Roman"/>
          <w:b/>
          <w:bCs/>
          <w:i w:val="0"/>
          <w:iCs w:val="0"/>
          <w:color w:val="auto"/>
          <w:sz w:val="24"/>
          <w:szCs w:val="24"/>
        </w:rPr>
        <w:fldChar w:fldCharType="separate"/>
      </w:r>
      <w:r w:rsidR="004E1539">
        <w:rPr>
          <w:rFonts w:ascii="Times New Roman" w:hAnsi="Times New Roman" w:cs="Times New Roman"/>
          <w:b/>
          <w:bCs/>
          <w:i w:val="0"/>
          <w:iCs w:val="0"/>
          <w:noProof/>
          <w:color w:val="auto"/>
          <w:sz w:val="24"/>
          <w:szCs w:val="24"/>
        </w:rPr>
        <w:t>3</w:t>
      </w:r>
      <w:r w:rsidRPr="005824B1">
        <w:rPr>
          <w:rFonts w:ascii="Times New Roman" w:hAnsi="Times New Roman" w:cs="Times New Roman"/>
          <w:b/>
          <w:bCs/>
          <w:i w:val="0"/>
          <w:iCs w:val="0"/>
          <w:color w:val="auto"/>
          <w:sz w:val="24"/>
          <w:szCs w:val="24"/>
        </w:rPr>
        <w:fldChar w:fldCharType="end"/>
      </w:r>
      <w:r w:rsidRPr="005824B1">
        <w:rPr>
          <w:rFonts w:ascii="Times New Roman" w:hAnsi="Times New Roman" w:cs="Times New Roman"/>
          <w:b/>
          <w:bCs/>
          <w:i w:val="0"/>
          <w:iCs w:val="0"/>
          <w:color w:val="auto"/>
          <w:sz w:val="24"/>
          <w:szCs w:val="24"/>
        </w:rPr>
        <w:t xml:space="preserve"> </w:t>
      </w:r>
      <w:r w:rsidRPr="005824B1">
        <w:rPr>
          <w:rFonts w:ascii="Times New Roman" w:hAnsi="Times New Roman" w:cs="Times New Roman"/>
          <w:i w:val="0"/>
          <w:iCs w:val="0"/>
          <w:color w:val="auto"/>
          <w:sz w:val="24"/>
          <w:szCs w:val="24"/>
        </w:rPr>
        <w:t xml:space="preserve">Realización de </w:t>
      </w:r>
      <w:r w:rsidR="00D56328">
        <w:rPr>
          <w:rFonts w:ascii="Times New Roman" w:hAnsi="Times New Roman" w:cs="Times New Roman"/>
          <w:i w:val="0"/>
          <w:iCs w:val="0"/>
          <w:color w:val="auto"/>
          <w:sz w:val="24"/>
          <w:szCs w:val="24"/>
        </w:rPr>
        <w:t>c</w:t>
      </w:r>
      <w:r w:rsidRPr="005824B1">
        <w:rPr>
          <w:rFonts w:ascii="Times New Roman" w:hAnsi="Times New Roman" w:cs="Times New Roman"/>
          <w:i w:val="0"/>
          <w:iCs w:val="0"/>
          <w:color w:val="auto"/>
          <w:sz w:val="24"/>
          <w:szCs w:val="24"/>
        </w:rPr>
        <w:t xml:space="preserve">orte de </w:t>
      </w:r>
      <w:r w:rsidR="00D56328">
        <w:rPr>
          <w:rFonts w:ascii="Times New Roman" w:hAnsi="Times New Roman" w:cs="Times New Roman"/>
          <w:i w:val="0"/>
          <w:iCs w:val="0"/>
          <w:color w:val="auto"/>
          <w:sz w:val="24"/>
          <w:szCs w:val="24"/>
        </w:rPr>
        <w:t>c</w:t>
      </w:r>
      <w:r w:rsidRPr="005824B1">
        <w:rPr>
          <w:rFonts w:ascii="Times New Roman" w:hAnsi="Times New Roman" w:cs="Times New Roman"/>
          <w:i w:val="0"/>
          <w:iCs w:val="0"/>
          <w:color w:val="auto"/>
          <w:sz w:val="24"/>
          <w:szCs w:val="24"/>
        </w:rPr>
        <w:t>abello</w:t>
      </w:r>
      <w:bookmarkEnd w:id="57"/>
    </w:p>
    <w:p w14:paraId="74F5CB88" w14:textId="2405ED0B" w:rsidR="006C2CEB" w:rsidRDefault="0017721C" w:rsidP="00A429A4">
      <w:pPr>
        <w:spacing w:after="160" w:line="480" w:lineRule="auto"/>
        <w:ind w:firstLine="720"/>
        <w:jc w:val="center"/>
        <w:rPr>
          <w:rFonts w:eastAsia="Times New Roman"/>
          <w:szCs w:val="24"/>
          <w:lang w:val="es-CO" w:eastAsia="en-US"/>
        </w:rPr>
      </w:pPr>
      <w:r w:rsidRPr="0017721C">
        <w:rPr>
          <w:rFonts w:ascii="Calibri" w:eastAsia="Calibri" w:hAnsi="Calibri"/>
          <w:noProof/>
          <w:lang w:val="es-CO" w:eastAsia="en-US"/>
        </w:rPr>
        <w:drawing>
          <wp:inline distT="0" distB="0" distL="0" distR="0" wp14:anchorId="12637EB0" wp14:editId="56182C17">
            <wp:extent cx="2329355" cy="3105807"/>
            <wp:effectExtent l="0" t="0" r="0" b="0"/>
            <wp:docPr id="1984477423" name="Imagen 19844774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364452" cy="3152603"/>
                    </a:xfrm>
                    <a:prstGeom prst="rect">
                      <a:avLst/>
                    </a:prstGeom>
                    <a:noFill/>
                    <a:ln>
                      <a:noFill/>
                    </a:ln>
                  </pic:spPr>
                </pic:pic>
              </a:graphicData>
            </a:graphic>
          </wp:inline>
        </w:drawing>
      </w:r>
    </w:p>
    <w:p w14:paraId="2020FD98" w14:textId="59409218" w:rsidR="0017721C" w:rsidRDefault="0017721C" w:rsidP="0023018C">
      <w:pPr>
        <w:spacing w:after="160" w:line="360" w:lineRule="auto"/>
        <w:ind w:firstLine="720"/>
        <w:jc w:val="center"/>
        <w:rPr>
          <w:rFonts w:eastAsia="Times New Roman"/>
          <w:szCs w:val="24"/>
          <w:lang w:val="es-CO" w:eastAsia="en-US"/>
        </w:rPr>
      </w:pPr>
      <w:bookmarkStart w:id="58" w:name="_Hlk203170911"/>
      <w:r w:rsidRPr="0017721C">
        <w:rPr>
          <w:rFonts w:eastAsia="Times New Roman"/>
          <w:b/>
          <w:bCs/>
          <w:szCs w:val="24"/>
          <w:lang w:val="es-CO" w:eastAsia="en-US"/>
        </w:rPr>
        <w:t xml:space="preserve">FUENTE: </w:t>
      </w:r>
      <w:r w:rsidRPr="0017721C">
        <w:rPr>
          <w:rFonts w:eastAsia="Times New Roman"/>
          <w:szCs w:val="24"/>
          <w:lang w:val="es-CO" w:eastAsia="en-US"/>
        </w:rPr>
        <w:t xml:space="preserve">Carrillo (2025). </w:t>
      </w:r>
    </w:p>
    <w:p w14:paraId="08FC0B86" w14:textId="7AFE3793" w:rsidR="0017721C" w:rsidRPr="005824B1" w:rsidRDefault="00AA639B" w:rsidP="005824B1">
      <w:pPr>
        <w:pStyle w:val="Descripcin"/>
        <w:spacing w:after="160"/>
        <w:jc w:val="center"/>
        <w:rPr>
          <w:rFonts w:ascii="Times New Roman" w:eastAsia="Times New Roman" w:hAnsi="Times New Roman" w:cs="Times New Roman"/>
          <w:b/>
          <w:bCs/>
          <w:i w:val="0"/>
          <w:iCs w:val="0"/>
          <w:color w:val="auto"/>
          <w:sz w:val="36"/>
          <w:szCs w:val="36"/>
        </w:rPr>
      </w:pPr>
      <w:bookmarkStart w:id="59" w:name="_Toc209045398"/>
      <w:bookmarkEnd w:id="58"/>
      <w:r w:rsidRPr="005824B1">
        <w:rPr>
          <w:rFonts w:ascii="Times New Roman" w:hAnsi="Times New Roman" w:cs="Times New Roman"/>
          <w:b/>
          <w:bCs/>
          <w:i w:val="0"/>
          <w:iCs w:val="0"/>
          <w:color w:val="auto"/>
          <w:sz w:val="24"/>
          <w:szCs w:val="24"/>
        </w:rPr>
        <w:t xml:space="preserve">Ilustración </w:t>
      </w:r>
      <w:r w:rsidRPr="005824B1">
        <w:rPr>
          <w:rFonts w:ascii="Times New Roman" w:hAnsi="Times New Roman" w:cs="Times New Roman"/>
          <w:b/>
          <w:bCs/>
          <w:i w:val="0"/>
          <w:iCs w:val="0"/>
          <w:color w:val="auto"/>
          <w:sz w:val="24"/>
          <w:szCs w:val="24"/>
        </w:rPr>
        <w:fldChar w:fldCharType="begin"/>
      </w:r>
      <w:r w:rsidRPr="005824B1">
        <w:rPr>
          <w:rFonts w:ascii="Times New Roman" w:hAnsi="Times New Roman" w:cs="Times New Roman"/>
          <w:b/>
          <w:bCs/>
          <w:i w:val="0"/>
          <w:iCs w:val="0"/>
          <w:color w:val="auto"/>
          <w:sz w:val="24"/>
          <w:szCs w:val="24"/>
        </w:rPr>
        <w:instrText xml:space="preserve"> SEQ Ilustración \* ARABIC </w:instrText>
      </w:r>
      <w:r w:rsidRPr="005824B1">
        <w:rPr>
          <w:rFonts w:ascii="Times New Roman" w:hAnsi="Times New Roman" w:cs="Times New Roman"/>
          <w:b/>
          <w:bCs/>
          <w:i w:val="0"/>
          <w:iCs w:val="0"/>
          <w:color w:val="auto"/>
          <w:sz w:val="24"/>
          <w:szCs w:val="24"/>
        </w:rPr>
        <w:fldChar w:fldCharType="separate"/>
      </w:r>
      <w:r w:rsidR="004E1539">
        <w:rPr>
          <w:rFonts w:ascii="Times New Roman" w:hAnsi="Times New Roman" w:cs="Times New Roman"/>
          <w:b/>
          <w:bCs/>
          <w:i w:val="0"/>
          <w:iCs w:val="0"/>
          <w:noProof/>
          <w:color w:val="auto"/>
          <w:sz w:val="24"/>
          <w:szCs w:val="24"/>
        </w:rPr>
        <w:t>4</w:t>
      </w:r>
      <w:r w:rsidRPr="005824B1">
        <w:rPr>
          <w:rFonts w:ascii="Times New Roman" w:hAnsi="Times New Roman" w:cs="Times New Roman"/>
          <w:b/>
          <w:bCs/>
          <w:i w:val="0"/>
          <w:iCs w:val="0"/>
          <w:color w:val="auto"/>
          <w:sz w:val="24"/>
          <w:szCs w:val="24"/>
        </w:rPr>
        <w:fldChar w:fldCharType="end"/>
      </w:r>
      <w:r w:rsidRPr="005824B1">
        <w:rPr>
          <w:rFonts w:ascii="Times New Roman" w:hAnsi="Times New Roman" w:cs="Times New Roman"/>
          <w:b/>
          <w:bCs/>
          <w:i w:val="0"/>
          <w:iCs w:val="0"/>
          <w:color w:val="auto"/>
          <w:sz w:val="24"/>
          <w:szCs w:val="24"/>
        </w:rPr>
        <w:t xml:space="preserve"> </w:t>
      </w:r>
      <w:r w:rsidRPr="005824B1">
        <w:rPr>
          <w:rFonts w:ascii="Times New Roman" w:hAnsi="Times New Roman" w:cs="Times New Roman"/>
          <w:i w:val="0"/>
          <w:iCs w:val="0"/>
          <w:color w:val="auto"/>
          <w:sz w:val="24"/>
          <w:szCs w:val="24"/>
        </w:rPr>
        <w:t xml:space="preserve">Corte y </w:t>
      </w:r>
      <w:r w:rsidR="00D56328">
        <w:rPr>
          <w:rFonts w:ascii="Times New Roman" w:hAnsi="Times New Roman" w:cs="Times New Roman"/>
          <w:i w:val="0"/>
          <w:iCs w:val="0"/>
          <w:color w:val="auto"/>
          <w:sz w:val="24"/>
          <w:szCs w:val="24"/>
        </w:rPr>
        <w:t>b</w:t>
      </w:r>
      <w:r w:rsidRPr="005824B1">
        <w:rPr>
          <w:rFonts w:ascii="Times New Roman" w:hAnsi="Times New Roman" w:cs="Times New Roman"/>
          <w:i w:val="0"/>
          <w:iCs w:val="0"/>
          <w:color w:val="auto"/>
          <w:sz w:val="24"/>
          <w:szCs w:val="24"/>
        </w:rPr>
        <w:t>arba</w:t>
      </w:r>
      <w:bookmarkEnd w:id="59"/>
    </w:p>
    <w:p w14:paraId="3A0657C8" w14:textId="631DBBA9" w:rsidR="0017721C" w:rsidRDefault="0017721C" w:rsidP="0017721C">
      <w:pPr>
        <w:spacing w:after="160" w:line="240" w:lineRule="auto"/>
        <w:ind w:firstLine="720"/>
        <w:jc w:val="center"/>
        <w:rPr>
          <w:rFonts w:eastAsia="Times New Roman"/>
          <w:szCs w:val="24"/>
          <w:lang w:val="es-CO" w:eastAsia="en-US"/>
        </w:rPr>
      </w:pPr>
      <w:r>
        <w:rPr>
          <w:noProof/>
        </w:rPr>
        <w:lastRenderedPageBreak/>
        <w:drawing>
          <wp:inline distT="0" distB="0" distL="0" distR="0" wp14:anchorId="06B52F58" wp14:editId="398DEFB8">
            <wp:extent cx="2017986" cy="2690648"/>
            <wp:effectExtent l="0" t="0" r="190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040982" cy="2721309"/>
                    </a:xfrm>
                    <a:prstGeom prst="rect">
                      <a:avLst/>
                    </a:prstGeom>
                    <a:noFill/>
                    <a:ln>
                      <a:noFill/>
                    </a:ln>
                  </pic:spPr>
                </pic:pic>
              </a:graphicData>
            </a:graphic>
          </wp:inline>
        </w:drawing>
      </w:r>
    </w:p>
    <w:p w14:paraId="1074D9B0" w14:textId="4CC0ADE4" w:rsidR="0017721C" w:rsidRDefault="0017721C" w:rsidP="00AA639B">
      <w:pPr>
        <w:spacing w:after="160" w:line="360" w:lineRule="auto"/>
        <w:ind w:firstLine="720"/>
        <w:jc w:val="center"/>
        <w:rPr>
          <w:rFonts w:eastAsia="Times New Roman"/>
          <w:szCs w:val="24"/>
          <w:lang w:val="es-CO" w:eastAsia="en-US"/>
        </w:rPr>
      </w:pPr>
      <w:r w:rsidRPr="0017721C">
        <w:rPr>
          <w:rFonts w:eastAsia="Times New Roman"/>
          <w:b/>
          <w:bCs/>
          <w:szCs w:val="24"/>
          <w:lang w:val="es-CO" w:eastAsia="en-US"/>
        </w:rPr>
        <w:t>FUENTE:</w:t>
      </w:r>
      <w:r w:rsidRPr="0017721C">
        <w:rPr>
          <w:rFonts w:eastAsia="Times New Roman"/>
          <w:szCs w:val="24"/>
          <w:lang w:val="es-CO" w:eastAsia="en-US"/>
        </w:rPr>
        <w:t xml:space="preserve"> Carrillo (2025).</w:t>
      </w:r>
    </w:p>
    <w:p w14:paraId="645AC5FF" w14:textId="71B4764B" w:rsidR="00AA639B" w:rsidRPr="00AA639B" w:rsidRDefault="00AA639B" w:rsidP="00AA639B">
      <w:pPr>
        <w:pStyle w:val="Descripcin"/>
        <w:jc w:val="center"/>
        <w:rPr>
          <w:rFonts w:ascii="Times New Roman" w:eastAsia="Times New Roman" w:hAnsi="Times New Roman" w:cs="Times New Roman"/>
          <w:b/>
          <w:bCs/>
          <w:i w:val="0"/>
          <w:iCs w:val="0"/>
          <w:color w:val="auto"/>
          <w:sz w:val="24"/>
          <w:szCs w:val="24"/>
        </w:rPr>
      </w:pPr>
      <w:bookmarkStart w:id="60" w:name="_Toc209045399"/>
      <w:r w:rsidRPr="00AA639B">
        <w:rPr>
          <w:rFonts w:ascii="Times New Roman" w:hAnsi="Times New Roman" w:cs="Times New Roman"/>
          <w:b/>
          <w:bCs/>
          <w:i w:val="0"/>
          <w:iCs w:val="0"/>
          <w:color w:val="auto"/>
          <w:sz w:val="24"/>
          <w:szCs w:val="24"/>
        </w:rPr>
        <w:t xml:space="preserve">Ilustración </w:t>
      </w:r>
      <w:r w:rsidRPr="00AA639B">
        <w:rPr>
          <w:rFonts w:ascii="Times New Roman" w:hAnsi="Times New Roman" w:cs="Times New Roman"/>
          <w:b/>
          <w:bCs/>
          <w:i w:val="0"/>
          <w:iCs w:val="0"/>
          <w:color w:val="auto"/>
          <w:sz w:val="24"/>
          <w:szCs w:val="24"/>
        </w:rPr>
        <w:fldChar w:fldCharType="begin"/>
      </w:r>
      <w:r w:rsidRPr="00AA639B">
        <w:rPr>
          <w:rFonts w:ascii="Times New Roman" w:hAnsi="Times New Roman" w:cs="Times New Roman"/>
          <w:b/>
          <w:bCs/>
          <w:i w:val="0"/>
          <w:iCs w:val="0"/>
          <w:color w:val="auto"/>
          <w:sz w:val="24"/>
          <w:szCs w:val="24"/>
        </w:rPr>
        <w:instrText xml:space="preserve"> SEQ Ilustración \* ARABIC </w:instrText>
      </w:r>
      <w:r w:rsidRPr="00AA639B">
        <w:rPr>
          <w:rFonts w:ascii="Times New Roman" w:hAnsi="Times New Roman" w:cs="Times New Roman"/>
          <w:b/>
          <w:bCs/>
          <w:i w:val="0"/>
          <w:iCs w:val="0"/>
          <w:color w:val="auto"/>
          <w:sz w:val="24"/>
          <w:szCs w:val="24"/>
        </w:rPr>
        <w:fldChar w:fldCharType="separate"/>
      </w:r>
      <w:r w:rsidR="004E1539">
        <w:rPr>
          <w:rFonts w:ascii="Times New Roman" w:hAnsi="Times New Roman" w:cs="Times New Roman"/>
          <w:b/>
          <w:bCs/>
          <w:i w:val="0"/>
          <w:iCs w:val="0"/>
          <w:noProof/>
          <w:color w:val="auto"/>
          <w:sz w:val="24"/>
          <w:szCs w:val="24"/>
        </w:rPr>
        <w:t>5</w:t>
      </w:r>
      <w:r w:rsidRPr="00AA639B">
        <w:rPr>
          <w:rFonts w:ascii="Times New Roman" w:hAnsi="Times New Roman" w:cs="Times New Roman"/>
          <w:b/>
          <w:bCs/>
          <w:i w:val="0"/>
          <w:iCs w:val="0"/>
          <w:color w:val="auto"/>
          <w:sz w:val="24"/>
          <w:szCs w:val="24"/>
        </w:rPr>
        <w:fldChar w:fldCharType="end"/>
      </w:r>
      <w:r w:rsidRPr="00AA639B">
        <w:rPr>
          <w:rFonts w:ascii="Times New Roman" w:hAnsi="Times New Roman" w:cs="Times New Roman"/>
          <w:b/>
          <w:bCs/>
          <w:i w:val="0"/>
          <w:iCs w:val="0"/>
          <w:color w:val="auto"/>
          <w:sz w:val="24"/>
          <w:szCs w:val="24"/>
        </w:rPr>
        <w:t xml:space="preserve"> </w:t>
      </w:r>
      <w:r w:rsidR="00D42E67">
        <w:rPr>
          <w:rFonts w:ascii="Times New Roman" w:hAnsi="Times New Roman" w:cs="Times New Roman"/>
          <w:i w:val="0"/>
          <w:iCs w:val="0"/>
          <w:color w:val="auto"/>
          <w:sz w:val="24"/>
          <w:szCs w:val="24"/>
        </w:rPr>
        <w:t>Corte de</w:t>
      </w:r>
      <w:r w:rsidRPr="005824B1">
        <w:rPr>
          <w:rFonts w:ascii="Times New Roman" w:hAnsi="Times New Roman" w:cs="Times New Roman"/>
          <w:i w:val="0"/>
          <w:iCs w:val="0"/>
          <w:color w:val="auto"/>
          <w:sz w:val="24"/>
          <w:szCs w:val="24"/>
        </w:rPr>
        <w:t xml:space="preserve"> </w:t>
      </w:r>
      <w:r w:rsidR="00D56328">
        <w:rPr>
          <w:rFonts w:ascii="Times New Roman" w:hAnsi="Times New Roman" w:cs="Times New Roman"/>
          <w:i w:val="0"/>
          <w:iCs w:val="0"/>
          <w:color w:val="auto"/>
          <w:sz w:val="24"/>
          <w:szCs w:val="24"/>
        </w:rPr>
        <w:t>b</w:t>
      </w:r>
      <w:r w:rsidRPr="005824B1">
        <w:rPr>
          <w:rFonts w:ascii="Times New Roman" w:hAnsi="Times New Roman" w:cs="Times New Roman"/>
          <w:i w:val="0"/>
          <w:iCs w:val="0"/>
          <w:color w:val="auto"/>
          <w:sz w:val="24"/>
          <w:szCs w:val="24"/>
        </w:rPr>
        <w:t>arba</w:t>
      </w:r>
      <w:bookmarkEnd w:id="60"/>
    </w:p>
    <w:p w14:paraId="7E90E69B" w14:textId="17EBC584" w:rsidR="00AA639B" w:rsidRDefault="00AA639B" w:rsidP="00AA639B">
      <w:pPr>
        <w:spacing w:after="160" w:line="240" w:lineRule="auto"/>
        <w:ind w:firstLine="720"/>
        <w:jc w:val="center"/>
        <w:rPr>
          <w:rFonts w:eastAsia="Times New Roman"/>
          <w:szCs w:val="24"/>
          <w:lang w:val="es-CO" w:eastAsia="en-US"/>
        </w:rPr>
      </w:pPr>
      <w:r>
        <w:rPr>
          <w:noProof/>
        </w:rPr>
        <w:drawing>
          <wp:inline distT="0" distB="0" distL="0" distR="0" wp14:anchorId="610B0257" wp14:editId="546F8A44">
            <wp:extent cx="2442949" cy="3588545"/>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470376" cy="3628834"/>
                    </a:xfrm>
                    <a:prstGeom prst="rect">
                      <a:avLst/>
                    </a:prstGeom>
                    <a:noFill/>
                    <a:ln>
                      <a:noFill/>
                    </a:ln>
                  </pic:spPr>
                </pic:pic>
              </a:graphicData>
            </a:graphic>
          </wp:inline>
        </w:drawing>
      </w:r>
    </w:p>
    <w:p w14:paraId="0256FD51" w14:textId="604B3DD7" w:rsidR="00AA639B" w:rsidRDefault="00AA639B" w:rsidP="00AA639B">
      <w:pPr>
        <w:spacing w:after="160" w:line="360" w:lineRule="auto"/>
        <w:ind w:firstLine="720"/>
        <w:jc w:val="center"/>
        <w:rPr>
          <w:rFonts w:eastAsia="Times New Roman"/>
          <w:szCs w:val="24"/>
          <w:lang w:val="es-CO" w:eastAsia="en-US"/>
        </w:rPr>
      </w:pPr>
      <w:r w:rsidRPr="0017721C">
        <w:rPr>
          <w:rFonts w:eastAsia="Times New Roman"/>
          <w:b/>
          <w:bCs/>
          <w:szCs w:val="24"/>
          <w:lang w:val="es-CO" w:eastAsia="en-US"/>
        </w:rPr>
        <w:t>FUENTE:</w:t>
      </w:r>
      <w:r w:rsidRPr="0017721C">
        <w:rPr>
          <w:rFonts w:eastAsia="Times New Roman"/>
          <w:szCs w:val="24"/>
          <w:lang w:val="es-CO" w:eastAsia="en-US"/>
        </w:rPr>
        <w:t xml:space="preserve"> Carrillo</w:t>
      </w:r>
      <w:r w:rsidR="005824B1">
        <w:rPr>
          <w:rFonts w:eastAsia="Times New Roman"/>
          <w:szCs w:val="24"/>
          <w:lang w:val="es-CO" w:eastAsia="en-US"/>
        </w:rPr>
        <w:t xml:space="preserve"> </w:t>
      </w:r>
      <w:r w:rsidRPr="0017721C">
        <w:rPr>
          <w:rFonts w:eastAsia="Times New Roman"/>
          <w:szCs w:val="24"/>
          <w:lang w:val="es-CO" w:eastAsia="en-US"/>
        </w:rPr>
        <w:t>(2025).</w:t>
      </w:r>
    </w:p>
    <w:p w14:paraId="56B74425" w14:textId="6F1D09B6" w:rsidR="00F20938" w:rsidRPr="00F20938" w:rsidRDefault="00F20938" w:rsidP="00F20938">
      <w:pPr>
        <w:pStyle w:val="Descripcin"/>
        <w:jc w:val="center"/>
        <w:rPr>
          <w:rFonts w:ascii="Times New Roman" w:eastAsia="Times New Roman" w:hAnsi="Times New Roman" w:cs="Times New Roman"/>
          <w:b/>
          <w:bCs/>
          <w:i w:val="0"/>
          <w:iCs w:val="0"/>
          <w:color w:val="auto"/>
          <w:sz w:val="24"/>
          <w:szCs w:val="24"/>
        </w:rPr>
      </w:pPr>
      <w:bookmarkStart w:id="61" w:name="_Toc209045400"/>
      <w:r w:rsidRPr="00F20938">
        <w:rPr>
          <w:rFonts w:ascii="Times New Roman" w:hAnsi="Times New Roman" w:cs="Times New Roman"/>
          <w:b/>
          <w:bCs/>
          <w:i w:val="0"/>
          <w:iCs w:val="0"/>
          <w:color w:val="auto"/>
          <w:sz w:val="24"/>
          <w:szCs w:val="24"/>
        </w:rPr>
        <w:t xml:space="preserve">Ilustración </w:t>
      </w:r>
      <w:r w:rsidRPr="00F20938">
        <w:rPr>
          <w:rFonts w:ascii="Times New Roman" w:hAnsi="Times New Roman" w:cs="Times New Roman"/>
          <w:b/>
          <w:bCs/>
          <w:i w:val="0"/>
          <w:iCs w:val="0"/>
          <w:color w:val="auto"/>
          <w:sz w:val="24"/>
          <w:szCs w:val="24"/>
        </w:rPr>
        <w:fldChar w:fldCharType="begin"/>
      </w:r>
      <w:r w:rsidRPr="00F20938">
        <w:rPr>
          <w:rFonts w:ascii="Times New Roman" w:hAnsi="Times New Roman" w:cs="Times New Roman"/>
          <w:b/>
          <w:bCs/>
          <w:i w:val="0"/>
          <w:iCs w:val="0"/>
          <w:color w:val="auto"/>
          <w:sz w:val="24"/>
          <w:szCs w:val="24"/>
        </w:rPr>
        <w:instrText xml:space="preserve"> SEQ Ilustración \* ARABIC </w:instrText>
      </w:r>
      <w:r w:rsidRPr="00F20938">
        <w:rPr>
          <w:rFonts w:ascii="Times New Roman" w:hAnsi="Times New Roman" w:cs="Times New Roman"/>
          <w:b/>
          <w:bCs/>
          <w:i w:val="0"/>
          <w:iCs w:val="0"/>
          <w:color w:val="auto"/>
          <w:sz w:val="24"/>
          <w:szCs w:val="24"/>
        </w:rPr>
        <w:fldChar w:fldCharType="separate"/>
      </w:r>
      <w:r w:rsidR="004E1539">
        <w:rPr>
          <w:rFonts w:ascii="Times New Roman" w:hAnsi="Times New Roman" w:cs="Times New Roman"/>
          <w:b/>
          <w:bCs/>
          <w:i w:val="0"/>
          <w:iCs w:val="0"/>
          <w:noProof/>
          <w:color w:val="auto"/>
          <w:sz w:val="24"/>
          <w:szCs w:val="24"/>
        </w:rPr>
        <w:t>6</w:t>
      </w:r>
      <w:r w:rsidRPr="00F20938">
        <w:rPr>
          <w:rFonts w:ascii="Times New Roman" w:hAnsi="Times New Roman" w:cs="Times New Roman"/>
          <w:b/>
          <w:bCs/>
          <w:i w:val="0"/>
          <w:iCs w:val="0"/>
          <w:color w:val="auto"/>
          <w:sz w:val="24"/>
          <w:szCs w:val="24"/>
        </w:rPr>
        <w:fldChar w:fldCharType="end"/>
      </w:r>
      <w:r w:rsidRPr="00F20938">
        <w:rPr>
          <w:rFonts w:ascii="Times New Roman" w:hAnsi="Times New Roman" w:cs="Times New Roman"/>
          <w:b/>
          <w:bCs/>
          <w:i w:val="0"/>
          <w:iCs w:val="0"/>
          <w:color w:val="auto"/>
          <w:sz w:val="24"/>
          <w:szCs w:val="24"/>
        </w:rPr>
        <w:t xml:space="preserve"> </w:t>
      </w:r>
      <w:r w:rsidRPr="005824B1">
        <w:rPr>
          <w:rFonts w:ascii="Times New Roman" w:hAnsi="Times New Roman" w:cs="Times New Roman"/>
          <w:i w:val="0"/>
          <w:iCs w:val="0"/>
          <w:color w:val="auto"/>
          <w:sz w:val="24"/>
          <w:szCs w:val="24"/>
        </w:rPr>
        <w:t>Corte</w:t>
      </w:r>
      <w:r w:rsidR="00D42E67">
        <w:rPr>
          <w:rFonts w:ascii="Times New Roman" w:hAnsi="Times New Roman" w:cs="Times New Roman"/>
          <w:i w:val="0"/>
          <w:iCs w:val="0"/>
          <w:color w:val="auto"/>
          <w:sz w:val="24"/>
          <w:szCs w:val="24"/>
        </w:rPr>
        <w:t xml:space="preserve"> de </w:t>
      </w:r>
      <w:r w:rsidR="00D56328">
        <w:rPr>
          <w:rFonts w:ascii="Times New Roman" w:hAnsi="Times New Roman" w:cs="Times New Roman"/>
          <w:i w:val="0"/>
          <w:iCs w:val="0"/>
          <w:color w:val="auto"/>
          <w:sz w:val="24"/>
          <w:szCs w:val="24"/>
        </w:rPr>
        <w:t>c</w:t>
      </w:r>
      <w:r w:rsidR="00D42E67">
        <w:rPr>
          <w:rFonts w:ascii="Times New Roman" w:hAnsi="Times New Roman" w:cs="Times New Roman"/>
          <w:i w:val="0"/>
          <w:iCs w:val="0"/>
          <w:color w:val="auto"/>
          <w:sz w:val="24"/>
          <w:szCs w:val="24"/>
        </w:rPr>
        <w:t>abello</w:t>
      </w:r>
      <w:r w:rsidRPr="005824B1">
        <w:rPr>
          <w:rFonts w:ascii="Times New Roman" w:hAnsi="Times New Roman" w:cs="Times New Roman"/>
          <w:i w:val="0"/>
          <w:iCs w:val="0"/>
          <w:color w:val="auto"/>
          <w:sz w:val="24"/>
          <w:szCs w:val="24"/>
        </w:rPr>
        <w:t xml:space="preserve"> y </w:t>
      </w:r>
      <w:r w:rsidR="00D56328">
        <w:rPr>
          <w:rFonts w:ascii="Times New Roman" w:hAnsi="Times New Roman" w:cs="Times New Roman"/>
          <w:i w:val="0"/>
          <w:iCs w:val="0"/>
          <w:color w:val="auto"/>
          <w:sz w:val="24"/>
          <w:szCs w:val="24"/>
        </w:rPr>
        <w:t>m</w:t>
      </w:r>
      <w:r w:rsidRPr="005824B1">
        <w:rPr>
          <w:rFonts w:ascii="Times New Roman" w:hAnsi="Times New Roman" w:cs="Times New Roman"/>
          <w:i w:val="0"/>
          <w:iCs w:val="0"/>
          <w:color w:val="auto"/>
          <w:sz w:val="24"/>
          <w:szCs w:val="24"/>
        </w:rPr>
        <w:t>ascarilla</w:t>
      </w:r>
      <w:bookmarkEnd w:id="61"/>
    </w:p>
    <w:p w14:paraId="64F744C8" w14:textId="306930A1" w:rsidR="00AA639B" w:rsidRDefault="00F20938" w:rsidP="0017721C">
      <w:pPr>
        <w:spacing w:after="160" w:line="240" w:lineRule="auto"/>
        <w:ind w:firstLine="720"/>
        <w:jc w:val="center"/>
        <w:rPr>
          <w:rFonts w:eastAsia="Times New Roman"/>
          <w:szCs w:val="24"/>
          <w:lang w:val="es-CO" w:eastAsia="en-US"/>
        </w:rPr>
      </w:pPr>
      <w:r>
        <w:rPr>
          <w:noProof/>
        </w:rPr>
        <w:lastRenderedPageBreak/>
        <w:drawing>
          <wp:inline distT="0" distB="0" distL="0" distR="0" wp14:anchorId="4E7B54AC" wp14:editId="2A6DE178">
            <wp:extent cx="2483893" cy="3311860"/>
            <wp:effectExtent l="0" t="0" r="0" b="317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500800" cy="3334402"/>
                    </a:xfrm>
                    <a:prstGeom prst="rect">
                      <a:avLst/>
                    </a:prstGeom>
                    <a:noFill/>
                    <a:ln>
                      <a:noFill/>
                    </a:ln>
                  </pic:spPr>
                </pic:pic>
              </a:graphicData>
            </a:graphic>
          </wp:inline>
        </w:drawing>
      </w:r>
    </w:p>
    <w:p w14:paraId="3A2665A3" w14:textId="41903925" w:rsidR="00F20938" w:rsidRDefault="00F20938" w:rsidP="00F20938">
      <w:pPr>
        <w:spacing w:after="160" w:line="360" w:lineRule="auto"/>
        <w:ind w:firstLine="720"/>
        <w:jc w:val="center"/>
        <w:rPr>
          <w:rFonts w:eastAsia="Times New Roman"/>
          <w:szCs w:val="24"/>
          <w:lang w:val="es-CO" w:eastAsia="en-US"/>
        </w:rPr>
      </w:pPr>
      <w:r w:rsidRPr="0017721C">
        <w:rPr>
          <w:rFonts w:eastAsia="Times New Roman"/>
          <w:b/>
          <w:bCs/>
          <w:szCs w:val="24"/>
          <w:lang w:val="es-CO" w:eastAsia="en-US"/>
        </w:rPr>
        <w:t>FUENTE:</w:t>
      </w:r>
      <w:r w:rsidRPr="0017721C">
        <w:rPr>
          <w:rFonts w:eastAsia="Times New Roman"/>
          <w:szCs w:val="24"/>
          <w:lang w:val="es-CO" w:eastAsia="en-US"/>
        </w:rPr>
        <w:t xml:space="preserve"> Carrillo (2025).</w:t>
      </w:r>
    </w:p>
    <w:p w14:paraId="1F2ED15E" w14:textId="1D287EA4" w:rsidR="00F20938" w:rsidRPr="00F20938" w:rsidRDefault="00F20938" w:rsidP="00F20938">
      <w:pPr>
        <w:pStyle w:val="Descripcin"/>
        <w:jc w:val="center"/>
        <w:rPr>
          <w:rFonts w:ascii="Times New Roman" w:eastAsia="Times New Roman" w:hAnsi="Times New Roman" w:cs="Times New Roman"/>
          <w:b/>
          <w:bCs/>
          <w:i w:val="0"/>
          <w:iCs w:val="0"/>
          <w:color w:val="auto"/>
          <w:sz w:val="24"/>
          <w:szCs w:val="24"/>
        </w:rPr>
      </w:pPr>
      <w:bookmarkStart w:id="62" w:name="_Toc209045401"/>
      <w:r w:rsidRPr="00F20938">
        <w:rPr>
          <w:rFonts w:ascii="Times New Roman" w:hAnsi="Times New Roman" w:cs="Times New Roman"/>
          <w:b/>
          <w:bCs/>
          <w:i w:val="0"/>
          <w:iCs w:val="0"/>
          <w:color w:val="auto"/>
          <w:sz w:val="24"/>
          <w:szCs w:val="24"/>
        </w:rPr>
        <w:t xml:space="preserve">Ilustración </w:t>
      </w:r>
      <w:r w:rsidRPr="00F20938">
        <w:rPr>
          <w:rFonts w:ascii="Times New Roman" w:hAnsi="Times New Roman" w:cs="Times New Roman"/>
          <w:b/>
          <w:bCs/>
          <w:i w:val="0"/>
          <w:iCs w:val="0"/>
          <w:color w:val="auto"/>
          <w:sz w:val="24"/>
          <w:szCs w:val="24"/>
        </w:rPr>
        <w:fldChar w:fldCharType="begin"/>
      </w:r>
      <w:r w:rsidRPr="00F20938">
        <w:rPr>
          <w:rFonts w:ascii="Times New Roman" w:hAnsi="Times New Roman" w:cs="Times New Roman"/>
          <w:b/>
          <w:bCs/>
          <w:i w:val="0"/>
          <w:iCs w:val="0"/>
          <w:color w:val="auto"/>
          <w:sz w:val="24"/>
          <w:szCs w:val="24"/>
        </w:rPr>
        <w:instrText xml:space="preserve"> SEQ Ilustración \* ARABIC </w:instrText>
      </w:r>
      <w:r w:rsidRPr="00F20938">
        <w:rPr>
          <w:rFonts w:ascii="Times New Roman" w:hAnsi="Times New Roman" w:cs="Times New Roman"/>
          <w:b/>
          <w:bCs/>
          <w:i w:val="0"/>
          <w:iCs w:val="0"/>
          <w:color w:val="auto"/>
          <w:sz w:val="24"/>
          <w:szCs w:val="24"/>
        </w:rPr>
        <w:fldChar w:fldCharType="separate"/>
      </w:r>
      <w:r w:rsidR="004E1539">
        <w:rPr>
          <w:rFonts w:ascii="Times New Roman" w:hAnsi="Times New Roman" w:cs="Times New Roman"/>
          <w:b/>
          <w:bCs/>
          <w:i w:val="0"/>
          <w:iCs w:val="0"/>
          <w:noProof/>
          <w:color w:val="auto"/>
          <w:sz w:val="24"/>
          <w:szCs w:val="24"/>
        </w:rPr>
        <w:t>7</w:t>
      </w:r>
      <w:r w:rsidRPr="00F20938">
        <w:rPr>
          <w:rFonts w:ascii="Times New Roman" w:hAnsi="Times New Roman" w:cs="Times New Roman"/>
          <w:b/>
          <w:bCs/>
          <w:i w:val="0"/>
          <w:iCs w:val="0"/>
          <w:color w:val="auto"/>
          <w:sz w:val="24"/>
          <w:szCs w:val="24"/>
        </w:rPr>
        <w:fldChar w:fldCharType="end"/>
      </w:r>
      <w:r w:rsidRPr="00F20938">
        <w:rPr>
          <w:rFonts w:ascii="Times New Roman" w:hAnsi="Times New Roman" w:cs="Times New Roman"/>
          <w:b/>
          <w:bCs/>
          <w:i w:val="0"/>
          <w:iCs w:val="0"/>
          <w:color w:val="auto"/>
          <w:sz w:val="24"/>
          <w:szCs w:val="24"/>
        </w:rPr>
        <w:t xml:space="preserve"> </w:t>
      </w:r>
      <w:r w:rsidRPr="005824B1">
        <w:rPr>
          <w:rFonts w:ascii="Times New Roman" w:hAnsi="Times New Roman" w:cs="Times New Roman"/>
          <w:i w:val="0"/>
          <w:iCs w:val="0"/>
          <w:color w:val="auto"/>
          <w:sz w:val="24"/>
          <w:szCs w:val="24"/>
        </w:rPr>
        <w:t>Tintes</w:t>
      </w:r>
      <w:bookmarkEnd w:id="62"/>
    </w:p>
    <w:p w14:paraId="615600E5" w14:textId="1F68D8DD" w:rsidR="00F20938" w:rsidRDefault="00F20938" w:rsidP="0017721C">
      <w:pPr>
        <w:spacing w:after="160" w:line="240" w:lineRule="auto"/>
        <w:ind w:firstLine="720"/>
        <w:jc w:val="center"/>
        <w:rPr>
          <w:rFonts w:eastAsia="Times New Roman"/>
          <w:szCs w:val="24"/>
          <w:lang w:val="es-CO" w:eastAsia="en-US"/>
        </w:rPr>
      </w:pPr>
      <w:r>
        <w:rPr>
          <w:noProof/>
        </w:rPr>
        <w:drawing>
          <wp:inline distT="0" distB="0" distL="0" distR="0" wp14:anchorId="145466B0" wp14:editId="62F34A15">
            <wp:extent cx="2715904" cy="3621205"/>
            <wp:effectExtent l="0" t="0" r="825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729574" cy="3639432"/>
                    </a:xfrm>
                    <a:prstGeom prst="rect">
                      <a:avLst/>
                    </a:prstGeom>
                    <a:noFill/>
                    <a:ln>
                      <a:noFill/>
                    </a:ln>
                  </pic:spPr>
                </pic:pic>
              </a:graphicData>
            </a:graphic>
          </wp:inline>
        </w:drawing>
      </w:r>
    </w:p>
    <w:p w14:paraId="4253DF9F" w14:textId="77777777" w:rsidR="00F20938" w:rsidRDefault="00F20938" w:rsidP="005824B1">
      <w:pPr>
        <w:spacing w:after="160" w:line="480" w:lineRule="auto"/>
        <w:ind w:firstLine="720"/>
        <w:jc w:val="center"/>
        <w:rPr>
          <w:rFonts w:eastAsia="Times New Roman"/>
          <w:szCs w:val="24"/>
          <w:lang w:val="es-CO" w:eastAsia="en-US"/>
        </w:rPr>
      </w:pPr>
      <w:bookmarkStart w:id="63" w:name="_Hlk207397205"/>
      <w:r w:rsidRPr="0017721C">
        <w:rPr>
          <w:rFonts w:eastAsia="Times New Roman"/>
          <w:b/>
          <w:bCs/>
          <w:szCs w:val="24"/>
          <w:lang w:val="es-CO" w:eastAsia="en-US"/>
        </w:rPr>
        <w:t>FUENTE:</w:t>
      </w:r>
      <w:r w:rsidRPr="0017721C">
        <w:rPr>
          <w:rFonts w:eastAsia="Times New Roman"/>
          <w:szCs w:val="24"/>
          <w:lang w:val="es-CO" w:eastAsia="en-US"/>
        </w:rPr>
        <w:t xml:space="preserve"> Carrillo, T. (2025).</w:t>
      </w:r>
    </w:p>
    <w:p w14:paraId="75B5698E" w14:textId="6052878F" w:rsidR="00F20938" w:rsidRPr="005824B1" w:rsidRDefault="00F20938" w:rsidP="00F20938">
      <w:pPr>
        <w:pStyle w:val="Descripcin"/>
        <w:spacing w:line="360" w:lineRule="auto"/>
        <w:jc w:val="center"/>
        <w:rPr>
          <w:rFonts w:ascii="Times New Roman" w:eastAsia="Times New Roman" w:hAnsi="Times New Roman" w:cs="Times New Roman"/>
          <w:b/>
          <w:bCs/>
          <w:i w:val="0"/>
          <w:iCs w:val="0"/>
          <w:color w:val="auto"/>
          <w:sz w:val="24"/>
          <w:szCs w:val="24"/>
        </w:rPr>
      </w:pPr>
      <w:bookmarkStart w:id="64" w:name="_Toc209045402"/>
      <w:bookmarkEnd w:id="63"/>
      <w:r w:rsidRPr="005824B1">
        <w:rPr>
          <w:rFonts w:ascii="Times New Roman" w:hAnsi="Times New Roman" w:cs="Times New Roman"/>
          <w:b/>
          <w:bCs/>
          <w:i w:val="0"/>
          <w:iCs w:val="0"/>
          <w:color w:val="auto"/>
          <w:sz w:val="24"/>
          <w:szCs w:val="24"/>
        </w:rPr>
        <w:t xml:space="preserve">Ilustración </w:t>
      </w:r>
      <w:r w:rsidRPr="005824B1">
        <w:rPr>
          <w:rFonts w:ascii="Times New Roman" w:hAnsi="Times New Roman" w:cs="Times New Roman"/>
          <w:b/>
          <w:bCs/>
          <w:i w:val="0"/>
          <w:iCs w:val="0"/>
          <w:color w:val="auto"/>
          <w:sz w:val="24"/>
          <w:szCs w:val="24"/>
        </w:rPr>
        <w:fldChar w:fldCharType="begin"/>
      </w:r>
      <w:r w:rsidRPr="005824B1">
        <w:rPr>
          <w:rFonts w:ascii="Times New Roman" w:hAnsi="Times New Roman" w:cs="Times New Roman"/>
          <w:b/>
          <w:bCs/>
          <w:i w:val="0"/>
          <w:iCs w:val="0"/>
          <w:color w:val="auto"/>
          <w:sz w:val="24"/>
          <w:szCs w:val="24"/>
        </w:rPr>
        <w:instrText xml:space="preserve"> SEQ Ilustración \* ARABIC </w:instrText>
      </w:r>
      <w:r w:rsidRPr="005824B1">
        <w:rPr>
          <w:rFonts w:ascii="Times New Roman" w:hAnsi="Times New Roman" w:cs="Times New Roman"/>
          <w:b/>
          <w:bCs/>
          <w:i w:val="0"/>
          <w:iCs w:val="0"/>
          <w:color w:val="auto"/>
          <w:sz w:val="24"/>
          <w:szCs w:val="24"/>
        </w:rPr>
        <w:fldChar w:fldCharType="separate"/>
      </w:r>
      <w:r w:rsidR="004E1539">
        <w:rPr>
          <w:rFonts w:ascii="Times New Roman" w:hAnsi="Times New Roman" w:cs="Times New Roman"/>
          <w:b/>
          <w:bCs/>
          <w:i w:val="0"/>
          <w:iCs w:val="0"/>
          <w:noProof/>
          <w:color w:val="auto"/>
          <w:sz w:val="24"/>
          <w:szCs w:val="24"/>
        </w:rPr>
        <w:t>8</w:t>
      </w:r>
      <w:r w:rsidRPr="005824B1">
        <w:rPr>
          <w:rFonts w:ascii="Times New Roman" w:hAnsi="Times New Roman" w:cs="Times New Roman"/>
          <w:b/>
          <w:bCs/>
          <w:i w:val="0"/>
          <w:iCs w:val="0"/>
          <w:color w:val="auto"/>
          <w:sz w:val="24"/>
          <w:szCs w:val="24"/>
        </w:rPr>
        <w:fldChar w:fldCharType="end"/>
      </w:r>
      <w:r w:rsidRPr="005824B1">
        <w:rPr>
          <w:rFonts w:ascii="Times New Roman" w:hAnsi="Times New Roman" w:cs="Times New Roman"/>
          <w:b/>
          <w:bCs/>
          <w:i w:val="0"/>
          <w:iCs w:val="0"/>
          <w:color w:val="auto"/>
          <w:sz w:val="24"/>
          <w:szCs w:val="24"/>
        </w:rPr>
        <w:t xml:space="preserve"> </w:t>
      </w:r>
      <w:r w:rsidRPr="005824B1">
        <w:rPr>
          <w:rFonts w:ascii="Times New Roman" w:hAnsi="Times New Roman" w:cs="Times New Roman"/>
          <w:i w:val="0"/>
          <w:iCs w:val="0"/>
          <w:color w:val="auto"/>
          <w:sz w:val="24"/>
          <w:szCs w:val="24"/>
        </w:rPr>
        <w:t xml:space="preserve">Servicios </w:t>
      </w:r>
      <w:r w:rsidR="00D56328">
        <w:rPr>
          <w:rFonts w:ascii="Times New Roman" w:hAnsi="Times New Roman" w:cs="Times New Roman"/>
          <w:i w:val="0"/>
          <w:iCs w:val="0"/>
          <w:color w:val="auto"/>
          <w:sz w:val="24"/>
          <w:szCs w:val="24"/>
        </w:rPr>
        <w:t>o</w:t>
      </w:r>
      <w:r w:rsidRPr="005824B1">
        <w:rPr>
          <w:rFonts w:ascii="Times New Roman" w:hAnsi="Times New Roman" w:cs="Times New Roman"/>
          <w:i w:val="0"/>
          <w:iCs w:val="0"/>
          <w:color w:val="auto"/>
          <w:sz w:val="24"/>
          <w:szCs w:val="24"/>
        </w:rPr>
        <w:t xml:space="preserve">fertados </w:t>
      </w:r>
      <w:r w:rsidR="00D56328">
        <w:rPr>
          <w:rFonts w:ascii="Times New Roman" w:hAnsi="Times New Roman" w:cs="Times New Roman"/>
          <w:i w:val="0"/>
          <w:iCs w:val="0"/>
          <w:color w:val="auto"/>
          <w:sz w:val="24"/>
          <w:szCs w:val="24"/>
        </w:rPr>
        <w:t>p</w:t>
      </w:r>
      <w:r w:rsidRPr="005824B1">
        <w:rPr>
          <w:rFonts w:ascii="Times New Roman" w:hAnsi="Times New Roman" w:cs="Times New Roman"/>
          <w:i w:val="0"/>
          <w:iCs w:val="0"/>
          <w:color w:val="auto"/>
          <w:sz w:val="24"/>
          <w:szCs w:val="24"/>
        </w:rPr>
        <w:t>or NiggaStyle</w:t>
      </w:r>
      <w:bookmarkEnd w:id="64"/>
    </w:p>
    <w:p w14:paraId="136B8938" w14:textId="78E4A96B" w:rsidR="00F20938" w:rsidRDefault="00F20938" w:rsidP="0017721C">
      <w:pPr>
        <w:spacing w:after="160" w:line="240" w:lineRule="auto"/>
        <w:ind w:firstLine="720"/>
        <w:jc w:val="center"/>
        <w:rPr>
          <w:rFonts w:eastAsia="Times New Roman"/>
          <w:szCs w:val="24"/>
          <w:lang w:val="es-CO" w:eastAsia="en-US"/>
        </w:rPr>
      </w:pPr>
      <w:r>
        <w:rPr>
          <w:noProof/>
        </w:rPr>
        <w:lastRenderedPageBreak/>
        <w:drawing>
          <wp:inline distT="0" distB="0" distL="0" distR="0" wp14:anchorId="77447497" wp14:editId="2453B8EA">
            <wp:extent cx="3829050" cy="3246659"/>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847549" cy="3262345"/>
                    </a:xfrm>
                    <a:prstGeom prst="rect">
                      <a:avLst/>
                    </a:prstGeom>
                    <a:noFill/>
                    <a:ln>
                      <a:noFill/>
                    </a:ln>
                  </pic:spPr>
                </pic:pic>
              </a:graphicData>
            </a:graphic>
          </wp:inline>
        </w:drawing>
      </w:r>
    </w:p>
    <w:p w14:paraId="6A00B608" w14:textId="6ACD83F5" w:rsidR="00F20938" w:rsidRDefault="00F20938" w:rsidP="00F20938">
      <w:pPr>
        <w:spacing w:after="160" w:line="360" w:lineRule="auto"/>
        <w:ind w:firstLine="720"/>
        <w:jc w:val="center"/>
        <w:rPr>
          <w:rFonts w:eastAsia="Times New Roman"/>
          <w:szCs w:val="24"/>
          <w:lang w:val="es-CO" w:eastAsia="en-US"/>
        </w:rPr>
      </w:pPr>
      <w:r w:rsidRPr="0017721C">
        <w:rPr>
          <w:rFonts w:eastAsia="Times New Roman"/>
          <w:b/>
          <w:bCs/>
          <w:szCs w:val="24"/>
          <w:lang w:val="es-CO" w:eastAsia="en-US"/>
        </w:rPr>
        <w:t>FUENTE:</w:t>
      </w:r>
      <w:r w:rsidRPr="0017721C">
        <w:rPr>
          <w:rFonts w:eastAsia="Times New Roman"/>
          <w:szCs w:val="24"/>
          <w:lang w:val="es-CO" w:eastAsia="en-US"/>
        </w:rPr>
        <w:t xml:space="preserve"> Carrillo (2025).</w:t>
      </w:r>
    </w:p>
    <w:p w14:paraId="007332EA" w14:textId="77777777" w:rsidR="00D56328" w:rsidRDefault="00D56328" w:rsidP="00F20938">
      <w:pPr>
        <w:spacing w:after="160" w:line="360" w:lineRule="auto"/>
        <w:ind w:firstLine="720"/>
        <w:jc w:val="center"/>
        <w:rPr>
          <w:rFonts w:eastAsia="Times New Roman"/>
          <w:szCs w:val="24"/>
          <w:lang w:val="es-CO" w:eastAsia="en-US"/>
        </w:rPr>
      </w:pPr>
    </w:p>
    <w:p w14:paraId="3E647FCB" w14:textId="243464DF" w:rsidR="00A429A4" w:rsidRDefault="00A1198D" w:rsidP="00A1198D">
      <w:pPr>
        <w:keepNext/>
        <w:keepLines/>
        <w:spacing w:after="160" w:line="480" w:lineRule="auto"/>
        <w:outlineLvl w:val="1"/>
        <w:rPr>
          <w:rFonts w:eastAsia="Times New Roman"/>
          <w:b/>
          <w:bCs/>
          <w:szCs w:val="24"/>
          <w:lang w:val="es-CO" w:eastAsia="en-US"/>
        </w:rPr>
      </w:pPr>
      <w:bookmarkStart w:id="65" w:name="_Toc209476631"/>
      <w:r>
        <w:rPr>
          <w:rFonts w:eastAsia="Times New Roman"/>
          <w:b/>
          <w:bCs/>
          <w:szCs w:val="24"/>
          <w:lang w:val="es-CO" w:eastAsia="en-US"/>
        </w:rPr>
        <w:t xml:space="preserve">6.1 </w:t>
      </w:r>
      <w:r w:rsidR="00A429A4" w:rsidRPr="00A429A4">
        <w:rPr>
          <w:rFonts w:eastAsia="Times New Roman"/>
          <w:b/>
          <w:bCs/>
          <w:szCs w:val="24"/>
          <w:lang w:val="es-CO" w:eastAsia="en-US"/>
        </w:rPr>
        <w:t>TABLA DE INVERSIÓN</w:t>
      </w:r>
      <w:bookmarkEnd w:id="65"/>
    </w:p>
    <w:p w14:paraId="175D97DD" w14:textId="08DD17F8" w:rsidR="00175E88" w:rsidRPr="005824B1" w:rsidRDefault="00175E88" w:rsidP="00175E88">
      <w:pPr>
        <w:pStyle w:val="Descripcin"/>
        <w:spacing w:line="360" w:lineRule="auto"/>
        <w:jc w:val="center"/>
        <w:rPr>
          <w:rFonts w:ascii="Times New Roman" w:eastAsia="Times New Roman" w:hAnsi="Times New Roman" w:cs="Times New Roman"/>
          <w:b/>
          <w:bCs/>
          <w:i w:val="0"/>
          <w:iCs w:val="0"/>
          <w:color w:val="auto"/>
          <w:sz w:val="24"/>
          <w:szCs w:val="24"/>
        </w:rPr>
      </w:pPr>
      <w:bookmarkStart w:id="66" w:name="_Toc209045386"/>
      <w:r w:rsidRPr="005824B1">
        <w:rPr>
          <w:rFonts w:ascii="Times New Roman" w:hAnsi="Times New Roman" w:cs="Times New Roman"/>
          <w:b/>
          <w:bCs/>
          <w:i w:val="0"/>
          <w:iCs w:val="0"/>
          <w:color w:val="auto"/>
          <w:sz w:val="24"/>
          <w:szCs w:val="24"/>
        </w:rPr>
        <w:t xml:space="preserve">Tabla </w:t>
      </w:r>
      <w:r w:rsidRPr="005824B1">
        <w:rPr>
          <w:rFonts w:ascii="Times New Roman" w:hAnsi="Times New Roman" w:cs="Times New Roman"/>
          <w:b/>
          <w:bCs/>
          <w:i w:val="0"/>
          <w:iCs w:val="0"/>
          <w:color w:val="auto"/>
          <w:sz w:val="24"/>
          <w:szCs w:val="24"/>
        </w:rPr>
        <w:fldChar w:fldCharType="begin"/>
      </w:r>
      <w:r w:rsidRPr="005824B1">
        <w:rPr>
          <w:rFonts w:ascii="Times New Roman" w:hAnsi="Times New Roman" w:cs="Times New Roman"/>
          <w:b/>
          <w:bCs/>
          <w:i w:val="0"/>
          <w:iCs w:val="0"/>
          <w:color w:val="auto"/>
          <w:sz w:val="24"/>
          <w:szCs w:val="24"/>
        </w:rPr>
        <w:instrText xml:space="preserve"> SEQ Tabla \* ARABIC </w:instrText>
      </w:r>
      <w:r w:rsidRPr="005824B1">
        <w:rPr>
          <w:rFonts w:ascii="Times New Roman" w:hAnsi="Times New Roman" w:cs="Times New Roman"/>
          <w:b/>
          <w:bCs/>
          <w:i w:val="0"/>
          <w:iCs w:val="0"/>
          <w:color w:val="auto"/>
          <w:sz w:val="24"/>
          <w:szCs w:val="24"/>
        </w:rPr>
        <w:fldChar w:fldCharType="separate"/>
      </w:r>
      <w:r w:rsidR="000E2CAB">
        <w:rPr>
          <w:rFonts w:ascii="Times New Roman" w:hAnsi="Times New Roman" w:cs="Times New Roman"/>
          <w:b/>
          <w:bCs/>
          <w:i w:val="0"/>
          <w:iCs w:val="0"/>
          <w:noProof/>
          <w:color w:val="auto"/>
          <w:sz w:val="24"/>
          <w:szCs w:val="24"/>
        </w:rPr>
        <w:t>10</w:t>
      </w:r>
      <w:r w:rsidRPr="005824B1">
        <w:rPr>
          <w:rFonts w:ascii="Times New Roman" w:hAnsi="Times New Roman" w:cs="Times New Roman"/>
          <w:b/>
          <w:bCs/>
          <w:i w:val="0"/>
          <w:iCs w:val="0"/>
          <w:color w:val="auto"/>
          <w:sz w:val="24"/>
          <w:szCs w:val="24"/>
        </w:rPr>
        <w:fldChar w:fldCharType="end"/>
      </w:r>
      <w:r w:rsidR="005824B1">
        <w:rPr>
          <w:rFonts w:ascii="Times New Roman" w:hAnsi="Times New Roman" w:cs="Times New Roman"/>
          <w:b/>
          <w:bCs/>
          <w:i w:val="0"/>
          <w:iCs w:val="0"/>
          <w:color w:val="auto"/>
          <w:sz w:val="24"/>
          <w:szCs w:val="24"/>
        </w:rPr>
        <w:t xml:space="preserve"> </w:t>
      </w:r>
      <w:r w:rsidRPr="005824B1">
        <w:rPr>
          <w:rFonts w:ascii="Times New Roman" w:hAnsi="Times New Roman" w:cs="Times New Roman"/>
          <w:i w:val="0"/>
          <w:iCs w:val="0"/>
          <w:color w:val="auto"/>
          <w:sz w:val="24"/>
          <w:szCs w:val="24"/>
        </w:rPr>
        <w:t>Inversiones</w:t>
      </w:r>
      <w:bookmarkEnd w:id="66"/>
    </w:p>
    <w:tbl>
      <w:tblPr>
        <w:tblW w:w="9346" w:type="dxa"/>
        <w:tblCellMar>
          <w:left w:w="70" w:type="dxa"/>
          <w:right w:w="70" w:type="dxa"/>
        </w:tblCellMar>
        <w:tblLook w:val="04A0" w:firstRow="1" w:lastRow="0" w:firstColumn="1" w:lastColumn="0" w:noHBand="0" w:noVBand="1"/>
      </w:tblPr>
      <w:tblGrid>
        <w:gridCol w:w="1763"/>
        <w:gridCol w:w="1410"/>
        <w:gridCol w:w="1410"/>
        <w:gridCol w:w="1939"/>
        <w:gridCol w:w="1410"/>
        <w:gridCol w:w="1414"/>
      </w:tblGrid>
      <w:tr w:rsidR="00175E88" w:rsidRPr="00175E88" w14:paraId="563492DA" w14:textId="77777777" w:rsidTr="00175E88">
        <w:trPr>
          <w:trHeight w:val="373"/>
        </w:trPr>
        <w:tc>
          <w:tcPr>
            <w:tcW w:w="9346" w:type="dxa"/>
            <w:gridSpan w:val="6"/>
            <w:tcBorders>
              <w:top w:val="single" w:sz="4" w:space="0" w:color="auto"/>
              <w:left w:val="single" w:sz="4" w:space="0" w:color="auto"/>
              <w:bottom w:val="single" w:sz="4" w:space="0" w:color="auto"/>
              <w:right w:val="single" w:sz="4" w:space="0" w:color="000000"/>
            </w:tcBorders>
            <w:shd w:val="clear" w:color="000000" w:fill="ED7D31"/>
            <w:noWrap/>
            <w:vAlign w:val="bottom"/>
            <w:hideMark/>
          </w:tcPr>
          <w:p w14:paraId="62E0694D" w14:textId="77777777" w:rsidR="00175E88" w:rsidRPr="00175E88" w:rsidRDefault="00175E88" w:rsidP="00175E88">
            <w:pPr>
              <w:spacing w:line="240" w:lineRule="auto"/>
              <w:jc w:val="center"/>
              <w:rPr>
                <w:rFonts w:ascii="Calibri" w:eastAsia="Times New Roman" w:hAnsi="Calibri" w:cs="Calibri"/>
                <w:b/>
                <w:bCs/>
                <w:color w:val="000000"/>
                <w:lang w:val="es-CO"/>
              </w:rPr>
            </w:pPr>
            <w:r w:rsidRPr="00175E88">
              <w:rPr>
                <w:rFonts w:ascii="Calibri" w:eastAsia="Times New Roman" w:hAnsi="Calibri" w:cs="Calibri"/>
                <w:b/>
                <w:bCs/>
                <w:color w:val="000000"/>
                <w:lang w:val="es-CO"/>
              </w:rPr>
              <w:t xml:space="preserve">COSTO DEL SERVICIO </w:t>
            </w:r>
          </w:p>
        </w:tc>
      </w:tr>
      <w:tr w:rsidR="00175E88" w:rsidRPr="00175E88" w14:paraId="24AC1A3E" w14:textId="77777777" w:rsidTr="00175E88">
        <w:trPr>
          <w:trHeight w:val="373"/>
        </w:trPr>
        <w:tc>
          <w:tcPr>
            <w:tcW w:w="1763" w:type="dxa"/>
            <w:tcBorders>
              <w:top w:val="nil"/>
              <w:left w:val="single" w:sz="4" w:space="0" w:color="auto"/>
              <w:bottom w:val="single" w:sz="4" w:space="0" w:color="auto"/>
              <w:right w:val="single" w:sz="4" w:space="0" w:color="auto"/>
            </w:tcBorders>
            <w:noWrap/>
            <w:vAlign w:val="bottom"/>
            <w:hideMark/>
          </w:tcPr>
          <w:p w14:paraId="39F293E8" w14:textId="77777777" w:rsidR="00175E88" w:rsidRPr="00175E88" w:rsidRDefault="00175E88" w:rsidP="00175E88">
            <w:pPr>
              <w:spacing w:line="240" w:lineRule="auto"/>
              <w:rPr>
                <w:rFonts w:ascii="Calibri" w:eastAsia="Times New Roman" w:hAnsi="Calibri" w:cs="Calibri"/>
                <w:color w:val="000000"/>
                <w:lang w:val="es-CO"/>
              </w:rPr>
            </w:pPr>
            <w:r w:rsidRPr="00175E88">
              <w:rPr>
                <w:rFonts w:ascii="Calibri" w:eastAsia="Times New Roman" w:hAnsi="Calibri" w:cs="Calibri"/>
                <w:color w:val="000000"/>
                <w:lang w:val="es-CO"/>
              </w:rPr>
              <w:t>Corte de cabello</w:t>
            </w:r>
          </w:p>
        </w:tc>
        <w:tc>
          <w:tcPr>
            <w:tcW w:w="1410" w:type="dxa"/>
            <w:tcBorders>
              <w:top w:val="nil"/>
              <w:left w:val="nil"/>
              <w:bottom w:val="single" w:sz="4" w:space="0" w:color="auto"/>
              <w:right w:val="single" w:sz="4" w:space="0" w:color="auto"/>
            </w:tcBorders>
            <w:noWrap/>
            <w:vAlign w:val="bottom"/>
            <w:hideMark/>
          </w:tcPr>
          <w:p w14:paraId="2A20F589" w14:textId="77777777" w:rsidR="00175E88" w:rsidRPr="00175E88" w:rsidRDefault="00175E88" w:rsidP="00175E88">
            <w:pPr>
              <w:spacing w:line="240" w:lineRule="auto"/>
              <w:rPr>
                <w:rFonts w:ascii="Calibri" w:eastAsia="Times New Roman" w:hAnsi="Calibri" w:cs="Calibri"/>
                <w:color w:val="000000"/>
                <w:lang w:val="es-CO"/>
              </w:rPr>
            </w:pPr>
            <w:r w:rsidRPr="00175E88">
              <w:rPr>
                <w:rFonts w:ascii="Calibri" w:eastAsia="Times New Roman" w:hAnsi="Calibri" w:cs="Calibri"/>
                <w:color w:val="000000"/>
                <w:lang w:val="es-CO"/>
              </w:rPr>
              <w:t xml:space="preserve"> $       13.200 </w:t>
            </w:r>
          </w:p>
        </w:tc>
        <w:tc>
          <w:tcPr>
            <w:tcW w:w="1410" w:type="dxa"/>
            <w:tcBorders>
              <w:top w:val="nil"/>
              <w:left w:val="nil"/>
              <w:bottom w:val="single" w:sz="4" w:space="0" w:color="auto"/>
              <w:right w:val="single" w:sz="4" w:space="0" w:color="auto"/>
            </w:tcBorders>
            <w:noWrap/>
            <w:vAlign w:val="bottom"/>
            <w:hideMark/>
          </w:tcPr>
          <w:p w14:paraId="4D7862D5" w14:textId="77777777" w:rsidR="00175E88" w:rsidRPr="00175E88" w:rsidRDefault="00175E88" w:rsidP="00175E88">
            <w:pPr>
              <w:spacing w:line="240" w:lineRule="auto"/>
              <w:rPr>
                <w:rFonts w:ascii="Calibri" w:eastAsia="Times New Roman" w:hAnsi="Calibri" w:cs="Calibri"/>
                <w:color w:val="000000"/>
                <w:lang w:val="es-CO"/>
              </w:rPr>
            </w:pPr>
            <w:r w:rsidRPr="00175E88">
              <w:rPr>
                <w:rFonts w:ascii="Calibri" w:eastAsia="Times New Roman" w:hAnsi="Calibri" w:cs="Calibri"/>
                <w:color w:val="000000"/>
                <w:lang w:val="es-CO"/>
              </w:rPr>
              <w:t xml:space="preserve"> $       13.279 </w:t>
            </w:r>
          </w:p>
        </w:tc>
        <w:tc>
          <w:tcPr>
            <w:tcW w:w="1939" w:type="dxa"/>
            <w:tcBorders>
              <w:top w:val="nil"/>
              <w:left w:val="nil"/>
              <w:bottom w:val="single" w:sz="4" w:space="0" w:color="auto"/>
              <w:right w:val="single" w:sz="4" w:space="0" w:color="auto"/>
            </w:tcBorders>
            <w:noWrap/>
            <w:vAlign w:val="bottom"/>
            <w:hideMark/>
          </w:tcPr>
          <w:p w14:paraId="1E746BF5" w14:textId="77777777" w:rsidR="00175E88" w:rsidRPr="00175E88" w:rsidRDefault="00175E88" w:rsidP="00175E88">
            <w:pPr>
              <w:spacing w:line="240" w:lineRule="auto"/>
              <w:rPr>
                <w:rFonts w:ascii="Calibri" w:eastAsia="Times New Roman" w:hAnsi="Calibri" w:cs="Calibri"/>
                <w:color w:val="000000"/>
                <w:lang w:val="es-CO"/>
              </w:rPr>
            </w:pPr>
            <w:r w:rsidRPr="00175E88">
              <w:rPr>
                <w:rFonts w:ascii="Calibri" w:eastAsia="Times New Roman" w:hAnsi="Calibri" w:cs="Calibri"/>
                <w:color w:val="000000"/>
                <w:lang w:val="es-CO"/>
              </w:rPr>
              <w:t xml:space="preserve"> $                13.359 </w:t>
            </w:r>
          </w:p>
        </w:tc>
        <w:tc>
          <w:tcPr>
            <w:tcW w:w="1410" w:type="dxa"/>
            <w:tcBorders>
              <w:top w:val="nil"/>
              <w:left w:val="nil"/>
              <w:bottom w:val="single" w:sz="4" w:space="0" w:color="auto"/>
              <w:right w:val="nil"/>
            </w:tcBorders>
            <w:noWrap/>
            <w:vAlign w:val="bottom"/>
            <w:hideMark/>
          </w:tcPr>
          <w:p w14:paraId="735E6307" w14:textId="77777777" w:rsidR="00175E88" w:rsidRPr="00175E88" w:rsidRDefault="00175E88" w:rsidP="00175E88">
            <w:pPr>
              <w:spacing w:line="240" w:lineRule="auto"/>
              <w:rPr>
                <w:rFonts w:ascii="Calibri" w:eastAsia="Times New Roman" w:hAnsi="Calibri" w:cs="Calibri"/>
                <w:color w:val="000000"/>
                <w:lang w:val="es-CO"/>
              </w:rPr>
            </w:pPr>
            <w:r w:rsidRPr="00175E88">
              <w:rPr>
                <w:rFonts w:ascii="Calibri" w:eastAsia="Times New Roman" w:hAnsi="Calibri" w:cs="Calibri"/>
                <w:color w:val="000000"/>
                <w:lang w:val="es-CO"/>
              </w:rPr>
              <w:t xml:space="preserve"> $       13.439 </w:t>
            </w:r>
          </w:p>
        </w:tc>
        <w:tc>
          <w:tcPr>
            <w:tcW w:w="1410" w:type="dxa"/>
            <w:tcBorders>
              <w:top w:val="nil"/>
              <w:left w:val="single" w:sz="4" w:space="0" w:color="auto"/>
              <w:bottom w:val="single" w:sz="4" w:space="0" w:color="auto"/>
              <w:right w:val="single" w:sz="4" w:space="0" w:color="auto"/>
            </w:tcBorders>
            <w:noWrap/>
            <w:vAlign w:val="bottom"/>
            <w:hideMark/>
          </w:tcPr>
          <w:p w14:paraId="0709F942" w14:textId="77777777" w:rsidR="00175E88" w:rsidRPr="00175E88" w:rsidRDefault="00175E88" w:rsidP="00175E88">
            <w:pPr>
              <w:spacing w:line="240" w:lineRule="auto"/>
              <w:rPr>
                <w:rFonts w:ascii="Calibri" w:eastAsia="Times New Roman" w:hAnsi="Calibri" w:cs="Calibri"/>
                <w:color w:val="000000"/>
                <w:lang w:val="es-CO"/>
              </w:rPr>
            </w:pPr>
            <w:r w:rsidRPr="00175E88">
              <w:rPr>
                <w:rFonts w:ascii="Calibri" w:eastAsia="Times New Roman" w:hAnsi="Calibri" w:cs="Calibri"/>
                <w:color w:val="000000"/>
                <w:lang w:val="es-CO"/>
              </w:rPr>
              <w:t xml:space="preserve"> $       13.520 </w:t>
            </w:r>
          </w:p>
        </w:tc>
      </w:tr>
      <w:tr w:rsidR="00175E88" w:rsidRPr="00175E88" w14:paraId="3F167058" w14:textId="77777777" w:rsidTr="00175E88">
        <w:trPr>
          <w:trHeight w:val="373"/>
        </w:trPr>
        <w:tc>
          <w:tcPr>
            <w:tcW w:w="1763" w:type="dxa"/>
            <w:tcBorders>
              <w:top w:val="nil"/>
              <w:left w:val="single" w:sz="4" w:space="0" w:color="auto"/>
              <w:bottom w:val="single" w:sz="4" w:space="0" w:color="auto"/>
              <w:right w:val="single" w:sz="4" w:space="0" w:color="auto"/>
            </w:tcBorders>
            <w:noWrap/>
            <w:vAlign w:val="bottom"/>
            <w:hideMark/>
          </w:tcPr>
          <w:p w14:paraId="79777803" w14:textId="77777777" w:rsidR="00175E88" w:rsidRPr="00175E88" w:rsidRDefault="00175E88" w:rsidP="00175E88">
            <w:pPr>
              <w:spacing w:line="240" w:lineRule="auto"/>
              <w:rPr>
                <w:rFonts w:ascii="Calibri" w:eastAsia="Times New Roman" w:hAnsi="Calibri" w:cs="Calibri"/>
                <w:color w:val="000000"/>
                <w:lang w:val="es-CO"/>
              </w:rPr>
            </w:pPr>
            <w:r w:rsidRPr="00175E88">
              <w:rPr>
                <w:rFonts w:ascii="Calibri" w:eastAsia="Times New Roman" w:hAnsi="Calibri" w:cs="Calibri"/>
                <w:color w:val="000000"/>
                <w:lang w:val="es-CO"/>
              </w:rPr>
              <w:t>Mascarillas</w:t>
            </w:r>
          </w:p>
        </w:tc>
        <w:tc>
          <w:tcPr>
            <w:tcW w:w="1410" w:type="dxa"/>
            <w:tcBorders>
              <w:top w:val="nil"/>
              <w:left w:val="nil"/>
              <w:bottom w:val="single" w:sz="4" w:space="0" w:color="auto"/>
              <w:right w:val="single" w:sz="4" w:space="0" w:color="auto"/>
            </w:tcBorders>
            <w:noWrap/>
            <w:vAlign w:val="bottom"/>
            <w:hideMark/>
          </w:tcPr>
          <w:p w14:paraId="774413D5" w14:textId="77777777" w:rsidR="00175E88" w:rsidRPr="00175E88" w:rsidRDefault="00175E88" w:rsidP="00175E88">
            <w:pPr>
              <w:spacing w:line="240" w:lineRule="auto"/>
              <w:rPr>
                <w:rFonts w:ascii="Calibri" w:eastAsia="Times New Roman" w:hAnsi="Calibri" w:cs="Calibri"/>
                <w:color w:val="000000"/>
                <w:lang w:val="es-CO"/>
              </w:rPr>
            </w:pPr>
            <w:r w:rsidRPr="00175E88">
              <w:rPr>
                <w:rFonts w:ascii="Calibri" w:eastAsia="Times New Roman" w:hAnsi="Calibri" w:cs="Calibri"/>
                <w:color w:val="000000"/>
                <w:lang w:val="es-CO"/>
              </w:rPr>
              <w:t xml:space="preserve"> $          6.850 </w:t>
            </w:r>
          </w:p>
        </w:tc>
        <w:tc>
          <w:tcPr>
            <w:tcW w:w="1410" w:type="dxa"/>
            <w:tcBorders>
              <w:top w:val="nil"/>
              <w:left w:val="nil"/>
              <w:bottom w:val="single" w:sz="4" w:space="0" w:color="auto"/>
              <w:right w:val="single" w:sz="4" w:space="0" w:color="auto"/>
            </w:tcBorders>
            <w:noWrap/>
            <w:vAlign w:val="bottom"/>
            <w:hideMark/>
          </w:tcPr>
          <w:p w14:paraId="09B9BF41" w14:textId="77777777" w:rsidR="00175E88" w:rsidRPr="00175E88" w:rsidRDefault="00175E88" w:rsidP="00175E88">
            <w:pPr>
              <w:spacing w:line="240" w:lineRule="auto"/>
              <w:rPr>
                <w:rFonts w:ascii="Calibri" w:eastAsia="Times New Roman" w:hAnsi="Calibri" w:cs="Calibri"/>
                <w:color w:val="000000"/>
                <w:lang w:val="es-CO"/>
              </w:rPr>
            </w:pPr>
            <w:r w:rsidRPr="00175E88">
              <w:rPr>
                <w:rFonts w:ascii="Calibri" w:eastAsia="Times New Roman" w:hAnsi="Calibri" w:cs="Calibri"/>
                <w:color w:val="000000"/>
                <w:lang w:val="es-CO"/>
              </w:rPr>
              <w:t xml:space="preserve"> $          6.891 </w:t>
            </w:r>
          </w:p>
        </w:tc>
        <w:tc>
          <w:tcPr>
            <w:tcW w:w="1939" w:type="dxa"/>
            <w:tcBorders>
              <w:top w:val="nil"/>
              <w:left w:val="nil"/>
              <w:bottom w:val="single" w:sz="4" w:space="0" w:color="auto"/>
              <w:right w:val="single" w:sz="4" w:space="0" w:color="auto"/>
            </w:tcBorders>
            <w:noWrap/>
            <w:vAlign w:val="bottom"/>
            <w:hideMark/>
          </w:tcPr>
          <w:p w14:paraId="35EAD13E" w14:textId="77777777" w:rsidR="00175E88" w:rsidRPr="00175E88" w:rsidRDefault="00175E88" w:rsidP="00175E88">
            <w:pPr>
              <w:spacing w:line="240" w:lineRule="auto"/>
              <w:rPr>
                <w:rFonts w:ascii="Calibri" w:eastAsia="Times New Roman" w:hAnsi="Calibri" w:cs="Calibri"/>
                <w:color w:val="000000"/>
                <w:lang w:val="es-CO"/>
              </w:rPr>
            </w:pPr>
            <w:r w:rsidRPr="00175E88">
              <w:rPr>
                <w:rFonts w:ascii="Calibri" w:eastAsia="Times New Roman" w:hAnsi="Calibri" w:cs="Calibri"/>
                <w:color w:val="000000"/>
                <w:lang w:val="es-CO"/>
              </w:rPr>
              <w:t xml:space="preserve"> $                   6.932 </w:t>
            </w:r>
          </w:p>
        </w:tc>
        <w:tc>
          <w:tcPr>
            <w:tcW w:w="1410" w:type="dxa"/>
            <w:tcBorders>
              <w:top w:val="nil"/>
              <w:left w:val="nil"/>
              <w:bottom w:val="single" w:sz="4" w:space="0" w:color="auto"/>
              <w:right w:val="nil"/>
            </w:tcBorders>
            <w:noWrap/>
            <w:vAlign w:val="bottom"/>
            <w:hideMark/>
          </w:tcPr>
          <w:p w14:paraId="0C6A0CF2" w14:textId="77777777" w:rsidR="00175E88" w:rsidRPr="00175E88" w:rsidRDefault="00175E88" w:rsidP="00175E88">
            <w:pPr>
              <w:spacing w:line="240" w:lineRule="auto"/>
              <w:rPr>
                <w:rFonts w:ascii="Calibri" w:eastAsia="Times New Roman" w:hAnsi="Calibri" w:cs="Calibri"/>
                <w:color w:val="000000"/>
                <w:lang w:val="es-CO"/>
              </w:rPr>
            </w:pPr>
            <w:r w:rsidRPr="00175E88">
              <w:rPr>
                <w:rFonts w:ascii="Calibri" w:eastAsia="Times New Roman" w:hAnsi="Calibri" w:cs="Calibri"/>
                <w:color w:val="000000"/>
                <w:lang w:val="es-CO"/>
              </w:rPr>
              <w:t xml:space="preserve"> $          6.974 </w:t>
            </w:r>
          </w:p>
        </w:tc>
        <w:tc>
          <w:tcPr>
            <w:tcW w:w="1410" w:type="dxa"/>
            <w:tcBorders>
              <w:top w:val="nil"/>
              <w:left w:val="single" w:sz="4" w:space="0" w:color="auto"/>
              <w:bottom w:val="single" w:sz="4" w:space="0" w:color="auto"/>
              <w:right w:val="single" w:sz="4" w:space="0" w:color="auto"/>
            </w:tcBorders>
            <w:noWrap/>
            <w:vAlign w:val="bottom"/>
            <w:hideMark/>
          </w:tcPr>
          <w:p w14:paraId="5B7F5616" w14:textId="77777777" w:rsidR="00175E88" w:rsidRPr="00175E88" w:rsidRDefault="00175E88" w:rsidP="00175E88">
            <w:pPr>
              <w:spacing w:line="240" w:lineRule="auto"/>
              <w:rPr>
                <w:rFonts w:ascii="Calibri" w:eastAsia="Times New Roman" w:hAnsi="Calibri" w:cs="Calibri"/>
                <w:color w:val="000000"/>
                <w:lang w:val="es-CO"/>
              </w:rPr>
            </w:pPr>
            <w:r w:rsidRPr="00175E88">
              <w:rPr>
                <w:rFonts w:ascii="Calibri" w:eastAsia="Times New Roman" w:hAnsi="Calibri" w:cs="Calibri"/>
                <w:color w:val="000000"/>
                <w:lang w:val="es-CO"/>
              </w:rPr>
              <w:t xml:space="preserve"> $          7.016 </w:t>
            </w:r>
          </w:p>
        </w:tc>
      </w:tr>
      <w:tr w:rsidR="00175E88" w:rsidRPr="00175E88" w14:paraId="5FE1A121" w14:textId="77777777" w:rsidTr="00175E88">
        <w:trPr>
          <w:trHeight w:val="373"/>
        </w:trPr>
        <w:tc>
          <w:tcPr>
            <w:tcW w:w="1763" w:type="dxa"/>
            <w:tcBorders>
              <w:top w:val="nil"/>
              <w:left w:val="single" w:sz="4" w:space="0" w:color="auto"/>
              <w:bottom w:val="single" w:sz="4" w:space="0" w:color="auto"/>
              <w:right w:val="single" w:sz="4" w:space="0" w:color="auto"/>
            </w:tcBorders>
            <w:noWrap/>
            <w:vAlign w:val="bottom"/>
            <w:hideMark/>
          </w:tcPr>
          <w:p w14:paraId="5AE0BE74" w14:textId="77777777" w:rsidR="00175E88" w:rsidRPr="00175E88" w:rsidRDefault="00175E88" w:rsidP="00175E88">
            <w:pPr>
              <w:spacing w:line="240" w:lineRule="auto"/>
              <w:rPr>
                <w:rFonts w:ascii="Calibri" w:eastAsia="Times New Roman" w:hAnsi="Calibri" w:cs="Calibri"/>
                <w:color w:val="000000"/>
                <w:lang w:val="es-CO"/>
              </w:rPr>
            </w:pPr>
            <w:r w:rsidRPr="00175E88">
              <w:rPr>
                <w:rFonts w:ascii="Calibri" w:eastAsia="Times New Roman" w:hAnsi="Calibri" w:cs="Calibri"/>
                <w:color w:val="000000"/>
                <w:lang w:val="es-CO"/>
              </w:rPr>
              <w:t xml:space="preserve">Afeitado  </w:t>
            </w:r>
          </w:p>
        </w:tc>
        <w:tc>
          <w:tcPr>
            <w:tcW w:w="1410" w:type="dxa"/>
            <w:tcBorders>
              <w:top w:val="nil"/>
              <w:left w:val="nil"/>
              <w:bottom w:val="single" w:sz="4" w:space="0" w:color="auto"/>
              <w:right w:val="single" w:sz="4" w:space="0" w:color="auto"/>
            </w:tcBorders>
            <w:noWrap/>
            <w:vAlign w:val="bottom"/>
            <w:hideMark/>
          </w:tcPr>
          <w:p w14:paraId="7AF743D9" w14:textId="77777777" w:rsidR="00175E88" w:rsidRPr="00175E88" w:rsidRDefault="00175E88" w:rsidP="00175E88">
            <w:pPr>
              <w:spacing w:line="240" w:lineRule="auto"/>
              <w:rPr>
                <w:rFonts w:ascii="Calibri" w:eastAsia="Times New Roman" w:hAnsi="Calibri" w:cs="Calibri"/>
                <w:color w:val="000000"/>
                <w:lang w:val="es-CO"/>
              </w:rPr>
            </w:pPr>
            <w:r w:rsidRPr="00175E88">
              <w:rPr>
                <w:rFonts w:ascii="Calibri" w:eastAsia="Times New Roman" w:hAnsi="Calibri" w:cs="Calibri"/>
                <w:color w:val="000000"/>
                <w:lang w:val="es-CO"/>
              </w:rPr>
              <w:t xml:space="preserve"> $          7.350 </w:t>
            </w:r>
          </w:p>
        </w:tc>
        <w:tc>
          <w:tcPr>
            <w:tcW w:w="1410" w:type="dxa"/>
            <w:tcBorders>
              <w:top w:val="nil"/>
              <w:left w:val="nil"/>
              <w:bottom w:val="single" w:sz="4" w:space="0" w:color="auto"/>
              <w:right w:val="single" w:sz="4" w:space="0" w:color="auto"/>
            </w:tcBorders>
            <w:noWrap/>
            <w:vAlign w:val="bottom"/>
            <w:hideMark/>
          </w:tcPr>
          <w:p w14:paraId="7AF2E89E" w14:textId="77777777" w:rsidR="00175E88" w:rsidRPr="00175E88" w:rsidRDefault="00175E88" w:rsidP="00175E88">
            <w:pPr>
              <w:spacing w:line="240" w:lineRule="auto"/>
              <w:rPr>
                <w:rFonts w:ascii="Calibri" w:eastAsia="Times New Roman" w:hAnsi="Calibri" w:cs="Calibri"/>
                <w:color w:val="000000"/>
                <w:lang w:val="es-CO"/>
              </w:rPr>
            </w:pPr>
            <w:r w:rsidRPr="00175E88">
              <w:rPr>
                <w:rFonts w:ascii="Calibri" w:eastAsia="Times New Roman" w:hAnsi="Calibri" w:cs="Calibri"/>
                <w:color w:val="000000"/>
                <w:lang w:val="es-CO"/>
              </w:rPr>
              <w:t xml:space="preserve"> $          7.394 </w:t>
            </w:r>
          </w:p>
        </w:tc>
        <w:tc>
          <w:tcPr>
            <w:tcW w:w="1939" w:type="dxa"/>
            <w:tcBorders>
              <w:top w:val="nil"/>
              <w:left w:val="nil"/>
              <w:bottom w:val="single" w:sz="4" w:space="0" w:color="auto"/>
              <w:right w:val="single" w:sz="4" w:space="0" w:color="auto"/>
            </w:tcBorders>
            <w:noWrap/>
            <w:vAlign w:val="bottom"/>
            <w:hideMark/>
          </w:tcPr>
          <w:p w14:paraId="53D3014A" w14:textId="77777777" w:rsidR="00175E88" w:rsidRPr="00175E88" w:rsidRDefault="00175E88" w:rsidP="00175E88">
            <w:pPr>
              <w:spacing w:line="240" w:lineRule="auto"/>
              <w:rPr>
                <w:rFonts w:ascii="Calibri" w:eastAsia="Times New Roman" w:hAnsi="Calibri" w:cs="Calibri"/>
                <w:color w:val="000000"/>
                <w:lang w:val="es-CO"/>
              </w:rPr>
            </w:pPr>
            <w:r w:rsidRPr="00175E88">
              <w:rPr>
                <w:rFonts w:ascii="Calibri" w:eastAsia="Times New Roman" w:hAnsi="Calibri" w:cs="Calibri"/>
                <w:color w:val="000000"/>
                <w:lang w:val="es-CO"/>
              </w:rPr>
              <w:t xml:space="preserve"> $                   7.438 </w:t>
            </w:r>
          </w:p>
        </w:tc>
        <w:tc>
          <w:tcPr>
            <w:tcW w:w="1410" w:type="dxa"/>
            <w:tcBorders>
              <w:top w:val="nil"/>
              <w:left w:val="nil"/>
              <w:bottom w:val="single" w:sz="4" w:space="0" w:color="auto"/>
              <w:right w:val="nil"/>
            </w:tcBorders>
            <w:noWrap/>
            <w:vAlign w:val="bottom"/>
            <w:hideMark/>
          </w:tcPr>
          <w:p w14:paraId="60E55284" w14:textId="77777777" w:rsidR="00175E88" w:rsidRPr="00175E88" w:rsidRDefault="00175E88" w:rsidP="00175E88">
            <w:pPr>
              <w:spacing w:line="240" w:lineRule="auto"/>
              <w:rPr>
                <w:rFonts w:ascii="Calibri" w:eastAsia="Times New Roman" w:hAnsi="Calibri" w:cs="Calibri"/>
                <w:color w:val="000000"/>
                <w:lang w:val="es-CO"/>
              </w:rPr>
            </w:pPr>
            <w:r w:rsidRPr="00175E88">
              <w:rPr>
                <w:rFonts w:ascii="Calibri" w:eastAsia="Times New Roman" w:hAnsi="Calibri" w:cs="Calibri"/>
                <w:color w:val="000000"/>
                <w:lang w:val="es-CO"/>
              </w:rPr>
              <w:t xml:space="preserve"> $          7.483 </w:t>
            </w:r>
          </w:p>
        </w:tc>
        <w:tc>
          <w:tcPr>
            <w:tcW w:w="1410" w:type="dxa"/>
            <w:tcBorders>
              <w:top w:val="nil"/>
              <w:left w:val="single" w:sz="4" w:space="0" w:color="auto"/>
              <w:bottom w:val="single" w:sz="4" w:space="0" w:color="auto"/>
              <w:right w:val="single" w:sz="4" w:space="0" w:color="auto"/>
            </w:tcBorders>
            <w:noWrap/>
            <w:vAlign w:val="bottom"/>
            <w:hideMark/>
          </w:tcPr>
          <w:p w14:paraId="589B7B9A" w14:textId="77777777" w:rsidR="00175E88" w:rsidRPr="00175E88" w:rsidRDefault="00175E88" w:rsidP="00175E88">
            <w:pPr>
              <w:spacing w:line="240" w:lineRule="auto"/>
              <w:rPr>
                <w:rFonts w:ascii="Calibri" w:eastAsia="Times New Roman" w:hAnsi="Calibri" w:cs="Calibri"/>
                <w:color w:val="000000"/>
                <w:lang w:val="es-CO"/>
              </w:rPr>
            </w:pPr>
            <w:r w:rsidRPr="00175E88">
              <w:rPr>
                <w:rFonts w:ascii="Calibri" w:eastAsia="Times New Roman" w:hAnsi="Calibri" w:cs="Calibri"/>
                <w:color w:val="000000"/>
                <w:lang w:val="es-CO"/>
              </w:rPr>
              <w:t xml:space="preserve"> $          7.528 </w:t>
            </w:r>
          </w:p>
        </w:tc>
      </w:tr>
      <w:tr w:rsidR="00175E88" w:rsidRPr="00175E88" w14:paraId="748215CD" w14:textId="77777777" w:rsidTr="00175E88">
        <w:trPr>
          <w:trHeight w:val="373"/>
        </w:trPr>
        <w:tc>
          <w:tcPr>
            <w:tcW w:w="1763" w:type="dxa"/>
            <w:tcBorders>
              <w:top w:val="nil"/>
              <w:left w:val="single" w:sz="4" w:space="0" w:color="auto"/>
              <w:bottom w:val="single" w:sz="4" w:space="0" w:color="auto"/>
              <w:right w:val="single" w:sz="4" w:space="0" w:color="auto"/>
            </w:tcBorders>
            <w:noWrap/>
            <w:vAlign w:val="bottom"/>
            <w:hideMark/>
          </w:tcPr>
          <w:p w14:paraId="6DEF5530" w14:textId="77777777" w:rsidR="00175E88" w:rsidRPr="00175E88" w:rsidRDefault="00175E88" w:rsidP="00175E88">
            <w:pPr>
              <w:spacing w:line="240" w:lineRule="auto"/>
              <w:rPr>
                <w:rFonts w:ascii="Calibri" w:eastAsia="Times New Roman" w:hAnsi="Calibri" w:cs="Calibri"/>
                <w:color w:val="000000"/>
                <w:lang w:val="es-CO"/>
              </w:rPr>
            </w:pPr>
            <w:r w:rsidRPr="00175E88">
              <w:rPr>
                <w:rFonts w:ascii="Calibri" w:eastAsia="Times New Roman" w:hAnsi="Calibri" w:cs="Calibri"/>
                <w:color w:val="000000"/>
                <w:lang w:val="es-CO"/>
              </w:rPr>
              <w:t xml:space="preserve">Barba </w:t>
            </w:r>
          </w:p>
        </w:tc>
        <w:tc>
          <w:tcPr>
            <w:tcW w:w="1410" w:type="dxa"/>
            <w:tcBorders>
              <w:top w:val="nil"/>
              <w:left w:val="nil"/>
              <w:bottom w:val="single" w:sz="4" w:space="0" w:color="auto"/>
              <w:right w:val="single" w:sz="4" w:space="0" w:color="auto"/>
            </w:tcBorders>
            <w:noWrap/>
            <w:vAlign w:val="bottom"/>
            <w:hideMark/>
          </w:tcPr>
          <w:p w14:paraId="11A4095A" w14:textId="77777777" w:rsidR="00175E88" w:rsidRPr="00175E88" w:rsidRDefault="00175E88" w:rsidP="00175E88">
            <w:pPr>
              <w:spacing w:line="240" w:lineRule="auto"/>
              <w:rPr>
                <w:rFonts w:ascii="Calibri" w:eastAsia="Times New Roman" w:hAnsi="Calibri" w:cs="Calibri"/>
                <w:color w:val="000000"/>
                <w:lang w:val="es-CO"/>
              </w:rPr>
            </w:pPr>
            <w:r w:rsidRPr="00175E88">
              <w:rPr>
                <w:rFonts w:ascii="Calibri" w:eastAsia="Times New Roman" w:hAnsi="Calibri" w:cs="Calibri"/>
                <w:color w:val="000000"/>
                <w:lang w:val="es-CO"/>
              </w:rPr>
              <w:t xml:space="preserve"> $          6.850 </w:t>
            </w:r>
          </w:p>
        </w:tc>
        <w:tc>
          <w:tcPr>
            <w:tcW w:w="1410" w:type="dxa"/>
            <w:tcBorders>
              <w:top w:val="nil"/>
              <w:left w:val="nil"/>
              <w:bottom w:val="single" w:sz="4" w:space="0" w:color="auto"/>
              <w:right w:val="single" w:sz="4" w:space="0" w:color="auto"/>
            </w:tcBorders>
            <w:noWrap/>
            <w:vAlign w:val="bottom"/>
            <w:hideMark/>
          </w:tcPr>
          <w:p w14:paraId="5D077F5C" w14:textId="77777777" w:rsidR="00175E88" w:rsidRPr="00175E88" w:rsidRDefault="00175E88" w:rsidP="00175E88">
            <w:pPr>
              <w:spacing w:line="240" w:lineRule="auto"/>
              <w:rPr>
                <w:rFonts w:ascii="Calibri" w:eastAsia="Times New Roman" w:hAnsi="Calibri" w:cs="Calibri"/>
                <w:color w:val="000000"/>
                <w:lang w:val="es-CO"/>
              </w:rPr>
            </w:pPr>
            <w:r w:rsidRPr="00175E88">
              <w:rPr>
                <w:rFonts w:ascii="Calibri" w:eastAsia="Times New Roman" w:hAnsi="Calibri" w:cs="Calibri"/>
                <w:color w:val="000000"/>
                <w:lang w:val="es-CO"/>
              </w:rPr>
              <w:t xml:space="preserve"> $          6.891 </w:t>
            </w:r>
          </w:p>
        </w:tc>
        <w:tc>
          <w:tcPr>
            <w:tcW w:w="1939" w:type="dxa"/>
            <w:tcBorders>
              <w:top w:val="nil"/>
              <w:left w:val="nil"/>
              <w:bottom w:val="single" w:sz="4" w:space="0" w:color="auto"/>
              <w:right w:val="single" w:sz="4" w:space="0" w:color="auto"/>
            </w:tcBorders>
            <w:noWrap/>
            <w:vAlign w:val="bottom"/>
            <w:hideMark/>
          </w:tcPr>
          <w:p w14:paraId="03ADD912" w14:textId="77777777" w:rsidR="00175E88" w:rsidRPr="00175E88" w:rsidRDefault="00175E88" w:rsidP="00175E88">
            <w:pPr>
              <w:spacing w:line="240" w:lineRule="auto"/>
              <w:rPr>
                <w:rFonts w:ascii="Calibri" w:eastAsia="Times New Roman" w:hAnsi="Calibri" w:cs="Calibri"/>
                <w:color w:val="000000"/>
                <w:lang w:val="es-CO"/>
              </w:rPr>
            </w:pPr>
            <w:r w:rsidRPr="00175E88">
              <w:rPr>
                <w:rFonts w:ascii="Calibri" w:eastAsia="Times New Roman" w:hAnsi="Calibri" w:cs="Calibri"/>
                <w:color w:val="000000"/>
                <w:lang w:val="es-CO"/>
              </w:rPr>
              <w:t xml:space="preserve"> $                   6.932 </w:t>
            </w:r>
          </w:p>
        </w:tc>
        <w:tc>
          <w:tcPr>
            <w:tcW w:w="1410" w:type="dxa"/>
            <w:tcBorders>
              <w:top w:val="nil"/>
              <w:left w:val="nil"/>
              <w:bottom w:val="single" w:sz="4" w:space="0" w:color="auto"/>
              <w:right w:val="nil"/>
            </w:tcBorders>
            <w:noWrap/>
            <w:vAlign w:val="bottom"/>
            <w:hideMark/>
          </w:tcPr>
          <w:p w14:paraId="3F6D498D" w14:textId="77777777" w:rsidR="00175E88" w:rsidRPr="00175E88" w:rsidRDefault="00175E88" w:rsidP="00175E88">
            <w:pPr>
              <w:spacing w:line="240" w:lineRule="auto"/>
              <w:rPr>
                <w:rFonts w:ascii="Calibri" w:eastAsia="Times New Roman" w:hAnsi="Calibri" w:cs="Calibri"/>
                <w:color w:val="000000"/>
                <w:lang w:val="es-CO"/>
              </w:rPr>
            </w:pPr>
            <w:r w:rsidRPr="00175E88">
              <w:rPr>
                <w:rFonts w:ascii="Calibri" w:eastAsia="Times New Roman" w:hAnsi="Calibri" w:cs="Calibri"/>
                <w:color w:val="000000"/>
                <w:lang w:val="es-CO"/>
              </w:rPr>
              <w:t xml:space="preserve"> $          6.974 </w:t>
            </w:r>
          </w:p>
        </w:tc>
        <w:tc>
          <w:tcPr>
            <w:tcW w:w="1410" w:type="dxa"/>
            <w:tcBorders>
              <w:top w:val="nil"/>
              <w:left w:val="single" w:sz="4" w:space="0" w:color="auto"/>
              <w:bottom w:val="single" w:sz="4" w:space="0" w:color="auto"/>
              <w:right w:val="single" w:sz="4" w:space="0" w:color="auto"/>
            </w:tcBorders>
            <w:noWrap/>
            <w:vAlign w:val="bottom"/>
            <w:hideMark/>
          </w:tcPr>
          <w:p w14:paraId="5EAB8109" w14:textId="77777777" w:rsidR="00175E88" w:rsidRPr="00175E88" w:rsidRDefault="00175E88" w:rsidP="00175E88">
            <w:pPr>
              <w:spacing w:line="240" w:lineRule="auto"/>
              <w:rPr>
                <w:rFonts w:ascii="Calibri" w:eastAsia="Times New Roman" w:hAnsi="Calibri" w:cs="Calibri"/>
                <w:color w:val="000000"/>
                <w:lang w:val="es-CO"/>
              </w:rPr>
            </w:pPr>
            <w:r w:rsidRPr="00175E88">
              <w:rPr>
                <w:rFonts w:ascii="Calibri" w:eastAsia="Times New Roman" w:hAnsi="Calibri" w:cs="Calibri"/>
                <w:color w:val="000000"/>
                <w:lang w:val="es-CO"/>
              </w:rPr>
              <w:t xml:space="preserve"> $          7.016 </w:t>
            </w:r>
          </w:p>
        </w:tc>
      </w:tr>
      <w:tr w:rsidR="00175E88" w:rsidRPr="00175E88" w14:paraId="6F07FFAB" w14:textId="77777777" w:rsidTr="00175E88">
        <w:trPr>
          <w:trHeight w:val="373"/>
        </w:trPr>
        <w:tc>
          <w:tcPr>
            <w:tcW w:w="1763" w:type="dxa"/>
            <w:tcBorders>
              <w:top w:val="nil"/>
              <w:left w:val="single" w:sz="4" w:space="0" w:color="auto"/>
              <w:bottom w:val="single" w:sz="4" w:space="0" w:color="auto"/>
              <w:right w:val="single" w:sz="4" w:space="0" w:color="auto"/>
            </w:tcBorders>
            <w:noWrap/>
            <w:vAlign w:val="bottom"/>
            <w:hideMark/>
          </w:tcPr>
          <w:p w14:paraId="3D8B4A04" w14:textId="77777777" w:rsidR="00175E88" w:rsidRPr="00175E88" w:rsidRDefault="00175E88" w:rsidP="00175E88">
            <w:pPr>
              <w:spacing w:line="240" w:lineRule="auto"/>
              <w:rPr>
                <w:rFonts w:ascii="Calibri" w:eastAsia="Times New Roman" w:hAnsi="Calibri" w:cs="Calibri"/>
                <w:color w:val="000000"/>
                <w:lang w:val="es-CO"/>
              </w:rPr>
            </w:pPr>
            <w:r w:rsidRPr="00175E88">
              <w:rPr>
                <w:rFonts w:ascii="Calibri" w:eastAsia="Times New Roman" w:hAnsi="Calibri" w:cs="Calibri"/>
                <w:color w:val="000000"/>
                <w:lang w:val="es-CO"/>
              </w:rPr>
              <w:t xml:space="preserve">Keratina </w:t>
            </w:r>
          </w:p>
        </w:tc>
        <w:tc>
          <w:tcPr>
            <w:tcW w:w="1410" w:type="dxa"/>
            <w:tcBorders>
              <w:top w:val="nil"/>
              <w:left w:val="nil"/>
              <w:bottom w:val="single" w:sz="4" w:space="0" w:color="auto"/>
              <w:right w:val="single" w:sz="4" w:space="0" w:color="auto"/>
            </w:tcBorders>
            <w:noWrap/>
            <w:vAlign w:val="bottom"/>
            <w:hideMark/>
          </w:tcPr>
          <w:p w14:paraId="23A34EB3" w14:textId="77777777" w:rsidR="00175E88" w:rsidRPr="00175E88" w:rsidRDefault="00175E88" w:rsidP="00175E88">
            <w:pPr>
              <w:spacing w:line="240" w:lineRule="auto"/>
              <w:rPr>
                <w:rFonts w:ascii="Calibri" w:eastAsia="Times New Roman" w:hAnsi="Calibri" w:cs="Calibri"/>
                <w:color w:val="000000"/>
                <w:lang w:val="es-CO"/>
              </w:rPr>
            </w:pPr>
            <w:r w:rsidRPr="00175E88">
              <w:rPr>
                <w:rFonts w:ascii="Calibri" w:eastAsia="Times New Roman" w:hAnsi="Calibri" w:cs="Calibri"/>
                <w:color w:val="000000"/>
                <w:lang w:val="es-CO"/>
              </w:rPr>
              <w:t xml:space="preserve"> $       40.500 </w:t>
            </w:r>
          </w:p>
        </w:tc>
        <w:tc>
          <w:tcPr>
            <w:tcW w:w="1410" w:type="dxa"/>
            <w:tcBorders>
              <w:top w:val="nil"/>
              <w:left w:val="nil"/>
              <w:bottom w:val="single" w:sz="4" w:space="0" w:color="auto"/>
              <w:right w:val="single" w:sz="4" w:space="0" w:color="auto"/>
            </w:tcBorders>
            <w:noWrap/>
            <w:vAlign w:val="bottom"/>
            <w:hideMark/>
          </w:tcPr>
          <w:p w14:paraId="4B0EFB4C" w14:textId="77777777" w:rsidR="00175E88" w:rsidRPr="00175E88" w:rsidRDefault="00175E88" w:rsidP="00175E88">
            <w:pPr>
              <w:spacing w:line="240" w:lineRule="auto"/>
              <w:rPr>
                <w:rFonts w:ascii="Calibri" w:eastAsia="Times New Roman" w:hAnsi="Calibri" w:cs="Calibri"/>
                <w:color w:val="000000"/>
                <w:lang w:val="es-CO"/>
              </w:rPr>
            </w:pPr>
            <w:r w:rsidRPr="00175E88">
              <w:rPr>
                <w:rFonts w:ascii="Calibri" w:eastAsia="Times New Roman" w:hAnsi="Calibri" w:cs="Calibri"/>
                <w:color w:val="000000"/>
                <w:lang w:val="es-CO"/>
              </w:rPr>
              <w:t xml:space="preserve"> $       40.743 </w:t>
            </w:r>
          </w:p>
        </w:tc>
        <w:tc>
          <w:tcPr>
            <w:tcW w:w="1939" w:type="dxa"/>
            <w:tcBorders>
              <w:top w:val="nil"/>
              <w:left w:val="nil"/>
              <w:bottom w:val="single" w:sz="4" w:space="0" w:color="auto"/>
              <w:right w:val="single" w:sz="4" w:space="0" w:color="auto"/>
            </w:tcBorders>
            <w:noWrap/>
            <w:vAlign w:val="bottom"/>
            <w:hideMark/>
          </w:tcPr>
          <w:p w14:paraId="18CB7D63" w14:textId="77777777" w:rsidR="00175E88" w:rsidRPr="00175E88" w:rsidRDefault="00175E88" w:rsidP="00175E88">
            <w:pPr>
              <w:spacing w:line="240" w:lineRule="auto"/>
              <w:rPr>
                <w:rFonts w:ascii="Calibri" w:eastAsia="Times New Roman" w:hAnsi="Calibri" w:cs="Calibri"/>
                <w:color w:val="000000"/>
                <w:lang w:val="es-CO"/>
              </w:rPr>
            </w:pPr>
            <w:r w:rsidRPr="00175E88">
              <w:rPr>
                <w:rFonts w:ascii="Calibri" w:eastAsia="Times New Roman" w:hAnsi="Calibri" w:cs="Calibri"/>
                <w:color w:val="000000"/>
                <w:lang w:val="es-CO"/>
              </w:rPr>
              <w:t xml:space="preserve"> $                40.987 </w:t>
            </w:r>
          </w:p>
        </w:tc>
        <w:tc>
          <w:tcPr>
            <w:tcW w:w="1410" w:type="dxa"/>
            <w:tcBorders>
              <w:top w:val="nil"/>
              <w:left w:val="nil"/>
              <w:bottom w:val="single" w:sz="4" w:space="0" w:color="auto"/>
              <w:right w:val="nil"/>
            </w:tcBorders>
            <w:noWrap/>
            <w:vAlign w:val="bottom"/>
            <w:hideMark/>
          </w:tcPr>
          <w:p w14:paraId="5195EC39" w14:textId="77777777" w:rsidR="00175E88" w:rsidRPr="00175E88" w:rsidRDefault="00175E88" w:rsidP="00175E88">
            <w:pPr>
              <w:spacing w:line="240" w:lineRule="auto"/>
              <w:rPr>
                <w:rFonts w:ascii="Calibri" w:eastAsia="Times New Roman" w:hAnsi="Calibri" w:cs="Calibri"/>
                <w:color w:val="000000"/>
                <w:lang w:val="es-CO"/>
              </w:rPr>
            </w:pPr>
            <w:r w:rsidRPr="00175E88">
              <w:rPr>
                <w:rFonts w:ascii="Calibri" w:eastAsia="Times New Roman" w:hAnsi="Calibri" w:cs="Calibri"/>
                <w:color w:val="000000"/>
                <w:lang w:val="es-CO"/>
              </w:rPr>
              <w:t xml:space="preserve"> $       41.233 </w:t>
            </w:r>
          </w:p>
        </w:tc>
        <w:tc>
          <w:tcPr>
            <w:tcW w:w="1410" w:type="dxa"/>
            <w:tcBorders>
              <w:top w:val="nil"/>
              <w:left w:val="single" w:sz="4" w:space="0" w:color="auto"/>
              <w:bottom w:val="single" w:sz="4" w:space="0" w:color="auto"/>
              <w:right w:val="single" w:sz="4" w:space="0" w:color="auto"/>
            </w:tcBorders>
            <w:noWrap/>
            <w:vAlign w:val="bottom"/>
            <w:hideMark/>
          </w:tcPr>
          <w:p w14:paraId="7F941574" w14:textId="77777777" w:rsidR="00175E88" w:rsidRPr="00175E88" w:rsidRDefault="00175E88" w:rsidP="00175E88">
            <w:pPr>
              <w:spacing w:line="240" w:lineRule="auto"/>
              <w:rPr>
                <w:rFonts w:ascii="Calibri" w:eastAsia="Times New Roman" w:hAnsi="Calibri" w:cs="Calibri"/>
                <w:color w:val="000000"/>
                <w:lang w:val="es-CO"/>
              </w:rPr>
            </w:pPr>
            <w:r w:rsidRPr="00175E88">
              <w:rPr>
                <w:rFonts w:ascii="Calibri" w:eastAsia="Times New Roman" w:hAnsi="Calibri" w:cs="Calibri"/>
                <w:color w:val="000000"/>
                <w:lang w:val="es-CO"/>
              </w:rPr>
              <w:t xml:space="preserve"> $       41.481 </w:t>
            </w:r>
          </w:p>
        </w:tc>
      </w:tr>
      <w:tr w:rsidR="00175E88" w:rsidRPr="00175E88" w14:paraId="1330459C" w14:textId="77777777" w:rsidTr="00175E88">
        <w:trPr>
          <w:trHeight w:val="373"/>
        </w:trPr>
        <w:tc>
          <w:tcPr>
            <w:tcW w:w="1763" w:type="dxa"/>
            <w:tcBorders>
              <w:top w:val="nil"/>
              <w:left w:val="single" w:sz="4" w:space="0" w:color="auto"/>
              <w:bottom w:val="single" w:sz="4" w:space="0" w:color="auto"/>
              <w:right w:val="single" w:sz="4" w:space="0" w:color="auto"/>
            </w:tcBorders>
            <w:noWrap/>
            <w:vAlign w:val="bottom"/>
            <w:hideMark/>
          </w:tcPr>
          <w:p w14:paraId="20E83F21" w14:textId="77777777" w:rsidR="00175E88" w:rsidRPr="00175E88" w:rsidRDefault="00175E88" w:rsidP="00175E88">
            <w:pPr>
              <w:spacing w:line="240" w:lineRule="auto"/>
              <w:rPr>
                <w:rFonts w:ascii="Calibri" w:eastAsia="Times New Roman" w:hAnsi="Calibri" w:cs="Calibri"/>
                <w:color w:val="000000"/>
                <w:lang w:val="es-CO"/>
              </w:rPr>
            </w:pPr>
            <w:r w:rsidRPr="00175E88">
              <w:rPr>
                <w:rFonts w:ascii="Calibri" w:eastAsia="Times New Roman" w:hAnsi="Calibri" w:cs="Calibri"/>
                <w:color w:val="000000"/>
                <w:lang w:val="es-CO"/>
              </w:rPr>
              <w:t>Tintes</w:t>
            </w:r>
          </w:p>
        </w:tc>
        <w:tc>
          <w:tcPr>
            <w:tcW w:w="1410" w:type="dxa"/>
            <w:tcBorders>
              <w:top w:val="nil"/>
              <w:left w:val="nil"/>
              <w:bottom w:val="single" w:sz="4" w:space="0" w:color="auto"/>
              <w:right w:val="single" w:sz="4" w:space="0" w:color="auto"/>
            </w:tcBorders>
            <w:noWrap/>
            <w:vAlign w:val="bottom"/>
            <w:hideMark/>
          </w:tcPr>
          <w:p w14:paraId="08CAA025" w14:textId="77777777" w:rsidR="00175E88" w:rsidRPr="00175E88" w:rsidRDefault="00175E88" w:rsidP="00175E88">
            <w:pPr>
              <w:spacing w:line="240" w:lineRule="auto"/>
              <w:rPr>
                <w:rFonts w:ascii="Calibri" w:eastAsia="Times New Roman" w:hAnsi="Calibri" w:cs="Calibri"/>
                <w:color w:val="000000"/>
                <w:lang w:val="es-CO"/>
              </w:rPr>
            </w:pPr>
            <w:r w:rsidRPr="00175E88">
              <w:rPr>
                <w:rFonts w:ascii="Calibri" w:eastAsia="Times New Roman" w:hAnsi="Calibri" w:cs="Calibri"/>
                <w:color w:val="000000"/>
                <w:lang w:val="es-CO"/>
              </w:rPr>
              <w:t xml:space="preserve"> $       52.500 </w:t>
            </w:r>
          </w:p>
        </w:tc>
        <w:tc>
          <w:tcPr>
            <w:tcW w:w="1410" w:type="dxa"/>
            <w:tcBorders>
              <w:top w:val="nil"/>
              <w:left w:val="nil"/>
              <w:bottom w:val="single" w:sz="4" w:space="0" w:color="auto"/>
              <w:right w:val="single" w:sz="4" w:space="0" w:color="auto"/>
            </w:tcBorders>
            <w:noWrap/>
            <w:vAlign w:val="bottom"/>
            <w:hideMark/>
          </w:tcPr>
          <w:p w14:paraId="606E6609" w14:textId="77777777" w:rsidR="00175E88" w:rsidRPr="00175E88" w:rsidRDefault="00175E88" w:rsidP="00175E88">
            <w:pPr>
              <w:spacing w:line="240" w:lineRule="auto"/>
              <w:rPr>
                <w:rFonts w:ascii="Calibri" w:eastAsia="Times New Roman" w:hAnsi="Calibri" w:cs="Calibri"/>
                <w:color w:val="000000"/>
                <w:lang w:val="es-CO"/>
              </w:rPr>
            </w:pPr>
            <w:r w:rsidRPr="00175E88">
              <w:rPr>
                <w:rFonts w:ascii="Calibri" w:eastAsia="Times New Roman" w:hAnsi="Calibri" w:cs="Calibri"/>
                <w:color w:val="000000"/>
                <w:lang w:val="es-CO"/>
              </w:rPr>
              <w:t xml:space="preserve"> $       52.815 </w:t>
            </w:r>
          </w:p>
        </w:tc>
        <w:tc>
          <w:tcPr>
            <w:tcW w:w="1939" w:type="dxa"/>
            <w:tcBorders>
              <w:top w:val="nil"/>
              <w:left w:val="nil"/>
              <w:bottom w:val="single" w:sz="4" w:space="0" w:color="auto"/>
              <w:right w:val="single" w:sz="4" w:space="0" w:color="auto"/>
            </w:tcBorders>
            <w:noWrap/>
            <w:vAlign w:val="bottom"/>
            <w:hideMark/>
          </w:tcPr>
          <w:p w14:paraId="064D42C3" w14:textId="77777777" w:rsidR="00175E88" w:rsidRPr="00175E88" w:rsidRDefault="00175E88" w:rsidP="00175E88">
            <w:pPr>
              <w:spacing w:line="240" w:lineRule="auto"/>
              <w:rPr>
                <w:rFonts w:ascii="Calibri" w:eastAsia="Times New Roman" w:hAnsi="Calibri" w:cs="Calibri"/>
                <w:color w:val="000000"/>
                <w:lang w:val="es-CO"/>
              </w:rPr>
            </w:pPr>
            <w:r w:rsidRPr="00175E88">
              <w:rPr>
                <w:rFonts w:ascii="Calibri" w:eastAsia="Times New Roman" w:hAnsi="Calibri" w:cs="Calibri"/>
                <w:color w:val="000000"/>
                <w:lang w:val="es-CO"/>
              </w:rPr>
              <w:t xml:space="preserve"> $                53.132 </w:t>
            </w:r>
          </w:p>
        </w:tc>
        <w:tc>
          <w:tcPr>
            <w:tcW w:w="1410" w:type="dxa"/>
            <w:tcBorders>
              <w:top w:val="nil"/>
              <w:left w:val="nil"/>
              <w:bottom w:val="single" w:sz="4" w:space="0" w:color="auto"/>
              <w:right w:val="nil"/>
            </w:tcBorders>
            <w:noWrap/>
            <w:vAlign w:val="bottom"/>
            <w:hideMark/>
          </w:tcPr>
          <w:p w14:paraId="5D06DDFF" w14:textId="77777777" w:rsidR="00175E88" w:rsidRPr="00175E88" w:rsidRDefault="00175E88" w:rsidP="00175E88">
            <w:pPr>
              <w:spacing w:line="240" w:lineRule="auto"/>
              <w:rPr>
                <w:rFonts w:ascii="Calibri" w:eastAsia="Times New Roman" w:hAnsi="Calibri" w:cs="Calibri"/>
                <w:color w:val="000000"/>
                <w:lang w:val="es-CO"/>
              </w:rPr>
            </w:pPr>
            <w:r w:rsidRPr="00175E88">
              <w:rPr>
                <w:rFonts w:ascii="Calibri" w:eastAsia="Times New Roman" w:hAnsi="Calibri" w:cs="Calibri"/>
                <w:color w:val="000000"/>
                <w:lang w:val="es-CO"/>
              </w:rPr>
              <w:t xml:space="preserve"> $       53.451 </w:t>
            </w:r>
          </w:p>
        </w:tc>
        <w:tc>
          <w:tcPr>
            <w:tcW w:w="1410" w:type="dxa"/>
            <w:tcBorders>
              <w:top w:val="nil"/>
              <w:left w:val="single" w:sz="4" w:space="0" w:color="auto"/>
              <w:bottom w:val="single" w:sz="4" w:space="0" w:color="auto"/>
              <w:right w:val="single" w:sz="4" w:space="0" w:color="auto"/>
            </w:tcBorders>
            <w:noWrap/>
            <w:vAlign w:val="bottom"/>
            <w:hideMark/>
          </w:tcPr>
          <w:p w14:paraId="6B7F7173" w14:textId="77777777" w:rsidR="00175E88" w:rsidRPr="00175E88" w:rsidRDefault="00175E88" w:rsidP="00175E88">
            <w:pPr>
              <w:spacing w:line="240" w:lineRule="auto"/>
              <w:rPr>
                <w:rFonts w:ascii="Calibri" w:eastAsia="Times New Roman" w:hAnsi="Calibri" w:cs="Calibri"/>
                <w:color w:val="000000"/>
                <w:lang w:val="es-CO"/>
              </w:rPr>
            </w:pPr>
            <w:r w:rsidRPr="00175E88">
              <w:rPr>
                <w:rFonts w:ascii="Calibri" w:eastAsia="Times New Roman" w:hAnsi="Calibri" w:cs="Calibri"/>
                <w:color w:val="000000"/>
                <w:lang w:val="es-CO"/>
              </w:rPr>
              <w:t xml:space="preserve"> $       53.771 </w:t>
            </w:r>
          </w:p>
        </w:tc>
      </w:tr>
    </w:tbl>
    <w:p w14:paraId="6395EB4E" w14:textId="6514FCEC" w:rsidR="00175E88" w:rsidRDefault="00175E88" w:rsidP="00A1198D">
      <w:pPr>
        <w:spacing w:before="160" w:after="160" w:line="360" w:lineRule="auto"/>
        <w:ind w:firstLine="720"/>
        <w:jc w:val="center"/>
        <w:rPr>
          <w:rFonts w:eastAsia="Times New Roman"/>
          <w:szCs w:val="24"/>
          <w:lang w:val="es-CO" w:eastAsia="en-US"/>
        </w:rPr>
      </w:pPr>
      <w:r w:rsidRPr="0017721C">
        <w:rPr>
          <w:rFonts w:eastAsia="Times New Roman"/>
          <w:b/>
          <w:bCs/>
          <w:szCs w:val="24"/>
          <w:lang w:val="es-CO" w:eastAsia="en-US"/>
        </w:rPr>
        <w:t>FUENTE:</w:t>
      </w:r>
      <w:r w:rsidRPr="0017721C">
        <w:rPr>
          <w:rFonts w:eastAsia="Times New Roman"/>
          <w:szCs w:val="24"/>
          <w:lang w:val="es-CO" w:eastAsia="en-US"/>
        </w:rPr>
        <w:t xml:space="preserve"> </w:t>
      </w:r>
      <w:bookmarkStart w:id="67" w:name="_Hlk209474455"/>
      <w:r w:rsidR="00A1198D">
        <w:rPr>
          <w:rFonts w:eastAsia="Times New Roman"/>
          <w:szCs w:val="24"/>
          <w:lang w:val="es-CO" w:eastAsia="en-US"/>
        </w:rPr>
        <w:t>Información financiera de la barbería NiggaStyle</w:t>
      </w:r>
      <w:r w:rsidR="005824B1">
        <w:rPr>
          <w:rFonts w:eastAsia="Times New Roman"/>
          <w:szCs w:val="24"/>
          <w:lang w:val="es-CO" w:eastAsia="en-US"/>
        </w:rPr>
        <w:t xml:space="preserve"> </w:t>
      </w:r>
      <w:r w:rsidRPr="0017721C">
        <w:rPr>
          <w:rFonts w:eastAsia="Times New Roman"/>
          <w:szCs w:val="24"/>
          <w:lang w:val="es-CO" w:eastAsia="en-US"/>
        </w:rPr>
        <w:t>(2025).</w:t>
      </w:r>
      <w:bookmarkEnd w:id="67"/>
    </w:p>
    <w:p w14:paraId="28CC692F" w14:textId="77777777" w:rsidR="00A1198D" w:rsidRDefault="00A1198D" w:rsidP="00A1198D">
      <w:pPr>
        <w:spacing w:before="160" w:after="160" w:line="360" w:lineRule="auto"/>
        <w:ind w:firstLine="720"/>
        <w:jc w:val="center"/>
        <w:rPr>
          <w:rFonts w:eastAsia="Times New Roman"/>
          <w:szCs w:val="24"/>
          <w:lang w:val="es-CO" w:eastAsia="en-US"/>
        </w:rPr>
      </w:pPr>
    </w:p>
    <w:p w14:paraId="2940417D" w14:textId="77777777" w:rsidR="00A1198D" w:rsidRDefault="00A1198D" w:rsidP="00A1198D">
      <w:pPr>
        <w:spacing w:before="160" w:after="160" w:line="360" w:lineRule="auto"/>
        <w:ind w:firstLine="720"/>
        <w:jc w:val="center"/>
        <w:rPr>
          <w:rFonts w:eastAsia="Times New Roman"/>
          <w:szCs w:val="24"/>
          <w:lang w:val="es-CO" w:eastAsia="en-US"/>
        </w:rPr>
      </w:pPr>
    </w:p>
    <w:p w14:paraId="78263288" w14:textId="77777777" w:rsidR="00A1198D" w:rsidRDefault="00A1198D" w:rsidP="00A1198D">
      <w:pPr>
        <w:spacing w:before="160" w:after="160" w:line="360" w:lineRule="auto"/>
        <w:ind w:firstLine="720"/>
        <w:jc w:val="center"/>
        <w:rPr>
          <w:rFonts w:eastAsia="Times New Roman"/>
          <w:szCs w:val="24"/>
          <w:lang w:val="es-CO" w:eastAsia="en-US"/>
        </w:rPr>
      </w:pPr>
    </w:p>
    <w:p w14:paraId="3FA62775" w14:textId="77777777" w:rsidR="00A1198D" w:rsidRDefault="00A1198D" w:rsidP="00A1198D">
      <w:pPr>
        <w:spacing w:before="160" w:after="160" w:line="360" w:lineRule="auto"/>
        <w:ind w:firstLine="720"/>
        <w:jc w:val="center"/>
        <w:rPr>
          <w:rFonts w:eastAsia="Times New Roman"/>
          <w:szCs w:val="24"/>
          <w:lang w:val="es-CO" w:eastAsia="en-US"/>
        </w:rPr>
      </w:pPr>
    </w:p>
    <w:p w14:paraId="23BF0A25" w14:textId="348F8220" w:rsidR="00A429A4" w:rsidRDefault="00A1198D" w:rsidP="0023018C">
      <w:pPr>
        <w:spacing w:after="100" w:line="480" w:lineRule="auto"/>
        <w:rPr>
          <w:rFonts w:eastAsia="Times New Roman"/>
          <w:b/>
          <w:bCs/>
          <w:szCs w:val="24"/>
          <w:lang w:val="es-CO" w:eastAsia="en-US"/>
        </w:rPr>
      </w:pPr>
      <w:r>
        <w:rPr>
          <w:rFonts w:eastAsia="Times New Roman"/>
          <w:b/>
          <w:bCs/>
          <w:szCs w:val="24"/>
          <w:lang w:val="es-CO" w:eastAsia="en-US"/>
        </w:rPr>
        <w:lastRenderedPageBreak/>
        <w:t xml:space="preserve">6.2 </w:t>
      </w:r>
      <w:r w:rsidR="00A429A4">
        <w:rPr>
          <w:rFonts w:eastAsia="Times New Roman"/>
          <w:b/>
          <w:bCs/>
          <w:szCs w:val="24"/>
          <w:lang w:val="es-CO" w:eastAsia="en-US"/>
        </w:rPr>
        <w:t>TABLA DE VENTAS</w:t>
      </w:r>
    </w:p>
    <w:p w14:paraId="5B7AD726" w14:textId="056C0885" w:rsidR="00FE0CE2" w:rsidRPr="005824B1" w:rsidRDefault="00FE0CE2" w:rsidP="0023018C">
      <w:pPr>
        <w:pStyle w:val="Descripcin"/>
        <w:spacing w:after="120" w:line="480" w:lineRule="auto"/>
        <w:jc w:val="center"/>
        <w:rPr>
          <w:rFonts w:ascii="Times New Roman" w:eastAsia="Times New Roman" w:hAnsi="Times New Roman" w:cs="Times New Roman"/>
          <w:b/>
          <w:bCs/>
          <w:i w:val="0"/>
          <w:iCs w:val="0"/>
          <w:color w:val="auto"/>
          <w:sz w:val="24"/>
          <w:szCs w:val="24"/>
        </w:rPr>
      </w:pPr>
      <w:bookmarkStart w:id="68" w:name="_Toc209045387"/>
      <w:r w:rsidRPr="005824B1">
        <w:rPr>
          <w:rFonts w:ascii="Times New Roman" w:hAnsi="Times New Roman" w:cs="Times New Roman"/>
          <w:b/>
          <w:bCs/>
          <w:i w:val="0"/>
          <w:iCs w:val="0"/>
          <w:color w:val="auto"/>
          <w:sz w:val="24"/>
          <w:szCs w:val="24"/>
        </w:rPr>
        <w:t xml:space="preserve">Tabla </w:t>
      </w:r>
      <w:r w:rsidRPr="005824B1">
        <w:rPr>
          <w:rFonts w:ascii="Times New Roman" w:hAnsi="Times New Roman" w:cs="Times New Roman"/>
          <w:b/>
          <w:bCs/>
          <w:i w:val="0"/>
          <w:iCs w:val="0"/>
          <w:color w:val="auto"/>
          <w:sz w:val="24"/>
          <w:szCs w:val="24"/>
        </w:rPr>
        <w:fldChar w:fldCharType="begin"/>
      </w:r>
      <w:r w:rsidRPr="005824B1">
        <w:rPr>
          <w:rFonts w:ascii="Times New Roman" w:hAnsi="Times New Roman" w:cs="Times New Roman"/>
          <w:b/>
          <w:bCs/>
          <w:i w:val="0"/>
          <w:iCs w:val="0"/>
          <w:color w:val="auto"/>
          <w:sz w:val="24"/>
          <w:szCs w:val="24"/>
        </w:rPr>
        <w:instrText xml:space="preserve"> SEQ Tabla \* ARABIC </w:instrText>
      </w:r>
      <w:r w:rsidRPr="005824B1">
        <w:rPr>
          <w:rFonts w:ascii="Times New Roman" w:hAnsi="Times New Roman" w:cs="Times New Roman"/>
          <w:b/>
          <w:bCs/>
          <w:i w:val="0"/>
          <w:iCs w:val="0"/>
          <w:color w:val="auto"/>
          <w:sz w:val="24"/>
          <w:szCs w:val="24"/>
        </w:rPr>
        <w:fldChar w:fldCharType="separate"/>
      </w:r>
      <w:r w:rsidR="000E2CAB">
        <w:rPr>
          <w:rFonts w:ascii="Times New Roman" w:hAnsi="Times New Roman" w:cs="Times New Roman"/>
          <w:b/>
          <w:bCs/>
          <w:i w:val="0"/>
          <w:iCs w:val="0"/>
          <w:noProof/>
          <w:color w:val="auto"/>
          <w:sz w:val="24"/>
          <w:szCs w:val="24"/>
        </w:rPr>
        <w:t>11</w:t>
      </w:r>
      <w:r w:rsidRPr="005824B1">
        <w:rPr>
          <w:rFonts w:ascii="Times New Roman" w:hAnsi="Times New Roman" w:cs="Times New Roman"/>
          <w:b/>
          <w:bCs/>
          <w:i w:val="0"/>
          <w:iCs w:val="0"/>
          <w:color w:val="auto"/>
          <w:sz w:val="24"/>
          <w:szCs w:val="24"/>
        </w:rPr>
        <w:fldChar w:fldCharType="end"/>
      </w:r>
      <w:r w:rsidR="005824B1">
        <w:rPr>
          <w:rFonts w:ascii="Times New Roman" w:hAnsi="Times New Roman" w:cs="Times New Roman"/>
          <w:b/>
          <w:bCs/>
          <w:i w:val="0"/>
          <w:iCs w:val="0"/>
          <w:color w:val="auto"/>
          <w:sz w:val="24"/>
          <w:szCs w:val="24"/>
        </w:rPr>
        <w:t xml:space="preserve"> </w:t>
      </w:r>
      <w:r w:rsidRPr="005824B1">
        <w:rPr>
          <w:rFonts w:ascii="Times New Roman" w:hAnsi="Times New Roman" w:cs="Times New Roman"/>
          <w:i w:val="0"/>
          <w:iCs w:val="0"/>
          <w:color w:val="auto"/>
          <w:sz w:val="24"/>
          <w:szCs w:val="24"/>
        </w:rPr>
        <w:t>Ventas</w:t>
      </w:r>
      <w:bookmarkEnd w:id="68"/>
    </w:p>
    <w:tbl>
      <w:tblPr>
        <w:tblW w:w="8927" w:type="dxa"/>
        <w:tblCellMar>
          <w:left w:w="70" w:type="dxa"/>
          <w:right w:w="70" w:type="dxa"/>
        </w:tblCellMar>
        <w:tblLook w:val="04A0" w:firstRow="1" w:lastRow="0" w:firstColumn="1" w:lastColumn="0" w:noHBand="0" w:noVBand="1"/>
      </w:tblPr>
      <w:tblGrid>
        <w:gridCol w:w="2970"/>
        <w:gridCol w:w="1119"/>
        <w:gridCol w:w="1173"/>
        <w:gridCol w:w="1173"/>
        <w:gridCol w:w="1173"/>
        <w:gridCol w:w="1173"/>
        <w:gridCol w:w="146"/>
      </w:tblGrid>
      <w:tr w:rsidR="00085B4C" w:rsidRPr="00085B4C" w14:paraId="4C4D6D1A" w14:textId="77777777" w:rsidTr="00085B4C">
        <w:trPr>
          <w:gridAfter w:val="1"/>
          <w:wAfter w:w="146" w:type="dxa"/>
          <w:trHeight w:val="317"/>
        </w:trPr>
        <w:tc>
          <w:tcPr>
            <w:tcW w:w="8781" w:type="dxa"/>
            <w:gridSpan w:val="6"/>
            <w:vMerge w:val="restart"/>
            <w:tcBorders>
              <w:top w:val="single" w:sz="4" w:space="0" w:color="auto"/>
              <w:left w:val="single" w:sz="4" w:space="0" w:color="auto"/>
              <w:bottom w:val="single" w:sz="4" w:space="0" w:color="auto"/>
              <w:right w:val="single" w:sz="4" w:space="0" w:color="auto"/>
            </w:tcBorders>
            <w:shd w:val="clear" w:color="000000" w:fill="BDD7EE"/>
            <w:noWrap/>
            <w:vAlign w:val="center"/>
            <w:hideMark/>
          </w:tcPr>
          <w:p w14:paraId="11502FFB" w14:textId="5A782479" w:rsidR="00085B4C" w:rsidRPr="00085B4C" w:rsidRDefault="00085B4C" w:rsidP="00085B4C">
            <w:pPr>
              <w:spacing w:line="240" w:lineRule="auto"/>
              <w:jc w:val="center"/>
              <w:rPr>
                <w:rFonts w:ascii="Calibri" w:eastAsia="Times New Roman" w:hAnsi="Calibri" w:cs="Calibri"/>
                <w:b/>
                <w:bCs/>
                <w:color w:val="000000"/>
                <w:lang w:val="es-CO"/>
              </w:rPr>
            </w:pPr>
            <w:r w:rsidRPr="00085B4C">
              <w:rPr>
                <w:rFonts w:ascii="Calibri" w:eastAsia="Times New Roman" w:hAnsi="Calibri" w:cs="Calibri"/>
                <w:b/>
                <w:bCs/>
                <w:color w:val="000000"/>
                <w:lang w:val="es-CO"/>
              </w:rPr>
              <w:t>CANTIDADES VENDIDAS</w:t>
            </w:r>
          </w:p>
        </w:tc>
      </w:tr>
      <w:tr w:rsidR="00085B4C" w:rsidRPr="00085B4C" w14:paraId="7966AF72" w14:textId="77777777" w:rsidTr="00085B4C">
        <w:trPr>
          <w:trHeight w:val="300"/>
        </w:trPr>
        <w:tc>
          <w:tcPr>
            <w:tcW w:w="8781" w:type="dxa"/>
            <w:gridSpan w:val="6"/>
            <w:vMerge/>
            <w:tcBorders>
              <w:top w:val="single" w:sz="4" w:space="0" w:color="auto"/>
              <w:left w:val="single" w:sz="4" w:space="0" w:color="auto"/>
              <w:bottom w:val="single" w:sz="4" w:space="0" w:color="auto"/>
              <w:right w:val="single" w:sz="4" w:space="0" w:color="auto"/>
            </w:tcBorders>
            <w:vAlign w:val="center"/>
            <w:hideMark/>
          </w:tcPr>
          <w:p w14:paraId="515F4BC5" w14:textId="77777777" w:rsidR="00085B4C" w:rsidRPr="00085B4C" w:rsidRDefault="00085B4C" w:rsidP="00085B4C">
            <w:pPr>
              <w:spacing w:line="240" w:lineRule="auto"/>
              <w:rPr>
                <w:rFonts w:ascii="Calibri" w:eastAsia="Times New Roman" w:hAnsi="Calibri" w:cs="Calibri"/>
                <w:b/>
                <w:bCs/>
                <w:color w:val="000000"/>
                <w:lang w:val="es-CO"/>
              </w:rPr>
            </w:pPr>
          </w:p>
        </w:tc>
        <w:tc>
          <w:tcPr>
            <w:tcW w:w="146" w:type="dxa"/>
            <w:tcBorders>
              <w:top w:val="nil"/>
              <w:left w:val="nil"/>
              <w:bottom w:val="nil"/>
              <w:right w:val="nil"/>
            </w:tcBorders>
            <w:noWrap/>
            <w:vAlign w:val="bottom"/>
            <w:hideMark/>
          </w:tcPr>
          <w:p w14:paraId="4FEAAFCA" w14:textId="77777777" w:rsidR="00085B4C" w:rsidRPr="00085B4C" w:rsidRDefault="00085B4C" w:rsidP="00085B4C">
            <w:pPr>
              <w:spacing w:line="240" w:lineRule="auto"/>
              <w:jc w:val="center"/>
              <w:rPr>
                <w:rFonts w:ascii="Calibri" w:eastAsia="Times New Roman" w:hAnsi="Calibri" w:cs="Calibri"/>
                <w:b/>
                <w:bCs/>
                <w:color w:val="000000"/>
                <w:lang w:val="es-CO"/>
              </w:rPr>
            </w:pPr>
          </w:p>
        </w:tc>
      </w:tr>
      <w:tr w:rsidR="00085B4C" w:rsidRPr="00085B4C" w14:paraId="08DFBED1" w14:textId="77777777" w:rsidTr="00085B4C">
        <w:trPr>
          <w:trHeight w:val="300"/>
        </w:trPr>
        <w:tc>
          <w:tcPr>
            <w:tcW w:w="2970" w:type="dxa"/>
            <w:tcBorders>
              <w:top w:val="nil"/>
              <w:left w:val="single" w:sz="4" w:space="0" w:color="auto"/>
              <w:bottom w:val="single" w:sz="4" w:space="0" w:color="auto"/>
              <w:right w:val="single" w:sz="4" w:space="0" w:color="auto"/>
            </w:tcBorders>
            <w:shd w:val="clear" w:color="auto" w:fill="DBE5F1" w:themeFill="accent1" w:themeFillTint="33"/>
            <w:noWrap/>
            <w:vAlign w:val="bottom"/>
            <w:hideMark/>
          </w:tcPr>
          <w:p w14:paraId="7365AB29" w14:textId="77777777" w:rsidR="00085B4C" w:rsidRPr="00085B4C" w:rsidRDefault="00085B4C" w:rsidP="00085B4C">
            <w:pPr>
              <w:spacing w:line="240" w:lineRule="auto"/>
              <w:rPr>
                <w:rFonts w:ascii="Calibri" w:eastAsia="Times New Roman" w:hAnsi="Calibri" w:cs="Calibri"/>
                <w:color w:val="000000"/>
                <w:lang w:val="es-CO"/>
              </w:rPr>
            </w:pPr>
            <w:r w:rsidRPr="00085B4C">
              <w:rPr>
                <w:rFonts w:ascii="Calibri" w:eastAsia="Times New Roman" w:hAnsi="Calibri" w:cs="Calibri"/>
                <w:color w:val="000000"/>
                <w:lang w:val="es-CO"/>
              </w:rPr>
              <w:t>Artículos</w:t>
            </w:r>
          </w:p>
        </w:tc>
        <w:tc>
          <w:tcPr>
            <w:tcW w:w="1119" w:type="dxa"/>
            <w:tcBorders>
              <w:top w:val="nil"/>
              <w:left w:val="nil"/>
              <w:bottom w:val="single" w:sz="4" w:space="0" w:color="auto"/>
              <w:right w:val="single" w:sz="4" w:space="0" w:color="auto"/>
            </w:tcBorders>
            <w:noWrap/>
            <w:vAlign w:val="bottom"/>
            <w:hideMark/>
          </w:tcPr>
          <w:p w14:paraId="1E6442C0" w14:textId="77777777" w:rsidR="00085B4C" w:rsidRPr="00085B4C" w:rsidRDefault="00085B4C" w:rsidP="00085B4C">
            <w:pPr>
              <w:spacing w:line="240" w:lineRule="auto"/>
              <w:jc w:val="center"/>
              <w:rPr>
                <w:rFonts w:ascii="Calibri" w:eastAsia="Times New Roman" w:hAnsi="Calibri" w:cs="Calibri"/>
                <w:b/>
                <w:bCs/>
                <w:color w:val="000000"/>
                <w:lang w:val="es-CO"/>
              </w:rPr>
            </w:pPr>
            <w:r w:rsidRPr="00085B4C">
              <w:rPr>
                <w:rFonts w:ascii="Calibri" w:eastAsia="Times New Roman" w:hAnsi="Calibri" w:cs="Calibri"/>
                <w:b/>
                <w:bCs/>
                <w:color w:val="000000"/>
                <w:lang w:val="es-CO"/>
              </w:rPr>
              <w:t>Año 1</w:t>
            </w:r>
          </w:p>
        </w:tc>
        <w:tc>
          <w:tcPr>
            <w:tcW w:w="1173" w:type="dxa"/>
            <w:tcBorders>
              <w:top w:val="nil"/>
              <w:left w:val="nil"/>
              <w:bottom w:val="single" w:sz="4" w:space="0" w:color="auto"/>
              <w:right w:val="single" w:sz="4" w:space="0" w:color="auto"/>
            </w:tcBorders>
            <w:noWrap/>
            <w:vAlign w:val="bottom"/>
            <w:hideMark/>
          </w:tcPr>
          <w:p w14:paraId="07618729" w14:textId="77777777" w:rsidR="00085B4C" w:rsidRPr="00085B4C" w:rsidRDefault="00085B4C" w:rsidP="00085B4C">
            <w:pPr>
              <w:spacing w:line="240" w:lineRule="auto"/>
              <w:jc w:val="center"/>
              <w:rPr>
                <w:rFonts w:ascii="Calibri" w:eastAsia="Times New Roman" w:hAnsi="Calibri" w:cs="Calibri"/>
                <w:b/>
                <w:bCs/>
                <w:color w:val="000000"/>
                <w:lang w:val="es-CO"/>
              </w:rPr>
            </w:pPr>
            <w:r w:rsidRPr="00085B4C">
              <w:rPr>
                <w:rFonts w:ascii="Calibri" w:eastAsia="Times New Roman" w:hAnsi="Calibri" w:cs="Calibri"/>
                <w:b/>
                <w:bCs/>
                <w:color w:val="000000"/>
                <w:lang w:val="es-CO"/>
              </w:rPr>
              <w:t>Año 2</w:t>
            </w:r>
          </w:p>
        </w:tc>
        <w:tc>
          <w:tcPr>
            <w:tcW w:w="1173" w:type="dxa"/>
            <w:tcBorders>
              <w:top w:val="nil"/>
              <w:left w:val="nil"/>
              <w:bottom w:val="single" w:sz="4" w:space="0" w:color="auto"/>
              <w:right w:val="single" w:sz="4" w:space="0" w:color="auto"/>
            </w:tcBorders>
            <w:noWrap/>
            <w:vAlign w:val="bottom"/>
            <w:hideMark/>
          </w:tcPr>
          <w:p w14:paraId="438AE757" w14:textId="77777777" w:rsidR="00085B4C" w:rsidRPr="00085B4C" w:rsidRDefault="00085B4C" w:rsidP="00085B4C">
            <w:pPr>
              <w:spacing w:line="240" w:lineRule="auto"/>
              <w:jc w:val="center"/>
              <w:rPr>
                <w:rFonts w:ascii="Calibri" w:eastAsia="Times New Roman" w:hAnsi="Calibri" w:cs="Calibri"/>
                <w:b/>
                <w:bCs/>
                <w:color w:val="000000"/>
                <w:lang w:val="es-CO"/>
              </w:rPr>
            </w:pPr>
            <w:r w:rsidRPr="00085B4C">
              <w:rPr>
                <w:rFonts w:ascii="Calibri" w:eastAsia="Times New Roman" w:hAnsi="Calibri" w:cs="Calibri"/>
                <w:b/>
                <w:bCs/>
                <w:color w:val="000000"/>
                <w:lang w:val="es-CO"/>
              </w:rPr>
              <w:t>Año 3</w:t>
            </w:r>
          </w:p>
        </w:tc>
        <w:tc>
          <w:tcPr>
            <w:tcW w:w="1173" w:type="dxa"/>
            <w:tcBorders>
              <w:top w:val="nil"/>
              <w:left w:val="nil"/>
              <w:bottom w:val="single" w:sz="4" w:space="0" w:color="auto"/>
              <w:right w:val="single" w:sz="4" w:space="0" w:color="auto"/>
            </w:tcBorders>
            <w:noWrap/>
            <w:vAlign w:val="bottom"/>
            <w:hideMark/>
          </w:tcPr>
          <w:p w14:paraId="42D9DE54" w14:textId="77777777" w:rsidR="00085B4C" w:rsidRPr="00085B4C" w:rsidRDefault="00085B4C" w:rsidP="00085B4C">
            <w:pPr>
              <w:spacing w:line="240" w:lineRule="auto"/>
              <w:jc w:val="center"/>
              <w:rPr>
                <w:rFonts w:ascii="Calibri" w:eastAsia="Times New Roman" w:hAnsi="Calibri" w:cs="Calibri"/>
                <w:b/>
                <w:bCs/>
                <w:color w:val="000000"/>
                <w:lang w:val="es-CO"/>
              </w:rPr>
            </w:pPr>
            <w:r w:rsidRPr="00085B4C">
              <w:rPr>
                <w:rFonts w:ascii="Calibri" w:eastAsia="Times New Roman" w:hAnsi="Calibri" w:cs="Calibri"/>
                <w:b/>
                <w:bCs/>
                <w:color w:val="000000"/>
                <w:lang w:val="es-CO"/>
              </w:rPr>
              <w:t>Año 4</w:t>
            </w:r>
          </w:p>
        </w:tc>
        <w:tc>
          <w:tcPr>
            <w:tcW w:w="1173" w:type="dxa"/>
            <w:tcBorders>
              <w:top w:val="nil"/>
              <w:left w:val="nil"/>
              <w:bottom w:val="single" w:sz="4" w:space="0" w:color="auto"/>
              <w:right w:val="single" w:sz="4" w:space="0" w:color="auto"/>
            </w:tcBorders>
            <w:noWrap/>
            <w:vAlign w:val="bottom"/>
            <w:hideMark/>
          </w:tcPr>
          <w:p w14:paraId="3B3321AB" w14:textId="77777777" w:rsidR="00085B4C" w:rsidRPr="00085B4C" w:rsidRDefault="00085B4C" w:rsidP="00085B4C">
            <w:pPr>
              <w:spacing w:line="240" w:lineRule="auto"/>
              <w:jc w:val="center"/>
              <w:rPr>
                <w:rFonts w:ascii="Calibri" w:eastAsia="Times New Roman" w:hAnsi="Calibri" w:cs="Calibri"/>
                <w:b/>
                <w:bCs/>
                <w:color w:val="000000"/>
                <w:lang w:val="es-CO"/>
              </w:rPr>
            </w:pPr>
            <w:r w:rsidRPr="00085B4C">
              <w:rPr>
                <w:rFonts w:ascii="Calibri" w:eastAsia="Times New Roman" w:hAnsi="Calibri" w:cs="Calibri"/>
                <w:b/>
                <w:bCs/>
                <w:color w:val="000000"/>
                <w:lang w:val="es-CO"/>
              </w:rPr>
              <w:t>Año 5</w:t>
            </w:r>
          </w:p>
        </w:tc>
        <w:tc>
          <w:tcPr>
            <w:tcW w:w="146" w:type="dxa"/>
            <w:vAlign w:val="center"/>
            <w:hideMark/>
          </w:tcPr>
          <w:p w14:paraId="339F7F34" w14:textId="77777777" w:rsidR="00085B4C" w:rsidRPr="00085B4C" w:rsidRDefault="00085B4C" w:rsidP="00085B4C">
            <w:pPr>
              <w:spacing w:line="240" w:lineRule="auto"/>
              <w:rPr>
                <w:rFonts w:eastAsia="Times New Roman"/>
                <w:sz w:val="20"/>
                <w:szCs w:val="20"/>
                <w:lang w:val="es-CO"/>
              </w:rPr>
            </w:pPr>
          </w:p>
        </w:tc>
      </w:tr>
      <w:tr w:rsidR="00085B4C" w:rsidRPr="00085B4C" w14:paraId="1BC50E55" w14:textId="77777777" w:rsidTr="00085B4C">
        <w:trPr>
          <w:trHeight w:val="300"/>
        </w:trPr>
        <w:tc>
          <w:tcPr>
            <w:tcW w:w="2970" w:type="dxa"/>
            <w:tcBorders>
              <w:top w:val="nil"/>
              <w:left w:val="single" w:sz="4" w:space="0" w:color="auto"/>
              <w:bottom w:val="single" w:sz="4" w:space="0" w:color="auto"/>
              <w:right w:val="single" w:sz="4" w:space="0" w:color="auto"/>
            </w:tcBorders>
            <w:shd w:val="clear" w:color="auto" w:fill="DBE5F1" w:themeFill="accent1" w:themeFillTint="33"/>
            <w:noWrap/>
            <w:vAlign w:val="bottom"/>
            <w:hideMark/>
          </w:tcPr>
          <w:p w14:paraId="0AA81200" w14:textId="77777777" w:rsidR="00085B4C" w:rsidRPr="00085B4C" w:rsidRDefault="00085B4C" w:rsidP="00085B4C">
            <w:pPr>
              <w:spacing w:line="240" w:lineRule="auto"/>
              <w:rPr>
                <w:rFonts w:ascii="Calibri" w:eastAsia="Times New Roman" w:hAnsi="Calibri" w:cs="Calibri"/>
                <w:color w:val="000000"/>
                <w:lang w:val="es-CO"/>
              </w:rPr>
            </w:pPr>
            <w:r w:rsidRPr="00085B4C">
              <w:rPr>
                <w:rFonts w:ascii="Calibri" w:eastAsia="Times New Roman" w:hAnsi="Calibri" w:cs="Calibri"/>
                <w:color w:val="000000"/>
                <w:lang w:val="es-CO"/>
              </w:rPr>
              <w:t>Corte de cabello</w:t>
            </w:r>
          </w:p>
        </w:tc>
        <w:tc>
          <w:tcPr>
            <w:tcW w:w="1119" w:type="dxa"/>
            <w:tcBorders>
              <w:top w:val="nil"/>
              <w:left w:val="nil"/>
              <w:bottom w:val="single" w:sz="4" w:space="0" w:color="auto"/>
              <w:right w:val="single" w:sz="4" w:space="0" w:color="auto"/>
            </w:tcBorders>
            <w:noWrap/>
            <w:vAlign w:val="bottom"/>
            <w:hideMark/>
          </w:tcPr>
          <w:p w14:paraId="6CC734B5" w14:textId="77777777" w:rsidR="00085B4C" w:rsidRPr="00085B4C" w:rsidRDefault="00085B4C" w:rsidP="00085B4C">
            <w:pPr>
              <w:spacing w:line="240" w:lineRule="auto"/>
              <w:jc w:val="right"/>
              <w:rPr>
                <w:rFonts w:ascii="Calibri" w:eastAsia="Times New Roman" w:hAnsi="Calibri" w:cs="Calibri"/>
                <w:color w:val="000000"/>
                <w:lang w:val="es-CO"/>
              </w:rPr>
            </w:pPr>
            <w:r w:rsidRPr="00085B4C">
              <w:rPr>
                <w:rFonts w:ascii="Calibri" w:eastAsia="Times New Roman" w:hAnsi="Calibri" w:cs="Calibri"/>
                <w:color w:val="000000"/>
                <w:lang w:val="es-CO"/>
              </w:rPr>
              <w:t>9860</w:t>
            </w:r>
          </w:p>
        </w:tc>
        <w:tc>
          <w:tcPr>
            <w:tcW w:w="1173" w:type="dxa"/>
            <w:tcBorders>
              <w:top w:val="nil"/>
              <w:left w:val="nil"/>
              <w:bottom w:val="single" w:sz="4" w:space="0" w:color="auto"/>
              <w:right w:val="single" w:sz="4" w:space="0" w:color="auto"/>
            </w:tcBorders>
            <w:noWrap/>
            <w:vAlign w:val="bottom"/>
            <w:hideMark/>
          </w:tcPr>
          <w:p w14:paraId="313DF220" w14:textId="77777777" w:rsidR="00085B4C" w:rsidRPr="00085B4C" w:rsidRDefault="00085B4C" w:rsidP="00085B4C">
            <w:pPr>
              <w:spacing w:line="240" w:lineRule="auto"/>
              <w:jc w:val="right"/>
              <w:rPr>
                <w:rFonts w:ascii="Calibri" w:eastAsia="Times New Roman" w:hAnsi="Calibri" w:cs="Calibri"/>
                <w:color w:val="000000"/>
                <w:lang w:val="es-CO"/>
              </w:rPr>
            </w:pPr>
            <w:r w:rsidRPr="00085B4C">
              <w:rPr>
                <w:rFonts w:ascii="Calibri" w:eastAsia="Times New Roman" w:hAnsi="Calibri" w:cs="Calibri"/>
                <w:color w:val="000000"/>
                <w:lang w:val="es-CO"/>
              </w:rPr>
              <w:t>10353</w:t>
            </w:r>
          </w:p>
        </w:tc>
        <w:tc>
          <w:tcPr>
            <w:tcW w:w="1173" w:type="dxa"/>
            <w:tcBorders>
              <w:top w:val="nil"/>
              <w:left w:val="nil"/>
              <w:bottom w:val="single" w:sz="4" w:space="0" w:color="auto"/>
              <w:right w:val="single" w:sz="4" w:space="0" w:color="auto"/>
            </w:tcBorders>
            <w:noWrap/>
            <w:vAlign w:val="bottom"/>
            <w:hideMark/>
          </w:tcPr>
          <w:p w14:paraId="307E7E88" w14:textId="77777777" w:rsidR="00085B4C" w:rsidRPr="00085B4C" w:rsidRDefault="00085B4C" w:rsidP="00085B4C">
            <w:pPr>
              <w:spacing w:line="240" w:lineRule="auto"/>
              <w:jc w:val="right"/>
              <w:rPr>
                <w:rFonts w:ascii="Calibri" w:eastAsia="Times New Roman" w:hAnsi="Calibri" w:cs="Calibri"/>
                <w:color w:val="000000"/>
                <w:lang w:val="es-CO"/>
              </w:rPr>
            </w:pPr>
            <w:r w:rsidRPr="00085B4C">
              <w:rPr>
                <w:rFonts w:ascii="Calibri" w:eastAsia="Times New Roman" w:hAnsi="Calibri" w:cs="Calibri"/>
                <w:color w:val="000000"/>
                <w:lang w:val="es-CO"/>
              </w:rPr>
              <w:t>10871</w:t>
            </w:r>
          </w:p>
        </w:tc>
        <w:tc>
          <w:tcPr>
            <w:tcW w:w="1173" w:type="dxa"/>
            <w:tcBorders>
              <w:top w:val="nil"/>
              <w:left w:val="nil"/>
              <w:bottom w:val="single" w:sz="4" w:space="0" w:color="auto"/>
              <w:right w:val="single" w:sz="4" w:space="0" w:color="auto"/>
            </w:tcBorders>
            <w:noWrap/>
            <w:vAlign w:val="bottom"/>
            <w:hideMark/>
          </w:tcPr>
          <w:p w14:paraId="7FC8F720" w14:textId="77777777" w:rsidR="00085B4C" w:rsidRPr="00085B4C" w:rsidRDefault="00085B4C" w:rsidP="00085B4C">
            <w:pPr>
              <w:spacing w:line="240" w:lineRule="auto"/>
              <w:jc w:val="right"/>
              <w:rPr>
                <w:rFonts w:ascii="Calibri" w:eastAsia="Times New Roman" w:hAnsi="Calibri" w:cs="Calibri"/>
                <w:color w:val="000000"/>
                <w:lang w:val="es-CO"/>
              </w:rPr>
            </w:pPr>
            <w:r w:rsidRPr="00085B4C">
              <w:rPr>
                <w:rFonts w:ascii="Calibri" w:eastAsia="Times New Roman" w:hAnsi="Calibri" w:cs="Calibri"/>
                <w:color w:val="000000"/>
                <w:lang w:val="es-CO"/>
              </w:rPr>
              <w:t>11414</w:t>
            </w:r>
          </w:p>
        </w:tc>
        <w:tc>
          <w:tcPr>
            <w:tcW w:w="1173" w:type="dxa"/>
            <w:tcBorders>
              <w:top w:val="nil"/>
              <w:left w:val="nil"/>
              <w:bottom w:val="single" w:sz="4" w:space="0" w:color="auto"/>
              <w:right w:val="single" w:sz="4" w:space="0" w:color="auto"/>
            </w:tcBorders>
            <w:noWrap/>
            <w:vAlign w:val="bottom"/>
            <w:hideMark/>
          </w:tcPr>
          <w:p w14:paraId="5BBD9104" w14:textId="77777777" w:rsidR="00085B4C" w:rsidRPr="00085B4C" w:rsidRDefault="00085B4C" w:rsidP="00085B4C">
            <w:pPr>
              <w:spacing w:line="240" w:lineRule="auto"/>
              <w:jc w:val="right"/>
              <w:rPr>
                <w:rFonts w:ascii="Calibri" w:eastAsia="Times New Roman" w:hAnsi="Calibri" w:cs="Calibri"/>
                <w:color w:val="000000"/>
                <w:lang w:val="es-CO"/>
              </w:rPr>
            </w:pPr>
            <w:r w:rsidRPr="00085B4C">
              <w:rPr>
                <w:rFonts w:ascii="Calibri" w:eastAsia="Times New Roman" w:hAnsi="Calibri" w:cs="Calibri"/>
                <w:color w:val="000000"/>
                <w:lang w:val="es-CO"/>
              </w:rPr>
              <w:t>11985</w:t>
            </w:r>
          </w:p>
        </w:tc>
        <w:tc>
          <w:tcPr>
            <w:tcW w:w="146" w:type="dxa"/>
            <w:vAlign w:val="center"/>
            <w:hideMark/>
          </w:tcPr>
          <w:p w14:paraId="1271332D" w14:textId="77777777" w:rsidR="00085B4C" w:rsidRPr="00085B4C" w:rsidRDefault="00085B4C" w:rsidP="00085B4C">
            <w:pPr>
              <w:spacing w:line="240" w:lineRule="auto"/>
              <w:rPr>
                <w:rFonts w:eastAsia="Times New Roman"/>
                <w:sz w:val="20"/>
                <w:szCs w:val="20"/>
                <w:lang w:val="es-CO"/>
              </w:rPr>
            </w:pPr>
          </w:p>
        </w:tc>
      </w:tr>
      <w:tr w:rsidR="00085B4C" w:rsidRPr="00085B4C" w14:paraId="7F4B10AB" w14:textId="77777777" w:rsidTr="00085B4C">
        <w:trPr>
          <w:trHeight w:val="300"/>
        </w:trPr>
        <w:tc>
          <w:tcPr>
            <w:tcW w:w="2970" w:type="dxa"/>
            <w:tcBorders>
              <w:top w:val="nil"/>
              <w:left w:val="single" w:sz="4" w:space="0" w:color="auto"/>
              <w:bottom w:val="single" w:sz="4" w:space="0" w:color="auto"/>
              <w:right w:val="single" w:sz="4" w:space="0" w:color="auto"/>
            </w:tcBorders>
            <w:shd w:val="clear" w:color="auto" w:fill="DBE5F1" w:themeFill="accent1" w:themeFillTint="33"/>
            <w:noWrap/>
            <w:vAlign w:val="bottom"/>
            <w:hideMark/>
          </w:tcPr>
          <w:p w14:paraId="71C38334" w14:textId="77777777" w:rsidR="00085B4C" w:rsidRPr="00085B4C" w:rsidRDefault="00085B4C" w:rsidP="00085B4C">
            <w:pPr>
              <w:spacing w:line="240" w:lineRule="auto"/>
              <w:rPr>
                <w:rFonts w:ascii="Calibri" w:eastAsia="Times New Roman" w:hAnsi="Calibri" w:cs="Calibri"/>
                <w:color w:val="000000"/>
                <w:lang w:val="es-CO"/>
              </w:rPr>
            </w:pPr>
            <w:r w:rsidRPr="00085B4C">
              <w:rPr>
                <w:rFonts w:ascii="Calibri" w:eastAsia="Times New Roman" w:hAnsi="Calibri" w:cs="Calibri"/>
                <w:color w:val="000000"/>
                <w:lang w:val="es-CO"/>
              </w:rPr>
              <w:t>Mascarillas</w:t>
            </w:r>
          </w:p>
        </w:tc>
        <w:tc>
          <w:tcPr>
            <w:tcW w:w="1119" w:type="dxa"/>
            <w:tcBorders>
              <w:top w:val="nil"/>
              <w:left w:val="nil"/>
              <w:bottom w:val="single" w:sz="4" w:space="0" w:color="auto"/>
              <w:right w:val="single" w:sz="4" w:space="0" w:color="auto"/>
            </w:tcBorders>
            <w:noWrap/>
            <w:vAlign w:val="bottom"/>
            <w:hideMark/>
          </w:tcPr>
          <w:p w14:paraId="748D6829" w14:textId="77777777" w:rsidR="00085B4C" w:rsidRPr="00085B4C" w:rsidRDefault="00085B4C" w:rsidP="00085B4C">
            <w:pPr>
              <w:spacing w:line="240" w:lineRule="auto"/>
              <w:jc w:val="right"/>
              <w:rPr>
                <w:rFonts w:ascii="Calibri" w:eastAsia="Times New Roman" w:hAnsi="Calibri" w:cs="Calibri"/>
                <w:color w:val="000000"/>
                <w:lang w:val="es-CO"/>
              </w:rPr>
            </w:pPr>
            <w:r w:rsidRPr="00085B4C">
              <w:rPr>
                <w:rFonts w:ascii="Calibri" w:eastAsia="Times New Roman" w:hAnsi="Calibri" w:cs="Calibri"/>
                <w:color w:val="000000"/>
                <w:lang w:val="es-CO"/>
              </w:rPr>
              <w:t>602</w:t>
            </w:r>
          </w:p>
        </w:tc>
        <w:tc>
          <w:tcPr>
            <w:tcW w:w="1173" w:type="dxa"/>
            <w:tcBorders>
              <w:top w:val="nil"/>
              <w:left w:val="nil"/>
              <w:bottom w:val="single" w:sz="4" w:space="0" w:color="auto"/>
              <w:right w:val="single" w:sz="4" w:space="0" w:color="auto"/>
            </w:tcBorders>
            <w:noWrap/>
            <w:vAlign w:val="bottom"/>
            <w:hideMark/>
          </w:tcPr>
          <w:p w14:paraId="6FE1D9EA" w14:textId="77777777" w:rsidR="00085B4C" w:rsidRPr="00085B4C" w:rsidRDefault="00085B4C" w:rsidP="00085B4C">
            <w:pPr>
              <w:spacing w:line="240" w:lineRule="auto"/>
              <w:jc w:val="right"/>
              <w:rPr>
                <w:rFonts w:ascii="Calibri" w:eastAsia="Times New Roman" w:hAnsi="Calibri" w:cs="Calibri"/>
                <w:color w:val="000000"/>
                <w:lang w:val="es-CO"/>
              </w:rPr>
            </w:pPr>
            <w:r w:rsidRPr="00085B4C">
              <w:rPr>
                <w:rFonts w:ascii="Calibri" w:eastAsia="Times New Roman" w:hAnsi="Calibri" w:cs="Calibri"/>
                <w:color w:val="000000"/>
                <w:lang w:val="es-CO"/>
              </w:rPr>
              <w:t>632</w:t>
            </w:r>
          </w:p>
        </w:tc>
        <w:tc>
          <w:tcPr>
            <w:tcW w:w="1173" w:type="dxa"/>
            <w:tcBorders>
              <w:top w:val="nil"/>
              <w:left w:val="nil"/>
              <w:bottom w:val="single" w:sz="4" w:space="0" w:color="auto"/>
              <w:right w:val="single" w:sz="4" w:space="0" w:color="auto"/>
            </w:tcBorders>
            <w:noWrap/>
            <w:vAlign w:val="bottom"/>
            <w:hideMark/>
          </w:tcPr>
          <w:p w14:paraId="4671CAF0" w14:textId="77777777" w:rsidR="00085B4C" w:rsidRPr="00085B4C" w:rsidRDefault="00085B4C" w:rsidP="00085B4C">
            <w:pPr>
              <w:spacing w:line="240" w:lineRule="auto"/>
              <w:jc w:val="right"/>
              <w:rPr>
                <w:rFonts w:ascii="Calibri" w:eastAsia="Times New Roman" w:hAnsi="Calibri" w:cs="Calibri"/>
                <w:color w:val="000000"/>
                <w:lang w:val="es-CO"/>
              </w:rPr>
            </w:pPr>
            <w:r w:rsidRPr="00085B4C">
              <w:rPr>
                <w:rFonts w:ascii="Calibri" w:eastAsia="Times New Roman" w:hAnsi="Calibri" w:cs="Calibri"/>
                <w:color w:val="000000"/>
                <w:lang w:val="es-CO"/>
              </w:rPr>
              <w:t>664</w:t>
            </w:r>
          </w:p>
        </w:tc>
        <w:tc>
          <w:tcPr>
            <w:tcW w:w="1173" w:type="dxa"/>
            <w:tcBorders>
              <w:top w:val="nil"/>
              <w:left w:val="nil"/>
              <w:bottom w:val="single" w:sz="4" w:space="0" w:color="auto"/>
              <w:right w:val="single" w:sz="4" w:space="0" w:color="auto"/>
            </w:tcBorders>
            <w:noWrap/>
            <w:vAlign w:val="bottom"/>
            <w:hideMark/>
          </w:tcPr>
          <w:p w14:paraId="16832671" w14:textId="77777777" w:rsidR="00085B4C" w:rsidRPr="00085B4C" w:rsidRDefault="00085B4C" w:rsidP="00085B4C">
            <w:pPr>
              <w:spacing w:line="240" w:lineRule="auto"/>
              <w:jc w:val="right"/>
              <w:rPr>
                <w:rFonts w:ascii="Calibri" w:eastAsia="Times New Roman" w:hAnsi="Calibri" w:cs="Calibri"/>
                <w:color w:val="000000"/>
                <w:lang w:val="es-CO"/>
              </w:rPr>
            </w:pPr>
            <w:r w:rsidRPr="00085B4C">
              <w:rPr>
                <w:rFonts w:ascii="Calibri" w:eastAsia="Times New Roman" w:hAnsi="Calibri" w:cs="Calibri"/>
                <w:color w:val="000000"/>
                <w:lang w:val="es-CO"/>
              </w:rPr>
              <w:t>697</w:t>
            </w:r>
          </w:p>
        </w:tc>
        <w:tc>
          <w:tcPr>
            <w:tcW w:w="1173" w:type="dxa"/>
            <w:tcBorders>
              <w:top w:val="nil"/>
              <w:left w:val="nil"/>
              <w:bottom w:val="single" w:sz="4" w:space="0" w:color="auto"/>
              <w:right w:val="single" w:sz="4" w:space="0" w:color="auto"/>
            </w:tcBorders>
            <w:noWrap/>
            <w:vAlign w:val="bottom"/>
            <w:hideMark/>
          </w:tcPr>
          <w:p w14:paraId="40667AF1" w14:textId="77777777" w:rsidR="00085B4C" w:rsidRPr="00085B4C" w:rsidRDefault="00085B4C" w:rsidP="00085B4C">
            <w:pPr>
              <w:spacing w:line="240" w:lineRule="auto"/>
              <w:jc w:val="right"/>
              <w:rPr>
                <w:rFonts w:ascii="Calibri" w:eastAsia="Times New Roman" w:hAnsi="Calibri" w:cs="Calibri"/>
                <w:color w:val="000000"/>
                <w:lang w:val="es-CO"/>
              </w:rPr>
            </w:pPr>
            <w:r w:rsidRPr="00085B4C">
              <w:rPr>
                <w:rFonts w:ascii="Calibri" w:eastAsia="Times New Roman" w:hAnsi="Calibri" w:cs="Calibri"/>
                <w:color w:val="000000"/>
                <w:lang w:val="es-CO"/>
              </w:rPr>
              <w:t>732</w:t>
            </w:r>
          </w:p>
        </w:tc>
        <w:tc>
          <w:tcPr>
            <w:tcW w:w="146" w:type="dxa"/>
            <w:vAlign w:val="center"/>
            <w:hideMark/>
          </w:tcPr>
          <w:p w14:paraId="36874ABD" w14:textId="77777777" w:rsidR="00085B4C" w:rsidRPr="00085B4C" w:rsidRDefault="00085B4C" w:rsidP="00085B4C">
            <w:pPr>
              <w:spacing w:line="240" w:lineRule="auto"/>
              <w:rPr>
                <w:rFonts w:eastAsia="Times New Roman"/>
                <w:sz w:val="20"/>
                <w:szCs w:val="20"/>
                <w:lang w:val="es-CO"/>
              </w:rPr>
            </w:pPr>
          </w:p>
        </w:tc>
      </w:tr>
      <w:tr w:rsidR="00085B4C" w:rsidRPr="00085B4C" w14:paraId="3624B0EE" w14:textId="77777777" w:rsidTr="00085B4C">
        <w:trPr>
          <w:trHeight w:val="300"/>
        </w:trPr>
        <w:tc>
          <w:tcPr>
            <w:tcW w:w="2970" w:type="dxa"/>
            <w:tcBorders>
              <w:top w:val="nil"/>
              <w:left w:val="single" w:sz="4" w:space="0" w:color="auto"/>
              <w:bottom w:val="single" w:sz="4" w:space="0" w:color="auto"/>
              <w:right w:val="single" w:sz="4" w:space="0" w:color="auto"/>
            </w:tcBorders>
            <w:shd w:val="clear" w:color="auto" w:fill="DBE5F1" w:themeFill="accent1" w:themeFillTint="33"/>
            <w:noWrap/>
            <w:vAlign w:val="bottom"/>
            <w:hideMark/>
          </w:tcPr>
          <w:p w14:paraId="7DCB726B" w14:textId="77777777" w:rsidR="00085B4C" w:rsidRPr="00085B4C" w:rsidRDefault="00085B4C" w:rsidP="00085B4C">
            <w:pPr>
              <w:spacing w:line="240" w:lineRule="auto"/>
              <w:rPr>
                <w:rFonts w:ascii="Calibri" w:eastAsia="Times New Roman" w:hAnsi="Calibri" w:cs="Calibri"/>
                <w:color w:val="000000"/>
                <w:lang w:val="es-CO"/>
              </w:rPr>
            </w:pPr>
            <w:r w:rsidRPr="00085B4C">
              <w:rPr>
                <w:rFonts w:ascii="Calibri" w:eastAsia="Times New Roman" w:hAnsi="Calibri" w:cs="Calibri"/>
                <w:color w:val="000000"/>
                <w:lang w:val="es-CO"/>
              </w:rPr>
              <w:t xml:space="preserve">Afeitado  </w:t>
            </w:r>
          </w:p>
        </w:tc>
        <w:tc>
          <w:tcPr>
            <w:tcW w:w="1119" w:type="dxa"/>
            <w:tcBorders>
              <w:top w:val="nil"/>
              <w:left w:val="nil"/>
              <w:bottom w:val="single" w:sz="4" w:space="0" w:color="auto"/>
              <w:right w:val="single" w:sz="4" w:space="0" w:color="auto"/>
            </w:tcBorders>
            <w:noWrap/>
            <w:vAlign w:val="bottom"/>
            <w:hideMark/>
          </w:tcPr>
          <w:p w14:paraId="00F16E48" w14:textId="77777777" w:rsidR="00085B4C" w:rsidRPr="00085B4C" w:rsidRDefault="00085B4C" w:rsidP="00085B4C">
            <w:pPr>
              <w:spacing w:line="240" w:lineRule="auto"/>
              <w:jc w:val="right"/>
              <w:rPr>
                <w:rFonts w:ascii="Calibri" w:eastAsia="Times New Roman" w:hAnsi="Calibri" w:cs="Calibri"/>
                <w:color w:val="000000"/>
                <w:lang w:val="es-CO"/>
              </w:rPr>
            </w:pPr>
            <w:r w:rsidRPr="00085B4C">
              <w:rPr>
                <w:rFonts w:ascii="Calibri" w:eastAsia="Times New Roman" w:hAnsi="Calibri" w:cs="Calibri"/>
                <w:color w:val="000000"/>
                <w:lang w:val="es-CO"/>
              </w:rPr>
              <w:t>3020</w:t>
            </w:r>
          </w:p>
        </w:tc>
        <w:tc>
          <w:tcPr>
            <w:tcW w:w="1173" w:type="dxa"/>
            <w:tcBorders>
              <w:top w:val="nil"/>
              <w:left w:val="nil"/>
              <w:bottom w:val="single" w:sz="4" w:space="0" w:color="auto"/>
              <w:right w:val="single" w:sz="4" w:space="0" w:color="auto"/>
            </w:tcBorders>
            <w:noWrap/>
            <w:vAlign w:val="bottom"/>
            <w:hideMark/>
          </w:tcPr>
          <w:p w14:paraId="492079ED" w14:textId="77777777" w:rsidR="00085B4C" w:rsidRPr="00085B4C" w:rsidRDefault="00085B4C" w:rsidP="00085B4C">
            <w:pPr>
              <w:spacing w:line="240" w:lineRule="auto"/>
              <w:jc w:val="right"/>
              <w:rPr>
                <w:rFonts w:ascii="Calibri" w:eastAsia="Times New Roman" w:hAnsi="Calibri" w:cs="Calibri"/>
                <w:color w:val="000000"/>
                <w:lang w:val="es-CO"/>
              </w:rPr>
            </w:pPr>
            <w:r w:rsidRPr="00085B4C">
              <w:rPr>
                <w:rFonts w:ascii="Calibri" w:eastAsia="Times New Roman" w:hAnsi="Calibri" w:cs="Calibri"/>
                <w:color w:val="000000"/>
                <w:lang w:val="es-CO"/>
              </w:rPr>
              <w:t>3171</w:t>
            </w:r>
          </w:p>
        </w:tc>
        <w:tc>
          <w:tcPr>
            <w:tcW w:w="1173" w:type="dxa"/>
            <w:tcBorders>
              <w:top w:val="nil"/>
              <w:left w:val="nil"/>
              <w:bottom w:val="single" w:sz="4" w:space="0" w:color="auto"/>
              <w:right w:val="single" w:sz="4" w:space="0" w:color="auto"/>
            </w:tcBorders>
            <w:noWrap/>
            <w:vAlign w:val="bottom"/>
            <w:hideMark/>
          </w:tcPr>
          <w:p w14:paraId="7DF254A8" w14:textId="77777777" w:rsidR="00085B4C" w:rsidRPr="00085B4C" w:rsidRDefault="00085B4C" w:rsidP="00085B4C">
            <w:pPr>
              <w:spacing w:line="240" w:lineRule="auto"/>
              <w:jc w:val="right"/>
              <w:rPr>
                <w:rFonts w:ascii="Calibri" w:eastAsia="Times New Roman" w:hAnsi="Calibri" w:cs="Calibri"/>
                <w:color w:val="000000"/>
                <w:lang w:val="es-CO"/>
              </w:rPr>
            </w:pPr>
            <w:r w:rsidRPr="00085B4C">
              <w:rPr>
                <w:rFonts w:ascii="Calibri" w:eastAsia="Times New Roman" w:hAnsi="Calibri" w:cs="Calibri"/>
                <w:color w:val="000000"/>
                <w:lang w:val="es-CO"/>
              </w:rPr>
              <w:t>3330</w:t>
            </w:r>
          </w:p>
        </w:tc>
        <w:tc>
          <w:tcPr>
            <w:tcW w:w="1173" w:type="dxa"/>
            <w:tcBorders>
              <w:top w:val="nil"/>
              <w:left w:val="nil"/>
              <w:bottom w:val="single" w:sz="4" w:space="0" w:color="auto"/>
              <w:right w:val="single" w:sz="4" w:space="0" w:color="auto"/>
            </w:tcBorders>
            <w:noWrap/>
            <w:vAlign w:val="bottom"/>
            <w:hideMark/>
          </w:tcPr>
          <w:p w14:paraId="54A6BB59" w14:textId="77777777" w:rsidR="00085B4C" w:rsidRPr="00085B4C" w:rsidRDefault="00085B4C" w:rsidP="00085B4C">
            <w:pPr>
              <w:spacing w:line="240" w:lineRule="auto"/>
              <w:jc w:val="right"/>
              <w:rPr>
                <w:rFonts w:ascii="Calibri" w:eastAsia="Times New Roman" w:hAnsi="Calibri" w:cs="Calibri"/>
                <w:color w:val="000000"/>
                <w:lang w:val="es-CO"/>
              </w:rPr>
            </w:pPr>
            <w:r w:rsidRPr="00085B4C">
              <w:rPr>
                <w:rFonts w:ascii="Calibri" w:eastAsia="Times New Roman" w:hAnsi="Calibri" w:cs="Calibri"/>
                <w:color w:val="000000"/>
                <w:lang w:val="es-CO"/>
              </w:rPr>
              <w:t>3496</w:t>
            </w:r>
          </w:p>
        </w:tc>
        <w:tc>
          <w:tcPr>
            <w:tcW w:w="1173" w:type="dxa"/>
            <w:tcBorders>
              <w:top w:val="nil"/>
              <w:left w:val="nil"/>
              <w:bottom w:val="single" w:sz="4" w:space="0" w:color="auto"/>
              <w:right w:val="single" w:sz="4" w:space="0" w:color="auto"/>
            </w:tcBorders>
            <w:noWrap/>
            <w:vAlign w:val="bottom"/>
            <w:hideMark/>
          </w:tcPr>
          <w:p w14:paraId="1B6E2B2A" w14:textId="77777777" w:rsidR="00085B4C" w:rsidRPr="00085B4C" w:rsidRDefault="00085B4C" w:rsidP="00085B4C">
            <w:pPr>
              <w:spacing w:line="240" w:lineRule="auto"/>
              <w:jc w:val="right"/>
              <w:rPr>
                <w:rFonts w:ascii="Calibri" w:eastAsia="Times New Roman" w:hAnsi="Calibri" w:cs="Calibri"/>
                <w:color w:val="000000"/>
                <w:lang w:val="es-CO"/>
              </w:rPr>
            </w:pPr>
            <w:r w:rsidRPr="00085B4C">
              <w:rPr>
                <w:rFonts w:ascii="Calibri" w:eastAsia="Times New Roman" w:hAnsi="Calibri" w:cs="Calibri"/>
                <w:color w:val="000000"/>
                <w:lang w:val="es-CO"/>
              </w:rPr>
              <w:t>3671</w:t>
            </w:r>
          </w:p>
        </w:tc>
        <w:tc>
          <w:tcPr>
            <w:tcW w:w="146" w:type="dxa"/>
            <w:vAlign w:val="center"/>
            <w:hideMark/>
          </w:tcPr>
          <w:p w14:paraId="6C7A97F6" w14:textId="77777777" w:rsidR="00085B4C" w:rsidRPr="00085B4C" w:rsidRDefault="00085B4C" w:rsidP="00085B4C">
            <w:pPr>
              <w:spacing w:line="240" w:lineRule="auto"/>
              <w:rPr>
                <w:rFonts w:eastAsia="Times New Roman"/>
                <w:sz w:val="20"/>
                <w:szCs w:val="20"/>
                <w:lang w:val="es-CO"/>
              </w:rPr>
            </w:pPr>
          </w:p>
        </w:tc>
      </w:tr>
      <w:tr w:rsidR="00085B4C" w:rsidRPr="00085B4C" w14:paraId="65AC25CA" w14:textId="77777777" w:rsidTr="00085B4C">
        <w:trPr>
          <w:trHeight w:val="300"/>
        </w:trPr>
        <w:tc>
          <w:tcPr>
            <w:tcW w:w="2970" w:type="dxa"/>
            <w:tcBorders>
              <w:top w:val="nil"/>
              <w:left w:val="single" w:sz="4" w:space="0" w:color="auto"/>
              <w:bottom w:val="single" w:sz="4" w:space="0" w:color="auto"/>
              <w:right w:val="single" w:sz="4" w:space="0" w:color="auto"/>
            </w:tcBorders>
            <w:shd w:val="clear" w:color="auto" w:fill="DBE5F1" w:themeFill="accent1" w:themeFillTint="33"/>
            <w:noWrap/>
            <w:vAlign w:val="bottom"/>
            <w:hideMark/>
          </w:tcPr>
          <w:p w14:paraId="38A457FA" w14:textId="77777777" w:rsidR="00085B4C" w:rsidRPr="00085B4C" w:rsidRDefault="00085B4C" w:rsidP="00085B4C">
            <w:pPr>
              <w:spacing w:line="240" w:lineRule="auto"/>
              <w:rPr>
                <w:rFonts w:ascii="Calibri" w:eastAsia="Times New Roman" w:hAnsi="Calibri" w:cs="Calibri"/>
                <w:color w:val="000000"/>
                <w:lang w:val="es-CO"/>
              </w:rPr>
            </w:pPr>
            <w:r w:rsidRPr="00085B4C">
              <w:rPr>
                <w:rFonts w:ascii="Calibri" w:eastAsia="Times New Roman" w:hAnsi="Calibri" w:cs="Calibri"/>
                <w:color w:val="000000"/>
                <w:lang w:val="es-CO"/>
              </w:rPr>
              <w:t xml:space="preserve">Barba </w:t>
            </w:r>
          </w:p>
        </w:tc>
        <w:tc>
          <w:tcPr>
            <w:tcW w:w="1119" w:type="dxa"/>
            <w:tcBorders>
              <w:top w:val="nil"/>
              <w:left w:val="nil"/>
              <w:bottom w:val="single" w:sz="4" w:space="0" w:color="auto"/>
              <w:right w:val="single" w:sz="4" w:space="0" w:color="auto"/>
            </w:tcBorders>
            <w:noWrap/>
            <w:vAlign w:val="bottom"/>
            <w:hideMark/>
          </w:tcPr>
          <w:p w14:paraId="13CFF088" w14:textId="77777777" w:rsidR="00085B4C" w:rsidRPr="00085B4C" w:rsidRDefault="00085B4C" w:rsidP="00085B4C">
            <w:pPr>
              <w:spacing w:line="240" w:lineRule="auto"/>
              <w:jc w:val="right"/>
              <w:rPr>
                <w:rFonts w:ascii="Calibri" w:eastAsia="Times New Roman" w:hAnsi="Calibri" w:cs="Calibri"/>
                <w:color w:val="000000"/>
                <w:lang w:val="es-CO"/>
              </w:rPr>
            </w:pPr>
            <w:r w:rsidRPr="00085B4C">
              <w:rPr>
                <w:rFonts w:ascii="Calibri" w:eastAsia="Times New Roman" w:hAnsi="Calibri" w:cs="Calibri"/>
                <w:color w:val="000000"/>
                <w:lang w:val="es-CO"/>
              </w:rPr>
              <w:t>3996</w:t>
            </w:r>
          </w:p>
        </w:tc>
        <w:tc>
          <w:tcPr>
            <w:tcW w:w="1173" w:type="dxa"/>
            <w:tcBorders>
              <w:top w:val="nil"/>
              <w:left w:val="nil"/>
              <w:bottom w:val="single" w:sz="4" w:space="0" w:color="auto"/>
              <w:right w:val="single" w:sz="4" w:space="0" w:color="auto"/>
            </w:tcBorders>
            <w:noWrap/>
            <w:vAlign w:val="bottom"/>
            <w:hideMark/>
          </w:tcPr>
          <w:p w14:paraId="2B4B5BA9" w14:textId="77777777" w:rsidR="00085B4C" w:rsidRPr="00085B4C" w:rsidRDefault="00085B4C" w:rsidP="00085B4C">
            <w:pPr>
              <w:spacing w:line="240" w:lineRule="auto"/>
              <w:jc w:val="right"/>
              <w:rPr>
                <w:rFonts w:ascii="Calibri" w:eastAsia="Times New Roman" w:hAnsi="Calibri" w:cs="Calibri"/>
                <w:color w:val="000000"/>
                <w:lang w:val="es-CO"/>
              </w:rPr>
            </w:pPr>
            <w:r w:rsidRPr="00085B4C">
              <w:rPr>
                <w:rFonts w:ascii="Calibri" w:eastAsia="Times New Roman" w:hAnsi="Calibri" w:cs="Calibri"/>
                <w:color w:val="000000"/>
                <w:lang w:val="es-CO"/>
              </w:rPr>
              <w:t>4196</w:t>
            </w:r>
          </w:p>
        </w:tc>
        <w:tc>
          <w:tcPr>
            <w:tcW w:w="1173" w:type="dxa"/>
            <w:tcBorders>
              <w:top w:val="nil"/>
              <w:left w:val="nil"/>
              <w:bottom w:val="single" w:sz="4" w:space="0" w:color="auto"/>
              <w:right w:val="single" w:sz="4" w:space="0" w:color="auto"/>
            </w:tcBorders>
            <w:noWrap/>
            <w:vAlign w:val="bottom"/>
            <w:hideMark/>
          </w:tcPr>
          <w:p w14:paraId="05083C76" w14:textId="77777777" w:rsidR="00085B4C" w:rsidRPr="00085B4C" w:rsidRDefault="00085B4C" w:rsidP="00085B4C">
            <w:pPr>
              <w:spacing w:line="240" w:lineRule="auto"/>
              <w:jc w:val="right"/>
              <w:rPr>
                <w:rFonts w:ascii="Calibri" w:eastAsia="Times New Roman" w:hAnsi="Calibri" w:cs="Calibri"/>
                <w:color w:val="000000"/>
                <w:lang w:val="es-CO"/>
              </w:rPr>
            </w:pPr>
            <w:r w:rsidRPr="00085B4C">
              <w:rPr>
                <w:rFonts w:ascii="Calibri" w:eastAsia="Times New Roman" w:hAnsi="Calibri" w:cs="Calibri"/>
                <w:color w:val="000000"/>
                <w:lang w:val="es-CO"/>
              </w:rPr>
              <w:t>4406</w:t>
            </w:r>
          </w:p>
        </w:tc>
        <w:tc>
          <w:tcPr>
            <w:tcW w:w="1173" w:type="dxa"/>
            <w:tcBorders>
              <w:top w:val="nil"/>
              <w:left w:val="nil"/>
              <w:bottom w:val="single" w:sz="4" w:space="0" w:color="auto"/>
              <w:right w:val="single" w:sz="4" w:space="0" w:color="auto"/>
            </w:tcBorders>
            <w:noWrap/>
            <w:vAlign w:val="bottom"/>
            <w:hideMark/>
          </w:tcPr>
          <w:p w14:paraId="28043B15" w14:textId="77777777" w:rsidR="00085B4C" w:rsidRPr="00085B4C" w:rsidRDefault="00085B4C" w:rsidP="00085B4C">
            <w:pPr>
              <w:spacing w:line="240" w:lineRule="auto"/>
              <w:jc w:val="right"/>
              <w:rPr>
                <w:rFonts w:ascii="Calibri" w:eastAsia="Times New Roman" w:hAnsi="Calibri" w:cs="Calibri"/>
                <w:color w:val="000000"/>
                <w:lang w:val="es-CO"/>
              </w:rPr>
            </w:pPr>
            <w:r w:rsidRPr="00085B4C">
              <w:rPr>
                <w:rFonts w:ascii="Calibri" w:eastAsia="Times New Roman" w:hAnsi="Calibri" w:cs="Calibri"/>
                <w:color w:val="000000"/>
                <w:lang w:val="es-CO"/>
              </w:rPr>
              <w:t>4626</w:t>
            </w:r>
          </w:p>
        </w:tc>
        <w:tc>
          <w:tcPr>
            <w:tcW w:w="1173" w:type="dxa"/>
            <w:tcBorders>
              <w:top w:val="nil"/>
              <w:left w:val="nil"/>
              <w:bottom w:val="single" w:sz="4" w:space="0" w:color="auto"/>
              <w:right w:val="single" w:sz="4" w:space="0" w:color="auto"/>
            </w:tcBorders>
            <w:noWrap/>
            <w:vAlign w:val="bottom"/>
            <w:hideMark/>
          </w:tcPr>
          <w:p w14:paraId="455B61A8" w14:textId="77777777" w:rsidR="00085B4C" w:rsidRPr="00085B4C" w:rsidRDefault="00085B4C" w:rsidP="00085B4C">
            <w:pPr>
              <w:spacing w:line="240" w:lineRule="auto"/>
              <w:jc w:val="right"/>
              <w:rPr>
                <w:rFonts w:ascii="Calibri" w:eastAsia="Times New Roman" w:hAnsi="Calibri" w:cs="Calibri"/>
                <w:color w:val="000000"/>
                <w:lang w:val="es-CO"/>
              </w:rPr>
            </w:pPr>
            <w:r w:rsidRPr="00085B4C">
              <w:rPr>
                <w:rFonts w:ascii="Calibri" w:eastAsia="Times New Roman" w:hAnsi="Calibri" w:cs="Calibri"/>
                <w:color w:val="000000"/>
                <w:lang w:val="es-CO"/>
              </w:rPr>
              <w:t>4857</w:t>
            </w:r>
          </w:p>
        </w:tc>
        <w:tc>
          <w:tcPr>
            <w:tcW w:w="146" w:type="dxa"/>
            <w:vAlign w:val="center"/>
            <w:hideMark/>
          </w:tcPr>
          <w:p w14:paraId="5DBE3961" w14:textId="77777777" w:rsidR="00085B4C" w:rsidRPr="00085B4C" w:rsidRDefault="00085B4C" w:rsidP="00085B4C">
            <w:pPr>
              <w:spacing w:line="240" w:lineRule="auto"/>
              <w:rPr>
                <w:rFonts w:eastAsia="Times New Roman"/>
                <w:sz w:val="20"/>
                <w:szCs w:val="20"/>
                <w:lang w:val="es-CO"/>
              </w:rPr>
            </w:pPr>
          </w:p>
        </w:tc>
      </w:tr>
      <w:tr w:rsidR="00085B4C" w:rsidRPr="00085B4C" w14:paraId="48F30E01" w14:textId="77777777" w:rsidTr="00085B4C">
        <w:trPr>
          <w:trHeight w:val="300"/>
        </w:trPr>
        <w:tc>
          <w:tcPr>
            <w:tcW w:w="2970" w:type="dxa"/>
            <w:tcBorders>
              <w:top w:val="nil"/>
              <w:left w:val="single" w:sz="4" w:space="0" w:color="auto"/>
              <w:bottom w:val="single" w:sz="4" w:space="0" w:color="auto"/>
              <w:right w:val="single" w:sz="4" w:space="0" w:color="auto"/>
            </w:tcBorders>
            <w:shd w:val="clear" w:color="auto" w:fill="DBE5F1" w:themeFill="accent1" w:themeFillTint="33"/>
            <w:noWrap/>
            <w:vAlign w:val="bottom"/>
            <w:hideMark/>
          </w:tcPr>
          <w:p w14:paraId="18329146" w14:textId="4FA4C4DF" w:rsidR="00085B4C" w:rsidRPr="00085B4C" w:rsidRDefault="00085B4C" w:rsidP="00085B4C">
            <w:pPr>
              <w:spacing w:line="240" w:lineRule="auto"/>
              <w:rPr>
                <w:rFonts w:ascii="Calibri" w:eastAsia="Times New Roman" w:hAnsi="Calibri" w:cs="Calibri"/>
                <w:color w:val="000000"/>
                <w:lang w:val="es-CO"/>
              </w:rPr>
            </w:pPr>
            <w:r w:rsidRPr="00085B4C">
              <w:rPr>
                <w:rFonts w:ascii="Calibri" w:eastAsia="Times New Roman" w:hAnsi="Calibri" w:cs="Calibri"/>
                <w:color w:val="000000"/>
                <w:lang w:val="es-CO"/>
              </w:rPr>
              <w:t xml:space="preserve">Keratinas </w:t>
            </w:r>
          </w:p>
        </w:tc>
        <w:tc>
          <w:tcPr>
            <w:tcW w:w="1119" w:type="dxa"/>
            <w:tcBorders>
              <w:top w:val="nil"/>
              <w:left w:val="nil"/>
              <w:bottom w:val="single" w:sz="4" w:space="0" w:color="auto"/>
              <w:right w:val="single" w:sz="4" w:space="0" w:color="auto"/>
            </w:tcBorders>
            <w:noWrap/>
            <w:vAlign w:val="bottom"/>
            <w:hideMark/>
          </w:tcPr>
          <w:p w14:paraId="66FBEA91" w14:textId="77777777" w:rsidR="00085B4C" w:rsidRPr="00085B4C" w:rsidRDefault="00085B4C" w:rsidP="00085B4C">
            <w:pPr>
              <w:spacing w:line="240" w:lineRule="auto"/>
              <w:jc w:val="right"/>
              <w:rPr>
                <w:rFonts w:ascii="Calibri" w:eastAsia="Times New Roman" w:hAnsi="Calibri" w:cs="Calibri"/>
                <w:color w:val="000000"/>
                <w:lang w:val="es-CO"/>
              </w:rPr>
            </w:pPr>
            <w:r w:rsidRPr="00085B4C">
              <w:rPr>
                <w:rFonts w:ascii="Calibri" w:eastAsia="Times New Roman" w:hAnsi="Calibri" w:cs="Calibri"/>
                <w:color w:val="000000"/>
                <w:lang w:val="es-CO"/>
              </w:rPr>
              <w:t>96</w:t>
            </w:r>
          </w:p>
        </w:tc>
        <w:tc>
          <w:tcPr>
            <w:tcW w:w="1173" w:type="dxa"/>
            <w:tcBorders>
              <w:top w:val="nil"/>
              <w:left w:val="nil"/>
              <w:bottom w:val="single" w:sz="4" w:space="0" w:color="auto"/>
              <w:right w:val="single" w:sz="4" w:space="0" w:color="auto"/>
            </w:tcBorders>
            <w:noWrap/>
            <w:vAlign w:val="bottom"/>
            <w:hideMark/>
          </w:tcPr>
          <w:p w14:paraId="6962A918" w14:textId="77777777" w:rsidR="00085B4C" w:rsidRPr="00085B4C" w:rsidRDefault="00085B4C" w:rsidP="00085B4C">
            <w:pPr>
              <w:spacing w:line="240" w:lineRule="auto"/>
              <w:jc w:val="right"/>
              <w:rPr>
                <w:rFonts w:ascii="Calibri" w:eastAsia="Times New Roman" w:hAnsi="Calibri" w:cs="Calibri"/>
                <w:color w:val="000000"/>
                <w:lang w:val="es-CO"/>
              </w:rPr>
            </w:pPr>
            <w:r w:rsidRPr="00085B4C">
              <w:rPr>
                <w:rFonts w:ascii="Calibri" w:eastAsia="Times New Roman" w:hAnsi="Calibri" w:cs="Calibri"/>
                <w:color w:val="000000"/>
                <w:lang w:val="es-CO"/>
              </w:rPr>
              <w:t>101</w:t>
            </w:r>
          </w:p>
        </w:tc>
        <w:tc>
          <w:tcPr>
            <w:tcW w:w="1173" w:type="dxa"/>
            <w:tcBorders>
              <w:top w:val="nil"/>
              <w:left w:val="nil"/>
              <w:bottom w:val="single" w:sz="4" w:space="0" w:color="auto"/>
              <w:right w:val="single" w:sz="4" w:space="0" w:color="auto"/>
            </w:tcBorders>
            <w:noWrap/>
            <w:vAlign w:val="bottom"/>
            <w:hideMark/>
          </w:tcPr>
          <w:p w14:paraId="08FDF78E" w14:textId="77777777" w:rsidR="00085B4C" w:rsidRPr="00085B4C" w:rsidRDefault="00085B4C" w:rsidP="00085B4C">
            <w:pPr>
              <w:spacing w:line="240" w:lineRule="auto"/>
              <w:jc w:val="right"/>
              <w:rPr>
                <w:rFonts w:ascii="Calibri" w:eastAsia="Times New Roman" w:hAnsi="Calibri" w:cs="Calibri"/>
                <w:color w:val="000000"/>
                <w:lang w:val="es-CO"/>
              </w:rPr>
            </w:pPr>
            <w:r w:rsidRPr="00085B4C">
              <w:rPr>
                <w:rFonts w:ascii="Calibri" w:eastAsia="Times New Roman" w:hAnsi="Calibri" w:cs="Calibri"/>
                <w:color w:val="000000"/>
                <w:lang w:val="es-CO"/>
              </w:rPr>
              <w:t>106</w:t>
            </w:r>
          </w:p>
        </w:tc>
        <w:tc>
          <w:tcPr>
            <w:tcW w:w="1173" w:type="dxa"/>
            <w:tcBorders>
              <w:top w:val="nil"/>
              <w:left w:val="nil"/>
              <w:bottom w:val="single" w:sz="4" w:space="0" w:color="auto"/>
              <w:right w:val="single" w:sz="4" w:space="0" w:color="auto"/>
            </w:tcBorders>
            <w:noWrap/>
            <w:vAlign w:val="bottom"/>
            <w:hideMark/>
          </w:tcPr>
          <w:p w14:paraId="120EC367" w14:textId="77777777" w:rsidR="00085B4C" w:rsidRPr="00085B4C" w:rsidRDefault="00085B4C" w:rsidP="00085B4C">
            <w:pPr>
              <w:spacing w:line="240" w:lineRule="auto"/>
              <w:jc w:val="right"/>
              <w:rPr>
                <w:rFonts w:ascii="Calibri" w:eastAsia="Times New Roman" w:hAnsi="Calibri" w:cs="Calibri"/>
                <w:color w:val="000000"/>
                <w:lang w:val="es-CO"/>
              </w:rPr>
            </w:pPr>
            <w:r w:rsidRPr="00085B4C">
              <w:rPr>
                <w:rFonts w:ascii="Calibri" w:eastAsia="Times New Roman" w:hAnsi="Calibri" w:cs="Calibri"/>
                <w:color w:val="000000"/>
                <w:lang w:val="es-CO"/>
              </w:rPr>
              <w:t>111</w:t>
            </w:r>
          </w:p>
        </w:tc>
        <w:tc>
          <w:tcPr>
            <w:tcW w:w="1173" w:type="dxa"/>
            <w:tcBorders>
              <w:top w:val="nil"/>
              <w:left w:val="nil"/>
              <w:bottom w:val="single" w:sz="4" w:space="0" w:color="auto"/>
              <w:right w:val="single" w:sz="4" w:space="0" w:color="auto"/>
            </w:tcBorders>
            <w:noWrap/>
            <w:vAlign w:val="bottom"/>
            <w:hideMark/>
          </w:tcPr>
          <w:p w14:paraId="5B6AFE77" w14:textId="77777777" w:rsidR="00085B4C" w:rsidRPr="00085B4C" w:rsidRDefault="00085B4C" w:rsidP="00085B4C">
            <w:pPr>
              <w:spacing w:line="240" w:lineRule="auto"/>
              <w:jc w:val="right"/>
              <w:rPr>
                <w:rFonts w:ascii="Calibri" w:eastAsia="Times New Roman" w:hAnsi="Calibri" w:cs="Calibri"/>
                <w:color w:val="000000"/>
                <w:lang w:val="es-CO"/>
              </w:rPr>
            </w:pPr>
            <w:r w:rsidRPr="00085B4C">
              <w:rPr>
                <w:rFonts w:ascii="Calibri" w:eastAsia="Times New Roman" w:hAnsi="Calibri" w:cs="Calibri"/>
                <w:color w:val="000000"/>
                <w:lang w:val="es-CO"/>
              </w:rPr>
              <w:t>117</w:t>
            </w:r>
          </w:p>
        </w:tc>
        <w:tc>
          <w:tcPr>
            <w:tcW w:w="146" w:type="dxa"/>
            <w:vAlign w:val="center"/>
            <w:hideMark/>
          </w:tcPr>
          <w:p w14:paraId="32B0EFFA" w14:textId="77777777" w:rsidR="00085B4C" w:rsidRPr="00085B4C" w:rsidRDefault="00085B4C" w:rsidP="00085B4C">
            <w:pPr>
              <w:spacing w:line="240" w:lineRule="auto"/>
              <w:rPr>
                <w:rFonts w:eastAsia="Times New Roman"/>
                <w:sz w:val="20"/>
                <w:szCs w:val="20"/>
                <w:lang w:val="es-CO"/>
              </w:rPr>
            </w:pPr>
          </w:p>
        </w:tc>
      </w:tr>
      <w:tr w:rsidR="00085B4C" w:rsidRPr="00085B4C" w14:paraId="50EC5E23" w14:textId="77777777" w:rsidTr="00085B4C">
        <w:trPr>
          <w:trHeight w:val="300"/>
        </w:trPr>
        <w:tc>
          <w:tcPr>
            <w:tcW w:w="2970" w:type="dxa"/>
            <w:tcBorders>
              <w:top w:val="nil"/>
              <w:left w:val="single" w:sz="4" w:space="0" w:color="auto"/>
              <w:bottom w:val="single" w:sz="4" w:space="0" w:color="auto"/>
              <w:right w:val="single" w:sz="4" w:space="0" w:color="auto"/>
            </w:tcBorders>
            <w:shd w:val="clear" w:color="auto" w:fill="DBE5F1" w:themeFill="accent1" w:themeFillTint="33"/>
            <w:noWrap/>
            <w:vAlign w:val="bottom"/>
            <w:hideMark/>
          </w:tcPr>
          <w:p w14:paraId="2F6D2171" w14:textId="77777777" w:rsidR="00085B4C" w:rsidRPr="00085B4C" w:rsidRDefault="00085B4C" w:rsidP="00085B4C">
            <w:pPr>
              <w:spacing w:line="240" w:lineRule="auto"/>
              <w:rPr>
                <w:rFonts w:ascii="Calibri" w:eastAsia="Times New Roman" w:hAnsi="Calibri" w:cs="Calibri"/>
                <w:color w:val="000000"/>
                <w:lang w:val="es-CO"/>
              </w:rPr>
            </w:pPr>
            <w:r w:rsidRPr="00085B4C">
              <w:rPr>
                <w:rFonts w:ascii="Calibri" w:eastAsia="Times New Roman" w:hAnsi="Calibri" w:cs="Calibri"/>
                <w:color w:val="000000"/>
                <w:lang w:val="es-CO"/>
              </w:rPr>
              <w:t>Tintes</w:t>
            </w:r>
          </w:p>
        </w:tc>
        <w:tc>
          <w:tcPr>
            <w:tcW w:w="1119" w:type="dxa"/>
            <w:tcBorders>
              <w:top w:val="nil"/>
              <w:left w:val="nil"/>
              <w:bottom w:val="single" w:sz="4" w:space="0" w:color="auto"/>
              <w:right w:val="single" w:sz="4" w:space="0" w:color="auto"/>
            </w:tcBorders>
            <w:noWrap/>
            <w:vAlign w:val="bottom"/>
            <w:hideMark/>
          </w:tcPr>
          <w:p w14:paraId="08A8C72B" w14:textId="77777777" w:rsidR="00085B4C" w:rsidRPr="00085B4C" w:rsidRDefault="00085B4C" w:rsidP="00085B4C">
            <w:pPr>
              <w:spacing w:line="240" w:lineRule="auto"/>
              <w:jc w:val="right"/>
              <w:rPr>
                <w:rFonts w:ascii="Calibri" w:eastAsia="Times New Roman" w:hAnsi="Calibri" w:cs="Calibri"/>
                <w:color w:val="000000"/>
                <w:lang w:val="es-CO"/>
              </w:rPr>
            </w:pPr>
            <w:r w:rsidRPr="00085B4C">
              <w:rPr>
                <w:rFonts w:ascii="Calibri" w:eastAsia="Times New Roman" w:hAnsi="Calibri" w:cs="Calibri"/>
                <w:color w:val="000000"/>
                <w:lang w:val="es-CO"/>
              </w:rPr>
              <w:t>28</w:t>
            </w:r>
          </w:p>
        </w:tc>
        <w:tc>
          <w:tcPr>
            <w:tcW w:w="1173" w:type="dxa"/>
            <w:tcBorders>
              <w:top w:val="nil"/>
              <w:left w:val="nil"/>
              <w:bottom w:val="single" w:sz="4" w:space="0" w:color="auto"/>
              <w:right w:val="single" w:sz="4" w:space="0" w:color="auto"/>
            </w:tcBorders>
            <w:noWrap/>
            <w:vAlign w:val="bottom"/>
            <w:hideMark/>
          </w:tcPr>
          <w:p w14:paraId="4DED6B4D" w14:textId="77777777" w:rsidR="00085B4C" w:rsidRPr="00085B4C" w:rsidRDefault="00085B4C" w:rsidP="00085B4C">
            <w:pPr>
              <w:spacing w:line="240" w:lineRule="auto"/>
              <w:jc w:val="right"/>
              <w:rPr>
                <w:rFonts w:ascii="Calibri" w:eastAsia="Times New Roman" w:hAnsi="Calibri" w:cs="Calibri"/>
                <w:color w:val="000000"/>
                <w:lang w:val="es-CO"/>
              </w:rPr>
            </w:pPr>
            <w:r w:rsidRPr="00085B4C">
              <w:rPr>
                <w:rFonts w:ascii="Calibri" w:eastAsia="Times New Roman" w:hAnsi="Calibri" w:cs="Calibri"/>
                <w:color w:val="000000"/>
                <w:lang w:val="es-CO"/>
              </w:rPr>
              <w:t>29</w:t>
            </w:r>
          </w:p>
        </w:tc>
        <w:tc>
          <w:tcPr>
            <w:tcW w:w="1173" w:type="dxa"/>
            <w:tcBorders>
              <w:top w:val="nil"/>
              <w:left w:val="nil"/>
              <w:bottom w:val="single" w:sz="4" w:space="0" w:color="auto"/>
              <w:right w:val="single" w:sz="4" w:space="0" w:color="auto"/>
            </w:tcBorders>
            <w:noWrap/>
            <w:vAlign w:val="bottom"/>
            <w:hideMark/>
          </w:tcPr>
          <w:p w14:paraId="283A4908" w14:textId="77777777" w:rsidR="00085B4C" w:rsidRPr="00085B4C" w:rsidRDefault="00085B4C" w:rsidP="00085B4C">
            <w:pPr>
              <w:spacing w:line="240" w:lineRule="auto"/>
              <w:jc w:val="right"/>
              <w:rPr>
                <w:rFonts w:ascii="Calibri" w:eastAsia="Times New Roman" w:hAnsi="Calibri" w:cs="Calibri"/>
                <w:color w:val="000000"/>
                <w:lang w:val="es-CO"/>
              </w:rPr>
            </w:pPr>
            <w:r w:rsidRPr="00085B4C">
              <w:rPr>
                <w:rFonts w:ascii="Calibri" w:eastAsia="Times New Roman" w:hAnsi="Calibri" w:cs="Calibri"/>
                <w:color w:val="000000"/>
                <w:lang w:val="es-CO"/>
              </w:rPr>
              <w:t>31</w:t>
            </w:r>
          </w:p>
        </w:tc>
        <w:tc>
          <w:tcPr>
            <w:tcW w:w="1173" w:type="dxa"/>
            <w:tcBorders>
              <w:top w:val="nil"/>
              <w:left w:val="nil"/>
              <w:bottom w:val="single" w:sz="4" w:space="0" w:color="auto"/>
              <w:right w:val="single" w:sz="4" w:space="0" w:color="auto"/>
            </w:tcBorders>
            <w:noWrap/>
            <w:vAlign w:val="bottom"/>
            <w:hideMark/>
          </w:tcPr>
          <w:p w14:paraId="5F108C80" w14:textId="77777777" w:rsidR="00085B4C" w:rsidRPr="00085B4C" w:rsidRDefault="00085B4C" w:rsidP="00085B4C">
            <w:pPr>
              <w:spacing w:line="240" w:lineRule="auto"/>
              <w:jc w:val="right"/>
              <w:rPr>
                <w:rFonts w:ascii="Calibri" w:eastAsia="Times New Roman" w:hAnsi="Calibri" w:cs="Calibri"/>
                <w:color w:val="000000"/>
                <w:lang w:val="es-CO"/>
              </w:rPr>
            </w:pPr>
            <w:r w:rsidRPr="00085B4C">
              <w:rPr>
                <w:rFonts w:ascii="Calibri" w:eastAsia="Times New Roman" w:hAnsi="Calibri" w:cs="Calibri"/>
                <w:color w:val="000000"/>
                <w:lang w:val="es-CO"/>
              </w:rPr>
              <w:t>32</w:t>
            </w:r>
          </w:p>
        </w:tc>
        <w:tc>
          <w:tcPr>
            <w:tcW w:w="1173" w:type="dxa"/>
            <w:tcBorders>
              <w:top w:val="nil"/>
              <w:left w:val="nil"/>
              <w:bottom w:val="single" w:sz="4" w:space="0" w:color="auto"/>
              <w:right w:val="single" w:sz="4" w:space="0" w:color="auto"/>
            </w:tcBorders>
            <w:noWrap/>
            <w:vAlign w:val="bottom"/>
            <w:hideMark/>
          </w:tcPr>
          <w:p w14:paraId="18EAE71D" w14:textId="77777777" w:rsidR="00085B4C" w:rsidRPr="00085B4C" w:rsidRDefault="00085B4C" w:rsidP="00085B4C">
            <w:pPr>
              <w:spacing w:line="240" w:lineRule="auto"/>
              <w:jc w:val="right"/>
              <w:rPr>
                <w:rFonts w:ascii="Calibri" w:eastAsia="Times New Roman" w:hAnsi="Calibri" w:cs="Calibri"/>
                <w:color w:val="000000"/>
                <w:lang w:val="es-CO"/>
              </w:rPr>
            </w:pPr>
            <w:r w:rsidRPr="00085B4C">
              <w:rPr>
                <w:rFonts w:ascii="Calibri" w:eastAsia="Times New Roman" w:hAnsi="Calibri" w:cs="Calibri"/>
                <w:color w:val="000000"/>
                <w:lang w:val="es-CO"/>
              </w:rPr>
              <w:t>34</w:t>
            </w:r>
          </w:p>
        </w:tc>
        <w:tc>
          <w:tcPr>
            <w:tcW w:w="146" w:type="dxa"/>
            <w:vAlign w:val="center"/>
            <w:hideMark/>
          </w:tcPr>
          <w:p w14:paraId="06B10A7F" w14:textId="77777777" w:rsidR="00085B4C" w:rsidRPr="00085B4C" w:rsidRDefault="00085B4C" w:rsidP="00085B4C">
            <w:pPr>
              <w:spacing w:line="240" w:lineRule="auto"/>
              <w:rPr>
                <w:rFonts w:eastAsia="Times New Roman"/>
                <w:sz w:val="20"/>
                <w:szCs w:val="20"/>
                <w:lang w:val="es-CO"/>
              </w:rPr>
            </w:pPr>
          </w:p>
        </w:tc>
      </w:tr>
    </w:tbl>
    <w:p w14:paraId="5850814F" w14:textId="3419F32E" w:rsidR="00085B4C" w:rsidRDefault="00085B4C" w:rsidP="00085B4C">
      <w:pPr>
        <w:spacing w:before="160" w:after="160" w:line="480" w:lineRule="auto"/>
        <w:ind w:firstLine="720"/>
        <w:jc w:val="center"/>
        <w:rPr>
          <w:rFonts w:eastAsia="Times New Roman"/>
          <w:szCs w:val="24"/>
          <w:lang w:val="es-MX" w:eastAsia="en-US"/>
        </w:rPr>
      </w:pPr>
      <w:r w:rsidRPr="005824B1">
        <w:rPr>
          <w:rFonts w:eastAsia="Times New Roman"/>
          <w:b/>
          <w:bCs/>
          <w:szCs w:val="24"/>
          <w:lang w:val="es-MX" w:eastAsia="en-US"/>
        </w:rPr>
        <w:t>FUENTE:</w:t>
      </w:r>
      <w:r w:rsidRPr="00085B4C">
        <w:rPr>
          <w:rFonts w:eastAsia="Times New Roman"/>
          <w:b/>
          <w:bCs/>
          <w:szCs w:val="24"/>
          <w:lang w:val="es-MX" w:eastAsia="en-US"/>
        </w:rPr>
        <w:t xml:space="preserve"> </w:t>
      </w:r>
      <w:r w:rsidR="00A1198D" w:rsidRPr="00A1198D">
        <w:rPr>
          <w:rFonts w:eastAsia="Times New Roman"/>
          <w:szCs w:val="24"/>
          <w:lang w:val="es-MX" w:eastAsia="en-US"/>
        </w:rPr>
        <w:t>Información financiera de la barbería NiggaStyle (2025).</w:t>
      </w:r>
    </w:p>
    <w:tbl>
      <w:tblPr>
        <w:tblW w:w="10220" w:type="dxa"/>
        <w:jc w:val="center"/>
        <w:tblCellMar>
          <w:left w:w="70" w:type="dxa"/>
          <w:right w:w="70" w:type="dxa"/>
        </w:tblCellMar>
        <w:tblLook w:val="04A0" w:firstRow="1" w:lastRow="0" w:firstColumn="1" w:lastColumn="0" w:noHBand="0" w:noVBand="1"/>
      </w:tblPr>
      <w:tblGrid>
        <w:gridCol w:w="2516"/>
        <w:gridCol w:w="2264"/>
        <w:gridCol w:w="1088"/>
        <w:gridCol w:w="1088"/>
        <w:gridCol w:w="1088"/>
        <w:gridCol w:w="1088"/>
        <w:gridCol w:w="1088"/>
      </w:tblGrid>
      <w:tr w:rsidR="00FE0CE2" w:rsidRPr="00FE0CE2" w14:paraId="5091A108" w14:textId="77777777" w:rsidTr="00FE0CE2">
        <w:trPr>
          <w:trHeight w:val="300"/>
          <w:jc w:val="center"/>
        </w:trPr>
        <w:tc>
          <w:tcPr>
            <w:tcW w:w="10220" w:type="dxa"/>
            <w:gridSpan w:val="7"/>
            <w:tcBorders>
              <w:top w:val="single" w:sz="4" w:space="0" w:color="auto"/>
              <w:left w:val="single" w:sz="4" w:space="0" w:color="auto"/>
              <w:bottom w:val="single" w:sz="4" w:space="0" w:color="auto"/>
              <w:right w:val="single" w:sz="4" w:space="0" w:color="auto"/>
            </w:tcBorders>
            <w:shd w:val="clear" w:color="000000" w:fill="BDD7EE"/>
            <w:noWrap/>
            <w:vAlign w:val="bottom"/>
            <w:hideMark/>
          </w:tcPr>
          <w:p w14:paraId="394CC0EA" w14:textId="77777777" w:rsidR="00FE0CE2" w:rsidRPr="00FE0CE2" w:rsidRDefault="00FE0CE2" w:rsidP="00FE0CE2">
            <w:pPr>
              <w:spacing w:line="240" w:lineRule="auto"/>
              <w:jc w:val="center"/>
              <w:rPr>
                <w:rFonts w:ascii="Calibri" w:eastAsia="Times New Roman" w:hAnsi="Calibri" w:cs="Calibri"/>
                <w:b/>
                <w:bCs/>
                <w:color w:val="000000"/>
                <w:lang w:val="es-CO"/>
              </w:rPr>
            </w:pPr>
            <w:r w:rsidRPr="00FE0CE2">
              <w:rPr>
                <w:rFonts w:ascii="Calibri" w:eastAsia="Times New Roman" w:hAnsi="Calibri" w:cs="Calibri"/>
                <w:b/>
                <w:bCs/>
                <w:color w:val="000000"/>
                <w:lang w:val="es-CO"/>
              </w:rPr>
              <w:t>PRECIOS DEL PRODUCTO</w:t>
            </w:r>
          </w:p>
        </w:tc>
      </w:tr>
      <w:tr w:rsidR="00FE0CE2" w:rsidRPr="00FE0CE2" w14:paraId="05F61981" w14:textId="77777777" w:rsidTr="00FE0CE2">
        <w:trPr>
          <w:trHeight w:val="300"/>
          <w:jc w:val="center"/>
        </w:trPr>
        <w:tc>
          <w:tcPr>
            <w:tcW w:w="2516" w:type="dxa"/>
            <w:tcBorders>
              <w:top w:val="nil"/>
              <w:left w:val="single" w:sz="4" w:space="0" w:color="auto"/>
              <w:bottom w:val="single" w:sz="4" w:space="0" w:color="auto"/>
              <w:right w:val="single" w:sz="4" w:space="0" w:color="auto"/>
            </w:tcBorders>
            <w:shd w:val="clear" w:color="000000" w:fill="BDD7EE"/>
            <w:noWrap/>
            <w:vAlign w:val="bottom"/>
            <w:hideMark/>
          </w:tcPr>
          <w:p w14:paraId="7DDB8971" w14:textId="77777777" w:rsidR="00FE0CE2" w:rsidRPr="00FE0CE2" w:rsidRDefault="00FE0CE2" w:rsidP="00FE0CE2">
            <w:pPr>
              <w:spacing w:line="240" w:lineRule="auto"/>
              <w:rPr>
                <w:rFonts w:ascii="Calibri" w:eastAsia="Times New Roman" w:hAnsi="Calibri" w:cs="Calibri"/>
                <w:color w:val="000000"/>
                <w:lang w:val="es-CO"/>
              </w:rPr>
            </w:pPr>
            <w:r w:rsidRPr="00FE0CE2">
              <w:rPr>
                <w:rFonts w:ascii="Calibri" w:eastAsia="Times New Roman" w:hAnsi="Calibri" w:cs="Calibri"/>
                <w:color w:val="000000"/>
                <w:lang w:val="es-CO"/>
              </w:rPr>
              <w:t> </w:t>
            </w:r>
          </w:p>
        </w:tc>
        <w:tc>
          <w:tcPr>
            <w:tcW w:w="2264" w:type="dxa"/>
            <w:tcBorders>
              <w:top w:val="nil"/>
              <w:left w:val="nil"/>
              <w:bottom w:val="single" w:sz="4" w:space="0" w:color="auto"/>
              <w:right w:val="single" w:sz="4" w:space="0" w:color="auto"/>
            </w:tcBorders>
            <w:shd w:val="clear" w:color="000000" w:fill="BDD7EE"/>
            <w:noWrap/>
            <w:vAlign w:val="bottom"/>
            <w:hideMark/>
          </w:tcPr>
          <w:p w14:paraId="6A34B693" w14:textId="77777777" w:rsidR="00FE0CE2" w:rsidRPr="00FE0CE2" w:rsidRDefault="00FE0CE2" w:rsidP="00FE0CE2">
            <w:pPr>
              <w:spacing w:line="240" w:lineRule="auto"/>
              <w:rPr>
                <w:rFonts w:ascii="Calibri" w:eastAsia="Times New Roman" w:hAnsi="Calibri" w:cs="Calibri"/>
                <w:b/>
                <w:bCs/>
                <w:color w:val="000000"/>
                <w:lang w:val="es-CO"/>
              </w:rPr>
            </w:pPr>
            <w:r w:rsidRPr="00FE0CE2">
              <w:rPr>
                <w:rFonts w:ascii="Calibri" w:eastAsia="Times New Roman" w:hAnsi="Calibri" w:cs="Calibri"/>
                <w:b/>
                <w:bCs/>
                <w:color w:val="000000"/>
                <w:lang w:val="es-CO"/>
              </w:rPr>
              <w:t xml:space="preserve">Años / Precios </w:t>
            </w:r>
          </w:p>
        </w:tc>
        <w:tc>
          <w:tcPr>
            <w:tcW w:w="1088" w:type="dxa"/>
            <w:tcBorders>
              <w:top w:val="nil"/>
              <w:left w:val="nil"/>
              <w:bottom w:val="single" w:sz="4" w:space="0" w:color="auto"/>
              <w:right w:val="single" w:sz="4" w:space="0" w:color="auto"/>
            </w:tcBorders>
            <w:shd w:val="clear" w:color="000000" w:fill="BDD7EE"/>
            <w:noWrap/>
            <w:vAlign w:val="bottom"/>
            <w:hideMark/>
          </w:tcPr>
          <w:p w14:paraId="034D0F6E" w14:textId="77777777" w:rsidR="00FE0CE2" w:rsidRPr="00FE0CE2" w:rsidRDefault="00FE0CE2" w:rsidP="00FE0CE2">
            <w:pPr>
              <w:spacing w:line="240" w:lineRule="auto"/>
              <w:rPr>
                <w:rFonts w:ascii="Calibri" w:eastAsia="Times New Roman" w:hAnsi="Calibri" w:cs="Calibri"/>
                <w:color w:val="000000"/>
                <w:lang w:val="es-CO"/>
              </w:rPr>
            </w:pPr>
            <w:r w:rsidRPr="00FE0CE2">
              <w:rPr>
                <w:rFonts w:ascii="Calibri" w:eastAsia="Times New Roman" w:hAnsi="Calibri" w:cs="Calibri"/>
                <w:color w:val="000000"/>
                <w:lang w:val="es-CO"/>
              </w:rPr>
              <w:t> </w:t>
            </w:r>
          </w:p>
        </w:tc>
        <w:tc>
          <w:tcPr>
            <w:tcW w:w="1088" w:type="dxa"/>
            <w:tcBorders>
              <w:top w:val="nil"/>
              <w:left w:val="nil"/>
              <w:bottom w:val="single" w:sz="4" w:space="0" w:color="auto"/>
              <w:right w:val="single" w:sz="4" w:space="0" w:color="auto"/>
            </w:tcBorders>
            <w:shd w:val="clear" w:color="000000" w:fill="BDD7EE"/>
            <w:noWrap/>
            <w:vAlign w:val="bottom"/>
            <w:hideMark/>
          </w:tcPr>
          <w:p w14:paraId="3E55A343" w14:textId="77777777" w:rsidR="00FE0CE2" w:rsidRPr="00FE0CE2" w:rsidRDefault="00FE0CE2" w:rsidP="00FE0CE2">
            <w:pPr>
              <w:spacing w:line="240" w:lineRule="auto"/>
              <w:rPr>
                <w:rFonts w:ascii="Calibri" w:eastAsia="Times New Roman" w:hAnsi="Calibri" w:cs="Calibri"/>
                <w:color w:val="000000"/>
                <w:lang w:val="es-CO"/>
              </w:rPr>
            </w:pPr>
            <w:r w:rsidRPr="00FE0CE2">
              <w:rPr>
                <w:rFonts w:ascii="Calibri" w:eastAsia="Times New Roman" w:hAnsi="Calibri" w:cs="Calibri"/>
                <w:color w:val="000000"/>
                <w:lang w:val="es-CO"/>
              </w:rPr>
              <w:t> </w:t>
            </w:r>
          </w:p>
        </w:tc>
        <w:tc>
          <w:tcPr>
            <w:tcW w:w="1088" w:type="dxa"/>
            <w:tcBorders>
              <w:top w:val="nil"/>
              <w:left w:val="nil"/>
              <w:bottom w:val="single" w:sz="4" w:space="0" w:color="auto"/>
              <w:right w:val="single" w:sz="4" w:space="0" w:color="auto"/>
            </w:tcBorders>
            <w:shd w:val="clear" w:color="000000" w:fill="BDD7EE"/>
            <w:noWrap/>
            <w:vAlign w:val="bottom"/>
            <w:hideMark/>
          </w:tcPr>
          <w:p w14:paraId="766512F0" w14:textId="77777777" w:rsidR="00FE0CE2" w:rsidRPr="00FE0CE2" w:rsidRDefault="00FE0CE2" w:rsidP="00FE0CE2">
            <w:pPr>
              <w:spacing w:line="240" w:lineRule="auto"/>
              <w:rPr>
                <w:rFonts w:ascii="Calibri" w:eastAsia="Times New Roman" w:hAnsi="Calibri" w:cs="Calibri"/>
                <w:color w:val="000000"/>
                <w:lang w:val="es-CO"/>
              </w:rPr>
            </w:pPr>
            <w:r w:rsidRPr="00FE0CE2">
              <w:rPr>
                <w:rFonts w:ascii="Calibri" w:eastAsia="Times New Roman" w:hAnsi="Calibri" w:cs="Calibri"/>
                <w:color w:val="000000"/>
                <w:lang w:val="es-CO"/>
              </w:rPr>
              <w:t> </w:t>
            </w:r>
          </w:p>
        </w:tc>
        <w:tc>
          <w:tcPr>
            <w:tcW w:w="1088" w:type="dxa"/>
            <w:tcBorders>
              <w:top w:val="nil"/>
              <w:left w:val="nil"/>
              <w:bottom w:val="single" w:sz="4" w:space="0" w:color="auto"/>
              <w:right w:val="single" w:sz="4" w:space="0" w:color="auto"/>
            </w:tcBorders>
            <w:shd w:val="clear" w:color="000000" w:fill="BDD7EE"/>
            <w:noWrap/>
            <w:vAlign w:val="bottom"/>
            <w:hideMark/>
          </w:tcPr>
          <w:p w14:paraId="1E946A9D" w14:textId="77777777" w:rsidR="00FE0CE2" w:rsidRPr="00FE0CE2" w:rsidRDefault="00FE0CE2" w:rsidP="00FE0CE2">
            <w:pPr>
              <w:spacing w:line="240" w:lineRule="auto"/>
              <w:rPr>
                <w:rFonts w:ascii="Calibri" w:eastAsia="Times New Roman" w:hAnsi="Calibri" w:cs="Calibri"/>
                <w:color w:val="000000"/>
                <w:lang w:val="es-CO"/>
              </w:rPr>
            </w:pPr>
            <w:r w:rsidRPr="00FE0CE2">
              <w:rPr>
                <w:rFonts w:ascii="Calibri" w:eastAsia="Times New Roman" w:hAnsi="Calibri" w:cs="Calibri"/>
                <w:color w:val="000000"/>
                <w:lang w:val="es-CO"/>
              </w:rPr>
              <w:t> </w:t>
            </w:r>
          </w:p>
        </w:tc>
        <w:tc>
          <w:tcPr>
            <w:tcW w:w="1088" w:type="dxa"/>
            <w:tcBorders>
              <w:top w:val="nil"/>
              <w:left w:val="nil"/>
              <w:bottom w:val="single" w:sz="4" w:space="0" w:color="auto"/>
              <w:right w:val="single" w:sz="4" w:space="0" w:color="auto"/>
            </w:tcBorders>
            <w:shd w:val="clear" w:color="000000" w:fill="BDD7EE"/>
            <w:noWrap/>
            <w:vAlign w:val="bottom"/>
            <w:hideMark/>
          </w:tcPr>
          <w:p w14:paraId="3ECAD264" w14:textId="77777777" w:rsidR="00FE0CE2" w:rsidRPr="00FE0CE2" w:rsidRDefault="00FE0CE2" w:rsidP="00FE0CE2">
            <w:pPr>
              <w:spacing w:line="240" w:lineRule="auto"/>
              <w:rPr>
                <w:rFonts w:ascii="Calibri" w:eastAsia="Times New Roman" w:hAnsi="Calibri" w:cs="Calibri"/>
                <w:color w:val="000000"/>
                <w:lang w:val="es-CO"/>
              </w:rPr>
            </w:pPr>
            <w:r w:rsidRPr="00FE0CE2">
              <w:rPr>
                <w:rFonts w:ascii="Calibri" w:eastAsia="Times New Roman" w:hAnsi="Calibri" w:cs="Calibri"/>
                <w:color w:val="000000"/>
                <w:lang w:val="es-CO"/>
              </w:rPr>
              <w:t> </w:t>
            </w:r>
          </w:p>
        </w:tc>
      </w:tr>
      <w:tr w:rsidR="00FE0CE2" w:rsidRPr="00FE0CE2" w14:paraId="44A06389" w14:textId="77777777" w:rsidTr="00FE0CE2">
        <w:trPr>
          <w:trHeight w:val="300"/>
          <w:jc w:val="center"/>
        </w:trPr>
        <w:tc>
          <w:tcPr>
            <w:tcW w:w="2516" w:type="dxa"/>
            <w:tcBorders>
              <w:top w:val="nil"/>
              <w:left w:val="single" w:sz="4" w:space="0" w:color="auto"/>
              <w:bottom w:val="single" w:sz="4" w:space="0" w:color="auto"/>
              <w:right w:val="single" w:sz="4" w:space="0" w:color="auto"/>
            </w:tcBorders>
            <w:shd w:val="clear" w:color="000000" w:fill="F2F2F2"/>
            <w:noWrap/>
            <w:vAlign w:val="bottom"/>
            <w:hideMark/>
          </w:tcPr>
          <w:p w14:paraId="4D3D0ECD" w14:textId="77777777" w:rsidR="00FE0CE2" w:rsidRPr="00FE0CE2" w:rsidRDefault="00FE0CE2" w:rsidP="00FE0CE2">
            <w:pPr>
              <w:spacing w:line="240" w:lineRule="auto"/>
              <w:rPr>
                <w:rFonts w:ascii="Calibri" w:eastAsia="Times New Roman" w:hAnsi="Calibri" w:cs="Calibri"/>
                <w:color w:val="000000"/>
                <w:lang w:val="es-CO"/>
              </w:rPr>
            </w:pPr>
            <w:r w:rsidRPr="00FE0CE2">
              <w:rPr>
                <w:rFonts w:ascii="Calibri" w:eastAsia="Times New Roman" w:hAnsi="Calibri" w:cs="Calibri"/>
                <w:color w:val="000000"/>
                <w:lang w:val="es-CO"/>
              </w:rPr>
              <w:t>Artículos</w:t>
            </w:r>
          </w:p>
        </w:tc>
        <w:tc>
          <w:tcPr>
            <w:tcW w:w="2264" w:type="dxa"/>
            <w:tcBorders>
              <w:top w:val="nil"/>
              <w:left w:val="nil"/>
              <w:bottom w:val="single" w:sz="4" w:space="0" w:color="auto"/>
              <w:right w:val="single" w:sz="4" w:space="0" w:color="auto"/>
            </w:tcBorders>
            <w:noWrap/>
            <w:vAlign w:val="bottom"/>
            <w:hideMark/>
          </w:tcPr>
          <w:p w14:paraId="3A6DBD5E" w14:textId="77777777" w:rsidR="00FE0CE2" w:rsidRPr="00FE0CE2" w:rsidRDefault="00FE0CE2" w:rsidP="00FE0CE2">
            <w:pPr>
              <w:spacing w:line="240" w:lineRule="auto"/>
              <w:rPr>
                <w:rFonts w:ascii="Calibri" w:eastAsia="Times New Roman" w:hAnsi="Calibri" w:cs="Calibri"/>
                <w:b/>
                <w:bCs/>
                <w:color w:val="000000"/>
                <w:lang w:val="es-CO"/>
              </w:rPr>
            </w:pPr>
            <w:r w:rsidRPr="00FE0CE2">
              <w:rPr>
                <w:rFonts w:ascii="Calibri" w:eastAsia="Times New Roman" w:hAnsi="Calibri" w:cs="Calibri"/>
                <w:b/>
                <w:bCs/>
                <w:color w:val="000000"/>
                <w:lang w:val="es-CO"/>
              </w:rPr>
              <w:t>Año 0</w:t>
            </w:r>
          </w:p>
        </w:tc>
        <w:tc>
          <w:tcPr>
            <w:tcW w:w="1088" w:type="dxa"/>
            <w:tcBorders>
              <w:top w:val="nil"/>
              <w:left w:val="nil"/>
              <w:bottom w:val="single" w:sz="4" w:space="0" w:color="auto"/>
              <w:right w:val="single" w:sz="4" w:space="0" w:color="auto"/>
            </w:tcBorders>
            <w:noWrap/>
            <w:vAlign w:val="bottom"/>
            <w:hideMark/>
          </w:tcPr>
          <w:p w14:paraId="1F069265" w14:textId="77777777" w:rsidR="00FE0CE2" w:rsidRPr="00FE0CE2" w:rsidRDefault="00FE0CE2" w:rsidP="00FE0CE2">
            <w:pPr>
              <w:spacing w:line="240" w:lineRule="auto"/>
              <w:rPr>
                <w:rFonts w:ascii="Calibri" w:eastAsia="Times New Roman" w:hAnsi="Calibri" w:cs="Calibri"/>
                <w:b/>
                <w:bCs/>
                <w:color w:val="000000"/>
                <w:lang w:val="es-CO"/>
              </w:rPr>
            </w:pPr>
            <w:r w:rsidRPr="00FE0CE2">
              <w:rPr>
                <w:rFonts w:ascii="Calibri" w:eastAsia="Times New Roman" w:hAnsi="Calibri" w:cs="Calibri"/>
                <w:b/>
                <w:bCs/>
                <w:color w:val="000000"/>
                <w:lang w:val="es-CO"/>
              </w:rPr>
              <w:t>Año 1</w:t>
            </w:r>
          </w:p>
        </w:tc>
        <w:tc>
          <w:tcPr>
            <w:tcW w:w="1088" w:type="dxa"/>
            <w:tcBorders>
              <w:top w:val="nil"/>
              <w:left w:val="nil"/>
              <w:bottom w:val="single" w:sz="4" w:space="0" w:color="auto"/>
              <w:right w:val="single" w:sz="4" w:space="0" w:color="auto"/>
            </w:tcBorders>
            <w:noWrap/>
            <w:vAlign w:val="bottom"/>
            <w:hideMark/>
          </w:tcPr>
          <w:p w14:paraId="5A2AFEF6" w14:textId="77777777" w:rsidR="00FE0CE2" w:rsidRPr="00FE0CE2" w:rsidRDefault="00FE0CE2" w:rsidP="00FE0CE2">
            <w:pPr>
              <w:spacing w:line="240" w:lineRule="auto"/>
              <w:rPr>
                <w:rFonts w:ascii="Calibri" w:eastAsia="Times New Roman" w:hAnsi="Calibri" w:cs="Calibri"/>
                <w:b/>
                <w:bCs/>
                <w:color w:val="000000"/>
                <w:lang w:val="es-CO"/>
              </w:rPr>
            </w:pPr>
            <w:r w:rsidRPr="00FE0CE2">
              <w:rPr>
                <w:rFonts w:ascii="Calibri" w:eastAsia="Times New Roman" w:hAnsi="Calibri" w:cs="Calibri"/>
                <w:b/>
                <w:bCs/>
                <w:color w:val="000000"/>
                <w:lang w:val="es-CO"/>
              </w:rPr>
              <w:t>Año 2</w:t>
            </w:r>
          </w:p>
        </w:tc>
        <w:tc>
          <w:tcPr>
            <w:tcW w:w="1088" w:type="dxa"/>
            <w:tcBorders>
              <w:top w:val="nil"/>
              <w:left w:val="nil"/>
              <w:bottom w:val="single" w:sz="4" w:space="0" w:color="auto"/>
              <w:right w:val="single" w:sz="4" w:space="0" w:color="auto"/>
            </w:tcBorders>
            <w:noWrap/>
            <w:vAlign w:val="bottom"/>
            <w:hideMark/>
          </w:tcPr>
          <w:p w14:paraId="3E840E24" w14:textId="77777777" w:rsidR="00FE0CE2" w:rsidRPr="00FE0CE2" w:rsidRDefault="00FE0CE2" w:rsidP="00FE0CE2">
            <w:pPr>
              <w:spacing w:line="240" w:lineRule="auto"/>
              <w:rPr>
                <w:rFonts w:ascii="Calibri" w:eastAsia="Times New Roman" w:hAnsi="Calibri" w:cs="Calibri"/>
                <w:b/>
                <w:bCs/>
                <w:color w:val="000000"/>
                <w:lang w:val="es-CO"/>
              </w:rPr>
            </w:pPr>
            <w:r w:rsidRPr="00FE0CE2">
              <w:rPr>
                <w:rFonts w:ascii="Calibri" w:eastAsia="Times New Roman" w:hAnsi="Calibri" w:cs="Calibri"/>
                <w:b/>
                <w:bCs/>
                <w:color w:val="000000"/>
                <w:lang w:val="es-CO"/>
              </w:rPr>
              <w:t>Año 3</w:t>
            </w:r>
          </w:p>
        </w:tc>
        <w:tc>
          <w:tcPr>
            <w:tcW w:w="1088" w:type="dxa"/>
            <w:tcBorders>
              <w:top w:val="nil"/>
              <w:left w:val="nil"/>
              <w:bottom w:val="single" w:sz="4" w:space="0" w:color="auto"/>
              <w:right w:val="single" w:sz="4" w:space="0" w:color="auto"/>
            </w:tcBorders>
            <w:noWrap/>
            <w:vAlign w:val="bottom"/>
            <w:hideMark/>
          </w:tcPr>
          <w:p w14:paraId="6B1F4EB2" w14:textId="77777777" w:rsidR="00FE0CE2" w:rsidRPr="00FE0CE2" w:rsidRDefault="00FE0CE2" w:rsidP="00FE0CE2">
            <w:pPr>
              <w:spacing w:line="240" w:lineRule="auto"/>
              <w:rPr>
                <w:rFonts w:ascii="Calibri" w:eastAsia="Times New Roman" w:hAnsi="Calibri" w:cs="Calibri"/>
                <w:b/>
                <w:bCs/>
                <w:color w:val="000000"/>
                <w:lang w:val="es-CO"/>
              </w:rPr>
            </w:pPr>
            <w:r w:rsidRPr="00FE0CE2">
              <w:rPr>
                <w:rFonts w:ascii="Calibri" w:eastAsia="Times New Roman" w:hAnsi="Calibri" w:cs="Calibri"/>
                <w:b/>
                <w:bCs/>
                <w:color w:val="000000"/>
                <w:lang w:val="es-CO"/>
              </w:rPr>
              <w:t>Año 4</w:t>
            </w:r>
          </w:p>
        </w:tc>
        <w:tc>
          <w:tcPr>
            <w:tcW w:w="1088" w:type="dxa"/>
            <w:tcBorders>
              <w:top w:val="nil"/>
              <w:left w:val="nil"/>
              <w:bottom w:val="single" w:sz="4" w:space="0" w:color="auto"/>
              <w:right w:val="single" w:sz="4" w:space="0" w:color="auto"/>
            </w:tcBorders>
            <w:noWrap/>
            <w:vAlign w:val="bottom"/>
            <w:hideMark/>
          </w:tcPr>
          <w:p w14:paraId="2B1AF7C7" w14:textId="77777777" w:rsidR="00FE0CE2" w:rsidRPr="00FE0CE2" w:rsidRDefault="00FE0CE2" w:rsidP="00FE0CE2">
            <w:pPr>
              <w:spacing w:line="240" w:lineRule="auto"/>
              <w:rPr>
                <w:rFonts w:ascii="Calibri" w:eastAsia="Times New Roman" w:hAnsi="Calibri" w:cs="Calibri"/>
                <w:b/>
                <w:bCs/>
                <w:color w:val="000000"/>
                <w:lang w:val="es-CO"/>
              </w:rPr>
            </w:pPr>
            <w:r w:rsidRPr="00FE0CE2">
              <w:rPr>
                <w:rFonts w:ascii="Calibri" w:eastAsia="Times New Roman" w:hAnsi="Calibri" w:cs="Calibri"/>
                <w:b/>
                <w:bCs/>
                <w:color w:val="000000"/>
                <w:lang w:val="es-CO"/>
              </w:rPr>
              <w:t>Año5</w:t>
            </w:r>
          </w:p>
        </w:tc>
      </w:tr>
      <w:tr w:rsidR="00FE0CE2" w:rsidRPr="00FE0CE2" w14:paraId="58A38AB7" w14:textId="77777777" w:rsidTr="00FE0CE2">
        <w:trPr>
          <w:trHeight w:val="300"/>
          <w:jc w:val="center"/>
        </w:trPr>
        <w:tc>
          <w:tcPr>
            <w:tcW w:w="2516" w:type="dxa"/>
            <w:tcBorders>
              <w:top w:val="nil"/>
              <w:left w:val="single" w:sz="4" w:space="0" w:color="auto"/>
              <w:bottom w:val="single" w:sz="4" w:space="0" w:color="auto"/>
              <w:right w:val="single" w:sz="4" w:space="0" w:color="auto"/>
            </w:tcBorders>
            <w:shd w:val="clear" w:color="000000" w:fill="F2F2F2"/>
            <w:noWrap/>
            <w:vAlign w:val="bottom"/>
            <w:hideMark/>
          </w:tcPr>
          <w:p w14:paraId="58175B3B" w14:textId="77777777" w:rsidR="00FE0CE2" w:rsidRPr="00FE0CE2" w:rsidRDefault="00FE0CE2" w:rsidP="00FE0CE2">
            <w:pPr>
              <w:spacing w:line="240" w:lineRule="auto"/>
              <w:rPr>
                <w:rFonts w:ascii="Calibri" w:eastAsia="Times New Roman" w:hAnsi="Calibri" w:cs="Calibri"/>
                <w:color w:val="000000"/>
                <w:lang w:val="es-CO"/>
              </w:rPr>
            </w:pPr>
            <w:r w:rsidRPr="00FE0CE2">
              <w:rPr>
                <w:rFonts w:ascii="Calibri" w:eastAsia="Times New Roman" w:hAnsi="Calibri" w:cs="Calibri"/>
                <w:color w:val="000000"/>
                <w:lang w:val="es-CO"/>
              </w:rPr>
              <w:t>Corte de cabello</w:t>
            </w:r>
          </w:p>
        </w:tc>
        <w:tc>
          <w:tcPr>
            <w:tcW w:w="2264" w:type="dxa"/>
            <w:tcBorders>
              <w:top w:val="nil"/>
              <w:left w:val="nil"/>
              <w:bottom w:val="single" w:sz="4" w:space="0" w:color="auto"/>
              <w:right w:val="single" w:sz="4" w:space="0" w:color="auto"/>
            </w:tcBorders>
            <w:noWrap/>
            <w:vAlign w:val="bottom"/>
            <w:hideMark/>
          </w:tcPr>
          <w:p w14:paraId="1313C5D2"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18.000</w:t>
            </w:r>
          </w:p>
        </w:tc>
        <w:tc>
          <w:tcPr>
            <w:tcW w:w="1088" w:type="dxa"/>
            <w:tcBorders>
              <w:top w:val="nil"/>
              <w:left w:val="nil"/>
              <w:bottom w:val="single" w:sz="4" w:space="0" w:color="auto"/>
              <w:right w:val="single" w:sz="4" w:space="0" w:color="auto"/>
            </w:tcBorders>
            <w:noWrap/>
            <w:vAlign w:val="bottom"/>
            <w:hideMark/>
          </w:tcPr>
          <w:p w14:paraId="7898C587"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19.080</w:t>
            </w:r>
          </w:p>
        </w:tc>
        <w:tc>
          <w:tcPr>
            <w:tcW w:w="1088" w:type="dxa"/>
            <w:tcBorders>
              <w:top w:val="nil"/>
              <w:left w:val="nil"/>
              <w:bottom w:val="single" w:sz="4" w:space="0" w:color="auto"/>
              <w:right w:val="single" w:sz="4" w:space="0" w:color="auto"/>
            </w:tcBorders>
            <w:noWrap/>
            <w:vAlign w:val="bottom"/>
            <w:hideMark/>
          </w:tcPr>
          <w:p w14:paraId="17DECDBF"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20.225</w:t>
            </w:r>
          </w:p>
        </w:tc>
        <w:tc>
          <w:tcPr>
            <w:tcW w:w="1088" w:type="dxa"/>
            <w:tcBorders>
              <w:top w:val="nil"/>
              <w:left w:val="nil"/>
              <w:bottom w:val="single" w:sz="4" w:space="0" w:color="auto"/>
              <w:right w:val="single" w:sz="4" w:space="0" w:color="auto"/>
            </w:tcBorders>
            <w:noWrap/>
            <w:vAlign w:val="bottom"/>
            <w:hideMark/>
          </w:tcPr>
          <w:p w14:paraId="5987DC0C"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21.438</w:t>
            </w:r>
          </w:p>
        </w:tc>
        <w:tc>
          <w:tcPr>
            <w:tcW w:w="1088" w:type="dxa"/>
            <w:tcBorders>
              <w:top w:val="nil"/>
              <w:left w:val="nil"/>
              <w:bottom w:val="single" w:sz="4" w:space="0" w:color="auto"/>
              <w:right w:val="single" w:sz="4" w:space="0" w:color="auto"/>
            </w:tcBorders>
            <w:noWrap/>
            <w:vAlign w:val="bottom"/>
            <w:hideMark/>
          </w:tcPr>
          <w:p w14:paraId="4C119306"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22.725</w:t>
            </w:r>
          </w:p>
        </w:tc>
        <w:tc>
          <w:tcPr>
            <w:tcW w:w="1088" w:type="dxa"/>
            <w:tcBorders>
              <w:top w:val="nil"/>
              <w:left w:val="nil"/>
              <w:bottom w:val="single" w:sz="4" w:space="0" w:color="auto"/>
              <w:right w:val="single" w:sz="4" w:space="0" w:color="auto"/>
            </w:tcBorders>
            <w:noWrap/>
            <w:vAlign w:val="bottom"/>
            <w:hideMark/>
          </w:tcPr>
          <w:p w14:paraId="59421EC6"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24.088</w:t>
            </w:r>
          </w:p>
        </w:tc>
      </w:tr>
      <w:tr w:rsidR="00FE0CE2" w:rsidRPr="00FE0CE2" w14:paraId="301B94D4" w14:textId="77777777" w:rsidTr="00FE0CE2">
        <w:trPr>
          <w:trHeight w:val="300"/>
          <w:jc w:val="center"/>
        </w:trPr>
        <w:tc>
          <w:tcPr>
            <w:tcW w:w="2516" w:type="dxa"/>
            <w:tcBorders>
              <w:top w:val="nil"/>
              <w:left w:val="single" w:sz="4" w:space="0" w:color="auto"/>
              <w:bottom w:val="single" w:sz="4" w:space="0" w:color="auto"/>
              <w:right w:val="single" w:sz="4" w:space="0" w:color="auto"/>
            </w:tcBorders>
            <w:shd w:val="clear" w:color="000000" w:fill="F2F2F2"/>
            <w:noWrap/>
            <w:vAlign w:val="bottom"/>
            <w:hideMark/>
          </w:tcPr>
          <w:p w14:paraId="150D60D4" w14:textId="77777777" w:rsidR="00FE0CE2" w:rsidRPr="00FE0CE2" w:rsidRDefault="00FE0CE2" w:rsidP="00FE0CE2">
            <w:pPr>
              <w:spacing w:line="240" w:lineRule="auto"/>
              <w:rPr>
                <w:rFonts w:ascii="Calibri" w:eastAsia="Times New Roman" w:hAnsi="Calibri" w:cs="Calibri"/>
                <w:color w:val="000000"/>
                <w:lang w:val="es-CO"/>
              </w:rPr>
            </w:pPr>
            <w:r w:rsidRPr="00FE0CE2">
              <w:rPr>
                <w:rFonts w:ascii="Calibri" w:eastAsia="Times New Roman" w:hAnsi="Calibri" w:cs="Calibri"/>
                <w:color w:val="000000"/>
                <w:lang w:val="es-CO"/>
              </w:rPr>
              <w:t>Mascarillas</w:t>
            </w:r>
          </w:p>
        </w:tc>
        <w:tc>
          <w:tcPr>
            <w:tcW w:w="2264" w:type="dxa"/>
            <w:tcBorders>
              <w:top w:val="nil"/>
              <w:left w:val="nil"/>
              <w:bottom w:val="single" w:sz="4" w:space="0" w:color="auto"/>
              <w:right w:val="single" w:sz="4" w:space="0" w:color="auto"/>
            </w:tcBorders>
            <w:noWrap/>
            <w:vAlign w:val="bottom"/>
            <w:hideMark/>
          </w:tcPr>
          <w:p w14:paraId="3D487065"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14.000</w:t>
            </w:r>
          </w:p>
        </w:tc>
        <w:tc>
          <w:tcPr>
            <w:tcW w:w="1088" w:type="dxa"/>
            <w:tcBorders>
              <w:top w:val="nil"/>
              <w:left w:val="nil"/>
              <w:bottom w:val="single" w:sz="4" w:space="0" w:color="auto"/>
              <w:right w:val="single" w:sz="4" w:space="0" w:color="auto"/>
            </w:tcBorders>
            <w:noWrap/>
            <w:vAlign w:val="bottom"/>
            <w:hideMark/>
          </w:tcPr>
          <w:p w14:paraId="1F0CA231"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14.840</w:t>
            </w:r>
          </w:p>
        </w:tc>
        <w:tc>
          <w:tcPr>
            <w:tcW w:w="1088" w:type="dxa"/>
            <w:tcBorders>
              <w:top w:val="nil"/>
              <w:left w:val="nil"/>
              <w:bottom w:val="single" w:sz="4" w:space="0" w:color="auto"/>
              <w:right w:val="single" w:sz="4" w:space="0" w:color="auto"/>
            </w:tcBorders>
            <w:noWrap/>
            <w:vAlign w:val="bottom"/>
            <w:hideMark/>
          </w:tcPr>
          <w:p w14:paraId="42B700ED"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15.730</w:t>
            </w:r>
          </w:p>
        </w:tc>
        <w:tc>
          <w:tcPr>
            <w:tcW w:w="1088" w:type="dxa"/>
            <w:tcBorders>
              <w:top w:val="nil"/>
              <w:left w:val="nil"/>
              <w:bottom w:val="single" w:sz="4" w:space="0" w:color="auto"/>
              <w:right w:val="single" w:sz="4" w:space="0" w:color="auto"/>
            </w:tcBorders>
            <w:noWrap/>
            <w:vAlign w:val="bottom"/>
            <w:hideMark/>
          </w:tcPr>
          <w:p w14:paraId="01AB56BF"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16.674</w:t>
            </w:r>
          </w:p>
        </w:tc>
        <w:tc>
          <w:tcPr>
            <w:tcW w:w="1088" w:type="dxa"/>
            <w:tcBorders>
              <w:top w:val="nil"/>
              <w:left w:val="nil"/>
              <w:bottom w:val="single" w:sz="4" w:space="0" w:color="auto"/>
              <w:right w:val="single" w:sz="4" w:space="0" w:color="auto"/>
            </w:tcBorders>
            <w:noWrap/>
            <w:vAlign w:val="bottom"/>
            <w:hideMark/>
          </w:tcPr>
          <w:p w14:paraId="252B9E47"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17.675</w:t>
            </w:r>
          </w:p>
        </w:tc>
        <w:tc>
          <w:tcPr>
            <w:tcW w:w="1088" w:type="dxa"/>
            <w:tcBorders>
              <w:top w:val="nil"/>
              <w:left w:val="nil"/>
              <w:bottom w:val="single" w:sz="4" w:space="0" w:color="auto"/>
              <w:right w:val="single" w:sz="4" w:space="0" w:color="auto"/>
            </w:tcBorders>
            <w:noWrap/>
            <w:vAlign w:val="bottom"/>
            <w:hideMark/>
          </w:tcPr>
          <w:p w14:paraId="1563C8D0"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18.735</w:t>
            </w:r>
          </w:p>
        </w:tc>
      </w:tr>
      <w:tr w:rsidR="00FE0CE2" w:rsidRPr="00FE0CE2" w14:paraId="17DC5C76" w14:textId="77777777" w:rsidTr="00FE0CE2">
        <w:trPr>
          <w:trHeight w:val="300"/>
          <w:jc w:val="center"/>
        </w:trPr>
        <w:tc>
          <w:tcPr>
            <w:tcW w:w="2516" w:type="dxa"/>
            <w:tcBorders>
              <w:top w:val="nil"/>
              <w:left w:val="single" w:sz="4" w:space="0" w:color="auto"/>
              <w:bottom w:val="single" w:sz="4" w:space="0" w:color="auto"/>
              <w:right w:val="single" w:sz="4" w:space="0" w:color="auto"/>
            </w:tcBorders>
            <w:shd w:val="clear" w:color="000000" w:fill="F2F2F2"/>
            <w:noWrap/>
            <w:vAlign w:val="bottom"/>
            <w:hideMark/>
          </w:tcPr>
          <w:p w14:paraId="2D294483" w14:textId="77777777" w:rsidR="00FE0CE2" w:rsidRPr="00FE0CE2" w:rsidRDefault="00FE0CE2" w:rsidP="00FE0CE2">
            <w:pPr>
              <w:spacing w:line="240" w:lineRule="auto"/>
              <w:rPr>
                <w:rFonts w:ascii="Calibri" w:eastAsia="Times New Roman" w:hAnsi="Calibri" w:cs="Calibri"/>
                <w:color w:val="000000"/>
                <w:lang w:val="es-CO"/>
              </w:rPr>
            </w:pPr>
            <w:r w:rsidRPr="00FE0CE2">
              <w:rPr>
                <w:rFonts w:ascii="Calibri" w:eastAsia="Times New Roman" w:hAnsi="Calibri" w:cs="Calibri"/>
                <w:color w:val="000000"/>
                <w:lang w:val="es-CO"/>
              </w:rPr>
              <w:t xml:space="preserve">Afeitado  </w:t>
            </w:r>
          </w:p>
        </w:tc>
        <w:tc>
          <w:tcPr>
            <w:tcW w:w="2264" w:type="dxa"/>
            <w:tcBorders>
              <w:top w:val="nil"/>
              <w:left w:val="nil"/>
              <w:bottom w:val="single" w:sz="4" w:space="0" w:color="auto"/>
              <w:right w:val="single" w:sz="4" w:space="0" w:color="auto"/>
            </w:tcBorders>
            <w:noWrap/>
            <w:vAlign w:val="bottom"/>
            <w:hideMark/>
          </w:tcPr>
          <w:p w14:paraId="2336119C"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12.000</w:t>
            </w:r>
          </w:p>
        </w:tc>
        <w:tc>
          <w:tcPr>
            <w:tcW w:w="1088" w:type="dxa"/>
            <w:tcBorders>
              <w:top w:val="nil"/>
              <w:left w:val="nil"/>
              <w:bottom w:val="single" w:sz="4" w:space="0" w:color="auto"/>
              <w:right w:val="single" w:sz="4" w:space="0" w:color="auto"/>
            </w:tcBorders>
            <w:noWrap/>
            <w:vAlign w:val="bottom"/>
            <w:hideMark/>
          </w:tcPr>
          <w:p w14:paraId="6C4E541A"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12.720</w:t>
            </w:r>
          </w:p>
        </w:tc>
        <w:tc>
          <w:tcPr>
            <w:tcW w:w="1088" w:type="dxa"/>
            <w:tcBorders>
              <w:top w:val="nil"/>
              <w:left w:val="nil"/>
              <w:bottom w:val="single" w:sz="4" w:space="0" w:color="auto"/>
              <w:right w:val="single" w:sz="4" w:space="0" w:color="auto"/>
            </w:tcBorders>
            <w:noWrap/>
            <w:vAlign w:val="bottom"/>
            <w:hideMark/>
          </w:tcPr>
          <w:p w14:paraId="13FD5FC3"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13.483</w:t>
            </w:r>
          </w:p>
        </w:tc>
        <w:tc>
          <w:tcPr>
            <w:tcW w:w="1088" w:type="dxa"/>
            <w:tcBorders>
              <w:top w:val="nil"/>
              <w:left w:val="nil"/>
              <w:bottom w:val="single" w:sz="4" w:space="0" w:color="auto"/>
              <w:right w:val="single" w:sz="4" w:space="0" w:color="auto"/>
            </w:tcBorders>
            <w:noWrap/>
            <w:vAlign w:val="bottom"/>
            <w:hideMark/>
          </w:tcPr>
          <w:p w14:paraId="7A4F681F"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14.292</w:t>
            </w:r>
          </w:p>
        </w:tc>
        <w:tc>
          <w:tcPr>
            <w:tcW w:w="1088" w:type="dxa"/>
            <w:tcBorders>
              <w:top w:val="nil"/>
              <w:left w:val="nil"/>
              <w:bottom w:val="single" w:sz="4" w:space="0" w:color="auto"/>
              <w:right w:val="single" w:sz="4" w:space="0" w:color="auto"/>
            </w:tcBorders>
            <w:noWrap/>
            <w:vAlign w:val="bottom"/>
            <w:hideMark/>
          </w:tcPr>
          <w:p w14:paraId="535A5483"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15.150</w:t>
            </w:r>
          </w:p>
        </w:tc>
        <w:tc>
          <w:tcPr>
            <w:tcW w:w="1088" w:type="dxa"/>
            <w:tcBorders>
              <w:top w:val="nil"/>
              <w:left w:val="nil"/>
              <w:bottom w:val="single" w:sz="4" w:space="0" w:color="auto"/>
              <w:right w:val="single" w:sz="4" w:space="0" w:color="auto"/>
            </w:tcBorders>
            <w:noWrap/>
            <w:vAlign w:val="bottom"/>
            <w:hideMark/>
          </w:tcPr>
          <w:p w14:paraId="4B690B1E"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16.059</w:t>
            </w:r>
          </w:p>
        </w:tc>
      </w:tr>
      <w:tr w:rsidR="00FE0CE2" w:rsidRPr="00FE0CE2" w14:paraId="311601DA" w14:textId="77777777" w:rsidTr="00FE0CE2">
        <w:trPr>
          <w:trHeight w:val="300"/>
          <w:jc w:val="center"/>
        </w:trPr>
        <w:tc>
          <w:tcPr>
            <w:tcW w:w="2516" w:type="dxa"/>
            <w:tcBorders>
              <w:top w:val="nil"/>
              <w:left w:val="single" w:sz="4" w:space="0" w:color="auto"/>
              <w:bottom w:val="single" w:sz="4" w:space="0" w:color="auto"/>
              <w:right w:val="single" w:sz="4" w:space="0" w:color="auto"/>
            </w:tcBorders>
            <w:shd w:val="clear" w:color="000000" w:fill="F2F2F2"/>
            <w:noWrap/>
            <w:vAlign w:val="bottom"/>
            <w:hideMark/>
          </w:tcPr>
          <w:p w14:paraId="7BD3D72E" w14:textId="77777777" w:rsidR="00FE0CE2" w:rsidRPr="00FE0CE2" w:rsidRDefault="00FE0CE2" w:rsidP="00FE0CE2">
            <w:pPr>
              <w:spacing w:line="240" w:lineRule="auto"/>
              <w:rPr>
                <w:rFonts w:ascii="Calibri" w:eastAsia="Times New Roman" w:hAnsi="Calibri" w:cs="Calibri"/>
                <w:color w:val="000000"/>
                <w:lang w:val="es-CO"/>
              </w:rPr>
            </w:pPr>
            <w:r w:rsidRPr="00FE0CE2">
              <w:rPr>
                <w:rFonts w:ascii="Calibri" w:eastAsia="Times New Roman" w:hAnsi="Calibri" w:cs="Calibri"/>
                <w:color w:val="000000"/>
                <w:lang w:val="es-CO"/>
              </w:rPr>
              <w:t xml:space="preserve">Barba </w:t>
            </w:r>
          </w:p>
        </w:tc>
        <w:tc>
          <w:tcPr>
            <w:tcW w:w="2264" w:type="dxa"/>
            <w:tcBorders>
              <w:top w:val="nil"/>
              <w:left w:val="nil"/>
              <w:bottom w:val="single" w:sz="4" w:space="0" w:color="auto"/>
              <w:right w:val="single" w:sz="4" w:space="0" w:color="auto"/>
            </w:tcBorders>
            <w:noWrap/>
            <w:vAlign w:val="bottom"/>
            <w:hideMark/>
          </w:tcPr>
          <w:p w14:paraId="08F30862"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14.000</w:t>
            </w:r>
          </w:p>
        </w:tc>
        <w:tc>
          <w:tcPr>
            <w:tcW w:w="1088" w:type="dxa"/>
            <w:tcBorders>
              <w:top w:val="nil"/>
              <w:left w:val="nil"/>
              <w:bottom w:val="single" w:sz="4" w:space="0" w:color="auto"/>
              <w:right w:val="single" w:sz="4" w:space="0" w:color="auto"/>
            </w:tcBorders>
            <w:noWrap/>
            <w:vAlign w:val="bottom"/>
            <w:hideMark/>
          </w:tcPr>
          <w:p w14:paraId="6E955710"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14.840</w:t>
            </w:r>
          </w:p>
        </w:tc>
        <w:tc>
          <w:tcPr>
            <w:tcW w:w="1088" w:type="dxa"/>
            <w:tcBorders>
              <w:top w:val="nil"/>
              <w:left w:val="nil"/>
              <w:bottom w:val="single" w:sz="4" w:space="0" w:color="auto"/>
              <w:right w:val="single" w:sz="4" w:space="0" w:color="auto"/>
            </w:tcBorders>
            <w:noWrap/>
            <w:vAlign w:val="bottom"/>
            <w:hideMark/>
          </w:tcPr>
          <w:p w14:paraId="7239FB3E"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15.730</w:t>
            </w:r>
          </w:p>
        </w:tc>
        <w:tc>
          <w:tcPr>
            <w:tcW w:w="1088" w:type="dxa"/>
            <w:tcBorders>
              <w:top w:val="nil"/>
              <w:left w:val="nil"/>
              <w:bottom w:val="single" w:sz="4" w:space="0" w:color="auto"/>
              <w:right w:val="single" w:sz="4" w:space="0" w:color="auto"/>
            </w:tcBorders>
            <w:noWrap/>
            <w:vAlign w:val="bottom"/>
            <w:hideMark/>
          </w:tcPr>
          <w:p w14:paraId="3568723C"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16.674</w:t>
            </w:r>
          </w:p>
        </w:tc>
        <w:tc>
          <w:tcPr>
            <w:tcW w:w="1088" w:type="dxa"/>
            <w:tcBorders>
              <w:top w:val="nil"/>
              <w:left w:val="nil"/>
              <w:bottom w:val="single" w:sz="4" w:space="0" w:color="auto"/>
              <w:right w:val="single" w:sz="4" w:space="0" w:color="auto"/>
            </w:tcBorders>
            <w:noWrap/>
            <w:vAlign w:val="bottom"/>
            <w:hideMark/>
          </w:tcPr>
          <w:p w14:paraId="02F33341"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17.675</w:t>
            </w:r>
          </w:p>
        </w:tc>
        <w:tc>
          <w:tcPr>
            <w:tcW w:w="1088" w:type="dxa"/>
            <w:tcBorders>
              <w:top w:val="nil"/>
              <w:left w:val="nil"/>
              <w:bottom w:val="single" w:sz="4" w:space="0" w:color="auto"/>
              <w:right w:val="single" w:sz="4" w:space="0" w:color="auto"/>
            </w:tcBorders>
            <w:noWrap/>
            <w:vAlign w:val="bottom"/>
            <w:hideMark/>
          </w:tcPr>
          <w:p w14:paraId="4701F4B8"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18.735</w:t>
            </w:r>
          </w:p>
        </w:tc>
      </w:tr>
      <w:tr w:rsidR="00FE0CE2" w:rsidRPr="00FE0CE2" w14:paraId="14C88DE9" w14:textId="77777777" w:rsidTr="00FE0CE2">
        <w:trPr>
          <w:trHeight w:val="300"/>
          <w:jc w:val="center"/>
        </w:trPr>
        <w:tc>
          <w:tcPr>
            <w:tcW w:w="2516" w:type="dxa"/>
            <w:tcBorders>
              <w:top w:val="nil"/>
              <w:left w:val="single" w:sz="4" w:space="0" w:color="auto"/>
              <w:bottom w:val="single" w:sz="4" w:space="0" w:color="auto"/>
              <w:right w:val="single" w:sz="4" w:space="0" w:color="auto"/>
            </w:tcBorders>
            <w:shd w:val="clear" w:color="000000" w:fill="F2F2F2"/>
            <w:noWrap/>
            <w:vAlign w:val="bottom"/>
            <w:hideMark/>
          </w:tcPr>
          <w:p w14:paraId="3451CBDB" w14:textId="29A2F4DB" w:rsidR="00FE0CE2" w:rsidRPr="00FE0CE2" w:rsidRDefault="00FE0CE2" w:rsidP="00FE0CE2">
            <w:pPr>
              <w:spacing w:line="240" w:lineRule="auto"/>
              <w:rPr>
                <w:rFonts w:ascii="Calibri" w:eastAsia="Times New Roman" w:hAnsi="Calibri" w:cs="Calibri"/>
                <w:color w:val="000000"/>
                <w:lang w:val="es-CO"/>
              </w:rPr>
            </w:pPr>
            <w:r w:rsidRPr="00FE0CE2">
              <w:rPr>
                <w:rFonts w:ascii="Calibri" w:eastAsia="Times New Roman" w:hAnsi="Calibri" w:cs="Calibri"/>
                <w:color w:val="000000"/>
                <w:lang w:val="es-CO"/>
              </w:rPr>
              <w:t xml:space="preserve">Keratinas </w:t>
            </w:r>
          </w:p>
        </w:tc>
        <w:tc>
          <w:tcPr>
            <w:tcW w:w="2264" w:type="dxa"/>
            <w:tcBorders>
              <w:top w:val="nil"/>
              <w:left w:val="nil"/>
              <w:bottom w:val="single" w:sz="4" w:space="0" w:color="auto"/>
              <w:right w:val="single" w:sz="4" w:space="0" w:color="auto"/>
            </w:tcBorders>
            <w:noWrap/>
            <w:vAlign w:val="bottom"/>
            <w:hideMark/>
          </w:tcPr>
          <w:p w14:paraId="41066B39"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66.000</w:t>
            </w:r>
          </w:p>
        </w:tc>
        <w:tc>
          <w:tcPr>
            <w:tcW w:w="1088" w:type="dxa"/>
            <w:tcBorders>
              <w:top w:val="nil"/>
              <w:left w:val="nil"/>
              <w:bottom w:val="single" w:sz="4" w:space="0" w:color="auto"/>
              <w:right w:val="single" w:sz="4" w:space="0" w:color="auto"/>
            </w:tcBorders>
            <w:noWrap/>
            <w:vAlign w:val="bottom"/>
            <w:hideMark/>
          </w:tcPr>
          <w:p w14:paraId="2E4C3B4E"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69.960</w:t>
            </w:r>
          </w:p>
        </w:tc>
        <w:tc>
          <w:tcPr>
            <w:tcW w:w="1088" w:type="dxa"/>
            <w:tcBorders>
              <w:top w:val="nil"/>
              <w:left w:val="nil"/>
              <w:bottom w:val="single" w:sz="4" w:space="0" w:color="auto"/>
              <w:right w:val="single" w:sz="4" w:space="0" w:color="auto"/>
            </w:tcBorders>
            <w:noWrap/>
            <w:vAlign w:val="bottom"/>
            <w:hideMark/>
          </w:tcPr>
          <w:p w14:paraId="3D8BF1C2"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74.158</w:t>
            </w:r>
          </w:p>
        </w:tc>
        <w:tc>
          <w:tcPr>
            <w:tcW w:w="1088" w:type="dxa"/>
            <w:tcBorders>
              <w:top w:val="nil"/>
              <w:left w:val="nil"/>
              <w:bottom w:val="single" w:sz="4" w:space="0" w:color="auto"/>
              <w:right w:val="single" w:sz="4" w:space="0" w:color="auto"/>
            </w:tcBorders>
            <w:noWrap/>
            <w:vAlign w:val="bottom"/>
            <w:hideMark/>
          </w:tcPr>
          <w:p w14:paraId="3CC671D3"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78.607</w:t>
            </w:r>
          </w:p>
        </w:tc>
        <w:tc>
          <w:tcPr>
            <w:tcW w:w="1088" w:type="dxa"/>
            <w:tcBorders>
              <w:top w:val="nil"/>
              <w:left w:val="nil"/>
              <w:bottom w:val="single" w:sz="4" w:space="0" w:color="auto"/>
              <w:right w:val="single" w:sz="4" w:space="0" w:color="auto"/>
            </w:tcBorders>
            <w:noWrap/>
            <w:vAlign w:val="bottom"/>
            <w:hideMark/>
          </w:tcPr>
          <w:p w14:paraId="24097708"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83.323</w:t>
            </w:r>
          </w:p>
        </w:tc>
        <w:tc>
          <w:tcPr>
            <w:tcW w:w="1088" w:type="dxa"/>
            <w:tcBorders>
              <w:top w:val="nil"/>
              <w:left w:val="nil"/>
              <w:bottom w:val="single" w:sz="4" w:space="0" w:color="auto"/>
              <w:right w:val="single" w:sz="4" w:space="0" w:color="auto"/>
            </w:tcBorders>
            <w:noWrap/>
            <w:vAlign w:val="bottom"/>
            <w:hideMark/>
          </w:tcPr>
          <w:p w14:paraId="1A283D68"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88.323</w:t>
            </w:r>
          </w:p>
        </w:tc>
      </w:tr>
      <w:tr w:rsidR="00FE0CE2" w:rsidRPr="00FE0CE2" w14:paraId="06281139" w14:textId="77777777" w:rsidTr="00FE0CE2">
        <w:trPr>
          <w:trHeight w:val="300"/>
          <w:jc w:val="center"/>
        </w:trPr>
        <w:tc>
          <w:tcPr>
            <w:tcW w:w="2516" w:type="dxa"/>
            <w:tcBorders>
              <w:top w:val="nil"/>
              <w:left w:val="single" w:sz="4" w:space="0" w:color="auto"/>
              <w:bottom w:val="single" w:sz="4" w:space="0" w:color="auto"/>
              <w:right w:val="single" w:sz="4" w:space="0" w:color="auto"/>
            </w:tcBorders>
            <w:shd w:val="clear" w:color="000000" w:fill="F2F2F2"/>
            <w:noWrap/>
            <w:vAlign w:val="bottom"/>
            <w:hideMark/>
          </w:tcPr>
          <w:p w14:paraId="6CF8CFED" w14:textId="77777777" w:rsidR="00FE0CE2" w:rsidRPr="00FE0CE2" w:rsidRDefault="00FE0CE2" w:rsidP="00FE0CE2">
            <w:pPr>
              <w:spacing w:line="240" w:lineRule="auto"/>
              <w:rPr>
                <w:rFonts w:ascii="Calibri" w:eastAsia="Times New Roman" w:hAnsi="Calibri" w:cs="Calibri"/>
                <w:color w:val="000000"/>
                <w:lang w:val="es-CO"/>
              </w:rPr>
            </w:pPr>
            <w:r w:rsidRPr="00FE0CE2">
              <w:rPr>
                <w:rFonts w:ascii="Calibri" w:eastAsia="Times New Roman" w:hAnsi="Calibri" w:cs="Calibri"/>
                <w:color w:val="000000"/>
                <w:lang w:val="es-CO"/>
              </w:rPr>
              <w:t>Tintes</w:t>
            </w:r>
          </w:p>
        </w:tc>
        <w:tc>
          <w:tcPr>
            <w:tcW w:w="2264" w:type="dxa"/>
            <w:tcBorders>
              <w:top w:val="nil"/>
              <w:left w:val="nil"/>
              <w:bottom w:val="single" w:sz="4" w:space="0" w:color="auto"/>
              <w:right w:val="single" w:sz="4" w:space="0" w:color="auto"/>
            </w:tcBorders>
            <w:noWrap/>
            <w:vAlign w:val="bottom"/>
            <w:hideMark/>
          </w:tcPr>
          <w:p w14:paraId="204D9E5A"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70.000</w:t>
            </w:r>
          </w:p>
        </w:tc>
        <w:tc>
          <w:tcPr>
            <w:tcW w:w="1088" w:type="dxa"/>
            <w:tcBorders>
              <w:top w:val="nil"/>
              <w:left w:val="nil"/>
              <w:bottom w:val="single" w:sz="4" w:space="0" w:color="auto"/>
              <w:right w:val="single" w:sz="4" w:space="0" w:color="auto"/>
            </w:tcBorders>
            <w:noWrap/>
            <w:vAlign w:val="bottom"/>
            <w:hideMark/>
          </w:tcPr>
          <w:p w14:paraId="5CC0A1DC"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74.200</w:t>
            </w:r>
          </w:p>
        </w:tc>
        <w:tc>
          <w:tcPr>
            <w:tcW w:w="1088" w:type="dxa"/>
            <w:tcBorders>
              <w:top w:val="nil"/>
              <w:left w:val="nil"/>
              <w:bottom w:val="single" w:sz="4" w:space="0" w:color="auto"/>
              <w:right w:val="single" w:sz="4" w:space="0" w:color="auto"/>
            </w:tcBorders>
            <w:noWrap/>
            <w:vAlign w:val="bottom"/>
            <w:hideMark/>
          </w:tcPr>
          <w:p w14:paraId="650E537B"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78.652</w:t>
            </w:r>
          </w:p>
        </w:tc>
        <w:tc>
          <w:tcPr>
            <w:tcW w:w="1088" w:type="dxa"/>
            <w:tcBorders>
              <w:top w:val="nil"/>
              <w:left w:val="nil"/>
              <w:bottom w:val="single" w:sz="4" w:space="0" w:color="auto"/>
              <w:right w:val="single" w:sz="4" w:space="0" w:color="auto"/>
            </w:tcBorders>
            <w:noWrap/>
            <w:vAlign w:val="bottom"/>
            <w:hideMark/>
          </w:tcPr>
          <w:p w14:paraId="71A5785D"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83.371</w:t>
            </w:r>
          </w:p>
        </w:tc>
        <w:tc>
          <w:tcPr>
            <w:tcW w:w="1088" w:type="dxa"/>
            <w:tcBorders>
              <w:top w:val="nil"/>
              <w:left w:val="nil"/>
              <w:bottom w:val="single" w:sz="4" w:space="0" w:color="auto"/>
              <w:right w:val="single" w:sz="4" w:space="0" w:color="auto"/>
            </w:tcBorders>
            <w:noWrap/>
            <w:vAlign w:val="bottom"/>
            <w:hideMark/>
          </w:tcPr>
          <w:p w14:paraId="74076A17"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88.373</w:t>
            </w:r>
          </w:p>
        </w:tc>
        <w:tc>
          <w:tcPr>
            <w:tcW w:w="1088" w:type="dxa"/>
            <w:tcBorders>
              <w:top w:val="nil"/>
              <w:left w:val="nil"/>
              <w:bottom w:val="single" w:sz="4" w:space="0" w:color="auto"/>
              <w:right w:val="single" w:sz="4" w:space="0" w:color="auto"/>
            </w:tcBorders>
            <w:noWrap/>
            <w:vAlign w:val="bottom"/>
            <w:hideMark/>
          </w:tcPr>
          <w:p w14:paraId="5B7DDA2F"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93.676</w:t>
            </w:r>
          </w:p>
        </w:tc>
      </w:tr>
    </w:tbl>
    <w:p w14:paraId="4D2ACDBA" w14:textId="7916C90F" w:rsidR="00FE0CE2" w:rsidRDefault="00FE0CE2" w:rsidP="00FE0CE2">
      <w:pPr>
        <w:spacing w:before="160" w:after="160" w:line="480" w:lineRule="auto"/>
        <w:ind w:firstLine="720"/>
        <w:jc w:val="center"/>
        <w:rPr>
          <w:rFonts w:eastAsia="Times New Roman"/>
          <w:szCs w:val="24"/>
          <w:lang w:val="es-MX" w:eastAsia="en-US"/>
        </w:rPr>
      </w:pPr>
      <w:r w:rsidRPr="00D42E67">
        <w:rPr>
          <w:rFonts w:eastAsia="Times New Roman"/>
          <w:b/>
          <w:bCs/>
          <w:szCs w:val="24"/>
          <w:lang w:val="es-MX" w:eastAsia="en-US"/>
        </w:rPr>
        <w:t xml:space="preserve">FUENTE: </w:t>
      </w:r>
      <w:r w:rsidR="00A1198D" w:rsidRPr="00A1198D">
        <w:rPr>
          <w:rFonts w:eastAsia="Times New Roman"/>
          <w:szCs w:val="24"/>
          <w:lang w:val="es-MX" w:eastAsia="en-US"/>
        </w:rPr>
        <w:t>Información financiera de la barbería NiggaStyle (2025).</w:t>
      </w:r>
    </w:p>
    <w:tbl>
      <w:tblPr>
        <w:tblW w:w="9524" w:type="dxa"/>
        <w:jc w:val="center"/>
        <w:tblCellMar>
          <w:left w:w="70" w:type="dxa"/>
          <w:right w:w="70" w:type="dxa"/>
        </w:tblCellMar>
        <w:tblLook w:val="04A0" w:firstRow="1" w:lastRow="0" w:firstColumn="1" w:lastColumn="0" w:noHBand="0" w:noVBand="1"/>
      </w:tblPr>
      <w:tblGrid>
        <w:gridCol w:w="1601"/>
        <w:gridCol w:w="2499"/>
        <w:gridCol w:w="1356"/>
        <w:gridCol w:w="1356"/>
        <w:gridCol w:w="1356"/>
        <w:gridCol w:w="1356"/>
      </w:tblGrid>
      <w:tr w:rsidR="00FE0CE2" w:rsidRPr="00FE0CE2" w14:paraId="26F93673" w14:textId="77777777" w:rsidTr="00FC618D">
        <w:trPr>
          <w:trHeight w:val="300"/>
          <w:jc w:val="center"/>
        </w:trPr>
        <w:tc>
          <w:tcPr>
            <w:tcW w:w="9524" w:type="dxa"/>
            <w:gridSpan w:val="6"/>
            <w:tcBorders>
              <w:top w:val="single" w:sz="4" w:space="0" w:color="auto"/>
              <w:left w:val="single" w:sz="4" w:space="0" w:color="auto"/>
              <w:bottom w:val="single" w:sz="4" w:space="0" w:color="auto"/>
              <w:right w:val="single" w:sz="4" w:space="0" w:color="000000"/>
            </w:tcBorders>
            <w:shd w:val="clear" w:color="000000" w:fill="BDD7EE"/>
            <w:noWrap/>
            <w:vAlign w:val="bottom"/>
            <w:hideMark/>
          </w:tcPr>
          <w:p w14:paraId="45DC1407" w14:textId="77777777" w:rsidR="00FE0CE2" w:rsidRPr="00FE0CE2" w:rsidRDefault="00FE0CE2" w:rsidP="00FE0CE2">
            <w:pPr>
              <w:spacing w:line="240" w:lineRule="auto"/>
              <w:jc w:val="center"/>
              <w:rPr>
                <w:rFonts w:ascii="Calibri" w:eastAsia="Times New Roman" w:hAnsi="Calibri" w:cs="Calibri"/>
                <w:b/>
                <w:bCs/>
                <w:color w:val="000000"/>
                <w:lang w:val="es-CO"/>
              </w:rPr>
            </w:pPr>
            <w:r w:rsidRPr="00FE0CE2">
              <w:rPr>
                <w:rFonts w:ascii="Calibri" w:eastAsia="Times New Roman" w:hAnsi="Calibri" w:cs="Calibri"/>
                <w:b/>
                <w:bCs/>
                <w:color w:val="000000"/>
                <w:lang w:val="es-CO"/>
              </w:rPr>
              <w:t xml:space="preserve">INGRESOS </w:t>
            </w:r>
          </w:p>
        </w:tc>
      </w:tr>
      <w:tr w:rsidR="00FE0CE2" w:rsidRPr="00FE0CE2" w14:paraId="0850A611" w14:textId="77777777" w:rsidTr="00FC618D">
        <w:trPr>
          <w:trHeight w:val="300"/>
          <w:jc w:val="center"/>
        </w:trPr>
        <w:tc>
          <w:tcPr>
            <w:tcW w:w="1601" w:type="dxa"/>
            <w:tcBorders>
              <w:top w:val="nil"/>
              <w:left w:val="single" w:sz="4" w:space="0" w:color="auto"/>
              <w:bottom w:val="single" w:sz="4" w:space="0" w:color="auto"/>
              <w:right w:val="single" w:sz="4" w:space="0" w:color="auto"/>
            </w:tcBorders>
            <w:shd w:val="clear" w:color="000000" w:fill="BDD7EE"/>
            <w:noWrap/>
            <w:vAlign w:val="bottom"/>
            <w:hideMark/>
          </w:tcPr>
          <w:p w14:paraId="41AA8E74" w14:textId="77777777" w:rsidR="00FE0CE2" w:rsidRPr="00FE0CE2" w:rsidRDefault="00FE0CE2" w:rsidP="00FE0CE2">
            <w:pPr>
              <w:spacing w:line="240" w:lineRule="auto"/>
              <w:rPr>
                <w:rFonts w:ascii="Calibri" w:eastAsia="Times New Roman" w:hAnsi="Calibri" w:cs="Calibri"/>
                <w:b/>
                <w:bCs/>
                <w:color w:val="000000"/>
                <w:lang w:val="es-CO"/>
              </w:rPr>
            </w:pPr>
            <w:r w:rsidRPr="00FE0CE2">
              <w:rPr>
                <w:rFonts w:ascii="Calibri" w:eastAsia="Times New Roman" w:hAnsi="Calibri" w:cs="Calibri"/>
                <w:b/>
                <w:bCs/>
                <w:color w:val="000000"/>
                <w:lang w:val="es-CO"/>
              </w:rPr>
              <w:t>Artículos</w:t>
            </w:r>
          </w:p>
        </w:tc>
        <w:tc>
          <w:tcPr>
            <w:tcW w:w="2499" w:type="dxa"/>
            <w:tcBorders>
              <w:top w:val="nil"/>
              <w:left w:val="nil"/>
              <w:bottom w:val="single" w:sz="4" w:space="0" w:color="auto"/>
              <w:right w:val="single" w:sz="4" w:space="0" w:color="auto"/>
            </w:tcBorders>
            <w:shd w:val="clear" w:color="000000" w:fill="BDD7EE"/>
            <w:noWrap/>
            <w:vAlign w:val="bottom"/>
            <w:hideMark/>
          </w:tcPr>
          <w:p w14:paraId="4727C637" w14:textId="77777777" w:rsidR="00FE0CE2" w:rsidRPr="00FE0CE2" w:rsidRDefault="00FE0CE2" w:rsidP="00FE0CE2">
            <w:pPr>
              <w:spacing w:line="240" w:lineRule="auto"/>
              <w:rPr>
                <w:rFonts w:ascii="Calibri" w:eastAsia="Times New Roman" w:hAnsi="Calibri" w:cs="Calibri"/>
                <w:b/>
                <w:bCs/>
                <w:color w:val="000000"/>
                <w:lang w:val="es-CO"/>
              </w:rPr>
            </w:pPr>
            <w:r w:rsidRPr="00FE0CE2">
              <w:rPr>
                <w:rFonts w:ascii="Calibri" w:eastAsia="Times New Roman" w:hAnsi="Calibri" w:cs="Calibri"/>
                <w:b/>
                <w:bCs/>
                <w:color w:val="000000"/>
                <w:lang w:val="es-CO"/>
              </w:rPr>
              <w:t xml:space="preserve">Ingresos – años  Millones </w:t>
            </w:r>
          </w:p>
        </w:tc>
        <w:tc>
          <w:tcPr>
            <w:tcW w:w="1356" w:type="dxa"/>
            <w:tcBorders>
              <w:top w:val="nil"/>
              <w:left w:val="nil"/>
              <w:bottom w:val="single" w:sz="4" w:space="0" w:color="auto"/>
              <w:right w:val="single" w:sz="4" w:space="0" w:color="auto"/>
            </w:tcBorders>
            <w:shd w:val="clear" w:color="000000" w:fill="BDD7EE"/>
            <w:noWrap/>
            <w:vAlign w:val="bottom"/>
            <w:hideMark/>
          </w:tcPr>
          <w:p w14:paraId="5BEC1029" w14:textId="77777777" w:rsidR="00FE0CE2" w:rsidRPr="00FE0CE2" w:rsidRDefault="00FE0CE2" w:rsidP="00FE0CE2">
            <w:pPr>
              <w:spacing w:line="240" w:lineRule="auto"/>
              <w:rPr>
                <w:rFonts w:ascii="Calibri" w:eastAsia="Times New Roman" w:hAnsi="Calibri" w:cs="Calibri"/>
                <w:b/>
                <w:bCs/>
                <w:color w:val="000000"/>
                <w:lang w:val="es-CO"/>
              </w:rPr>
            </w:pPr>
            <w:r w:rsidRPr="00FE0CE2">
              <w:rPr>
                <w:rFonts w:ascii="Calibri" w:eastAsia="Times New Roman" w:hAnsi="Calibri" w:cs="Calibri"/>
                <w:b/>
                <w:bCs/>
                <w:color w:val="000000"/>
                <w:lang w:val="es-CO"/>
              </w:rPr>
              <w:t> </w:t>
            </w:r>
          </w:p>
        </w:tc>
        <w:tc>
          <w:tcPr>
            <w:tcW w:w="1356" w:type="dxa"/>
            <w:tcBorders>
              <w:top w:val="nil"/>
              <w:left w:val="nil"/>
              <w:bottom w:val="single" w:sz="4" w:space="0" w:color="auto"/>
              <w:right w:val="single" w:sz="4" w:space="0" w:color="auto"/>
            </w:tcBorders>
            <w:shd w:val="clear" w:color="000000" w:fill="BDD7EE"/>
            <w:noWrap/>
            <w:vAlign w:val="bottom"/>
            <w:hideMark/>
          </w:tcPr>
          <w:p w14:paraId="0A34C91E" w14:textId="77777777" w:rsidR="00FE0CE2" w:rsidRPr="00FE0CE2" w:rsidRDefault="00FE0CE2" w:rsidP="00FE0CE2">
            <w:pPr>
              <w:spacing w:line="240" w:lineRule="auto"/>
              <w:rPr>
                <w:rFonts w:ascii="Calibri" w:eastAsia="Times New Roman" w:hAnsi="Calibri" w:cs="Calibri"/>
                <w:color w:val="000000"/>
                <w:lang w:val="es-CO"/>
              </w:rPr>
            </w:pPr>
            <w:r w:rsidRPr="00FE0CE2">
              <w:rPr>
                <w:rFonts w:ascii="Calibri" w:eastAsia="Times New Roman" w:hAnsi="Calibri" w:cs="Calibri"/>
                <w:color w:val="000000"/>
                <w:lang w:val="es-CO"/>
              </w:rPr>
              <w:t> </w:t>
            </w:r>
          </w:p>
        </w:tc>
        <w:tc>
          <w:tcPr>
            <w:tcW w:w="1356" w:type="dxa"/>
            <w:tcBorders>
              <w:top w:val="nil"/>
              <w:left w:val="nil"/>
              <w:bottom w:val="single" w:sz="4" w:space="0" w:color="auto"/>
              <w:right w:val="single" w:sz="4" w:space="0" w:color="auto"/>
            </w:tcBorders>
            <w:shd w:val="clear" w:color="000000" w:fill="BDD7EE"/>
            <w:noWrap/>
            <w:vAlign w:val="bottom"/>
            <w:hideMark/>
          </w:tcPr>
          <w:p w14:paraId="26143DAC" w14:textId="77777777" w:rsidR="00FE0CE2" w:rsidRPr="00FE0CE2" w:rsidRDefault="00FE0CE2" w:rsidP="00FE0CE2">
            <w:pPr>
              <w:spacing w:line="240" w:lineRule="auto"/>
              <w:rPr>
                <w:rFonts w:ascii="Calibri" w:eastAsia="Times New Roman" w:hAnsi="Calibri" w:cs="Calibri"/>
                <w:color w:val="000000"/>
                <w:lang w:val="es-CO"/>
              </w:rPr>
            </w:pPr>
            <w:r w:rsidRPr="00FE0CE2">
              <w:rPr>
                <w:rFonts w:ascii="Calibri" w:eastAsia="Times New Roman" w:hAnsi="Calibri" w:cs="Calibri"/>
                <w:color w:val="000000"/>
                <w:lang w:val="es-CO"/>
              </w:rPr>
              <w:t> </w:t>
            </w:r>
          </w:p>
        </w:tc>
        <w:tc>
          <w:tcPr>
            <w:tcW w:w="1356" w:type="dxa"/>
            <w:tcBorders>
              <w:top w:val="nil"/>
              <w:left w:val="nil"/>
              <w:bottom w:val="single" w:sz="4" w:space="0" w:color="auto"/>
              <w:right w:val="single" w:sz="4" w:space="0" w:color="auto"/>
            </w:tcBorders>
            <w:shd w:val="clear" w:color="000000" w:fill="BDD7EE"/>
            <w:noWrap/>
            <w:vAlign w:val="bottom"/>
            <w:hideMark/>
          </w:tcPr>
          <w:p w14:paraId="718EA4AE" w14:textId="77777777" w:rsidR="00FE0CE2" w:rsidRPr="00FE0CE2" w:rsidRDefault="00FE0CE2" w:rsidP="00FE0CE2">
            <w:pPr>
              <w:spacing w:line="240" w:lineRule="auto"/>
              <w:rPr>
                <w:rFonts w:ascii="Calibri" w:eastAsia="Times New Roman" w:hAnsi="Calibri" w:cs="Calibri"/>
                <w:color w:val="000000"/>
                <w:lang w:val="es-CO"/>
              </w:rPr>
            </w:pPr>
            <w:r w:rsidRPr="00FE0CE2">
              <w:rPr>
                <w:rFonts w:ascii="Calibri" w:eastAsia="Times New Roman" w:hAnsi="Calibri" w:cs="Calibri"/>
                <w:color w:val="000000"/>
                <w:lang w:val="es-CO"/>
              </w:rPr>
              <w:t> </w:t>
            </w:r>
          </w:p>
        </w:tc>
      </w:tr>
      <w:tr w:rsidR="00FE0CE2" w:rsidRPr="00FE0CE2" w14:paraId="4F351696" w14:textId="77777777" w:rsidTr="00FC618D">
        <w:trPr>
          <w:trHeight w:val="300"/>
          <w:jc w:val="center"/>
        </w:trPr>
        <w:tc>
          <w:tcPr>
            <w:tcW w:w="1601" w:type="dxa"/>
            <w:tcBorders>
              <w:top w:val="nil"/>
              <w:left w:val="single" w:sz="4" w:space="0" w:color="auto"/>
              <w:bottom w:val="single" w:sz="4" w:space="0" w:color="auto"/>
              <w:right w:val="single" w:sz="4" w:space="0" w:color="auto"/>
            </w:tcBorders>
            <w:noWrap/>
            <w:vAlign w:val="bottom"/>
            <w:hideMark/>
          </w:tcPr>
          <w:p w14:paraId="18FFA196" w14:textId="77777777" w:rsidR="00FE0CE2" w:rsidRPr="00FE0CE2" w:rsidRDefault="00FE0CE2" w:rsidP="00FE0CE2">
            <w:pPr>
              <w:spacing w:line="240" w:lineRule="auto"/>
              <w:rPr>
                <w:rFonts w:ascii="Calibri" w:eastAsia="Times New Roman" w:hAnsi="Calibri" w:cs="Calibri"/>
                <w:color w:val="000000"/>
                <w:lang w:val="es-CO"/>
              </w:rPr>
            </w:pPr>
            <w:r w:rsidRPr="00FE0CE2">
              <w:rPr>
                <w:rFonts w:ascii="Calibri" w:eastAsia="Times New Roman" w:hAnsi="Calibri" w:cs="Calibri"/>
                <w:color w:val="000000"/>
                <w:lang w:val="es-CO"/>
              </w:rPr>
              <w:t> </w:t>
            </w:r>
          </w:p>
        </w:tc>
        <w:tc>
          <w:tcPr>
            <w:tcW w:w="2499" w:type="dxa"/>
            <w:tcBorders>
              <w:top w:val="nil"/>
              <w:left w:val="nil"/>
              <w:bottom w:val="single" w:sz="4" w:space="0" w:color="auto"/>
              <w:right w:val="single" w:sz="4" w:space="0" w:color="auto"/>
            </w:tcBorders>
            <w:noWrap/>
            <w:vAlign w:val="bottom"/>
            <w:hideMark/>
          </w:tcPr>
          <w:p w14:paraId="21E6AEF1" w14:textId="77777777" w:rsidR="00FE0CE2" w:rsidRPr="00FE0CE2" w:rsidRDefault="00FE0CE2" w:rsidP="00FE0CE2">
            <w:pPr>
              <w:spacing w:line="240" w:lineRule="auto"/>
              <w:jc w:val="center"/>
              <w:rPr>
                <w:rFonts w:ascii="Calibri" w:eastAsia="Times New Roman" w:hAnsi="Calibri" w:cs="Calibri"/>
                <w:b/>
                <w:bCs/>
                <w:color w:val="000000"/>
                <w:lang w:val="es-CO"/>
              </w:rPr>
            </w:pPr>
            <w:r w:rsidRPr="00FE0CE2">
              <w:rPr>
                <w:rFonts w:ascii="Calibri" w:eastAsia="Times New Roman" w:hAnsi="Calibri" w:cs="Calibri"/>
                <w:b/>
                <w:bCs/>
                <w:color w:val="000000"/>
                <w:lang w:val="es-CO"/>
              </w:rPr>
              <w:t>Año 1</w:t>
            </w:r>
          </w:p>
        </w:tc>
        <w:tc>
          <w:tcPr>
            <w:tcW w:w="1356" w:type="dxa"/>
            <w:tcBorders>
              <w:top w:val="nil"/>
              <w:left w:val="nil"/>
              <w:bottom w:val="single" w:sz="4" w:space="0" w:color="auto"/>
              <w:right w:val="single" w:sz="4" w:space="0" w:color="auto"/>
            </w:tcBorders>
            <w:noWrap/>
            <w:vAlign w:val="bottom"/>
            <w:hideMark/>
          </w:tcPr>
          <w:p w14:paraId="29D216EA" w14:textId="77777777" w:rsidR="00FE0CE2" w:rsidRPr="00FE0CE2" w:rsidRDefault="00FE0CE2" w:rsidP="00FE0CE2">
            <w:pPr>
              <w:spacing w:line="240" w:lineRule="auto"/>
              <w:jc w:val="center"/>
              <w:rPr>
                <w:rFonts w:ascii="Calibri" w:eastAsia="Times New Roman" w:hAnsi="Calibri" w:cs="Calibri"/>
                <w:b/>
                <w:bCs/>
                <w:color w:val="000000"/>
                <w:lang w:val="es-CO"/>
              </w:rPr>
            </w:pPr>
            <w:r w:rsidRPr="00FE0CE2">
              <w:rPr>
                <w:rFonts w:ascii="Calibri" w:eastAsia="Times New Roman" w:hAnsi="Calibri" w:cs="Calibri"/>
                <w:b/>
                <w:bCs/>
                <w:color w:val="000000"/>
                <w:lang w:val="es-CO"/>
              </w:rPr>
              <w:t>Año 2</w:t>
            </w:r>
          </w:p>
        </w:tc>
        <w:tc>
          <w:tcPr>
            <w:tcW w:w="1356" w:type="dxa"/>
            <w:tcBorders>
              <w:top w:val="nil"/>
              <w:left w:val="nil"/>
              <w:bottom w:val="single" w:sz="4" w:space="0" w:color="auto"/>
              <w:right w:val="single" w:sz="4" w:space="0" w:color="auto"/>
            </w:tcBorders>
            <w:noWrap/>
            <w:vAlign w:val="bottom"/>
            <w:hideMark/>
          </w:tcPr>
          <w:p w14:paraId="7BC5CDCB" w14:textId="77777777" w:rsidR="00FE0CE2" w:rsidRPr="00FE0CE2" w:rsidRDefault="00FE0CE2" w:rsidP="00FE0CE2">
            <w:pPr>
              <w:spacing w:line="240" w:lineRule="auto"/>
              <w:jc w:val="center"/>
              <w:rPr>
                <w:rFonts w:ascii="Calibri" w:eastAsia="Times New Roman" w:hAnsi="Calibri" w:cs="Calibri"/>
                <w:b/>
                <w:bCs/>
                <w:color w:val="000000"/>
                <w:lang w:val="es-CO"/>
              </w:rPr>
            </w:pPr>
            <w:r w:rsidRPr="00FE0CE2">
              <w:rPr>
                <w:rFonts w:ascii="Calibri" w:eastAsia="Times New Roman" w:hAnsi="Calibri" w:cs="Calibri"/>
                <w:b/>
                <w:bCs/>
                <w:color w:val="000000"/>
                <w:lang w:val="es-CO"/>
              </w:rPr>
              <w:t>Año 3</w:t>
            </w:r>
          </w:p>
        </w:tc>
        <w:tc>
          <w:tcPr>
            <w:tcW w:w="1356" w:type="dxa"/>
            <w:tcBorders>
              <w:top w:val="nil"/>
              <w:left w:val="nil"/>
              <w:bottom w:val="single" w:sz="4" w:space="0" w:color="auto"/>
              <w:right w:val="single" w:sz="4" w:space="0" w:color="auto"/>
            </w:tcBorders>
            <w:noWrap/>
            <w:vAlign w:val="bottom"/>
            <w:hideMark/>
          </w:tcPr>
          <w:p w14:paraId="6E74ED30" w14:textId="77777777" w:rsidR="00FE0CE2" w:rsidRPr="00FE0CE2" w:rsidRDefault="00FE0CE2" w:rsidP="00FE0CE2">
            <w:pPr>
              <w:spacing w:line="240" w:lineRule="auto"/>
              <w:jc w:val="center"/>
              <w:rPr>
                <w:rFonts w:ascii="Calibri" w:eastAsia="Times New Roman" w:hAnsi="Calibri" w:cs="Calibri"/>
                <w:b/>
                <w:bCs/>
                <w:color w:val="000000"/>
                <w:lang w:val="es-CO"/>
              </w:rPr>
            </w:pPr>
            <w:r w:rsidRPr="00FE0CE2">
              <w:rPr>
                <w:rFonts w:ascii="Calibri" w:eastAsia="Times New Roman" w:hAnsi="Calibri" w:cs="Calibri"/>
                <w:b/>
                <w:bCs/>
                <w:color w:val="000000"/>
                <w:lang w:val="es-CO"/>
              </w:rPr>
              <w:t>Año 4</w:t>
            </w:r>
          </w:p>
        </w:tc>
        <w:tc>
          <w:tcPr>
            <w:tcW w:w="1356" w:type="dxa"/>
            <w:tcBorders>
              <w:top w:val="nil"/>
              <w:left w:val="nil"/>
              <w:bottom w:val="single" w:sz="4" w:space="0" w:color="auto"/>
              <w:right w:val="single" w:sz="4" w:space="0" w:color="auto"/>
            </w:tcBorders>
            <w:noWrap/>
            <w:vAlign w:val="bottom"/>
            <w:hideMark/>
          </w:tcPr>
          <w:p w14:paraId="16BC41CD" w14:textId="77777777" w:rsidR="00FE0CE2" w:rsidRPr="00FE0CE2" w:rsidRDefault="00FE0CE2" w:rsidP="00FE0CE2">
            <w:pPr>
              <w:spacing w:line="240" w:lineRule="auto"/>
              <w:jc w:val="center"/>
              <w:rPr>
                <w:rFonts w:ascii="Calibri" w:eastAsia="Times New Roman" w:hAnsi="Calibri" w:cs="Calibri"/>
                <w:b/>
                <w:bCs/>
                <w:color w:val="000000"/>
                <w:lang w:val="es-CO"/>
              </w:rPr>
            </w:pPr>
            <w:r w:rsidRPr="00FE0CE2">
              <w:rPr>
                <w:rFonts w:ascii="Calibri" w:eastAsia="Times New Roman" w:hAnsi="Calibri" w:cs="Calibri"/>
                <w:b/>
                <w:bCs/>
                <w:color w:val="000000"/>
                <w:lang w:val="es-CO"/>
              </w:rPr>
              <w:t>Año 5</w:t>
            </w:r>
          </w:p>
        </w:tc>
      </w:tr>
      <w:tr w:rsidR="00FE0CE2" w:rsidRPr="00FE0CE2" w14:paraId="3D53F366" w14:textId="77777777" w:rsidTr="00FC618D">
        <w:trPr>
          <w:trHeight w:val="300"/>
          <w:jc w:val="center"/>
        </w:trPr>
        <w:tc>
          <w:tcPr>
            <w:tcW w:w="1601" w:type="dxa"/>
            <w:tcBorders>
              <w:top w:val="nil"/>
              <w:left w:val="single" w:sz="4" w:space="0" w:color="auto"/>
              <w:bottom w:val="single" w:sz="4" w:space="0" w:color="auto"/>
              <w:right w:val="single" w:sz="4" w:space="0" w:color="auto"/>
            </w:tcBorders>
            <w:shd w:val="clear" w:color="000000" w:fill="E7E6E6"/>
            <w:noWrap/>
            <w:vAlign w:val="bottom"/>
            <w:hideMark/>
          </w:tcPr>
          <w:p w14:paraId="42B04C69" w14:textId="77777777" w:rsidR="00FE0CE2" w:rsidRPr="00FE0CE2" w:rsidRDefault="00FE0CE2" w:rsidP="00FE0CE2">
            <w:pPr>
              <w:spacing w:line="240" w:lineRule="auto"/>
              <w:rPr>
                <w:rFonts w:ascii="Calibri" w:eastAsia="Times New Roman" w:hAnsi="Calibri" w:cs="Calibri"/>
                <w:color w:val="000000"/>
                <w:lang w:val="es-CO"/>
              </w:rPr>
            </w:pPr>
            <w:r w:rsidRPr="00FE0CE2">
              <w:rPr>
                <w:rFonts w:ascii="Calibri" w:eastAsia="Times New Roman" w:hAnsi="Calibri" w:cs="Calibri"/>
                <w:color w:val="000000"/>
                <w:lang w:val="es-CO"/>
              </w:rPr>
              <w:t>Corte de cabello</w:t>
            </w:r>
          </w:p>
        </w:tc>
        <w:tc>
          <w:tcPr>
            <w:tcW w:w="2499" w:type="dxa"/>
            <w:tcBorders>
              <w:top w:val="nil"/>
              <w:left w:val="nil"/>
              <w:bottom w:val="single" w:sz="4" w:space="0" w:color="auto"/>
              <w:right w:val="single" w:sz="4" w:space="0" w:color="auto"/>
            </w:tcBorders>
            <w:noWrap/>
            <w:vAlign w:val="bottom"/>
            <w:hideMark/>
          </w:tcPr>
          <w:p w14:paraId="007042C6"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177.480.000</w:t>
            </w:r>
          </w:p>
        </w:tc>
        <w:tc>
          <w:tcPr>
            <w:tcW w:w="1356" w:type="dxa"/>
            <w:tcBorders>
              <w:top w:val="nil"/>
              <w:left w:val="nil"/>
              <w:bottom w:val="single" w:sz="4" w:space="0" w:color="auto"/>
              <w:right w:val="single" w:sz="4" w:space="0" w:color="auto"/>
            </w:tcBorders>
            <w:noWrap/>
            <w:vAlign w:val="bottom"/>
            <w:hideMark/>
          </w:tcPr>
          <w:p w14:paraId="6DBE453F"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197.535.240</w:t>
            </w:r>
          </w:p>
        </w:tc>
        <w:tc>
          <w:tcPr>
            <w:tcW w:w="1356" w:type="dxa"/>
            <w:tcBorders>
              <w:top w:val="nil"/>
              <w:left w:val="nil"/>
              <w:bottom w:val="single" w:sz="4" w:space="0" w:color="auto"/>
              <w:right w:val="single" w:sz="4" w:space="0" w:color="auto"/>
            </w:tcBorders>
            <w:noWrap/>
            <w:vAlign w:val="bottom"/>
            <w:hideMark/>
          </w:tcPr>
          <w:p w14:paraId="37737F3E"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219.856.722</w:t>
            </w:r>
          </w:p>
        </w:tc>
        <w:tc>
          <w:tcPr>
            <w:tcW w:w="1356" w:type="dxa"/>
            <w:tcBorders>
              <w:top w:val="nil"/>
              <w:left w:val="nil"/>
              <w:bottom w:val="single" w:sz="4" w:space="0" w:color="auto"/>
              <w:right w:val="single" w:sz="4" w:space="0" w:color="auto"/>
            </w:tcBorders>
            <w:noWrap/>
            <w:vAlign w:val="bottom"/>
            <w:hideMark/>
          </w:tcPr>
          <w:p w14:paraId="64E54E8E"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244.700.532</w:t>
            </w:r>
          </w:p>
        </w:tc>
        <w:tc>
          <w:tcPr>
            <w:tcW w:w="1356" w:type="dxa"/>
            <w:tcBorders>
              <w:top w:val="nil"/>
              <w:left w:val="nil"/>
              <w:bottom w:val="single" w:sz="4" w:space="0" w:color="auto"/>
              <w:right w:val="single" w:sz="4" w:space="0" w:color="auto"/>
            </w:tcBorders>
            <w:noWrap/>
            <w:vAlign w:val="bottom"/>
            <w:hideMark/>
          </w:tcPr>
          <w:p w14:paraId="4C03800B"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272.351.692</w:t>
            </w:r>
          </w:p>
        </w:tc>
      </w:tr>
      <w:tr w:rsidR="00FE0CE2" w:rsidRPr="00FE0CE2" w14:paraId="529D12B9" w14:textId="77777777" w:rsidTr="00FC618D">
        <w:trPr>
          <w:trHeight w:val="300"/>
          <w:jc w:val="center"/>
        </w:trPr>
        <w:tc>
          <w:tcPr>
            <w:tcW w:w="1601" w:type="dxa"/>
            <w:tcBorders>
              <w:top w:val="nil"/>
              <w:left w:val="single" w:sz="4" w:space="0" w:color="auto"/>
              <w:bottom w:val="single" w:sz="4" w:space="0" w:color="auto"/>
              <w:right w:val="single" w:sz="4" w:space="0" w:color="auto"/>
            </w:tcBorders>
            <w:shd w:val="clear" w:color="000000" w:fill="E7E6E6"/>
            <w:noWrap/>
            <w:vAlign w:val="bottom"/>
            <w:hideMark/>
          </w:tcPr>
          <w:p w14:paraId="58AD5BE2" w14:textId="77777777" w:rsidR="00FE0CE2" w:rsidRPr="00FE0CE2" w:rsidRDefault="00FE0CE2" w:rsidP="00FE0CE2">
            <w:pPr>
              <w:spacing w:line="240" w:lineRule="auto"/>
              <w:rPr>
                <w:rFonts w:ascii="Calibri" w:eastAsia="Times New Roman" w:hAnsi="Calibri" w:cs="Calibri"/>
                <w:color w:val="000000"/>
                <w:lang w:val="es-CO"/>
              </w:rPr>
            </w:pPr>
            <w:r w:rsidRPr="00FE0CE2">
              <w:rPr>
                <w:rFonts w:ascii="Calibri" w:eastAsia="Times New Roman" w:hAnsi="Calibri" w:cs="Calibri"/>
                <w:color w:val="000000"/>
                <w:lang w:val="es-CO"/>
              </w:rPr>
              <w:t>Mascarilla</w:t>
            </w:r>
          </w:p>
        </w:tc>
        <w:tc>
          <w:tcPr>
            <w:tcW w:w="2499" w:type="dxa"/>
            <w:tcBorders>
              <w:top w:val="nil"/>
              <w:left w:val="nil"/>
              <w:bottom w:val="single" w:sz="4" w:space="0" w:color="auto"/>
              <w:right w:val="single" w:sz="4" w:space="0" w:color="auto"/>
            </w:tcBorders>
            <w:noWrap/>
            <w:vAlign w:val="bottom"/>
            <w:hideMark/>
          </w:tcPr>
          <w:p w14:paraId="0DAAC00D"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8.428.000</w:t>
            </w:r>
          </w:p>
        </w:tc>
        <w:tc>
          <w:tcPr>
            <w:tcW w:w="1356" w:type="dxa"/>
            <w:tcBorders>
              <w:top w:val="nil"/>
              <w:left w:val="nil"/>
              <w:bottom w:val="single" w:sz="4" w:space="0" w:color="auto"/>
              <w:right w:val="single" w:sz="4" w:space="0" w:color="auto"/>
            </w:tcBorders>
            <w:noWrap/>
            <w:vAlign w:val="bottom"/>
            <w:hideMark/>
          </w:tcPr>
          <w:p w14:paraId="6A96691E"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9.380.364</w:t>
            </w:r>
          </w:p>
        </w:tc>
        <w:tc>
          <w:tcPr>
            <w:tcW w:w="1356" w:type="dxa"/>
            <w:tcBorders>
              <w:top w:val="nil"/>
              <w:left w:val="nil"/>
              <w:bottom w:val="single" w:sz="4" w:space="0" w:color="auto"/>
              <w:right w:val="single" w:sz="4" w:space="0" w:color="auto"/>
            </w:tcBorders>
            <w:noWrap/>
            <w:vAlign w:val="bottom"/>
            <w:hideMark/>
          </w:tcPr>
          <w:p w14:paraId="274B9F28"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10.440.345</w:t>
            </w:r>
          </w:p>
        </w:tc>
        <w:tc>
          <w:tcPr>
            <w:tcW w:w="1356" w:type="dxa"/>
            <w:tcBorders>
              <w:top w:val="nil"/>
              <w:left w:val="nil"/>
              <w:bottom w:val="single" w:sz="4" w:space="0" w:color="auto"/>
              <w:right w:val="single" w:sz="4" w:space="0" w:color="auto"/>
            </w:tcBorders>
            <w:noWrap/>
            <w:vAlign w:val="bottom"/>
            <w:hideMark/>
          </w:tcPr>
          <w:p w14:paraId="1B2593A8"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11.620.104</w:t>
            </w:r>
          </w:p>
        </w:tc>
        <w:tc>
          <w:tcPr>
            <w:tcW w:w="1356" w:type="dxa"/>
            <w:tcBorders>
              <w:top w:val="nil"/>
              <w:left w:val="nil"/>
              <w:bottom w:val="single" w:sz="4" w:space="0" w:color="auto"/>
              <w:right w:val="single" w:sz="4" w:space="0" w:color="auto"/>
            </w:tcBorders>
            <w:noWrap/>
            <w:vAlign w:val="bottom"/>
            <w:hideMark/>
          </w:tcPr>
          <w:p w14:paraId="0B9E4A82"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12.933.176</w:t>
            </w:r>
          </w:p>
        </w:tc>
      </w:tr>
      <w:tr w:rsidR="00FE0CE2" w:rsidRPr="00FE0CE2" w14:paraId="31A15519" w14:textId="77777777" w:rsidTr="00FC618D">
        <w:trPr>
          <w:trHeight w:val="300"/>
          <w:jc w:val="center"/>
        </w:trPr>
        <w:tc>
          <w:tcPr>
            <w:tcW w:w="1601" w:type="dxa"/>
            <w:tcBorders>
              <w:top w:val="nil"/>
              <w:left w:val="single" w:sz="4" w:space="0" w:color="auto"/>
              <w:bottom w:val="single" w:sz="4" w:space="0" w:color="auto"/>
              <w:right w:val="single" w:sz="4" w:space="0" w:color="auto"/>
            </w:tcBorders>
            <w:shd w:val="clear" w:color="000000" w:fill="E7E6E6"/>
            <w:noWrap/>
            <w:vAlign w:val="bottom"/>
            <w:hideMark/>
          </w:tcPr>
          <w:p w14:paraId="6EE43791" w14:textId="77777777" w:rsidR="00FE0CE2" w:rsidRPr="00FE0CE2" w:rsidRDefault="00FE0CE2" w:rsidP="00FE0CE2">
            <w:pPr>
              <w:spacing w:line="240" w:lineRule="auto"/>
              <w:rPr>
                <w:rFonts w:ascii="Calibri" w:eastAsia="Times New Roman" w:hAnsi="Calibri" w:cs="Calibri"/>
                <w:color w:val="000000"/>
                <w:lang w:val="es-CO"/>
              </w:rPr>
            </w:pPr>
            <w:r w:rsidRPr="00FE0CE2">
              <w:rPr>
                <w:rFonts w:ascii="Calibri" w:eastAsia="Times New Roman" w:hAnsi="Calibri" w:cs="Calibri"/>
                <w:color w:val="000000"/>
                <w:lang w:val="es-CO"/>
              </w:rPr>
              <w:t xml:space="preserve">Afeitado  </w:t>
            </w:r>
          </w:p>
        </w:tc>
        <w:tc>
          <w:tcPr>
            <w:tcW w:w="2499" w:type="dxa"/>
            <w:tcBorders>
              <w:top w:val="nil"/>
              <w:left w:val="nil"/>
              <w:bottom w:val="single" w:sz="4" w:space="0" w:color="auto"/>
              <w:right w:val="single" w:sz="4" w:space="0" w:color="auto"/>
            </w:tcBorders>
            <w:noWrap/>
            <w:vAlign w:val="bottom"/>
            <w:hideMark/>
          </w:tcPr>
          <w:p w14:paraId="4434B940"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36.240.000</w:t>
            </w:r>
          </w:p>
        </w:tc>
        <w:tc>
          <w:tcPr>
            <w:tcW w:w="1356" w:type="dxa"/>
            <w:tcBorders>
              <w:top w:val="nil"/>
              <w:left w:val="nil"/>
              <w:bottom w:val="single" w:sz="4" w:space="0" w:color="auto"/>
              <w:right w:val="single" w:sz="4" w:space="0" w:color="auto"/>
            </w:tcBorders>
            <w:noWrap/>
            <w:vAlign w:val="bottom"/>
            <w:hideMark/>
          </w:tcPr>
          <w:p w14:paraId="35B3A497"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40.335.120</w:t>
            </w:r>
          </w:p>
        </w:tc>
        <w:tc>
          <w:tcPr>
            <w:tcW w:w="1356" w:type="dxa"/>
            <w:tcBorders>
              <w:top w:val="nil"/>
              <w:left w:val="nil"/>
              <w:bottom w:val="single" w:sz="4" w:space="0" w:color="auto"/>
              <w:right w:val="single" w:sz="4" w:space="0" w:color="auto"/>
            </w:tcBorders>
            <w:noWrap/>
            <w:vAlign w:val="bottom"/>
            <w:hideMark/>
          </w:tcPr>
          <w:p w14:paraId="47BE149D"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44.892.989</w:t>
            </w:r>
          </w:p>
        </w:tc>
        <w:tc>
          <w:tcPr>
            <w:tcW w:w="1356" w:type="dxa"/>
            <w:tcBorders>
              <w:top w:val="nil"/>
              <w:left w:val="nil"/>
              <w:bottom w:val="single" w:sz="4" w:space="0" w:color="auto"/>
              <w:right w:val="single" w:sz="4" w:space="0" w:color="auto"/>
            </w:tcBorders>
            <w:noWrap/>
            <w:vAlign w:val="bottom"/>
            <w:hideMark/>
          </w:tcPr>
          <w:p w14:paraId="6229AA1E"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49.965.896</w:t>
            </w:r>
          </w:p>
        </w:tc>
        <w:tc>
          <w:tcPr>
            <w:tcW w:w="1356" w:type="dxa"/>
            <w:tcBorders>
              <w:top w:val="nil"/>
              <w:left w:val="nil"/>
              <w:bottom w:val="single" w:sz="4" w:space="0" w:color="auto"/>
              <w:right w:val="single" w:sz="4" w:space="0" w:color="auto"/>
            </w:tcBorders>
            <w:noWrap/>
            <w:vAlign w:val="bottom"/>
            <w:hideMark/>
          </w:tcPr>
          <w:p w14:paraId="73702DFE"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55.612.043</w:t>
            </w:r>
          </w:p>
        </w:tc>
      </w:tr>
      <w:tr w:rsidR="00FE0CE2" w:rsidRPr="00FE0CE2" w14:paraId="3D2A5F5B" w14:textId="77777777" w:rsidTr="00FC618D">
        <w:trPr>
          <w:trHeight w:val="300"/>
          <w:jc w:val="center"/>
        </w:trPr>
        <w:tc>
          <w:tcPr>
            <w:tcW w:w="1601" w:type="dxa"/>
            <w:tcBorders>
              <w:top w:val="nil"/>
              <w:left w:val="single" w:sz="4" w:space="0" w:color="auto"/>
              <w:bottom w:val="single" w:sz="4" w:space="0" w:color="auto"/>
              <w:right w:val="single" w:sz="4" w:space="0" w:color="auto"/>
            </w:tcBorders>
            <w:shd w:val="clear" w:color="000000" w:fill="E7E6E6"/>
            <w:noWrap/>
            <w:vAlign w:val="bottom"/>
            <w:hideMark/>
          </w:tcPr>
          <w:p w14:paraId="154A623F" w14:textId="77777777" w:rsidR="00FE0CE2" w:rsidRPr="00FE0CE2" w:rsidRDefault="00FE0CE2" w:rsidP="00FE0CE2">
            <w:pPr>
              <w:spacing w:line="240" w:lineRule="auto"/>
              <w:rPr>
                <w:rFonts w:ascii="Calibri" w:eastAsia="Times New Roman" w:hAnsi="Calibri" w:cs="Calibri"/>
                <w:color w:val="000000"/>
                <w:lang w:val="es-CO"/>
              </w:rPr>
            </w:pPr>
            <w:r w:rsidRPr="00FE0CE2">
              <w:rPr>
                <w:rFonts w:ascii="Calibri" w:eastAsia="Times New Roman" w:hAnsi="Calibri" w:cs="Calibri"/>
                <w:color w:val="000000"/>
                <w:lang w:val="es-CO"/>
              </w:rPr>
              <w:t xml:space="preserve">Barba </w:t>
            </w:r>
          </w:p>
        </w:tc>
        <w:tc>
          <w:tcPr>
            <w:tcW w:w="2499" w:type="dxa"/>
            <w:tcBorders>
              <w:top w:val="nil"/>
              <w:left w:val="nil"/>
              <w:bottom w:val="single" w:sz="4" w:space="0" w:color="auto"/>
              <w:right w:val="single" w:sz="4" w:space="0" w:color="auto"/>
            </w:tcBorders>
            <w:noWrap/>
            <w:vAlign w:val="bottom"/>
            <w:hideMark/>
          </w:tcPr>
          <w:p w14:paraId="61A7CD45"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55.944.000</w:t>
            </w:r>
          </w:p>
        </w:tc>
        <w:tc>
          <w:tcPr>
            <w:tcW w:w="1356" w:type="dxa"/>
            <w:tcBorders>
              <w:top w:val="nil"/>
              <w:left w:val="nil"/>
              <w:bottom w:val="single" w:sz="4" w:space="0" w:color="auto"/>
              <w:right w:val="single" w:sz="4" w:space="0" w:color="auto"/>
            </w:tcBorders>
            <w:noWrap/>
            <w:vAlign w:val="bottom"/>
            <w:hideMark/>
          </w:tcPr>
          <w:p w14:paraId="7D7ACDB8"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62.265.672</w:t>
            </w:r>
          </w:p>
        </w:tc>
        <w:tc>
          <w:tcPr>
            <w:tcW w:w="1356" w:type="dxa"/>
            <w:tcBorders>
              <w:top w:val="nil"/>
              <w:left w:val="nil"/>
              <w:bottom w:val="single" w:sz="4" w:space="0" w:color="auto"/>
              <w:right w:val="single" w:sz="4" w:space="0" w:color="auto"/>
            </w:tcBorders>
            <w:noWrap/>
            <w:vAlign w:val="bottom"/>
            <w:hideMark/>
          </w:tcPr>
          <w:p w14:paraId="6B32FD22"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69.301.693</w:t>
            </w:r>
          </w:p>
        </w:tc>
        <w:tc>
          <w:tcPr>
            <w:tcW w:w="1356" w:type="dxa"/>
            <w:tcBorders>
              <w:top w:val="nil"/>
              <w:left w:val="nil"/>
              <w:bottom w:val="single" w:sz="4" w:space="0" w:color="auto"/>
              <w:right w:val="single" w:sz="4" w:space="0" w:color="auto"/>
            </w:tcBorders>
            <w:noWrap/>
            <w:vAlign w:val="bottom"/>
            <w:hideMark/>
          </w:tcPr>
          <w:p w14:paraId="1E25F3C5"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77.132.784</w:t>
            </w:r>
          </w:p>
        </w:tc>
        <w:tc>
          <w:tcPr>
            <w:tcW w:w="1356" w:type="dxa"/>
            <w:tcBorders>
              <w:top w:val="nil"/>
              <w:left w:val="nil"/>
              <w:bottom w:val="single" w:sz="4" w:space="0" w:color="auto"/>
              <w:right w:val="single" w:sz="4" w:space="0" w:color="auto"/>
            </w:tcBorders>
            <w:noWrap/>
            <w:vAlign w:val="bottom"/>
            <w:hideMark/>
          </w:tcPr>
          <w:p w14:paraId="31058E21"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85.848.789</w:t>
            </w:r>
          </w:p>
        </w:tc>
      </w:tr>
      <w:tr w:rsidR="00FE0CE2" w:rsidRPr="00FE0CE2" w14:paraId="23955556" w14:textId="77777777" w:rsidTr="00FC618D">
        <w:trPr>
          <w:trHeight w:val="300"/>
          <w:jc w:val="center"/>
        </w:trPr>
        <w:tc>
          <w:tcPr>
            <w:tcW w:w="1601" w:type="dxa"/>
            <w:tcBorders>
              <w:top w:val="nil"/>
              <w:left w:val="single" w:sz="4" w:space="0" w:color="auto"/>
              <w:bottom w:val="single" w:sz="4" w:space="0" w:color="auto"/>
              <w:right w:val="single" w:sz="4" w:space="0" w:color="auto"/>
            </w:tcBorders>
            <w:shd w:val="clear" w:color="000000" w:fill="E7E6E6"/>
            <w:noWrap/>
            <w:vAlign w:val="bottom"/>
            <w:hideMark/>
          </w:tcPr>
          <w:p w14:paraId="1D98F7F5" w14:textId="5CBA8BD2" w:rsidR="00FE0CE2" w:rsidRPr="00FE0CE2" w:rsidRDefault="00FE0CE2" w:rsidP="00FE0CE2">
            <w:pPr>
              <w:spacing w:line="240" w:lineRule="auto"/>
              <w:rPr>
                <w:rFonts w:ascii="Calibri" w:eastAsia="Times New Roman" w:hAnsi="Calibri" w:cs="Calibri"/>
                <w:color w:val="000000"/>
                <w:lang w:val="es-CO"/>
              </w:rPr>
            </w:pPr>
            <w:r w:rsidRPr="00FE0CE2">
              <w:rPr>
                <w:rFonts w:ascii="Calibri" w:eastAsia="Times New Roman" w:hAnsi="Calibri" w:cs="Calibri"/>
                <w:color w:val="000000"/>
                <w:lang w:val="es-CO"/>
              </w:rPr>
              <w:t xml:space="preserve">Keratinas </w:t>
            </w:r>
          </w:p>
        </w:tc>
        <w:tc>
          <w:tcPr>
            <w:tcW w:w="2499" w:type="dxa"/>
            <w:tcBorders>
              <w:top w:val="nil"/>
              <w:left w:val="nil"/>
              <w:bottom w:val="single" w:sz="4" w:space="0" w:color="auto"/>
              <w:right w:val="single" w:sz="4" w:space="0" w:color="auto"/>
            </w:tcBorders>
            <w:noWrap/>
            <w:vAlign w:val="bottom"/>
            <w:hideMark/>
          </w:tcPr>
          <w:p w14:paraId="106D39F0"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6.336.000</w:t>
            </w:r>
          </w:p>
        </w:tc>
        <w:tc>
          <w:tcPr>
            <w:tcW w:w="1356" w:type="dxa"/>
            <w:tcBorders>
              <w:top w:val="nil"/>
              <w:left w:val="nil"/>
              <w:bottom w:val="single" w:sz="4" w:space="0" w:color="auto"/>
              <w:right w:val="single" w:sz="4" w:space="0" w:color="auto"/>
            </w:tcBorders>
            <w:noWrap/>
            <w:vAlign w:val="bottom"/>
            <w:hideMark/>
          </w:tcPr>
          <w:p w14:paraId="49546E0D"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7.051.968</w:t>
            </w:r>
          </w:p>
        </w:tc>
        <w:tc>
          <w:tcPr>
            <w:tcW w:w="1356" w:type="dxa"/>
            <w:tcBorders>
              <w:top w:val="nil"/>
              <w:left w:val="nil"/>
              <w:bottom w:val="single" w:sz="4" w:space="0" w:color="auto"/>
              <w:right w:val="single" w:sz="4" w:space="0" w:color="auto"/>
            </w:tcBorders>
            <w:noWrap/>
            <w:vAlign w:val="bottom"/>
            <w:hideMark/>
          </w:tcPr>
          <w:p w14:paraId="470EB599"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7.848.840</w:t>
            </w:r>
          </w:p>
        </w:tc>
        <w:tc>
          <w:tcPr>
            <w:tcW w:w="1356" w:type="dxa"/>
            <w:tcBorders>
              <w:top w:val="nil"/>
              <w:left w:val="nil"/>
              <w:bottom w:val="single" w:sz="4" w:space="0" w:color="auto"/>
              <w:right w:val="single" w:sz="4" w:space="0" w:color="auto"/>
            </w:tcBorders>
            <w:noWrap/>
            <w:vAlign w:val="bottom"/>
            <w:hideMark/>
          </w:tcPr>
          <w:p w14:paraId="1A59965C"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8.735.759</w:t>
            </w:r>
          </w:p>
        </w:tc>
        <w:tc>
          <w:tcPr>
            <w:tcW w:w="1356" w:type="dxa"/>
            <w:tcBorders>
              <w:top w:val="nil"/>
              <w:left w:val="nil"/>
              <w:bottom w:val="single" w:sz="4" w:space="0" w:color="auto"/>
              <w:right w:val="single" w:sz="4" w:space="0" w:color="auto"/>
            </w:tcBorders>
            <w:noWrap/>
            <w:vAlign w:val="bottom"/>
            <w:hideMark/>
          </w:tcPr>
          <w:p w14:paraId="79EA10D9"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9.722.900</w:t>
            </w:r>
          </w:p>
        </w:tc>
      </w:tr>
      <w:tr w:rsidR="00FE0CE2" w:rsidRPr="00FE0CE2" w14:paraId="774161FD" w14:textId="77777777" w:rsidTr="00FC618D">
        <w:trPr>
          <w:trHeight w:val="300"/>
          <w:jc w:val="center"/>
        </w:trPr>
        <w:tc>
          <w:tcPr>
            <w:tcW w:w="1601" w:type="dxa"/>
            <w:tcBorders>
              <w:top w:val="nil"/>
              <w:left w:val="single" w:sz="4" w:space="0" w:color="auto"/>
              <w:bottom w:val="single" w:sz="4" w:space="0" w:color="auto"/>
              <w:right w:val="single" w:sz="4" w:space="0" w:color="auto"/>
            </w:tcBorders>
            <w:shd w:val="clear" w:color="000000" w:fill="E7E6E6"/>
            <w:noWrap/>
            <w:vAlign w:val="bottom"/>
            <w:hideMark/>
          </w:tcPr>
          <w:p w14:paraId="32F78B80" w14:textId="77777777" w:rsidR="00FE0CE2" w:rsidRPr="00FE0CE2" w:rsidRDefault="00FE0CE2" w:rsidP="00FE0CE2">
            <w:pPr>
              <w:spacing w:line="240" w:lineRule="auto"/>
              <w:rPr>
                <w:rFonts w:ascii="Calibri" w:eastAsia="Times New Roman" w:hAnsi="Calibri" w:cs="Calibri"/>
                <w:color w:val="000000"/>
                <w:lang w:val="es-CO"/>
              </w:rPr>
            </w:pPr>
            <w:r w:rsidRPr="00FE0CE2">
              <w:rPr>
                <w:rFonts w:ascii="Calibri" w:eastAsia="Times New Roman" w:hAnsi="Calibri" w:cs="Calibri"/>
                <w:color w:val="000000"/>
                <w:lang w:val="es-CO"/>
              </w:rPr>
              <w:t>Tintes</w:t>
            </w:r>
          </w:p>
        </w:tc>
        <w:tc>
          <w:tcPr>
            <w:tcW w:w="2499" w:type="dxa"/>
            <w:tcBorders>
              <w:top w:val="nil"/>
              <w:left w:val="nil"/>
              <w:bottom w:val="single" w:sz="4" w:space="0" w:color="auto"/>
              <w:right w:val="single" w:sz="4" w:space="0" w:color="auto"/>
            </w:tcBorders>
            <w:noWrap/>
            <w:vAlign w:val="bottom"/>
            <w:hideMark/>
          </w:tcPr>
          <w:p w14:paraId="5DAF7D5F"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1.960.000</w:t>
            </w:r>
          </w:p>
        </w:tc>
        <w:tc>
          <w:tcPr>
            <w:tcW w:w="1356" w:type="dxa"/>
            <w:tcBorders>
              <w:top w:val="nil"/>
              <w:left w:val="nil"/>
              <w:bottom w:val="single" w:sz="4" w:space="0" w:color="auto"/>
              <w:right w:val="single" w:sz="4" w:space="0" w:color="auto"/>
            </w:tcBorders>
            <w:noWrap/>
            <w:vAlign w:val="bottom"/>
            <w:hideMark/>
          </w:tcPr>
          <w:p w14:paraId="3069977B"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2.181.480</w:t>
            </w:r>
          </w:p>
        </w:tc>
        <w:tc>
          <w:tcPr>
            <w:tcW w:w="1356" w:type="dxa"/>
            <w:tcBorders>
              <w:top w:val="nil"/>
              <w:left w:val="nil"/>
              <w:bottom w:val="single" w:sz="4" w:space="0" w:color="auto"/>
              <w:right w:val="single" w:sz="4" w:space="0" w:color="auto"/>
            </w:tcBorders>
            <w:noWrap/>
            <w:vAlign w:val="bottom"/>
            <w:hideMark/>
          </w:tcPr>
          <w:p w14:paraId="5DE507B9"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2.427.987</w:t>
            </w:r>
          </w:p>
        </w:tc>
        <w:tc>
          <w:tcPr>
            <w:tcW w:w="1356" w:type="dxa"/>
            <w:tcBorders>
              <w:top w:val="nil"/>
              <w:left w:val="nil"/>
              <w:bottom w:val="single" w:sz="4" w:space="0" w:color="auto"/>
              <w:right w:val="single" w:sz="4" w:space="0" w:color="auto"/>
            </w:tcBorders>
            <w:noWrap/>
            <w:vAlign w:val="bottom"/>
            <w:hideMark/>
          </w:tcPr>
          <w:p w14:paraId="36662D55"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2.702.350</w:t>
            </w:r>
          </w:p>
        </w:tc>
        <w:tc>
          <w:tcPr>
            <w:tcW w:w="1356" w:type="dxa"/>
            <w:tcBorders>
              <w:top w:val="nil"/>
              <w:left w:val="nil"/>
              <w:bottom w:val="single" w:sz="4" w:space="0" w:color="auto"/>
              <w:right w:val="single" w:sz="4" w:space="0" w:color="auto"/>
            </w:tcBorders>
            <w:noWrap/>
            <w:vAlign w:val="bottom"/>
            <w:hideMark/>
          </w:tcPr>
          <w:p w14:paraId="08E5E9A7"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3.007.715</w:t>
            </w:r>
          </w:p>
        </w:tc>
      </w:tr>
      <w:tr w:rsidR="00FE0CE2" w:rsidRPr="00FE0CE2" w14:paraId="727D1184" w14:textId="77777777" w:rsidTr="00FC618D">
        <w:trPr>
          <w:trHeight w:val="300"/>
          <w:jc w:val="center"/>
        </w:trPr>
        <w:tc>
          <w:tcPr>
            <w:tcW w:w="1601" w:type="dxa"/>
            <w:tcBorders>
              <w:top w:val="nil"/>
              <w:left w:val="single" w:sz="4" w:space="0" w:color="auto"/>
              <w:bottom w:val="single" w:sz="4" w:space="0" w:color="auto"/>
              <w:right w:val="single" w:sz="4" w:space="0" w:color="auto"/>
            </w:tcBorders>
            <w:shd w:val="clear" w:color="000000" w:fill="E7E6E6"/>
            <w:noWrap/>
            <w:vAlign w:val="bottom"/>
            <w:hideMark/>
          </w:tcPr>
          <w:p w14:paraId="22591B33" w14:textId="0B760AC3" w:rsidR="00FE0CE2" w:rsidRPr="00FE0CE2" w:rsidRDefault="00FE0CE2" w:rsidP="00FE0CE2">
            <w:pPr>
              <w:spacing w:line="240" w:lineRule="auto"/>
              <w:rPr>
                <w:rFonts w:ascii="Calibri" w:eastAsia="Times New Roman" w:hAnsi="Calibri" w:cs="Calibri"/>
                <w:color w:val="000000"/>
                <w:lang w:val="es-CO"/>
              </w:rPr>
            </w:pPr>
            <w:r>
              <w:rPr>
                <w:rFonts w:ascii="Calibri" w:eastAsia="Times New Roman" w:hAnsi="Calibri" w:cs="Calibri"/>
                <w:color w:val="000000"/>
                <w:lang w:val="es-CO"/>
              </w:rPr>
              <w:t>V</w:t>
            </w:r>
            <w:r w:rsidRPr="00FE0CE2">
              <w:rPr>
                <w:rFonts w:ascii="Calibri" w:eastAsia="Times New Roman" w:hAnsi="Calibri" w:cs="Calibri"/>
                <w:color w:val="000000"/>
                <w:lang w:val="es-CO"/>
              </w:rPr>
              <w:t>nt/</w:t>
            </w:r>
            <w:r>
              <w:rPr>
                <w:rFonts w:ascii="Calibri" w:eastAsia="Times New Roman" w:hAnsi="Calibri" w:cs="Calibri"/>
                <w:color w:val="000000"/>
                <w:lang w:val="es-CO"/>
              </w:rPr>
              <w:t>P</w:t>
            </w:r>
            <w:r w:rsidRPr="00FE0CE2">
              <w:rPr>
                <w:rFonts w:ascii="Calibri" w:eastAsia="Times New Roman" w:hAnsi="Calibri" w:cs="Calibri"/>
                <w:color w:val="000000"/>
                <w:lang w:val="es-CO"/>
              </w:rPr>
              <w:t>dt</w:t>
            </w:r>
          </w:p>
        </w:tc>
        <w:tc>
          <w:tcPr>
            <w:tcW w:w="2499" w:type="dxa"/>
            <w:tcBorders>
              <w:top w:val="nil"/>
              <w:left w:val="nil"/>
              <w:bottom w:val="single" w:sz="4" w:space="0" w:color="auto"/>
              <w:right w:val="single" w:sz="4" w:space="0" w:color="auto"/>
            </w:tcBorders>
            <w:noWrap/>
            <w:vAlign w:val="bottom"/>
            <w:hideMark/>
          </w:tcPr>
          <w:p w14:paraId="4F7549C5"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11.000.000</w:t>
            </w:r>
          </w:p>
        </w:tc>
        <w:tc>
          <w:tcPr>
            <w:tcW w:w="1356" w:type="dxa"/>
            <w:tcBorders>
              <w:top w:val="nil"/>
              <w:left w:val="nil"/>
              <w:bottom w:val="single" w:sz="4" w:space="0" w:color="auto"/>
              <w:right w:val="single" w:sz="4" w:space="0" w:color="auto"/>
            </w:tcBorders>
            <w:noWrap/>
            <w:vAlign w:val="bottom"/>
            <w:hideMark/>
          </w:tcPr>
          <w:p w14:paraId="619BE707"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11.660.000</w:t>
            </w:r>
          </w:p>
        </w:tc>
        <w:tc>
          <w:tcPr>
            <w:tcW w:w="1356" w:type="dxa"/>
            <w:tcBorders>
              <w:top w:val="nil"/>
              <w:left w:val="nil"/>
              <w:bottom w:val="single" w:sz="4" w:space="0" w:color="auto"/>
              <w:right w:val="single" w:sz="4" w:space="0" w:color="auto"/>
            </w:tcBorders>
            <w:noWrap/>
            <w:vAlign w:val="bottom"/>
            <w:hideMark/>
          </w:tcPr>
          <w:p w14:paraId="34FAD6ED"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12.359.600</w:t>
            </w:r>
          </w:p>
        </w:tc>
        <w:tc>
          <w:tcPr>
            <w:tcW w:w="1356" w:type="dxa"/>
            <w:tcBorders>
              <w:top w:val="nil"/>
              <w:left w:val="nil"/>
              <w:bottom w:val="single" w:sz="4" w:space="0" w:color="auto"/>
              <w:right w:val="single" w:sz="4" w:space="0" w:color="auto"/>
            </w:tcBorders>
            <w:noWrap/>
            <w:vAlign w:val="bottom"/>
            <w:hideMark/>
          </w:tcPr>
          <w:p w14:paraId="161424B5"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13.101.176</w:t>
            </w:r>
          </w:p>
        </w:tc>
        <w:tc>
          <w:tcPr>
            <w:tcW w:w="1356" w:type="dxa"/>
            <w:tcBorders>
              <w:top w:val="nil"/>
              <w:left w:val="nil"/>
              <w:bottom w:val="single" w:sz="4" w:space="0" w:color="auto"/>
              <w:right w:val="single" w:sz="4" w:space="0" w:color="auto"/>
            </w:tcBorders>
            <w:noWrap/>
            <w:vAlign w:val="bottom"/>
            <w:hideMark/>
          </w:tcPr>
          <w:p w14:paraId="1DD0E8BB"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13.887.247</w:t>
            </w:r>
          </w:p>
        </w:tc>
      </w:tr>
      <w:tr w:rsidR="00FE0CE2" w:rsidRPr="00FE0CE2" w14:paraId="29B12F65" w14:textId="77777777" w:rsidTr="00FC618D">
        <w:trPr>
          <w:trHeight w:val="300"/>
          <w:jc w:val="center"/>
        </w:trPr>
        <w:tc>
          <w:tcPr>
            <w:tcW w:w="1601" w:type="dxa"/>
            <w:tcBorders>
              <w:top w:val="nil"/>
              <w:left w:val="single" w:sz="4" w:space="0" w:color="auto"/>
              <w:bottom w:val="single" w:sz="4" w:space="0" w:color="auto"/>
              <w:right w:val="single" w:sz="4" w:space="0" w:color="auto"/>
            </w:tcBorders>
            <w:shd w:val="clear" w:color="000000" w:fill="E7E6E6"/>
            <w:noWrap/>
            <w:vAlign w:val="bottom"/>
            <w:hideMark/>
          </w:tcPr>
          <w:p w14:paraId="4315EF03" w14:textId="77777777" w:rsidR="00FE0CE2" w:rsidRPr="00FE0CE2" w:rsidRDefault="00FE0CE2" w:rsidP="00FE0CE2">
            <w:pPr>
              <w:spacing w:line="240" w:lineRule="auto"/>
              <w:rPr>
                <w:rFonts w:ascii="Calibri" w:eastAsia="Times New Roman" w:hAnsi="Calibri" w:cs="Calibri"/>
                <w:color w:val="000000"/>
                <w:lang w:val="es-CO"/>
              </w:rPr>
            </w:pPr>
            <w:r w:rsidRPr="00FE0CE2">
              <w:rPr>
                <w:rFonts w:ascii="Calibri" w:eastAsia="Times New Roman" w:hAnsi="Calibri" w:cs="Calibri"/>
                <w:color w:val="000000"/>
                <w:lang w:val="es-CO"/>
              </w:rPr>
              <w:t>TOTAL</w:t>
            </w:r>
          </w:p>
        </w:tc>
        <w:tc>
          <w:tcPr>
            <w:tcW w:w="2499" w:type="dxa"/>
            <w:tcBorders>
              <w:top w:val="nil"/>
              <w:left w:val="nil"/>
              <w:bottom w:val="single" w:sz="4" w:space="0" w:color="auto"/>
              <w:right w:val="single" w:sz="4" w:space="0" w:color="auto"/>
            </w:tcBorders>
            <w:noWrap/>
            <w:vAlign w:val="bottom"/>
            <w:hideMark/>
          </w:tcPr>
          <w:p w14:paraId="3B7F1BE2"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297.388.000</w:t>
            </w:r>
          </w:p>
        </w:tc>
        <w:tc>
          <w:tcPr>
            <w:tcW w:w="1356" w:type="dxa"/>
            <w:tcBorders>
              <w:top w:val="nil"/>
              <w:left w:val="nil"/>
              <w:bottom w:val="single" w:sz="4" w:space="0" w:color="auto"/>
              <w:right w:val="single" w:sz="4" w:space="0" w:color="auto"/>
            </w:tcBorders>
            <w:noWrap/>
            <w:vAlign w:val="bottom"/>
            <w:hideMark/>
          </w:tcPr>
          <w:p w14:paraId="165D861F"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330.409.844</w:t>
            </w:r>
          </w:p>
        </w:tc>
        <w:tc>
          <w:tcPr>
            <w:tcW w:w="1356" w:type="dxa"/>
            <w:tcBorders>
              <w:top w:val="nil"/>
              <w:left w:val="nil"/>
              <w:bottom w:val="single" w:sz="4" w:space="0" w:color="auto"/>
              <w:right w:val="single" w:sz="4" w:space="0" w:color="auto"/>
            </w:tcBorders>
            <w:noWrap/>
            <w:vAlign w:val="bottom"/>
            <w:hideMark/>
          </w:tcPr>
          <w:p w14:paraId="1CEEFEA6"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367.128.176</w:t>
            </w:r>
          </w:p>
        </w:tc>
        <w:tc>
          <w:tcPr>
            <w:tcW w:w="1356" w:type="dxa"/>
            <w:tcBorders>
              <w:top w:val="nil"/>
              <w:left w:val="nil"/>
              <w:bottom w:val="single" w:sz="4" w:space="0" w:color="auto"/>
              <w:right w:val="single" w:sz="4" w:space="0" w:color="auto"/>
            </w:tcBorders>
            <w:noWrap/>
            <w:vAlign w:val="bottom"/>
            <w:hideMark/>
          </w:tcPr>
          <w:p w14:paraId="17ABE04D"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407.958.602</w:t>
            </w:r>
          </w:p>
        </w:tc>
        <w:tc>
          <w:tcPr>
            <w:tcW w:w="1356" w:type="dxa"/>
            <w:tcBorders>
              <w:top w:val="nil"/>
              <w:left w:val="nil"/>
              <w:bottom w:val="single" w:sz="4" w:space="0" w:color="auto"/>
              <w:right w:val="single" w:sz="4" w:space="0" w:color="auto"/>
            </w:tcBorders>
            <w:noWrap/>
            <w:vAlign w:val="bottom"/>
            <w:hideMark/>
          </w:tcPr>
          <w:p w14:paraId="37C8B414" w14:textId="77777777" w:rsidR="00FE0CE2" w:rsidRPr="00FE0CE2" w:rsidRDefault="00FE0CE2" w:rsidP="00FE0CE2">
            <w:pPr>
              <w:spacing w:line="240" w:lineRule="auto"/>
              <w:jc w:val="right"/>
              <w:rPr>
                <w:rFonts w:ascii="Calibri" w:eastAsia="Times New Roman" w:hAnsi="Calibri" w:cs="Calibri"/>
                <w:color w:val="000000"/>
                <w:lang w:val="es-CO"/>
              </w:rPr>
            </w:pPr>
            <w:r w:rsidRPr="00FE0CE2">
              <w:rPr>
                <w:rFonts w:ascii="Calibri" w:eastAsia="Times New Roman" w:hAnsi="Calibri" w:cs="Calibri"/>
                <w:color w:val="000000"/>
                <w:lang w:val="es-CO"/>
              </w:rPr>
              <w:t>453.363.561</w:t>
            </w:r>
          </w:p>
        </w:tc>
      </w:tr>
    </w:tbl>
    <w:p w14:paraId="3B348DBE" w14:textId="7C4E4A8F" w:rsidR="00FC618D" w:rsidRDefault="00FE0CE2" w:rsidP="00FC618D">
      <w:pPr>
        <w:spacing w:before="160" w:after="160" w:line="480" w:lineRule="auto"/>
        <w:ind w:firstLine="720"/>
        <w:jc w:val="center"/>
        <w:rPr>
          <w:rFonts w:eastAsia="Times New Roman"/>
          <w:szCs w:val="24"/>
          <w:lang w:val="es-MX" w:eastAsia="en-US"/>
        </w:rPr>
      </w:pPr>
      <w:r w:rsidRPr="00D42E67">
        <w:rPr>
          <w:rFonts w:eastAsia="Times New Roman"/>
          <w:b/>
          <w:bCs/>
          <w:szCs w:val="24"/>
          <w:lang w:val="es-MX" w:eastAsia="en-US"/>
        </w:rPr>
        <w:t xml:space="preserve">FUENTE: </w:t>
      </w:r>
      <w:r w:rsidR="00A1198D" w:rsidRPr="00A1198D">
        <w:rPr>
          <w:rFonts w:eastAsia="Times New Roman"/>
          <w:szCs w:val="24"/>
          <w:lang w:val="es-MX" w:eastAsia="en-US"/>
        </w:rPr>
        <w:t>Información financiera de la barbería NiggaStyle (2025).</w:t>
      </w:r>
    </w:p>
    <w:p w14:paraId="444E7E15" w14:textId="4CFD6AC5" w:rsidR="00A429A4" w:rsidRPr="00A1198D" w:rsidRDefault="00A429A4" w:rsidP="00A1198D">
      <w:pPr>
        <w:pStyle w:val="Prrafodelista"/>
        <w:numPr>
          <w:ilvl w:val="0"/>
          <w:numId w:val="70"/>
        </w:numPr>
        <w:spacing w:before="160" w:after="160" w:line="480" w:lineRule="auto"/>
        <w:ind w:left="357" w:hanging="357"/>
        <w:rPr>
          <w:rFonts w:eastAsia="Times New Roman"/>
          <w:szCs w:val="24"/>
          <w:lang w:val="es-MX" w:eastAsia="en-US"/>
        </w:rPr>
      </w:pPr>
      <w:r w:rsidRPr="00A1198D">
        <w:rPr>
          <w:rFonts w:eastAsia="Times New Roman"/>
          <w:b/>
          <w:bCs/>
          <w:szCs w:val="24"/>
          <w:lang w:val="es-CO" w:eastAsia="en-US"/>
        </w:rPr>
        <w:lastRenderedPageBreak/>
        <w:t>P</w:t>
      </w:r>
      <w:r w:rsidR="00FC618D" w:rsidRPr="00A1198D">
        <w:rPr>
          <w:rFonts w:eastAsia="Times New Roman"/>
          <w:b/>
          <w:bCs/>
          <w:szCs w:val="24"/>
          <w:lang w:val="es-CO" w:eastAsia="en-US"/>
        </w:rPr>
        <w:t>recios</w:t>
      </w:r>
    </w:p>
    <w:p w14:paraId="5F9B2EDF" w14:textId="2B3CE18D" w:rsidR="001A1356" w:rsidRPr="001A1356" w:rsidRDefault="001A1356" w:rsidP="00FC618D">
      <w:pPr>
        <w:spacing w:after="160" w:line="360" w:lineRule="auto"/>
        <w:jc w:val="both"/>
        <w:rPr>
          <w:rFonts w:eastAsia="Times New Roman"/>
          <w:szCs w:val="24"/>
          <w:lang w:val="es-CO" w:eastAsia="en-US"/>
        </w:rPr>
      </w:pPr>
      <w:r w:rsidRPr="001A1356">
        <w:rPr>
          <w:rFonts w:eastAsia="Times New Roman"/>
          <w:szCs w:val="24"/>
          <w:lang w:val="es-CO" w:eastAsia="en-US"/>
        </w:rPr>
        <w:t>NiggaStyle se compromete a ofrecer una experiencia de</w:t>
      </w:r>
      <w:r>
        <w:rPr>
          <w:rFonts w:eastAsia="Times New Roman"/>
          <w:szCs w:val="24"/>
          <w:lang w:val="es-CO" w:eastAsia="en-US"/>
        </w:rPr>
        <w:t xml:space="preserve"> cuidado capilar</w:t>
      </w:r>
      <w:r w:rsidRPr="001A1356">
        <w:rPr>
          <w:rFonts w:eastAsia="Times New Roman"/>
          <w:szCs w:val="24"/>
          <w:lang w:val="es-CO" w:eastAsia="en-US"/>
        </w:rPr>
        <w:t xml:space="preserve"> auténtica, moderna y de alta calidad, sin renunciar a la excelencia en el servicio ni en los productos utilizados. Cada detalle, desde los cortes de cabello hasta los tratamientos estéticos, refleja profesionalidad, identidad y estilo urbano. A continuación, se muestra la tabla de precios, estructurada para reflejar el valor del trabajo especializado, la atención personalizada y el ambiente vanguardista que caracteriza a la barbería. </w:t>
      </w:r>
    </w:p>
    <w:p w14:paraId="58957384" w14:textId="03245A78" w:rsidR="00A429A4" w:rsidRPr="00D42E67" w:rsidRDefault="00A429A4" w:rsidP="000E3DED">
      <w:pPr>
        <w:keepNext/>
        <w:spacing w:after="160" w:line="240" w:lineRule="auto"/>
        <w:jc w:val="center"/>
        <w:rPr>
          <w:rFonts w:eastAsia="Calibri"/>
          <w:b/>
          <w:bCs/>
          <w:color w:val="000000"/>
          <w:szCs w:val="24"/>
          <w:lang w:val="es-CO" w:eastAsia="en-US"/>
        </w:rPr>
      </w:pPr>
      <w:bookmarkStart w:id="69" w:name="_Toc209045388"/>
      <w:r w:rsidRPr="00D42E67">
        <w:rPr>
          <w:rFonts w:eastAsia="Calibri"/>
          <w:b/>
          <w:bCs/>
          <w:color w:val="000000"/>
          <w:szCs w:val="24"/>
          <w:lang w:val="es-CO" w:eastAsia="en-US"/>
        </w:rPr>
        <w:t xml:space="preserve">Tabla </w:t>
      </w:r>
      <w:r w:rsidRPr="00D42E67">
        <w:rPr>
          <w:rFonts w:eastAsia="Calibri"/>
          <w:b/>
          <w:bCs/>
          <w:color w:val="000000"/>
          <w:szCs w:val="24"/>
          <w:lang w:val="es-CO" w:eastAsia="en-US"/>
        </w:rPr>
        <w:fldChar w:fldCharType="begin"/>
      </w:r>
      <w:r w:rsidRPr="00D42E67">
        <w:rPr>
          <w:rFonts w:eastAsia="Calibri"/>
          <w:b/>
          <w:bCs/>
          <w:color w:val="000000"/>
          <w:szCs w:val="24"/>
          <w:lang w:val="es-CO" w:eastAsia="en-US"/>
        </w:rPr>
        <w:instrText xml:space="preserve"> SEQ Tabla \* ARABIC </w:instrText>
      </w:r>
      <w:r w:rsidRPr="00D42E67">
        <w:rPr>
          <w:rFonts w:eastAsia="Calibri"/>
          <w:b/>
          <w:bCs/>
          <w:color w:val="000000"/>
          <w:szCs w:val="24"/>
          <w:lang w:val="es-CO" w:eastAsia="en-US"/>
        </w:rPr>
        <w:fldChar w:fldCharType="separate"/>
      </w:r>
      <w:r w:rsidR="000E2CAB">
        <w:rPr>
          <w:rFonts w:eastAsia="Calibri"/>
          <w:b/>
          <w:bCs/>
          <w:noProof/>
          <w:color w:val="000000"/>
          <w:szCs w:val="24"/>
          <w:lang w:val="es-CO" w:eastAsia="en-US"/>
        </w:rPr>
        <w:t>12</w:t>
      </w:r>
      <w:r w:rsidRPr="00D42E67">
        <w:rPr>
          <w:rFonts w:eastAsia="Calibri"/>
          <w:b/>
          <w:bCs/>
          <w:color w:val="000000"/>
          <w:szCs w:val="24"/>
          <w:lang w:val="es-CO" w:eastAsia="en-US"/>
        </w:rPr>
        <w:fldChar w:fldCharType="end"/>
      </w:r>
      <w:r w:rsidRPr="00D42E67">
        <w:rPr>
          <w:rFonts w:eastAsia="Calibri"/>
          <w:b/>
          <w:bCs/>
          <w:color w:val="000000"/>
          <w:szCs w:val="24"/>
          <w:lang w:val="es-CO" w:eastAsia="en-US"/>
        </w:rPr>
        <w:t xml:space="preserve"> </w:t>
      </w:r>
      <w:r w:rsidR="00B70E5A" w:rsidRPr="00D42E67">
        <w:rPr>
          <w:rFonts w:eastAsia="Calibri"/>
          <w:color w:val="000000"/>
          <w:szCs w:val="24"/>
          <w:lang w:val="es-CO" w:eastAsia="en-US"/>
        </w:rPr>
        <w:t>T</w:t>
      </w:r>
      <w:r w:rsidRPr="00D42E67">
        <w:rPr>
          <w:rFonts w:eastAsia="Calibri"/>
          <w:color w:val="000000"/>
          <w:szCs w:val="24"/>
          <w:lang w:val="es-CO" w:eastAsia="en-US"/>
        </w:rPr>
        <w:t xml:space="preserve">abla de </w:t>
      </w:r>
      <w:r w:rsidR="00FC618D">
        <w:rPr>
          <w:rFonts w:eastAsia="Calibri"/>
          <w:color w:val="000000"/>
          <w:szCs w:val="24"/>
          <w:lang w:val="es-CO" w:eastAsia="en-US"/>
        </w:rPr>
        <w:t>p</w:t>
      </w:r>
      <w:r w:rsidRPr="00D42E67">
        <w:rPr>
          <w:rFonts w:eastAsia="Calibri"/>
          <w:color w:val="000000"/>
          <w:szCs w:val="24"/>
          <w:lang w:val="es-CO" w:eastAsia="en-US"/>
        </w:rPr>
        <w:t>recios</w:t>
      </w:r>
      <w:bookmarkEnd w:id="69"/>
    </w:p>
    <w:tbl>
      <w:tblPr>
        <w:tblW w:w="8071" w:type="dxa"/>
        <w:jc w:val="center"/>
        <w:tblCellMar>
          <w:left w:w="70" w:type="dxa"/>
          <w:right w:w="70" w:type="dxa"/>
        </w:tblCellMar>
        <w:tblLook w:val="04A0" w:firstRow="1" w:lastRow="0" w:firstColumn="1" w:lastColumn="0" w:noHBand="0" w:noVBand="1"/>
      </w:tblPr>
      <w:tblGrid>
        <w:gridCol w:w="2312"/>
        <w:gridCol w:w="1075"/>
        <w:gridCol w:w="1002"/>
        <w:gridCol w:w="2121"/>
        <w:gridCol w:w="1561"/>
      </w:tblGrid>
      <w:tr w:rsidR="00607FA6" w:rsidRPr="00607FA6" w14:paraId="4B4B718B" w14:textId="77777777" w:rsidTr="000E3DED">
        <w:trPr>
          <w:trHeight w:val="215"/>
          <w:jc w:val="center"/>
        </w:trPr>
        <w:tc>
          <w:tcPr>
            <w:tcW w:w="8071" w:type="dxa"/>
            <w:gridSpan w:val="5"/>
            <w:tcBorders>
              <w:top w:val="single" w:sz="4" w:space="0" w:color="auto"/>
              <w:left w:val="single" w:sz="4" w:space="0" w:color="auto"/>
              <w:bottom w:val="single" w:sz="4" w:space="0" w:color="auto"/>
              <w:right w:val="single" w:sz="4" w:space="0" w:color="auto"/>
            </w:tcBorders>
            <w:shd w:val="clear" w:color="000000" w:fill="ED7D31"/>
            <w:noWrap/>
            <w:vAlign w:val="bottom"/>
            <w:hideMark/>
          </w:tcPr>
          <w:p w14:paraId="7100EB30" w14:textId="77777777" w:rsidR="00607FA6" w:rsidRPr="00607FA6" w:rsidRDefault="00607FA6" w:rsidP="00607FA6">
            <w:pPr>
              <w:spacing w:line="240" w:lineRule="auto"/>
              <w:jc w:val="center"/>
              <w:rPr>
                <w:rFonts w:ascii="Calibri" w:eastAsia="Times New Roman" w:hAnsi="Calibri" w:cs="Calibri"/>
                <w:b/>
                <w:bCs/>
                <w:lang w:val="es-CO"/>
              </w:rPr>
            </w:pPr>
            <w:r w:rsidRPr="00607FA6">
              <w:rPr>
                <w:rFonts w:ascii="Calibri" w:eastAsia="Times New Roman" w:hAnsi="Calibri" w:cs="Calibri"/>
                <w:b/>
                <w:bCs/>
                <w:lang w:val="es-CO"/>
              </w:rPr>
              <w:t xml:space="preserve">COSTO UNITARIO POR SERVICIO </w:t>
            </w:r>
          </w:p>
        </w:tc>
      </w:tr>
      <w:tr w:rsidR="00607FA6" w:rsidRPr="00607FA6" w14:paraId="18288904" w14:textId="77777777" w:rsidTr="000E3DED">
        <w:trPr>
          <w:trHeight w:val="215"/>
          <w:jc w:val="center"/>
        </w:trPr>
        <w:tc>
          <w:tcPr>
            <w:tcW w:w="8071" w:type="dxa"/>
            <w:gridSpan w:val="5"/>
            <w:tcBorders>
              <w:top w:val="single" w:sz="4" w:space="0" w:color="auto"/>
              <w:left w:val="single" w:sz="4" w:space="0" w:color="auto"/>
              <w:bottom w:val="single" w:sz="4" w:space="0" w:color="auto"/>
              <w:right w:val="single" w:sz="4" w:space="0" w:color="000000"/>
            </w:tcBorders>
            <w:shd w:val="clear" w:color="000000" w:fill="ED7D31"/>
            <w:noWrap/>
            <w:vAlign w:val="bottom"/>
            <w:hideMark/>
          </w:tcPr>
          <w:p w14:paraId="284FCAEC" w14:textId="77777777" w:rsidR="00607FA6" w:rsidRPr="00607FA6" w:rsidRDefault="00607FA6" w:rsidP="00607FA6">
            <w:pPr>
              <w:spacing w:line="240" w:lineRule="auto"/>
              <w:jc w:val="center"/>
              <w:rPr>
                <w:rFonts w:ascii="Calibri" w:eastAsia="Times New Roman" w:hAnsi="Calibri" w:cs="Calibri"/>
                <w:b/>
                <w:bCs/>
                <w:lang w:val="es-CO"/>
              </w:rPr>
            </w:pPr>
            <w:r w:rsidRPr="00607FA6">
              <w:rPr>
                <w:rFonts w:ascii="Calibri" w:eastAsia="Times New Roman" w:hAnsi="Calibri" w:cs="Calibri"/>
                <w:b/>
                <w:bCs/>
                <w:lang w:val="es-CO"/>
              </w:rPr>
              <w:t xml:space="preserve">CORTE DE CABELLO </w:t>
            </w:r>
          </w:p>
        </w:tc>
      </w:tr>
      <w:tr w:rsidR="000E3DED" w:rsidRPr="00607FA6" w14:paraId="31069578" w14:textId="77777777" w:rsidTr="000E3DED">
        <w:trPr>
          <w:trHeight w:val="215"/>
          <w:jc w:val="center"/>
        </w:trPr>
        <w:tc>
          <w:tcPr>
            <w:tcW w:w="2312" w:type="dxa"/>
            <w:tcBorders>
              <w:top w:val="nil"/>
              <w:left w:val="single" w:sz="4" w:space="0" w:color="auto"/>
              <w:bottom w:val="single" w:sz="4" w:space="0" w:color="auto"/>
              <w:right w:val="single" w:sz="4" w:space="0" w:color="auto"/>
            </w:tcBorders>
            <w:shd w:val="clear" w:color="000000" w:fill="ED7D31"/>
            <w:noWrap/>
            <w:vAlign w:val="bottom"/>
            <w:hideMark/>
          </w:tcPr>
          <w:p w14:paraId="661D2AA7" w14:textId="77777777" w:rsidR="00607FA6" w:rsidRPr="00607FA6" w:rsidRDefault="00607FA6" w:rsidP="00607FA6">
            <w:pPr>
              <w:spacing w:line="240" w:lineRule="auto"/>
              <w:jc w:val="center"/>
              <w:rPr>
                <w:rFonts w:ascii="Calibri" w:eastAsia="Times New Roman" w:hAnsi="Calibri" w:cs="Calibri"/>
                <w:color w:val="000000"/>
                <w:lang w:val="es-CO"/>
              </w:rPr>
            </w:pPr>
            <w:r w:rsidRPr="00607FA6">
              <w:rPr>
                <w:rFonts w:ascii="Calibri" w:eastAsia="Times New Roman" w:hAnsi="Calibri" w:cs="Calibri"/>
                <w:color w:val="000000"/>
                <w:lang w:val="es-CO"/>
              </w:rPr>
              <w:t>Concepto</w:t>
            </w:r>
          </w:p>
        </w:tc>
        <w:tc>
          <w:tcPr>
            <w:tcW w:w="1075" w:type="dxa"/>
            <w:tcBorders>
              <w:top w:val="nil"/>
              <w:left w:val="nil"/>
              <w:bottom w:val="single" w:sz="4" w:space="0" w:color="auto"/>
              <w:right w:val="single" w:sz="4" w:space="0" w:color="auto"/>
            </w:tcBorders>
            <w:shd w:val="clear" w:color="000000" w:fill="ED7D31"/>
            <w:noWrap/>
            <w:vAlign w:val="bottom"/>
            <w:hideMark/>
          </w:tcPr>
          <w:p w14:paraId="07FA3E76" w14:textId="77777777" w:rsidR="00607FA6" w:rsidRPr="00607FA6" w:rsidRDefault="00607FA6" w:rsidP="00607FA6">
            <w:pPr>
              <w:spacing w:line="240" w:lineRule="auto"/>
              <w:jc w:val="center"/>
              <w:rPr>
                <w:rFonts w:ascii="Calibri" w:eastAsia="Times New Roman" w:hAnsi="Calibri" w:cs="Calibri"/>
                <w:color w:val="000000"/>
                <w:lang w:val="es-CO"/>
              </w:rPr>
            </w:pPr>
            <w:r w:rsidRPr="00607FA6">
              <w:rPr>
                <w:rFonts w:ascii="Calibri" w:eastAsia="Times New Roman" w:hAnsi="Calibri" w:cs="Calibri"/>
                <w:color w:val="000000"/>
                <w:lang w:val="es-CO"/>
              </w:rPr>
              <w:t>Cantidad</w:t>
            </w:r>
          </w:p>
        </w:tc>
        <w:tc>
          <w:tcPr>
            <w:tcW w:w="1002" w:type="dxa"/>
            <w:tcBorders>
              <w:top w:val="nil"/>
              <w:left w:val="nil"/>
              <w:bottom w:val="single" w:sz="4" w:space="0" w:color="auto"/>
              <w:right w:val="single" w:sz="4" w:space="0" w:color="auto"/>
            </w:tcBorders>
            <w:shd w:val="clear" w:color="000000" w:fill="ED7D31"/>
            <w:noWrap/>
            <w:vAlign w:val="bottom"/>
            <w:hideMark/>
          </w:tcPr>
          <w:p w14:paraId="263AD6A9" w14:textId="77777777" w:rsidR="00607FA6" w:rsidRPr="00607FA6" w:rsidRDefault="00607FA6" w:rsidP="00607FA6">
            <w:pPr>
              <w:spacing w:line="240" w:lineRule="auto"/>
              <w:jc w:val="center"/>
              <w:rPr>
                <w:rFonts w:ascii="Calibri" w:eastAsia="Times New Roman" w:hAnsi="Calibri" w:cs="Calibri"/>
                <w:color w:val="000000"/>
                <w:lang w:val="es-CO"/>
              </w:rPr>
            </w:pPr>
            <w:r w:rsidRPr="00607FA6">
              <w:rPr>
                <w:rFonts w:ascii="Calibri" w:eastAsia="Times New Roman" w:hAnsi="Calibri" w:cs="Calibri"/>
                <w:color w:val="000000"/>
                <w:lang w:val="es-CO"/>
              </w:rPr>
              <w:t>Unidad</w:t>
            </w:r>
          </w:p>
        </w:tc>
        <w:tc>
          <w:tcPr>
            <w:tcW w:w="2121" w:type="dxa"/>
            <w:tcBorders>
              <w:top w:val="nil"/>
              <w:left w:val="nil"/>
              <w:bottom w:val="single" w:sz="4" w:space="0" w:color="auto"/>
              <w:right w:val="single" w:sz="4" w:space="0" w:color="auto"/>
            </w:tcBorders>
            <w:shd w:val="clear" w:color="000000" w:fill="ED7D31"/>
            <w:noWrap/>
            <w:vAlign w:val="bottom"/>
            <w:hideMark/>
          </w:tcPr>
          <w:p w14:paraId="3A49E82A" w14:textId="77777777" w:rsidR="00607FA6" w:rsidRPr="00607FA6" w:rsidRDefault="00607FA6" w:rsidP="00607FA6">
            <w:pPr>
              <w:spacing w:line="240" w:lineRule="auto"/>
              <w:jc w:val="center"/>
              <w:rPr>
                <w:rFonts w:ascii="Calibri" w:eastAsia="Times New Roman" w:hAnsi="Calibri" w:cs="Calibri"/>
                <w:color w:val="000000"/>
                <w:lang w:val="es-CO"/>
              </w:rPr>
            </w:pPr>
            <w:r w:rsidRPr="00607FA6">
              <w:rPr>
                <w:rFonts w:ascii="Calibri" w:eastAsia="Times New Roman" w:hAnsi="Calibri" w:cs="Calibri"/>
                <w:color w:val="000000"/>
                <w:lang w:val="es-CO"/>
              </w:rPr>
              <w:t>Costo Unitario</w:t>
            </w:r>
          </w:p>
        </w:tc>
        <w:tc>
          <w:tcPr>
            <w:tcW w:w="1558" w:type="dxa"/>
            <w:tcBorders>
              <w:top w:val="nil"/>
              <w:left w:val="nil"/>
              <w:bottom w:val="single" w:sz="4" w:space="0" w:color="auto"/>
              <w:right w:val="single" w:sz="4" w:space="0" w:color="auto"/>
            </w:tcBorders>
            <w:shd w:val="clear" w:color="000000" w:fill="ED7D31"/>
            <w:noWrap/>
            <w:vAlign w:val="bottom"/>
            <w:hideMark/>
          </w:tcPr>
          <w:p w14:paraId="405C53C5" w14:textId="77777777" w:rsidR="00607FA6" w:rsidRPr="00607FA6" w:rsidRDefault="00607FA6" w:rsidP="00607FA6">
            <w:pPr>
              <w:spacing w:line="240" w:lineRule="auto"/>
              <w:jc w:val="center"/>
              <w:rPr>
                <w:rFonts w:ascii="Calibri" w:eastAsia="Times New Roman" w:hAnsi="Calibri" w:cs="Calibri"/>
                <w:color w:val="000000"/>
                <w:lang w:val="es-CO"/>
              </w:rPr>
            </w:pPr>
            <w:r w:rsidRPr="00607FA6">
              <w:rPr>
                <w:rFonts w:ascii="Calibri" w:eastAsia="Times New Roman" w:hAnsi="Calibri" w:cs="Calibri"/>
                <w:color w:val="000000"/>
                <w:lang w:val="es-CO"/>
              </w:rPr>
              <w:t>Total</w:t>
            </w:r>
          </w:p>
        </w:tc>
      </w:tr>
      <w:tr w:rsidR="000E3DED" w:rsidRPr="00607FA6" w14:paraId="19FD8773" w14:textId="77777777" w:rsidTr="000E3DED">
        <w:trPr>
          <w:trHeight w:val="215"/>
          <w:jc w:val="center"/>
        </w:trPr>
        <w:tc>
          <w:tcPr>
            <w:tcW w:w="2312" w:type="dxa"/>
            <w:tcBorders>
              <w:top w:val="nil"/>
              <w:left w:val="single" w:sz="4" w:space="0" w:color="auto"/>
              <w:bottom w:val="single" w:sz="4" w:space="0" w:color="auto"/>
              <w:right w:val="single" w:sz="4" w:space="0" w:color="auto"/>
            </w:tcBorders>
            <w:shd w:val="clear" w:color="000000" w:fill="FCE4D6"/>
            <w:noWrap/>
            <w:vAlign w:val="bottom"/>
            <w:hideMark/>
          </w:tcPr>
          <w:p w14:paraId="64A0DB75" w14:textId="77777777" w:rsidR="00607FA6" w:rsidRPr="00607FA6" w:rsidRDefault="00607FA6" w:rsidP="00607FA6">
            <w:pPr>
              <w:spacing w:line="240" w:lineRule="auto"/>
              <w:rPr>
                <w:rFonts w:ascii="Calibri" w:eastAsia="Times New Roman" w:hAnsi="Calibri" w:cs="Calibri"/>
                <w:b/>
                <w:bCs/>
                <w:color w:val="000000"/>
                <w:lang w:val="es-CO"/>
              </w:rPr>
            </w:pPr>
            <w:r w:rsidRPr="00607FA6">
              <w:rPr>
                <w:rFonts w:ascii="Calibri" w:eastAsia="Times New Roman" w:hAnsi="Calibri" w:cs="Calibri"/>
                <w:b/>
                <w:bCs/>
                <w:color w:val="000000"/>
                <w:lang w:val="es-CO"/>
              </w:rPr>
              <w:t>MANO DE OBRA</w:t>
            </w:r>
          </w:p>
        </w:tc>
        <w:tc>
          <w:tcPr>
            <w:tcW w:w="1075" w:type="dxa"/>
            <w:tcBorders>
              <w:top w:val="nil"/>
              <w:left w:val="nil"/>
              <w:bottom w:val="single" w:sz="4" w:space="0" w:color="auto"/>
              <w:right w:val="single" w:sz="4" w:space="0" w:color="auto"/>
            </w:tcBorders>
            <w:shd w:val="clear" w:color="000000" w:fill="FCE4D6"/>
            <w:noWrap/>
            <w:vAlign w:val="bottom"/>
            <w:hideMark/>
          </w:tcPr>
          <w:p w14:paraId="0A10008F" w14:textId="77777777" w:rsidR="00607FA6" w:rsidRPr="00607FA6" w:rsidRDefault="00607FA6" w:rsidP="00607FA6">
            <w:pPr>
              <w:spacing w:line="240" w:lineRule="auto"/>
              <w:rPr>
                <w:rFonts w:ascii="Calibri" w:eastAsia="Times New Roman" w:hAnsi="Calibri" w:cs="Calibri"/>
                <w:b/>
                <w:bCs/>
                <w:color w:val="000000"/>
                <w:lang w:val="es-CO"/>
              </w:rPr>
            </w:pPr>
            <w:r w:rsidRPr="00607FA6">
              <w:rPr>
                <w:rFonts w:ascii="Calibri" w:eastAsia="Times New Roman" w:hAnsi="Calibri" w:cs="Calibri"/>
                <w:b/>
                <w:bCs/>
                <w:color w:val="000000"/>
                <w:lang w:val="es-CO"/>
              </w:rPr>
              <w:t> </w:t>
            </w:r>
          </w:p>
        </w:tc>
        <w:tc>
          <w:tcPr>
            <w:tcW w:w="1002" w:type="dxa"/>
            <w:tcBorders>
              <w:top w:val="nil"/>
              <w:left w:val="nil"/>
              <w:bottom w:val="single" w:sz="4" w:space="0" w:color="auto"/>
              <w:right w:val="single" w:sz="4" w:space="0" w:color="auto"/>
            </w:tcBorders>
            <w:shd w:val="clear" w:color="000000" w:fill="FCE4D6"/>
            <w:noWrap/>
            <w:vAlign w:val="bottom"/>
            <w:hideMark/>
          </w:tcPr>
          <w:p w14:paraId="22F21464" w14:textId="77777777" w:rsidR="00607FA6" w:rsidRPr="00607FA6" w:rsidRDefault="00607FA6" w:rsidP="00607FA6">
            <w:pPr>
              <w:spacing w:line="240" w:lineRule="auto"/>
              <w:rPr>
                <w:rFonts w:ascii="Calibri" w:eastAsia="Times New Roman" w:hAnsi="Calibri" w:cs="Calibri"/>
                <w:b/>
                <w:bCs/>
                <w:color w:val="000000"/>
                <w:lang w:val="es-CO"/>
              </w:rPr>
            </w:pPr>
            <w:r w:rsidRPr="00607FA6">
              <w:rPr>
                <w:rFonts w:ascii="Calibri" w:eastAsia="Times New Roman" w:hAnsi="Calibri" w:cs="Calibri"/>
                <w:b/>
                <w:bCs/>
                <w:color w:val="000000"/>
                <w:lang w:val="es-CO"/>
              </w:rPr>
              <w:t> </w:t>
            </w:r>
          </w:p>
        </w:tc>
        <w:tc>
          <w:tcPr>
            <w:tcW w:w="2121" w:type="dxa"/>
            <w:tcBorders>
              <w:top w:val="nil"/>
              <w:left w:val="nil"/>
              <w:bottom w:val="single" w:sz="4" w:space="0" w:color="auto"/>
              <w:right w:val="single" w:sz="4" w:space="0" w:color="auto"/>
            </w:tcBorders>
            <w:shd w:val="clear" w:color="000000" w:fill="FCE4D6"/>
            <w:noWrap/>
            <w:vAlign w:val="bottom"/>
            <w:hideMark/>
          </w:tcPr>
          <w:p w14:paraId="3C04FAC6" w14:textId="77777777" w:rsidR="00607FA6" w:rsidRPr="00607FA6" w:rsidRDefault="00607FA6" w:rsidP="00607FA6">
            <w:pPr>
              <w:spacing w:line="240" w:lineRule="auto"/>
              <w:rPr>
                <w:rFonts w:ascii="Calibri" w:eastAsia="Times New Roman" w:hAnsi="Calibri" w:cs="Calibri"/>
                <w:b/>
                <w:bCs/>
                <w:color w:val="000000"/>
                <w:lang w:val="es-CO"/>
              </w:rPr>
            </w:pPr>
            <w:r w:rsidRPr="00607FA6">
              <w:rPr>
                <w:rFonts w:ascii="Calibri" w:eastAsia="Times New Roman" w:hAnsi="Calibri" w:cs="Calibri"/>
                <w:b/>
                <w:bCs/>
                <w:color w:val="000000"/>
                <w:lang w:val="es-CO"/>
              </w:rPr>
              <w:t> </w:t>
            </w:r>
          </w:p>
        </w:tc>
        <w:tc>
          <w:tcPr>
            <w:tcW w:w="1558" w:type="dxa"/>
            <w:tcBorders>
              <w:top w:val="nil"/>
              <w:left w:val="nil"/>
              <w:bottom w:val="single" w:sz="4" w:space="0" w:color="auto"/>
              <w:right w:val="single" w:sz="4" w:space="0" w:color="auto"/>
            </w:tcBorders>
            <w:shd w:val="clear" w:color="000000" w:fill="FCE4D6"/>
            <w:noWrap/>
            <w:vAlign w:val="bottom"/>
            <w:hideMark/>
          </w:tcPr>
          <w:p w14:paraId="26154B7B" w14:textId="77777777" w:rsidR="00607FA6" w:rsidRPr="00607FA6" w:rsidRDefault="00607FA6" w:rsidP="00607FA6">
            <w:pPr>
              <w:spacing w:line="240" w:lineRule="auto"/>
              <w:rPr>
                <w:rFonts w:ascii="Calibri" w:eastAsia="Times New Roman" w:hAnsi="Calibri" w:cs="Calibri"/>
                <w:b/>
                <w:bCs/>
                <w:color w:val="000000"/>
                <w:lang w:val="es-CO"/>
              </w:rPr>
            </w:pPr>
            <w:r w:rsidRPr="00607FA6">
              <w:rPr>
                <w:rFonts w:ascii="Calibri" w:eastAsia="Times New Roman" w:hAnsi="Calibri" w:cs="Calibri"/>
                <w:b/>
                <w:bCs/>
                <w:color w:val="000000"/>
                <w:lang w:val="es-CO"/>
              </w:rPr>
              <w:t> </w:t>
            </w:r>
          </w:p>
        </w:tc>
      </w:tr>
      <w:tr w:rsidR="000E3DED" w:rsidRPr="00607FA6" w14:paraId="693B642D" w14:textId="77777777" w:rsidTr="000E3DED">
        <w:trPr>
          <w:trHeight w:val="215"/>
          <w:jc w:val="center"/>
        </w:trPr>
        <w:tc>
          <w:tcPr>
            <w:tcW w:w="2312" w:type="dxa"/>
            <w:tcBorders>
              <w:top w:val="nil"/>
              <w:left w:val="single" w:sz="4" w:space="0" w:color="auto"/>
              <w:bottom w:val="single" w:sz="4" w:space="0" w:color="auto"/>
              <w:right w:val="single" w:sz="4" w:space="0" w:color="auto"/>
            </w:tcBorders>
            <w:noWrap/>
            <w:vAlign w:val="bottom"/>
            <w:hideMark/>
          </w:tcPr>
          <w:p w14:paraId="2E42117B"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barbero</w:t>
            </w:r>
          </w:p>
        </w:tc>
        <w:tc>
          <w:tcPr>
            <w:tcW w:w="1075" w:type="dxa"/>
            <w:tcBorders>
              <w:top w:val="nil"/>
              <w:left w:val="nil"/>
              <w:bottom w:val="single" w:sz="4" w:space="0" w:color="auto"/>
              <w:right w:val="single" w:sz="4" w:space="0" w:color="auto"/>
            </w:tcBorders>
            <w:noWrap/>
            <w:vAlign w:val="bottom"/>
            <w:hideMark/>
          </w:tcPr>
          <w:p w14:paraId="37A57932" w14:textId="77777777" w:rsidR="00607FA6" w:rsidRPr="00607FA6" w:rsidRDefault="00607FA6" w:rsidP="00607FA6">
            <w:pPr>
              <w:spacing w:line="240" w:lineRule="auto"/>
              <w:jc w:val="right"/>
              <w:rPr>
                <w:rFonts w:ascii="Calibri" w:eastAsia="Times New Roman" w:hAnsi="Calibri" w:cs="Calibri"/>
                <w:color w:val="000000"/>
                <w:lang w:val="es-CO"/>
              </w:rPr>
            </w:pPr>
            <w:r w:rsidRPr="00607FA6">
              <w:rPr>
                <w:rFonts w:ascii="Calibri" w:eastAsia="Times New Roman" w:hAnsi="Calibri" w:cs="Calibri"/>
                <w:color w:val="000000"/>
                <w:lang w:val="es-CO"/>
              </w:rPr>
              <w:t>1</w:t>
            </w:r>
          </w:p>
        </w:tc>
        <w:tc>
          <w:tcPr>
            <w:tcW w:w="1002" w:type="dxa"/>
            <w:tcBorders>
              <w:top w:val="nil"/>
              <w:left w:val="nil"/>
              <w:bottom w:val="single" w:sz="4" w:space="0" w:color="auto"/>
              <w:right w:val="single" w:sz="4" w:space="0" w:color="auto"/>
            </w:tcBorders>
            <w:noWrap/>
            <w:vAlign w:val="bottom"/>
            <w:hideMark/>
          </w:tcPr>
          <w:p w14:paraId="62274103"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w:t>
            </w:r>
          </w:p>
        </w:tc>
        <w:tc>
          <w:tcPr>
            <w:tcW w:w="2121" w:type="dxa"/>
            <w:tcBorders>
              <w:top w:val="nil"/>
              <w:left w:val="nil"/>
              <w:bottom w:val="single" w:sz="4" w:space="0" w:color="auto"/>
              <w:right w:val="single" w:sz="4" w:space="0" w:color="auto"/>
            </w:tcBorders>
            <w:noWrap/>
            <w:vAlign w:val="bottom"/>
            <w:hideMark/>
          </w:tcPr>
          <w:p w14:paraId="16F605BB"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xml:space="preserve"> $                   6.000 </w:t>
            </w:r>
          </w:p>
        </w:tc>
        <w:tc>
          <w:tcPr>
            <w:tcW w:w="1558" w:type="dxa"/>
            <w:tcBorders>
              <w:top w:val="nil"/>
              <w:left w:val="nil"/>
              <w:bottom w:val="single" w:sz="4" w:space="0" w:color="auto"/>
              <w:right w:val="single" w:sz="4" w:space="0" w:color="auto"/>
            </w:tcBorders>
            <w:noWrap/>
            <w:vAlign w:val="bottom"/>
            <w:hideMark/>
          </w:tcPr>
          <w:p w14:paraId="77469126"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xml:space="preserve"> $          6.000 </w:t>
            </w:r>
          </w:p>
        </w:tc>
      </w:tr>
      <w:tr w:rsidR="000E3DED" w:rsidRPr="00607FA6" w14:paraId="3EB923FD" w14:textId="77777777" w:rsidTr="000E3DED">
        <w:trPr>
          <w:trHeight w:val="215"/>
          <w:jc w:val="center"/>
        </w:trPr>
        <w:tc>
          <w:tcPr>
            <w:tcW w:w="2312" w:type="dxa"/>
            <w:tcBorders>
              <w:top w:val="nil"/>
              <w:left w:val="single" w:sz="4" w:space="0" w:color="auto"/>
              <w:bottom w:val="single" w:sz="4" w:space="0" w:color="auto"/>
              <w:right w:val="single" w:sz="4" w:space="0" w:color="auto"/>
            </w:tcBorders>
            <w:noWrap/>
            <w:vAlign w:val="bottom"/>
            <w:hideMark/>
          </w:tcPr>
          <w:p w14:paraId="267EF87A"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Total mano de obra</w:t>
            </w:r>
          </w:p>
        </w:tc>
        <w:tc>
          <w:tcPr>
            <w:tcW w:w="1075" w:type="dxa"/>
            <w:tcBorders>
              <w:top w:val="nil"/>
              <w:left w:val="nil"/>
              <w:bottom w:val="single" w:sz="4" w:space="0" w:color="auto"/>
              <w:right w:val="single" w:sz="4" w:space="0" w:color="auto"/>
            </w:tcBorders>
            <w:noWrap/>
            <w:vAlign w:val="bottom"/>
            <w:hideMark/>
          </w:tcPr>
          <w:p w14:paraId="700F29E6"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w:t>
            </w:r>
          </w:p>
        </w:tc>
        <w:tc>
          <w:tcPr>
            <w:tcW w:w="1002" w:type="dxa"/>
            <w:tcBorders>
              <w:top w:val="nil"/>
              <w:left w:val="nil"/>
              <w:bottom w:val="single" w:sz="4" w:space="0" w:color="auto"/>
              <w:right w:val="single" w:sz="4" w:space="0" w:color="auto"/>
            </w:tcBorders>
            <w:noWrap/>
            <w:vAlign w:val="bottom"/>
            <w:hideMark/>
          </w:tcPr>
          <w:p w14:paraId="10C744A2"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w:t>
            </w:r>
          </w:p>
        </w:tc>
        <w:tc>
          <w:tcPr>
            <w:tcW w:w="2121" w:type="dxa"/>
            <w:tcBorders>
              <w:top w:val="nil"/>
              <w:left w:val="nil"/>
              <w:bottom w:val="single" w:sz="4" w:space="0" w:color="auto"/>
              <w:right w:val="single" w:sz="4" w:space="0" w:color="auto"/>
            </w:tcBorders>
            <w:noWrap/>
            <w:vAlign w:val="bottom"/>
            <w:hideMark/>
          </w:tcPr>
          <w:p w14:paraId="47A0B9DE"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w:t>
            </w:r>
          </w:p>
        </w:tc>
        <w:tc>
          <w:tcPr>
            <w:tcW w:w="1558" w:type="dxa"/>
            <w:tcBorders>
              <w:top w:val="nil"/>
              <w:left w:val="nil"/>
              <w:bottom w:val="single" w:sz="4" w:space="0" w:color="auto"/>
              <w:right w:val="single" w:sz="4" w:space="0" w:color="auto"/>
            </w:tcBorders>
            <w:shd w:val="clear" w:color="000000" w:fill="E7E6E6"/>
            <w:noWrap/>
            <w:vAlign w:val="bottom"/>
            <w:hideMark/>
          </w:tcPr>
          <w:p w14:paraId="7C074A45"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xml:space="preserve"> $          6.000 </w:t>
            </w:r>
          </w:p>
        </w:tc>
      </w:tr>
      <w:tr w:rsidR="00607FA6" w:rsidRPr="00607FA6" w14:paraId="11EADBFA" w14:textId="77777777" w:rsidTr="000E3DED">
        <w:trPr>
          <w:trHeight w:val="215"/>
          <w:jc w:val="center"/>
        </w:trPr>
        <w:tc>
          <w:tcPr>
            <w:tcW w:w="8071" w:type="dxa"/>
            <w:gridSpan w:val="5"/>
            <w:tcBorders>
              <w:top w:val="single" w:sz="4" w:space="0" w:color="auto"/>
              <w:left w:val="single" w:sz="4" w:space="0" w:color="auto"/>
              <w:bottom w:val="single" w:sz="4" w:space="0" w:color="auto"/>
              <w:right w:val="single" w:sz="4" w:space="0" w:color="000000"/>
            </w:tcBorders>
            <w:shd w:val="clear" w:color="000000" w:fill="FCE4D6"/>
            <w:noWrap/>
            <w:vAlign w:val="bottom"/>
            <w:hideMark/>
          </w:tcPr>
          <w:p w14:paraId="5FA6828A" w14:textId="77777777" w:rsidR="00607FA6" w:rsidRPr="00607FA6" w:rsidRDefault="00607FA6" w:rsidP="00607FA6">
            <w:pPr>
              <w:spacing w:line="240" w:lineRule="auto"/>
              <w:rPr>
                <w:rFonts w:ascii="Calibri" w:eastAsia="Times New Roman" w:hAnsi="Calibri" w:cs="Calibri"/>
                <w:b/>
                <w:bCs/>
                <w:color w:val="000000"/>
                <w:lang w:val="es-CO"/>
              </w:rPr>
            </w:pPr>
            <w:r w:rsidRPr="00607FA6">
              <w:rPr>
                <w:rFonts w:ascii="Calibri" w:eastAsia="Times New Roman" w:hAnsi="Calibri" w:cs="Calibri"/>
                <w:b/>
                <w:bCs/>
                <w:color w:val="000000"/>
                <w:lang w:val="es-CO"/>
              </w:rPr>
              <w:t>MATERIALES</w:t>
            </w:r>
          </w:p>
        </w:tc>
      </w:tr>
      <w:tr w:rsidR="000E3DED" w:rsidRPr="00607FA6" w14:paraId="30D7BF29" w14:textId="77777777" w:rsidTr="000E3DED">
        <w:trPr>
          <w:trHeight w:val="215"/>
          <w:jc w:val="center"/>
        </w:trPr>
        <w:tc>
          <w:tcPr>
            <w:tcW w:w="2312" w:type="dxa"/>
            <w:tcBorders>
              <w:top w:val="nil"/>
              <w:left w:val="single" w:sz="4" w:space="0" w:color="auto"/>
              <w:bottom w:val="single" w:sz="4" w:space="0" w:color="auto"/>
              <w:right w:val="single" w:sz="4" w:space="0" w:color="auto"/>
            </w:tcBorders>
            <w:noWrap/>
            <w:vAlign w:val="bottom"/>
            <w:hideMark/>
          </w:tcPr>
          <w:p w14:paraId="7A05B240"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Cuchillas</w:t>
            </w:r>
          </w:p>
        </w:tc>
        <w:tc>
          <w:tcPr>
            <w:tcW w:w="1075" w:type="dxa"/>
            <w:tcBorders>
              <w:top w:val="nil"/>
              <w:left w:val="nil"/>
              <w:bottom w:val="single" w:sz="4" w:space="0" w:color="auto"/>
              <w:right w:val="single" w:sz="4" w:space="0" w:color="auto"/>
            </w:tcBorders>
            <w:noWrap/>
            <w:vAlign w:val="bottom"/>
            <w:hideMark/>
          </w:tcPr>
          <w:p w14:paraId="47943670" w14:textId="77777777" w:rsidR="00607FA6" w:rsidRPr="00607FA6" w:rsidRDefault="00607FA6" w:rsidP="00607FA6">
            <w:pPr>
              <w:spacing w:line="240" w:lineRule="auto"/>
              <w:jc w:val="right"/>
              <w:rPr>
                <w:rFonts w:ascii="Calibri" w:eastAsia="Times New Roman" w:hAnsi="Calibri" w:cs="Calibri"/>
                <w:color w:val="000000"/>
                <w:lang w:val="es-CO"/>
              </w:rPr>
            </w:pPr>
            <w:r w:rsidRPr="00607FA6">
              <w:rPr>
                <w:rFonts w:ascii="Calibri" w:eastAsia="Times New Roman" w:hAnsi="Calibri" w:cs="Calibri"/>
                <w:color w:val="000000"/>
                <w:lang w:val="es-CO"/>
              </w:rPr>
              <w:t>1</w:t>
            </w:r>
          </w:p>
        </w:tc>
        <w:tc>
          <w:tcPr>
            <w:tcW w:w="1002" w:type="dxa"/>
            <w:tcBorders>
              <w:top w:val="nil"/>
              <w:left w:val="nil"/>
              <w:bottom w:val="single" w:sz="4" w:space="0" w:color="auto"/>
              <w:right w:val="single" w:sz="4" w:space="0" w:color="auto"/>
            </w:tcBorders>
            <w:noWrap/>
            <w:vAlign w:val="bottom"/>
            <w:hideMark/>
          </w:tcPr>
          <w:p w14:paraId="1BF943D3" w14:textId="7708735A" w:rsidR="00607FA6" w:rsidRPr="00607FA6" w:rsidRDefault="00D42E67"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P</w:t>
            </w:r>
            <w:r w:rsidR="00607FA6" w:rsidRPr="00607FA6">
              <w:rPr>
                <w:rFonts w:ascii="Calibri" w:eastAsia="Times New Roman" w:hAnsi="Calibri" w:cs="Calibri"/>
                <w:color w:val="000000"/>
                <w:lang w:val="es-CO"/>
              </w:rPr>
              <w:t>aquete</w:t>
            </w:r>
          </w:p>
        </w:tc>
        <w:tc>
          <w:tcPr>
            <w:tcW w:w="2121" w:type="dxa"/>
            <w:tcBorders>
              <w:top w:val="nil"/>
              <w:left w:val="nil"/>
              <w:bottom w:val="single" w:sz="4" w:space="0" w:color="auto"/>
              <w:right w:val="single" w:sz="4" w:space="0" w:color="auto"/>
            </w:tcBorders>
            <w:noWrap/>
            <w:vAlign w:val="bottom"/>
            <w:hideMark/>
          </w:tcPr>
          <w:p w14:paraId="44ABC706"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xml:space="preserve"> $                      500 </w:t>
            </w:r>
          </w:p>
        </w:tc>
        <w:tc>
          <w:tcPr>
            <w:tcW w:w="1558" w:type="dxa"/>
            <w:tcBorders>
              <w:top w:val="nil"/>
              <w:left w:val="nil"/>
              <w:bottom w:val="single" w:sz="4" w:space="0" w:color="auto"/>
              <w:right w:val="single" w:sz="4" w:space="0" w:color="auto"/>
            </w:tcBorders>
            <w:noWrap/>
            <w:vAlign w:val="bottom"/>
            <w:hideMark/>
          </w:tcPr>
          <w:p w14:paraId="0CFF1510"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xml:space="preserve"> $             500 </w:t>
            </w:r>
          </w:p>
        </w:tc>
      </w:tr>
      <w:tr w:rsidR="000E3DED" w:rsidRPr="00607FA6" w14:paraId="38F72383" w14:textId="77777777" w:rsidTr="000E3DED">
        <w:trPr>
          <w:trHeight w:val="215"/>
          <w:jc w:val="center"/>
        </w:trPr>
        <w:tc>
          <w:tcPr>
            <w:tcW w:w="2312" w:type="dxa"/>
            <w:tcBorders>
              <w:top w:val="nil"/>
              <w:left w:val="single" w:sz="4" w:space="0" w:color="auto"/>
              <w:bottom w:val="single" w:sz="4" w:space="0" w:color="auto"/>
              <w:right w:val="single" w:sz="4" w:space="0" w:color="auto"/>
            </w:tcBorders>
            <w:noWrap/>
            <w:vAlign w:val="bottom"/>
            <w:hideMark/>
          </w:tcPr>
          <w:p w14:paraId="5FCD5226" w14:textId="2F65763D" w:rsidR="00607FA6" w:rsidRPr="00607FA6" w:rsidRDefault="00607FA6" w:rsidP="00607FA6">
            <w:pPr>
              <w:spacing w:line="240" w:lineRule="auto"/>
              <w:rPr>
                <w:rFonts w:ascii="Calibri" w:eastAsia="Times New Roman" w:hAnsi="Calibri" w:cs="Calibri"/>
                <w:color w:val="000000"/>
                <w:lang w:val="es-CO"/>
              </w:rPr>
            </w:pPr>
            <w:r>
              <w:rPr>
                <w:rFonts w:ascii="Calibri" w:eastAsia="Times New Roman" w:hAnsi="Calibri" w:cs="Calibri"/>
                <w:color w:val="000000"/>
                <w:lang w:val="es-CO"/>
              </w:rPr>
              <w:t>S</w:t>
            </w:r>
            <w:r w:rsidRPr="00607FA6">
              <w:rPr>
                <w:rFonts w:ascii="Calibri" w:eastAsia="Times New Roman" w:hAnsi="Calibri" w:cs="Calibri"/>
                <w:color w:val="000000"/>
                <w:lang w:val="es-CO"/>
              </w:rPr>
              <w:t>elvingel</w:t>
            </w:r>
          </w:p>
        </w:tc>
        <w:tc>
          <w:tcPr>
            <w:tcW w:w="1075" w:type="dxa"/>
            <w:tcBorders>
              <w:top w:val="nil"/>
              <w:left w:val="nil"/>
              <w:bottom w:val="single" w:sz="4" w:space="0" w:color="auto"/>
              <w:right w:val="single" w:sz="4" w:space="0" w:color="auto"/>
            </w:tcBorders>
            <w:noWrap/>
            <w:vAlign w:val="bottom"/>
            <w:hideMark/>
          </w:tcPr>
          <w:p w14:paraId="62D555DE" w14:textId="77777777" w:rsidR="00607FA6" w:rsidRPr="00607FA6" w:rsidRDefault="00607FA6" w:rsidP="00607FA6">
            <w:pPr>
              <w:spacing w:line="240" w:lineRule="auto"/>
              <w:jc w:val="right"/>
              <w:rPr>
                <w:rFonts w:ascii="Calibri" w:eastAsia="Times New Roman" w:hAnsi="Calibri" w:cs="Calibri"/>
                <w:color w:val="000000"/>
                <w:lang w:val="es-CO"/>
              </w:rPr>
            </w:pPr>
            <w:r w:rsidRPr="00607FA6">
              <w:rPr>
                <w:rFonts w:ascii="Calibri" w:eastAsia="Times New Roman" w:hAnsi="Calibri" w:cs="Calibri"/>
                <w:color w:val="000000"/>
                <w:lang w:val="es-CO"/>
              </w:rPr>
              <w:t>10</w:t>
            </w:r>
          </w:p>
        </w:tc>
        <w:tc>
          <w:tcPr>
            <w:tcW w:w="1002" w:type="dxa"/>
            <w:tcBorders>
              <w:top w:val="nil"/>
              <w:left w:val="nil"/>
              <w:bottom w:val="single" w:sz="4" w:space="0" w:color="auto"/>
              <w:right w:val="single" w:sz="4" w:space="0" w:color="auto"/>
            </w:tcBorders>
            <w:noWrap/>
            <w:vAlign w:val="bottom"/>
            <w:hideMark/>
          </w:tcPr>
          <w:p w14:paraId="2D4C0C3A" w14:textId="6326F00F" w:rsidR="00607FA6" w:rsidRPr="00607FA6" w:rsidRDefault="00D42E67"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G</w:t>
            </w:r>
            <w:r w:rsidR="00607FA6" w:rsidRPr="00607FA6">
              <w:rPr>
                <w:rFonts w:ascii="Calibri" w:eastAsia="Times New Roman" w:hAnsi="Calibri" w:cs="Calibri"/>
                <w:color w:val="000000"/>
                <w:lang w:val="es-CO"/>
              </w:rPr>
              <w:t>ramos</w:t>
            </w:r>
          </w:p>
        </w:tc>
        <w:tc>
          <w:tcPr>
            <w:tcW w:w="2121" w:type="dxa"/>
            <w:tcBorders>
              <w:top w:val="nil"/>
              <w:left w:val="nil"/>
              <w:bottom w:val="single" w:sz="4" w:space="0" w:color="auto"/>
              <w:right w:val="single" w:sz="4" w:space="0" w:color="auto"/>
            </w:tcBorders>
            <w:noWrap/>
            <w:vAlign w:val="bottom"/>
            <w:hideMark/>
          </w:tcPr>
          <w:p w14:paraId="597DDA18"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xml:space="preserve"> $                      100 </w:t>
            </w:r>
          </w:p>
        </w:tc>
        <w:tc>
          <w:tcPr>
            <w:tcW w:w="1558" w:type="dxa"/>
            <w:tcBorders>
              <w:top w:val="nil"/>
              <w:left w:val="nil"/>
              <w:bottom w:val="single" w:sz="4" w:space="0" w:color="auto"/>
              <w:right w:val="single" w:sz="4" w:space="0" w:color="auto"/>
            </w:tcBorders>
            <w:noWrap/>
            <w:vAlign w:val="bottom"/>
            <w:hideMark/>
          </w:tcPr>
          <w:p w14:paraId="4C24C06E"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xml:space="preserve"> $             100 </w:t>
            </w:r>
          </w:p>
        </w:tc>
      </w:tr>
      <w:tr w:rsidR="000E3DED" w:rsidRPr="00607FA6" w14:paraId="2906D546" w14:textId="77777777" w:rsidTr="000E3DED">
        <w:trPr>
          <w:trHeight w:val="215"/>
          <w:jc w:val="center"/>
        </w:trPr>
        <w:tc>
          <w:tcPr>
            <w:tcW w:w="2312" w:type="dxa"/>
            <w:tcBorders>
              <w:top w:val="nil"/>
              <w:left w:val="single" w:sz="4" w:space="0" w:color="auto"/>
              <w:bottom w:val="single" w:sz="4" w:space="0" w:color="auto"/>
              <w:right w:val="single" w:sz="4" w:space="0" w:color="auto"/>
            </w:tcBorders>
            <w:noWrap/>
            <w:vAlign w:val="bottom"/>
            <w:hideMark/>
          </w:tcPr>
          <w:p w14:paraId="7C1A3379" w14:textId="5ABFE920"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Cera</w:t>
            </w:r>
          </w:p>
        </w:tc>
        <w:tc>
          <w:tcPr>
            <w:tcW w:w="1075" w:type="dxa"/>
            <w:tcBorders>
              <w:top w:val="nil"/>
              <w:left w:val="nil"/>
              <w:bottom w:val="single" w:sz="4" w:space="0" w:color="auto"/>
              <w:right w:val="single" w:sz="4" w:space="0" w:color="auto"/>
            </w:tcBorders>
            <w:noWrap/>
            <w:vAlign w:val="bottom"/>
            <w:hideMark/>
          </w:tcPr>
          <w:p w14:paraId="1435B5D3" w14:textId="77777777" w:rsidR="00607FA6" w:rsidRPr="00607FA6" w:rsidRDefault="00607FA6" w:rsidP="00607FA6">
            <w:pPr>
              <w:spacing w:line="240" w:lineRule="auto"/>
              <w:jc w:val="right"/>
              <w:rPr>
                <w:rFonts w:ascii="Calibri" w:eastAsia="Times New Roman" w:hAnsi="Calibri" w:cs="Calibri"/>
                <w:color w:val="000000"/>
                <w:lang w:val="es-CO"/>
              </w:rPr>
            </w:pPr>
            <w:r w:rsidRPr="00607FA6">
              <w:rPr>
                <w:rFonts w:ascii="Calibri" w:eastAsia="Times New Roman" w:hAnsi="Calibri" w:cs="Calibri"/>
                <w:color w:val="000000"/>
                <w:lang w:val="es-CO"/>
              </w:rPr>
              <w:t>5</w:t>
            </w:r>
          </w:p>
        </w:tc>
        <w:tc>
          <w:tcPr>
            <w:tcW w:w="1002" w:type="dxa"/>
            <w:tcBorders>
              <w:top w:val="nil"/>
              <w:left w:val="nil"/>
              <w:bottom w:val="single" w:sz="4" w:space="0" w:color="auto"/>
              <w:right w:val="single" w:sz="4" w:space="0" w:color="auto"/>
            </w:tcBorders>
            <w:noWrap/>
            <w:vAlign w:val="bottom"/>
            <w:hideMark/>
          </w:tcPr>
          <w:p w14:paraId="6B8D25B5" w14:textId="59456870" w:rsidR="00607FA6" w:rsidRPr="00607FA6" w:rsidRDefault="00D42E67"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G</w:t>
            </w:r>
            <w:r w:rsidR="00607FA6" w:rsidRPr="00607FA6">
              <w:rPr>
                <w:rFonts w:ascii="Calibri" w:eastAsia="Times New Roman" w:hAnsi="Calibri" w:cs="Calibri"/>
                <w:color w:val="000000"/>
                <w:lang w:val="es-CO"/>
              </w:rPr>
              <w:t>ramos</w:t>
            </w:r>
          </w:p>
        </w:tc>
        <w:tc>
          <w:tcPr>
            <w:tcW w:w="2121" w:type="dxa"/>
            <w:tcBorders>
              <w:top w:val="nil"/>
              <w:left w:val="nil"/>
              <w:bottom w:val="single" w:sz="4" w:space="0" w:color="auto"/>
              <w:right w:val="single" w:sz="4" w:space="0" w:color="auto"/>
            </w:tcBorders>
            <w:noWrap/>
            <w:vAlign w:val="bottom"/>
            <w:hideMark/>
          </w:tcPr>
          <w:p w14:paraId="20EC8A97"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xml:space="preserve"> $                      100 </w:t>
            </w:r>
          </w:p>
        </w:tc>
        <w:tc>
          <w:tcPr>
            <w:tcW w:w="1558" w:type="dxa"/>
            <w:tcBorders>
              <w:top w:val="nil"/>
              <w:left w:val="nil"/>
              <w:bottom w:val="single" w:sz="4" w:space="0" w:color="auto"/>
              <w:right w:val="single" w:sz="4" w:space="0" w:color="auto"/>
            </w:tcBorders>
            <w:noWrap/>
            <w:vAlign w:val="bottom"/>
            <w:hideMark/>
          </w:tcPr>
          <w:p w14:paraId="2D8D83D2"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xml:space="preserve"> $             100 </w:t>
            </w:r>
          </w:p>
        </w:tc>
      </w:tr>
      <w:tr w:rsidR="000E3DED" w:rsidRPr="00607FA6" w14:paraId="4C94B389" w14:textId="77777777" w:rsidTr="000E3DED">
        <w:trPr>
          <w:trHeight w:val="215"/>
          <w:jc w:val="center"/>
        </w:trPr>
        <w:tc>
          <w:tcPr>
            <w:tcW w:w="2312" w:type="dxa"/>
            <w:tcBorders>
              <w:top w:val="nil"/>
              <w:left w:val="single" w:sz="4" w:space="0" w:color="auto"/>
              <w:bottom w:val="single" w:sz="4" w:space="0" w:color="auto"/>
              <w:right w:val="single" w:sz="4" w:space="0" w:color="auto"/>
            </w:tcBorders>
            <w:noWrap/>
            <w:vAlign w:val="bottom"/>
            <w:hideMark/>
          </w:tcPr>
          <w:p w14:paraId="0630AAEF"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Total Material</w:t>
            </w:r>
          </w:p>
        </w:tc>
        <w:tc>
          <w:tcPr>
            <w:tcW w:w="1075" w:type="dxa"/>
            <w:tcBorders>
              <w:top w:val="nil"/>
              <w:left w:val="nil"/>
              <w:bottom w:val="single" w:sz="4" w:space="0" w:color="auto"/>
              <w:right w:val="single" w:sz="4" w:space="0" w:color="auto"/>
            </w:tcBorders>
            <w:noWrap/>
            <w:vAlign w:val="bottom"/>
            <w:hideMark/>
          </w:tcPr>
          <w:p w14:paraId="141A57C3"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w:t>
            </w:r>
          </w:p>
        </w:tc>
        <w:tc>
          <w:tcPr>
            <w:tcW w:w="1002" w:type="dxa"/>
            <w:tcBorders>
              <w:top w:val="nil"/>
              <w:left w:val="nil"/>
              <w:bottom w:val="single" w:sz="4" w:space="0" w:color="auto"/>
              <w:right w:val="single" w:sz="4" w:space="0" w:color="auto"/>
            </w:tcBorders>
            <w:noWrap/>
            <w:vAlign w:val="bottom"/>
            <w:hideMark/>
          </w:tcPr>
          <w:p w14:paraId="51A58B83"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w:t>
            </w:r>
          </w:p>
        </w:tc>
        <w:tc>
          <w:tcPr>
            <w:tcW w:w="2121" w:type="dxa"/>
            <w:tcBorders>
              <w:top w:val="nil"/>
              <w:left w:val="nil"/>
              <w:bottom w:val="single" w:sz="4" w:space="0" w:color="auto"/>
              <w:right w:val="single" w:sz="4" w:space="0" w:color="auto"/>
            </w:tcBorders>
            <w:noWrap/>
            <w:vAlign w:val="bottom"/>
            <w:hideMark/>
          </w:tcPr>
          <w:p w14:paraId="56E5F8DB"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w:t>
            </w:r>
          </w:p>
        </w:tc>
        <w:tc>
          <w:tcPr>
            <w:tcW w:w="1558" w:type="dxa"/>
            <w:tcBorders>
              <w:top w:val="nil"/>
              <w:left w:val="nil"/>
              <w:bottom w:val="single" w:sz="4" w:space="0" w:color="auto"/>
              <w:right w:val="single" w:sz="4" w:space="0" w:color="auto"/>
            </w:tcBorders>
            <w:shd w:val="clear" w:color="000000" w:fill="E7E6E6"/>
            <w:noWrap/>
            <w:vAlign w:val="bottom"/>
            <w:hideMark/>
          </w:tcPr>
          <w:p w14:paraId="4F88C259"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xml:space="preserve"> $             700 </w:t>
            </w:r>
          </w:p>
        </w:tc>
      </w:tr>
      <w:tr w:rsidR="00607FA6" w:rsidRPr="00607FA6" w14:paraId="636659C0" w14:textId="77777777" w:rsidTr="000E3DED">
        <w:trPr>
          <w:trHeight w:val="215"/>
          <w:jc w:val="center"/>
        </w:trPr>
        <w:tc>
          <w:tcPr>
            <w:tcW w:w="8071" w:type="dxa"/>
            <w:gridSpan w:val="5"/>
            <w:tcBorders>
              <w:top w:val="single" w:sz="4" w:space="0" w:color="auto"/>
              <w:left w:val="single" w:sz="4" w:space="0" w:color="auto"/>
              <w:bottom w:val="single" w:sz="4" w:space="0" w:color="auto"/>
              <w:right w:val="single" w:sz="4" w:space="0" w:color="000000"/>
            </w:tcBorders>
            <w:shd w:val="clear" w:color="000000" w:fill="FCE4D6"/>
            <w:noWrap/>
            <w:vAlign w:val="bottom"/>
            <w:hideMark/>
          </w:tcPr>
          <w:p w14:paraId="7FB87B7D" w14:textId="77777777" w:rsidR="00607FA6" w:rsidRPr="00607FA6" w:rsidRDefault="00607FA6" w:rsidP="00607FA6">
            <w:pPr>
              <w:spacing w:line="240" w:lineRule="auto"/>
              <w:rPr>
                <w:rFonts w:ascii="Calibri" w:eastAsia="Times New Roman" w:hAnsi="Calibri" w:cs="Calibri"/>
                <w:b/>
                <w:bCs/>
                <w:color w:val="000000"/>
                <w:lang w:val="es-CO"/>
              </w:rPr>
            </w:pPr>
            <w:r w:rsidRPr="00607FA6">
              <w:rPr>
                <w:rFonts w:ascii="Calibri" w:eastAsia="Times New Roman" w:hAnsi="Calibri" w:cs="Calibri"/>
                <w:b/>
                <w:bCs/>
                <w:color w:val="000000"/>
                <w:lang w:val="es-CO"/>
              </w:rPr>
              <w:t>COSTO INDIRECTO</w:t>
            </w:r>
          </w:p>
        </w:tc>
      </w:tr>
      <w:tr w:rsidR="000E3DED" w:rsidRPr="00607FA6" w14:paraId="7A93A4A2" w14:textId="77777777" w:rsidTr="000E3DED">
        <w:trPr>
          <w:trHeight w:val="215"/>
          <w:jc w:val="center"/>
        </w:trPr>
        <w:tc>
          <w:tcPr>
            <w:tcW w:w="2312" w:type="dxa"/>
            <w:tcBorders>
              <w:top w:val="nil"/>
              <w:left w:val="single" w:sz="4" w:space="0" w:color="auto"/>
              <w:bottom w:val="single" w:sz="4" w:space="0" w:color="auto"/>
              <w:right w:val="single" w:sz="4" w:space="0" w:color="auto"/>
            </w:tcBorders>
            <w:noWrap/>
            <w:vAlign w:val="bottom"/>
            <w:hideMark/>
          </w:tcPr>
          <w:p w14:paraId="688E17F4"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xml:space="preserve">TIEMPO </w:t>
            </w:r>
          </w:p>
        </w:tc>
        <w:tc>
          <w:tcPr>
            <w:tcW w:w="1075" w:type="dxa"/>
            <w:tcBorders>
              <w:top w:val="nil"/>
              <w:left w:val="nil"/>
              <w:bottom w:val="single" w:sz="4" w:space="0" w:color="auto"/>
              <w:right w:val="single" w:sz="4" w:space="0" w:color="auto"/>
            </w:tcBorders>
            <w:noWrap/>
            <w:vAlign w:val="bottom"/>
            <w:hideMark/>
          </w:tcPr>
          <w:p w14:paraId="2E39D97D" w14:textId="77777777" w:rsidR="00607FA6" w:rsidRPr="00607FA6" w:rsidRDefault="00607FA6" w:rsidP="00607FA6">
            <w:pPr>
              <w:spacing w:line="240" w:lineRule="auto"/>
              <w:jc w:val="right"/>
              <w:rPr>
                <w:rFonts w:ascii="Calibri" w:eastAsia="Times New Roman" w:hAnsi="Calibri" w:cs="Calibri"/>
                <w:color w:val="000000"/>
                <w:lang w:val="es-CO"/>
              </w:rPr>
            </w:pPr>
            <w:r w:rsidRPr="00607FA6">
              <w:rPr>
                <w:rFonts w:ascii="Calibri" w:eastAsia="Times New Roman" w:hAnsi="Calibri" w:cs="Calibri"/>
                <w:color w:val="000000"/>
                <w:lang w:val="es-CO"/>
              </w:rPr>
              <w:t>40</w:t>
            </w:r>
          </w:p>
        </w:tc>
        <w:tc>
          <w:tcPr>
            <w:tcW w:w="1002" w:type="dxa"/>
            <w:tcBorders>
              <w:top w:val="nil"/>
              <w:left w:val="nil"/>
              <w:bottom w:val="single" w:sz="4" w:space="0" w:color="auto"/>
              <w:right w:val="single" w:sz="4" w:space="0" w:color="auto"/>
            </w:tcBorders>
            <w:noWrap/>
            <w:vAlign w:val="bottom"/>
            <w:hideMark/>
          </w:tcPr>
          <w:p w14:paraId="7C594ED2"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Minutos</w:t>
            </w:r>
          </w:p>
        </w:tc>
        <w:tc>
          <w:tcPr>
            <w:tcW w:w="2121" w:type="dxa"/>
            <w:tcBorders>
              <w:top w:val="nil"/>
              <w:left w:val="nil"/>
              <w:bottom w:val="single" w:sz="4" w:space="0" w:color="auto"/>
              <w:right w:val="single" w:sz="4" w:space="0" w:color="auto"/>
            </w:tcBorders>
            <w:noWrap/>
            <w:vAlign w:val="bottom"/>
            <w:hideMark/>
          </w:tcPr>
          <w:p w14:paraId="0931DA42"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xml:space="preserve"> $                   2.500 </w:t>
            </w:r>
          </w:p>
        </w:tc>
        <w:tc>
          <w:tcPr>
            <w:tcW w:w="1558" w:type="dxa"/>
            <w:tcBorders>
              <w:top w:val="nil"/>
              <w:left w:val="nil"/>
              <w:bottom w:val="single" w:sz="4" w:space="0" w:color="auto"/>
              <w:right w:val="single" w:sz="4" w:space="0" w:color="auto"/>
            </w:tcBorders>
            <w:shd w:val="clear" w:color="000000" w:fill="E7E6E6"/>
            <w:noWrap/>
            <w:vAlign w:val="bottom"/>
            <w:hideMark/>
          </w:tcPr>
          <w:p w14:paraId="588ED524"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xml:space="preserve"> $          2.500 </w:t>
            </w:r>
          </w:p>
        </w:tc>
      </w:tr>
      <w:tr w:rsidR="00607FA6" w:rsidRPr="00607FA6" w14:paraId="1B76AA93" w14:textId="77777777" w:rsidTr="000E3DED">
        <w:trPr>
          <w:trHeight w:val="215"/>
          <w:jc w:val="center"/>
        </w:trPr>
        <w:tc>
          <w:tcPr>
            <w:tcW w:w="8071" w:type="dxa"/>
            <w:gridSpan w:val="5"/>
            <w:tcBorders>
              <w:top w:val="single" w:sz="4" w:space="0" w:color="auto"/>
              <w:left w:val="single" w:sz="4" w:space="0" w:color="auto"/>
              <w:bottom w:val="single" w:sz="4" w:space="0" w:color="auto"/>
              <w:right w:val="single" w:sz="4" w:space="0" w:color="000000"/>
            </w:tcBorders>
            <w:shd w:val="clear" w:color="000000" w:fill="FCE4D6"/>
            <w:noWrap/>
            <w:vAlign w:val="bottom"/>
            <w:hideMark/>
          </w:tcPr>
          <w:p w14:paraId="0D1FE3E6" w14:textId="77777777" w:rsidR="00607FA6" w:rsidRPr="00607FA6" w:rsidRDefault="00607FA6" w:rsidP="00607FA6">
            <w:pPr>
              <w:spacing w:line="240" w:lineRule="auto"/>
              <w:rPr>
                <w:rFonts w:ascii="Calibri" w:eastAsia="Times New Roman" w:hAnsi="Calibri" w:cs="Calibri"/>
                <w:b/>
                <w:bCs/>
                <w:color w:val="000000"/>
                <w:lang w:val="es-CO"/>
              </w:rPr>
            </w:pPr>
            <w:r w:rsidRPr="00607FA6">
              <w:rPr>
                <w:rFonts w:ascii="Calibri" w:eastAsia="Times New Roman" w:hAnsi="Calibri" w:cs="Calibri"/>
                <w:b/>
                <w:bCs/>
                <w:color w:val="000000"/>
                <w:lang w:val="es-CO"/>
              </w:rPr>
              <w:t>GASTOS FIJOS</w:t>
            </w:r>
          </w:p>
        </w:tc>
      </w:tr>
      <w:tr w:rsidR="000E3DED" w:rsidRPr="00607FA6" w14:paraId="1B77CC82" w14:textId="77777777" w:rsidTr="000E3DED">
        <w:trPr>
          <w:trHeight w:val="215"/>
          <w:jc w:val="center"/>
        </w:trPr>
        <w:tc>
          <w:tcPr>
            <w:tcW w:w="2312" w:type="dxa"/>
            <w:tcBorders>
              <w:top w:val="nil"/>
              <w:left w:val="single" w:sz="4" w:space="0" w:color="auto"/>
              <w:bottom w:val="single" w:sz="4" w:space="0" w:color="auto"/>
              <w:right w:val="single" w:sz="4" w:space="0" w:color="auto"/>
            </w:tcBorders>
            <w:noWrap/>
            <w:vAlign w:val="bottom"/>
            <w:hideMark/>
          </w:tcPr>
          <w:p w14:paraId="327A8FD6"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GASTO  TOTAL</w:t>
            </w:r>
          </w:p>
        </w:tc>
        <w:tc>
          <w:tcPr>
            <w:tcW w:w="1075" w:type="dxa"/>
            <w:tcBorders>
              <w:top w:val="nil"/>
              <w:left w:val="nil"/>
              <w:bottom w:val="single" w:sz="4" w:space="0" w:color="auto"/>
              <w:right w:val="single" w:sz="4" w:space="0" w:color="auto"/>
            </w:tcBorders>
            <w:noWrap/>
            <w:vAlign w:val="bottom"/>
            <w:hideMark/>
          </w:tcPr>
          <w:p w14:paraId="22ECD4B1"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w:t>
            </w:r>
          </w:p>
        </w:tc>
        <w:tc>
          <w:tcPr>
            <w:tcW w:w="1002" w:type="dxa"/>
            <w:tcBorders>
              <w:top w:val="nil"/>
              <w:left w:val="nil"/>
              <w:bottom w:val="single" w:sz="4" w:space="0" w:color="auto"/>
              <w:right w:val="single" w:sz="4" w:space="0" w:color="auto"/>
            </w:tcBorders>
            <w:noWrap/>
            <w:vAlign w:val="bottom"/>
            <w:hideMark/>
          </w:tcPr>
          <w:p w14:paraId="72A85CDE"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w:t>
            </w:r>
          </w:p>
        </w:tc>
        <w:tc>
          <w:tcPr>
            <w:tcW w:w="2121" w:type="dxa"/>
            <w:tcBorders>
              <w:top w:val="nil"/>
              <w:left w:val="nil"/>
              <w:bottom w:val="single" w:sz="4" w:space="0" w:color="auto"/>
              <w:right w:val="single" w:sz="4" w:space="0" w:color="auto"/>
            </w:tcBorders>
            <w:noWrap/>
            <w:vAlign w:val="bottom"/>
            <w:hideMark/>
          </w:tcPr>
          <w:p w14:paraId="3FFFB74B"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xml:space="preserve"> $                   4.000 </w:t>
            </w:r>
          </w:p>
        </w:tc>
        <w:tc>
          <w:tcPr>
            <w:tcW w:w="1558" w:type="dxa"/>
            <w:tcBorders>
              <w:top w:val="nil"/>
              <w:left w:val="nil"/>
              <w:bottom w:val="single" w:sz="4" w:space="0" w:color="auto"/>
              <w:right w:val="single" w:sz="4" w:space="0" w:color="auto"/>
            </w:tcBorders>
            <w:shd w:val="clear" w:color="000000" w:fill="E7E6E6"/>
            <w:noWrap/>
            <w:vAlign w:val="bottom"/>
            <w:hideMark/>
          </w:tcPr>
          <w:p w14:paraId="5027A1D2"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xml:space="preserve"> $          4.000 </w:t>
            </w:r>
          </w:p>
        </w:tc>
      </w:tr>
      <w:tr w:rsidR="000E3DED" w:rsidRPr="00607FA6" w14:paraId="356636F4" w14:textId="77777777" w:rsidTr="000E3DED">
        <w:trPr>
          <w:trHeight w:val="215"/>
          <w:jc w:val="center"/>
        </w:trPr>
        <w:tc>
          <w:tcPr>
            <w:tcW w:w="2312" w:type="dxa"/>
            <w:tcBorders>
              <w:top w:val="nil"/>
              <w:left w:val="single" w:sz="4" w:space="0" w:color="auto"/>
              <w:bottom w:val="single" w:sz="4" w:space="0" w:color="auto"/>
              <w:right w:val="single" w:sz="4" w:space="0" w:color="auto"/>
            </w:tcBorders>
            <w:shd w:val="clear" w:color="000000" w:fill="FCE4D6"/>
            <w:noWrap/>
            <w:vAlign w:val="bottom"/>
            <w:hideMark/>
          </w:tcPr>
          <w:p w14:paraId="5DED5B2F" w14:textId="3A72A350" w:rsidR="00607FA6" w:rsidRPr="00607FA6" w:rsidRDefault="00607FA6" w:rsidP="00607FA6">
            <w:pPr>
              <w:spacing w:line="240" w:lineRule="auto"/>
              <w:rPr>
                <w:rFonts w:ascii="Calibri" w:eastAsia="Times New Roman" w:hAnsi="Calibri" w:cs="Calibri"/>
                <w:b/>
                <w:bCs/>
                <w:color w:val="000000"/>
                <w:lang w:val="es-CO"/>
              </w:rPr>
            </w:pPr>
            <w:r w:rsidRPr="00607FA6">
              <w:rPr>
                <w:rFonts w:ascii="Calibri" w:eastAsia="Times New Roman" w:hAnsi="Calibri" w:cs="Calibri"/>
                <w:b/>
                <w:bCs/>
                <w:color w:val="000000"/>
                <w:lang w:val="es-CO"/>
              </w:rPr>
              <w:t>TOTAL</w:t>
            </w:r>
            <w:r w:rsidR="00304F50">
              <w:rPr>
                <w:rFonts w:ascii="Calibri" w:eastAsia="Times New Roman" w:hAnsi="Calibri" w:cs="Calibri"/>
                <w:b/>
                <w:bCs/>
                <w:color w:val="000000"/>
                <w:lang w:val="es-CO"/>
              </w:rPr>
              <w:t xml:space="preserve"> MATERIAL</w:t>
            </w:r>
          </w:p>
        </w:tc>
        <w:tc>
          <w:tcPr>
            <w:tcW w:w="1075" w:type="dxa"/>
            <w:tcBorders>
              <w:top w:val="nil"/>
              <w:left w:val="nil"/>
              <w:bottom w:val="single" w:sz="4" w:space="0" w:color="auto"/>
              <w:right w:val="single" w:sz="4" w:space="0" w:color="auto"/>
            </w:tcBorders>
            <w:noWrap/>
            <w:vAlign w:val="bottom"/>
            <w:hideMark/>
          </w:tcPr>
          <w:p w14:paraId="75D0109C"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w:t>
            </w:r>
          </w:p>
        </w:tc>
        <w:tc>
          <w:tcPr>
            <w:tcW w:w="1002" w:type="dxa"/>
            <w:tcBorders>
              <w:top w:val="nil"/>
              <w:left w:val="nil"/>
              <w:bottom w:val="single" w:sz="4" w:space="0" w:color="auto"/>
              <w:right w:val="single" w:sz="4" w:space="0" w:color="auto"/>
            </w:tcBorders>
            <w:noWrap/>
            <w:vAlign w:val="bottom"/>
            <w:hideMark/>
          </w:tcPr>
          <w:p w14:paraId="4A1A1826"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w:t>
            </w:r>
          </w:p>
        </w:tc>
        <w:tc>
          <w:tcPr>
            <w:tcW w:w="2121" w:type="dxa"/>
            <w:tcBorders>
              <w:top w:val="nil"/>
              <w:left w:val="nil"/>
              <w:bottom w:val="single" w:sz="4" w:space="0" w:color="auto"/>
              <w:right w:val="single" w:sz="4" w:space="0" w:color="auto"/>
            </w:tcBorders>
            <w:noWrap/>
            <w:vAlign w:val="bottom"/>
            <w:hideMark/>
          </w:tcPr>
          <w:p w14:paraId="661D3DCC"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w:t>
            </w:r>
          </w:p>
        </w:tc>
        <w:tc>
          <w:tcPr>
            <w:tcW w:w="1558" w:type="dxa"/>
            <w:tcBorders>
              <w:top w:val="nil"/>
              <w:left w:val="nil"/>
              <w:bottom w:val="single" w:sz="4" w:space="0" w:color="auto"/>
              <w:right w:val="single" w:sz="4" w:space="0" w:color="auto"/>
            </w:tcBorders>
            <w:shd w:val="clear" w:color="000000" w:fill="DDEBF7"/>
            <w:noWrap/>
            <w:vAlign w:val="bottom"/>
            <w:hideMark/>
          </w:tcPr>
          <w:p w14:paraId="0AD8ACB4" w14:textId="77777777" w:rsidR="00607FA6" w:rsidRPr="00607FA6" w:rsidRDefault="00607FA6" w:rsidP="00607FA6">
            <w:pPr>
              <w:spacing w:line="240" w:lineRule="auto"/>
              <w:rPr>
                <w:rFonts w:ascii="Calibri" w:eastAsia="Times New Roman" w:hAnsi="Calibri" w:cs="Calibri"/>
                <w:b/>
                <w:bCs/>
                <w:color w:val="000000"/>
                <w:lang w:val="es-CO"/>
              </w:rPr>
            </w:pPr>
            <w:r w:rsidRPr="00607FA6">
              <w:rPr>
                <w:rFonts w:ascii="Calibri" w:eastAsia="Times New Roman" w:hAnsi="Calibri" w:cs="Calibri"/>
                <w:b/>
                <w:bCs/>
                <w:color w:val="000000"/>
                <w:lang w:val="es-CO"/>
              </w:rPr>
              <w:t xml:space="preserve"> $       13.200 </w:t>
            </w:r>
          </w:p>
        </w:tc>
      </w:tr>
    </w:tbl>
    <w:p w14:paraId="07AC9232" w14:textId="4B8E6DB7" w:rsidR="00607FA6" w:rsidRDefault="00607FA6" w:rsidP="00A1198D">
      <w:pPr>
        <w:keepNext/>
        <w:spacing w:before="100" w:beforeAutospacing="1" w:after="100" w:afterAutospacing="1" w:line="240" w:lineRule="auto"/>
        <w:jc w:val="center"/>
        <w:rPr>
          <w:rFonts w:eastAsia="Calibri"/>
          <w:color w:val="000000"/>
          <w:szCs w:val="24"/>
          <w:lang w:val="es-MX" w:eastAsia="en-US"/>
        </w:rPr>
      </w:pPr>
      <w:r w:rsidRPr="000E3DED">
        <w:rPr>
          <w:rFonts w:eastAsia="Calibri"/>
          <w:b/>
          <w:bCs/>
          <w:color w:val="000000"/>
          <w:szCs w:val="24"/>
          <w:lang w:val="es-MX" w:eastAsia="en-US"/>
        </w:rPr>
        <w:t xml:space="preserve">FUENTE: </w:t>
      </w:r>
      <w:r w:rsidR="00A1198D" w:rsidRPr="00A1198D">
        <w:rPr>
          <w:rFonts w:eastAsia="Calibri"/>
          <w:color w:val="000000"/>
          <w:szCs w:val="24"/>
          <w:lang w:val="es-MX" w:eastAsia="en-US"/>
        </w:rPr>
        <w:t>Información financiera de la barbería NiggaStyle (2025).</w:t>
      </w:r>
    </w:p>
    <w:tbl>
      <w:tblPr>
        <w:tblW w:w="7601" w:type="dxa"/>
        <w:jc w:val="center"/>
        <w:tblCellMar>
          <w:left w:w="70" w:type="dxa"/>
          <w:right w:w="70" w:type="dxa"/>
        </w:tblCellMar>
        <w:tblLook w:val="04A0" w:firstRow="1" w:lastRow="0" w:firstColumn="1" w:lastColumn="0" w:noHBand="0" w:noVBand="1"/>
      </w:tblPr>
      <w:tblGrid>
        <w:gridCol w:w="2076"/>
        <w:gridCol w:w="1012"/>
        <w:gridCol w:w="954"/>
        <w:gridCol w:w="1828"/>
        <w:gridCol w:w="1828"/>
      </w:tblGrid>
      <w:tr w:rsidR="00607FA6" w:rsidRPr="00607FA6" w14:paraId="6698F2FE" w14:textId="77777777" w:rsidTr="00607FA6">
        <w:trPr>
          <w:trHeight w:val="300"/>
          <w:jc w:val="center"/>
        </w:trPr>
        <w:tc>
          <w:tcPr>
            <w:tcW w:w="7601" w:type="dxa"/>
            <w:gridSpan w:val="5"/>
            <w:tcBorders>
              <w:top w:val="single" w:sz="4" w:space="0" w:color="auto"/>
              <w:left w:val="single" w:sz="4" w:space="0" w:color="auto"/>
              <w:bottom w:val="single" w:sz="4" w:space="0" w:color="auto"/>
              <w:right w:val="single" w:sz="4" w:space="0" w:color="auto"/>
            </w:tcBorders>
            <w:shd w:val="clear" w:color="000000" w:fill="ED7D31"/>
            <w:noWrap/>
            <w:vAlign w:val="bottom"/>
            <w:hideMark/>
          </w:tcPr>
          <w:p w14:paraId="5779615C" w14:textId="77777777" w:rsidR="00607FA6" w:rsidRPr="00607FA6" w:rsidRDefault="00607FA6" w:rsidP="00607FA6">
            <w:pPr>
              <w:spacing w:line="240" w:lineRule="auto"/>
              <w:jc w:val="center"/>
              <w:rPr>
                <w:rFonts w:ascii="Calibri" w:eastAsia="Times New Roman" w:hAnsi="Calibri" w:cs="Calibri"/>
                <w:b/>
                <w:bCs/>
                <w:lang w:val="es-CO"/>
              </w:rPr>
            </w:pPr>
            <w:r w:rsidRPr="00607FA6">
              <w:rPr>
                <w:rFonts w:ascii="Calibri" w:eastAsia="Times New Roman" w:hAnsi="Calibri" w:cs="Calibri"/>
                <w:b/>
                <w:bCs/>
                <w:lang w:val="es-CO"/>
              </w:rPr>
              <w:t xml:space="preserve">COSTO UNITARIO POR SERVICIO </w:t>
            </w:r>
          </w:p>
        </w:tc>
      </w:tr>
      <w:tr w:rsidR="00607FA6" w:rsidRPr="00607FA6" w14:paraId="132E8126" w14:textId="77777777" w:rsidTr="00607FA6">
        <w:trPr>
          <w:trHeight w:val="300"/>
          <w:jc w:val="center"/>
        </w:trPr>
        <w:tc>
          <w:tcPr>
            <w:tcW w:w="7601" w:type="dxa"/>
            <w:gridSpan w:val="5"/>
            <w:tcBorders>
              <w:top w:val="single" w:sz="4" w:space="0" w:color="auto"/>
              <w:left w:val="single" w:sz="4" w:space="0" w:color="auto"/>
              <w:bottom w:val="single" w:sz="4" w:space="0" w:color="auto"/>
              <w:right w:val="single" w:sz="4" w:space="0" w:color="auto"/>
            </w:tcBorders>
            <w:shd w:val="clear" w:color="000000" w:fill="ED7D31"/>
            <w:noWrap/>
            <w:vAlign w:val="bottom"/>
            <w:hideMark/>
          </w:tcPr>
          <w:p w14:paraId="14AEDBAF" w14:textId="77777777" w:rsidR="00607FA6" w:rsidRPr="00607FA6" w:rsidRDefault="00607FA6" w:rsidP="00607FA6">
            <w:pPr>
              <w:spacing w:line="240" w:lineRule="auto"/>
              <w:jc w:val="center"/>
              <w:rPr>
                <w:rFonts w:ascii="Calibri" w:eastAsia="Times New Roman" w:hAnsi="Calibri" w:cs="Calibri"/>
                <w:b/>
                <w:bCs/>
                <w:lang w:val="es-CO"/>
              </w:rPr>
            </w:pPr>
            <w:r w:rsidRPr="00607FA6">
              <w:rPr>
                <w:rFonts w:ascii="Calibri" w:eastAsia="Times New Roman" w:hAnsi="Calibri" w:cs="Calibri"/>
                <w:b/>
                <w:bCs/>
                <w:lang w:val="es-CO"/>
              </w:rPr>
              <w:t>BARBA</w:t>
            </w:r>
          </w:p>
        </w:tc>
      </w:tr>
      <w:tr w:rsidR="00607FA6" w:rsidRPr="00607FA6" w14:paraId="53B81039" w14:textId="77777777" w:rsidTr="00607FA6">
        <w:trPr>
          <w:trHeight w:val="300"/>
          <w:jc w:val="center"/>
        </w:trPr>
        <w:tc>
          <w:tcPr>
            <w:tcW w:w="2076" w:type="dxa"/>
            <w:tcBorders>
              <w:top w:val="nil"/>
              <w:left w:val="single" w:sz="4" w:space="0" w:color="auto"/>
              <w:bottom w:val="single" w:sz="4" w:space="0" w:color="auto"/>
              <w:right w:val="single" w:sz="4" w:space="0" w:color="auto"/>
            </w:tcBorders>
            <w:shd w:val="clear" w:color="000000" w:fill="ED7D31"/>
            <w:noWrap/>
            <w:vAlign w:val="bottom"/>
            <w:hideMark/>
          </w:tcPr>
          <w:p w14:paraId="7A1D4799" w14:textId="77777777" w:rsidR="00607FA6" w:rsidRPr="00607FA6" w:rsidRDefault="00607FA6" w:rsidP="00607FA6">
            <w:pPr>
              <w:spacing w:line="240" w:lineRule="auto"/>
              <w:jc w:val="center"/>
              <w:rPr>
                <w:rFonts w:ascii="Calibri" w:eastAsia="Times New Roman" w:hAnsi="Calibri" w:cs="Calibri"/>
                <w:color w:val="000000"/>
                <w:lang w:val="es-CO"/>
              </w:rPr>
            </w:pPr>
            <w:r w:rsidRPr="00607FA6">
              <w:rPr>
                <w:rFonts w:ascii="Calibri" w:eastAsia="Times New Roman" w:hAnsi="Calibri" w:cs="Calibri"/>
                <w:color w:val="000000"/>
                <w:lang w:val="es-CO"/>
              </w:rPr>
              <w:t>Concepto</w:t>
            </w:r>
          </w:p>
        </w:tc>
        <w:tc>
          <w:tcPr>
            <w:tcW w:w="966" w:type="dxa"/>
            <w:tcBorders>
              <w:top w:val="nil"/>
              <w:left w:val="nil"/>
              <w:bottom w:val="single" w:sz="4" w:space="0" w:color="auto"/>
              <w:right w:val="single" w:sz="4" w:space="0" w:color="auto"/>
            </w:tcBorders>
            <w:shd w:val="clear" w:color="000000" w:fill="ED7D31"/>
            <w:noWrap/>
            <w:vAlign w:val="bottom"/>
            <w:hideMark/>
          </w:tcPr>
          <w:p w14:paraId="5050ACA5" w14:textId="77777777" w:rsidR="00607FA6" w:rsidRPr="00607FA6" w:rsidRDefault="00607FA6" w:rsidP="00607FA6">
            <w:pPr>
              <w:spacing w:line="240" w:lineRule="auto"/>
              <w:jc w:val="center"/>
              <w:rPr>
                <w:rFonts w:ascii="Calibri" w:eastAsia="Times New Roman" w:hAnsi="Calibri" w:cs="Calibri"/>
                <w:color w:val="000000"/>
                <w:lang w:val="es-CO"/>
              </w:rPr>
            </w:pPr>
            <w:r w:rsidRPr="00607FA6">
              <w:rPr>
                <w:rFonts w:ascii="Calibri" w:eastAsia="Times New Roman" w:hAnsi="Calibri" w:cs="Calibri"/>
                <w:color w:val="000000"/>
                <w:lang w:val="es-CO"/>
              </w:rPr>
              <w:t>Cantidad</w:t>
            </w:r>
          </w:p>
        </w:tc>
        <w:tc>
          <w:tcPr>
            <w:tcW w:w="903" w:type="dxa"/>
            <w:tcBorders>
              <w:top w:val="nil"/>
              <w:left w:val="nil"/>
              <w:bottom w:val="single" w:sz="4" w:space="0" w:color="auto"/>
              <w:right w:val="single" w:sz="4" w:space="0" w:color="auto"/>
            </w:tcBorders>
            <w:shd w:val="clear" w:color="000000" w:fill="ED7D31"/>
            <w:noWrap/>
            <w:vAlign w:val="bottom"/>
            <w:hideMark/>
          </w:tcPr>
          <w:p w14:paraId="41FC1DB8" w14:textId="77777777" w:rsidR="00607FA6" w:rsidRPr="00607FA6" w:rsidRDefault="00607FA6" w:rsidP="00607FA6">
            <w:pPr>
              <w:spacing w:line="240" w:lineRule="auto"/>
              <w:jc w:val="center"/>
              <w:rPr>
                <w:rFonts w:ascii="Calibri" w:eastAsia="Times New Roman" w:hAnsi="Calibri" w:cs="Calibri"/>
                <w:color w:val="000000"/>
                <w:lang w:val="es-CO"/>
              </w:rPr>
            </w:pPr>
            <w:r w:rsidRPr="00607FA6">
              <w:rPr>
                <w:rFonts w:ascii="Calibri" w:eastAsia="Times New Roman" w:hAnsi="Calibri" w:cs="Calibri"/>
                <w:color w:val="000000"/>
                <w:lang w:val="es-CO"/>
              </w:rPr>
              <w:t>Unidad</w:t>
            </w:r>
          </w:p>
        </w:tc>
        <w:tc>
          <w:tcPr>
            <w:tcW w:w="1828" w:type="dxa"/>
            <w:tcBorders>
              <w:top w:val="nil"/>
              <w:left w:val="nil"/>
              <w:bottom w:val="single" w:sz="4" w:space="0" w:color="auto"/>
              <w:right w:val="single" w:sz="4" w:space="0" w:color="auto"/>
            </w:tcBorders>
            <w:shd w:val="clear" w:color="000000" w:fill="ED7D31"/>
            <w:noWrap/>
            <w:vAlign w:val="bottom"/>
            <w:hideMark/>
          </w:tcPr>
          <w:p w14:paraId="000CE547" w14:textId="77777777" w:rsidR="00607FA6" w:rsidRPr="00607FA6" w:rsidRDefault="00607FA6" w:rsidP="00607FA6">
            <w:pPr>
              <w:spacing w:line="240" w:lineRule="auto"/>
              <w:jc w:val="center"/>
              <w:rPr>
                <w:rFonts w:ascii="Calibri" w:eastAsia="Times New Roman" w:hAnsi="Calibri" w:cs="Calibri"/>
                <w:color w:val="000000"/>
                <w:lang w:val="es-CO"/>
              </w:rPr>
            </w:pPr>
            <w:r w:rsidRPr="00607FA6">
              <w:rPr>
                <w:rFonts w:ascii="Calibri" w:eastAsia="Times New Roman" w:hAnsi="Calibri" w:cs="Calibri"/>
                <w:color w:val="000000"/>
                <w:lang w:val="es-CO"/>
              </w:rPr>
              <w:t>Costo unitario</w:t>
            </w:r>
          </w:p>
        </w:tc>
        <w:tc>
          <w:tcPr>
            <w:tcW w:w="1828" w:type="dxa"/>
            <w:tcBorders>
              <w:top w:val="nil"/>
              <w:left w:val="nil"/>
              <w:bottom w:val="single" w:sz="4" w:space="0" w:color="auto"/>
              <w:right w:val="single" w:sz="4" w:space="0" w:color="auto"/>
            </w:tcBorders>
            <w:shd w:val="clear" w:color="000000" w:fill="ED7D31"/>
            <w:noWrap/>
            <w:vAlign w:val="bottom"/>
            <w:hideMark/>
          </w:tcPr>
          <w:p w14:paraId="09C48892" w14:textId="77777777" w:rsidR="00607FA6" w:rsidRPr="00607FA6" w:rsidRDefault="00607FA6" w:rsidP="00607FA6">
            <w:pPr>
              <w:spacing w:line="240" w:lineRule="auto"/>
              <w:jc w:val="center"/>
              <w:rPr>
                <w:rFonts w:ascii="Calibri" w:eastAsia="Times New Roman" w:hAnsi="Calibri" w:cs="Calibri"/>
                <w:color w:val="000000"/>
                <w:lang w:val="es-CO"/>
              </w:rPr>
            </w:pPr>
            <w:r w:rsidRPr="00607FA6">
              <w:rPr>
                <w:rFonts w:ascii="Calibri" w:eastAsia="Times New Roman" w:hAnsi="Calibri" w:cs="Calibri"/>
                <w:color w:val="000000"/>
                <w:lang w:val="es-CO"/>
              </w:rPr>
              <w:t>Total</w:t>
            </w:r>
          </w:p>
        </w:tc>
      </w:tr>
      <w:tr w:rsidR="00607FA6" w:rsidRPr="00607FA6" w14:paraId="3203257D" w14:textId="77777777" w:rsidTr="00607FA6">
        <w:trPr>
          <w:trHeight w:val="300"/>
          <w:jc w:val="center"/>
        </w:trPr>
        <w:tc>
          <w:tcPr>
            <w:tcW w:w="2076" w:type="dxa"/>
            <w:tcBorders>
              <w:top w:val="nil"/>
              <w:left w:val="single" w:sz="4" w:space="0" w:color="auto"/>
              <w:bottom w:val="single" w:sz="4" w:space="0" w:color="auto"/>
              <w:right w:val="single" w:sz="4" w:space="0" w:color="auto"/>
            </w:tcBorders>
            <w:shd w:val="clear" w:color="000000" w:fill="FCE4D6"/>
            <w:noWrap/>
            <w:vAlign w:val="bottom"/>
            <w:hideMark/>
          </w:tcPr>
          <w:p w14:paraId="57533144" w14:textId="77777777" w:rsidR="00607FA6" w:rsidRPr="00607FA6" w:rsidRDefault="00607FA6" w:rsidP="00607FA6">
            <w:pPr>
              <w:spacing w:line="240" w:lineRule="auto"/>
              <w:rPr>
                <w:rFonts w:ascii="Calibri" w:eastAsia="Times New Roman" w:hAnsi="Calibri" w:cs="Calibri"/>
                <w:b/>
                <w:bCs/>
                <w:color w:val="000000"/>
                <w:lang w:val="es-CO"/>
              </w:rPr>
            </w:pPr>
            <w:r w:rsidRPr="00607FA6">
              <w:rPr>
                <w:rFonts w:ascii="Calibri" w:eastAsia="Times New Roman" w:hAnsi="Calibri" w:cs="Calibri"/>
                <w:b/>
                <w:bCs/>
                <w:color w:val="000000"/>
                <w:lang w:val="es-CO"/>
              </w:rPr>
              <w:t>Mano de obra</w:t>
            </w:r>
          </w:p>
        </w:tc>
        <w:tc>
          <w:tcPr>
            <w:tcW w:w="966" w:type="dxa"/>
            <w:tcBorders>
              <w:top w:val="nil"/>
              <w:left w:val="nil"/>
              <w:bottom w:val="single" w:sz="4" w:space="0" w:color="auto"/>
              <w:right w:val="single" w:sz="4" w:space="0" w:color="auto"/>
            </w:tcBorders>
            <w:shd w:val="clear" w:color="000000" w:fill="FCE4D6"/>
            <w:noWrap/>
            <w:vAlign w:val="bottom"/>
            <w:hideMark/>
          </w:tcPr>
          <w:p w14:paraId="2D95EE2C" w14:textId="77777777" w:rsidR="00607FA6" w:rsidRPr="00607FA6" w:rsidRDefault="00607FA6" w:rsidP="00607FA6">
            <w:pPr>
              <w:spacing w:line="240" w:lineRule="auto"/>
              <w:rPr>
                <w:rFonts w:ascii="Calibri" w:eastAsia="Times New Roman" w:hAnsi="Calibri" w:cs="Calibri"/>
                <w:b/>
                <w:bCs/>
                <w:color w:val="000000"/>
                <w:lang w:val="es-CO"/>
              </w:rPr>
            </w:pPr>
            <w:r w:rsidRPr="00607FA6">
              <w:rPr>
                <w:rFonts w:ascii="Calibri" w:eastAsia="Times New Roman" w:hAnsi="Calibri" w:cs="Calibri"/>
                <w:b/>
                <w:bCs/>
                <w:color w:val="000000"/>
                <w:lang w:val="es-CO"/>
              </w:rPr>
              <w:t> </w:t>
            </w:r>
          </w:p>
        </w:tc>
        <w:tc>
          <w:tcPr>
            <w:tcW w:w="903" w:type="dxa"/>
            <w:tcBorders>
              <w:top w:val="nil"/>
              <w:left w:val="nil"/>
              <w:bottom w:val="single" w:sz="4" w:space="0" w:color="auto"/>
              <w:right w:val="single" w:sz="4" w:space="0" w:color="auto"/>
            </w:tcBorders>
            <w:shd w:val="clear" w:color="000000" w:fill="FCE4D6"/>
            <w:noWrap/>
            <w:vAlign w:val="bottom"/>
            <w:hideMark/>
          </w:tcPr>
          <w:p w14:paraId="6BDEDA1C" w14:textId="77777777" w:rsidR="00607FA6" w:rsidRPr="00607FA6" w:rsidRDefault="00607FA6" w:rsidP="00607FA6">
            <w:pPr>
              <w:spacing w:line="240" w:lineRule="auto"/>
              <w:rPr>
                <w:rFonts w:ascii="Calibri" w:eastAsia="Times New Roman" w:hAnsi="Calibri" w:cs="Calibri"/>
                <w:b/>
                <w:bCs/>
                <w:color w:val="000000"/>
                <w:lang w:val="es-CO"/>
              </w:rPr>
            </w:pPr>
            <w:r w:rsidRPr="00607FA6">
              <w:rPr>
                <w:rFonts w:ascii="Calibri" w:eastAsia="Times New Roman" w:hAnsi="Calibri" w:cs="Calibri"/>
                <w:b/>
                <w:bCs/>
                <w:color w:val="000000"/>
                <w:lang w:val="es-CO"/>
              </w:rPr>
              <w:t> </w:t>
            </w:r>
          </w:p>
        </w:tc>
        <w:tc>
          <w:tcPr>
            <w:tcW w:w="1828" w:type="dxa"/>
            <w:tcBorders>
              <w:top w:val="nil"/>
              <w:left w:val="nil"/>
              <w:bottom w:val="single" w:sz="4" w:space="0" w:color="auto"/>
              <w:right w:val="single" w:sz="4" w:space="0" w:color="auto"/>
            </w:tcBorders>
            <w:shd w:val="clear" w:color="000000" w:fill="FCE4D6"/>
            <w:noWrap/>
            <w:vAlign w:val="bottom"/>
            <w:hideMark/>
          </w:tcPr>
          <w:p w14:paraId="5F6252FD" w14:textId="77777777" w:rsidR="00607FA6" w:rsidRPr="00607FA6" w:rsidRDefault="00607FA6" w:rsidP="00607FA6">
            <w:pPr>
              <w:spacing w:line="240" w:lineRule="auto"/>
              <w:rPr>
                <w:rFonts w:ascii="Calibri" w:eastAsia="Times New Roman" w:hAnsi="Calibri" w:cs="Calibri"/>
                <w:b/>
                <w:bCs/>
                <w:color w:val="000000"/>
                <w:lang w:val="es-CO"/>
              </w:rPr>
            </w:pPr>
            <w:r w:rsidRPr="00607FA6">
              <w:rPr>
                <w:rFonts w:ascii="Calibri" w:eastAsia="Times New Roman" w:hAnsi="Calibri" w:cs="Calibri"/>
                <w:b/>
                <w:bCs/>
                <w:color w:val="000000"/>
                <w:lang w:val="es-CO"/>
              </w:rPr>
              <w:t> </w:t>
            </w:r>
          </w:p>
        </w:tc>
        <w:tc>
          <w:tcPr>
            <w:tcW w:w="1828" w:type="dxa"/>
            <w:tcBorders>
              <w:top w:val="nil"/>
              <w:left w:val="nil"/>
              <w:bottom w:val="single" w:sz="4" w:space="0" w:color="auto"/>
              <w:right w:val="single" w:sz="4" w:space="0" w:color="auto"/>
            </w:tcBorders>
            <w:shd w:val="clear" w:color="000000" w:fill="FCE4D6"/>
            <w:noWrap/>
            <w:vAlign w:val="bottom"/>
            <w:hideMark/>
          </w:tcPr>
          <w:p w14:paraId="5A16A6A0" w14:textId="77777777" w:rsidR="00607FA6" w:rsidRPr="00607FA6" w:rsidRDefault="00607FA6" w:rsidP="00607FA6">
            <w:pPr>
              <w:spacing w:line="240" w:lineRule="auto"/>
              <w:rPr>
                <w:rFonts w:ascii="Calibri" w:eastAsia="Times New Roman" w:hAnsi="Calibri" w:cs="Calibri"/>
                <w:b/>
                <w:bCs/>
                <w:color w:val="000000"/>
                <w:lang w:val="es-CO"/>
              </w:rPr>
            </w:pPr>
            <w:r w:rsidRPr="00607FA6">
              <w:rPr>
                <w:rFonts w:ascii="Calibri" w:eastAsia="Times New Roman" w:hAnsi="Calibri" w:cs="Calibri"/>
                <w:b/>
                <w:bCs/>
                <w:color w:val="000000"/>
                <w:lang w:val="es-CO"/>
              </w:rPr>
              <w:t> </w:t>
            </w:r>
          </w:p>
        </w:tc>
      </w:tr>
      <w:tr w:rsidR="00607FA6" w:rsidRPr="00607FA6" w14:paraId="2BE2105E" w14:textId="77777777" w:rsidTr="00607FA6">
        <w:trPr>
          <w:trHeight w:val="300"/>
          <w:jc w:val="center"/>
        </w:trPr>
        <w:tc>
          <w:tcPr>
            <w:tcW w:w="2076" w:type="dxa"/>
            <w:tcBorders>
              <w:top w:val="nil"/>
              <w:left w:val="single" w:sz="4" w:space="0" w:color="auto"/>
              <w:bottom w:val="single" w:sz="4" w:space="0" w:color="auto"/>
              <w:right w:val="single" w:sz="4" w:space="0" w:color="auto"/>
            </w:tcBorders>
            <w:noWrap/>
            <w:vAlign w:val="bottom"/>
            <w:hideMark/>
          </w:tcPr>
          <w:p w14:paraId="3DC1EC53" w14:textId="477FFB03" w:rsidR="00607FA6" w:rsidRPr="00607FA6" w:rsidRDefault="00304F50"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B</w:t>
            </w:r>
            <w:r w:rsidR="00607FA6" w:rsidRPr="00607FA6">
              <w:rPr>
                <w:rFonts w:ascii="Calibri" w:eastAsia="Times New Roman" w:hAnsi="Calibri" w:cs="Calibri"/>
                <w:color w:val="000000"/>
                <w:lang w:val="es-CO"/>
              </w:rPr>
              <w:t>arbero</w:t>
            </w:r>
          </w:p>
        </w:tc>
        <w:tc>
          <w:tcPr>
            <w:tcW w:w="966" w:type="dxa"/>
            <w:tcBorders>
              <w:top w:val="nil"/>
              <w:left w:val="nil"/>
              <w:bottom w:val="single" w:sz="4" w:space="0" w:color="auto"/>
              <w:right w:val="single" w:sz="4" w:space="0" w:color="auto"/>
            </w:tcBorders>
            <w:noWrap/>
            <w:vAlign w:val="bottom"/>
            <w:hideMark/>
          </w:tcPr>
          <w:p w14:paraId="539403AB" w14:textId="77777777" w:rsidR="00607FA6" w:rsidRPr="00607FA6" w:rsidRDefault="00607FA6" w:rsidP="00607FA6">
            <w:pPr>
              <w:spacing w:line="240" w:lineRule="auto"/>
              <w:jc w:val="right"/>
              <w:rPr>
                <w:rFonts w:ascii="Calibri" w:eastAsia="Times New Roman" w:hAnsi="Calibri" w:cs="Calibri"/>
                <w:color w:val="000000"/>
                <w:lang w:val="es-CO"/>
              </w:rPr>
            </w:pPr>
            <w:r w:rsidRPr="00607FA6">
              <w:rPr>
                <w:rFonts w:ascii="Calibri" w:eastAsia="Times New Roman" w:hAnsi="Calibri" w:cs="Calibri"/>
                <w:color w:val="000000"/>
                <w:lang w:val="es-CO"/>
              </w:rPr>
              <w:t>1</w:t>
            </w:r>
          </w:p>
        </w:tc>
        <w:tc>
          <w:tcPr>
            <w:tcW w:w="903" w:type="dxa"/>
            <w:tcBorders>
              <w:top w:val="nil"/>
              <w:left w:val="nil"/>
              <w:bottom w:val="single" w:sz="4" w:space="0" w:color="auto"/>
              <w:right w:val="single" w:sz="4" w:space="0" w:color="auto"/>
            </w:tcBorders>
            <w:noWrap/>
            <w:vAlign w:val="bottom"/>
            <w:hideMark/>
          </w:tcPr>
          <w:p w14:paraId="705D96F4"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w:t>
            </w:r>
          </w:p>
        </w:tc>
        <w:tc>
          <w:tcPr>
            <w:tcW w:w="1828" w:type="dxa"/>
            <w:tcBorders>
              <w:top w:val="nil"/>
              <w:left w:val="nil"/>
              <w:bottom w:val="single" w:sz="4" w:space="0" w:color="auto"/>
              <w:right w:val="single" w:sz="4" w:space="0" w:color="auto"/>
            </w:tcBorders>
            <w:noWrap/>
            <w:vAlign w:val="bottom"/>
            <w:hideMark/>
          </w:tcPr>
          <w:p w14:paraId="5174F4B1"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xml:space="preserve"> $                 3.000 </w:t>
            </w:r>
          </w:p>
        </w:tc>
        <w:tc>
          <w:tcPr>
            <w:tcW w:w="1828" w:type="dxa"/>
            <w:tcBorders>
              <w:top w:val="nil"/>
              <w:left w:val="nil"/>
              <w:bottom w:val="single" w:sz="4" w:space="0" w:color="auto"/>
              <w:right w:val="single" w:sz="4" w:space="0" w:color="auto"/>
            </w:tcBorders>
            <w:noWrap/>
            <w:vAlign w:val="bottom"/>
            <w:hideMark/>
          </w:tcPr>
          <w:p w14:paraId="0EDC136E"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xml:space="preserve"> $                 3.000 </w:t>
            </w:r>
          </w:p>
        </w:tc>
      </w:tr>
      <w:tr w:rsidR="00607FA6" w:rsidRPr="00607FA6" w14:paraId="1DC16CAD" w14:textId="77777777" w:rsidTr="00607FA6">
        <w:trPr>
          <w:trHeight w:val="300"/>
          <w:jc w:val="center"/>
        </w:trPr>
        <w:tc>
          <w:tcPr>
            <w:tcW w:w="2076" w:type="dxa"/>
            <w:tcBorders>
              <w:top w:val="nil"/>
              <w:left w:val="single" w:sz="4" w:space="0" w:color="auto"/>
              <w:bottom w:val="single" w:sz="4" w:space="0" w:color="auto"/>
              <w:right w:val="single" w:sz="4" w:space="0" w:color="auto"/>
            </w:tcBorders>
            <w:noWrap/>
            <w:vAlign w:val="bottom"/>
            <w:hideMark/>
          </w:tcPr>
          <w:p w14:paraId="1A9AC2D6"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Total mano de obra</w:t>
            </w:r>
          </w:p>
        </w:tc>
        <w:tc>
          <w:tcPr>
            <w:tcW w:w="966" w:type="dxa"/>
            <w:tcBorders>
              <w:top w:val="nil"/>
              <w:left w:val="nil"/>
              <w:bottom w:val="single" w:sz="4" w:space="0" w:color="auto"/>
              <w:right w:val="single" w:sz="4" w:space="0" w:color="auto"/>
            </w:tcBorders>
            <w:noWrap/>
            <w:vAlign w:val="bottom"/>
            <w:hideMark/>
          </w:tcPr>
          <w:p w14:paraId="3E3159AB"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w:t>
            </w:r>
          </w:p>
        </w:tc>
        <w:tc>
          <w:tcPr>
            <w:tcW w:w="903" w:type="dxa"/>
            <w:tcBorders>
              <w:top w:val="nil"/>
              <w:left w:val="nil"/>
              <w:bottom w:val="single" w:sz="4" w:space="0" w:color="auto"/>
              <w:right w:val="single" w:sz="4" w:space="0" w:color="auto"/>
            </w:tcBorders>
            <w:noWrap/>
            <w:vAlign w:val="bottom"/>
            <w:hideMark/>
          </w:tcPr>
          <w:p w14:paraId="0649CB5E"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w:t>
            </w:r>
          </w:p>
        </w:tc>
        <w:tc>
          <w:tcPr>
            <w:tcW w:w="1828" w:type="dxa"/>
            <w:tcBorders>
              <w:top w:val="nil"/>
              <w:left w:val="nil"/>
              <w:bottom w:val="single" w:sz="4" w:space="0" w:color="auto"/>
              <w:right w:val="single" w:sz="4" w:space="0" w:color="auto"/>
            </w:tcBorders>
            <w:noWrap/>
            <w:vAlign w:val="bottom"/>
            <w:hideMark/>
          </w:tcPr>
          <w:p w14:paraId="580B8B3F"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w:t>
            </w:r>
          </w:p>
        </w:tc>
        <w:tc>
          <w:tcPr>
            <w:tcW w:w="1828" w:type="dxa"/>
            <w:tcBorders>
              <w:top w:val="nil"/>
              <w:left w:val="nil"/>
              <w:bottom w:val="single" w:sz="4" w:space="0" w:color="auto"/>
              <w:right w:val="single" w:sz="4" w:space="0" w:color="auto"/>
            </w:tcBorders>
            <w:shd w:val="clear" w:color="000000" w:fill="F2F2F2"/>
            <w:noWrap/>
            <w:vAlign w:val="bottom"/>
            <w:hideMark/>
          </w:tcPr>
          <w:p w14:paraId="4DE9CF45"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xml:space="preserve"> $                 3.000 </w:t>
            </w:r>
          </w:p>
        </w:tc>
      </w:tr>
      <w:tr w:rsidR="00607FA6" w:rsidRPr="00607FA6" w14:paraId="71B4AB3C" w14:textId="77777777" w:rsidTr="00607FA6">
        <w:trPr>
          <w:trHeight w:val="300"/>
          <w:jc w:val="center"/>
        </w:trPr>
        <w:tc>
          <w:tcPr>
            <w:tcW w:w="7601" w:type="dxa"/>
            <w:gridSpan w:val="5"/>
            <w:tcBorders>
              <w:top w:val="single" w:sz="4" w:space="0" w:color="auto"/>
              <w:left w:val="single" w:sz="4" w:space="0" w:color="auto"/>
              <w:bottom w:val="single" w:sz="4" w:space="0" w:color="auto"/>
              <w:right w:val="single" w:sz="4" w:space="0" w:color="000000"/>
            </w:tcBorders>
            <w:shd w:val="clear" w:color="000000" w:fill="FCE4D6"/>
            <w:noWrap/>
            <w:vAlign w:val="bottom"/>
            <w:hideMark/>
          </w:tcPr>
          <w:p w14:paraId="2072DDD3" w14:textId="77777777" w:rsidR="00607FA6" w:rsidRPr="00607FA6" w:rsidRDefault="00607FA6" w:rsidP="00607FA6">
            <w:pPr>
              <w:spacing w:line="240" w:lineRule="auto"/>
              <w:rPr>
                <w:rFonts w:ascii="Calibri" w:eastAsia="Times New Roman" w:hAnsi="Calibri" w:cs="Calibri"/>
                <w:b/>
                <w:bCs/>
                <w:color w:val="000000"/>
                <w:lang w:val="es-CO"/>
              </w:rPr>
            </w:pPr>
            <w:r w:rsidRPr="00607FA6">
              <w:rPr>
                <w:rFonts w:ascii="Calibri" w:eastAsia="Times New Roman" w:hAnsi="Calibri" w:cs="Calibri"/>
                <w:b/>
                <w:bCs/>
                <w:color w:val="000000"/>
                <w:lang w:val="es-CO"/>
              </w:rPr>
              <w:t>MATERIALES</w:t>
            </w:r>
          </w:p>
        </w:tc>
      </w:tr>
      <w:tr w:rsidR="00607FA6" w:rsidRPr="00607FA6" w14:paraId="4DB4370C" w14:textId="77777777" w:rsidTr="00607FA6">
        <w:trPr>
          <w:trHeight w:val="300"/>
          <w:jc w:val="center"/>
        </w:trPr>
        <w:tc>
          <w:tcPr>
            <w:tcW w:w="2076" w:type="dxa"/>
            <w:tcBorders>
              <w:top w:val="nil"/>
              <w:left w:val="single" w:sz="4" w:space="0" w:color="auto"/>
              <w:bottom w:val="single" w:sz="4" w:space="0" w:color="auto"/>
              <w:right w:val="single" w:sz="4" w:space="0" w:color="auto"/>
            </w:tcBorders>
            <w:noWrap/>
            <w:vAlign w:val="bottom"/>
            <w:hideMark/>
          </w:tcPr>
          <w:p w14:paraId="3B1A16DB"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Cuchillas</w:t>
            </w:r>
          </w:p>
        </w:tc>
        <w:tc>
          <w:tcPr>
            <w:tcW w:w="966" w:type="dxa"/>
            <w:tcBorders>
              <w:top w:val="nil"/>
              <w:left w:val="nil"/>
              <w:bottom w:val="single" w:sz="4" w:space="0" w:color="auto"/>
              <w:right w:val="single" w:sz="4" w:space="0" w:color="auto"/>
            </w:tcBorders>
            <w:noWrap/>
            <w:vAlign w:val="bottom"/>
            <w:hideMark/>
          </w:tcPr>
          <w:p w14:paraId="72EBA559" w14:textId="77777777" w:rsidR="00607FA6" w:rsidRPr="00607FA6" w:rsidRDefault="00607FA6" w:rsidP="00607FA6">
            <w:pPr>
              <w:spacing w:line="240" w:lineRule="auto"/>
              <w:jc w:val="right"/>
              <w:rPr>
                <w:rFonts w:ascii="Calibri" w:eastAsia="Times New Roman" w:hAnsi="Calibri" w:cs="Calibri"/>
                <w:color w:val="000000"/>
                <w:lang w:val="es-CO"/>
              </w:rPr>
            </w:pPr>
            <w:r w:rsidRPr="00607FA6">
              <w:rPr>
                <w:rFonts w:ascii="Calibri" w:eastAsia="Times New Roman" w:hAnsi="Calibri" w:cs="Calibri"/>
                <w:color w:val="000000"/>
                <w:lang w:val="es-CO"/>
              </w:rPr>
              <w:t>1</w:t>
            </w:r>
          </w:p>
        </w:tc>
        <w:tc>
          <w:tcPr>
            <w:tcW w:w="903" w:type="dxa"/>
            <w:tcBorders>
              <w:top w:val="nil"/>
              <w:left w:val="nil"/>
              <w:bottom w:val="single" w:sz="4" w:space="0" w:color="auto"/>
              <w:right w:val="single" w:sz="4" w:space="0" w:color="auto"/>
            </w:tcBorders>
            <w:noWrap/>
            <w:vAlign w:val="bottom"/>
            <w:hideMark/>
          </w:tcPr>
          <w:p w14:paraId="553346B6"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paquete</w:t>
            </w:r>
          </w:p>
        </w:tc>
        <w:tc>
          <w:tcPr>
            <w:tcW w:w="1828" w:type="dxa"/>
            <w:tcBorders>
              <w:top w:val="nil"/>
              <w:left w:val="nil"/>
              <w:bottom w:val="single" w:sz="4" w:space="0" w:color="auto"/>
              <w:right w:val="single" w:sz="4" w:space="0" w:color="auto"/>
            </w:tcBorders>
            <w:noWrap/>
            <w:vAlign w:val="bottom"/>
            <w:hideMark/>
          </w:tcPr>
          <w:p w14:paraId="2B2C85DE"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xml:space="preserve"> $                     500 </w:t>
            </w:r>
          </w:p>
        </w:tc>
        <w:tc>
          <w:tcPr>
            <w:tcW w:w="1828" w:type="dxa"/>
            <w:tcBorders>
              <w:top w:val="nil"/>
              <w:left w:val="nil"/>
              <w:bottom w:val="single" w:sz="4" w:space="0" w:color="auto"/>
              <w:right w:val="single" w:sz="4" w:space="0" w:color="auto"/>
            </w:tcBorders>
            <w:noWrap/>
            <w:vAlign w:val="bottom"/>
            <w:hideMark/>
          </w:tcPr>
          <w:p w14:paraId="66184FA4"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xml:space="preserve"> $                     500 </w:t>
            </w:r>
          </w:p>
        </w:tc>
      </w:tr>
      <w:tr w:rsidR="00607FA6" w:rsidRPr="00607FA6" w14:paraId="6AD2D157" w14:textId="77777777" w:rsidTr="00607FA6">
        <w:trPr>
          <w:trHeight w:val="300"/>
          <w:jc w:val="center"/>
        </w:trPr>
        <w:tc>
          <w:tcPr>
            <w:tcW w:w="2076" w:type="dxa"/>
            <w:tcBorders>
              <w:top w:val="nil"/>
              <w:left w:val="single" w:sz="4" w:space="0" w:color="auto"/>
              <w:bottom w:val="single" w:sz="4" w:space="0" w:color="auto"/>
              <w:right w:val="single" w:sz="4" w:space="0" w:color="auto"/>
            </w:tcBorders>
            <w:noWrap/>
            <w:vAlign w:val="bottom"/>
            <w:hideMark/>
          </w:tcPr>
          <w:p w14:paraId="15B0937D" w14:textId="66FAA806"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Selvingel</w:t>
            </w:r>
          </w:p>
        </w:tc>
        <w:tc>
          <w:tcPr>
            <w:tcW w:w="966" w:type="dxa"/>
            <w:tcBorders>
              <w:top w:val="nil"/>
              <w:left w:val="nil"/>
              <w:bottom w:val="single" w:sz="4" w:space="0" w:color="auto"/>
              <w:right w:val="single" w:sz="4" w:space="0" w:color="auto"/>
            </w:tcBorders>
            <w:noWrap/>
            <w:vAlign w:val="bottom"/>
            <w:hideMark/>
          </w:tcPr>
          <w:p w14:paraId="3216EADE" w14:textId="77777777" w:rsidR="00607FA6" w:rsidRPr="00607FA6" w:rsidRDefault="00607FA6" w:rsidP="00607FA6">
            <w:pPr>
              <w:spacing w:line="240" w:lineRule="auto"/>
              <w:jc w:val="right"/>
              <w:rPr>
                <w:rFonts w:ascii="Calibri" w:eastAsia="Times New Roman" w:hAnsi="Calibri" w:cs="Calibri"/>
                <w:color w:val="000000"/>
                <w:lang w:val="es-CO"/>
              </w:rPr>
            </w:pPr>
            <w:r w:rsidRPr="00607FA6">
              <w:rPr>
                <w:rFonts w:ascii="Calibri" w:eastAsia="Times New Roman" w:hAnsi="Calibri" w:cs="Calibri"/>
                <w:color w:val="000000"/>
                <w:lang w:val="es-CO"/>
              </w:rPr>
              <w:t>10</w:t>
            </w:r>
          </w:p>
        </w:tc>
        <w:tc>
          <w:tcPr>
            <w:tcW w:w="903" w:type="dxa"/>
            <w:tcBorders>
              <w:top w:val="nil"/>
              <w:left w:val="nil"/>
              <w:bottom w:val="single" w:sz="4" w:space="0" w:color="auto"/>
              <w:right w:val="single" w:sz="4" w:space="0" w:color="auto"/>
            </w:tcBorders>
            <w:noWrap/>
            <w:vAlign w:val="bottom"/>
            <w:hideMark/>
          </w:tcPr>
          <w:p w14:paraId="343D12ED" w14:textId="6CB05C45" w:rsidR="00607FA6" w:rsidRPr="00607FA6" w:rsidRDefault="00A1198D"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G</w:t>
            </w:r>
            <w:r w:rsidR="00607FA6" w:rsidRPr="00607FA6">
              <w:rPr>
                <w:rFonts w:ascii="Calibri" w:eastAsia="Times New Roman" w:hAnsi="Calibri" w:cs="Calibri"/>
                <w:color w:val="000000"/>
                <w:lang w:val="es-CO"/>
              </w:rPr>
              <w:t>ramos</w:t>
            </w:r>
          </w:p>
        </w:tc>
        <w:tc>
          <w:tcPr>
            <w:tcW w:w="1828" w:type="dxa"/>
            <w:tcBorders>
              <w:top w:val="nil"/>
              <w:left w:val="nil"/>
              <w:bottom w:val="single" w:sz="4" w:space="0" w:color="auto"/>
              <w:right w:val="single" w:sz="4" w:space="0" w:color="auto"/>
            </w:tcBorders>
            <w:noWrap/>
            <w:vAlign w:val="bottom"/>
            <w:hideMark/>
          </w:tcPr>
          <w:p w14:paraId="260BE47E"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xml:space="preserve"> $                     100 </w:t>
            </w:r>
          </w:p>
        </w:tc>
        <w:tc>
          <w:tcPr>
            <w:tcW w:w="1828" w:type="dxa"/>
            <w:tcBorders>
              <w:top w:val="nil"/>
              <w:left w:val="nil"/>
              <w:bottom w:val="single" w:sz="4" w:space="0" w:color="auto"/>
              <w:right w:val="single" w:sz="4" w:space="0" w:color="auto"/>
            </w:tcBorders>
            <w:noWrap/>
            <w:vAlign w:val="bottom"/>
            <w:hideMark/>
          </w:tcPr>
          <w:p w14:paraId="314979CF"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xml:space="preserve"> $                     100 </w:t>
            </w:r>
          </w:p>
        </w:tc>
      </w:tr>
      <w:tr w:rsidR="00607FA6" w:rsidRPr="00607FA6" w14:paraId="463A8666" w14:textId="77777777" w:rsidTr="00607FA6">
        <w:trPr>
          <w:trHeight w:val="300"/>
          <w:jc w:val="center"/>
        </w:trPr>
        <w:tc>
          <w:tcPr>
            <w:tcW w:w="2076" w:type="dxa"/>
            <w:tcBorders>
              <w:top w:val="nil"/>
              <w:left w:val="single" w:sz="4" w:space="0" w:color="auto"/>
              <w:bottom w:val="single" w:sz="4" w:space="0" w:color="auto"/>
              <w:right w:val="single" w:sz="4" w:space="0" w:color="auto"/>
            </w:tcBorders>
            <w:noWrap/>
            <w:vAlign w:val="bottom"/>
            <w:hideMark/>
          </w:tcPr>
          <w:p w14:paraId="34B5D9F6"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Total material</w:t>
            </w:r>
          </w:p>
        </w:tc>
        <w:tc>
          <w:tcPr>
            <w:tcW w:w="966" w:type="dxa"/>
            <w:tcBorders>
              <w:top w:val="nil"/>
              <w:left w:val="nil"/>
              <w:bottom w:val="single" w:sz="4" w:space="0" w:color="auto"/>
              <w:right w:val="single" w:sz="4" w:space="0" w:color="auto"/>
            </w:tcBorders>
            <w:noWrap/>
            <w:vAlign w:val="bottom"/>
            <w:hideMark/>
          </w:tcPr>
          <w:p w14:paraId="3F7786D0"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w:t>
            </w:r>
          </w:p>
        </w:tc>
        <w:tc>
          <w:tcPr>
            <w:tcW w:w="903" w:type="dxa"/>
            <w:tcBorders>
              <w:top w:val="nil"/>
              <w:left w:val="nil"/>
              <w:bottom w:val="single" w:sz="4" w:space="0" w:color="auto"/>
              <w:right w:val="single" w:sz="4" w:space="0" w:color="auto"/>
            </w:tcBorders>
            <w:noWrap/>
            <w:vAlign w:val="bottom"/>
            <w:hideMark/>
          </w:tcPr>
          <w:p w14:paraId="677BA83C"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w:t>
            </w:r>
          </w:p>
        </w:tc>
        <w:tc>
          <w:tcPr>
            <w:tcW w:w="1828" w:type="dxa"/>
            <w:tcBorders>
              <w:top w:val="nil"/>
              <w:left w:val="nil"/>
              <w:bottom w:val="single" w:sz="4" w:space="0" w:color="auto"/>
              <w:right w:val="single" w:sz="4" w:space="0" w:color="auto"/>
            </w:tcBorders>
            <w:noWrap/>
            <w:vAlign w:val="bottom"/>
            <w:hideMark/>
          </w:tcPr>
          <w:p w14:paraId="0DF1FB5D"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w:t>
            </w:r>
          </w:p>
        </w:tc>
        <w:tc>
          <w:tcPr>
            <w:tcW w:w="1828" w:type="dxa"/>
            <w:tcBorders>
              <w:top w:val="nil"/>
              <w:left w:val="nil"/>
              <w:bottom w:val="single" w:sz="4" w:space="0" w:color="auto"/>
              <w:right w:val="single" w:sz="4" w:space="0" w:color="auto"/>
            </w:tcBorders>
            <w:shd w:val="clear" w:color="000000" w:fill="F2F2F2"/>
            <w:noWrap/>
            <w:vAlign w:val="bottom"/>
            <w:hideMark/>
          </w:tcPr>
          <w:p w14:paraId="1744D20A"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xml:space="preserve"> $                     600 </w:t>
            </w:r>
          </w:p>
        </w:tc>
      </w:tr>
      <w:tr w:rsidR="00607FA6" w:rsidRPr="00607FA6" w14:paraId="761DBE4C" w14:textId="77777777" w:rsidTr="00607FA6">
        <w:trPr>
          <w:trHeight w:val="300"/>
          <w:jc w:val="center"/>
        </w:trPr>
        <w:tc>
          <w:tcPr>
            <w:tcW w:w="7601" w:type="dxa"/>
            <w:gridSpan w:val="5"/>
            <w:tcBorders>
              <w:top w:val="single" w:sz="4" w:space="0" w:color="auto"/>
              <w:left w:val="single" w:sz="4" w:space="0" w:color="auto"/>
              <w:bottom w:val="single" w:sz="4" w:space="0" w:color="auto"/>
              <w:right w:val="single" w:sz="4" w:space="0" w:color="000000"/>
            </w:tcBorders>
            <w:shd w:val="clear" w:color="000000" w:fill="FCE4D6"/>
            <w:noWrap/>
            <w:vAlign w:val="bottom"/>
            <w:hideMark/>
          </w:tcPr>
          <w:p w14:paraId="4E42DCCF" w14:textId="77777777" w:rsidR="00607FA6" w:rsidRPr="00607FA6" w:rsidRDefault="00607FA6" w:rsidP="00607FA6">
            <w:pPr>
              <w:spacing w:line="240" w:lineRule="auto"/>
              <w:rPr>
                <w:rFonts w:ascii="Calibri" w:eastAsia="Times New Roman" w:hAnsi="Calibri" w:cs="Calibri"/>
                <w:b/>
                <w:bCs/>
                <w:color w:val="000000"/>
                <w:lang w:val="es-CO"/>
              </w:rPr>
            </w:pPr>
            <w:r w:rsidRPr="00607FA6">
              <w:rPr>
                <w:rFonts w:ascii="Calibri" w:eastAsia="Times New Roman" w:hAnsi="Calibri" w:cs="Calibri"/>
                <w:b/>
                <w:bCs/>
                <w:color w:val="000000"/>
                <w:lang w:val="es-CO"/>
              </w:rPr>
              <w:t>COSTO INDIRECTO</w:t>
            </w:r>
          </w:p>
        </w:tc>
      </w:tr>
      <w:tr w:rsidR="00607FA6" w:rsidRPr="00607FA6" w14:paraId="256AB23E" w14:textId="77777777" w:rsidTr="00607FA6">
        <w:trPr>
          <w:trHeight w:val="300"/>
          <w:jc w:val="center"/>
        </w:trPr>
        <w:tc>
          <w:tcPr>
            <w:tcW w:w="2076" w:type="dxa"/>
            <w:tcBorders>
              <w:top w:val="nil"/>
              <w:left w:val="single" w:sz="4" w:space="0" w:color="auto"/>
              <w:bottom w:val="single" w:sz="4" w:space="0" w:color="auto"/>
              <w:right w:val="single" w:sz="4" w:space="0" w:color="auto"/>
            </w:tcBorders>
            <w:noWrap/>
            <w:vAlign w:val="bottom"/>
            <w:hideMark/>
          </w:tcPr>
          <w:p w14:paraId="6E1A664A"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xml:space="preserve">TIEMPO </w:t>
            </w:r>
          </w:p>
        </w:tc>
        <w:tc>
          <w:tcPr>
            <w:tcW w:w="966" w:type="dxa"/>
            <w:tcBorders>
              <w:top w:val="nil"/>
              <w:left w:val="nil"/>
              <w:bottom w:val="single" w:sz="4" w:space="0" w:color="auto"/>
              <w:right w:val="single" w:sz="4" w:space="0" w:color="auto"/>
            </w:tcBorders>
            <w:noWrap/>
            <w:vAlign w:val="bottom"/>
            <w:hideMark/>
          </w:tcPr>
          <w:p w14:paraId="05D30851" w14:textId="77777777" w:rsidR="00607FA6" w:rsidRPr="00607FA6" w:rsidRDefault="00607FA6" w:rsidP="00607FA6">
            <w:pPr>
              <w:spacing w:line="240" w:lineRule="auto"/>
              <w:jc w:val="right"/>
              <w:rPr>
                <w:rFonts w:ascii="Calibri" w:eastAsia="Times New Roman" w:hAnsi="Calibri" w:cs="Calibri"/>
                <w:color w:val="000000"/>
                <w:lang w:val="es-CO"/>
              </w:rPr>
            </w:pPr>
            <w:r w:rsidRPr="00607FA6">
              <w:rPr>
                <w:rFonts w:ascii="Calibri" w:eastAsia="Times New Roman" w:hAnsi="Calibri" w:cs="Calibri"/>
                <w:color w:val="000000"/>
                <w:lang w:val="es-CO"/>
              </w:rPr>
              <w:t>20</w:t>
            </w:r>
          </w:p>
        </w:tc>
        <w:tc>
          <w:tcPr>
            <w:tcW w:w="903" w:type="dxa"/>
            <w:tcBorders>
              <w:top w:val="nil"/>
              <w:left w:val="nil"/>
              <w:bottom w:val="single" w:sz="4" w:space="0" w:color="auto"/>
              <w:right w:val="single" w:sz="4" w:space="0" w:color="auto"/>
            </w:tcBorders>
            <w:noWrap/>
            <w:vAlign w:val="bottom"/>
            <w:hideMark/>
          </w:tcPr>
          <w:p w14:paraId="0BF2C067"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Minutos</w:t>
            </w:r>
          </w:p>
        </w:tc>
        <w:tc>
          <w:tcPr>
            <w:tcW w:w="1828" w:type="dxa"/>
            <w:tcBorders>
              <w:top w:val="nil"/>
              <w:left w:val="nil"/>
              <w:bottom w:val="single" w:sz="4" w:space="0" w:color="auto"/>
              <w:right w:val="single" w:sz="4" w:space="0" w:color="auto"/>
            </w:tcBorders>
            <w:noWrap/>
            <w:vAlign w:val="bottom"/>
            <w:hideMark/>
          </w:tcPr>
          <w:p w14:paraId="7ACBF300"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xml:space="preserve"> $                 1.250 </w:t>
            </w:r>
          </w:p>
        </w:tc>
        <w:tc>
          <w:tcPr>
            <w:tcW w:w="1828" w:type="dxa"/>
            <w:tcBorders>
              <w:top w:val="nil"/>
              <w:left w:val="nil"/>
              <w:bottom w:val="single" w:sz="4" w:space="0" w:color="auto"/>
              <w:right w:val="single" w:sz="4" w:space="0" w:color="auto"/>
            </w:tcBorders>
            <w:shd w:val="clear" w:color="000000" w:fill="F2F2F2"/>
            <w:noWrap/>
            <w:vAlign w:val="bottom"/>
            <w:hideMark/>
          </w:tcPr>
          <w:p w14:paraId="7D36410E"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xml:space="preserve"> $                 1.250 </w:t>
            </w:r>
          </w:p>
        </w:tc>
      </w:tr>
      <w:tr w:rsidR="00607FA6" w:rsidRPr="00607FA6" w14:paraId="2F90D8C0" w14:textId="77777777" w:rsidTr="00607FA6">
        <w:trPr>
          <w:trHeight w:val="300"/>
          <w:jc w:val="center"/>
        </w:trPr>
        <w:tc>
          <w:tcPr>
            <w:tcW w:w="7601" w:type="dxa"/>
            <w:gridSpan w:val="5"/>
            <w:tcBorders>
              <w:top w:val="single" w:sz="4" w:space="0" w:color="auto"/>
              <w:left w:val="single" w:sz="4" w:space="0" w:color="auto"/>
              <w:bottom w:val="single" w:sz="4" w:space="0" w:color="auto"/>
              <w:right w:val="single" w:sz="4" w:space="0" w:color="000000"/>
            </w:tcBorders>
            <w:shd w:val="clear" w:color="000000" w:fill="FCE4D6"/>
            <w:noWrap/>
            <w:vAlign w:val="bottom"/>
            <w:hideMark/>
          </w:tcPr>
          <w:p w14:paraId="0944CD9E" w14:textId="77777777" w:rsidR="00607FA6" w:rsidRPr="00607FA6" w:rsidRDefault="00607FA6" w:rsidP="00607FA6">
            <w:pPr>
              <w:spacing w:line="240" w:lineRule="auto"/>
              <w:rPr>
                <w:rFonts w:ascii="Calibri" w:eastAsia="Times New Roman" w:hAnsi="Calibri" w:cs="Calibri"/>
                <w:b/>
                <w:bCs/>
                <w:color w:val="000000"/>
                <w:lang w:val="es-CO"/>
              </w:rPr>
            </w:pPr>
            <w:r w:rsidRPr="00607FA6">
              <w:rPr>
                <w:rFonts w:ascii="Calibri" w:eastAsia="Times New Roman" w:hAnsi="Calibri" w:cs="Calibri"/>
                <w:b/>
                <w:bCs/>
                <w:color w:val="000000"/>
                <w:lang w:val="es-CO"/>
              </w:rPr>
              <w:lastRenderedPageBreak/>
              <w:t>GASTOS FIJOS</w:t>
            </w:r>
          </w:p>
        </w:tc>
      </w:tr>
      <w:tr w:rsidR="00607FA6" w:rsidRPr="00607FA6" w14:paraId="7D270CCD" w14:textId="77777777" w:rsidTr="00607FA6">
        <w:trPr>
          <w:trHeight w:val="300"/>
          <w:jc w:val="center"/>
        </w:trPr>
        <w:tc>
          <w:tcPr>
            <w:tcW w:w="2076" w:type="dxa"/>
            <w:tcBorders>
              <w:top w:val="nil"/>
              <w:left w:val="single" w:sz="4" w:space="0" w:color="auto"/>
              <w:bottom w:val="single" w:sz="4" w:space="0" w:color="auto"/>
              <w:right w:val="single" w:sz="4" w:space="0" w:color="auto"/>
            </w:tcBorders>
            <w:shd w:val="clear" w:color="000000" w:fill="FFFFFF"/>
            <w:noWrap/>
            <w:vAlign w:val="bottom"/>
            <w:hideMark/>
          </w:tcPr>
          <w:p w14:paraId="62D819FC"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GASTO  TOTAL</w:t>
            </w:r>
          </w:p>
        </w:tc>
        <w:tc>
          <w:tcPr>
            <w:tcW w:w="966" w:type="dxa"/>
            <w:tcBorders>
              <w:top w:val="nil"/>
              <w:left w:val="nil"/>
              <w:bottom w:val="single" w:sz="4" w:space="0" w:color="auto"/>
              <w:right w:val="single" w:sz="4" w:space="0" w:color="auto"/>
            </w:tcBorders>
            <w:noWrap/>
            <w:vAlign w:val="bottom"/>
            <w:hideMark/>
          </w:tcPr>
          <w:p w14:paraId="1769C964"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w:t>
            </w:r>
          </w:p>
        </w:tc>
        <w:tc>
          <w:tcPr>
            <w:tcW w:w="903" w:type="dxa"/>
            <w:tcBorders>
              <w:top w:val="nil"/>
              <w:left w:val="nil"/>
              <w:bottom w:val="single" w:sz="4" w:space="0" w:color="auto"/>
              <w:right w:val="single" w:sz="4" w:space="0" w:color="auto"/>
            </w:tcBorders>
            <w:noWrap/>
            <w:vAlign w:val="bottom"/>
            <w:hideMark/>
          </w:tcPr>
          <w:p w14:paraId="505FC9EF"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w:t>
            </w:r>
          </w:p>
        </w:tc>
        <w:tc>
          <w:tcPr>
            <w:tcW w:w="1828" w:type="dxa"/>
            <w:tcBorders>
              <w:top w:val="nil"/>
              <w:left w:val="nil"/>
              <w:bottom w:val="single" w:sz="4" w:space="0" w:color="auto"/>
              <w:right w:val="single" w:sz="4" w:space="0" w:color="auto"/>
            </w:tcBorders>
            <w:noWrap/>
            <w:vAlign w:val="bottom"/>
            <w:hideMark/>
          </w:tcPr>
          <w:p w14:paraId="05D2B00B"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xml:space="preserve"> $                 2.000 </w:t>
            </w:r>
          </w:p>
        </w:tc>
        <w:tc>
          <w:tcPr>
            <w:tcW w:w="1828" w:type="dxa"/>
            <w:tcBorders>
              <w:top w:val="nil"/>
              <w:left w:val="nil"/>
              <w:bottom w:val="single" w:sz="4" w:space="0" w:color="auto"/>
              <w:right w:val="single" w:sz="4" w:space="0" w:color="auto"/>
            </w:tcBorders>
            <w:shd w:val="clear" w:color="000000" w:fill="F2F2F2"/>
            <w:noWrap/>
            <w:vAlign w:val="bottom"/>
            <w:hideMark/>
          </w:tcPr>
          <w:p w14:paraId="7EB83DC8"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xml:space="preserve"> $                 2.000 </w:t>
            </w:r>
          </w:p>
        </w:tc>
      </w:tr>
      <w:tr w:rsidR="00607FA6" w:rsidRPr="00607FA6" w14:paraId="16D254BA" w14:textId="77777777" w:rsidTr="00607FA6">
        <w:trPr>
          <w:trHeight w:val="300"/>
          <w:jc w:val="center"/>
        </w:trPr>
        <w:tc>
          <w:tcPr>
            <w:tcW w:w="2076" w:type="dxa"/>
            <w:tcBorders>
              <w:top w:val="nil"/>
              <w:left w:val="single" w:sz="4" w:space="0" w:color="auto"/>
              <w:bottom w:val="single" w:sz="4" w:space="0" w:color="auto"/>
              <w:right w:val="single" w:sz="4" w:space="0" w:color="auto"/>
            </w:tcBorders>
            <w:shd w:val="clear" w:color="000000" w:fill="FCE4D6"/>
            <w:noWrap/>
            <w:vAlign w:val="bottom"/>
            <w:hideMark/>
          </w:tcPr>
          <w:p w14:paraId="5E230B15" w14:textId="7C82C54D" w:rsidR="00607FA6" w:rsidRPr="00607FA6" w:rsidRDefault="00607FA6" w:rsidP="00607FA6">
            <w:pPr>
              <w:spacing w:line="240" w:lineRule="auto"/>
              <w:rPr>
                <w:rFonts w:ascii="Calibri" w:eastAsia="Times New Roman" w:hAnsi="Calibri" w:cs="Calibri"/>
                <w:b/>
                <w:bCs/>
                <w:color w:val="000000"/>
                <w:lang w:val="es-CO"/>
              </w:rPr>
            </w:pPr>
            <w:r w:rsidRPr="00607FA6">
              <w:rPr>
                <w:rFonts w:ascii="Calibri" w:eastAsia="Times New Roman" w:hAnsi="Calibri" w:cs="Calibri"/>
                <w:b/>
                <w:bCs/>
                <w:color w:val="000000"/>
                <w:lang w:val="es-CO"/>
              </w:rPr>
              <w:t>TOTAL</w:t>
            </w:r>
            <w:r w:rsidR="00304F50">
              <w:rPr>
                <w:rFonts w:ascii="Calibri" w:eastAsia="Times New Roman" w:hAnsi="Calibri" w:cs="Calibri"/>
                <w:b/>
                <w:bCs/>
                <w:color w:val="000000"/>
                <w:lang w:val="es-CO"/>
              </w:rPr>
              <w:t xml:space="preserve"> MATERIAL</w:t>
            </w:r>
          </w:p>
        </w:tc>
        <w:tc>
          <w:tcPr>
            <w:tcW w:w="966" w:type="dxa"/>
            <w:tcBorders>
              <w:top w:val="nil"/>
              <w:left w:val="nil"/>
              <w:bottom w:val="single" w:sz="4" w:space="0" w:color="auto"/>
              <w:right w:val="single" w:sz="4" w:space="0" w:color="auto"/>
            </w:tcBorders>
            <w:noWrap/>
            <w:vAlign w:val="bottom"/>
            <w:hideMark/>
          </w:tcPr>
          <w:p w14:paraId="016D1327"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w:t>
            </w:r>
          </w:p>
        </w:tc>
        <w:tc>
          <w:tcPr>
            <w:tcW w:w="903" w:type="dxa"/>
            <w:tcBorders>
              <w:top w:val="nil"/>
              <w:left w:val="nil"/>
              <w:bottom w:val="single" w:sz="4" w:space="0" w:color="auto"/>
              <w:right w:val="single" w:sz="4" w:space="0" w:color="auto"/>
            </w:tcBorders>
            <w:noWrap/>
            <w:vAlign w:val="bottom"/>
            <w:hideMark/>
          </w:tcPr>
          <w:p w14:paraId="50846F92"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w:t>
            </w:r>
          </w:p>
        </w:tc>
        <w:tc>
          <w:tcPr>
            <w:tcW w:w="1828" w:type="dxa"/>
            <w:tcBorders>
              <w:top w:val="nil"/>
              <w:left w:val="nil"/>
              <w:bottom w:val="single" w:sz="4" w:space="0" w:color="auto"/>
              <w:right w:val="single" w:sz="4" w:space="0" w:color="auto"/>
            </w:tcBorders>
            <w:noWrap/>
            <w:vAlign w:val="bottom"/>
            <w:hideMark/>
          </w:tcPr>
          <w:p w14:paraId="03B91AEC"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w:t>
            </w:r>
          </w:p>
        </w:tc>
        <w:tc>
          <w:tcPr>
            <w:tcW w:w="1828" w:type="dxa"/>
            <w:tcBorders>
              <w:top w:val="nil"/>
              <w:left w:val="nil"/>
              <w:bottom w:val="single" w:sz="4" w:space="0" w:color="auto"/>
              <w:right w:val="single" w:sz="4" w:space="0" w:color="auto"/>
            </w:tcBorders>
            <w:shd w:val="clear" w:color="000000" w:fill="F2F2F2"/>
            <w:noWrap/>
            <w:vAlign w:val="bottom"/>
            <w:hideMark/>
          </w:tcPr>
          <w:p w14:paraId="6F4A775E" w14:textId="77777777" w:rsidR="00607FA6" w:rsidRPr="00607FA6" w:rsidRDefault="00607FA6" w:rsidP="00607FA6">
            <w:pPr>
              <w:spacing w:line="240" w:lineRule="auto"/>
              <w:rPr>
                <w:rFonts w:ascii="Calibri" w:eastAsia="Times New Roman" w:hAnsi="Calibri" w:cs="Calibri"/>
                <w:color w:val="000000"/>
                <w:lang w:val="es-CO"/>
              </w:rPr>
            </w:pPr>
            <w:r w:rsidRPr="00607FA6">
              <w:rPr>
                <w:rFonts w:ascii="Calibri" w:eastAsia="Times New Roman" w:hAnsi="Calibri" w:cs="Calibri"/>
                <w:color w:val="000000"/>
                <w:lang w:val="es-CO"/>
              </w:rPr>
              <w:t xml:space="preserve"> $                 6.850 </w:t>
            </w:r>
          </w:p>
        </w:tc>
      </w:tr>
    </w:tbl>
    <w:p w14:paraId="513CB53C" w14:textId="57BA483D" w:rsidR="00607FA6" w:rsidRPr="00C64693" w:rsidRDefault="00607FA6" w:rsidP="00C64693">
      <w:pPr>
        <w:keepNext/>
        <w:spacing w:before="100" w:beforeAutospacing="1" w:after="100" w:afterAutospacing="1" w:line="360" w:lineRule="auto"/>
        <w:jc w:val="center"/>
        <w:rPr>
          <w:rFonts w:eastAsia="Calibri"/>
          <w:color w:val="000000"/>
          <w:szCs w:val="24"/>
          <w:lang w:val="es-MX" w:eastAsia="en-US"/>
        </w:rPr>
      </w:pPr>
      <w:r w:rsidRPr="000E3DED">
        <w:rPr>
          <w:rFonts w:eastAsia="Calibri"/>
          <w:b/>
          <w:bCs/>
          <w:color w:val="000000"/>
          <w:szCs w:val="24"/>
          <w:lang w:val="es-MX" w:eastAsia="en-US"/>
        </w:rPr>
        <w:t xml:space="preserve">FUENTE: </w:t>
      </w:r>
      <w:r w:rsidR="00C64693" w:rsidRPr="00C64693">
        <w:rPr>
          <w:rFonts w:eastAsia="Calibri"/>
          <w:color w:val="000000"/>
          <w:szCs w:val="24"/>
          <w:lang w:val="es-MX" w:eastAsia="en-US"/>
        </w:rPr>
        <w:t>Información financiera de la barbería NiggaStyle (2025).</w:t>
      </w:r>
    </w:p>
    <w:tbl>
      <w:tblPr>
        <w:tblW w:w="7061" w:type="dxa"/>
        <w:jc w:val="center"/>
        <w:tblCellMar>
          <w:left w:w="70" w:type="dxa"/>
          <w:right w:w="70" w:type="dxa"/>
        </w:tblCellMar>
        <w:tblLook w:val="04A0" w:firstRow="1" w:lastRow="0" w:firstColumn="1" w:lastColumn="0" w:noHBand="0" w:noVBand="1"/>
      </w:tblPr>
      <w:tblGrid>
        <w:gridCol w:w="2076"/>
        <w:gridCol w:w="1041"/>
        <w:gridCol w:w="903"/>
        <w:gridCol w:w="1655"/>
        <w:gridCol w:w="1386"/>
      </w:tblGrid>
      <w:tr w:rsidR="00304F50" w:rsidRPr="00304F50" w14:paraId="316E4647" w14:textId="77777777" w:rsidTr="00C64693">
        <w:trPr>
          <w:trHeight w:val="295"/>
          <w:jc w:val="center"/>
        </w:trPr>
        <w:tc>
          <w:tcPr>
            <w:tcW w:w="7061" w:type="dxa"/>
            <w:gridSpan w:val="5"/>
            <w:tcBorders>
              <w:top w:val="single" w:sz="4" w:space="0" w:color="auto"/>
              <w:left w:val="single" w:sz="4" w:space="0" w:color="auto"/>
              <w:bottom w:val="single" w:sz="4" w:space="0" w:color="auto"/>
              <w:right w:val="single" w:sz="4" w:space="0" w:color="auto"/>
            </w:tcBorders>
            <w:shd w:val="clear" w:color="000000" w:fill="ED7D31"/>
            <w:noWrap/>
            <w:vAlign w:val="bottom"/>
            <w:hideMark/>
          </w:tcPr>
          <w:p w14:paraId="59FBF18B" w14:textId="77777777" w:rsidR="00304F50" w:rsidRPr="00304F50" w:rsidRDefault="00304F50" w:rsidP="00304F50">
            <w:pPr>
              <w:spacing w:line="240" w:lineRule="auto"/>
              <w:jc w:val="center"/>
              <w:rPr>
                <w:rFonts w:ascii="Calibri" w:eastAsia="Times New Roman" w:hAnsi="Calibri" w:cs="Calibri"/>
                <w:b/>
                <w:bCs/>
                <w:lang w:val="es-CO"/>
              </w:rPr>
            </w:pPr>
            <w:r w:rsidRPr="00304F50">
              <w:rPr>
                <w:rFonts w:ascii="Calibri" w:eastAsia="Times New Roman" w:hAnsi="Calibri" w:cs="Calibri"/>
                <w:b/>
                <w:bCs/>
                <w:lang w:val="es-CO"/>
              </w:rPr>
              <w:t xml:space="preserve">COSTO UNITARIO POR SERVICIO </w:t>
            </w:r>
          </w:p>
        </w:tc>
      </w:tr>
      <w:tr w:rsidR="00304F50" w:rsidRPr="00304F50" w14:paraId="5E82056F" w14:textId="77777777" w:rsidTr="00C64693">
        <w:trPr>
          <w:trHeight w:val="295"/>
          <w:jc w:val="center"/>
        </w:trPr>
        <w:tc>
          <w:tcPr>
            <w:tcW w:w="7061" w:type="dxa"/>
            <w:gridSpan w:val="5"/>
            <w:tcBorders>
              <w:top w:val="single" w:sz="4" w:space="0" w:color="auto"/>
              <w:left w:val="single" w:sz="4" w:space="0" w:color="auto"/>
              <w:bottom w:val="single" w:sz="4" w:space="0" w:color="auto"/>
              <w:right w:val="single" w:sz="4" w:space="0" w:color="auto"/>
            </w:tcBorders>
            <w:shd w:val="clear" w:color="000000" w:fill="ED7D31"/>
            <w:noWrap/>
            <w:vAlign w:val="bottom"/>
            <w:hideMark/>
          </w:tcPr>
          <w:p w14:paraId="6E8AD108" w14:textId="77777777" w:rsidR="00304F50" w:rsidRPr="00304F50" w:rsidRDefault="00304F50" w:rsidP="00304F50">
            <w:pPr>
              <w:spacing w:line="240" w:lineRule="auto"/>
              <w:jc w:val="center"/>
              <w:rPr>
                <w:rFonts w:ascii="Calibri" w:eastAsia="Times New Roman" w:hAnsi="Calibri" w:cs="Calibri"/>
                <w:b/>
                <w:bCs/>
                <w:lang w:val="es-CO"/>
              </w:rPr>
            </w:pPr>
            <w:r w:rsidRPr="00304F50">
              <w:rPr>
                <w:rFonts w:ascii="Calibri" w:eastAsia="Times New Roman" w:hAnsi="Calibri" w:cs="Calibri"/>
                <w:b/>
                <w:bCs/>
                <w:lang w:val="es-CO"/>
              </w:rPr>
              <w:t xml:space="preserve">MASCARILLA </w:t>
            </w:r>
          </w:p>
        </w:tc>
      </w:tr>
      <w:tr w:rsidR="00304F50" w:rsidRPr="00304F50" w14:paraId="3EB5F6E6" w14:textId="77777777" w:rsidTr="00C64693">
        <w:trPr>
          <w:trHeight w:val="295"/>
          <w:jc w:val="center"/>
        </w:trPr>
        <w:tc>
          <w:tcPr>
            <w:tcW w:w="2076" w:type="dxa"/>
            <w:tcBorders>
              <w:top w:val="nil"/>
              <w:left w:val="single" w:sz="4" w:space="0" w:color="auto"/>
              <w:bottom w:val="single" w:sz="4" w:space="0" w:color="auto"/>
              <w:right w:val="single" w:sz="4" w:space="0" w:color="auto"/>
            </w:tcBorders>
            <w:shd w:val="clear" w:color="000000" w:fill="ED7D31"/>
            <w:noWrap/>
            <w:vAlign w:val="bottom"/>
            <w:hideMark/>
          </w:tcPr>
          <w:p w14:paraId="3D1751F6" w14:textId="77777777" w:rsidR="00304F50" w:rsidRPr="00304F50" w:rsidRDefault="00304F50" w:rsidP="00304F50">
            <w:pPr>
              <w:spacing w:line="240" w:lineRule="auto"/>
              <w:jc w:val="center"/>
              <w:rPr>
                <w:rFonts w:ascii="Calibri" w:eastAsia="Times New Roman" w:hAnsi="Calibri" w:cs="Calibri"/>
                <w:color w:val="000000"/>
                <w:lang w:val="es-CO"/>
              </w:rPr>
            </w:pPr>
            <w:r w:rsidRPr="00304F50">
              <w:rPr>
                <w:rFonts w:ascii="Calibri" w:eastAsia="Times New Roman" w:hAnsi="Calibri" w:cs="Calibri"/>
                <w:color w:val="000000"/>
                <w:lang w:val="es-CO"/>
              </w:rPr>
              <w:t>Concepto</w:t>
            </w:r>
          </w:p>
        </w:tc>
        <w:tc>
          <w:tcPr>
            <w:tcW w:w="1041" w:type="dxa"/>
            <w:tcBorders>
              <w:top w:val="nil"/>
              <w:left w:val="nil"/>
              <w:bottom w:val="single" w:sz="4" w:space="0" w:color="auto"/>
              <w:right w:val="single" w:sz="4" w:space="0" w:color="auto"/>
            </w:tcBorders>
            <w:shd w:val="clear" w:color="000000" w:fill="ED7D31"/>
            <w:noWrap/>
            <w:vAlign w:val="bottom"/>
            <w:hideMark/>
          </w:tcPr>
          <w:p w14:paraId="42B00DA7" w14:textId="77777777" w:rsidR="00304F50" w:rsidRPr="00304F50" w:rsidRDefault="00304F50" w:rsidP="00304F50">
            <w:pPr>
              <w:spacing w:line="240" w:lineRule="auto"/>
              <w:jc w:val="center"/>
              <w:rPr>
                <w:rFonts w:ascii="Calibri" w:eastAsia="Times New Roman" w:hAnsi="Calibri" w:cs="Calibri"/>
                <w:color w:val="000000"/>
                <w:lang w:val="es-CO"/>
              </w:rPr>
            </w:pPr>
            <w:r w:rsidRPr="00304F50">
              <w:rPr>
                <w:rFonts w:ascii="Calibri" w:eastAsia="Times New Roman" w:hAnsi="Calibri" w:cs="Calibri"/>
                <w:color w:val="000000"/>
                <w:lang w:val="es-CO"/>
              </w:rPr>
              <w:t>Cantidad</w:t>
            </w:r>
          </w:p>
        </w:tc>
        <w:tc>
          <w:tcPr>
            <w:tcW w:w="903" w:type="dxa"/>
            <w:tcBorders>
              <w:top w:val="nil"/>
              <w:left w:val="nil"/>
              <w:bottom w:val="single" w:sz="4" w:space="0" w:color="auto"/>
              <w:right w:val="single" w:sz="4" w:space="0" w:color="auto"/>
            </w:tcBorders>
            <w:shd w:val="clear" w:color="000000" w:fill="ED7D31"/>
            <w:noWrap/>
            <w:vAlign w:val="bottom"/>
            <w:hideMark/>
          </w:tcPr>
          <w:p w14:paraId="77089DDA" w14:textId="77777777" w:rsidR="00304F50" w:rsidRPr="00304F50" w:rsidRDefault="00304F50" w:rsidP="00304F50">
            <w:pPr>
              <w:spacing w:line="240" w:lineRule="auto"/>
              <w:jc w:val="center"/>
              <w:rPr>
                <w:rFonts w:ascii="Calibri" w:eastAsia="Times New Roman" w:hAnsi="Calibri" w:cs="Calibri"/>
                <w:color w:val="000000"/>
                <w:lang w:val="es-CO"/>
              </w:rPr>
            </w:pPr>
            <w:r w:rsidRPr="00304F50">
              <w:rPr>
                <w:rFonts w:ascii="Calibri" w:eastAsia="Times New Roman" w:hAnsi="Calibri" w:cs="Calibri"/>
                <w:color w:val="000000"/>
                <w:lang w:val="es-CO"/>
              </w:rPr>
              <w:t>Unidad</w:t>
            </w:r>
          </w:p>
        </w:tc>
        <w:tc>
          <w:tcPr>
            <w:tcW w:w="1655" w:type="dxa"/>
            <w:tcBorders>
              <w:top w:val="nil"/>
              <w:left w:val="nil"/>
              <w:bottom w:val="single" w:sz="4" w:space="0" w:color="auto"/>
              <w:right w:val="single" w:sz="4" w:space="0" w:color="auto"/>
            </w:tcBorders>
            <w:shd w:val="clear" w:color="000000" w:fill="ED7D31"/>
            <w:noWrap/>
            <w:vAlign w:val="bottom"/>
            <w:hideMark/>
          </w:tcPr>
          <w:p w14:paraId="209C9A66" w14:textId="77777777" w:rsidR="00304F50" w:rsidRPr="00304F50" w:rsidRDefault="00304F50" w:rsidP="00304F50">
            <w:pPr>
              <w:spacing w:line="240" w:lineRule="auto"/>
              <w:jc w:val="center"/>
              <w:rPr>
                <w:rFonts w:ascii="Calibri" w:eastAsia="Times New Roman" w:hAnsi="Calibri" w:cs="Calibri"/>
                <w:color w:val="000000"/>
                <w:lang w:val="es-CO"/>
              </w:rPr>
            </w:pPr>
            <w:r w:rsidRPr="00304F50">
              <w:rPr>
                <w:rFonts w:ascii="Calibri" w:eastAsia="Times New Roman" w:hAnsi="Calibri" w:cs="Calibri"/>
                <w:color w:val="000000"/>
                <w:lang w:val="es-CO"/>
              </w:rPr>
              <w:t>Costo unitario</w:t>
            </w:r>
          </w:p>
        </w:tc>
        <w:tc>
          <w:tcPr>
            <w:tcW w:w="1386" w:type="dxa"/>
            <w:tcBorders>
              <w:top w:val="nil"/>
              <w:left w:val="nil"/>
              <w:bottom w:val="single" w:sz="4" w:space="0" w:color="auto"/>
              <w:right w:val="single" w:sz="4" w:space="0" w:color="auto"/>
            </w:tcBorders>
            <w:shd w:val="clear" w:color="000000" w:fill="ED7D31"/>
            <w:noWrap/>
            <w:vAlign w:val="bottom"/>
            <w:hideMark/>
          </w:tcPr>
          <w:p w14:paraId="32DC0B9B" w14:textId="77777777" w:rsidR="00304F50" w:rsidRPr="00304F50" w:rsidRDefault="00304F50" w:rsidP="00304F50">
            <w:pPr>
              <w:spacing w:line="240" w:lineRule="auto"/>
              <w:jc w:val="center"/>
              <w:rPr>
                <w:rFonts w:ascii="Calibri" w:eastAsia="Times New Roman" w:hAnsi="Calibri" w:cs="Calibri"/>
                <w:color w:val="000000"/>
                <w:lang w:val="es-CO"/>
              </w:rPr>
            </w:pPr>
            <w:r w:rsidRPr="00304F50">
              <w:rPr>
                <w:rFonts w:ascii="Calibri" w:eastAsia="Times New Roman" w:hAnsi="Calibri" w:cs="Calibri"/>
                <w:color w:val="000000"/>
                <w:lang w:val="es-CO"/>
              </w:rPr>
              <w:t>Total</w:t>
            </w:r>
          </w:p>
        </w:tc>
      </w:tr>
      <w:tr w:rsidR="00304F50" w:rsidRPr="00304F50" w14:paraId="3458CCBA" w14:textId="77777777" w:rsidTr="00C64693">
        <w:trPr>
          <w:trHeight w:val="295"/>
          <w:jc w:val="center"/>
        </w:trPr>
        <w:tc>
          <w:tcPr>
            <w:tcW w:w="2076" w:type="dxa"/>
            <w:tcBorders>
              <w:top w:val="nil"/>
              <w:left w:val="single" w:sz="4" w:space="0" w:color="auto"/>
              <w:bottom w:val="single" w:sz="4" w:space="0" w:color="auto"/>
              <w:right w:val="single" w:sz="4" w:space="0" w:color="auto"/>
            </w:tcBorders>
            <w:shd w:val="clear" w:color="000000" w:fill="FCE4D6"/>
            <w:noWrap/>
            <w:vAlign w:val="bottom"/>
            <w:hideMark/>
          </w:tcPr>
          <w:p w14:paraId="65CDBB3B" w14:textId="77777777" w:rsidR="00304F50" w:rsidRPr="00304F50" w:rsidRDefault="00304F50" w:rsidP="00304F50">
            <w:pPr>
              <w:spacing w:line="240" w:lineRule="auto"/>
              <w:rPr>
                <w:rFonts w:ascii="Calibri" w:eastAsia="Times New Roman" w:hAnsi="Calibri" w:cs="Calibri"/>
                <w:b/>
                <w:bCs/>
                <w:color w:val="000000"/>
                <w:lang w:val="es-CO"/>
              </w:rPr>
            </w:pPr>
            <w:r w:rsidRPr="00304F50">
              <w:rPr>
                <w:rFonts w:ascii="Calibri" w:eastAsia="Times New Roman" w:hAnsi="Calibri" w:cs="Calibri"/>
                <w:b/>
                <w:bCs/>
                <w:color w:val="000000"/>
                <w:lang w:val="es-CO"/>
              </w:rPr>
              <w:t>Mano de obra</w:t>
            </w:r>
          </w:p>
        </w:tc>
        <w:tc>
          <w:tcPr>
            <w:tcW w:w="1041" w:type="dxa"/>
            <w:tcBorders>
              <w:top w:val="nil"/>
              <w:left w:val="nil"/>
              <w:bottom w:val="single" w:sz="4" w:space="0" w:color="auto"/>
              <w:right w:val="single" w:sz="4" w:space="0" w:color="auto"/>
            </w:tcBorders>
            <w:shd w:val="clear" w:color="000000" w:fill="FCE4D6"/>
            <w:noWrap/>
            <w:vAlign w:val="bottom"/>
            <w:hideMark/>
          </w:tcPr>
          <w:p w14:paraId="2094B2EF" w14:textId="77777777" w:rsidR="00304F50" w:rsidRPr="00304F50" w:rsidRDefault="00304F50" w:rsidP="00304F50">
            <w:pPr>
              <w:spacing w:line="240" w:lineRule="auto"/>
              <w:rPr>
                <w:rFonts w:ascii="Calibri" w:eastAsia="Times New Roman" w:hAnsi="Calibri" w:cs="Calibri"/>
                <w:b/>
                <w:bCs/>
                <w:color w:val="000000"/>
                <w:lang w:val="es-CO"/>
              </w:rPr>
            </w:pPr>
            <w:r w:rsidRPr="00304F50">
              <w:rPr>
                <w:rFonts w:ascii="Calibri" w:eastAsia="Times New Roman" w:hAnsi="Calibri" w:cs="Calibri"/>
                <w:b/>
                <w:bCs/>
                <w:color w:val="000000"/>
                <w:lang w:val="es-CO"/>
              </w:rPr>
              <w:t> </w:t>
            </w:r>
          </w:p>
        </w:tc>
        <w:tc>
          <w:tcPr>
            <w:tcW w:w="903" w:type="dxa"/>
            <w:tcBorders>
              <w:top w:val="nil"/>
              <w:left w:val="nil"/>
              <w:bottom w:val="single" w:sz="4" w:space="0" w:color="auto"/>
              <w:right w:val="single" w:sz="4" w:space="0" w:color="auto"/>
            </w:tcBorders>
            <w:shd w:val="clear" w:color="000000" w:fill="FCE4D6"/>
            <w:noWrap/>
            <w:vAlign w:val="bottom"/>
            <w:hideMark/>
          </w:tcPr>
          <w:p w14:paraId="03A12EE7" w14:textId="77777777" w:rsidR="00304F50" w:rsidRPr="00304F50" w:rsidRDefault="00304F50" w:rsidP="00304F50">
            <w:pPr>
              <w:spacing w:line="240" w:lineRule="auto"/>
              <w:rPr>
                <w:rFonts w:ascii="Calibri" w:eastAsia="Times New Roman" w:hAnsi="Calibri" w:cs="Calibri"/>
                <w:b/>
                <w:bCs/>
                <w:color w:val="000000"/>
                <w:lang w:val="es-CO"/>
              </w:rPr>
            </w:pPr>
            <w:r w:rsidRPr="00304F50">
              <w:rPr>
                <w:rFonts w:ascii="Calibri" w:eastAsia="Times New Roman" w:hAnsi="Calibri" w:cs="Calibri"/>
                <w:b/>
                <w:bCs/>
                <w:color w:val="000000"/>
                <w:lang w:val="es-CO"/>
              </w:rPr>
              <w:t> </w:t>
            </w:r>
          </w:p>
        </w:tc>
        <w:tc>
          <w:tcPr>
            <w:tcW w:w="1655" w:type="dxa"/>
            <w:tcBorders>
              <w:top w:val="nil"/>
              <w:left w:val="nil"/>
              <w:bottom w:val="single" w:sz="4" w:space="0" w:color="auto"/>
              <w:right w:val="single" w:sz="4" w:space="0" w:color="auto"/>
            </w:tcBorders>
            <w:shd w:val="clear" w:color="000000" w:fill="FCE4D6"/>
            <w:noWrap/>
            <w:vAlign w:val="bottom"/>
            <w:hideMark/>
          </w:tcPr>
          <w:p w14:paraId="5991109C" w14:textId="77777777" w:rsidR="00304F50" w:rsidRPr="00304F50" w:rsidRDefault="00304F50" w:rsidP="00304F50">
            <w:pPr>
              <w:spacing w:line="240" w:lineRule="auto"/>
              <w:rPr>
                <w:rFonts w:ascii="Calibri" w:eastAsia="Times New Roman" w:hAnsi="Calibri" w:cs="Calibri"/>
                <w:b/>
                <w:bCs/>
                <w:color w:val="000000"/>
                <w:lang w:val="es-CO"/>
              </w:rPr>
            </w:pPr>
            <w:r w:rsidRPr="00304F50">
              <w:rPr>
                <w:rFonts w:ascii="Calibri" w:eastAsia="Times New Roman" w:hAnsi="Calibri" w:cs="Calibri"/>
                <w:b/>
                <w:bCs/>
                <w:color w:val="000000"/>
                <w:lang w:val="es-CO"/>
              </w:rPr>
              <w:t> </w:t>
            </w:r>
          </w:p>
        </w:tc>
        <w:tc>
          <w:tcPr>
            <w:tcW w:w="1386" w:type="dxa"/>
            <w:tcBorders>
              <w:top w:val="nil"/>
              <w:left w:val="nil"/>
              <w:bottom w:val="single" w:sz="4" w:space="0" w:color="auto"/>
              <w:right w:val="single" w:sz="4" w:space="0" w:color="auto"/>
            </w:tcBorders>
            <w:shd w:val="clear" w:color="000000" w:fill="FCE4D6"/>
            <w:noWrap/>
            <w:vAlign w:val="bottom"/>
            <w:hideMark/>
          </w:tcPr>
          <w:p w14:paraId="2D370F75" w14:textId="77777777" w:rsidR="00304F50" w:rsidRPr="00304F50" w:rsidRDefault="00304F50" w:rsidP="00304F50">
            <w:pPr>
              <w:spacing w:line="240" w:lineRule="auto"/>
              <w:rPr>
                <w:rFonts w:ascii="Calibri" w:eastAsia="Times New Roman" w:hAnsi="Calibri" w:cs="Calibri"/>
                <w:b/>
                <w:bCs/>
                <w:color w:val="000000"/>
                <w:lang w:val="es-CO"/>
              </w:rPr>
            </w:pPr>
            <w:r w:rsidRPr="00304F50">
              <w:rPr>
                <w:rFonts w:ascii="Calibri" w:eastAsia="Times New Roman" w:hAnsi="Calibri" w:cs="Calibri"/>
                <w:b/>
                <w:bCs/>
                <w:color w:val="000000"/>
                <w:lang w:val="es-CO"/>
              </w:rPr>
              <w:t> </w:t>
            </w:r>
          </w:p>
        </w:tc>
      </w:tr>
      <w:tr w:rsidR="00304F50" w:rsidRPr="00304F50" w14:paraId="223D0C14" w14:textId="77777777" w:rsidTr="00C64693">
        <w:trPr>
          <w:trHeight w:val="295"/>
          <w:jc w:val="center"/>
        </w:trPr>
        <w:tc>
          <w:tcPr>
            <w:tcW w:w="2076" w:type="dxa"/>
            <w:tcBorders>
              <w:top w:val="nil"/>
              <w:left w:val="single" w:sz="4" w:space="0" w:color="auto"/>
              <w:bottom w:val="single" w:sz="4" w:space="0" w:color="auto"/>
              <w:right w:val="single" w:sz="4" w:space="0" w:color="auto"/>
            </w:tcBorders>
            <w:noWrap/>
            <w:vAlign w:val="bottom"/>
            <w:hideMark/>
          </w:tcPr>
          <w:p w14:paraId="4DB2D183" w14:textId="5D41A594"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Barbero</w:t>
            </w:r>
          </w:p>
        </w:tc>
        <w:tc>
          <w:tcPr>
            <w:tcW w:w="1041" w:type="dxa"/>
            <w:tcBorders>
              <w:top w:val="nil"/>
              <w:left w:val="nil"/>
              <w:bottom w:val="single" w:sz="4" w:space="0" w:color="auto"/>
              <w:right w:val="single" w:sz="4" w:space="0" w:color="auto"/>
            </w:tcBorders>
            <w:noWrap/>
            <w:vAlign w:val="bottom"/>
            <w:hideMark/>
          </w:tcPr>
          <w:p w14:paraId="601C758A" w14:textId="77777777" w:rsidR="00304F50" w:rsidRPr="00304F50" w:rsidRDefault="00304F50" w:rsidP="00304F50">
            <w:pPr>
              <w:spacing w:line="240" w:lineRule="auto"/>
              <w:jc w:val="right"/>
              <w:rPr>
                <w:rFonts w:ascii="Calibri" w:eastAsia="Times New Roman" w:hAnsi="Calibri" w:cs="Calibri"/>
                <w:color w:val="000000"/>
                <w:lang w:val="es-CO"/>
              </w:rPr>
            </w:pPr>
            <w:r w:rsidRPr="00304F50">
              <w:rPr>
                <w:rFonts w:ascii="Calibri" w:eastAsia="Times New Roman" w:hAnsi="Calibri" w:cs="Calibri"/>
                <w:color w:val="000000"/>
                <w:lang w:val="es-CO"/>
              </w:rPr>
              <w:t>1</w:t>
            </w:r>
          </w:p>
        </w:tc>
        <w:tc>
          <w:tcPr>
            <w:tcW w:w="903" w:type="dxa"/>
            <w:tcBorders>
              <w:top w:val="nil"/>
              <w:left w:val="nil"/>
              <w:bottom w:val="single" w:sz="4" w:space="0" w:color="auto"/>
              <w:right w:val="single" w:sz="4" w:space="0" w:color="auto"/>
            </w:tcBorders>
            <w:noWrap/>
            <w:vAlign w:val="bottom"/>
            <w:hideMark/>
          </w:tcPr>
          <w:p w14:paraId="3ED61F00"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1655" w:type="dxa"/>
            <w:tcBorders>
              <w:top w:val="nil"/>
              <w:left w:val="nil"/>
              <w:bottom w:val="single" w:sz="4" w:space="0" w:color="auto"/>
              <w:right w:val="single" w:sz="4" w:space="0" w:color="auto"/>
            </w:tcBorders>
            <w:noWrap/>
            <w:vAlign w:val="bottom"/>
            <w:hideMark/>
          </w:tcPr>
          <w:p w14:paraId="3770241C" w14:textId="1EB3A880"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xml:space="preserve"> $  3.000 </w:t>
            </w:r>
          </w:p>
        </w:tc>
        <w:tc>
          <w:tcPr>
            <w:tcW w:w="1386" w:type="dxa"/>
            <w:tcBorders>
              <w:top w:val="nil"/>
              <w:left w:val="nil"/>
              <w:bottom w:val="single" w:sz="4" w:space="0" w:color="auto"/>
              <w:right w:val="single" w:sz="4" w:space="0" w:color="auto"/>
            </w:tcBorders>
            <w:noWrap/>
            <w:vAlign w:val="bottom"/>
            <w:hideMark/>
          </w:tcPr>
          <w:p w14:paraId="6426093B" w14:textId="54A024E1"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xml:space="preserve"> $ 3.000 </w:t>
            </w:r>
          </w:p>
        </w:tc>
      </w:tr>
      <w:tr w:rsidR="00304F50" w:rsidRPr="00304F50" w14:paraId="2ED46208" w14:textId="77777777" w:rsidTr="00C64693">
        <w:trPr>
          <w:trHeight w:val="295"/>
          <w:jc w:val="center"/>
        </w:trPr>
        <w:tc>
          <w:tcPr>
            <w:tcW w:w="2076" w:type="dxa"/>
            <w:tcBorders>
              <w:top w:val="nil"/>
              <w:left w:val="single" w:sz="4" w:space="0" w:color="auto"/>
              <w:bottom w:val="single" w:sz="4" w:space="0" w:color="auto"/>
              <w:right w:val="single" w:sz="4" w:space="0" w:color="auto"/>
            </w:tcBorders>
            <w:noWrap/>
            <w:vAlign w:val="bottom"/>
            <w:hideMark/>
          </w:tcPr>
          <w:p w14:paraId="1B052778"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Total mano de obra</w:t>
            </w:r>
          </w:p>
        </w:tc>
        <w:tc>
          <w:tcPr>
            <w:tcW w:w="1041" w:type="dxa"/>
            <w:tcBorders>
              <w:top w:val="nil"/>
              <w:left w:val="nil"/>
              <w:bottom w:val="single" w:sz="4" w:space="0" w:color="auto"/>
              <w:right w:val="single" w:sz="4" w:space="0" w:color="auto"/>
            </w:tcBorders>
            <w:noWrap/>
            <w:vAlign w:val="bottom"/>
            <w:hideMark/>
          </w:tcPr>
          <w:p w14:paraId="2FC7F605"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903" w:type="dxa"/>
            <w:tcBorders>
              <w:top w:val="nil"/>
              <w:left w:val="nil"/>
              <w:bottom w:val="single" w:sz="4" w:space="0" w:color="auto"/>
              <w:right w:val="single" w:sz="4" w:space="0" w:color="auto"/>
            </w:tcBorders>
            <w:noWrap/>
            <w:vAlign w:val="bottom"/>
            <w:hideMark/>
          </w:tcPr>
          <w:p w14:paraId="2535E5F9"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1655" w:type="dxa"/>
            <w:tcBorders>
              <w:top w:val="nil"/>
              <w:left w:val="nil"/>
              <w:bottom w:val="single" w:sz="4" w:space="0" w:color="auto"/>
              <w:right w:val="single" w:sz="4" w:space="0" w:color="auto"/>
            </w:tcBorders>
            <w:noWrap/>
            <w:vAlign w:val="bottom"/>
            <w:hideMark/>
          </w:tcPr>
          <w:p w14:paraId="1FC4583A"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1386" w:type="dxa"/>
            <w:tcBorders>
              <w:top w:val="nil"/>
              <w:left w:val="nil"/>
              <w:bottom w:val="single" w:sz="4" w:space="0" w:color="auto"/>
              <w:right w:val="single" w:sz="4" w:space="0" w:color="auto"/>
            </w:tcBorders>
            <w:shd w:val="clear" w:color="000000" w:fill="F2F2F2"/>
            <w:noWrap/>
            <w:vAlign w:val="bottom"/>
            <w:hideMark/>
          </w:tcPr>
          <w:p w14:paraId="4A796995" w14:textId="6D540B64"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xml:space="preserve"> $ 3.000 </w:t>
            </w:r>
          </w:p>
        </w:tc>
      </w:tr>
      <w:tr w:rsidR="00304F50" w:rsidRPr="00304F50" w14:paraId="301BED9E" w14:textId="77777777" w:rsidTr="00C64693">
        <w:trPr>
          <w:trHeight w:val="295"/>
          <w:jc w:val="center"/>
        </w:trPr>
        <w:tc>
          <w:tcPr>
            <w:tcW w:w="7061" w:type="dxa"/>
            <w:gridSpan w:val="5"/>
            <w:tcBorders>
              <w:top w:val="single" w:sz="4" w:space="0" w:color="auto"/>
              <w:left w:val="single" w:sz="4" w:space="0" w:color="auto"/>
              <w:bottom w:val="single" w:sz="4" w:space="0" w:color="auto"/>
              <w:right w:val="single" w:sz="4" w:space="0" w:color="000000"/>
            </w:tcBorders>
            <w:shd w:val="clear" w:color="000000" w:fill="FCE4D6"/>
            <w:noWrap/>
            <w:vAlign w:val="bottom"/>
            <w:hideMark/>
          </w:tcPr>
          <w:p w14:paraId="24C18BC6" w14:textId="77777777" w:rsidR="00304F50" w:rsidRPr="00304F50" w:rsidRDefault="00304F50" w:rsidP="00304F50">
            <w:pPr>
              <w:spacing w:line="240" w:lineRule="auto"/>
              <w:rPr>
                <w:rFonts w:ascii="Calibri" w:eastAsia="Times New Roman" w:hAnsi="Calibri" w:cs="Calibri"/>
                <w:b/>
                <w:bCs/>
                <w:color w:val="000000"/>
                <w:lang w:val="es-CO"/>
              </w:rPr>
            </w:pPr>
            <w:r w:rsidRPr="00304F50">
              <w:rPr>
                <w:rFonts w:ascii="Calibri" w:eastAsia="Times New Roman" w:hAnsi="Calibri" w:cs="Calibri"/>
                <w:b/>
                <w:bCs/>
                <w:color w:val="000000"/>
                <w:lang w:val="es-CO"/>
              </w:rPr>
              <w:t>MATERIALES</w:t>
            </w:r>
          </w:p>
        </w:tc>
      </w:tr>
      <w:tr w:rsidR="00304F50" w:rsidRPr="00304F50" w14:paraId="08BC9FC3" w14:textId="77777777" w:rsidTr="00C64693">
        <w:trPr>
          <w:trHeight w:val="295"/>
          <w:jc w:val="center"/>
        </w:trPr>
        <w:tc>
          <w:tcPr>
            <w:tcW w:w="2076" w:type="dxa"/>
            <w:tcBorders>
              <w:top w:val="nil"/>
              <w:left w:val="single" w:sz="4" w:space="0" w:color="auto"/>
              <w:bottom w:val="single" w:sz="4" w:space="0" w:color="auto"/>
              <w:right w:val="single" w:sz="4" w:space="0" w:color="auto"/>
            </w:tcBorders>
            <w:noWrap/>
            <w:vAlign w:val="bottom"/>
            <w:hideMark/>
          </w:tcPr>
          <w:p w14:paraId="3A779333"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Mascarilla</w:t>
            </w:r>
          </w:p>
        </w:tc>
        <w:tc>
          <w:tcPr>
            <w:tcW w:w="1041" w:type="dxa"/>
            <w:tcBorders>
              <w:top w:val="nil"/>
              <w:left w:val="nil"/>
              <w:bottom w:val="single" w:sz="4" w:space="0" w:color="auto"/>
              <w:right w:val="single" w:sz="4" w:space="0" w:color="auto"/>
            </w:tcBorders>
            <w:noWrap/>
            <w:vAlign w:val="bottom"/>
            <w:hideMark/>
          </w:tcPr>
          <w:p w14:paraId="1856EC56" w14:textId="77777777" w:rsidR="00304F50" w:rsidRPr="00304F50" w:rsidRDefault="00304F50" w:rsidP="00304F50">
            <w:pPr>
              <w:spacing w:line="240" w:lineRule="auto"/>
              <w:jc w:val="right"/>
              <w:rPr>
                <w:rFonts w:ascii="Calibri" w:eastAsia="Times New Roman" w:hAnsi="Calibri" w:cs="Calibri"/>
                <w:color w:val="000000"/>
                <w:lang w:val="es-CO"/>
              </w:rPr>
            </w:pPr>
            <w:r w:rsidRPr="00304F50">
              <w:rPr>
                <w:rFonts w:ascii="Calibri" w:eastAsia="Times New Roman" w:hAnsi="Calibri" w:cs="Calibri"/>
                <w:color w:val="000000"/>
                <w:lang w:val="es-CO"/>
              </w:rPr>
              <w:t>5</w:t>
            </w:r>
          </w:p>
        </w:tc>
        <w:tc>
          <w:tcPr>
            <w:tcW w:w="903" w:type="dxa"/>
            <w:tcBorders>
              <w:top w:val="nil"/>
              <w:left w:val="nil"/>
              <w:bottom w:val="single" w:sz="4" w:space="0" w:color="auto"/>
              <w:right w:val="single" w:sz="4" w:space="0" w:color="auto"/>
            </w:tcBorders>
            <w:noWrap/>
            <w:vAlign w:val="bottom"/>
            <w:hideMark/>
          </w:tcPr>
          <w:p w14:paraId="59B56CCB" w14:textId="6C0EF1A6" w:rsidR="00304F50" w:rsidRPr="00304F50" w:rsidRDefault="00AE048A"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G</w:t>
            </w:r>
            <w:r w:rsidR="00304F50" w:rsidRPr="00304F50">
              <w:rPr>
                <w:rFonts w:ascii="Calibri" w:eastAsia="Times New Roman" w:hAnsi="Calibri" w:cs="Calibri"/>
                <w:color w:val="000000"/>
                <w:lang w:val="es-CO"/>
              </w:rPr>
              <w:t>ramos</w:t>
            </w:r>
          </w:p>
        </w:tc>
        <w:tc>
          <w:tcPr>
            <w:tcW w:w="1655" w:type="dxa"/>
            <w:tcBorders>
              <w:top w:val="nil"/>
              <w:left w:val="nil"/>
              <w:bottom w:val="single" w:sz="4" w:space="0" w:color="auto"/>
              <w:right w:val="single" w:sz="4" w:space="0" w:color="auto"/>
            </w:tcBorders>
            <w:noWrap/>
            <w:vAlign w:val="bottom"/>
            <w:hideMark/>
          </w:tcPr>
          <w:p w14:paraId="201B8183" w14:textId="50E6F812"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xml:space="preserve"> $800 </w:t>
            </w:r>
          </w:p>
        </w:tc>
        <w:tc>
          <w:tcPr>
            <w:tcW w:w="1386" w:type="dxa"/>
            <w:tcBorders>
              <w:top w:val="nil"/>
              <w:left w:val="nil"/>
              <w:bottom w:val="single" w:sz="4" w:space="0" w:color="auto"/>
              <w:right w:val="single" w:sz="4" w:space="0" w:color="auto"/>
            </w:tcBorders>
            <w:noWrap/>
            <w:vAlign w:val="bottom"/>
            <w:hideMark/>
          </w:tcPr>
          <w:p w14:paraId="5A44494B" w14:textId="47C7BCBB"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xml:space="preserve"> $800 </w:t>
            </w:r>
          </w:p>
        </w:tc>
      </w:tr>
      <w:tr w:rsidR="00304F50" w:rsidRPr="00304F50" w14:paraId="61BD57DA" w14:textId="77777777" w:rsidTr="00C64693">
        <w:trPr>
          <w:trHeight w:val="295"/>
          <w:jc w:val="center"/>
        </w:trPr>
        <w:tc>
          <w:tcPr>
            <w:tcW w:w="2076" w:type="dxa"/>
            <w:tcBorders>
              <w:top w:val="nil"/>
              <w:left w:val="single" w:sz="4" w:space="0" w:color="auto"/>
              <w:bottom w:val="single" w:sz="4" w:space="0" w:color="auto"/>
              <w:right w:val="single" w:sz="4" w:space="0" w:color="auto"/>
            </w:tcBorders>
            <w:noWrap/>
            <w:vAlign w:val="bottom"/>
            <w:hideMark/>
          </w:tcPr>
          <w:p w14:paraId="4749A354" w14:textId="00F2F653"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Exfoliante</w:t>
            </w:r>
          </w:p>
        </w:tc>
        <w:tc>
          <w:tcPr>
            <w:tcW w:w="1041" w:type="dxa"/>
            <w:tcBorders>
              <w:top w:val="nil"/>
              <w:left w:val="nil"/>
              <w:bottom w:val="single" w:sz="4" w:space="0" w:color="auto"/>
              <w:right w:val="single" w:sz="4" w:space="0" w:color="auto"/>
            </w:tcBorders>
            <w:noWrap/>
            <w:vAlign w:val="bottom"/>
            <w:hideMark/>
          </w:tcPr>
          <w:p w14:paraId="6F0B9CCA" w14:textId="77777777" w:rsidR="00304F50" w:rsidRPr="00304F50" w:rsidRDefault="00304F50" w:rsidP="00304F50">
            <w:pPr>
              <w:spacing w:line="240" w:lineRule="auto"/>
              <w:jc w:val="right"/>
              <w:rPr>
                <w:rFonts w:ascii="Calibri" w:eastAsia="Times New Roman" w:hAnsi="Calibri" w:cs="Calibri"/>
                <w:color w:val="000000"/>
                <w:lang w:val="es-CO"/>
              </w:rPr>
            </w:pPr>
            <w:r w:rsidRPr="00304F50">
              <w:rPr>
                <w:rFonts w:ascii="Calibri" w:eastAsia="Times New Roman" w:hAnsi="Calibri" w:cs="Calibri"/>
                <w:color w:val="000000"/>
                <w:lang w:val="es-CO"/>
              </w:rPr>
              <w:t>3</w:t>
            </w:r>
          </w:p>
        </w:tc>
        <w:tc>
          <w:tcPr>
            <w:tcW w:w="903" w:type="dxa"/>
            <w:tcBorders>
              <w:top w:val="nil"/>
              <w:left w:val="nil"/>
              <w:bottom w:val="single" w:sz="4" w:space="0" w:color="auto"/>
              <w:right w:val="single" w:sz="4" w:space="0" w:color="auto"/>
            </w:tcBorders>
            <w:noWrap/>
            <w:vAlign w:val="bottom"/>
            <w:hideMark/>
          </w:tcPr>
          <w:p w14:paraId="2B8AD1F8" w14:textId="40BA803A" w:rsidR="00304F50" w:rsidRPr="00304F50" w:rsidRDefault="00AE048A"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G</w:t>
            </w:r>
            <w:r w:rsidR="00304F50" w:rsidRPr="00304F50">
              <w:rPr>
                <w:rFonts w:ascii="Calibri" w:eastAsia="Times New Roman" w:hAnsi="Calibri" w:cs="Calibri"/>
                <w:color w:val="000000"/>
                <w:lang w:val="es-CO"/>
              </w:rPr>
              <w:t>ramos</w:t>
            </w:r>
          </w:p>
        </w:tc>
        <w:tc>
          <w:tcPr>
            <w:tcW w:w="1655" w:type="dxa"/>
            <w:tcBorders>
              <w:top w:val="nil"/>
              <w:left w:val="nil"/>
              <w:bottom w:val="single" w:sz="4" w:space="0" w:color="auto"/>
              <w:right w:val="single" w:sz="4" w:space="0" w:color="auto"/>
            </w:tcBorders>
            <w:noWrap/>
            <w:vAlign w:val="bottom"/>
            <w:hideMark/>
          </w:tcPr>
          <w:p w14:paraId="07A5CFD1" w14:textId="25CD529C"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xml:space="preserve"> $ 200 </w:t>
            </w:r>
          </w:p>
        </w:tc>
        <w:tc>
          <w:tcPr>
            <w:tcW w:w="1386" w:type="dxa"/>
            <w:tcBorders>
              <w:top w:val="nil"/>
              <w:left w:val="nil"/>
              <w:bottom w:val="single" w:sz="4" w:space="0" w:color="auto"/>
              <w:right w:val="single" w:sz="4" w:space="0" w:color="auto"/>
            </w:tcBorders>
            <w:noWrap/>
            <w:vAlign w:val="bottom"/>
            <w:hideMark/>
          </w:tcPr>
          <w:p w14:paraId="7F224BA8" w14:textId="22440054"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xml:space="preserve"> $ 200 </w:t>
            </w:r>
          </w:p>
        </w:tc>
      </w:tr>
      <w:tr w:rsidR="00304F50" w:rsidRPr="00304F50" w14:paraId="2CC97300" w14:textId="77777777" w:rsidTr="00C64693">
        <w:trPr>
          <w:trHeight w:val="295"/>
          <w:jc w:val="center"/>
        </w:trPr>
        <w:tc>
          <w:tcPr>
            <w:tcW w:w="2076" w:type="dxa"/>
            <w:tcBorders>
              <w:top w:val="nil"/>
              <w:left w:val="single" w:sz="4" w:space="0" w:color="auto"/>
              <w:bottom w:val="single" w:sz="4" w:space="0" w:color="auto"/>
              <w:right w:val="single" w:sz="4" w:space="0" w:color="auto"/>
            </w:tcBorders>
            <w:noWrap/>
            <w:vAlign w:val="bottom"/>
            <w:hideMark/>
          </w:tcPr>
          <w:p w14:paraId="37E02EB9" w14:textId="75BBB309"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Toallas</w:t>
            </w:r>
          </w:p>
        </w:tc>
        <w:tc>
          <w:tcPr>
            <w:tcW w:w="1041" w:type="dxa"/>
            <w:tcBorders>
              <w:top w:val="nil"/>
              <w:left w:val="nil"/>
              <w:bottom w:val="single" w:sz="4" w:space="0" w:color="auto"/>
              <w:right w:val="single" w:sz="4" w:space="0" w:color="auto"/>
            </w:tcBorders>
            <w:noWrap/>
            <w:vAlign w:val="bottom"/>
            <w:hideMark/>
          </w:tcPr>
          <w:p w14:paraId="2E6D3198" w14:textId="77777777" w:rsidR="00304F50" w:rsidRPr="00304F50" w:rsidRDefault="00304F50" w:rsidP="00304F50">
            <w:pPr>
              <w:spacing w:line="240" w:lineRule="auto"/>
              <w:jc w:val="right"/>
              <w:rPr>
                <w:rFonts w:ascii="Calibri" w:eastAsia="Times New Roman" w:hAnsi="Calibri" w:cs="Calibri"/>
                <w:color w:val="000000"/>
                <w:lang w:val="es-CO"/>
              </w:rPr>
            </w:pPr>
            <w:r w:rsidRPr="00304F50">
              <w:rPr>
                <w:rFonts w:ascii="Calibri" w:eastAsia="Times New Roman" w:hAnsi="Calibri" w:cs="Calibri"/>
                <w:color w:val="000000"/>
                <w:lang w:val="es-CO"/>
              </w:rPr>
              <w:t>1</w:t>
            </w:r>
          </w:p>
        </w:tc>
        <w:tc>
          <w:tcPr>
            <w:tcW w:w="903" w:type="dxa"/>
            <w:tcBorders>
              <w:top w:val="nil"/>
              <w:left w:val="nil"/>
              <w:bottom w:val="single" w:sz="4" w:space="0" w:color="auto"/>
              <w:right w:val="single" w:sz="4" w:space="0" w:color="auto"/>
            </w:tcBorders>
            <w:noWrap/>
            <w:vAlign w:val="bottom"/>
            <w:hideMark/>
          </w:tcPr>
          <w:p w14:paraId="2E146B83" w14:textId="242EA3B2"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xml:space="preserve"> </w:t>
            </w:r>
            <w:r w:rsidR="00AE048A" w:rsidRPr="00304F50">
              <w:rPr>
                <w:rFonts w:ascii="Calibri" w:eastAsia="Times New Roman" w:hAnsi="Calibri" w:cs="Calibri"/>
                <w:color w:val="000000"/>
                <w:lang w:val="es-CO"/>
              </w:rPr>
              <w:t>T</w:t>
            </w:r>
            <w:r w:rsidRPr="00304F50">
              <w:rPr>
                <w:rFonts w:ascii="Calibri" w:eastAsia="Times New Roman" w:hAnsi="Calibri" w:cs="Calibri"/>
                <w:color w:val="000000"/>
                <w:lang w:val="es-CO"/>
              </w:rPr>
              <w:t>oalla</w:t>
            </w:r>
          </w:p>
        </w:tc>
        <w:tc>
          <w:tcPr>
            <w:tcW w:w="1655" w:type="dxa"/>
            <w:tcBorders>
              <w:top w:val="nil"/>
              <w:left w:val="nil"/>
              <w:bottom w:val="single" w:sz="4" w:space="0" w:color="auto"/>
              <w:right w:val="single" w:sz="4" w:space="0" w:color="auto"/>
            </w:tcBorders>
            <w:noWrap/>
            <w:vAlign w:val="bottom"/>
            <w:hideMark/>
          </w:tcPr>
          <w:p w14:paraId="606D4B84" w14:textId="36C8C80F"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xml:space="preserve"> $  100 </w:t>
            </w:r>
          </w:p>
        </w:tc>
        <w:tc>
          <w:tcPr>
            <w:tcW w:w="1386" w:type="dxa"/>
            <w:tcBorders>
              <w:top w:val="nil"/>
              <w:left w:val="nil"/>
              <w:bottom w:val="single" w:sz="4" w:space="0" w:color="auto"/>
              <w:right w:val="single" w:sz="4" w:space="0" w:color="auto"/>
            </w:tcBorders>
            <w:shd w:val="clear" w:color="000000" w:fill="F2F2F2"/>
            <w:noWrap/>
            <w:vAlign w:val="bottom"/>
            <w:hideMark/>
          </w:tcPr>
          <w:p w14:paraId="5BF6F95E" w14:textId="4FAFB1C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xml:space="preserve"> $  100 </w:t>
            </w:r>
          </w:p>
        </w:tc>
      </w:tr>
      <w:tr w:rsidR="00304F50" w:rsidRPr="00304F50" w14:paraId="06B5FA14" w14:textId="77777777" w:rsidTr="00C64693">
        <w:trPr>
          <w:trHeight w:val="295"/>
          <w:jc w:val="center"/>
        </w:trPr>
        <w:tc>
          <w:tcPr>
            <w:tcW w:w="7061" w:type="dxa"/>
            <w:gridSpan w:val="5"/>
            <w:tcBorders>
              <w:top w:val="single" w:sz="4" w:space="0" w:color="auto"/>
              <w:left w:val="single" w:sz="4" w:space="0" w:color="auto"/>
              <w:bottom w:val="single" w:sz="4" w:space="0" w:color="auto"/>
              <w:right w:val="single" w:sz="4" w:space="0" w:color="000000"/>
            </w:tcBorders>
            <w:shd w:val="clear" w:color="000000" w:fill="FCE4D6"/>
            <w:noWrap/>
            <w:vAlign w:val="bottom"/>
            <w:hideMark/>
          </w:tcPr>
          <w:p w14:paraId="474D9766" w14:textId="77777777" w:rsidR="00304F50" w:rsidRPr="00304F50" w:rsidRDefault="00304F50" w:rsidP="00304F50">
            <w:pPr>
              <w:spacing w:line="240" w:lineRule="auto"/>
              <w:rPr>
                <w:rFonts w:ascii="Calibri" w:eastAsia="Times New Roman" w:hAnsi="Calibri" w:cs="Calibri"/>
                <w:b/>
                <w:bCs/>
                <w:color w:val="000000"/>
                <w:lang w:val="es-CO"/>
              </w:rPr>
            </w:pPr>
            <w:r w:rsidRPr="00304F50">
              <w:rPr>
                <w:rFonts w:ascii="Calibri" w:eastAsia="Times New Roman" w:hAnsi="Calibri" w:cs="Calibri"/>
                <w:b/>
                <w:bCs/>
                <w:color w:val="000000"/>
                <w:lang w:val="es-CO"/>
              </w:rPr>
              <w:t>Total material</w:t>
            </w:r>
          </w:p>
        </w:tc>
      </w:tr>
      <w:tr w:rsidR="00304F50" w:rsidRPr="00304F50" w14:paraId="10B99BBC" w14:textId="77777777" w:rsidTr="00C64693">
        <w:trPr>
          <w:trHeight w:val="295"/>
          <w:jc w:val="center"/>
        </w:trPr>
        <w:tc>
          <w:tcPr>
            <w:tcW w:w="2076" w:type="dxa"/>
            <w:tcBorders>
              <w:top w:val="nil"/>
              <w:left w:val="single" w:sz="4" w:space="0" w:color="auto"/>
              <w:bottom w:val="single" w:sz="4" w:space="0" w:color="auto"/>
              <w:right w:val="single" w:sz="4" w:space="0" w:color="auto"/>
            </w:tcBorders>
            <w:noWrap/>
            <w:vAlign w:val="bottom"/>
            <w:hideMark/>
          </w:tcPr>
          <w:p w14:paraId="0E477276"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COSTO INDIRECTO</w:t>
            </w:r>
          </w:p>
        </w:tc>
        <w:tc>
          <w:tcPr>
            <w:tcW w:w="1041" w:type="dxa"/>
            <w:tcBorders>
              <w:top w:val="nil"/>
              <w:left w:val="nil"/>
              <w:bottom w:val="single" w:sz="4" w:space="0" w:color="auto"/>
              <w:right w:val="single" w:sz="4" w:space="0" w:color="auto"/>
            </w:tcBorders>
            <w:noWrap/>
            <w:vAlign w:val="bottom"/>
            <w:hideMark/>
          </w:tcPr>
          <w:p w14:paraId="65FEDE40"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903" w:type="dxa"/>
            <w:tcBorders>
              <w:top w:val="nil"/>
              <w:left w:val="nil"/>
              <w:bottom w:val="single" w:sz="4" w:space="0" w:color="auto"/>
              <w:right w:val="single" w:sz="4" w:space="0" w:color="auto"/>
            </w:tcBorders>
            <w:noWrap/>
            <w:vAlign w:val="bottom"/>
            <w:hideMark/>
          </w:tcPr>
          <w:p w14:paraId="7DA11EBA"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1655" w:type="dxa"/>
            <w:tcBorders>
              <w:top w:val="nil"/>
              <w:left w:val="nil"/>
              <w:bottom w:val="single" w:sz="4" w:space="0" w:color="auto"/>
              <w:right w:val="single" w:sz="4" w:space="0" w:color="auto"/>
            </w:tcBorders>
            <w:noWrap/>
            <w:vAlign w:val="bottom"/>
            <w:hideMark/>
          </w:tcPr>
          <w:p w14:paraId="2924D1D6"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1386" w:type="dxa"/>
            <w:tcBorders>
              <w:top w:val="nil"/>
              <w:left w:val="nil"/>
              <w:bottom w:val="single" w:sz="4" w:space="0" w:color="auto"/>
              <w:right w:val="single" w:sz="4" w:space="0" w:color="auto"/>
            </w:tcBorders>
            <w:shd w:val="clear" w:color="000000" w:fill="F2F2F2"/>
            <w:noWrap/>
            <w:vAlign w:val="bottom"/>
            <w:hideMark/>
          </w:tcPr>
          <w:p w14:paraId="0492D9C9"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r>
      <w:tr w:rsidR="00304F50" w:rsidRPr="00304F50" w14:paraId="59D3E1C1" w14:textId="77777777" w:rsidTr="00C64693">
        <w:trPr>
          <w:trHeight w:val="295"/>
          <w:jc w:val="center"/>
        </w:trPr>
        <w:tc>
          <w:tcPr>
            <w:tcW w:w="7061" w:type="dxa"/>
            <w:gridSpan w:val="5"/>
            <w:tcBorders>
              <w:top w:val="single" w:sz="4" w:space="0" w:color="auto"/>
              <w:left w:val="single" w:sz="4" w:space="0" w:color="auto"/>
              <w:bottom w:val="single" w:sz="4" w:space="0" w:color="auto"/>
              <w:right w:val="single" w:sz="4" w:space="0" w:color="000000"/>
            </w:tcBorders>
            <w:shd w:val="clear" w:color="000000" w:fill="FCE4D6"/>
            <w:noWrap/>
            <w:vAlign w:val="bottom"/>
            <w:hideMark/>
          </w:tcPr>
          <w:p w14:paraId="3B98391D" w14:textId="77777777" w:rsidR="00304F50" w:rsidRPr="00304F50" w:rsidRDefault="00304F50" w:rsidP="00304F50">
            <w:pPr>
              <w:spacing w:line="240" w:lineRule="auto"/>
              <w:rPr>
                <w:rFonts w:ascii="Calibri" w:eastAsia="Times New Roman" w:hAnsi="Calibri" w:cs="Calibri"/>
                <w:b/>
                <w:bCs/>
                <w:color w:val="000000"/>
                <w:lang w:val="es-CO"/>
              </w:rPr>
            </w:pPr>
            <w:r w:rsidRPr="00304F50">
              <w:rPr>
                <w:rFonts w:ascii="Calibri" w:eastAsia="Times New Roman" w:hAnsi="Calibri" w:cs="Calibri"/>
                <w:b/>
                <w:bCs/>
                <w:color w:val="000000"/>
                <w:lang w:val="es-CO"/>
              </w:rPr>
              <w:t xml:space="preserve">TIEMPO </w:t>
            </w:r>
          </w:p>
        </w:tc>
      </w:tr>
      <w:tr w:rsidR="00304F50" w:rsidRPr="00304F50" w14:paraId="45062140" w14:textId="77777777" w:rsidTr="00C64693">
        <w:trPr>
          <w:trHeight w:val="295"/>
          <w:jc w:val="center"/>
        </w:trPr>
        <w:tc>
          <w:tcPr>
            <w:tcW w:w="2076" w:type="dxa"/>
            <w:tcBorders>
              <w:top w:val="nil"/>
              <w:left w:val="single" w:sz="4" w:space="0" w:color="auto"/>
              <w:bottom w:val="single" w:sz="4" w:space="0" w:color="auto"/>
              <w:right w:val="single" w:sz="4" w:space="0" w:color="auto"/>
            </w:tcBorders>
            <w:shd w:val="clear" w:color="000000" w:fill="FFFFFF"/>
            <w:noWrap/>
            <w:vAlign w:val="bottom"/>
            <w:hideMark/>
          </w:tcPr>
          <w:p w14:paraId="3088893F"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GASTOS FIJOS</w:t>
            </w:r>
          </w:p>
        </w:tc>
        <w:tc>
          <w:tcPr>
            <w:tcW w:w="1041" w:type="dxa"/>
            <w:tcBorders>
              <w:top w:val="nil"/>
              <w:left w:val="nil"/>
              <w:bottom w:val="single" w:sz="4" w:space="0" w:color="auto"/>
              <w:right w:val="single" w:sz="4" w:space="0" w:color="auto"/>
            </w:tcBorders>
            <w:noWrap/>
            <w:vAlign w:val="bottom"/>
            <w:hideMark/>
          </w:tcPr>
          <w:p w14:paraId="01061174"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903" w:type="dxa"/>
            <w:tcBorders>
              <w:top w:val="nil"/>
              <w:left w:val="nil"/>
              <w:bottom w:val="single" w:sz="4" w:space="0" w:color="auto"/>
              <w:right w:val="single" w:sz="4" w:space="0" w:color="auto"/>
            </w:tcBorders>
            <w:noWrap/>
            <w:vAlign w:val="bottom"/>
            <w:hideMark/>
          </w:tcPr>
          <w:p w14:paraId="60D84144"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1655" w:type="dxa"/>
            <w:tcBorders>
              <w:top w:val="nil"/>
              <w:left w:val="nil"/>
              <w:bottom w:val="single" w:sz="4" w:space="0" w:color="auto"/>
              <w:right w:val="single" w:sz="4" w:space="0" w:color="auto"/>
            </w:tcBorders>
            <w:noWrap/>
            <w:vAlign w:val="bottom"/>
            <w:hideMark/>
          </w:tcPr>
          <w:p w14:paraId="634CBB66"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1386" w:type="dxa"/>
            <w:tcBorders>
              <w:top w:val="nil"/>
              <w:left w:val="nil"/>
              <w:bottom w:val="single" w:sz="4" w:space="0" w:color="auto"/>
              <w:right w:val="single" w:sz="4" w:space="0" w:color="auto"/>
            </w:tcBorders>
            <w:shd w:val="clear" w:color="000000" w:fill="F2F2F2"/>
            <w:noWrap/>
            <w:vAlign w:val="bottom"/>
            <w:hideMark/>
          </w:tcPr>
          <w:p w14:paraId="11BE1A5D"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r>
      <w:tr w:rsidR="00304F50" w:rsidRPr="00304F50" w14:paraId="3778A481" w14:textId="77777777" w:rsidTr="00C64693">
        <w:trPr>
          <w:trHeight w:val="295"/>
          <w:jc w:val="center"/>
        </w:trPr>
        <w:tc>
          <w:tcPr>
            <w:tcW w:w="2076" w:type="dxa"/>
            <w:tcBorders>
              <w:top w:val="nil"/>
              <w:left w:val="single" w:sz="4" w:space="0" w:color="auto"/>
              <w:bottom w:val="single" w:sz="4" w:space="0" w:color="auto"/>
              <w:right w:val="single" w:sz="4" w:space="0" w:color="auto"/>
            </w:tcBorders>
            <w:shd w:val="clear" w:color="000000" w:fill="FCE4D6"/>
            <w:noWrap/>
            <w:vAlign w:val="bottom"/>
            <w:hideMark/>
          </w:tcPr>
          <w:p w14:paraId="17366853" w14:textId="77777777" w:rsidR="00304F50" w:rsidRPr="00304F50" w:rsidRDefault="00304F50" w:rsidP="00304F50">
            <w:pPr>
              <w:spacing w:line="240" w:lineRule="auto"/>
              <w:rPr>
                <w:rFonts w:ascii="Calibri" w:eastAsia="Times New Roman" w:hAnsi="Calibri" w:cs="Calibri"/>
                <w:b/>
                <w:bCs/>
                <w:color w:val="000000"/>
                <w:lang w:val="es-CO"/>
              </w:rPr>
            </w:pPr>
            <w:r w:rsidRPr="00304F50">
              <w:rPr>
                <w:rFonts w:ascii="Calibri" w:eastAsia="Times New Roman" w:hAnsi="Calibri" w:cs="Calibri"/>
                <w:b/>
                <w:bCs/>
                <w:color w:val="000000"/>
                <w:lang w:val="es-CO"/>
              </w:rPr>
              <w:t>GASTO  TOTAL</w:t>
            </w:r>
          </w:p>
        </w:tc>
        <w:tc>
          <w:tcPr>
            <w:tcW w:w="1041" w:type="dxa"/>
            <w:tcBorders>
              <w:top w:val="nil"/>
              <w:left w:val="nil"/>
              <w:bottom w:val="single" w:sz="4" w:space="0" w:color="auto"/>
              <w:right w:val="single" w:sz="4" w:space="0" w:color="auto"/>
            </w:tcBorders>
            <w:noWrap/>
            <w:vAlign w:val="bottom"/>
            <w:hideMark/>
          </w:tcPr>
          <w:p w14:paraId="1D4CE3FD"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903" w:type="dxa"/>
            <w:tcBorders>
              <w:top w:val="nil"/>
              <w:left w:val="nil"/>
              <w:bottom w:val="single" w:sz="4" w:space="0" w:color="auto"/>
              <w:right w:val="single" w:sz="4" w:space="0" w:color="auto"/>
            </w:tcBorders>
            <w:noWrap/>
            <w:vAlign w:val="bottom"/>
            <w:hideMark/>
          </w:tcPr>
          <w:p w14:paraId="29D31E5A"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1655" w:type="dxa"/>
            <w:tcBorders>
              <w:top w:val="nil"/>
              <w:left w:val="nil"/>
              <w:bottom w:val="single" w:sz="4" w:space="0" w:color="auto"/>
              <w:right w:val="single" w:sz="4" w:space="0" w:color="auto"/>
            </w:tcBorders>
            <w:noWrap/>
            <w:vAlign w:val="bottom"/>
            <w:hideMark/>
          </w:tcPr>
          <w:p w14:paraId="23403A70" w14:textId="77777777" w:rsidR="00304F50" w:rsidRPr="00304F50" w:rsidRDefault="00304F50" w:rsidP="00304F50">
            <w:pPr>
              <w:spacing w:line="240" w:lineRule="auto"/>
              <w:jc w:val="right"/>
              <w:rPr>
                <w:rFonts w:ascii="Calibri" w:eastAsia="Times New Roman" w:hAnsi="Calibri" w:cs="Calibri"/>
                <w:color w:val="000000"/>
                <w:lang w:val="es-CO"/>
              </w:rPr>
            </w:pPr>
            <w:r w:rsidRPr="00304F50">
              <w:rPr>
                <w:rFonts w:ascii="Calibri" w:eastAsia="Times New Roman" w:hAnsi="Calibri" w:cs="Calibri"/>
                <w:color w:val="000000"/>
                <w:lang w:val="es-CO"/>
              </w:rPr>
              <w:t>2000</w:t>
            </w:r>
          </w:p>
        </w:tc>
        <w:tc>
          <w:tcPr>
            <w:tcW w:w="1386" w:type="dxa"/>
            <w:tcBorders>
              <w:top w:val="nil"/>
              <w:left w:val="nil"/>
              <w:bottom w:val="single" w:sz="4" w:space="0" w:color="auto"/>
              <w:right w:val="single" w:sz="4" w:space="0" w:color="auto"/>
            </w:tcBorders>
            <w:shd w:val="clear" w:color="000000" w:fill="F2F2F2"/>
            <w:noWrap/>
            <w:vAlign w:val="bottom"/>
            <w:hideMark/>
          </w:tcPr>
          <w:p w14:paraId="720EA90F" w14:textId="58AB181C"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xml:space="preserve"> $   2.000 </w:t>
            </w:r>
          </w:p>
        </w:tc>
      </w:tr>
      <w:tr w:rsidR="00304F50" w:rsidRPr="00304F50" w14:paraId="0D628F3B" w14:textId="77777777" w:rsidTr="00C64693">
        <w:trPr>
          <w:trHeight w:val="295"/>
          <w:jc w:val="center"/>
        </w:trPr>
        <w:tc>
          <w:tcPr>
            <w:tcW w:w="2076" w:type="dxa"/>
            <w:tcBorders>
              <w:top w:val="nil"/>
              <w:left w:val="single" w:sz="4" w:space="0" w:color="auto"/>
              <w:bottom w:val="single" w:sz="4" w:space="0" w:color="auto"/>
              <w:right w:val="single" w:sz="4" w:space="0" w:color="auto"/>
            </w:tcBorders>
            <w:shd w:val="clear" w:color="000000" w:fill="FCE4D6"/>
            <w:noWrap/>
            <w:vAlign w:val="bottom"/>
            <w:hideMark/>
          </w:tcPr>
          <w:p w14:paraId="2A4BACAD" w14:textId="6229D059" w:rsidR="00304F50" w:rsidRPr="00304F50" w:rsidRDefault="00304F50" w:rsidP="00304F50">
            <w:pPr>
              <w:spacing w:line="240" w:lineRule="auto"/>
              <w:rPr>
                <w:rFonts w:ascii="Calibri" w:eastAsia="Times New Roman" w:hAnsi="Calibri" w:cs="Calibri"/>
                <w:b/>
                <w:bCs/>
                <w:color w:val="000000"/>
                <w:lang w:val="es-CO"/>
              </w:rPr>
            </w:pPr>
            <w:r w:rsidRPr="00304F50">
              <w:rPr>
                <w:rFonts w:ascii="Calibri" w:eastAsia="Times New Roman" w:hAnsi="Calibri" w:cs="Calibri"/>
                <w:b/>
                <w:bCs/>
                <w:color w:val="000000"/>
                <w:lang w:val="es-CO"/>
              </w:rPr>
              <w:t>TOTAL</w:t>
            </w:r>
            <w:r>
              <w:rPr>
                <w:rFonts w:ascii="Calibri" w:eastAsia="Times New Roman" w:hAnsi="Calibri" w:cs="Calibri"/>
                <w:b/>
                <w:bCs/>
                <w:color w:val="000000"/>
                <w:lang w:val="es-CO"/>
              </w:rPr>
              <w:t xml:space="preserve"> MATERIAL</w:t>
            </w:r>
          </w:p>
        </w:tc>
        <w:tc>
          <w:tcPr>
            <w:tcW w:w="1041" w:type="dxa"/>
            <w:tcBorders>
              <w:top w:val="nil"/>
              <w:left w:val="nil"/>
              <w:bottom w:val="single" w:sz="4" w:space="0" w:color="auto"/>
              <w:right w:val="single" w:sz="4" w:space="0" w:color="auto"/>
            </w:tcBorders>
            <w:shd w:val="clear" w:color="000000" w:fill="FCE4D6"/>
            <w:noWrap/>
            <w:vAlign w:val="bottom"/>
            <w:hideMark/>
          </w:tcPr>
          <w:p w14:paraId="342C2B16" w14:textId="77777777" w:rsidR="00304F50" w:rsidRPr="00304F50" w:rsidRDefault="00304F50" w:rsidP="00304F50">
            <w:pPr>
              <w:spacing w:line="240" w:lineRule="auto"/>
              <w:rPr>
                <w:rFonts w:ascii="Calibri" w:eastAsia="Times New Roman" w:hAnsi="Calibri" w:cs="Calibri"/>
                <w:b/>
                <w:bCs/>
                <w:color w:val="000000"/>
                <w:lang w:val="es-CO"/>
              </w:rPr>
            </w:pPr>
            <w:r w:rsidRPr="00304F50">
              <w:rPr>
                <w:rFonts w:ascii="Calibri" w:eastAsia="Times New Roman" w:hAnsi="Calibri" w:cs="Calibri"/>
                <w:b/>
                <w:bCs/>
                <w:color w:val="000000"/>
                <w:lang w:val="es-CO"/>
              </w:rPr>
              <w:t> </w:t>
            </w:r>
          </w:p>
        </w:tc>
        <w:tc>
          <w:tcPr>
            <w:tcW w:w="903" w:type="dxa"/>
            <w:tcBorders>
              <w:top w:val="nil"/>
              <w:left w:val="nil"/>
              <w:bottom w:val="single" w:sz="4" w:space="0" w:color="auto"/>
              <w:right w:val="single" w:sz="4" w:space="0" w:color="auto"/>
            </w:tcBorders>
            <w:shd w:val="clear" w:color="000000" w:fill="FCE4D6"/>
            <w:noWrap/>
            <w:vAlign w:val="bottom"/>
            <w:hideMark/>
          </w:tcPr>
          <w:p w14:paraId="1D7DB459" w14:textId="77777777" w:rsidR="00304F50" w:rsidRPr="00304F50" w:rsidRDefault="00304F50" w:rsidP="00304F50">
            <w:pPr>
              <w:spacing w:line="240" w:lineRule="auto"/>
              <w:rPr>
                <w:rFonts w:ascii="Calibri" w:eastAsia="Times New Roman" w:hAnsi="Calibri" w:cs="Calibri"/>
                <w:b/>
                <w:bCs/>
                <w:color w:val="000000"/>
                <w:lang w:val="es-CO"/>
              </w:rPr>
            </w:pPr>
            <w:r w:rsidRPr="00304F50">
              <w:rPr>
                <w:rFonts w:ascii="Calibri" w:eastAsia="Times New Roman" w:hAnsi="Calibri" w:cs="Calibri"/>
                <w:b/>
                <w:bCs/>
                <w:color w:val="000000"/>
                <w:lang w:val="es-CO"/>
              </w:rPr>
              <w:t> </w:t>
            </w:r>
          </w:p>
        </w:tc>
        <w:tc>
          <w:tcPr>
            <w:tcW w:w="1655" w:type="dxa"/>
            <w:tcBorders>
              <w:top w:val="nil"/>
              <w:left w:val="nil"/>
              <w:bottom w:val="single" w:sz="4" w:space="0" w:color="auto"/>
              <w:right w:val="single" w:sz="4" w:space="0" w:color="auto"/>
            </w:tcBorders>
            <w:shd w:val="clear" w:color="000000" w:fill="FCE4D6"/>
            <w:noWrap/>
            <w:vAlign w:val="bottom"/>
            <w:hideMark/>
          </w:tcPr>
          <w:p w14:paraId="7A7C8D80" w14:textId="77777777" w:rsidR="00304F50" w:rsidRPr="00304F50" w:rsidRDefault="00304F50" w:rsidP="00304F50">
            <w:pPr>
              <w:spacing w:line="240" w:lineRule="auto"/>
              <w:rPr>
                <w:rFonts w:ascii="Calibri" w:eastAsia="Times New Roman" w:hAnsi="Calibri" w:cs="Calibri"/>
                <w:b/>
                <w:bCs/>
                <w:color w:val="000000"/>
                <w:lang w:val="es-CO"/>
              </w:rPr>
            </w:pPr>
            <w:r w:rsidRPr="00304F50">
              <w:rPr>
                <w:rFonts w:ascii="Calibri" w:eastAsia="Times New Roman" w:hAnsi="Calibri" w:cs="Calibri"/>
                <w:b/>
                <w:bCs/>
                <w:color w:val="000000"/>
                <w:lang w:val="es-CO"/>
              </w:rPr>
              <w:t> </w:t>
            </w:r>
          </w:p>
        </w:tc>
        <w:tc>
          <w:tcPr>
            <w:tcW w:w="1386" w:type="dxa"/>
            <w:tcBorders>
              <w:top w:val="nil"/>
              <w:left w:val="nil"/>
              <w:bottom w:val="single" w:sz="4" w:space="0" w:color="auto"/>
              <w:right w:val="single" w:sz="4" w:space="0" w:color="auto"/>
            </w:tcBorders>
            <w:shd w:val="clear" w:color="000000" w:fill="FCE4D6"/>
            <w:noWrap/>
            <w:vAlign w:val="bottom"/>
            <w:hideMark/>
          </w:tcPr>
          <w:p w14:paraId="174D592B" w14:textId="77777777" w:rsidR="00304F50" w:rsidRPr="00304F50" w:rsidRDefault="00304F50" w:rsidP="00304F50">
            <w:pPr>
              <w:spacing w:line="240" w:lineRule="auto"/>
              <w:jc w:val="right"/>
              <w:rPr>
                <w:rFonts w:ascii="Calibri" w:eastAsia="Times New Roman" w:hAnsi="Calibri" w:cs="Calibri"/>
                <w:b/>
                <w:bCs/>
                <w:color w:val="000000"/>
                <w:lang w:val="es-CO"/>
              </w:rPr>
            </w:pPr>
            <w:r w:rsidRPr="00304F50">
              <w:rPr>
                <w:rFonts w:ascii="Calibri" w:eastAsia="Times New Roman" w:hAnsi="Calibri" w:cs="Calibri"/>
                <w:b/>
                <w:bCs/>
                <w:color w:val="000000"/>
                <w:lang w:val="es-CO"/>
              </w:rPr>
              <w:t>7350</w:t>
            </w:r>
          </w:p>
        </w:tc>
      </w:tr>
    </w:tbl>
    <w:p w14:paraId="41BEDB96" w14:textId="578271F3" w:rsidR="001A1356" w:rsidRPr="00C64693" w:rsidRDefault="001A1356" w:rsidP="00C64693">
      <w:pPr>
        <w:keepNext/>
        <w:spacing w:before="100" w:beforeAutospacing="1" w:after="100" w:afterAutospacing="1" w:line="360" w:lineRule="auto"/>
        <w:jc w:val="center"/>
        <w:rPr>
          <w:rFonts w:eastAsia="Calibri"/>
          <w:b/>
          <w:bCs/>
          <w:color w:val="000000"/>
          <w:szCs w:val="24"/>
          <w:lang w:val="es-MX" w:eastAsia="en-US"/>
        </w:rPr>
      </w:pPr>
      <w:r w:rsidRPr="00C64693">
        <w:rPr>
          <w:rFonts w:eastAsia="Calibri"/>
          <w:b/>
          <w:bCs/>
          <w:color w:val="000000"/>
          <w:szCs w:val="24"/>
          <w:lang w:val="es-MX" w:eastAsia="en-US"/>
        </w:rPr>
        <w:t xml:space="preserve">FUENTE: </w:t>
      </w:r>
      <w:r w:rsidR="00C64693" w:rsidRPr="00C64693">
        <w:rPr>
          <w:rFonts w:eastAsia="Calibri"/>
          <w:color w:val="000000"/>
          <w:szCs w:val="24"/>
          <w:lang w:val="es-MX" w:eastAsia="en-US"/>
        </w:rPr>
        <w:t>Información financiera de la barbería NiggaStyle (2025).</w:t>
      </w:r>
    </w:p>
    <w:tbl>
      <w:tblPr>
        <w:tblW w:w="7032" w:type="dxa"/>
        <w:jc w:val="center"/>
        <w:tblCellMar>
          <w:left w:w="70" w:type="dxa"/>
          <w:right w:w="70" w:type="dxa"/>
        </w:tblCellMar>
        <w:tblLook w:val="04A0" w:firstRow="1" w:lastRow="0" w:firstColumn="1" w:lastColumn="0" w:noHBand="0" w:noVBand="1"/>
      </w:tblPr>
      <w:tblGrid>
        <w:gridCol w:w="2057"/>
        <w:gridCol w:w="1012"/>
        <w:gridCol w:w="951"/>
        <w:gridCol w:w="1639"/>
        <w:gridCol w:w="1373"/>
      </w:tblGrid>
      <w:tr w:rsidR="00304F50" w:rsidRPr="00304F50" w14:paraId="700471C3" w14:textId="77777777" w:rsidTr="00FC618D">
        <w:trPr>
          <w:trHeight w:val="300"/>
          <w:jc w:val="center"/>
        </w:trPr>
        <w:tc>
          <w:tcPr>
            <w:tcW w:w="7032" w:type="dxa"/>
            <w:gridSpan w:val="5"/>
            <w:tcBorders>
              <w:top w:val="single" w:sz="4" w:space="0" w:color="auto"/>
              <w:left w:val="single" w:sz="4" w:space="0" w:color="auto"/>
              <w:bottom w:val="single" w:sz="4" w:space="0" w:color="auto"/>
              <w:right w:val="single" w:sz="4" w:space="0" w:color="000000"/>
            </w:tcBorders>
            <w:shd w:val="clear" w:color="000000" w:fill="ED7D31"/>
            <w:noWrap/>
            <w:vAlign w:val="bottom"/>
            <w:hideMark/>
          </w:tcPr>
          <w:p w14:paraId="7A10C28C" w14:textId="77777777" w:rsidR="00304F50" w:rsidRPr="00304F50" w:rsidRDefault="00304F50" w:rsidP="00304F50">
            <w:pPr>
              <w:spacing w:line="240" w:lineRule="auto"/>
              <w:jc w:val="center"/>
              <w:rPr>
                <w:rFonts w:ascii="Calibri" w:eastAsia="Times New Roman" w:hAnsi="Calibri" w:cs="Calibri"/>
                <w:b/>
                <w:bCs/>
                <w:lang w:val="es-CO"/>
              </w:rPr>
            </w:pPr>
            <w:r w:rsidRPr="00304F50">
              <w:rPr>
                <w:rFonts w:ascii="Calibri" w:eastAsia="Times New Roman" w:hAnsi="Calibri" w:cs="Calibri"/>
                <w:b/>
                <w:bCs/>
                <w:lang w:val="es-CO"/>
              </w:rPr>
              <w:t xml:space="preserve">COSTO UNITARIO POR SERVICIO </w:t>
            </w:r>
          </w:p>
        </w:tc>
      </w:tr>
      <w:tr w:rsidR="00304F50" w:rsidRPr="00304F50" w14:paraId="4699F331" w14:textId="77777777" w:rsidTr="00FC618D">
        <w:trPr>
          <w:trHeight w:val="300"/>
          <w:jc w:val="center"/>
        </w:trPr>
        <w:tc>
          <w:tcPr>
            <w:tcW w:w="7032" w:type="dxa"/>
            <w:gridSpan w:val="5"/>
            <w:tcBorders>
              <w:top w:val="single" w:sz="4" w:space="0" w:color="auto"/>
              <w:left w:val="single" w:sz="4" w:space="0" w:color="auto"/>
              <w:bottom w:val="single" w:sz="4" w:space="0" w:color="auto"/>
              <w:right w:val="single" w:sz="4" w:space="0" w:color="000000"/>
            </w:tcBorders>
            <w:shd w:val="clear" w:color="000000" w:fill="ED7D31"/>
            <w:noWrap/>
            <w:vAlign w:val="bottom"/>
            <w:hideMark/>
          </w:tcPr>
          <w:p w14:paraId="758D3E3F" w14:textId="77777777" w:rsidR="00304F50" w:rsidRPr="00304F50" w:rsidRDefault="00304F50" w:rsidP="00304F50">
            <w:pPr>
              <w:spacing w:line="240" w:lineRule="auto"/>
              <w:jc w:val="center"/>
              <w:rPr>
                <w:rFonts w:ascii="Calibri" w:eastAsia="Times New Roman" w:hAnsi="Calibri" w:cs="Calibri"/>
                <w:b/>
                <w:bCs/>
                <w:lang w:val="es-CO"/>
              </w:rPr>
            </w:pPr>
            <w:r w:rsidRPr="00304F50">
              <w:rPr>
                <w:rFonts w:ascii="Calibri" w:eastAsia="Times New Roman" w:hAnsi="Calibri" w:cs="Calibri"/>
                <w:b/>
                <w:bCs/>
                <w:lang w:val="es-CO"/>
              </w:rPr>
              <w:t>AFEITADO</w:t>
            </w:r>
          </w:p>
        </w:tc>
      </w:tr>
      <w:tr w:rsidR="00304F50" w:rsidRPr="00304F50" w14:paraId="24C11471" w14:textId="77777777" w:rsidTr="00FC618D">
        <w:trPr>
          <w:trHeight w:val="300"/>
          <w:jc w:val="center"/>
        </w:trPr>
        <w:tc>
          <w:tcPr>
            <w:tcW w:w="2057" w:type="dxa"/>
            <w:tcBorders>
              <w:top w:val="nil"/>
              <w:left w:val="single" w:sz="4" w:space="0" w:color="auto"/>
              <w:bottom w:val="single" w:sz="4" w:space="0" w:color="auto"/>
              <w:right w:val="single" w:sz="4" w:space="0" w:color="auto"/>
            </w:tcBorders>
            <w:shd w:val="clear" w:color="000000" w:fill="ED7D31"/>
            <w:noWrap/>
            <w:vAlign w:val="bottom"/>
            <w:hideMark/>
          </w:tcPr>
          <w:p w14:paraId="1B1385D4" w14:textId="77777777" w:rsidR="00304F50" w:rsidRPr="00304F50" w:rsidRDefault="00304F50" w:rsidP="00304F50">
            <w:pPr>
              <w:spacing w:line="240" w:lineRule="auto"/>
              <w:jc w:val="center"/>
              <w:rPr>
                <w:rFonts w:ascii="Calibri" w:eastAsia="Times New Roman" w:hAnsi="Calibri" w:cs="Calibri"/>
                <w:color w:val="000000"/>
                <w:lang w:val="es-CO"/>
              </w:rPr>
            </w:pPr>
            <w:r w:rsidRPr="00304F50">
              <w:rPr>
                <w:rFonts w:ascii="Calibri" w:eastAsia="Times New Roman" w:hAnsi="Calibri" w:cs="Calibri"/>
                <w:color w:val="000000"/>
                <w:lang w:val="es-CO"/>
              </w:rPr>
              <w:t>Concepto</w:t>
            </w:r>
          </w:p>
        </w:tc>
        <w:tc>
          <w:tcPr>
            <w:tcW w:w="1012" w:type="dxa"/>
            <w:tcBorders>
              <w:top w:val="nil"/>
              <w:left w:val="nil"/>
              <w:bottom w:val="single" w:sz="4" w:space="0" w:color="auto"/>
              <w:right w:val="single" w:sz="4" w:space="0" w:color="auto"/>
            </w:tcBorders>
            <w:shd w:val="clear" w:color="000000" w:fill="ED7D31"/>
            <w:noWrap/>
            <w:vAlign w:val="bottom"/>
            <w:hideMark/>
          </w:tcPr>
          <w:p w14:paraId="5701E67D" w14:textId="77777777" w:rsidR="00304F50" w:rsidRPr="00304F50" w:rsidRDefault="00304F50" w:rsidP="00304F50">
            <w:pPr>
              <w:spacing w:line="240" w:lineRule="auto"/>
              <w:jc w:val="center"/>
              <w:rPr>
                <w:rFonts w:ascii="Calibri" w:eastAsia="Times New Roman" w:hAnsi="Calibri" w:cs="Calibri"/>
                <w:color w:val="000000"/>
                <w:lang w:val="es-CO"/>
              </w:rPr>
            </w:pPr>
            <w:r w:rsidRPr="00304F50">
              <w:rPr>
                <w:rFonts w:ascii="Calibri" w:eastAsia="Times New Roman" w:hAnsi="Calibri" w:cs="Calibri"/>
                <w:color w:val="000000"/>
                <w:lang w:val="es-CO"/>
              </w:rPr>
              <w:t>Cantidad</w:t>
            </w:r>
          </w:p>
        </w:tc>
        <w:tc>
          <w:tcPr>
            <w:tcW w:w="951" w:type="dxa"/>
            <w:tcBorders>
              <w:top w:val="nil"/>
              <w:left w:val="nil"/>
              <w:bottom w:val="single" w:sz="4" w:space="0" w:color="auto"/>
              <w:right w:val="single" w:sz="4" w:space="0" w:color="auto"/>
            </w:tcBorders>
            <w:shd w:val="clear" w:color="000000" w:fill="ED7D31"/>
            <w:noWrap/>
            <w:vAlign w:val="bottom"/>
            <w:hideMark/>
          </w:tcPr>
          <w:p w14:paraId="7EF42665" w14:textId="77777777" w:rsidR="00304F50" w:rsidRPr="00304F50" w:rsidRDefault="00304F50" w:rsidP="00304F50">
            <w:pPr>
              <w:spacing w:line="240" w:lineRule="auto"/>
              <w:jc w:val="center"/>
              <w:rPr>
                <w:rFonts w:ascii="Calibri" w:eastAsia="Times New Roman" w:hAnsi="Calibri" w:cs="Calibri"/>
                <w:color w:val="000000"/>
                <w:lang w:val="es-CO"/>
              </w:rPr>
            </w:pPr>
            <w:r w:rsidRPr="00304F50">
              <w:rPr>
                <w:rFonts w:ascii="Calibri" w:eastAsia="Times New Roman" w:hAnsi="Calibri" w:cs="Calibri"/>
                <w:color w:val="000000"/>
                <w:lang w:val="es-CO"/>
              </w:rPr>
              <w:t>Unidad</w:t>
            </w:r>
          </w:p>
        </w:tc>
        <w:tc>
          <w:tcPr>
            <w:tcW w:w="1639" w:type="dxa"/>
            <w:tcBorders>
              <w:top w:val="nil"/>
              <w:left w:val="nil"/>
              <w:bottom w:val="single" w:sz="4" w:space="0" w:color="auto"/>
              <w:right w:val="single" w:sz="4" w:space="0" w:color="auto"/>
            </w:tcBorders>
            <w:shd w:val="clear" w:color="000000" w:fill="ED7D31"/>
            <w:noWrap/>
            <w:vAlign w:val="bottom"/>
            <w:hideMark/>
          </w:tcPr>
          <w:p w14:paraId="7771DA7D" w14:textId="77777777" w:rsidR="00304F50" w:rsidRPr="00304F50" w:rsidRDefault="00304F50" w:rsidP="00304F50">
            <w:pPr>
              <w:spacing w:line="240" w:lineRule="auto"/>
              <w:jc w:val="center"/>
              <w:rPr>
                <w:rFonts w:ascii="Calibri" w:eastAsia="Times New Roman" w:hAnsi="Calibri" w:cs="Calibri"/>
                <w:color w:val="000000"/>
                <w:lang w:val="es-CO"/>
              </w:rPr>
            </w:pPr>
            <w:r w:rsidRPr="00304F50">
              <w:rPr>
                <w:rFonts w:ascii="Calibri" w:eastAsia="Times New Roman" w:hAnsi="Calibri" w:cs="Calibri"/>
                <w:color w:val="000000"/>
                <w:lang w:val="es-CO"/>
              </w:rPr>
              <w:t>Costo unitario</w:t>
            </w:r>
          </w:p>
        </w:tc>
        <w:tc>
          <w:tcPr>
            <w:tcW w:w="1373" w:type="dxa"/>
            <w:tcBorders>
              <w:top w:val="nil"/>
              <w:left w:val="nil"/>
              <w:bottom w:val="single" w:sz="4" w:space="0" w:color="auto"/>
              <w:right w:val="single" w:sz="4" w:space="0" w:color="auto"/>
            </w:tcBorders>
            <w:shd w:val="clear" w:color="000000" w:fill="ED7D31"/>
            <w:noWrap/>
            <w:vAlign w:val="bottom"/>
            <w:hideMark/>
          </w:tcPr>
          <w:p w14:paraId="65D7D988" w14:textId="77777777" w:rsidR="00304F50" w:rsidRPr="00304F50" w:rsidRDefault="00304F50" w:rsidP="00304F50">
            <w:pPr>
              <w:spacing w:line="240" w:lineRule="auto"/>
              <w:jc w:val="center"/>
              <w:rPr>
                <w:rFonts w:ascii="Calibri" w:eastAsia="Times New Roman" w:hAnsi="Calibri" w:cs="Calibri"/>
                <w:color w:val="000000"/>
                <w:lang w:val="es-CO"/>
              </w:rPr>
            </w:pPr>
            <w:r w:rsidRPr="00304F50">
              <w:rPr>
                <w:rFonts w:ascii="Calibri" w:eastAsia="Times New Roman" w:hAnsi="Calibri" w:cs="Calibri"/>
                <w:color w:val="000000"/>
                <w:lang w:val="es-CO"/>
              </w:rPr>
              <w:t>Total</w:t>
            </w:r>
          </w:p>
        </w:tc>
      </w:tr>
      <w:tr w:rsidR="00304F50" w:rsidRPr="00304F50" w14:paraId="3128B6EB" w14:textId="77777777" w:rsidTr="00FC618D">
        <w:trPr>
          <w:trHeight w:val="300"/>
          <w:jc w:val="center"/>
        </w:trPr>
        <w:tc>
          <w:tcPr>
            <w:tcW w:w="2057" w:type="dxa"/>
            <w:tcBorders>
              <w:top w:val="nil"/>
              <w:left w:val="single" w:sz="4" w:space="0" w:color="auto"/>
              <w:bottom w:val="single" w:sz="4" w:space="0" w:color="auto"/>
              <w:right w:val="single" w:sz="4" w:space="0" w:color="auto"/>
            </w:tcBorders>
            <w:shd w:val="clear" w:color="000000" w:fill="FCE4D6"/>
            <w:noWrap/>
            <w:vAlign w:val="bottom"/>
            <w:hideMark/>
          </w:tcPr>
          <w:p w14:paraId="1E3A0B52" w14:textId="77777777" w:rsidR="00304F50" w:rsidRPr="00304F50" w:rsidRDefault="00304F50" w:rsidP="00304F50">
            <w:pPr>
              <w:spacing w:line="240" w:lineRule="auto"/>
              <w:rPr>
                <w:rFonts w:ascii="Calibri" w:eastAsia="Times New Roman" w:hAnsi="Calibri" w:cs="Calibri"/>
                <w:b/>
                <w:bCs/>
                <w:color w:val="000000"/>
                <w:lang w:val="es-CO"/>
              </w:rPr>
            </w:pPr>
            <w:r w:rsidRPr="00304F50">
              <w:rPr>
                <w:rFonts w:ascii="Calibri" w:eastAsia="Times New Roman" w:hAnsi="Calibri" w:cs="Calibri"/>
                <w:b/>
                <w:bCs/>
                <w:color w:val="000000"/>
                <w:lang w:val="es-CO"/>
              </w:rPr>
              <w:t>Mano de obra</w:t>
            </w:r>
          </w:p>
        </w:tc>
        <w:tc>
          <w:tcPr>
            <w:tcW w:w="1012" w:type="dxa"/>
            <w:tcBorders>
              <w:top w:val="nil"/>
              <w:left w:val="nil"/>
              <w:bottom w:val="single" w:sz="4" w:space="0" w:color="auto"/>
              <w:right w:val="single" w:sz="4" w:space="0" w:color="auto"/>
            </w:tcBorders>
            <w:shd w:val="clear" w:color="000000" w:fill="FCE4D6"/>
            <w:noWrap/>
            <w:vAlign w:val="bottom"/>
            <w:hideMark/>
          </w:tcPr>
          <w:p w14:paraId="33D0FB38" w14:textId="77777777" w:rsidR="00304F50" w:rsidRPr="00304F50" w:rsidRDefault="00304F50" w:rsidP="00304F50">
            <w:pPr>
              <w:spacing w:line="240" w:lineRule="auto"/>
              <w:rPr>
                <w:rFonts w:ascii="Calibri" w:eastAsia="Times New Roman" w:hAnsi="Calibri" w:cs="Calibri"/>
                <w:b/>
                <w:bCs/>
                <w:color w:val="000000"/>
                <w:lang w:val="es-CO"/>
              </w:rPr>
            </w:pPr>
            <w:r w:rsidRPr="00304F50">
              <w:rPr>
                <w:rFonts w:ascii="Calibri" w:eastAsia="Times New Roman" w:hAnsi="Calibri" w:cs="Calibri"/>
                <w:b/>
                <w:bCs/>
                <w:color w:val="000000"/>
                <w:lang w:val="es-CO"/>
              </w:rPr>
              <w:t> </w:t>
            </w:r>
          </w:p>
        </w:tc>
        <w:tc>
          <w:tcPr>
            <w:tcW w:w="951" w:type="dxa"/>
            <w:tcBorders>
              <w:top w:val="nil"/>
              <w:left w:val="nil"/>
              <w:bottom w:val="single" w:sz="4" w:space="0" w:color="auto"/>
              <w:right w:val="single" w:sz="4" w:space="0" w:color="auto"/>
            </w:tcBorders>
            <w:shd w:val="clear" w:color="000000" w:fill="FCE4D6"/>
            <w:noWrap/>
            <w:vAlign w:val="bottom"/>
            <w:hideMark/>
          </w:tcPr>
          <w:p w14:paraId="7342502F" w14:textId="77777777" w:rsidR="00304F50" w:rsidRPr="00304F50" w:rsidRDefault="00304F50" w:rsidP="00304F50">
            <w:pPr>
              <w:spacing w:line="240" w:lineRule="auto"/>
              <w:rPr>
                <w:rFonts w:ascii="Calibri" w:eastAsia="Times New Roman" w:hAnsi="Calibri" w:cs="Calibri"/>
                <w:b/>
                <w:bCs/>
                <w:color w:val="000000"/>
                <w:lang w:val="es-CO"/>
              </w:rPr>
            </w:pPr>
            <w:r w:rsidRPr="00304F50">
              <w:rPr>
                <w:rFonts w:ascii="Calibri" w:eastAsia="Times New Roman" w:hAnsi="Calibri" w:cs="Calibri"/>
                <w:b/>
                <w:bCs/>
                <w:color w:val="000000"/>
                <w:lang w:val="es-CO"/>
              </w:rPr>
              <w:t> </w:t>
            </w:r>
          </w:p>
        </w:tc>
        <w:tc>
          <w:tcPr>
            <w:tcW w:w="1639" w:type="dxa"/>
            <w:tcBorders>
              <w:top w:val="nil"/>
              <w:left w:val="nil"/>
              <w:bottom w:val="single" w:sz="4" w:space="0" w:color="auto"/>
              <w:right w:val="single" w:sz="4" w:space="0" w:color="auto"/>
            </w:tcBorders>
            <w:shd w:val="clear" w:color="000000" w:fill="FCE4D6"/>
            <w:noWrap/>
            <w:vAlign w:val="bottom"/>
            <w:hideMark/>
          </w:tcPr>
          <w:p w14:paraId="520B07CB" w14:textId="77777777" w:rsidR="00304F50" w:rsidRPr="00304F50" w:rsidRDefault="00304F50" w:rsidP="00304F50">
            <w:pPr>
              <w:spacing w:line="240" w:lineRule="auto"/>
              <w:rPr>
                <w:rFonts w:ascii="Calibri" w:eastAsia="Times New Roman" w:hAnsi="Calibri" w:cs="Calibri"/>
                <w:b/>
                <w:bCs/>
                <w:color w:val="000000"/>
                <w:lang w:val="es-CO"/>
              </w:rPr>
            </w:pPr>
            <w:r w:rsidRPr="00304F50">
              <w:rPr>
                <w:rFonts w:ascii="Calibri" w:eastAsia="Times New Roman" w:hAnsi="Calibri" w:cs="Calibri"/>
                <w:b/>
                <w:bCs/>
                <w:color w:val="000000"/>
                <w:lang w:val="es-CO"/>
              </w:rPr>
              <w:t> </w:t>
            </w:r>
          </w:p>
        </w:tc>
        <w:tc>
          <w:tcPr>
            <w:tcW w:w="1373" w:type="dxa"/>
            <w:tcBorders>
              <w:top w:val="nil"/>
              <w:left w:val="nil"/>
              <w:bottom w:val="single" w:sz="4" w:space="0" w:color="auto"/>
              <w:right w:val="single" w:sz="4" w:space="0" w:color="auto"/>
            </w:tcBorders>
            <w:shd w:val="clear" w:color="000000" w:fill="FCE4D6"/>
            <w:noWrap/>
            <w:vAlign w:val="bottom"/>
            <w:hideMark/>
          </w:tcPr>
          <w:p w14:paraId="0C36E62B" w14:textId="77777777" w:rsidR="00304F50" w:rsidRPr="00304F50" w:rsidRDefault="00304F50" w:rsidP="00304F50">
            <w:pPr>
              <w:spacing w:line="240" w:lineRule="auto"/>
              <w:rPr>
                <w:rFonts w:ascii="Calibri" w:eastAsia="Times New Roman" w:hAnsi="Calibri" w:cs="Calibri"/>
                <w:b/>
                <w:bCs/>
                <w:color w:val="000000"/>
                <w:lang w:val="es-CO"/>
              </w:rPr>
            </w:pPr>
            <w:r w:rsidRPr="00304F50">
              <w:rPr>
                <w:rFonts w:ascii="Calibri" w:eastAsia="Times New Roman" w:hAnsi="Calibri" w:cs="Calibri"/>
                <w:b/>
                <w:bCs/>
                <w:color w:val="000000"/>
                <w:lang w:val="es-CO"/>
              </w:rPr>
              <w:t> </w:t>
            </w:r>
          </w:p>
        </w:tc>
      </w:tr>
      <w:tr w:rsidR="00304F50" w:rsidRPr="00304F50" w14:paraId="45E119FF" w14:textId="77777777" w:rsidTr="00FC618D">
        <w:trPr>
          <w:trHeight w:val="300"/>
          <w:jc w:val="center"/>
        </w:trPr>
        <w:tc>
          <w:tcPr>
            <w:tcW w:w="2057" w:type="dxa"/>
            <w:tcBorders>
              <w:top w:val="nil"/>
              <w:left w:val="single" w:sz="4" w:space="0" w:color="auto"/>
              <w:bottom w:val="single" w:sz="4" w:space="0" w:color="auto"/>
              <w:right w:val="single" w:sz="4" w:space="0" w:color="auto"/>
            </w:tcBorders>
            <w:noWrap/>
            <w:vAlign w:val="bottom"/>
            <w:hideMark/>
          </w:tcPr>
          <w:p w14:paraId="01FE312A" w14:textId="20963931"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Barbero</w:t>
            </w:r>
          </w:p>
        </w:tc>
        <w:tc>
          <w:tcPr>
            <w:tcW w:w="1012" w:type="dxa"/>
            <w:tcBorders>
              <w:top w:val="nil"/>
              <w:left w:val="nil"/>
              <w:bottom w:val="single" w:sz="4" w:space="0" w:color="auto"/>
              <w:right w:val="single" w:sz="4" w:space="0" w:color="auto"/>
            </w:tcBorders>
            <w:noWrap/>
            <w:vAlign w:val="bottom"/>
            <w:hideMark/>
          </w:tcPr>
          <w:p w14:paraId="0FB0B8EE" w14:textId="77777777" w:rsidR="00304F50" w:rsidRPr="00304F50" w:rsidRDefault="00304F50" w:rsidP="00304F50">
            <w:pPr>
              <w:spacing w:line="240" w:lineRule="auto"/>
              <w:jc w:val="right"/>
              <w:rPr>
                <w:rFonts w:ascii="Calibri" w:eastAsia="Times New Roman" w:hAnsi="Calibri" w:cs="Calibri"/>
                <w:color w:val="000000"/>
                <w:lang w:val="es-CO"/>
              </w:rPr>
            </w:pPr>
            <w:r w:rsidRPr="00304F50">
              <w:rPr>
                <w:rFonts w:ascii="Calibri" w:eastAsia="Times New Roman" w:hAnsi="Calibri" w:cs="Calibri"/>
                <w:color w:val="000000"/>
                <w:lang w:val="es-CO"/>
              </w:rPr>
              <w:t>1</w:t>
            </w:r>
          </w:p>
        </w:tc>
        <w:tc>
          <w:tcPr>
            <w:tcW w:w="951" w:type="dxa"/>
            <w:tcBorders>
              <w:top w:val="nil"/>
              <w:left w:val="nil"/>
              <w:bottom w:val="single" w:sz="4" w:space="0" w:color="auto"/>
              <w:right w:val="single" w:sz="4" w:space="0" w:color="auto"/>
            </w:tcBorders>
            <w:noWrap/>
            <w:vAlign w:val="bottom"/>
            <w:hideMark/>
          </w:tcPr>
          <w:p w14:paraId="09B33D6F"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1639" w:type="dxa"/>
            <w:tcBorders>
              <w:top w:val="nil"/>
              <w:left w:val="nil"/>
              <w:bottom w:val="single" w:sz="4" w:space="0" w:color="auto"/>
              <w:right w:val="single" w:sz="4" w:space="0" w:color="auto"/>
            </w:tcBorders>
            <w:noWrap/>
            <w:vAlign w:val="bottom"/>
            <w:hideMark/>
          </w:tcPr>
          <w:p w14:paraId="3C4893EE"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xml:space="preserve"> $              3.000 </w:t>
            </w:r>
          </w:p>
        </w:tc>
        <w:tc>
          <w:tcPr>
            <w:tcW w:w="1373" w:type="dxa"/>
            <w:tcBorders>
              <w:top w:val="nil"/>
              <w:left w:val="nil"/>
              <w:bottom w:val="single" w:sz="4" w:space="0" w:color="auto"/>
              <w:right w:val="single" w:sz="4" w:space="0" w:color="auto"/>
            </w:tcBorders>
            <w:noWrap/>
            <w:vAlign w:val="bottom"/>
            <w:hideMark/>
          </w:tcPr>
          <w:p w14:paraId="475FEBAD" w14:textId="01EEBEF1"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xml:space="preserve"> $ 3.000 </w:t>
            </w:r>
          </w:p>
        </w:tc>
      </w:tr>
      <w:tr w:rsidR="00304F50" w:rsidRPr="00304F50" w14:paraId="41399E57" w14:textId="77777777" w:rsidTr="00FC618D">
        <w:trPr>
          <w:trHeight w:val="300"/>
          <w:jc w:val="center"/>
        </w:trPr>
        <w:tc>
          <w:tcPr>
            <w:tcW w:w="2057" w:type="dxa"/>
            <w:tcBorders>
              <w:top w:val="nil"/>
              <w:left w:val="single" w:sz="4" w:space="0" w:color="auto"/>
              <w:bottom w:val="single" w:sz="4" w:space="0" w:color="auto"/>
              <w:right w:val="single" w:sz="4" w:space="0" w:color="auto"/>
            </w:tcBorders>
            <w:noWrap/>
            <w:vAlign w:val="bottom"/>
            <w:hideMark/>
          </w:tcPr>
          <w:p w14:paraId="67AF36C8"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Total mano de obra</w:t>
            </w:r>
          </w:p>
        </w:tc>
        <w:tc>
          <w:tcPr>
            <w:tcW w:w="1012" w:type="dxa"/>
            <w:tcBorders>
              <w:top w:val="nil"/>
              <w:left w:val="nil"/>
              <w:bottom w:val="single" w:sz="4" w:space="0" w:color="auto"/>
              <w:right w:val="single" w:sz="4" w:space="0" w:color="auto"/>
            </w:tcBorders>
            <w:noWrap/>
            <w:vAlign w:val="bottom"/>
            <w:hideMark/>
          </w:tcPr>
          <w:p w14:paraId="47D58D1E"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951" w:type="dxa"/>
            <w:tcBorders>
              <w:top w:val="nil"/>
              <w:left w:val="nil"/>
              <w:bottom w:val="single" w:sz="4" w:space="0" w:color="auto"/>
              <w:right w:val="single" w:sz="4" w:space="0" w:color="auto"/>
            </w:tcBorders>
            <w:noWrap/>
            <w:vAlign w:val="bottom"/>
            <w:hideMark/>
          </w:tcPr>
          <w:p w14:paraId="66939867"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1639" w:type="dxa"/>
            <w:tcBorders>
              <w:top w:val="nil"/>
              <w:left w:val="nil"/>
              <w:bottom w:val="single" w:sz="4" w:space="0" w:color="auto"/>
              <w:right w:val="single" w:sz="4" w:space="0" w:color="auto"/>
            </w:tcBorders>
            <w:noWrap/>
            <w:vAlign w:val="bottom"/>
            <w:hideMark/>
          </w:tcPr>
          <w:p w14:paraId="474AA5D2"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1373" w:type="dxa"/>
            <w:tcBorders>
              <w:top w:val="nil"/>
              <w:left w:val="nil"/>
              <w:bottom w:val="single" w:sz="4" w:space="0" w:color="auto"/>
              <w:right w:val="single" w:sz="4" w:space="0" w:color="auto"/>
            </w:tcBorders>
            <w:shd w:val="clear" w:color="000000" w:fill="F2F2F2"/>
            <w:noWrap/>
            <w:vAlign w:val="bottom"/>
            <w:hideMark/>
          </w:tcPr>
          <w:p w14:paraId="15C8538A"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xml:space="preserve"> $          3.000 </w:t>
            </w:r>
          </w:p>
        </w:tc>
      </w:tr>
      <w:tr w:rsidR="00304F50" w:rsidRPr="00304F50" w14:paraId="6A03EFA6" w14:textId="77777777" w:rsidTr="00FC618D">
        <w:trPr>
          <w:trHeight w:val="300"/>
          <w:jc w:val="center"/>
        </w:trPr>
        <w:tc>
          <w:tcPr>
            <w:tcW w:w="7032" w:type="dxa"/>
            <w:gridSpan w:val="5"/>
            <w:tcBorders>
              <w:top w:val="single" w:sz="4" w:space="0" w:color="auto"/>
              <w:left w:val="single" w:sz="4" w:space="0" w:color="auto"/>
              <w:bottom w:val="single" w:sz="4" w:space="0" w:color="auto"/>
              <w:right w:val="single" w:sz="4" w:space="0" w:color="000000"/>
            </w:tcBorders>
            <w:shd w:val="clear" w:color="000000" w:fill="FCE4D6"/>
            <w:noWrap/>
            <w:vAlign w:val="bottom"/>
            <w:hideMark/>
          </w:tcPr>
          <w:p w14:paraId="5A7C34D7" w14:textId="77777777" w:rsidR="00304F50" w:rsidRPr="00304F50" w:rsidRDefault="00304F50" w:rsidP="00304F50">
            <w:pPr>
              <w:spacing w:line="240" w:lineRule="auto"/>
              <w:rPr>
                <w:rFonts w:ascii="Calibri" w:eastAsia="Times New Roman" w:hAnsi="Calibri" w:cs="Calibri"/>
                <w:b/>
                <w:bCs/>
                <w:color w:val="000000"/>
                <w:lang w:val="es-CO"/>
              </w:rPr>
            </w:pPr>
            <w:r w:rsidRPr="00304F50">
              <w:rPr>
                <w:rFonts w:ascii="Calibri" w:eastAsia="Times New Roman" w:hAnsi="Calibri" w:cs="Calibri"/>
                <w:b/>
                <w:bCs/>
                <w:color w:val="000000"/>
                <w:lang w:val="es-CO"/>
              </w:rPr>
              <w:t>MATERIALES</w:t>
            </w:r>
          </w:p>
        </w:tc>
      </w:tr>
      <w:tr w:rsidR="00304F50" w:rsidRPr="00304F50" w14:paraId="79F87FD9" w14:textId="77777777" w:rsidTr="00FC618D">
        <w:trPr>
          <w:trHeight w:val="300"/>
          <w:jc w:val="center"/>
        </w:trPr>
        <w:tc>
          <w:tcPr>
            <w:tcW w:w="2057" w:type="dxa"/>
            <w:tcBorders>
              <w:top w:val="nil"/>
              <w:left w:val="single" w:sz="4" w:space="0" w:color="auto"/>
              <w:bottom w:val="single" w:sz="4" w:space="0" w:color="auto"/>
              <w:right w:val="single" w:sz="4" w:space="0" w:color="auto"/>
            </w:tcBorders>
            <w:noWrap/>
            <w:vAlign w:val="bottom"/>
            <w:hideMark/>
          </w:tcPr>
          <w:p w14:paraId="340DA173"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Cuchillas</w:t>
            </w:r>
          </w:p>
        </w:tc>
        <w:tc>
          <w:tcPr>
            <w:tcW w:w="1012" w:type="dxa"/>
            <w:tcBorders>
              <w:top w:val="nil"/>
              <w:left w:val="nil"/>
              <w:bottom w:val="single" w:sz="4" w:space="0" w:color="auto"/>
              <w:right w:val="single" w:sz="4" w:space="0" w:color="auto"/>
            </w:tcBorders>
            <w:noWrap/>
            <w:vAlign w:val="bottom"/>
            <w:hideMark/>
          </w:tcPr>
          <w:p w14:paraId="09F79312" w14:textId="77777777" w:rsidR="00304F50" w:rsidRPr="00304F50" w:rsidRDefault="00304F50" w:rsidP="00304F50">
            <w:pPr>
              <w:spacing w:line="240" w:lineRule="auto"/>
              <w:jc w:val="right"/>
              <w:rPr>
                <w:rFonts w:ascii="Calibri" w:eastAsia="Times New Roman" w:hAnsi="Calibri" w:cs="Calibri"/>
                <w:color w:val="000000"/>
                <w:lang w:val="es-CO"/>
              </w:rPr>
            </w:pPr>
            <w:r w:rsidRPr="00304F50">
              <w:rPr>
                <w:rFonts w:ascii="Calibri" w:eastAsia="Times New Roman" w:hAnsi="Calibri" w:cs="Calibri"/>
                <w:color w:val="000000"/>
                <w:lang w:val="es-CO"/>
              </w:rPr>
              <w:t>1</w:t>
            </w:r>
          </w:p>
        </w:tc>
        <w:tc>
          <w:tcPr>
            <w:tcW w:w="951" w:type="dxa"/>
            <w:tcBorders>
              <w:top w:val="nil"/>
              <w:left w:val="nil"/>
              <w:bottom w:val="single" w:sz="4" w:space="0" w:color="auto"/>
              <w:right w:val="single" w:sz="4" w:space="0" w:color="auto"/>
            </w:tcBorders>
            <w:noWrap/>
            <w:vAlign w:val="bottom"/>
            <w:hideMark/>
          </w:tcPr>
          <w:p w14:paraId="79D1C84B" w14:textId="44C5EF8D" w:rsidR="00304F50" w:rsidRPr="00304F50" w:rsidRDefault="00AE048A"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P</w:t>
            </w:r>
            <w:r w:rsidR="00304F50" w:rsidRPr="00304F50">
              <w:rPr>
                <w:rFonts w:ascii="Calibri" w:eastAsia="Times New Roman" w:hAnsi="Calibri" w:cs="Calibri"/>
                <w:color w:val="000000"/>
                <w:lang w:val="es-CO"/>
              </w:rPr>
              <w:t>aquete</w:t>
            </w:r>
          </w:p>
        </w:tc>
        <w:tc>
          <w:tcPr>
            <w:tcW w:w="1639" w:type="dxa"/>
            <w:tcBorders>
              <w:top w:val="nil"/>
              <w:left w:val="nil"/>
              <w:bottom w:val="single" w:sz="4" w:space="0" w:color="auto"/>
              <w:right w:val="single" w:sz="4" w:space="0" w:color="auto"/>
            </w:tcBorders>
            <w:noWrap/>
            <w:vAlign w:val="bottom"/>
            <w:hideMark/>
          </w:tcPr>
          <w:p w14:paraId="7FFDCC45" w14:textId="2056916C"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xml:space="preserve"> $ 500 </w:t>
            </w:r>
          </w:p>
        </w:tc>
        <w:tc>
          <w:tcPr>
            <w:tcW w:w="1373" w:type="dxa"/>
            <w:tcBorders>
              <w:top w:val="nil"/>
              <w:left w:val="nil"/>
              <w:bottom w:val="single" w:sz="4" w:space="0" w:color="auto"/>
              <w:right w:val="single" w:sz="4" w:space="0" w:color="auto"/>
            </w:tcBorders>
            <w:noWrap/>
            <w:vAlign w:val="bottom"/>
            <w:hideMark/>
          </w:tcPr>
          <w:p w14:paraId="469269FA" w14:textId="5339AA5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xml:space="preserve"> $  500 </w:t>
            </w:r>
          </w:p>
        </w:tc>
      </w:tr>
      <w:tr w:rsidR="00304F50" w:rsidRPr="00304F50" w14:paraId="31C77971" w14:textId="77777777" w:rsidTr="00FC618D">
        <w:trPr>
          <w:trHeight w:val="300"/>
          <w:jc w:val="center"/>
        </w:trPr>
        <w:tc>
          <w:tcPr>
            <w:tcW w:w="2057" w:type="dxa"/>
            <w:tcBorders>
              <w:top w:val="nil"/>
              <w:left w:val="single" w:sz="4" w:space="0" w:color="auto"/>
              <w:bottom w:val="single" w:sz="4" w:space="0" w:color="auto"/>
              <w:right w:val="single" w:sz="4" w:space="0" w:color="auto"/>
            </w:tcBorders>
            <w:noWrap/>
            <w:vAlign w:val="bottom"/>
            <w:hideMark/>
          </w:tcPr>
          <w:p w14:paraId="4D4D947A" w14:textId="73872D3E"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Selvingel</w:t>
            </w:r>
          </w:p>
        </w:tc>
        <w:tc>
          <w:tcPr>
            <w:tcW w:w="1012" w:type="dxa"/>
            <w:tcBorders>
              <w:top w:val="nil"/>
              <w:left w:val="nil"/>
              <w:bottom w:val="single" w:sz="4" w:space="0" w:color="auto"/>
              <w:right w:val="single" w:sz="4" w:space="0" w:color="auto"/>
            </w:tcBorders>
            <w:noWrap/>
            <w:vAlign w:val="bottom"/>
            <w:hideMark/>
          </w:tcPr>
          <w:p w14:paraId="3445F4D9" w14:textId="77777777" w:rsidR="00304F50" w:rsidRPr="00304F50" w:rsidRDefault="00304F50" w:rsidP="00304F50">
            <w:pPr>
              <w:spacing w:line="240" w:lineRule="auto"/>
              <w:jc w:val="right"/>
              <w:rPr>
                <w:rFonts w:ascii="Calibri" w:eastAsia="Times New Roman" w:hAnsi="Calibri" w:cs="Calibri"/>
                <w:color w:val="000000"/>
                <w:lang w:val="es-CO"/>
              </w:rPr>
            </w:pPr>
            <w:r w:rsidRPr="00304F50">
              <w:rPr>
                <w:rFonts w:ascii="Calibri" w:eastAsia="Times New Roman" w:hAnsi="Calibri" w:cs="Calibri"/>
                <w:color w:val="000000"/>
                <w:lang w:val="es-CO"/>
              </w:rPr>
              <w:t>10</w:t>
            </w:r>
          </w:p>
        </w:tc>
        <w:tc>
          <w:tcPr>
            <w:tcW w:w="951" w:type="dxa"/>
            <w:tcBorders>
              <w:top w:val="nil"/>
              <w:left w:val="nil"/>
              <w:bottom w:val="single" w:sz="4" w:space="0" w:color="auto"/>
              <w:right w:val="single" w:sz="4" w:space="0" w:color="auto"/>
            </w:tcBorders>
            <w:noWrap/>
            <w:vAlign w:val="bottom"/>
            <w:hideMark/>
          </w:tcPr>
          <w:p w14:paraId="7ACEEB37" w14:textId="7473A2BF" w:rsidR="00304F50" w:rsidRPr="00304F50" w:rsidRDefault="00AE048A"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G</w:t>
            </w:r>
            <w:r w:rsidR="00304F50" w:rsidRPr="00304F50">
              <w:rPr>
                <w:rFonts w:ascii="Calibri" w:eastAsia="Times New Roman" w:hAnsi="Calibri" w:cs="Calibri"/>
                <w:color w:val="000000"/>
                <w:lang w:val="es-CO"/>
              </w:rPr>
              <w:t>ramos</w:t>
            </w:r>
          </w:p>
        </w:tc>
        <w:tc>
          <w:tcPr>
            <w:tcW w:w="1639" w:type="dxa"/>
            <w:tcBorders>
              <w:top w:val="nil"/>
              <w:left w:val="nil"/>
              <w:bottom w:val="single" w:sz="4" w:space="0" w:color="auto"/>
              <w:right w:val="single" w:sz="4" w:space="0" w:color="auto"/>
            </w:tcBorders>
            <w:noWrap/>
            <w:vAlign w:val="bottom"/>
            <w:hideMark/>
          </w:tcPr>
          <w:p w14:paraId="6F229AA2"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xml:space="preserve"> $                  100 </w:t>
            </w:r>
          </w:p>
        </w:tc>
        <w:tc>
          <w:tcPr>
            <w:tcW w:w="1373" w:type="dxa"/>
            <w:tcBorders>
              <w:top w:val="nil"/>
              <w:left w:val="nil"/>
              <w:bottom w:val="single" w:sz="4" w:space="0" w:color="auto"/>
              <w:right w:val="single" w:sz="4" w:space="0" w:color="auto"/>
            </w:tcBorders>
            <w:noWrap/>
            <w:vAlign w:val="bottom"/>
            <w:hideMark/>
          </w:tcPr>
          <w:p w14:paraId="1D932A38"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xml:space="preserve"> $             100 </w:t>
            </w:r>
          </w:p>
        </w:tc>
      </w:tr>
      <w:tr w:rsidR="00304F50" w:rsidRPr="00304F50" w14:paraId="442102B7" w14:textId="77777777" w:rsidTr="00FC618D">
        <w:trPr>
          <w:trHeight w:val="300"/>
          <w:jc w:val="center"/>
        </w:trPr>
        <w:tc>
          <w:tcPr>
            <w:tcW w:w="2057" w:type="dxa"/>
            <w:tcBorders>
              <w:top w:val="nil"/>
              <w:left w:val="single" w:sz="4" w:space="0" w:color="auto"/>
              <w:bottom w:val="single" w:sz="4" w:space="0" w:color="auto"/>
              <w:right w:val="single" w:sz="4" w:space="0" w:color="auto"/>
            </w:tcBorders>
            <w:noWrap/>
            <w:vAlign w:val="bottom"/>
            <w:hideMark/>
          </w:tcPr>
          <w:p w14:paraId="4C8AA863"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1012" w:type="dxa"/>
            <w:tcBorders>
              <w:top w:val="nil"/>
              <w:left w:val="nil"/>
              <w:bottom w:val="single" w:sz="4" w:space="0" w:color="auto"/>
              <w:right w:val="single" w:sz="4" w:space="0" w:color="auto"/>
            </w:tcBorders>
            <w:noWrap/>
            <w:vAlign w:val="bottom"/>
            <w:hideMark/>
          </w:tcPr>
          <w:p w14:paraId="7E6AAA9D"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951" w:type="dxa"/>
            <w:tcBorders>
              <w:top w:val="nil"/>
              <w:left w:val="nil"/>
              <w:bottom w:val="single" w:sz="4" w:space="0" w:color="auto"/>
              <w:right w:val="single" w:sz="4" w:space="0" w:color="auto"/>
            </w:tcBorders>
            <w:noWrap/>
            <w:vAlign w:val="bottom"/>
            <w:hideMark/>
          </w:tcPr>
          <w:p w14:paraId="5D204245"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1639" w:type="dxa"/>
            <w:tcBorders>
              <w:top w:val="nil"/>
              <w:left w:val="nil"/>
              <w:bottom w:val="single" w:sz="4" w:space="0" w:color="auto"/>
              <w:right w:val="single" w:sz="4" w:space="0" w:color="auto"/>
            </w:tcBorders>
            <w:noWrap/>
            <w:vAlign w:val="bottom"/>
            <w:hideMark/>
          </w:tcPr>
          <w:p w14:paraId="399B2703"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1373" w:type="dxa"/>
            <w:tcBorders>
              <w:top w:val="nil"/>
              <w:left w:val="nil"/>
              <w:bottom w:val="single" w:sz="4" w:space="0" w:color="auto"/>
              <w:right w:val="single" w:sz="4" w:space="0" w:color="auto"/>
            </w:tcBorders>
            <w:shd w:val="clear" w:color="000000" w:fill="F2F2F2"/>
            <w:noWrap/>
            <w:vAlign w:val="bottom"/>
            <w:hideMark/>
          </w:tcPr>
          <w:p w14:paraId="10345EAE"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r>
      <w:tr w:rsidR="00304F50" w:rsidRPr="00304F50" w14:paraId="4E99EEEA" w14:textId="77777777" w:rsidTr="00FC618D">
        <w:trPr>
          <w:trHeight w:val="300"/>
          <w:jc w:val="center"/>
        </w:trPr>
        <w:tc>
          <w:tcPr>
            <w:tcW w:w="7032" w:type="dxa"/>
            <w:gridSpan w:val="5"/>
            <w:tcBorders>
              <w:top w:val="single" w:sz="4" w:space="0" w:color="auto"/>
              <w:left w:val="single" w:sz="4" w:space="0" w:color="auto"/>
              <w:bottom w:val="single" w:sz="4" w:space="0" w:color="auto"/>
              <w:right w:val="single" w:sz="4" w:space="0" w:color="000000"/>
            </w:tcBorders>
            <w:shd w:val="clear" w:color="000000" w:fill="FCE4D6"/>
            <w:noWrap/>
            <w:vAlign w:val="bottom"/>
            <w:hideMark/>
          </w:tcPr>
          <w:p w14:paraId="41720796" w14:textId="77777777" w:rsidR="00304F50" w:rsidRPr="00304F50" w:rsidRDefault="00304F50" w:rsidP="00304F50">
            <w:pPr>
              <w:spacing w:line="240" w:lineRule="auto"/>
              <w:rPr>
                <w:rFonts w:ascii="Calibri" w:eastAsia="Times New Roman" w:hAnsi="Calibri" w:cs="Calibri"/>
                <w:b/>
                <w:bCs/>
                <w:color w:val="000000"/>
                <w:lang w:val="es-CO"/>
              </w:rPr>
            </w:pPr>
            <w:r w:rsidRPr="00304F50">
              <w:rPr>
                <w:rFonts w:ascii="Calibri" w:eastAsia="Times New Roman" w:hAnsi="Calibri" w:cs="Calibri"/>
                <w:b/>
                <w:bCs/>
                <w:color w:val="000000"/>
                <w:lang w:val="es-CO"/>
              </w:rPr>
              <w:t>Total material</w:t>
            </w:r>
          </w:p>
        </w:tc>
      </w:tr>
      <w:tr w:rsidR="00304F50" w:rsidRPr="00304F50" w14:paraId="52FB22EB" w14:textId="77777777" w:rsidTr="00FC618D">
        <w:trPr>
          <w:trHeight w:val="300"/>
          <w:jc w:val="center"/>
        </w:trPr>
        <w:tc>
          <w:tcPr>
            <w:tcW w:w="2057" w:type="dxa"/>
            <w:tcBorders>
              <w:top w:val="nil"/>
              <w:left w:val="single" w:sz="4" w:space="0" w:color="auto"/>
              <w:bottom w:val="single" w:sz="4" w:space="0" w:color="auto"/>
              <w:right w:val="single" w:sz="4" w:space="0" w:color="auto"/>
            </w:tcBorders>
            <w:noWrap/>
            <w:vAlign w:val="bottom"/>
            <w:hideMark/>
          </w:tcPr>
          <w:p w14:paraId="026F76A8"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COSTO INDIRECTO</w:t>
            </w:r>
          </w:p>
        </w:tc>
        <w:tc>
          <w:tcPr>
            <w:tcW w:w="1012" w:type="dxa"/>
            <w:tcBorders>
              <w:top w:val="nil"/>
              <w:left w:val="nil"/>
              <w:bottom w:val="single" w:sz="4" w:space="0" w:color="auto"/>
              <w:right w:val="single" w:sz="4" w:space="0" w:color="auto"/>
            </w:tcBorders>
            <w:noWrap/>
            <w:vAlign w:val="bottom"/>
            <w:hideMark/>
          </w:tcPr>
          <w:p w14:paraId="0927B0E0"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951" w:type="dxa"/>
            <w:tcBorders>
              <w:top w:val="nil"/>
              <w:left w:val="nil"/>
              <w:bottom w:val="single" w:sz="4" w:space="0" w:color="auto"/>
              <w:right w:val="single" w:sz="4" w:space="0" w:color="auto"/>
            </w:tcBorders>
            <w:noWrap/>
            <w:vAlign w:val="bottom"/>
            <w:hideMark/>
          </w:tcPr>
          <w:p w14:paraId="52B92A70"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1639" w:type="dxa"/>
            <w:tcBorders>
              <w:top w:val="nil"/>
              <w:left w:val="nil"/>
              <w:bottom w:val="single" w:sz="4" w:space="0" w:color="auto"/>
              <w:right w:val="single" w:sz="4" w:space="0" w:color="auto"/>
            </w:tcBorders>
            <w:noWrap/>
            <w:vAlign w:val="bottom"/>
            <w:hideMark/>
          </w:tcPr>
          <w:p w14:paraId="249DE9D7"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1373" w:type="dxa"/>
            <w:tcBorders>
              <w:top w:val="nil"/>
              <w:left w:val="nil"/>
              <w:bottom w:val="single" w:sz="4" w:space="0" w:color="auto"/>
              <w:right w:val="single" w:sz="4" w:space="0" w:color="auto"/>
            </w:tcBorders>
            <w:shd w:val="clear" w:color="000000" w:fill="F2F2F2"/>
            <w:noWrap/>
            <w:vAlign w:val="bottom"/>
            <w:hideMark/>
          </w:tcPr>
          <w:p w14:paraId="59209B85"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r>
      <w:tr w:rsidR="00304F50" w:rsidRPr="00304F50" w14:paraId="0D19341E" w14:textId="77777777" w:rsidTr="00FC618D">
        <w:trPr>
          <w:trHeight w:val="300"/>
          <w:jc w:val="center"/>
        </w:trPr>
        <w:tc>
          <w:tcPr>
            <w:tcW w:w="7032" w:type="dxa"/>
            <w:gridSpan w:val="5"/>
            <w:tcBorders>
              <w:top w:val="single" w:sz="4" w:space="0" w:color="auto"/>
              <w:left w:val="single" w:sz="4" w:space="0" w:color="auto"/>
              <w:bottom w:val="single" w:sz="4" w:space="0" w:color="auto"/>
              <w:right w:val="single" w:sz="4" w:space="0" w:color="000000"/>
            </w:tcBorders>
            <w:shd w:val="clear" w:color="000000" w:fill="FCE4D6"/>
            <w:noWrap/>
            <w:vAlign w:val="bottom"/>
            <w:hideMark/>
          </w:tcPr>
          <w:p w14:paraId="077776E7" w14:textId="77777777" w:rsidR="00304F50" w:rsidRPr="00304F50" w:rsidRDefault="00304F50" w:rsidP="00304F50">
            <w:pPr>
              <w:spacing w:line="240" w:lineRule="auto"/>
              <w:rPr>
                <w:rFonts w:ascii="Calibri" w:eastAsia="Times New Roman" w:hAnsi="Calibri" w:cs="Calibri"/>
                <w:b/>
                <w:bCs/>
                <w:color w:val="000000"/>
                <w:lang w:val="es-CO"/>
              </w:rPr>
            </w:pPr>
            <w:r w:rsidRPr="00304F50">
              <w:rPr>
                <w:rFonts w:ascii="Calibri" w:eastAsia="Times New Roman" w:hAnsi="Calibri" w:cs="Calibri"/>
                <w:b/>
                <w:bCs/>
                <w:color w:val="000000"/>
                <w:lang w:val="es-CO"/>
              </w:rPr>
              <w:t xml:space="preserve">TIEMPO </w:t>
            </w:r>
          </w:p>
        </w:tc>
      </w:tr>
      <w:tr w:rsidR="00304F50" w:rsidRPr="00304F50" w14:paraId="4F5F02D7" w14:textId="77777777" w:rsidTr="00FC618D">
        <w:trPr>
          <w:trHeight w:val="300"/>
          <w:jc w:val="center"/>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1AF11F38"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GASTOS FIJOS</w:t>
            </w:r>
          </w:p>
        </w:tc>
        <w:tc>
          <w:tcPr>
            <w:tcW w:w="1012" w:type="dxa"/>
            <w:tcBorders>
              <w:top w:val="nil"/>
              <w:left w:val="nil"/>
              <w:bottom w:val="single" w:sz="4" w:space="0" w:color="auto"/>
              <w:right w:val="single" w:sz="4" w:space="0" w:color="auto"/>
            </w:tcBorders>
            <w:noWrap/>
            <w:vAlign w:val="bottom"/>
            <w:hideMark/>
          </w:tcPr>
          <w:p w14:paraId="2F47634A"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951" w:type="dxa"/>
            <w:tcBorders>
              <w:top w:val="nil"/>
              <w:left w:val="nil"/>
              <w:bottom w:val="single" w:sz="4" w:space="0" w:color="auto"/>
              <w:right w:val="single" w:sz="4" w:space="0" w:color="auto"/>
            </w:tcBorders>
            <w:noWrap/>
            <w:vAlign w:val="bottom"/>
            <w:hideMark/>
          </w:tcPr>
          <w:p w14:paraId="60B8CD58"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1639" w:type="dxa"/>
            <w:tcBorders>
              <w:top w:val="nil"/>
              <w:left w:val="nil"/>
              <w:bottom w:val="single" w:sz="4" w:space="0" w:color="auto"/>
              <w:right w:val="single" w:sz="4" w:space="0" w:color="auto"/>
            </w:tcBorders>
            <w:noWrap/>
            <w:vAlign w:val="bottom"/>
            <w:hideMark/>
          </w:tcPr>
          <w:p w14:paraId="2CAAA367"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1373" w:type="dxa"/>
            <w:tcBorders>
              <w:top w:val="nil"/>
              <w:left w:val="nil"/>
              <w:bottom w:val="single" w:sz="4" w:space="0" w:color="auto"/>
              <w:right w:val="single" w:sz="4" w:space="0" w:color="auto"/>
            </w:tcBorders>
            <w:shd w:val="clear" w:color="000000" w:fill="F2F2F2"/>
            <w:noWrap/>
            <w:vAlign w:val="bottom"/>
            <w:hideMark/>
          </w:tcPr>
          <w:p w14:paraId="294B789E"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r>
      <w:tr w:rsidR="00304F50" w:rsidRPr="00304F50" w14:paraId="54772AAA" w14:textId="77777777" w:rsidTr="00FC618D">
        <w:trPr>
          <w:trHeight w:val="300"/>
          <w:jc w:val="center"/>
        </w:trPr>
        <w:tc>
          <w:tcPr>
            <w:tcW w:w="2057" w:type="dxa"/>
            <w:tcBorders>
              <w:top w:val="nil"/>
              <w:left w:val="single" w:sz="4" w:space="0" w:color="auto"/>
              <w:bottom w:val="single" w:sz="4" w:space="0" w:color="auto"/>
              <w:right w:val="single" w:sz="4" w:space="0" w:color="auto"/>
            </w:tcBorders>
            <w:shd w:val="clear" w:color="000000" w:fill="FCE4D6"/>
            <w:noWrap/>
            <w:vAlign w:val="bottom"/>
            <w:hideMark/>
          </w:tcPr>
          <w:p w14:paraId="0AFCC9DA" w14:textId="77777777" w:rsidR="00304F50" w:rsidRPr="00304F50" w:rsidRDefault="00304F50" w:rsidP="00304F50">
            <w:pPr>
              <w:spacing w:line="240" w:lineRule="auto"/>
              <w:rPr>
                <w:rFonts w:ascii="Calibri" w:eastAsia="Times New Roman" w:hAnsi="Calibri" w:cs="Calibri"/>
                <w:b/>
                <w:bCs/>
                <w:color w:val="000000"/>
                <w:lang w:val="es-CO"/>
              </w:rPr>
            </w:pPr>
            <w:r w:rsidRPr="00304F50">
              <w:rPr>
                <w:rFonts w:ascii="Calibri" w:eastAsia="Times New Roman" w:hAnsi="Calibri" w:cs="Calibri"/>
                <w:b/>
                <w:bCs/>
                <w:color w:val="000000"/>
                <w:lang w:val="es-CO"/>
              </w:rPr>
              <w:t>GASTO  TOTAL</w:t>
            </w:r>
          </w:p>
        </w:tc>
        <w:tc>
          <w:tcPr>
            <w:tcW w:w="1012" w:type="dxa"/>
            <w:tcBorders>
              <w:top w:val="nil"/>
              <w:left w:val="nil"/>
              <w:bottom w:val="single" w:sz="4" w:space="0" w:color="auto"/>
              <w:right w:val="single" w:sz="4" w:space="0" w:color="auto"/>
            </w:tcBorders>
            <w:noWrap/>
            <w:vAlign w:val="bottom"/>
            <w:hideMark/>
          </w:tcPr>
          <w:p w14:paraId="1ED85836"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951" w:type="dxa"/>
            <w:tcBorders>
              <w:top w:val="nil"/>
              <w:left w:val="nil"/>
              <w:bottom w:val="single" w:sz="4" w:space="0" w:color="auto"/>
              <w:right w:val="single" w:sz="4" w:space="0" w:color="auto"/>
            </w:tcBorders>
            <w:noWrap/>
            <w:vAlign w:val="bottom"/>
            <w:hideMark/>
          </w:tcPr>
          <w:p w14:paraId="6CBCC2F1"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1639" w:type="dxa"/>
            <w:tcBorders>
              <w:top w:val="nil"/>
              <w:left w:val="nil"/>
              <w:bottom w:val="single" w:sz="4" w:space="0" w:color="auto"/>
              <w:right w:val="single" w:sz="4" w:space="0" w:color="auto"/>
            </w:tcBorders>
            <w:noWrap/>
            <w:vAlign w:val="bottom"/>
            <w:hideMark/>
          </w:tcPr>
          <w:p w14:paraId="208F81A7" w14:textId="77777777" w:rsidR="00304F50" w:rsidRPr="00304F50" w:rsidRDefault="00304F50" w:rsidP="00304F50">
            <w:pPr>
              <w:spacing w:line="240" w:lineRule="auto"/>
              <w:jc w:val="right"/>
              <w:rPr>
                <w:rFonts w:ascii="Calibri" w:eastAsia="Times New Roman" w:hAnsi="Calibri" w:cs="Calibri"/>
                <w:color w:val="000000"/>
                <w:lang w:val="es-CO"/>
              </w:rPr>
            </w:pPr>
            <w:r w:rsidRPr="00304F50">
              <w:rPr>
                <w:rFonts w:ascii="Calibri" w:eastAsia="Times New Roman" w:hAnsi="Calibri" w:cs="Calibri"/>
                <w:color w:val="000000"/>
                <w:lang w:val="es-CO"/>
              </w:rPr>
              <w:t>2000</w:t>
            </w:r>
          </w:p>
        </w:tc>
        <w:tc>
          <w:tcPr>
            <w:tcW w:w="1373" w:type="dxa"/>
            <w:tcBorders>
              <w:top w:val="nil"/>
              <w:left w:val="nil"/>
              <w:bottom w:val="single" w:sz="4" w:space="0" w:color="auto"/>
              <w:right w:val="single" w:sz="4" w:space="0" w:color="auto"/>
            </w:tcBorders>
            <w:shd w:val="clear" w:color="000000" w:fill="F2F2F2"/>
            <w:noWrap/>
            <w:vAlign w:val="bottom"/>
            <w:hideMark/>
          </w:tcPr>
          <w:p w14:paraId="3C6D9EF0"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xml:space="preserve"> $          2.000 </w:t>
            </w:r>
          </w:p>
        </w:tc>
      </w:tr>
      <w:tr w:rsidR="00304F50" w:rsidRPr="00304F50" w14:paraId="1E703E72" w14:textId="77777777" w:rsidTr="00FC618D">
        <w:trPr>
          <w:trHeight w:val="300"/>
          <w:jc w:val="center"/>
        </w:trPr>
        <w:tc>
          <w:tcPr>
            <w:tcW w:w="2057" w:type="dxa"/>
            <w:tcBorders>
              <w:top w:val="nil"/>
              <w:left w:val="single" w:sz="4" w:space="0" w:color="auto"/>
              <w:bottom w:val="single" w:sz="4" w:space="0" w:color="auto"/>
              <w:right w:val="single" w:sz="4" w:space="0" w:color="auto"/>
            </w:tcBorders>
            <w:shd w:val="clear" w:color="000000" w:fill="FCE4D6"/>
            <w:noWrap/>
            <w:vAlign w:val="bottom"/>
            <w:hideMark/>
          </w:tcPr>
          <w:p w14:paraId="7AAC8E8D" w14:textId="77777777" w:rsidR="00304F50" w:rsidRPr="00304F50" w:rsidRDefault="00304F50" w:rsidP="00304F50">
            <w:pPr>
              <w:spacing w:line="240" w:lineRule="auto"/>
              <w:rPr>
                <w:rFonts w:ascii="Calibri" w:eastAsia="Times New Roman" w:hAnsi="Calibri" w:cs="Calibri"/>
                <w:b/>
                <w:bCs/>
                <w:color w:val="000000"/>
                <w:lang w:val="es-CO"/>
              </w:rPr>
            </w:pPr>
            <w:r w:rsidRPr="00304F50">
              <w:rPr>
                <w:rFonts w:ascii="Calibri" w:eastAsia="Times New Roman" w:hAnsi="Calibri" w:cs="Calibri"/>
                <w:b/>
                <w:bCs/>
                <w:color w:val="000000"/>
                <w:lang w:val="es-CO"/>
              </w:rPr>
              <w:lastRenderedPageBreak/>
              <w:t>TOTAL MATERIAL</w:t>
            </w:r>
          </w:p>
        </w:tc>
        <w:tc>
          <w:tcPr>
            <w:tcW w:w="1012" w:type="dxa"/>
            <w:tcBorders>
              <w:top w:val="nil"/>
              <w:left w:val="nil"/>
              <w:bottom w:val="single" w:sz="4" w:space="0" w:color="auto"/>
              <w:right w:val="single" w:sz="4" w:space="0" w:color="auto"/>
            </w:tcBorders>
            <w:shd w:val="clear" w:color="000000" w:fill="FCE4D6"/>
            <w:noWrap/>
            <w:vAlign w:val="bottom"/>
            <w:hideMark/>
          </w:tcPr>
          <w:p w14:paraId="48E5AC69" w14:textId="77777777" w:rsidR="00304F50" w:rsidRPr="00304F50" w:rsidRDefault="00304F50" w:rsidP="00304F50">
            <w:pPr>
              <w:spacing w:line="240" w:lineRule="auto"/>
              <w:rPr>
                <w:rFonts w:ascii="Calibri" w:eastAsia="Times New Roman" w:hAnsi="Calibri" w:cs="Calibri"/>
                <w:b/>
                <w:bCs/>
                <w:color w:val="000000"/>
                <w:lang w:val="es-CO"/>
              </w:rPr>
            </w:pPr>
            <w:r w:rsidRPr="00304F50">
              <w:rPr>
                <w:rFonts w:ascii="Calibri" w:eastAsia="Times New Roman" w:hAnsi="Calibri" w:cs="Calibri"/>
                <w:b/>
                <w:bCs/>
                <w:color w:val="000000"/>
                <w:lang w:val="es-CO"/>
              </w:rPr>
              <w:t> </w:t>
            </w:r>
          </w:p>
        </w:tc>
        <w:tc>
          <w:tcPr>
            <w:tcW w:w="951" w:type="dxa"/>
            <w:tcBorders>
              <w:top w:val="nil"/>
              <w:left w:val="nil"/>
              <w:bottom w:val="single" w:sz="4" w:space="0" w:color="auto"/>
              <w:right w:val="single" w:sz="4" w:space="0" w:color="auto"/>
            </w:tcBorders>
            <w:shd w:val="clear" w:color="000000" w:fill="FCE4D6"/>
            <w:noWrap/>
            <w:vAlign w:val="bottom"/>
            <w:hideMark/>
          </w:tcPr>
          <w:p w14:paraId="2E141548" w14:textId="77777777" w:rsidR="00304F50" w:rsidRPr="00304F50" w:rsidRDefault="00304F50" w:rsidP="00304F50">
            <w:pPr>
              <w:spacing w:line="240" w:lineRule="auto"/>
              <w:rPr>
                <w:rFonts w:ascii="Calibri" w:eastAsia="Times New Roman" w:hAnsi="Calibri" w:cs="Calibri"/>
                <w:b/>
                <w:bCs/>
                <w:color w:val="000000"/>
                <w:lang w:val="es-CO"/>
              </w:rPr>
            </w:pPr>
            <w:r w:rsidRPr="00304F50">
              <w:rPr>
                <w:rFonts w:ascii="Calibri" w:eastAsia="Times New Roman" w:hAnsi="Calibri" w:cs="Calibri"/>
                <w:b/>
                <w:bCs/>
                <w:color w:val="000000"/>
                <w:lang w:val="es-CO"/>
              </w:rPr>
              <w:t> </w:t>
            </w:r>
          </w:p>
        </w:tc>
        <w:tc>
          <w:tcPr>
            <w:tcW w:w="1639" w:type="dxa"/>
            <w:tcBorders>
              <w:top w:val="nil"/>
              <w:left w:val="nil"/>
              <w:bottom w:val="single" w:sz="4" w:space="0" w:color="auto"/>
              <w:right w:val="single" w:sz="4" w:space="0" w:color="auto"/>
            </w:tcBorders>
            <w:shd w:val="clear" w:color="000000" w:fill="FCE4D6"/>
            <w:noWrap/>
            <w:vAlign w:val="bottom"/>
            <w:hideMark/>
          </w:tcPr>
          <w:p w14:paraId="53813C87" w14:textId="77777777" w:rsidR="00304F50" w:rsidRPr="00304F50" w:rsidRDefault="00304F50" w:rsidP="00304F50">
            <w:pPr>
              <w:spacing w:line="240" w:lineRule="auto"/>
              <w:rPr>
                <w:rFonts w:ascii="Calibri" w:eastAsia="Times New Roman" w:hAnsi="Calibri" w:cs="Calibri"/>
                <w:b/>
                <w:bCs/>
                <w:color w:val="000000"/>
                <w:lang w:val="es-CO"/>
              </w:rPr>
            </w:pPr>
            <w:r w:rsidRPr="00304F50">
              <w:rPr>
                <w:rFonts w:ascii="Calibri" w:eastAsia="Times New Roman" w:hAnsi="Calibri" w:cs="Calibri"/>
                <w:b/>
                <w:bCs/>
                <w:color w:val="000000"/>
                <w:lang w:val="es-CO"/>
              </w:rPr>
              <w:t> </w:t>
            </w:r>
          </w:p>
        </w:tc>
        <w:tc>
          <w:tcPr>
            <w:tcW w:w="1373" w:type="dxa"/>
            <w:tcBorders>
              <w:top w:val="nil"/>
              <w:left w:val="nil"/>
              <w:bottom w:val="single" w:sz="4" w:space="0" w:color="auto"/>
              <w:right w:val="single" w:sz="4" w:space="0" w:color="auto"/>
            </w:tcBorders>
            <w:shd w:val="clear" w:color="000000" w:fill="FCE4D6"/>
            <w:noWrap/>
            <w:vAlign w:val="bottom"/>
            <w:hideMark/>
          </w:tcPr>
          <w:p w14:paraId="1FFBEAED" w14:textId="77777777" w:rsidR="00304F50" w:rsidRPr="00304F50" w:rsidRDefault="00304F50" w:rsidP="00304F50">
            <w:pPr>
              <w:spacing w:line="240" w:lineRule="auto"/>
              <w:jc w:val="right"/>
              <w:rPr>
                <w:rFonts w:ascii="Calibri" w:eastAsia="Times New Roman" w:hAnsi="Calibri" w:cs="Calibri"/>
                <w:b/>
                <w:bCs/>
                <w:color w:val="000000"/>
                <w:lang w:val="es-CO"/>
              </w:rPr>
            </w:pPr>
            <w:r w:rsidRPr="00304F50">
              <w:rPr>
                <w:rFonts w:ascii="Calibri" w:eastAsia="Times New Roman" w:hAnsi="Calibri" w:cs="Calibri"/>
                <w:b/>
                <w:bCs/>
                <w:color w:val="000000"/>
                <w:lang w:val="es-CO"/>
              </w:rPr>
              <w:t>6850</w:t>
            </w:r>
          </w:p>
        </w:tc>
      </w:tr>
    </w:tbl>
    <w:p w14:paraId="79F99DFC" w14:textId="0FA32358" w:rsidR="00304F50" w:rsidRPr="00C64693" w:rsidRDefault="00304F50" w:rsidP="00C64693">
      <w:pPr>
        <w:keepNext/>
        <w:spacing w:before="100" w:beforeAutospacing="1" w:after="100" w:afterAutospacing="1" w:line="360" w:lineRule="auto"/>
        <w:jc w:val="center"/>
        <w:rPr>
          <w:rFonts w:eastAsia="Calibri"/>
          <w:b/>
          <w:bCs/>
          <w:color w:val="000000"/>
          <w:szCs w:val="24"/>
          <w:lang w:val="es-MX" w:eastAsia="en-US"/>
        </w:rPr>
      </w:pPr>
      <w:r w:rsidRPr="00C64693">
        <w:rPr>
          <w:rFonts w:eastAsia="Calibri"/>
          <w:b/>
          <w:bCs/>
          <w:color w:val="000000"/>
          <w:szCs w:val="24"/>
          <w:lang w:val="es-MX" w:eastAsia="en-US"/>
        </w:rPr>
        <w:t>FUENTE:</w:t>
      </w:r>
      <w:r w:rsidR="00C64693">
        <w:rPr>
          <w:rFonts w:eastAsia="Calibri"/>
          <w:b/>
          <w:bCs/>
          <w:color w:val="000000"/>
          <w:szCs w:val="24"/>
          <w:lang w:val="es-MX" w:eastAsia="en-US"/>
        </w:rPr>
        <w:t xml:space="preserve"> </w:t>
      </w:r>
      <w:r w:rsidR="00C64693" w:rsidRPr="00C64693">
        <w:rPr>
          <w:rFonts w:eastAsia="Calibri"/>
          <w:color w:val="000000"/>
          <w:szCs w:val="24"/>
          <w:lang w:val="es-MX" w:eastAsia="en-US"/>
        </w:rPr>
        <w:t>Información financiera de la barbería NiggaStyle (2025).</w:t>
      </w:r>
    </w:p>
    <w:tbl>
      <w:tblPr>
        <w:tblW w:w="7366" w:type="dxa"/>
        <w:jc w:val="center"/>
        <w:tblCellMar>
          <w:left w:w="70" w:type="dxa"/>
          <w:right w:w="70" w:type="dxa"/>
        </w:tblCellMar>
        <w:tblLook w:val="04A0" w:firstRow="1" w:lastRow="0" w:firstColumn="1" w:lastColumn="0" w:noHBand="0" w:noVBand="1"/>
      </w:tblPr>
      <w:tblGrid>
        <w:gridCol w:w="2089"/>
        <w:gridCol w:w="1012"/>
        <w:gridCol w:w="954"/>
        <w:gridCol w:w="1917"/>
        <w:gridCol w:w="1394"/>
      </w:tblGrid>
      <w:tr w:rsidR="00304F50" w:rsidRPr="00304F50" w14:paraId="51A43808" w14:textId="77777777" w:rsidTr="00C64693">
        <w:trPr>
          <w:trHeight w:val="300"/>
          <w:jc w:val="center"/>
        </w:trPr>
        <w:tc>
          <w:tcPr>
            <w:tcW w:w="7366" w:type="dxa"/>
            <w:gridSpan w:val="5"/>
            <w:tcBorders>
              <w:top w:val="single" w:sz="4" w:space="0" w:color="auto"/>
              <w:left w:val="single" w:sz="4" w:space="0" w:color="auto"/>
              <w:bottom w:val="single" w:sz="4" w:space="0" w:color="auto"/>
              <w:right w:val="single" w:sz="4" w:space="0" w:color="auto"/>
            </w:tcBorders>
            <w:shd w:val="clear" w:color="000000" w:fill="ED7D31"/>
            <w:noWrap/>
            <w:vAlign w:val="bottom"/>
            <w:hideMark/>
          </w:tcPr>
          <w:p w14:paraId="27C87E5B" w14:textId="77777777" w:rsidR="00304F50" w:rsidRPr="00304F50" w:rsidRDefault="00304F50" w:rsidP="00304F50">
            <w:pPr>
              <w:spacing w:line="240" w:lineRule="auto"/>
              <w:jc w:val="center"/>
              <w:rPr>
                <w:rFonts w:ascii="Calibri" w:eastAsia="Times New Roman" w:hAnsi="Calibri" w:cs="Calibri"/>
                <w:b/>
                <w:bCs/>
                <w:lang w:val="es-CO"/>
              </w:rPr>
            </w:pPr>
            <w:r w:rsidRPr="00304F50">
              <w:rPr>
                <w:rFonts w:ascii="Calibri" w:eastAsia="Times New Roman" w:hAnsi="Calibri" w:cs="Calibri"/>
                <w:b/>
                <w:bCs/>
                <w:lang w:val="es-CO"/>
              </w:rPr>
              <w:t xml:space="preserve">COSTO UNITARIO POR SERVICIO </w:t>
            </w:r>
          </w:p>
        </w:tc>
      </w:tr>
      <w:tr w:rsidR="00304F50" w:rsidRPr="00304F50" w14:paraId="26E8E751" w14:textId="77777777" w:rsidTr="00C64693">
        <w:trPr>
          <w:trHeight w:val="300"/>
          <w:jc w:val="center"/>
        </w:trPr>
        <w:tc>
          <w:tcPr>
            <w:tcW w:w="7366" w:type="dxa"/>
            <w:gridSpan w:val="5"/>
            <w:tcBorders>
              <w:top w:val="single" w:sz="4" w:space="0" w:color="auto"/>
              <w:left w:val="single" w:sz="4" w:space="0" w:color="auto"/>
              <w:bottom w:val="single" w:sz="4" w:space="0" w:color="auto"/>
              <w:right w:val="single" w:sz="4" w:space="0" w:color="000000"/>
            </w:tcBorders>
            <w:shd w:val="clear" w:color="000000" w:fill="ED7D31"/>
            <w:noWrap/>
            <w:vAlign w:val="bottom"/>
            <w:hideMark/>
          </w:tcPr>
          <w:p w14:paraId="240675FB" w14:textId="77777777" w:rsidR="00304F50" w:rsidRPr="00304F50" w:rsidRDefault="00304F50" w:rsidP="00304F50">
            <w:pPr>
              <w:spacing w:line="240" w:lineRule="auto"/>
              <w:jc w:val="center"/>
              <w:rPr>
                <w:rFonts w:ascii="Calibri" w:eastAsia="Times New Roman" w:hAnsi="Calibri" w:cs="Calibri"/>
                <w:b/>
                <w:bCs/>
                <w:lang w:val="es-CO"/>
              </w:rPr>
            </w:pPr>
            <w:r w:rsidRPr="00304F50">
              <w:rPr>
                <w:rFonts w:ascii="Calibri" w:eastAsia="Times New Roman" w:hAnsi="Calibri" w:cs="Calibri"/>
                <w:b/>
                <w:bCs/>
                <w:lang w:val="es-CO"/>
              </w:rPr>
              <w:t>KERATINA</w:t>
            </w:r>
          </w:p>
        </w:tc>
      </w:tr>
      <w:tr w:rsidR="00304F50" w:rsidRPr="00304F50" w14:paraId="1C6C083A" w14:textId="77777777" w:rsidTr="00C64693">
        <w:trPr>
          <w:trHeight w:val="300"/>
          <w:jc w:val="center"/>
        </w:trPr>
        <w:tc>
          <w:tcPr>
            <w:tcW w:w="2089" w:type="dxa"/>
            <w:tcBorders>
              <w:top w:val="nil"/>
              <w:left w:val="single" w:sz="4" w:space="0" w:color="auto"/>
              <w:bottom w:val="single" w:sz="4" w:space="0" w:color="auto"/>
              <w:right w:val="single" w:sz="4" w:space="0" w:color="auto"/>
            </w:tcBorders>
            <w:shd w:val="clear" w:color="000000" w:fill="ED7D31"/>
            <w:noWrap/>
            <w:vAlign w:val="bottom"/>
            <w:hideMark/>
          </w:tcPr>
          <w:p w14:paraId="4FFECCB1" w14:textId="77777777" w:rsidR="00304F50" w:rsidRPr="00304F50" w:rsidRDefault="00304F50" w:rsidP="00304F50">
            <w:pPr>
              <w:spacing w:line="240" w:lineRule="auto"/>
              <w:jc w:val="center"/>
              <w:rPr>
                <w:rFonts w:ascii="Calibri" w:eastAsia="Times New Roman" w:hAnsi="Calibri" w:cs="Calibri"/>
                <w:color w:val="000000"/>
                <w:lang w:val="es-CO"/>
              </w:rPr>
            </w:pPr>
            <w:r w:rsidRPr="00304F50">
              <w:rPr>
                <w:rFonts w:ascii="Calibri" w:eastAsia="Times New Roman" w:hAnsi="Calibri" w:cs="Calibri"/>
                <w:color w:val="000000"/>
                <w:lang w:val="es-CO"/>
              </w:rPr>
              <w:t>Concepto</w:t>
            </w:r>
          </w:p>
        </w:tc>
        <w:tc>
          <w:tcPr>
            <w:tcW w:w="1012" w:type="dxa"/>
            <w:tcBorders>
              <w:top w:val="nil"/>
              <w:left w:val="nil"/>
              <w:bottom w:val="single" w:sz="4" w:space="0" w:color="auto"/>
              <w:right w:val="single" w:sz="4" w:space="0" w:color="auto"/>
            </w:tcBorders>
            <w:shd w:val="clear" w:color="000000" w:fill="ED7D31"/>
            <w:noWrap/>
            <w:vAlign w:val="bottom"/>
            <w:hideMark/>
          </w:tcPr>
          <w:p w14:paraId="7CFF79F7" w14:textId="77777777" w:rsidR="00304F50" w:rsidRPr="00304F50" w:rsidRDefault="00304F50" w:rsidP="00304F50">
            <w:pPr>
              <w:spacing w:line="240" w:lineRule="auto"/>
              <w:jc w:val="center"/>
              <w:rPr>
                <w:rFonts w:ascii="Calibri" w:eastAsia="Times New Roman" w:hAnsi="Calibri" w:cs="Calibri"/>
                <w:color w:val="000000"/>
                <w:lang w:val="es-CO"/>
              </w:rPr>
            </w:pPr>
            <w:r w:rsidRPr="00304F50">
              <w:rPr>
                <w:rFonts w:ascii="Calibri" w:eastAsia="Times New Roman" w:hAnsi="Calibri" w:cs="Calibri"/>
                <w:color w:val="000000"/>
                <w:lang w:val="es-CO"/>
              </w:rPr>
              <w:t>Cantidad</w:t>
            </w:r>
          </w:p>
        </w:tc>
        <w:tc>
          <w:tcPr>
            <w:tcW w:w="954" w:type="dxa"/>
            <w:tcBorders>
              <w:top w:val="nil"/>
              <w:left w:val="nil"/>
              <w:bottom w:val="single" w:sz="4" w:space="0" w:color="auto"/>
              <w:right w:val="single" w:sz="4" w:space="0" w:color="auto"/>
            </w:tcBorders>
            <w:shd w:val="clear" w:color="000000" w:fill="ED7D31"/>
            <w:noWrap/>
            <w:vAlign w:val="bottom"/>
            <w:hideMark/>
          </w:tcPr>
          <w:p w14:paraId="6FF6E67F" w14:textId="77777777" w:rsidR="00304F50" w:rsidRPr="00304F50" w:rsidRDefault="00304F50" w:rsidP="00304F50">
            <w:pPr>
              <w:spacing w:line="240" w:lineRule="auto"/>
              <w:jc w:val="center"/>
              <w:rPr>
                <w:rFonts w:ascii="Calibri" w:eastAsia="Times New Roman" w:hAnsi="Calibri" w:cs="Calibri"/>
                <w:color w:val="000000"/>
                <w:lang w:val="es-CO"/>
              </w:rPr>
            </w:pPr>
            <w:r w:rsidRPr="00304F50">
              <w:rPr>
                <w:rFonts w:ascii="Calibri" w:eastAsia="Times New Roman" w:hAnsi="Calibri" w:cs="Calibri"/>
                <w:color w:val="000000"/>
                <w:lang w:val="es-CO"/>
              </w:rPr>
              <w:t>Unidad</w:t>
            </w:r>
          </w:p>
        </w:tc>
        <w:tc>
          <w:tcPr>
            <w:tcW w:w="1917" w:type="dxa"/>
            <w:tcBorders>
              <w:top w:val="nil"/>
              <w:left w:val="nil"/>
              <w:bottom w:val="single" w:sz="4" w:space="0" w:color="auto"/>
              <w:right w:val="single" w:sz="4" w:space="0" w:color="auto"/>
            </w:tcBorders>
            <w:shd w:val="clear" w:color="000000" w:fill="ED7D31"/>
            <w:noWrap/>
            <w:vAlign w:val="bottom"/>
            <w:hideMark/>
          </w:tcPr>
          <w:p w14:paraId="6DF59A62" w14:textId="77777777" w:rsidR="00304F50" w:rsidRPr="00304F50" w:rsidRDefault="00304F50" w:rsidP="00304F50">
            <w:pPr>
              <w:spacing w:line="240" w:lineRule="auto"/>
              <w:jc w:val="center"/>
              <w:rPr>
                <w:rFonts w:ascii="Calibri" w:eastAsia="Times New Roman" w:hAnsi="Calibri" w:cs="Calibri"/>
                <w:color w:val="000000"/>
                <w:lang w:val="es-CO"/>
              </w:rPr>
            </w:pPr>
            <w:r w:rsidRPr="00304F50">
              <w:rPr>
                <w:rFonts w:ascii="Calibri" w:eastAsia="Times New Roman" w:hAnsi="Calibri" w:cs="Calibri"/>
                <w:color w:val="000000"/>
                <w:lang w:val="es-CO"/>
              </w:rPr>
              <w:t>Costo unitario</w:t>
            </w:r>
          </w:p>
        </w:tc>
        <w:tc>
          <w:tcPr>
            <w:tcW w:w="1394" w:type="dxa"/>
            <w:tcBorders>
              <w:top w:val="nil"/>
              <w:left w:val="nil"/>
              <w:bottom w:val="single" w:sz="4" w:space="0" w:color="auto"/>
              <w:right w:val="single" w:sz="4" w:space="0" w:color="auto"/>
            </w:tcBorders>
            <w:shd w:val="clear" w:color="000000" w:fill="ED7D31"/>
            <w:noWrap/>
            <w:vAlign w:val="bottom"/>
            <w:hideMark/>
          </w:tcPr>
          <w:p w14:paraId="0230925F" w14:textId="77777777" w:rsidR="00304F50" w:rsidRPr="00304F50" w:rsidRDefault="00304F50" w:rsidP="00304F50">
            <w:pPr>
              <w:spacing w:line="240" w:lineRule="auto"/>
              <w:jc w:val="center"/>
              <w:rPr>
                <w:rFonts w:ascii="Calibri" w:eastAsia="Times New Roman" w:hAnsi="Calibri" w:cs="Calibri"/>
                <w:color w:val="000000"/>
                <w:lang w:val="es-CO"/>
              </w:rPr>
            </w:pPr>
            <w:r w:rsidRPr="00304F50">
              <w:rPr>
                <w:rFonts w:ascii="Calibri" w:eastAsia="Times New Roman" w:hAnsi="Calibri" w:cs="Calibri"/>
                <w:color w:val="000000"/>
                <w:lang w:val="es-CO"/>
              </w:rPr>
              <w:t>Total</w:t>
            </w:r>
          </w:p>
        </w:tc>
      </w:tr>
      <w:tr w:rsidR="00304F50" w:rsidRPr="00304F50" w14:paraId="7CCE85FC" w14:textId="77777777" w:rsidTr="00C64693">
        <w:trPr>
          <w:trHeight w:val="300"/>
          <w:jc w:val="center"/>
        </w:trPr>
        <w:tc>
          <w:tcPr>
            <w:tcW w:w="2089" w:type="dxa"/>
            <w:tcBorders>
              <w:top w:val="nil"/>
              <w:left w:val="single" w:sz="4" w:space="0" w:color="auto"/>
              <w:bottom w:val="single" w:sz="4" w:space="0" w:color="auto"/>
              <w:right w:val="single" w:sz="4" w:space="0" w:color="auto"/>
            </w:tcBorders>
            <w:shd w:val="clear" w:color="000000" w:fill="FCE4D6"/>
            <w:noWrap/>
            <w:vAlign w:val="bottom"/>
            <w:hideMark/>
          </w:tcPr>
          <w:p w14:paraId="77845802" w14:textId="77777777" w:rsidR="00304F50" w:rsidRPr="00304F50" w:rsidRDefault="00304F50" w:rsidP="00304F50">
            <w:pPr>
              <w:spacing w:line="240" w:lineRule="auto"/>
              <w:rPr>
                <w:rFonts w:ascii="Calibri" w:eastAsia="Times New Roman" w:hAnsi="Calibri" w:cs="Calibri"/>
                <w:b/>
                <w:bCs/>
                <w:color w:val="000000"/>
                <w:lang w:val="es-CO"/>
              </w:rPr>
            </w:pPr>
            <w:r w:rsidRPr="00304F50">
              <w:rPr>
                <w:rFonts w:ascii="Calibri" w:eastAsia="Times New Roman" w:hAnsi="Calibri" w:cs="Calibri"/>
                <w:b/>
                <w:bCs/>
                <w:color w:val="000000"/>
                <w:lang w:val="es-CO"/>
              </w:rPr>
              <w:t>Mano de obra</w:t>
            </w:r>
          </w:p>
        </w:tc>
        <w:tc>
          <w:tcPr>
            <w:tcW w:w="1012" w:type="dxa"/>
            <w:tcBorders>
              <w:top w:val="nil"/>
              <w:left w:val="nil"/>
              <w:bottom w:val="single" w:sz="4" w:space="0" w:color="auto"/>
              <w:right w:val="single" w:sz="4" w:space="0" w:color="auto"/>
            </w:tcBorders>
            <w:shd w:val="clear" w:color="000000" w:fill="FCE4D6"/>
            <w:noWrap/>
            <w:vAlign w:val="bottom"/>
            <w:hideMark/>
          </w:tcPr>
          <w:p w14:paraId="2B314BC0" w14:textId="77777777" w:rsidR="00304F50" w:rsidRPr="00304F50" w:rsidRDefault="00304F50" w:rsidP="00304F50">
            <w:pPr>
              <w:spacing w:line="240" w:lineRule="auto"/>
              <w:rPr>
                <w:rFonts w:ascii="Calibri" w:eastAsia="Times New Roman" w:hAnsi="Calibri" w:cs="Calibri"/>
                <w:b/>
                <w:bCs/>
                <w:color w:val="000000"/>
                <w:lang w:val="es-CO"/>
              </w:rPr>
            </w:pPr>
            <w:r w:rsidRPr="00304F50">
              <w:rPr>
                <w:rFonts w:ascii="Calibri" w:eastAsia="Times New Roman" w:hAnsi="Calibri" w:cs="Calibri"/>
                <w:b/>
                <w:bCs/>
                <w:color w:val="000000"/>
                <w:lang w:val="es-CO"/>
              </w:rPr>
              <w:t> </w:t>
            </w:r>
          </w:p>
        </w:tc>
        <w:tc>
          <w:tcPr>
            <w:tcW w:w="954" w:type="dxa"/>
            <w:tcBorders>
              <w:top w:val="nil"/>
              <w:left w:val="nil"/>
              <w:bottom w:val="single" w:sz="4" w:space="0" w:color="auto"/>
              <w:right w:val="single" w:sz="4" w:space="0" w:color="auto"/>
            </w:tcBorders>
            <w:shd w:val="clear" w:color="000000" w:fill="FCE4D6"/>
            <w:noWrap/>
            <w:vAlign w:val="bottom"/>
            <w:hideMark/>
          </w:tcPr>
          <w:p w14:paraId="1D33C484" w14:textId="77777777" w:rsidR="00304F50" w:rsidRPr="00304F50" w:rsidRDefault="00304F50" w:rsidP="00304F50">
            <w:pPr>
              <w:spacing w:line="240" w:lineRule="auto"/>
              <w:rPr>
                <w:rFonts w:ascii="Calibri" w:eastAsia="Times New Roman" w:hAnsi="Calibri" w:cs="Calibri"/>
                <w:b/>
                <w:bCs/>
                <w:color w:val="000000"/>
                <w:lang w:val="es-CO"/>
              </w:rPr>
            </w:pPr>
            <w:r w:rsidRPr="00304F50">
              <w:rPr>
                <w:rFonts w:ascii="Calibri" w:eastAsia="Times New Roman" w:hAnsi="Calibri" w:cs="Calibri"/>
                <w:b/>
                <w:bCs/>
                <w:color w:val="000000"/>
                <w:lang w:val="es-CO"/>
              </w:rPr>
              <w:t> </w:t>
            </w:r>
          </w:p>
        </w:tc>
        <w:tc>
          <w:tcPr>
            <w:tcW w:w="1917" w:type="dxa"/>
            <w:tcBorders>
              <w:top w:val="nil"/>
              <w:left w:val="nil"/>
              <w:bottom w:val="single" w:sz="4" w:space="0" w:color="auto"/>
              <w:right w:val="single" w:sz="4" w:space="0" w:color="auto"/>
            </w:tcBorders>
            <w:shd w:val="clear" w:color="000000" w:fill="FCE4D6"/>
            <w:noWrap/>
            <w:vAlign w:val="bottom"/>
            <w:hideMark/>
          </w:tcPr>
          <w:p w14:paraId="6606C588" w14:textId="77777777" w:rsidR="00304F50" w:rsidRPr="00304F50" w:rsidRDefault="00304F50" w:rsidP="00304F50">
            <w:pPr>
              <w:spacing w:line="240" w:lineRule="auto"/>
              <w:rPr>
                <w:rFonts w:ascii="Calibri" w:eastAsia="Times New Roman" w:hAnsi="Calibri" w:cs="Calibri"/>
                <w:b/>
                <w:bCs/>
                <w:color w:val="000000"/>
                <w:lang w:val="es-CO"/>
              </w:rPr>
            </w:pPr>
            <w:r w:rsidRPr="00304F50">
              <w:rPr>
                <w:rFonts w:ascii="Calibri" w:eastAsia="Times New Roman" w:hAnsi="Calibri" w:cs="Calibri"/>
                <w:b/>
                <w:bCs/>
                <w:color w:val="000000"/>
                <w:lang w:val="es-CO"/>
              </w:rPr>
              <w:t> </w:t>
            </w:r>
          </w:p>
        </w:tc>
        <w:tc>
          <w:tcPr>
            <w:tcW w:w="1394" w:type="dxa"/>
            <w:tcBorders>
              <w:top w:val="nil"/>
              <w:left w:val="nil"/>
              <w:bottom w:val="single" w:sz="4" w:space="0" w:color="auto"/>
              <w:right w:val="single" w:sz="4" w:space="0" w:color="auto"/>
            </w:tcBorders>
            <w:shd w:val="clear" w:color="000000" w:fill="FCE4D6"/>
            <w:noWrap/>
            <w:vAlign w:val="bottom"/>
            <w:hideMark/>
          </w:tcPr>
          <w:p w14:paraId="2CD4DA7C" w14:textId="77777777" w:rsidR="00304F50" w:rsidRPr="00304F50" w:rsidRDefault="00304F50" w:rsidP="00304F50">
            <w:pPr>
              <w:spacing w:line="240" w:lineRule="auto"/>
              <w:rPr>
                <w:rFonts w:ascii="Calibri" w:eastAsia="Times New Roman" w:hAnsi="Calibri" w:cs="Calibri"/>
                <w:b/>
                <w:bCs/>
                <w:color w:val="000000"/>
                <w:lang w:val="es-CO"/>
              </w:rPr>
            </w:pPr>
            <w:r w:rsidRPr="00304F50">
              <w:rPr>
                <w:rFonts w:ascii="Calibri" w:eastAsia="Times New Roman" w:hAnsi="Calibri" w:cs="Calibri"/>
                <w:b/>
                <w:bCs/>
                <w:color w:val="000000"/>
                <w:lang w:val="es-CO"/>
              </w:rPr>
              <w:t> </w:t>
            </w:r>
          </w:p>
        </w:tc>
      </w:tr>
      <w:tr w:rsidR="00304F50" w:rsidRPr="00304F50" w14:paraId="252F8E56" w14:textId="77777777" w:rsidTr="00C64693">
        <w:trPr>
          <w:trHeight w:val="300"/>
          <w:jc w:val="center"/>
        </w:trPr>
        <w:tc>
          <w:tcPr>
            <w:tcW w:w="2089" w:type="dxa"/>
            <w:tcBorders>
              <w:top w:val="nil"/>
              <w:left w:val="single" w:sz="4" w:space="0" w:color="auto"/>
              <w:bottom w:val="single" w:sz="4" w:space="0" w:color="auto"/>
              <w:right w:val="single" w:sz="4" w:space="0" w:color="auto"/>
            </w:tcBorders>
            <w:noWrap/>
            <w:vAlign w:val="bottom"/>
            <w:hideMark/>
          </w:tcPr>
          <w:p w14:paraId="19F70491"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barbero</w:t>
            </w:r>
          </w:p>
        </w:tc>
        <w:tc>
          <w:tcPr>
            <w:tcW w:w="1012" w:type="dxa"/>
            <w:tcBorders>
              <w:top w:val="nil"/>
              <w:left w:val="nil"/>
              <w:bottom w:val="single" w:sz="4" w:space="0" w:color="auto"/>
              <w:right w:val="single" w:sz="4" w:space="0" w:color="auto"/>
            </w:tcBorders>
            <w:noWrap/>
            <w:vAlign w:val="bottom"/>
            <w:hideMark/>
          </w:tcPr>
          <w:p w14:paraId="3476F76F" w14:textId="77777777" w:rsidR="00304F50" w:rsidRPr="00304F50" w:rsidRDefault="00304F50" w:rsidP="00304F50">
            <w:pPr>
              <w:spacing w:line="240" w:lineRule="auto"/>
              <w:jc w:val="right"/>
              <w:rPr>
                <w:rFonts w:ascii="Calibri" w:eastAsia="Times New Roman" w:hAnsi="Calibri" w:cs="Calibri"/>
                <w:color w:val="000000"/>
                <w:lang w:val="es-CO"/>
              </w:rPr>
            </w:pPr>
            <w:r w:rsidRPr="00304F50">
              <w:rPr>
                <w:rFonts w:ascii="Calibri" w:eastAsia="Times New Roman" w:hAnsi="Calibri" w:cs="Calibri"/>
                <w:color w:val="000000"/>
                <w:lang w:val="es-CO"/>
              </w:rPr>
              <w:t>1</w:t>
            </w:r>
          </w:p>
        </w:tc>
        <w:tc>
          <w:tcPr>
            <w:tcW w:w="954" w:type="dxa"/>
            <w:tcBorders>
              <w:top w:val="nil"/>
              <w:left w:val="nil"/>
              <w:bottom w:val="single" w:sz="4" w:space="0" w:color="auto"/>
              <w:right w:val="single" w:sz="4" w:space="0" w:color="auto"/>
            </w:tcBorders>
            <w:noWrap/>
            <w:vAlign w:val="bottom"/>
            <w:hideMark/>
          </w:tcPr>
          <w:p w14:paraId="52FF1F1C"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1917" w:type="dxa"/>
            <w:tcBorders>
              <w:top w:val="nil"/>
              <w:left w:val="nil"/>
              <w:bottom w:val="single" w:sz="4" w:space="0" w:color="auto"/>
              <w:right w:val="single" w:sz="4" w:space="0" w:color="auto"/>
            </w:tcBorders>
            <w:noWrap/>
            <w:vAlign w:val="bottom"/>
            <w:hideMark/>
          </w:tcPr>
          <w:p w14:paraId="20596172"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xml:space="preserve"> $                20.000 </w:t>
            </w:r>
          </w:p>
        </w:tc>
        <w:tc>
          <w:tcPr>
            <w:tcW w:w="1394" w:type="dxa"/>
            <w:tcBorders>
              <w:top w:val="nil"/>
              <w:left w:val="nil"/>
              <w:bottom w:val="single" w:sz="4" w:space="0" w:color="auto"/>
              <w:right w:val="single" w:sz="4" w:space="0" w:color="auto"/>
            </w:tcBorders>
            <w:noWrap/>
            <w:vAlign w:val="bottom"/>
            <w:hideMark/>
          </w:tcPr>
          <w:p w14:paraId="1FFC17F3"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xml:space="preserve"> $       20.000 </w:t>
            </w:r>
          </w:p>
        </w:tc>
      </w:tr>
      <w:tr w:rsidR="00304F50" w:rsidRPr="00304F50" w14:paraId="60ED5B88" w14:textId="77777777" w:rsidTr="00C64693">
        <w:trPr>
          <w:trHeight w:val="300"/>
          <w:jc w:val="center"/>
        </w:trPr>
        <w:tc>
          <w:tcPr>
            <w:tcW w:w="2089" w:type="dxa"/>
            <w:tcBorders>
              <w:top w:val="nil"/>
              <w:left w:val="single" w:sz="4" w:space="0" w:color="auto"/>
              <w:bottom w:val="single" w:sz="4" w:space="0" w:color="auto"/>
              <w:right w:val="single" w:sz="4" w:space="0" w:color="auto"/>
            </w:tcBorders>
            <w:noWrap/>
            <w:vAlign w:val="bottom"/>
            <w:hideMark/>
          </w:tcPr>
          <w:p w14:paraId="2C74308A"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Total mano de obra</w:t>
            </w:r>
          </w:p>
        </w:tc>
        <w:tc>
          <w:tcPr>
            <w:tcW w:w="1012" w:type="dxa"/>
            <w:tcBorders>
              <w:top w:val="nil"/>
              <w:left w:val="nil"/>
              <w:bottom w:val="single" w:sz="4" w:space="0" w:color="auto"/>
              <w:right w:val="single" w:sz="4" w:space="0" w:color="auto"/>
            </w:tcBorders>
            <w:noWrap/>
            <w:vAlign w:val="bottom"/>
            <w:hideMark/>
          </w:tcPr>
          <w:p w14:paraId="0076F9ED"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954" w:type="dxa"/>
            <w:tcBorders>
              <w:top w:val="nil"/>
              <w:left w:val="nil"/>
              <w:bottom w:val="single" w:sz="4" w:space="0" w:color="auto"/>
              <w:right w:val="single" w:sz="4" w:space="0" w:color="auto"/>
            </w:tcBorders>
            <w:noWrap/>
            <w:vAlign w:val="bottom"/>
            <w:hideMark/>
          </w:tcPr>
          <w:p w14:paraId="6F5E99C4"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1917" w:type="dxa"/>
            <w:tcBorders>
              <w:top w:val="nil"/>
              <w:left w:val="nil"/>
              <w:bottom w:val="single" w:sz="4" w:space="0" w:color="auto"/>
              <w:right w:val="single" w:sz="4" w:space="0" w:color="auto"/>
            </w:tcBorders>
            <w:noWrap/>
            <w:vAlign w:val="bottom"/>
            <w:hideMark/>
          </w:tcPr>
          <w:p w14:paraId="1B3DD58A"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1394" w:type="dxa"/>
            <w:tcBorders>
              <w:top w:val="nil"/>
              <w:left w:val="nil"/>
              <w:bottom w:val="single" w:sz="4" w:space="0" w:color="auto"/>
              <w:right w:val="single" w:sz="4" w:space="0" w:color="auto"/>
            </w:tcBorders>
            <w:shd w:val="clear" w:color="000000" w:fill="E7E6E6"/>
            <w:noWrap/>
            <w:vAlign w:val="bottom"/>
            <w:hideMark/>
          </w:tcPr>
          <w:p w14:paraId="2E35CC5A"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xml:space="preserve"> $       20.000 </w:t>
            </w:r>
          </w:p>
        </w:tc>
      </w:tr>
      <w:tr w:rsidR="00304F50" w:rsidRPr="00304F50" w14:paraId="2098A302" w14:textId="77777777" w:rsidTr="00C64693">
        <w:trPr>
          <w:trHeight w:val="300"/>
          <w:jc w:val="center"/>
        </w:trPr>
        <w:tc>
          <w:tcPr>
            <w:tcW w:w="7366" w:type="dxa"/>
            <w:gridSpan w:val="5"/>
            <w:tcBorders>
              <w:top w:val="single" w:sz="4" w:space="0" w:color="auto"/>
              <w:left w:val="single" w:sz="4" w:space="0" w:color="auto"/>
              <w:bottom w:val="single" w:sz="4" w:space="0" w:color="auto"/>
              <w:right w:val="single" w:sz="4" w:space="0" w:color="000000"/>
            </w:tcBorders>
            <w:shd w:val="clear" w:color="000000" w:fill="FCE4D6"/>
            <w:noWrap/>
            <w:vAlign w:val="bottom"/>
            <w:hideMark/>
          </w:tcPr>
          <w:p w14:paraId="0CDD4B26" w14:textId="77777777" w:rsidR="00304F50" w:rsidRPr="00304F50" w:rsidRDefault="00304F50" w:rsidP="00304F50">
            <w:pPr>
              <w:spacing w:line="240" w:lineRule="auto"/>
              <w:rPr>
                <w:rFonts w:ascii="Calibri" w:eastAsia="Times New Roman" w:hAnsi="Calibri" w:cs="Calibri"/>
                <w:b/>
                <w:bCs/>
                <w:color w:val="000000"/>
                <w:lang w:val="es-CO"/>
              </w:rPr>
            </w:pPr>
            <w:r w:rsidRPr="00304F50">
              <w:rPr>
                <w:rFonts w:ascii="Calibri" w:eastAsia="Times New Roman" w:hAnsi="Calibri" w:cs="Calibri"/>
                <w:b/>
                <w:bCs/>
                <w:color w:val="000000"/>
                <w:lang w:val="es-CO"/>
              </w:rPr>
              <w:t>MATERIALES</w:t>
            </w:r>
          </w:p>
        </w:tc>
      </w:tr>
      <w:tr w:rsidR="00304F50" w:rsidRPr="00304F50" w14:paraId="6D3CD0A6" w14:textId="77777777" w:rsidTr="00C64693">
        <w:trPr>
          <w:trHeight w:val="300"/>
          <w:jc w:val="center"/>
        </w:trPr>
        <w:tc>
          <w:tcPr>
            <w:tcW w:w="2089" w:type="dxa"/>
            <w:tcBorders>
              <w:top w:val="nil"/>
              <w:left w:val="single" w:sz="4" w:space="0" w:color="auto"/>
              <w:bottom w:val="single" w:sz="4" w:space="0" w:color="auto"/>
              <w:right w:val="single" w:sz="4" w:space="0" w:color="auto"/>
            </w:tcBorders>
            <w:noWrap/>
            <w:vAlign w:val="bottom"/>
            <w:hideMark/>
          </w:tcPr>
          <w:p w14:paraId="1AB25207" w14:textId="422B558D"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Keratina</w:t>
            </w:r>
          </w:p>
        </w:tc>
        <w:tc>
          <w:tcPr>
            <w:tcW w:w="1012" w:type="dxa"/>
            <w:tcBorders>
              <w:top w:val="nil"/>
              <w:left w:val="nil"/>
              <w:bottom w:val="single" w:sz="4" w:space="0" w:color="auto"/>
              <w:right w:val="single" w:sz="4" w:space="0" w:color="auto"/>
            </w:tcBorders>
            <w:noWrap/>
            <w:vAlign w:val="bottom"/>
            <w:hideMark/>
          </w:tcPr>
          <w:p w14:paraId="4601A944" w14:textId="77777777" w:rsidR="00304F50" w:rsidRPr="00304F50" w:rsidRDefault="00304F50" w:rsidP="00304F50">
            <w:pPr>
              <w:spacing w:line="240" w:lineRule="auto"/>
              <w:jc w:val="right"/>
              <w:rPr>
                <w:rFonts w:ascii="Calibri" w:eastAsia="Times New Roman" w:hAnsi="Calibri" w:cs="Calibri"/>
                <w:color w:val="000000"/>
                <w:lang w:val="es-CO"/>
              </w:rPr>
            </w:pPr>
            <w:r w:rsidRPr="00304F50">
              <w:rPr>
                <w:rFonts w:ascii="Calibri" w:eastAsia="Times New Roman" w:hAnsi="Calibri" w:cs="Calibri"/>
                <w:color w:val="000000"/>
                <w:lang w:val="es-CO"/>
              </w:rPr>
              <w:t>10</w:t>
            </w:r>
          </w:p>
        </w:tc>
        <w:tc>
          <w:tcPr>
            <w:tcW w:w="954" w:type="dxa"/>
            <w:tcBorders>
              <w:top w:val="nil"/>
              <w:left w:val="nil"/>
              <w:bottom w:val="single" w:sz="4" w:space="0" w:color="auto"/>
              <w:right w:val="single" w:sz="4" w:space="0" w:color="auto"/>
            </w:tcBorders>
            <w:noWrap/>
            <w:vAlign w:val="bottom"/>
            <w:hideMark/>
          </w:tcPr>
          <w:p w14:paraId="48C75D8F"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gramos</w:t>
            </w:r>
          </w:p>
        </w:tc>
        <w:tc>
          <w:tcPr>
            <w:tcW w:w="1917" w:type="dxa"/>
            <w:tcBorders>
              <w:top w:val="nil"/>
              <w:left w:val="nil"/>
              <w:bottom w:val="single" w:sz="4" w:space="0" w:color="auto"/>
              <w:right w:val="single" w:sz="4" w:space="0" w:color="auto"/>
            </w:tcBorders>
            <w:noWrap/>
            <w:vAlign w:val="bottom"/>
            <w:hideMark/>
          </w:tcPr>
          <w:p w14:paraId="235D1835"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xml:space="preserve"> $                10.000 </w:t>
            </w:r>
          </w:p>
        </w:tc>
        <w:tc>
          <w:tcPr>
            <w:tcW w:w="1394" w:type="dxa"/>
            <w:tcBorders>
              <w:top w:val="nil"/>
              <w:left w:val="nil"/>
              <w:bottom w:val="single" w:sz="4" w:space="0" w:color="auto"/>
              <w:right w:val="single" w:sz="4" w:space="0" w:color="auto"/>
            </w:tcBorders>
            <w:noWrap/>
            <w:vAlign w:val="bottom"/>
            <w:hideMark/>
          </w:tcPr>
          <w:p w14:paraId="45767A40"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xml:space="preserve"> $       10.000 </w:t>
            </w:r>
          </w:p>
        </w:tc>
      </w:tr>
      <w:tr w:rsidR="00304F50" w:rsidRPr="00304F50" w14:paraId="4D114CC0" w14:textId="77777777" w:rsidTr="00C64693">
        <w:trPr>
          <w:trHeight w:val="300"/>
          <w:jc w:val="center"/>
        </w:trPr>
        <w:tc>
          <w:tcPr>
            <w:tcW w:w="2089" w:type="dxa"/>
            <w:tcBorders>
              <w:top w:val="nil"/>
              <w:left w:val="single" w:sz="4" w:space="0" w:color="auto"/>
              <w:bottom w:val="single" w:sz="4" w:space="0" w:color="auto"/>
              <w:right w:val="single" w:sz="4" w:space="0" w:color="auto"/>
            </w:tcBorders>
            <w:noWrap/>
            <w:vAlign w:val="bottom"/>
            <w:hideMark/>
          </w:tcPr>
          <w:p w14:paraId="511D639E" w14:textId="3E905576"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protector térmico</w:t>
            </w:r>
          </w:p>
        </w:tc>
        <w:tc>
          <w:tcPr>
            <w:tcW w:w="1012" w:type="dxa"/>
            <w:tcBorders>
              <w:top w:val="nil"/>
              <w:left w:val="nil"/>
              <w:bottom w:val="single" w:sz="4" w:space="0" w:color="auto"/>
              <w:right w:val="single" w:sz="4" w:space="0" w:color="auto"/>
            </w:tcBorders>
            <w:noWrap/>
            <w:vAlign w:val="bottom"/>
            <w:hideMark/>
          </w:tcPr>
          <w:p w14:paraId="6F839337" w14:textId="77777777" w:rsidR="00304F50" w:rsidRPr="00304F50" w:rsidRDefault="00304F50" w:rsidP="00304F50">
            <w:pPr>
              <w:spacing w:line="240" w:lineRule="auto"/>
              <w:jc w:val="right"/>
              <w:rPr>
                <w:rFonts w:ascii="Calibri" w:eastAsia="Times New Roman" w:hAnsi="Calibri" w:cs="Calibri"/>
                <w:color w:val="000000"/>
                <w:lang w:val="es-CO"/>
              </w:rPr>
            </w:pPr>
            <w:r w:rsidRPr="00304F50">
              <w:rPr>
                <w:rFonts w:ascii="Calibri" w:eastAsia="Times New Roman" w:hAnsi="Calibri" w:cs="Calibri"/>
                <w:color w:val="000000"/>
                <w:lang w:val="es-CO"/>
              </w:rPr>
              <w:t>3</w:t>
            </w:r>
          </w:p>
        </w:tc>
        <w:tc>
          <w:tcPr>
            <w:tcW w:w="954" w:type="dxa"/>
            <w:tcBorders>
              <w:top w:val="nil"/>
              <w:left w:val="nil"/>
              <w:bottom w:val="single" w:sz="4" w:space="0" w:color="auto"/>
              <w:right w:val="single" w:sz="4" w:space="0" w:color="auto"/>
            </w:tcBorders>
            <w:noWrap/>
            <w:vAlign w:val="bottom"/>
            <w:hideMark/>
          </w:tcPr>
          <w:p w14:paraId="25B3979F"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gramos</w:t>
            </w:r>
          </w:p>
        </w:tc>
        <w:tc>
          <w:tcPr>
            <w:tcW w:w="1917" w:type="dxa"/>
            <w:tcBorders>
              <w:top w:val="nil"/>
              <w:left w:val="nil"/>
              <w:bottom w:val="single" w:sz="4" w:space="0" w:color="auto"/>
              <w:right w:val="single" w:sz="4" w:space="0" w:color="auto"/>
            </w:tcBorders>
            <w:noWrap/>
            <w:vAlign w:val="bottom"/>
            <w:hideMark/>
          </w:tcPr>
          <w:p w14:paraId="75CC854D"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xml:space="preserve"> $                      200 </w:t>
            </w:r>
          </w:p>
        </w:tc>
        <w:tc>
          <w:tcPr>
            <w:tcW w:w="1394" w:type="dxa"/>
            <w:tcBorders>
              <w:top w:val="nil"/>
              <w:left w:val="nil"/>
              <w:bottom w:val="single" w:sz="4" w:space="0" w:color="auto"/>
              <w:right w:val="single" w:sz="4" w:space="0" w:color="auto"/>
            </w:tcBorders>
            <w:noWrap/>
            <w:vAlign w:val="bottom"/>
            <w:hideMark/>
          </w:tcPr>
          <w:p w14:paraId="4222D34F"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xml:space="preserve"> $             200 </w:t>
            </w:r>
          </w:p>
        </w:tc>
      </w:tr>
      <w:tr w:rsidR="00304F50" w:rsidRPr="00304F50" w14:paraId="00AA9EA2" w14:textId="77777777" w:rsidTr="00C64693">
        <w:trPr>
          <w:trHeight w:val="300"/>
          <w:jc w:val="center"/>
        </w:trPr>
        <w:tc>
          <w:tcPr>
            <w:tcW w:w="2089" w:type="dxa"/>
            <w:tcBorders>
              <w:top w:val="nil"/>
              <w:left w:val="single" w:sz="4" w:space="0" w:color="auto"/>
              <w:bottom w:val="single" w:sz="4" w:space="0" w:color="auto"/>
              <w:right w:val="single" w:sz="4" w:space="0" w:color="auto"/>
            </w:tcBorders>
            <w:noWrap/>
            <w:vAlign w:val="bottom"/>
            <w:hideMark/>
          </w:tcPr>
          <w:p w14:paraId="2BBA2D6E"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masaje</w:t>
            </w:r>
          </w:p>
        </w:tc>
        <w:tc>
          <w:tcPr>
            <w:tcW w:w="1012" w:type="dxa"/>
            <w:tcBorders>
              <w:top w:val="nil"/>
              <w:left w:val="nil"/>
              <w:bottom w:val="single" w:sz="4" w:space="0" w:color="auto"/>
              <w:right w:val="single" w:sz="4" w:space="0" w:color="auto"/>
            </w:tcBorders>
            <w:noWrap/>
            <w:vAlign w:val="bottom"/>
            <w:hideMark/>
          </w:tcPr>
          <w:p w14:paraId="206D99F9" w14:textId="77777777" w:rsidR="00304F50" w:rsidRPr="00304F50" w:rsidRDefault="00304F50" w:rsidP="00304F50">
            <w:pPr>
              <w:spacing w:line="240" w:lineRule="auto"/>
              <w:jc w:val="right"/>
              <w:rPr>
                <w:rFonts w:ascii="Calibri" w:eastAsia="Times New Roman" w:hAnsi="Calibri" w:cs="Calibri"/>
                <w:color w:val="000000"/>
                <w:lang w:val="es-CO"/>
              </w:rPr>
            </w:pPr>
            <w:r w:rsidRPr="00304F50">
              <w:rPr>
                <w:rFonts w:ascii="Calibri" w:eastAsia="Times New Roman" w:hAnsi="Calibri" w:cs="Calibri"/>
                <w:color w:val="000000"/>
                <w:lang w:val="es-CO"/>
              </w:rPr>
              <w:t>5</w:t>
            </w:r>
          </w:p>
        </w:tc>
        <w:tc>
          <w:tcPr>
            <w:tcW w:w="954" w:type="dxa"/>
            <w:tcBorders>
              <w:top w:val="nil"/>
              <w:left w:val="nil"/>
              <w:bottom w:val="single" w:sz="4" w:space="0" w:color="auto"/>
              <w:right w:val="single" w:sz="4" w:space="0" w:color="auto"/>
            </w:tcBorders>
            <w:noWrap/>
            <w:vAlign w:val="bottom"/>
            <w:hideMark/>
          </w:tcPr>
          <w:p w14:paraId="27B8A419"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gramos</w:t>
            </w:r>
          </w:p>
        </w:tc>
        <w:tc>
          <w:tcPr>
            <w:tcW w:w="1917" w:type="dxa"/>
            <w:tcBorders>
              <w:top w:val="nil"/>
              <w:left w:val="nil"/>
              <w:bottom w:val="single" w:sz="4" w:space="0" w:color="auto"/>
              <w:right w:val="single" w:sz="4" w:space="0" w:color="auto"/>
            </w:tcBorders>
            <w:noWrap/>
            <w:vAlign w:val="bottom"/>
            <w:hideMark/>
          </w:tcPr>
          <w:p w14:paraId="717C2739"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xml:space="preserve"> $                      300 </w:t>
            </w:r>
          </w:p>
        </w:tc>
        <w:tc>
          <w:tcPr>
            <w:tcW w:w="1394" w:type="dxa"/>
            <w:tcBorders>
              <w:top w:val="nil"/>
              <w:left w:val="nil"/>
              <w:bottom w:val="single" w:sz="4" w:space="0" w:color="auto"/>
              <w:right w:val="single" w:sz="4" w:space="0" w:color="auto"/>
            </w:tcBorders>
            <w:noWrap/>
            <w:vAlign w:val="bottom"/>
            <w:hideMark/>
          </w:tcPr>
          <w:p w14:paraId="42F9B53C"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xml:space="preserve"> $             300 </w:t>
            </w:r>
          </w:p>
        </w:tc>
      </w:tr>
      <w:tr w:rsidR="00304F50" w:rsidRPr="00304F50" w14:paraId="02CA4EB4" w14:textId="77777777" w:rsidTr="00C64693">
        <w:trPr>
          <w:trHeight w:val="300"/>
          <w:jc w:val="center"/>
        </w:trPr>
        <w:tc>
          <w:tcPr>
            <w:tcW w:w="2089" w:type="dxa"/>
            <w:tcBorders>
              <w:top w:val="nil"/>
              <w:left w:val="single" w:sz="4" w:space="0" w:color="auto"/>
              <w:bottom w:val="single" w:sz="4" w:space="0" w:color="auto"/>
              <w:right w:val="single" w:sz="4" w:space="0" w:color="auto"/>
            </w:tcBorders>
            <w:noWrap/>
            <w:vAlign w:val="bottom"/>
            <w:hideMark/>
          </w:tcPr>
          <w:p w14:paraId="2C946C8B"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Total material</w:t>
            </w:r>
          </w:p>
        </w:tc>
        <w:tc>
          <w:tcPr>
            <w:tcW w:w="1012" w:type="dxa"/>
            <w:tcBorders>
              <w:top w:val="nil"/>
              <w:left w:val="nil"/>
              <w:bottom w:val="single" w:sz="4" w:space="0" w:color="auto"/>
              <w:right w:val="single" w:sz="4" w:space="0" w:color="auto"/>
            </w:tcBorders>
            <w:noWrap/>
            <w:vAlign w:val="bottom"/>
            <w:hideMark/>
          </w:tcPr>
          <w:p w14:paraId="5514D31C"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954" w:type="dxa"/>
            <w:tcBorders>
              <w:top w:val="nil"/>
              <w:left w:val="nil"/>
              <w:bottom w:val="single" w:sz="4" w:space="0" w:color="auto"/>
              <w:right w:val="single" w:sz="4" w:space="0" w:color="auto"/>
            </w:tcBorders>
            <w:noWrap/>
            <w:vAlign w:val="bottom"/>
            <w:hideMark/>
          </w:tcPr>
          <w:p w14:paraId="1AF3AA82"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1917" w:type="dxa"/>
            <w:tcBorders>
              <w:top w:val="nil"/>
              <w:left w:val="nil"/>
              <w:bottom w:val="single" w:sz="4" w:space="0" w:color="auto"/>
              <w:right w:val="single" w:sz="4" w:space="0" w:color="auto"/>
            </w:tcBorders>
            <w:noWrap/>
            <w:vAlign w:val="bottom"/>
            <w:hideMark/>
          </w:tcPr>
          <w:p w14:paraId="10E10A68"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1394" w:type="dxa"/>
            <w:tcBorders>
              <w:top w:val="nil"/>
              <w:left w:val="nil"/>
              <w:bottom w:val="single" w:sz="4" w:space="0" w:color="auto"/>
              <w:right w:val="single" w:sz="4" w:space="0" w:color="auto"/>
            </w:tcBorders>
            <w:shd w:val="clear" w:color="000000" w:fill="E7E6E6"/>
            <w:noWrap/>
            <w:vAlign w:val="bottom"/>
            <w:hideMark/>
          </w:tcPr>
          <w:p w14:paraId="2458EEB5"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xml:space="preserve"> $       10.500 </w:t>
            </w:r>
          </w:p>
        </w:tc>
      </w:tr>
      <w:tr w:rsidR="00304F50" w:rsidRPr="00304F50" w14:paraId="1AD1CD39" w14:textId="77777777" w:rsidTr="00C64693">
        <w:trPr>
          <w:trHeight w:val="300"/>
          <w:jc w:val="center"/>
        </w:trPr>
        <w:tc>
          <w:tcPr>
            <w:tcW w:w="7366" w:type="dxa"/>
            <w:gridSpan w:val="5"/>
            <w:tcBorders>
              <w:top w:val="single" w:sz="4" w:space="0" w:color="auto"/>
              <w:left w:val="single" w:sz="4" w:space="0" w:color="auto"/>
              <w:bottom w:val="single" w:sz="4" w:space="0" w:color="auto"/>
              <w:right w:val="single" w:sz="4" w:space="0" w:color="000000"/>
            </w:tcBorders>
            <w:shd w:val="clear" w:color="000000" w:fill="FCE4D6"/>
            <w:noWrap/>
            <w:vAlign w:val="bottom"/>
            <w:hideMark/>
          </w:tcPr>
          <w:p w14:paraId="263A04AB" w14:textId="77777777" w:rsidR="00304F50" w:rsidRPr="00304F50" w:rsidRDefault="00304F50" w:rsidP="00304F50">
            <w:pPr>
              <w:spacing w:line="240" w:lineRule="auto"/>
              <w:rPr>
                <w:rFonts w:ascii="Calibri" w:eastAsia="Times New Roman" w:hAnsi="Calibri" w:cs="Calibri"/>
                <w:b/>
                <w:bCs/>
                <w:color w:val="000000"/>
                <w:lang w:val="es-CO"/>
              </w:rPr>
            </w:pPr>
            <w:r w:rsidRPr="00304F50">
              <w:rPr>
                <w:rFonts w:ascii="Calibri" w:eastAsia="Times New Roman" w:hAnsi="Calibri" w:cs="Calibri"/>
                <w:b/>
                <w:bCs/>
                <w:color w:val="000000"/>
                <w:lang w:val="es-CO"/>
              </w:rPr>
              <w:t>COSTO INDIRECTO</w:t>
            </w:r>
          </w:p>
        </w:tc>
      </w:tr>
      <w:tr w:rsidR="00304F50" w:rsidRPr="00304F50" w14:paraId="2E421825" w14:textId="77777777" w:rsidTr="00C64693">
        <w:trPr>
          <w:trHeight w:val="300"/>
          <w:jc w:val="center"/>
        </w:trPr>
        <w:tc>
          <w:tcPr>
            <w:tcW w:w="2089" w:type="dxa"/>
            <w:tcBorders>
              <w:top w:val="nil"/>
              <w:left w:val="single" w:sz="4" w:space="0" w:color="auto"/>
              <w:bottom w:val="single" w:sz="4" w:space="0" w:color="auto"/>
              <w:right w:val="single" w:sz="4" w:space="0" w:color="auto"/>
            </w:tcBorders>
            <w:noWrap/>
            <w:vAlign w:val="bottom"/>
            <w:hideMark/>
          </w:tcPr>
          <w:p w14:paraId="7DBAB78E"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xml:space="preserve">TIEMPO </w:t>
            </w:r>
          </w:p>
        </w:tc>
        <w:tc>
          <w:tcPr>
            <w:tcW w:w="1012" w:type="dxa"/>
            <w:tcBorders>
              <w:top w:val="nil"/>
              <w:left w:val="nil"/>
              <w:bottom w:val="single" w:sz="4" w:space="0" w:color="auto"/>
              <w:right w:val="single" w:sz="4" w:space="0" w:color="auto"/>
            </w:tcBorders>
            <w:noWrap/>
            <w:vAlign w:val="bottom"/>
            <w:hideMark/>
          </w:tcPr>
          <w:p w14:paraId="7F20B719" w14:textId="77777777" w:rsidR="00304F50" w:rsidRPr="00304F50" w:rsidRDefault="00304F50" w:rsidP="00304F50">
            <w:pPr>
              <w:spacing w:line="240" w:lineRule="auto"/>
              <w:jc w:val="right"/>
              <w:rPr>
                <w:rFonts w:ascii="Calibri" w:eastAsia="Times New Roman" w:hAnsi="Calibri" w:cs="Calibri"/>
                <w:color w:val="000000"/>
                <w:lang w:val="es-CO"/>
              </w:rPr>
            </w:pPr>
            <w:r w:rsidRPr="00304F50">
              <w:rPr>
                <w:rFonts w:ascii="Calibri" w:eastAsia="Times New Roman" w:hAnsi="Calibri" w:cs="Calibri"/>
                <w:color w:val="000000"/>
                <w:lang w:val="es-CO"/>
              </w:rPr>
              <w:t>80</w:t>
            </w:r>
          </w:p>
        </w:tc>
        <w:tc>
          <w:tcPr>
            <w:tcW w:w="954" w:type="dxa"/>
            <w:tcBorders>
              <w:top w:val="nil"/>
              <w:left w:val="nil"/>
              <w:bottom w:val="single" w:sz="4" w:space="0" w:color="auto"/>
              <w:right w:val="single" w:sz="4" w:space="0" w:color="auto"/>
            </w:tcBorders>
            <w:noWrap/>
            <w:vAlign w:val="bottom"/>
            <w:hideMark/>
          </w:tcPr>
          <w:p w14:paraId="251D254E"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Minutos</w:t>
            </w:r>
          </w:p>
        </w:tc>
        <w:tc>
          <w:tcPr>
            <w:tcW w:w="1917" w:type="dxa"/>
            <w:tcBorders>
              <w:top w:val="nil"/>
              <w:left w:val="nil"/>
              <w:bottom w:val="single" w:sz="4" w:space="0" w:color="auto"/>
              <w:right w:val="single" w:sz="4" w:space="0" w:color="auto"/>
            </w:tcBorders>
            <w:noWrap/>
            <w:vAlign w:val="bottom"/>
            <w:hideMark/>
          </w:tcPr>
          <w:p w14:paraId="6A2CF87A"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xml:space="preserve"> $                   5.000 </w:t>
            </w:r>
          </w:p>
        </w:tc>
        <w:tc>
          <w:tcPr>
            <w:tcW w:w="1394" w:type="dxa"/>
            <w:tcBorders>
              <w:top w:val="nil"/>
              <w:left w:val="nil"/>
              <w:bottom w:val="single" w:sz="4" w:space="0" w:color="auto"/>
              <w:right w:val="single" w:sz="4" w:space="0" w:color="auto"/>
            </w:tcBorders>
            <w:shd w:val="clear" w:color="000000" w:fill="E7E6E6"/>
            <w:noWrap/>
            <w:vAlign w:val="bottom"/>
            <w:hideMark/>
          </w:tcPr>
          <w:p w14:paraId="5A4543AD"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xml:space="preserve"> $          5.000 </w:t>
            </w:r>
          </w:p>
        </w:tc>
      </w:tr>
      <w:tr w:rsidR="00304F50" w:rsidRPr="00304F50" w14:paraId="2D9E3027" w14:textId="77777777" w:rsidTr="00C64693">
        <w:trPr>
          <w:trHeight w:val="300"/>
          <w:jc w:val="center"/>
        </w:trPr>
        <w:tc>
          <w:tcPr>
            <w:tcW w:w="7366" w:type="dxa"/>
            <w:gridSpan w:val="5"/>
            <w:tcBorders>
              <w:top w:val="single" w:sz="4" w:space="0" w:color="auto"/>
              <w:left w:val="single" w:sz="4" w:space="0" w:color="auto"/>
              <w:bottom w:val="single" w:sz="4" w:space="0" w:color="auto"/>
              <w:right w:val="single" w:sz="4" w:space="0" w:color="000000"/>
            </w:tcBorders>
            <w:shd w:val="clear" w:color="000000" w:fill="FCE4D6"/>
            <w:noWrap/>
            <w:vAlign w:val="bottom"/>
            <w:hideMark/>
          </w:tcPr>
          <w:p w14:paraId="38A5042E" w14:textId="77777777" w:rsidR="00304F50" w:rsidRPr="00304F50" w:rsidRDefault="00304F50" w:rsidP="00304F50">
            <w:pPr>
              <w:spacing w:line="240" w:lineRule="auto"/>
              <w:rPr>
                <w:rFonts w:ascii="Calibri" w:eastAsia="Times New Roman" w:hAnsi="Calibri" w:cs="Calibri"/>
                <w:b/>
                <w:bCs/>
                <w:color w:val="000000"/>
                <w:lang w:val="es-CO"/>
              </w:rPr>
            </w:pPr>
            <w:r w:rsidRPr="00304F50">
              <w:rPr>
                <w:rFonts w:ascii="Calibri" w:eastAsia="Times New Roman" w:hAnsi="Calibri" w:cs="Calibri"/>
                <w:b/>
                <w:bCs/>
                <w:color w:val="000000"/>
                <w:lang w:val="es-CO"/>
              </w:rPr>
              <w:t>GASTOS FIJOS</w:t>
            </w:r>
          </w:p>
        </w:tc>
      </w:tr>
      <w:tr w:rsidR="00304F50" w:rsidRPr="00304F50" w14:paraId="66018312" w14:textId="77777777" w:rsidTr="00C64693">
        <w:trPr>
          <w:trHeight w:val="300"/>
          <w:jc w:val="center"/>
        </w:trPr>
        <w:tc>
          <w:tcPr>
            <w:tcW w:w="2089" w:type="dxa"/>
            <w:tcBorders>
              <w:top w:val="nil"/>
              <w:left w:val="single" w:sz="4" w:space="0" w:color="auto"/>
              <w:bottom w:val="single" w:sz="4" w:space="0" w:color="auto"/>
              <w:right w:val="single" w:sz="4" w:space="0" w:color="auto"/>
            </w:tcBorders>
            <w:noWrap/>
            <w:vAlign w:val="bottom"/>
            <w:hideMark/>
          </w:tcPr>
          <w:p w14:paraId="28AA2109"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GASTO  TOTAL</w:t>
            </w:r>
          </w:p>
        </w:tc>
        <w:tc>
          <w:tcPr>
            <w:tcW w:w="1012" w:type="dxa"/>
            <w:tcBorders>
              <w:top w:val="nil"/>
              <w:left w:val="nil"/>
              <w:bottom w:val="single" w:sz="4" w:space="0" w:color="auto"/>
              <w:right w:val="single" w:sz="4" w:space="0" w:color="auto"/>
            </w:tcBorders>
            <w:noWrap/>
            <w:vAlign w:val="bottom"/>
            <w:hideMark/>
          </w:tcPr>
          <w:p w14:paraId="21C21A15"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954" w:type="dxa"/>
            <w:tcBorders>
              <w:top w:val="nil"/>
              <w:left w:val="nil"/>
              <w:bottom w:val="single" w:sz="4" w:space="0" w:color="auto"/>
              <w:right w:val="single" w:sz="4" w:space="0" w:color="auto"/>
            </w:tcBorders>
            <w:noWrap/>
            <w:vAlign w:val="bottom"/>
            <w:hideMark/>
          </w:tcPr>
          <w:p w14:paraId="2E6F59DE"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1917" w:type="dxa"/>
            <w:tcBorders>
              <w:top w:val="nil"/>
              <w:left w:val="nil"/>
              <w:bottom w:val="single" w:sz="4" w:space="0" w:color="auto"/>
              <w:right w:val="single" w:sz="4" w:space="0" w:color="auto"/>
            </w:tcBorders>
            <w:noWrap/>
            <w:vAlign w:val="bottom"/>
            <w:hideMark/>
          </w:tcPr>
          <w:p w14:paraId="00D76302"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xml:space="preserve"> $                   5.000 </w:t>
            </w:r>
          </w:p>
        </w:tc>
        <w:tc>
          <w:tcPr>
            <w:tcW w:w="1394" w:type="dxa"/>
            <w:tcBorders>
              <w:top w:val="nil"/>
              <w:left w:val="nil"/>
              <w:bottom w:val="single" w:sz="4" w:space="0" w:color="auto"/>
              <w:right w:val="single" w:sz="4" w:space="0" w:color="auto"/>
            </w:tcBorders>
            <w:shd w:val="clear" w:color="000000" w:fill="E7E6E6"/>
            <w:noWrap/>
            <w:vAlign w:val="bottom"/>
            <w:hideMark/>
          </w:tcPr>
          <w:p w14:paraId="61FDF088"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xml:space="preserve"> $          5.000 </w:t>
            </w:r>
          </w:p>
        </w:tc>
      </w:tr>
      <w:tr w:rsidR="00304F50" w:rsidRPr="00304F50" w14:paraId="5DB95F33" w14:textId="77777777" w:rsidTr="00C64693">
        <w:trPr>
          <w:trHeight w:val="300"/>
          <w:jc w:val="center"/>
        </w:trPr>
        <w:tc>
          <w:tcPr>
            <w:tcW w:w="2089" w:type="dxa"/>
            <w:tcBorders>
              <w:top w:val="nil"/>
              <w:left w:val="single" w:sz="4" w:space="0" w:color="auto"/>
              <w:bottom w:val="single" w:sz="4" w:space="0" w:color="auto"/>
              <w:right w:val="single" w:sz="4" w:space="0" w:color="auto"/>
            </w:tcBorders>
            <w:shd w:val="clear" w:color="000000" w:fill="FCE4D6"/>
            <w:noWrap/>
            <w:vAlign w:val="bottom"/>
            <w:hideMark/>
          </w:tcPr>
          <w:p w14:paraId="630E43E5" w14:textId="77777777" w:rsidR="00304F50" w:rsidRPr="00304F50" w:rsidRDefault="00304F50" w:rsidP="00304F50">
            <w:pPr>
              <w:spacing w:line="240" w:lineRule="auto"/>
              <w:rPr>
                <w:rFonts w:ascii="Calibri" w:eastAsia="Times New Roman" w:hAnsi="Calibri" w:cs="Calibri"/>
                <w:b/>
                <w:bCs/>
                <w:color w:val="000000"/>
                <w:lang w:val="es-CO"/>
              </w:rPr>
            </w:pPr>
            <w:r w:rsidRPr="00304F50">
              <w:rPr>
                <w:rFonts w:ascii="Calibri" w:eastAsia="Times New Roman" w:hAnsi="Calibri" w:cs="Calibri"/>
                <w:b/>
                <w:bCs/>
                <w:color w:val="000000"/>
                <w:lang w:val="es-CO"/>
              </w:rPr>
              <w:t>TOTAL MATERIAL</w:t>
            </w:r>
          </w:p>
        </w:tc>
        <w:tc>
          <w:tcPr>
            <w:tcW w:w="1012" w:type="dxa"/>
            <w:tcBorders>
              <w:top w:val="nil"/>
              <w:left w:val="nil"/>
              <w:bottom w:val="single" w:sz="4" w:space="0" w:color="auto"/>
              <w:right w:val="single" w:sz="4" w:space="0" w:color="auto"/>
            </w:tcBorders>
            <w:noWrap/>
            <w:vAlign w:val="bottom"/>
            <w:hideMark/>
          </w:tcPr>
          <w:p w14:paraId="354F99C9"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954" w:type="dxa"/>
            <w:tcBorders>
              <w:top w:val="nil"/>
              <w:left w:val="nil"/>
              <w:bottom w:val="single" w:sz="4" w:space="0" w:color="auto"/>
              <w:right w:val="single" w:sz="4" w:space="0" w:color="auto"/>
            </w:tcBorders>
            <w:noWrap/>
            <w:vAlign w:val="bottom"/>
            <w:hideMark/>
          </w:tcPr>
          <w:p w14:paraId="49CB7595"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1917" w:type="dxa"/>
            <w:tcBorders>
              <w:top w:val="nil"/>
              <w:left w:val="nil"/>
              <w:bottom w:val="single" w:sz="4" w:space="0" w:color="auto"/>
              <w:right w:val="single" w:sz="4" w:space="0" w:color="auto"/>
            </w:tcBorders>
            <w:noWrap/>
            <w:vAlign w:val="bottom"/>
            <w:hideMark/>
          </w:tcPr>
          <w:p w14:paraId="1D6AAC7F"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1394" w:type="dxa"/>
            <w:tcBorders>
              <w:top w:val="nil"/>
              <w:left w:val="nil"/>
              <w:bottom w:val="single" w:sz="4" w:space="0" w:color="auto"/>
              <w:right w:val="single" w:sz="4" w:space="0" w:color="auto"/>
            </w:tcBorders>
            <w:shd w:val="clear" w:color="000000" w:fill="DDEBF7"/>
            <w:noWrap/>
            <w:vAlign w:val="bottom"/>
            <w:hideMark/>
          </w:tcPr>
          <w:p w14:paraId="20685609" w14:textId="77777777" w:rsidR="00304F50" w:rsidRPr="00304F50" w:rsidRDefault="00304F50" w:rsidP="00304F50">
            <w:pPr>
              <w:spacing w:line="240" w:lineRule="auto"/>
              <w:rPr>
                <w:rFonts w:ascii="Calibri" w:eastAsia="Times New Roman" w:hAnsi="Calibri" w:cs="Calibri"/>
                <w:b/>
                <w:bCs/>
                <w:color w:val="000000"/>
                <w:lang w:val="es-CO"/>
              </w:rPr>
            </w:pPr>
            <w:r w:rsidRPr="00304F50">
              <w:rPr>
                <w:rFonts w:ascii="Calibri" w:eastAsia="Times New Roman" w:hAnsi="Calibri" w:cs="Calibri"/>
                <w:b/>
                <w:bCs/>
                <w:color w:val="000000"/>
                <w:lang w:val="es-CO"/>
              </w:rPr>
              <w:t xml:space="preserve"> $       40.500 </w:t>
            </w:r>
          </w:p>
        </w:tc>
      </w:tr>
    </w:tbl>
    <w:p w14:paraId="67ABB483" w14:textId="77777777" w:rsidR="00C64693" w:rsidRPr="00C64693" w:rsidRDefault="00C64693" w:rsidP="00C64693">
      <w:pPr>
        <w:keepNext/>
        <w:spacing w:before="100" w:beforeAutospacing="1" w:after="100" w:afterAutospacing="1" w:line="360" w:lineRule="auto"/>
        <w:jc w:val="center"/>
        <w:rPr>
          <w:rFonts w:eastAsia="Calibri"/>
          <w:b/>
          <w:bCs/>
          <w:color w:val="000000"/>
          <w:szCs w:val="24"/>
          <w:lang w:val="es-MX" w:eastAsia="en-US"/>
        </w:rPr>
      </w:pPr>
      <w:r w:rsidRPr="00C64693">
        <w:rPr>
          <w:rFonts w:eastAsia="Calibri"/>
          <w:b/>
          <w:bCs/>
          <w:color w:val="000000"/>
          <w:szCs w:val="24"/>
          <w:lang w:val="es-MX" w:eastAsia="en-US"/>
        </w:rPr>
        <w:t>FUENTE:</w:t>
      </w:r>
      <w:r>
        <w:rPr>
          <w:rFonts w:eastAsia="Calibri"/>
          <w:b/>
          <w:bCs/>
          <w:color w:val="000000"/>
          <w:szCs w:val="24"/>
          <w:lang w:val="es-MX" w:eastAsia="en-US"/>
        </w:rPr>
        <w:t xml:space="preserve"> </w:t>
      </w:r>
      <w:r w:rsidRPr="00C64693">
        <w:rPr>
          <w:rFonts w:eastAsia="Calibri"/>
          <w:color w:val="000000"/>
          <w:szCs w:val="24"/>
          <w:lang w:val="es-MX" w:eastAsia="en-US"/>
        </w:rPr>
        <w:t>Información financiera de la barbería NiggaStyle (2025).</w:t>
      </w:r>
    </w:p>
    <w:tbl>
      <w:tblPr>
        <w:tblW w:w="7687" w:type="dxa"/>
        <w:jc w:val="center"/>
        <w:tblCellMar>
          <w:left w:w="70" w:type="dxa"/>
          <w:right w:w="70" w:type="dxa"/>
        </w:tblCellMar>
        <w:tblLook w:val="04A0" w:firstRow="1" w:lastRow="0" w:firstColumn="1" w:lastColumn="0" w:noHBand="0" w:noVBand="1"/>
      </w:tblPr>
      <w:tblGrid>
        <w:gridCol w:w="2088"/>
        <w:gridCol w:w="1012"/>
        <w:gridCol w:w="954"/>
        <w:gridCol w:w="1815"/>
        <w:gridCol w:w="1818"/>
      </w:tblGrid>
      <w:tr w:rsidR="00304F50" w:rsidRPr="00304F50" w14:paraId="298AE368" w14:textId="77777777" w:rsidTr="00C64693">
        <w:trPr>
          <w:trHeight w:val="300"/>
          <w:jc w:val="center"/>
        </w:trPr>
        <w:tc>
          <w:tcPr>
            <w:tcW w:w="7687" w:type="dxa"/>
            <w:gridSpan w:val="5"/>
            <w:tcBorders>
              <w:top w:val="single" w:sz="4" w:space="0" w:color="auto"/>
              <w:left w:val="single" w:sz="4" w:space="0" w:color="auto"/>
              <w:bottom w:val="single" w:sz="4" w:space="0" w:color="auto"/>
              <w:right w:val="single" w:sz="4" w:space="0" w:color="auto"/>
            </w:tcBorders>
            <w:shd w:val="clear" w:color="000000" w:fill="ED7D31"/>
            <w:noWrap/>
            <w:vAlign w:val="bottom"/>
            <w:hideMark/>
          </w:tcPr>
          <w:p w14:paraId="78247434" w14:textId="77777777" w:rsidR="00304F50" w:rsidRPr="00304F50" w:rsidRDefault="00304F50" w:rsidP="00304F50">
            <w:pPr>
              <w:spacing w:line="240" w:lineRule="auto"/>
              <w:jc w:val="center"/>
              <w:rPr>
                <w:rFonts w:ascii="Calibri" w:eastAsia="Times New Roman" w:hAnsi="Calibri" w:cs="Calibri"/>
                <w:b/>
                <w:bCs/>
                <w:lang w:val="es-CO"/>
              </w:rPr>
            </w:pPr>
            <w:r w:rsidRPr="00304F50">
              <w:rPr>
                <w:rFonts w:ascii="Calibri" w:eastAsia="Times New Roman" w:hAnsi="Calibri" w:cs="Calibri"/>
                <w:b/>
                <w:bCs/>
                <w:lang w:val="es-CO"/>
              </w:rPr>
              <w:t xml:space="preserve">COSTO UNITARIO POR SERVICIO </w:t>
            </w:r>
          </w:p>
        </w:tc>
      </w:tr>
      <w:tr w:rsidR="00304F50" w:rsidRPr="00304F50" w14:paraId="2E7157A5" w14:textId="77777777" w:rsidTr="00C64693">
        <w:trPr>
          <w:trHeight w:val="300"/>
          <w:jc w:val="center"/>
        </w:trPr>
        <w:tc>
          <w:tcPr>
            <w:tcW w:w="7687" w:type="dxa"/>
            <w:gridSpan w:val="5"/>
            <w:tcBorders>
              <w:top w:val="single" w:sz="4" w:space="0" w:color="auto"/>
              <w:left w:val="single" w:sz="4" w:space="0" w:color="auto"/>
              <w:bottom w:val="single" w:sz="4" w:space="0" w:color="auto"/>
              <w:right w:val="single" w:sz="4" w:space="0" w:color="000000"/>
            </w:tcBorders>
            <w:shd w:val="clear" w:color="000000" w:fill="ED7D31"/>
            <w:noWrap/>
            <w:vAlign w:val="bottom"/>
            <w:hideMark/>
          </w:tcPr>
          <w:p w14:paraId="5042D1A4" w14:textId="77777777" w:rsidR="00304F50" w:rsidRPr="00304F50" w:rsidRDefault="00304F50" w:rsidP="00304F50">
            <w:pPr>
              <w:spacing w:line="240" w:lineRule="auto"/>
              <w:jc w:val="center"/>
              <w:rPr>
                <w:rFonts w:ascii="Calibri" w:eastAsia="Times New Roman" w:hAnsi="Calibri" w:cs="Calibri"/>
                <w:b/>
                <w:bCs/>
                <w:lang w:val="es-CO"/>
              </w:rPr>
            </w:pPr>
            <w:r w:rsidRPr="00304F50">
              <w:rPr>
                <w:rFonts w:ascii="Calibri" w:eastAsia="Times New Roman" w:hAnsi="Calibri" w:cs="Calibri"/>
                <w:b/>
                <w:bCs/>
                <w:lang w:val="es-CO"/>
              </w:rPr>
              <w:t>TINTE</w:t>
            </w:r>
          </w:p>
        </w:tc>
      </w:tr>
      <w:tr w:rsidR="00304F50" w:rsidRPr="00304F50" w14:paraId="41F306FB" w14:textId="77777777" w:rsidTr="00C64693">
        <w:trPr>
          <w:trHeight w:val="300"/>
          <w:jc w:val="center"/>
        </w:trPr>
        <w:tc>
          <w:tcPr>
            <w:tcW w:w="2088" w:type="dxa"/>
            <w:tcBorders>
              <w:top w:val="nil"/>
              <w:left w:val="single" w:sz="4" w:space="0" w:color="auto"/>
              <w:bottom w:val="single" w:sz="4" w:space="0" w:color="auto"/>
              <w:right w:val="single" w:sz="4" w:space="0" w:color="auto"/>
            </w:tcBorders>
            <w:shd w:val="clear" w:color="000000" w:fill="ED7D31"/>
            <w:noWrap/>
            <w:vAlign w:val="bottom"/>
            <w:hideMark/>
          </w:tcPr>
          <w:p w14:paraId="4D3C3154" w14:textId="77777777" w:rsidR="00304F50" w:rsidRPr="00304F50" w:rsidRDefault="00304F50" w:rsidP="00304F50">
            <w:pPr>
              <w:spacing w:line="240" w:lineRule="auto"/>
              <w:jc w:val="center"/>
              <w:rPr>
                <w:rFonts w:ascii="Calibri" w:eastAsia="Times New Roman" w:hAnsi="Calibri" w:cs="Calibri"/>
                <w:color w:val="000000"/>
                <w:lang w:val="es-CO"/>
              </w:rPr>
            </w:pPr>
            <w:r w:rsidRPr="00304F50">
              <w:rPr>
                <w:rFonts w:ascii="Calibri" w:eastAsia="Times New Roman" w:hAnsi="Calibri" w:cs="Calibri"/>
                <w:color w:val="000000"/>
                <w:lang w:val="es-CO"/>
              </w:rPr>
              <w:t>Concepto</w:t>
            </w:r>
          </w:p>
        </w:tc>
        <w:tc>
          <w:tcPr>
            <w:tcW w:w="1012" w:type="dxa"/>
            <w:tcBorders>
              <w:top w:val="nil"/>
              <w:left w:val="nil"/>
              <w:bottom w:val="single" w:sz="4" w:space="0" w:color="auto"/>
              <w:right w:val="single" w:sz="4" w:space="0" w:color="auto"/>
            </w:tcBorders>
            <w:shd w:val="clear" w:color="000000" w:fill="ED7D31"/>
            <w:noWrap/>
            <w:vAlign w:val="bottom"/>
            <w:hideMark/>
          </w:tcPr>
          <w:p w14:paraId="193D3BEF" w14:textId="77777777" w:rsidR="00304F50" w:rsidRPr="00304F50" w:rsidRDefault="00304F50" w:rsidP="00304F50">
            <w:pPr>
              <w:spacing w:line="240" w:lineRule="auto"/>
              <w:jc w:val="center"/>
              <w:rPr>
                <w:rFonts w:ascii="Calibri" w:eastAsia="Times New Roman" w:hAnsi="Calibri" w:cs="Calibri"/>
                <w:color w:val="000000"/>
                <w:lang w:val="es-CO"/>
              </w:rPr>
            </w:pPr>
            <w:r w:rsidRPr="00304F50">
              <w:rPr>
                <w:rFonts w:ascii="Calibri" w:eastAsia="Times New Roman" w:hAnsi="Calibri" w:cs="Calibri"/>
                <w:color w:val="000000"/>
                <w:lang w:val="es-CO"/>
              </w:rPr>
              <w:t>Cantidad</w:t>
            </w:r>
          </w:p>
        </w:tc>
        <w:tc>
          <w:tcPr>
            <w:tcW w:w="954" w:type="dxa"/>
            <w:tcBorders>
              <w:top w:val="nil"/>
              <w:left w:val="nil"/>
              <w:bottom w:val="single" w:sz="4" w:space="0" w:color="auto"/>
              <w:right w:val="single" w:sz="4" w:space="0" w:color="auto"/>
            </w:tcBorders>
            <w:shd w:val="clear" w:color="000000" w:fill="ED7D31"/>
            <w:noWrap/>
            <w:vAlign w:val="bottom"/>
            <w:hideMark/>
          </w:tcPr>
          <w:p w14:paraId="5D310030" w14:textId="77777777" w:rsidR="00304F50" w:rsidRPr="00304F50" w:rsidRDefault="00304F50" w:rsidP="00304F50">
            <w:pPr>
              <w:spacing w:line="240" w:lineRule="auto"/>
              <w:jc w:val="center"/>
              <w:rPr>
                <w:rFonts w:ascii="Calibri" w:eastAsia="Times New Roman" w:hAnsi="Calibri" w:cs="Calibri"/>
                <w:color w:val="000000"/>
                <w:lang w:val="es-CO"/>
              </w:rPr>
            </w:pPr>
            <w:r w:rsidRPr="00304F50">
              <w:rPr>
                <w:rFonts w:ascii="Calibri" w:eastAsia="Times New Roman" w:hAnsi="Calibri" w:cs="Calibri"/>
                <w:color w:val="000000"/>
                <w:lang w:val="es-CO"/>
              </w:rPr>
              <w:t>Unidad</w:t>
            </w:r>
          </w:p>
        </w:tc>
        <w:tc>
          <w:tcPr>
            <w:tcW w:w="1815" w:type="dxa"/>
            <w:tcBorders>
              <w:top w:val="nil"/>
              <w:left w:val="nil"/>
              <w:bottom w:val="single" w:sz="4" w:space="0" w:color="auto"/>
              <w:right w:val="single" w:sz="4" w:space="0" w:color="auto"/>
            </w:tcBorders>
            <w:shd w:val="clear" w:color="000000" w:fill="ED7D31"/>
            <w:noWrap/>
            <w:vAlign w:val="bottom"/>
            <w:hideMark/>
          </w:tcPr>
          <w:p w14:paraId="3BE10C67" w14:textId="77777777" w:rsidR="00304F50" w:rsidRPr="00304F50" w:rsidRDefault="00304F50" w:rsidP="00304F50">
            <w:pPr>
              <w:spacing w:line="240" w:lineRule="auto"/>
              <w:jc w:val="center"/>
              <w:rPr>
                <w:rFonts w:ascii="Calibri" w:eastAsia="Times New Roman" w:hAnsi="Calibri" w:cs="Calibri"/>
                <w:color w:val="000000"/>
                <w:lang w:val="es-CO"/>
              </w:rPr>
            </w:pPr>
            <w:r w:rsidRPr="00304F50">
              <w:rPr>
                <w:rFonts w:ascii="Calibri" w:eastAsia="Times New Roman" w:hAnsi="Calibri" w:cs="Calibri"/>
                <w:color w:val="000000"/>
                <w:lang w:val="es-CO"/>
              </w:rPr>
              <w:t>Costo unitario</w:t>
            </w:r>
          </w:p>
        </w:tc>
        <w:tc>
          <w:tcPr>
            <w:tcW w:w="1818" w:type="dxa"/>
            <w:tcBorders>
              <w:top w:val="nil"/>
              <w:left w:val="nil"/>
              <w:bottom w:val="single" w:sz="4" w:space="0" w:color="auto"/>
              <w:right w:val="single" w:sz="4" w:space="0" w:color="auto"/>
            </w:tcBorders>
            <w:shd w:val="clear" w:color="000000" w:fill="ED7D31"/>
            <w:noWrap/>
            <w:vAlign w:val="bottom"/>
            <w:hideMark/>
          </w:tcPr>
          <w:p w14:paraId="43A59286" w14:textId="77777777" w:rsidR="00304F50" w:rsidRPr="00304F50" w:rsidRDefault="00304F50" w:rsidP="00304F50">
            <w:pPr>
              <w:spacing w:line="240" w:lineRule="auto"/>
              <w:jc w:val="center"/>
              <w:rPr>
                <w:rFonts w:ascii="Calibri" w:eastAsia="Times New Roman" w:hAnsi="Calibri" w:cs="Calibri"/>
                <w:color w:val="000000"/>
                <w:lang w:val="es-CO"/>
              </w:rPr>
            </w:pPr>
            <w:r w:rsidRPr="00304F50">
              <w:rPr>
                <w:rFonts w:ascii="Calibri" w:eastAsia="Times New Roman" w:hAnsi="Calibri" w:cs="Calibri"/>
                <w:color w:val="000000"/>
                <w:lang w:val="es-CO"/>
              </w:rPr>
              <w:t>Total</w:t>
            </w:r>
          </w:p>
        </w:tc>
      </w:tr>
      <w:tr w:rsidR="00304F50" w:rsidRPr="00304F50" w14:paraId="6A37496A" w14:textId="77777777" w:rsidTr="00C64693">
        <w:trPr>
          <w:trHeight w:val="300"/>
          <w:jc w:val="center"/>
        </w:trPr>
        <w:tc>
          <w:tcPr>
            <w:tcW w:w="2088" w:type="dxa"/>
            <w:tcBorders>
              <w:top w:val="nil"/>
              <w:left w:val="single" w:sz="4" w:space="0" w:color="auto"/>
              <w:bottom w:val="single" w:sz="4" w:space="0" w:color="auto"/>
              <w:right w:val="single" w:sz="4" w:space="0" w:color="auto"/>
            </w:tcBorders>
            <w:shd w:val="clear" w:color="000000" w:fill="FCE4D6"/>
            <w:noWrap/>
            <w:vAlign w:val="bottom"/>
            <w:hideMark/>
          </w:tcPr>
          <w:p w14:paraId="235F9F08" w14:textId="77777777" w:rsidR="00304F50" w:rsidRPr="00304F50" w:rsidRDefault="00304F50" w:rsidP="00304F50">
            <w:pPr>
              <w:spacing w:line="240" w:lineRule="auto"/>
              <w:rPr>
                <w:rFonts w:ascii="Calibri" w:eastAsia="Times New Roman" w:hAnsi="Calibri" w:cs="Calibri"/>
                <w:b/>
                <w:bCs/>
                <w:color w:val="000000"/>
                <w:lang w:val="es-CO"/>
              </w:rPr>
            </w:pPr>
            <w:r w:rsidRPr="00304F50">
              <w:rPr>
                <w:rFonts w:ascii="Calibri" w:eastAsia="Times New Roman" w:hAnsi="Calibri" w:cs="Calibri"/>
                <w:b/>
                <w:bCs/>
                <w:color w:val="000000"/>
                <w:lang w:val="es-CO"/>
              </w:rPr>
              <w:t>Mano de obra</w:t>
            </w:r>
          </w:p>
        </w:tc>
        <w:tc>
          <w:tcPr>
            <w:tcW w:w="1012" w:type="dxa"/>
            <w:tcBorders>
              <w:top w:val="nil"/>
              <w:left w:val="nil"/>
              <w:bottom w:val="single" w:sz="4" w:space="0" w:color="auto"/>
              <w:right w:val="single" w:sz="4" w:space="0" w:color="auto"/>
            </w:tcBorders>
            <w:shd w:val="clear" w:color="000000" w:fill="FCE4D6"/>
            <w:noWrap/>
            <w:vAlign w:val="bottom"/>
            <w:hideMark/>
          </w:tcPr>
          <w:p w14:paraId="2664B333" w14:textId="77777777" w:rsidR="00304F50" w:rsidRPr="00304F50" w:rsidRDefault="00304F50" w:rsidP="00304F50">
            <w:pPr>
              <w:spacing w:line="240" w:lineRule="auto"/>
              <w:rPr>
                <w:rFonts w:ascii="Calibri" w:eastAsia="Times New Roman" w:hAnsi="Calibri" w:cs="Calibri"/>
                <w:b/>
                <w:bCs/>
                <w:color w:val="000000"/>
                <w:lang w:val="es-CO"/>
              </w:rPr>
            </w:pPr>
            <w:r w:rsidRPr="00304F50">
              <w:rPr>
                <w:rFonts w:ascii="Calibri" w:eastAsia="Times New Roman" w:hAnsi="Calibri" w:cs="Calibri"/>
                <w:b/>
                <w:bCs/>
                <w:color w:val="000000"/>
                <w:lang w:val="es-CO"/>
              </w:rPr>
              <w:t> </w:t>
            </w:r>
          </w:p>
        </w:tc>
        <w:tc>
          <w:tcPr>
            <w:tcW w:w="954" w:type="dxa"/>
            <w:tcBorders>
              <w:top w:val="nil"/>
              <w:left w:val="nil"/>
              <w:bottom w:val="single" w:sz="4" w:space="0" w:color="auto"/>
              <w:right w:val="single" w:sz="4" w:space="0" w:color="auto"/>
            </w:tcBorders>
            <w:shd w:val="clear" w:color="000000" w:fill="FCE4D6"/>
            <w:noWrap/>
            <w:vAlign w:val="bottom"/>
            <w:hideMark/>
          </w:tcPr>
          <w:p w14:paraId="003B7556" w14:textId="77777777" w:rsidR="00304F50" w:rsidRPr="00304F50" w:rsidRDefault="00304F50" w:rsidP="00304F50">
            <w:pPr>
              <w:spacing w:line="240" w:lineRule="auto"/>
              <w:rPr>
                <w:rFonts w:ascii="Calibri" w:eastAsia="Times New Roman" w:hAnsi="Calibri" w:cs="Calibri"/>
                <w:b/>
                <w:bCs/>
                <w:color w:val="000000"/>
                <w:lang w:val="es-CO"/>
              </w:rPr>
            </w:pPr>
            <w:r w:rsidRPr="00304F50">
              <w:rPr>
                <w:rFonts w:ascii="Calibri" w:eastAsia="Times New Roman" w:hAnsi="Calibri" w:cs="Calibri"/>
                <w:b/>
                <w:bCs/>
                <w:color w:val="000000"/>
                <w:lang w:val="es-CO"/>
              </w:rPr>
              <w:t> </w:t>
            </w:r>
          </w:p>
        </w:tc>
        <w:tc>
          <w:tcPr>
            <w:tcW w:w="1815" w:type="dxa"/>
            <w:tcBorders>
              <w:top w:val="nil"/>
              <w:left w:val="nil"/>
              <w:bottom w:val="single" w:sz="4" w:space="0" w:color="auto"/>
              <w:right w:val="single" w:sz="4" w:space="0" w:color="auto"/>
            </w:tcBorders>
            <w:shd w:val="clear" w:color="000000" w:fill="FCE4D6"/>
            <w:noWrap/>
            <w:vAlign w:val="bottom"/>
            <w:hideMark/>
          </w:tcPr>
          <w:p w14:paraId="04111480" w14:textId="77777777" w:rsidR="00304F50" w:rsidRPr="00304F50" w:rsidRDefault="00304F50" w:rsidP="00304F50">
            <w:pPr>
              <w:spacing w:line="240" w:lineRule="auto"/>
              <w:rPr>
                <w:rFonts w:ascii="Calibri" w:eastAsia="Times New Roman" w:hAnsi="Calibri" w:cs="Calibri"/>
                <w:b/>
                <w:bCs/>
                <w:color w:val="000000"/>
                <w:lang w:val="es-CO"/>
              </w:rPr>
            </w:pPr>
            <w:r w:rsidRPr="00304F50">
              <w:rPr>
                <w:rFonts w:ascii="Calibri" w:eastAsia="Times New Roman" w:hAnsi="Calibri" w:cs="Calibri"/>
                <w:b/>
                <w:bCs/>
                <w:color w:val="000000"/>
                <w:lang w:val="es-CO"/>
              </w:rPr>
              <w:t> </w:t>
            </w:r>
          </w:p>
        </w:tc>
        <w:tc>
          <w:tcPr>
            <w:tcW w:w="1818" w:type="dxa"/>
            <w:tcBorders>
              <w:top w:val="nil"/>
              <w:left w:val="nil"/>
              <w:bottom w:val="single" w:sz="4" w:space="0" w:color="auto"/>
              <w:right w:val="single" w:sz="4" w:space="0" w:color="auto"/>
            </w:tcBorders>
            <w:shd w:val="clear" w:color="000000" w:fill="FCE4D6"/>
            <w:noWrap/>
            <w:vAlign w:val="bottom"/>
            <w:hideMark/>
          </w:tcPr>
          <w:p w14:paraId="1E4C2515" w14:textId="77777777" w:rsidR="00304F50" w:rsidRPr="00304F50" w:rsidRDefault="00304F50" w:rsidP="00304F50">
            <w:pPr>
              <w:spacing w:line="240" w:lineRule="auto"/>
              <w:rPr>
                <w:rFonts w:ascii="Calibri" w:eastAsia="Times New Roman" w:hAnsi="Calibri" w:cs="Calibri"/>
                <w:b/>
                <w:bCs/>
                <w:color w:val="000000"/>
                <w:lang w:val="es-CO"/>
              </w:rPr>
            </w:pPr>
            <w:r w:rsidRPr="00304F50">
              <w:rPr>
                <w:rFonts w:ascii="Calibri" w:eastAsia="Times New Roman" w:hAnsi="Calibri" w:cs="Calibri"/>
                <w:b/>
                <w:bCs/>
                <w:color w:val="000000"/>
                <w:lang w:val="es-CO"/>
              </w:rPr>
              <w:t> </w:t>
            </w:r>
          </w:p>
        </w:tc>
      </w:tr>
      <w:tr w:rsidR="00304F50" w:rsidRPr="00304F50" w14:paraId="58D0BF99" w14:textId="77777777" w:rsidTr="00C64693">
        <w:trPr>
          <w:trHeight w:val="300"/>
          <w:jc w:val="center"/>
        </w:trPr>
        <w:tc>
          <w:tcPr>
            <w:tcW w:w="2088" w:type="dxa"/>
            <w:tcBorders>
              <w:top w:val="nil"/>
              <w:left w:val="single" w:sz="4" w:space="0" w:color="auto"/>
              <w:bottom w:val="single" w:sz="4" w:space="0" w:color="auto"/>
              <w:right w:val="single" w:sz="4" w:space="0" w:color="auto"/>
            </w:tcBorders>
            <w:noWrap/>
            <w:vAlign w:val="bottom"/>
            <w:hideMark/>
          </w:tcPr>
          <w:p w14:paraId="660856A9"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barbero</w:t>
            </w:r>
          </w:p>
        </w:tc>
        <w:tc>
          <w:tcPr>
            <w:tcW w:w="1012" w:type="dxa"/>
            <w:tcBorders>
              <w:top w:val="nil"/>
              <w:left w:val="nil"/>
              <w:bottom w:val="single" w:sz="4" w:space="0" w:color="auto"/>
              <w:right w:val="single" w:sz="4" w:space="0" w:color="auto"/>
            </w:tcBorders>
            <w:noWrap/>
            <w:vAlign w:val="bottom"/>
            <w:hideMark/>
          </w:tcPr>
          <w:p w14:paraId="68F1902C" w14:textId="77777777" w:rsidR="00304F50" w:rsidRPr="00304F50" w:rsidRDefault="00304F50" w:rsidP="00304F50">
            <w:pPr>
              <w:spacing w:line="240" w:lineRule="auto"/>
              <w:jc w:val="right"/>
              <w:rPr>
                <w:rFonts w:ascii="Calibri" w:eastAsia="Times New Roman" w:hAnsi="Calibri" w:cs="Calibri"/>
                <w:color w:val="000000"/>
                <w:lang w:val="es-CO"/>
              </w:rPr>
            </w:pPr>
            <w:r w:rsidRPr="00304F50">
              <w:rPr>
                <w:rFonts w:ascii="Calibri" w:eastAsia="Times New Roman" w:hAnsi="Calibri" w:cs="Calibri"/>
                <w:color w:val="000000"/>
                <w:lang w:val="es-CO"/>
              </w:rPr>
              <w:t>1</w:t>
            </w:r>
          </w:p>
        </w:tc>
        <w:tc>
          <w:tcPr>
            <w:tcW w:w="954" w:type="dxa"/>
            <w:tcBorders>
              <w:top w:val="nil"/>
              <w:left w:val="nil"/>
              <w:bottom w:val="single" w:sz="4" w:space="0" w:color="auto"/>
              <w:right w:val="single" w:sz="4" w:space="0" w:color="auto"/>
            </w:tcBorders>
            <w:noWrap/>
            <w:vAlign w:val="bottom"/>
            <w:hideMark/>
          </w:tcPr>
          <w:p w14:paraId="1634CEB7"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1815" w:type="dxa"/>
            <w:tcBorders>
              <w:top w:val="nil"/>
              <w:left w:val="nil"/>
              <w:bottom w:val="single" w:sz="4" w:space="0" w:color="auto"/>
              <w:right w:val="single" w:sz="4" w:space="0" w:color="auto"/>
            </w:tcBorders>
            <w:noWrap/>
            <w:vAlign w:val="bottom"/>
            <w:hideMark/>
          </w:tcPr>
          <w:p w14:paraId="02EAF716"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xml:space="preserve"> $               25.000 </w:t>
            </w:r>
          </w:p>
        </w:tc>
        <w:tc>
          <w:tcPr>
            <w:tcW w:w="1818" w:type="dxa"/>
            <w:tcBorders>
              <w:top w:val="nil"/>
              <w:left w:val="nil"/>
              <w:bottom w:val="single" w:sz="4" w:space="0" w:color="auto"/>
              <w:right w:val="single" w:sz="4" w:space="0" w:color="auto"/>
            </w:tcBorders>
            <w:noWrap/>
            <w:vAlign w:val="bottom"/>
            <w:hideMark/>
          </w:tcPr>
          <w:p w14:paraId="0B15A7BD"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xml:space="preserve"> $               25.000 </w:t>
            </w:r>
          </w:p>
        </w:tc>
      </w:tr>
      <w:tr w:rsidR="00304F50" w:rsidRPr="00304F50" w14:paraId="2510A57F" w14:textId="77777777" w:rsidTr="00C64693">
        <w:trPr>
          <w:trHeight w:val="300"/>
          <w:jc w:val="center"/>
        </w:trPr>
        <w:tc>
          <w:tcPr>
            <w:tcW w:w="2088" w:type="dxa"/>
            <w:tcBorders>
              <w:top w:val="nil"/>
              <w:left w:val="single" w:sz="4" w:space="0" w:color="auto"/>
              <w:bottom w:val="single" w:sz="4" w:space="0" w:color="auto"/>
              <w:right w:val="single" w:sz="4" w:space="0" w:color="auto"/>
            </w:tcBorders>
            <w:noWrap/>
            <w:vAlign w:val="bottom"/>
            <w:hideMark/>
          </w:tcPr>
          <w:p w14:paraId="5B533B6B"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Total mano de obra</w:t>
            </w:r>
          </w:p>
        </w:tc>
        <w:tc>
          <w:tcPr>
            <w:tcW w:w="1012" w:type="dxa"/>
            <w:tcBorders>
              <w:top w:val="nil"/>
              <w:left w:val="nil"/>
              <w:bottom w:val="single" w:sz="4" w:space="0" w:color="auto"/>
              <w:right w:val="single" w:sz="4" w:space="0" w:color="auto"/>
            </w:tcBorders>
            <w:noWrap/>
            <w:vAlign w:val="bottom"/>
            <w:hideMark/>
          </w:tcPr>
          <w:p w14:paraId="231B698A"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954" w:type="dxa"/>
            <w:tcBorders>
              <w:top w:val="nil"/>
              <w:left w:val="nil"/>
              <w:bottom w:val="single" w:sz="4" w:space="0" w:color="auto"/>
              <w:right w:val="single" w:sz="4" w:space="0" w:color="auto"/>
            </w:tcBorders>
            <w:noWrap/>
            <w:vAlign w:val="bottom"/>
            <w:hideMark/>
          </w:tcPr>
          <w:p w14:paraId="6DAC9BA9"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1815" w:type="dxa"/>
            <w:tcBorders>
              <w:top w:val="nil"/>
              <w:left w:val="nil"/>
              <w:bottom w:val="single" w:sz="4" w:space="0" w:color="auto"/>
              <w:right w:val="single" w:sz="4" w:space="0" w:color="auto"/>
            </w:tcBorders>
            <w:noWrap/>
            <w:vAlign w:val="bottom"/>
            <w:hideMark/>
          </w:tcPr>
          <w:p w14:paraId="11DC9C02"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1818" w:type="dxa"/>
            <w:tcBorders>
              <w:top w:val="nil"/>
              <w:left w:val="nil"/>
              <w:bottom w:val="single" w:sz="4" w:space="0" w:color="auto"/>
              <w:right w:val="single" w:sz="4" w:space="0" w:color="auto"/>
            </w:tcBorders>
            <w:shd w:val="clear" w:color="000000" w:fill="E7E6E6"/>
            <w:noWrap/>
            <w:vAlign w:val="bottom"/>
            <w:hideMark/>
          </w:tcPr>
          <w:p w14:paraId="5759A4B5"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xml:space="preserve"> $               25.000 </w:t>
            </w:r>
          </w:p>
        </w:tc>
      </w:tr>
      <w:tr w:rsidR="00304F50" w:rsidRPr="00304F50" w14:paraId="2E82E457" w14:textId="77777777" w:rsidTr="00C64693">
        <w:trPr>
          <w:trHeight w:val="300"/>
          <w:jc w:val="center"/>
        </w:trPr>
        <w:tc>
          <w:tcPr>
            <w:tcW w:w="7687" w:type="dxa"/>
            <w:gridSpan w:val="5"/>
            <w:tcBorders>
              <w:top w:val="single" w:sz="4" w:space="0" w:color="auto"/>
              <w:left w:val="single" w:sz="4" w:space="0" w:color="auto"/>
              <w:bottom w:val="single" w:sz="4" w:space="0" w:color="auto"/>
              <w:right w:val="single" w:sz="4" w:space="0" w:color="000000"/>
            </w:tcBorders>
            <w:shd w:val="clear" w:color="000000" w:fill="FCE4D6"/>
            <w:noWrap/>
            <w:vAlign w:val="bottom"/>
            <w:hideMark/>
          </w:tcPr>
          <w:p w14:paraId="0AA9C8A4" w14:textId="77777777" w:rsidR="00304F50" w:rsidRPr="00304F50" w:rsidRDefault="00304F50" w:rsidP="00304F50">
            <w:pPr>
              <w:spacing w:line="240" w:lineRule="auto"/>
              <w:rPr>
                <w:rFonts w:ascii="Calibri" w:eastAsia="Times New Roman" w:hAnsi="Calibri" w:cs="Calibri"/>
                <w:b/>
                <w:bCs/>
                <w:color w:val="000000"/>
                <w:lang w:val="es-CO"/>
              </w:rPr>
            </w:pPr>
            <w:r w:rsidRPr="00304F50">
              <w:rPr>
                <w:rFonts w:ascii="Calibri" w:eastAsia="Times New Roman" w:hAnsi="Calibri" w:cs="Calibri"/>
                <w:b/>
                <w:bCs/>
                <w:color w:val="000000"/>
                <w:lang w:val="es-CO"/>
              </w:rPr>
              <w:t>MATERIALES</w:t>
            </w:r>
          </w:p>
        </w:tc>
      </w:tr>
      <w:tr w:rsidR="00304F50" w:rsidRPr="00304F50" w14:paraId="391F0AEF" w14:textId="77777777" w:rsidTr="00C64693">
        <w:trPr>
          <w:trHeight w:val="300"/>
          <w:jc w:val="center"/>
        </w:trPr>
        <w:tc>
          <w:tcPr>
            <w:tcW w:w="2088" w:type="dxa"/>
            <w:tcBorders>
              <w:top w:val="nil"/>
              <w:left w:val="single" w:sz="4" w:space="0" w:color="auto"/>
              <w:bottom w:val="single" w:sz="4" w:space="0" w:color="auto"/>
              <w:right w:val="single" w:sz="4" w:space="0" w:color="auto"/>
            </w:tcBorders>
            <w:noWrap/>
            <w:vAlign w:val="bottom"/>
            <w:hideMark/>
          </w:tcPr>
          <w:p w14:paraId="6E7EB040"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descolorisante</w:t>
            </w:r>
          </w:p>
        </w:tc>
        <w:tc>
          <w:tcPr>
            <w:tcW w:w="1012" w:type="dxa"/>
            <w:tcBorders>
              <w:top w:val="nil"/>
              <w:left w:val="nil"/>
              <w:bottom w:val="single" w:sz="4" w:space="0" w:color="auto"/>
              <w:right w:val="single" w:sz="4" w:space="0" w:color="auto"/>
            </w:tcBorders>
            <w:noWrap/>
            <w:vAlign w:val="bottom"/>
            <w:hideMark/>
          </w:tcPr>
          <w:p w14:paraId="0D3C6E81" w14:textId="77777777" w:rsidR="00304F50" w:rsidRPr="00304F50" w:rsidRDefault="00304F50" w:rsidP="00304F50">
            <w:pPr>
              <w:spacing w:line="240" w:lineRule="auto"/>
              <w:jc w:val="right"/>
              <w:rPr>
                <w:rFonts w:ascii="Calibri" w:eastAsia="Times New Roman" w:hAnsi="Calibri" w:cs="Calibri"/>
                <w:color w:val="000000"/>
                <w:lang w:val="es-CO"/>
              </w:rPr>
            </w:pPr>
            <w:r w:rsidRPr="00304F50">
              <w:rPr>
                <w:rFonts w:ascii="Calibri" w:eastAsia="Times New Roman" w:hAnsi="Calibri" w:cs="Calibri"/>
                <w:color w:val="000000"/>
                <w:lang w:val="es-CO"/>
              </w:rPr>
              <w:t>20</w:t>
            </w:r>
          </w:p>
        </w:tc>
        <w:tc>
          <w:tcPr>
            <w:tcW w:w="954" w:type="dxa"/>
            <w:tcBorders>
              <w:top w:val="nil"/>
              <w:left w:val="nil"/>
              <w:bottom w:val="single" w:sz="4" w:space="0" w:color="auto"/>
              <w:right w:val="single" w:sz="4" w:space="0" w:color="auto"/>
            </w:tcBorders>
            <w:noWrap/>
            <w:vAlign w:val="bottom"/>
            <w:hideMark/>
          </w:tcPr>
          <w:p w14:paraId="62680A07"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gramos</w:t>
            </w:r>
          </w:p>
        </w:tc>
        <w:tc>
          <w:tcPr>
            <w:tcW w:w="1815" w:type="dxa"/>
            <w:tcBorders>
              <w:top w:val="nil"/>
              <w:left w:val="nil"/>
              <w:bottom w:val="single" w:sz="4" w:space="0" w:color="auto"/>
              <w:right w:val="single" w:sz="4" w:space="0" w:color="auto"/>
            </w:tcBorders>
            <w:noWrap/>
            <w:vAlign w:val="bottom"/>
            <w:hideMark/>
          </w:tcPr>
          <w:p w14:paraId="4C558D1A"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xml:space="preserve"> $                 5.000 </w:t>
            </w:r>
          </w:p>
        </w:tc>
        <w:tc>
          <w:tcPr>
            <w:tcW w:w="1818" w:type="dxa"/>
            <w:tcBorders>
              <w:top w:val="nil"/>
              <w:left w:val="nil"/>
              <w:bottom w:val="single" w:sz="4" w:space="0" w:color="auto"/>
              <w:right w:val="single" w:sz="4" w:space="0" w:color="auto"/>
            </w:tcBorders>
            <w:noWrap/>
            <w:vAlign w:val="bottom"/>
            <w:hideMark/>
          </w:tcPr>
          <w:p w14:paraId="09130121"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xml:space="preserve"> $                 5.000 </w:t>
            </w:r>
          </w:p>
        </w:tc>
      </w:tr>
      <w:tr w:rsidR="00304F50" w:rsidRPr="00304F50" w14:paraId="56B5D19E" w14:textId="77777777" w:rsidTr="00C64693">
        <w:trPr>
          <w:trHeight w:val="300"/>
          <w:jc w:val="center"/>
        </w:trPr>
        <w:tc>
          <w:tcPr>
            <w:tcW w:w="2088" w:type="dxa"/>
            <w:tcBorders>
              <w:top w:val="nil"/>
              <w:left w:val="single" w:sz="4" w:space="0" w:color="auto"/>
              <w:bottom w:val="single" w:sz="4" w:space="0" w:color="auto"/>
              <w:right w:val="single" w:sz="4" w:space="0" w:color="auto"/>
            </w:tcBorders>
            <w:noWrap/>
            <w:vAlign w:val="bottom"/>
            <w:hideMark/>
          </w:tcPr>
          <w:p w14:paraId="76F33249"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tinte</w:t>
            </w:r>
          </w:p>
        </w:tc>
        <w:tc>
          <w:tcPr>
            <w:tcW w:w="1012" w:type="dxa"/>
            <w:tcBorders>
              <w:top w:val="nil"/>
              <w:left w:val="nil"/>
              <w:bottom w:val="single" w:sz="4" w:space="0" w:color="auto"/>
              <w:right w:val="single" w:sz="4" w:space="0" w:color="auto"/>
            </w:tcBorders>
            <w:noWrap/>
            <w:vAlign w:val="bottom"/>
            <w:hideMark/>
          </w:tcPr>
          <w:p w14:paraId="6ADD14F3" w14:textId="77777777" w:rsidR="00304F50" w:rsidRPr="00304F50" w:rsidRDefault="00304F50" w:rsidP="00304F50">
            <w:pPr>
              <w:spacing w:line="240" w:lineRule="auto"/>
              <w:jc w:val="right"/>
              <w:rPr>
                <w:rFonts w:ascii="Calibri" w:eastAsia="Times New Roman" w:hAnsi="Calibri" w:cs="Calibri"/>
                <w:color w:val="000000"/>
                <w:lang w:val="es-CO"/>
              </w:rPr>
            </w:pPr>
            <w:r w:rsidRPr="00304F50">
              <w:rPr>
                <w:rFonts w:ascii="Calibri" w:eastAsia="Times New Roman" w:hAnsi="Calibri" w:cs="Calibri"/>
                <w:color w:val="000000"/>
                <w:lang w:val="es-CO"/>
              </w:rPr>
              <w:t>15</w:t>
            </w:r>
          </w:p>
        </w:tc>
        <w:tc>
          <w:tcPr>
            <w:tcW w:w="954" w:type="dxa"/>
            <w:tcBorders>
              <w:top w:val="nil"/>
              <w:left w:val="nil"/>
              <w:bottom w:val="single" w:sz="4" w:space="0" w:color="auto"/>
              <w:right w:val="single" w:sz="4" w:space="0" w:color="auto"/>
            </w:tcBorders>
            <w:noWrap/>
            <w:vAlign w:val="bottom"/>
            <w:hideMark/>
          </w:tcPr>
          <w:p w14:paraId="3E79A6FD"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gramos</w:t>
            </w:r>
          </w:p>
        </w:tc>
        <w:tc>
          <w:tcPr>
            <w:tcW w:w="1815" w:type="dxa"/>
            <w:tcBorders>
              <w:top w:val="nil"/>
              <w:left w:val="nil"/>
              <w:bottom w:val="single" w:sz="4" w:space="0" w:color="auto"/>
              <w:right w:val="single" w:sz="4" w:space="0" w:color="auto"/>
            </w:tcBorders>
            <w:noWrap/>
            <w:vAlign w:val="bottom"/>
            <w:hideMark/>
          </w:tcPr>
          <w:p w14:paraId="5C08035D"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xml:space="preserve"> $                 6.000 </w:t>
            </w:r>
          </w:p>
        </w:tc>
        <w:tc>
          <w:tcPr>
            <w:tcW w:w="1818" w:type="dxa"/>
            <w:tcBorders>
              <w:top w:val="nil"/>
              <w:left w:val="nil"/>
              <w:bottom w:val="single" w:sz="4" w:space="0" w:color="auto"/>
              <w:right w:val="single" w:sz="4" w:space="0" w:color="auto"/>
            </w:tcBorders>
            <w:noWrap/>
            <w:vAlign w:val="bottom"/>
            <w:hideMark/>
          </w:tcPr>
          <w:p w14:paraId="3A75DD41"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xml:space="preserve"> $                 6.000 </w:t>
            </w:r>
          </w:p>
        </w:tc>
      </w:tr>
      <w:tr w:rsidR="00304F50" w:rsidRPr="00304F50" w14:paraId="442BABFF" w14:textId="77777777" w:rsidTr="00C64693">
        <w:trPr>
          <w:trHeight w:val="300"/>
          <w:jc w:val="center"/>
        </w:trPr>
        <w:tc>
          <w:tcPr>
            <w:tcW w:w="2088" w:type="dxa"/>
            <w:tcBorders>
              <w:top w:val="nil"/>
              <w:left w:val="single" w:sz="4" w:space="0" w:color="auto"/>
              <w:bottom w:val="single" w:sz="4" w:space="0" w:color="auto"/>
              <w:right w:val="single" w:sz="4" w:space="0" w:color="auto"/>
            </w:tcBorders>
            <w:noWrap/>
            <w:vAlign w:val="bottom"/>
            <w:hideMark/>
          </w:tcPr>
          <w:p w14:paraId="18376D6C"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shampoo</w:t>
            </w:r>
          </w:p>
        </w:tc>
        <w:tc>
          <w:tcPr>
            <w:tcW w:w="1012" w:type="dxa"/>
            <w:tcBorders>
              <w:top w:val="nil"/>
              <w:left w:val="nil"/>
              <w:bottom w:val="single" w:sz="4" w:space="0" w:color="auto"/>
              <w:right w:val="single" w:sz="4" w:space="0" w:color="auto"/>
            </w:tcBorders>
            <w:noWrap/>
            <w:vAlign w:val="bottom"/>
            <w:hideMark/>
          </w:tcPr>
          <w:p w14:paraId="216D859A" w14:textId="77777777" w:rsidR="00304F50" w:rsidRPr="00304F50" w:rsidRDefault="00304F50" w:rsidP="00304F50">
            <w:pPr>
              <w:spacing w:line="240" w:lineRule="auto"/>
              <w:jc w:val="right"/>
              <w:rPr>
                <w:rFonts w:ascii="Calibri" w:eastAsia="Times New Roman" w:hAnsi="Calibri" w:cs="Calibri"/>
                <w:color w:val="000000"/>
                <w:lang w:val="es-CO"/>
              </w:rPr>
            </w:pPr>
            <w:r w:rsidRPr="00304F50">
              <w:rPr>
                <w:rFonts w:ascii="Calibri" w:eastAsia="Times New Roman" w:hAnsi="Calibri" w:cs="Calibri"/>
                <w:color w:val="000000"/>
                <w:lang w:val="es-CO"/>
              </w:rPr>
              <w:t>30</w:t>
            </w:r>
          </w:p>
        </w:tc>
        <w:tc>
          <w:tcPr>
            <w:tcW w:w="954" w:type="dxa"/>
            <w:tcBorders>
              <w:top w:val="nil"/>
              <w:left w:val="nil"/>
              <w:bottom w:val="single" w:sz="4" w:space="0" w:color="auto"/>
              <w:right w:val="single" w:sz="4" w:space="0" w:color="auto"/>
            </w:tcBorders>
            <w:noWrap/>
            <w:vAlign w:val="bottom"/>
            <w:hideMark/>
          </w:tcPr>
          <w:p w14:paraId="01AB35B9"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gramos</w:t>
            </w:r>
          </w:p>
        </w:tc>
        <w:tc>
          <w:tcPr>
            <w:tcW w:w="1815" w:type="dxa"/>
            <w:tcBorders>
              <w:top w:val="nil"/>
              <w:left w:val="nil"/>
              <w:bottom w:val="single" w:sz="4" w:space="0" w:color="auto"/>
              <w:right w:val="single" w:sz="4" w:space="0" w:color="auto"/>
            </w:tcBorders>
            <w:noWrap/>
            <w:vAlign w:val="bottom"/>
            <w:hideMark/>
          </w:tcPr>
          <w:p w14:paraId="2038A658"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xml:space="preserve"> $                 3.000 </w:t>
            </w:r>
          </w:p>
        </w:tc>
        <w:tc>
          <w:tcPr>
            <w:tcW w:w="1818" w:type="dxa"/>
            <w:tcBorders>
              <w:top w:val="nil"/>
              <w:left w:val="nil"/>
              <w:bottom w:val="single" w:sz="4" w:space="0" w:color="auto"/>
              <w:right w:val="single" w:sz="4" w:space="0" w:color="auto"/>
            </w:tcBorders>
            <w:noWrap/>
            <w:vAlign w:val="bottom"/>
            <w:hideMark/>
          </w:tcPr>
          <w:p w14:paraId="385230EC"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xml:space="preserve"> $                 3.000 </w:t>
            </w:r>
          </w:p>
        </w:tc>
      </w:tr>
      <w:tr w:rsidR="00304F50" w:rsidRPr="00304F50" w14:paraId="5D651EB6" w14:textId="77777777" w:rsidTr="00C64693">
        <w:trPr>
          <w:trHeight w:val="300"/>
          <w:jc w:val="center"/>
        </w:trPr>
        <w:tc>
          <w:tcPr>
            <w:tcW w:w="2088" w:type="dxa"/>
            <w:tcBorders>
              <w:top w:val="nil"/>
              <w:left w:val="single" w:sz="4" w:space="0" w:color="auto"/>
              <w:bottom w:val="single" w:sz="4" w:space="0" w:color="auto"/>
              <w:right w:val="single" w:sz="4" w:space="0" w:color="auto"/>
            </w:tcBorders>
            <w:noWrap/>
            <w:vAlign w:val="bottom"/>
            <w:hideMark/>
          </w:tcPr>
          <w:p w14:paraId="5A721C71"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Total material</w:t>
            </w:r>
          </w:p>
        </w:tc>
        <w:tc>
          <w:tcPr>
            <w:tcW w:w="1012" w:type="dxa"/>
            <w:tcBorders>
              <w:top w:val="nil"/>
              <w:left w:val="nil"/>
              <w:bottom w:val="single" w:sz="4" w:space="0" w:color="auto"/>
              <w:right w:val="single" w:sz="4" w:space="0" w:color="auto"/>
            </w:tcBorders>
            <w:noWrap/>
            <w:vAlign w:val="bottom"/>
            <w:hideMark/>
          </w:tcPr>
          <w:p w14:paraId="66BA0DD7"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954" w:type="dxa"/>
            <w:tcBorders>
              <w:top w:val="nil"/>
              <w:left w:val="nil"/>
              <w:bottom w:val="single" w:sz="4" w:space="0" w:color="auto"/>
              <w:right w:val="single" w:sz="4" w:space="0" w:color="auto"/>
            </w:tcBorders>
            <w:noWrap/>
            <w:vAlign w:val="bottom"/>
            <w:hideMark/>
          </w:tcPr>
          <w:p w14:paraId="0AB1D570"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1815" w:type="dxa"/>
            <w:tcBorders>
              <w:top w:val="nil"/>
              <w:left w:val="nil"/>
              <w:bottom w:val="single" w:sz="4" w:space="0" w:color="auto"/>
              <w:right w:val="single" w:sz="4" w:space="0" w:color="auto"/>
            </w:tcBorders>
            <w:noWrap/>
            <w:vAlign w:val="bottom"/>
            <w:hideMark/>
          </w:tcPr>
          <w:p w14:paraId="6355E57A"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1818" w:type="dxa"/>
            <w:tcBorders>
              <w:top w:val="nil"/>
              <w:left w:val="nil"/>
              <w:bottom w:val="single" w:sz="4" w:space="0" w:color="auto"/>
              <w:right w:val="single" w:sz="4" w:space="0" w:color="auto"/>
            </w:tcBorders>
            <w:shd w:val="clear" w:color="000000" w:fill="E7E6E6"/>
            <w:noWrap/>
            <w:vAlign w:val="bottom"/>
            <w:hideMark/>
          </w:tcPr>
          <w:p w14:paraId="71517792"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xml:space="preserve"> $               14.000 </w:t>
            </w:r>
          </w:p>
        </w:tc>
      </w:tr>
      <w:tr w:rsidR="00304F50" w:rsidRPr="00304F50" w14:paraId="4F6725F2" w14:textId="77777777" w:rsidTr="00C64693">
        <w:trPr>
          <w:trHeight w:val="300"/>
          <w:jc w:val="center"/>
        </w:trPr>
        <w:tc>
          <w:tcPr>
            <w:tcW w:w="7687" w:type="dxa"/>
            <w:gridSpan w:val="5"/>
            <w:tcBorders>
              <w:top w:val="single" w:sz="4" w:space="0" w:color="auto"/>
              <w:left w:val="single" w:sz="4" w:space="0" w:color="auto"/>
              <w:bottom w:val="single" w:sz="4" w:space="0" w:color="auto"/>
              <w:right w:val="single" w:sz="4" w:space="0" w:color="000000"/>
            </w:tcBorders>
            <w:shd w:val="clear" w:color="000000" w:fill="FCE4D6"/>
            <w:noWrap/>
            <w:vAlign w:val="bottom"/>
            <w:hideMark/>
          </w:tcPr>
          <w:p w14:paraId="0B5823EE" w14:textId="77777777" w:rsidR="00304F50" w:rsidRPr="00304F50" w:rsidRDefault="00304F50" w:rsidP="00304F50">
            <w:pPr>
              <w:spacing w:line="240" w:lineRule="auto"/>
              <w:rPr>
                <w:rFonts w:ascii="Calibri" w:eastAsia="Times New Roman" w:hAnsi="Calibri" w:cs="Calibri"/>
                <w:b/>
                <w:bCs/>
                <w:color w:val="000000"/>
                <w:lang w:val="es-CO"/>
              </w:rPr>
            </w:pPr>
            <w:r w:rsidRPr="00304F50">
              <w:rPr>
                <w:rFonts w:ascii="Calibri" w:eastAsia="Times New Roman" w:hAnsi="Calibri" w:cs="Calibri"/>
                <w:b/>
                <w:bCs/>
                <w:color w:val="000000"/>
                <w:lang w:val="es-CO"/>
              </w:rPr>
              <w:t>COSTO INDIRECTO</w:t>
            </w:r>
          </w:p>
        </w:tc>
      </w:tr>
      <w:tr w:rsidR="00304F50" w:rsidRPr="00304F50" w14:paraId="71FD76BE" w14:textId="77777777" w:rsidTr="00C64693">
        <w:trPr>
          <w:trHeight w:val="300"/>
          <w:jc w:val="center"/>
        </w:trPr>
        <w:tc>
          <w:tcPr>
            <w:tcW w:w="2088" w:type="dxa"/>
            <w:tcBorders>
              <w:top w:val="nil"/>
              <w:left w:val="single" w:sz="4" w:space="0" w:color="auto"/>
              <w:bottom w:val="single" w:sz="4" w:space="0" w:color="auto"/>
              <w:right w:val="single" w:sz="4" w:space="0" w:color="auto"/>
            </w:tcBorders>
            <w:noWrap/>
            <w:vAlign w:val="bottom"/>
            <w:hideMark/>
          </w:tcPr>
          <w:p w14:paraId="43278F81"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xml:space="preserve">TIEMPO </w:t>
            </w:r>
          </w:p>
        </w:tc>
        <w:tc>
          <w:tcPr>
            <w:tcW w:w="1012" w:type="dxa"/>
            <w:tcBorders>
              <w:top w:val="nil"/>
              <w:left w:val="nil"/>
              <w:bottom w:val="single" w:sz="4" w:space="0" w:color="auto"/>
              <w:right w:val="single" w:sz="4" w:space="0" w:color="auto"/>
            </w:tcBorders>
            <w:noWrap/>
            <w:vAlign w:val="bottom"/>
            <w:hideMark/>
          </w:tcPr>
          <w:p w14:paraId="5FB9127E" w14:textId="77777777" w:rsidR="00304F50" w:rsidRPr="00304F50" w:rsidRDefault="00304F50" w:rsidP="00304F50">
            <w:pPr>
              <w:spacing w:line="240" w:lineRule="auto"/>
              <w:jc w:val="right"/>
              <w:rPr>
                <w:rFonts w:ascii="Calibri" w:eastAsia="Times New Roman" w:hAnsi="Calibri" w:cs="Calibri"/>
                <w:color w:val="000000"/>
                <w:lang w:val="es-CO"/>
              </w:rPr>
            </w:pPr>
            <w:r w:rsidRPr="00304F50">
              <w:rPr>
                <w:rFonts w:ascii="Calibri" w:eastAsia="Times New Roman" w:hAnsi="Calibri" w:cs="Calibri"/>
                <w:color w:val="000000"/>
                <w:lang w:val="es-CO"/>
              </w:rPr>
              <w:t>120</w:t>
            </w:r>
          </w:p>
        </w:tc>
        <w:tc>
          <w:tcPr>
            <w:tcW w:w="954" w:type="dxa"/>
            <w:tcBorders>
              <w:top w:val="nil"/>
              <w:left w:val="nil"/>
              <w:bottom w:val="single" w:sz="4" w:space="0" w:color="auto"/>
              <w:right w:val="single" w:sz="4" w:space="0" w:color="auto"/>
            </w:tcBorders>
            <w:noWrap/>
            <w:vAlign w:val="bottom"/>
            <w:hideMark/>
          </w:tcPr>
          <w:p w14:paraId="5A074250"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Minutos</w:t>
            </w:r>
          </w:p>
        </w:tc>
        <w:tc>
          <w:tcPr>
            <w:tcW w:w="1815" w:type="dxa"/>
            <w:tcBorders>
              <w:top w:val="nil"/>
              <w:left w:val="nil"/>
              <w:bottom w:val="single" w:sz="4" w:space="0" w:color="auto"/>
              <w:right w:val="single" w:sz="4" w:space="0" w:color="auto"/>
            </w:tcBorders>
            <w:noWrap/>
            <w:vAlign w:val="bottom"/>
            <w:hideMark/>
          </w:tcPr>
          <w:p w14:paraId="6387EF65"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xml:space="preserve"> $                 2.500 </w:t>
            </w:r>
          </w:p>
        </w:tc>
        <w:tc>
          <w:tcPr>
            <w:tcW w:w="1818" w:type="dxa"/>
            <w:tcBorders>
              <w:top w:val="nil"/>
              <w:left w:val="nil"/>
              <w:bottom w:val="single" w:sz="4" w:space="0" w:color="auto"/>
              <w:right w:val="single" w:sz="4" w:space="0" w:color="auto"/>
            </w:tcBorders>
            <w:shd w:val="clear" w:color="000000" w:fill="E7E6E6"/>
            <w:noWrap/>
            <w:vAlign w:val="bottom"/>
            <w:hideMark/>
          </w:tcPr>
          <w:p w14:paraId="70F7EAF4"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xml:space="preserve"> $                 7.500 </w:t>
            </w:r>
          </w:p>
        </w:tc>
      </w:tr>
      <w:tr w:rsidR="00304F50" w:rsidRPr="00304F50" w14:paraId="4959338B" w14:textId="77777777" w:rsidTr="00C64693">
        <w:trPr>
          <w:trHeight w:val="300"/>
          <w:jc w:val="center"/>
        </w:trPr>
        <w:tc>
          <w:tcPr>
            <w:tcW w:w="7687" w:type="dxa"/>
            <w:gridSpan w:val="5"/>
            <w:tcBorders>
              <w:top w:val="single" w:sz="4" w:space="0" w:color="auto"/>
              <w:left w:val="single" w:sz="4" w:space="0" w:color="auto"/>
              <w:bottom w:val="single" w:sz="4" w:space="0" w:color="auto"/>
              <w:right w:val="single" w:sz="4" w:space="0" w:color="000000"/>
            </w:tcBorders>
            <w:shd w:val="clear" w:color="000000" w:fill="FCE4D6"/>
            <w:noWrap/>
            <w:vAlign w:val="bottom"/>
            <w:hideMark/>
          </w:tcPr>
          <w:p w14:paraId="23C14AA4" w14:textId="77777777" w:rsidR="00304F50" w:rsidRPr="00304F50" w:rsidRDefault="00304F50" w:rsidP="00304F50">
            <w:pPr>
              <w:spacing w:line="240" w:lineRule="auto"/>
              <w:rPr>
                <w:rFonts w:ascii="Calibri" w:eastAsia="Times New Roman" w:hAnsi="Calibri" w:cs="Calibri"/>
                <w:b/>
                <w:bCs/>
                <w:color w:val="000000"/>
                <w:lang w:val="es-CO"/>
              </w:rPr>
            </w:pPr>
            <w:r w:rsidRPr="00304F50">
              <w:rPr>
                <w:rFonts w:ascii="Calibri" w:eastAsia="Times New Roman" w:hAnsi="Calibri" w:cs="Calibri"/>
                <w:b/>
                <w:bCs/>
                <w:color w:val="000000"/>
                <w:lang w:val="es-CO"/>
              </w:rPr>
              <w:t>GASTOS FIJOS</w:t>
            </w:r>
          </w:p>
        </w:tc>
      </w:tr>
      <w:tr w:rsidR="00304F50" w:rsidRPr="00304F50" w14:paraId="04153A56" w14:textId="77777777" w:rsidTr="00C64693">
        <w:trPr>
          <w:trHeight w:val="300"/>
          <w:jc w:val="center"/>
        </w:trPr>
        <w:tc>
          <w:tcPr>
            <w:tcW w:w="2088" w:type="dxa"/>
            <w:tcBorders>
              <w:top w:val="nil"/>
              <w:left w:val="single" w:sz="4" w:space="0" w:color="auto"/>
              <w:bottom w:val="single" w:sz="4" w:space="0" w:color="auto"/>
              <w:right w:val="single" w:sz="4" w:space="0" w:color="auto"/>
            </w:tcBorders>
            <w:noWrap/>
            <w:vAlign w:val="bottom"/>
            <w:hideMark/>
          </w:tcPr>
          <w:p w14:paraId="7E1B3DA6"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GASTO  TOTAL</w:t>
            </w:r>
          </w:p>
        </w:tc>
        <w:tc>
          <w:tcPr>
            <w:tcW w:w="1012" w:type="dxa"/>
            <w:tcBorders>
              <w:top w:val="nil"/>
              <w:left w:val="nil"/>
              <w:bottom w:val="single" w:sz="4" w:space="0" w:color="auto"/>
              <w:right w:val="single" w:sz="4" w:space="0" w:color="auto"/>
            </w:tcBorders>
            <w:noWrap/>
            <w:vAlign w:val="bottom"/>
            <w:hideMark/>
          </w:tcPr>
          <w:p w14:paraId="7619078E"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954" w:type="dxa"/>
            <w:tcBorders>
              <w:top w:val="nil"/>
              <w:left w:val="nil"/>
              <w:bottom w:val="single" w:sz="4" w:space="0" w:color="auto"/>
              <w:right w:val="single" w:sz="4" w:space="0" w:color="auto"/>
            </w:tcBorders>
            <w:noWrap/>
            <w:vAlign w:val="bottom"/>
            <w:hideMark/>
          </w:tcPr>
          <w:p w14:paraId="3943D556"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1815" w:type="dxa"/>
            <w:tcBorders>
              <w:top w:val="nil"/>
              <w:left w:val="nil"/>
              <w:bottom w:val="single" w:sz="4" w:space="0" w:color="auto"/>
              <w:right w:val="single" w:sz="4" w:space="0" w:color="auto"/>
            </w:tcBorders>
            <w:noWrap/>
            <w:vAlign w:val="bottom"/>
            <w:hideMark/>
          </w:tcPr>
          <w:p w14:paraId="7A5C1CBB"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xml:space="preserve"> $                 6.000 </w:t>
            </w:r>
          </w:p>
        </w:tc>
        <w:tc>
          <w:tcPr>
            <w:tcW w:w="1818" w:type="dxa"/>
            <w:tcBorders>
              <w:top w:val="nil"/>
              <w:left w:val="nil"/>
              <w:bottom w:val="single" w:sz="4" w:space="0" w:color="auto"/>
              <w:right w:val="single" w:sz="4" w:space="0" w:color="auto"/>
            </w:tcBorders>
            <w:shd w:val="clear" w:color="000000" w:fill="E7E6E6"/>
            <w:noWrap/>
            <w:vAlign w:val="bottom"/>
            <w:hideMark/>
          </w:tcPr>
          <w:p w14:paraId="3AC71FA1"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xml:space="preserve"> $                 6.000 </w:t>
            </w:r>
          </w:p>
        </w:tc>
      </w:tr>
      <w:tr w:rsidR="00304F50" w:rsidRPr="00304F50" w14:paraId="65231F24" w14:textId="77777777" w:rsidTr="00C64693">
        <w:trPr>
          <w:trHeight w:val="300"/>
          <w:jc w:val="center"/>
        </w:trPr>
        <w:tc>
          <w:tcPr>
            <w:tcW w:w="2088" w:type="dxa"/>
            <w:tcBorders>
              <w:top w:val="nil"/>
              <w:left w:val="single" w:sz="4" w:space="0" w:color="auto"/>
              <w:bottom w:val="single" w:sz="4" w:space="0" w:color="auto"/>
              <w:right w:val="single" w:sz="4" w:space="0" w:color="auto"/>
            </w:tcBorders>
            <w:shd w:val="clear" w:color="000000" w:fill="FCE4D6"/>
            <w:noWrap/>
            <w:vAlign w:val="bottom"/>
            <w:hideMark/>
          </w:tcPr>
          <w:p w14:paraId="3D6B965C" w14:textId="77777777" w:rsidR="00304F50" w:rsidRPr="00304F50" w:rsidRDefault="00304F50" w:rsidP="00304F50">
            <w:pPr>
              <w:spacing w:line="240" w:lineRule="auto"/>
              <w:rPr>
                <w:rFonts w:ascii="Calibri" w:eastAsia="Times New Roman" w:hAnsi="Calibri" w:cs="Calibri"/>
                <w:b/>
                <w:bCs/>
                <w:color w:val="000000"/>
                <w:lang w:val="es-CO"/>
              </w:rPr>
            </w:pPr>
            <w:r w:rsidRPr="00304F50">
              <w:rPr>
                <w:rFonts w:ascii="Calibri" w:eastAsia="Times New Roman" w:hAnsi="Calibri" w:cs="Calibri"/>
                <w:b/>
                <w:bCs/>
                <w:color w:val="000000"/>
                <w:lang w:val="es-CO"/>
              </w:rPr>
              <w:t>TOTAL MATERIAL</w:t>
            </w:r>
          </w:p>
        </w:tc>
        <w:tc>
          <w:tcPr>
            <w:tcW w:w="1012" w:type="dxa"/>
            <w:tcBorders>
              <w:top w:val="nil"/>
              <w:left w:val="nil"/>
              <w:bottom w:val="single" w:sz="4" w:space="0" w:color="auto"/>
              <w:right w:val="single" w:sz="4" w:space="0" w:color="auto"/>
            </w:tcBorders>
            <w:noWrap/>
            <w:vAlign w:val="bottom"/>
            <w:hideMark/>
          </w:tcPr>
          <w:p w14:paraId="63742C33"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954" w:type="dxa"/>
            <w:tcBorders>
              <w:top w:val="nil"/>
              <w:left w:val="nil"/>
              <w:bottom w:val="single" w:sz="4" w:space="0" w:color="auto"/>
              <w:right w:val="single" w:sz="4" w:space="0" w:color="auto"/>
            </w:tcBorders>
            <w:noWrap/>
            <w:vAlign w:val="bottom"/>
            <w:hideMark/>
          </w:tcPr>
          <w:p w14:paraId="7AD08620"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1815" w:type="dxa"/>
            <w:tcBorders>
              <w:top w:val="nil"/>
              <w:left w:val="nil"/>
              <w:bottom w:val="single" w:sz="4" w:space="0" w:color="auto"/>
              <w:right w:val="single" w:sz="4" w:space="0" w:color="auto"/>
            </w:tcBorders>
            <w:noWrap/>
            <w:vAlign w:val="bottom"/>
            <w:hideMark/>
          </w:tcPr>
          <w:p w14:paraId="2CB68585" w14:textId="77777777" w:rsidR="00304F50" w:rsidRPr="00304F50" w:rsidRDefault="00304F50" w:rsidP="00304F50">
            <w:pPr>
              <w:spacing w:line="240" w:lineRule="auto"/>
              <w:rPr>
                <w:rFonts w:ascii="Calibri" w:eastAsia="Times New Roman" w:hAnsi="Calibri" w:cs="Calibri"/>
                <w:color w:val="000000"/>
                <w:lang w:val="es-CO"/>
              </w:rPr>
            </w:pPr>
            <w:r w:rsidRPr="00304F50">
              <w:rPr>
                <w:rFonts w:ascii="Calibri" w:eastAsia="Times New Roman" w:hAnsi="Calibri" w:cs="Calibri"/>
                <w:color w:val="000000"/>
                <w:lang w:val="es-CO"/>
              </w:rPr>
              <w:t> </w:t>
            </w:r>
          </w:p>
        </w:tc>
        <w:tc>
          <w:tcPr>
            <w:tcW w:w="1818" w:type="dxa"/>
            <w:tcBorders>
              <w:top w:val="nil"/>
              <w:left w:val="nil"/>
              <w:bottom w:val="single" w:sz="4" w:space="0" w:color="auto"/>
              <w:right w:val="single" w:sz="4" w:space="0" w:color="auto"/>
            </w:tcBorders>
            <w:shd w:val="clear" w:color="000000" w:fill="DDEBF7"/>
            <w:noWrap/>
            <w:vAlign w:val="bottom"/>
            <w:hideMark/>
          </w:tcPr>
          <w:p w14:paraId="712CF796" w14:textId="77777777" w:rsidR="00304F50" w:rsidRPr="00304F50" w:rsidRDefault="00304F50" w:rsidP="00304F50">
            <w:pPr>
              <w:spacing w:line="240" w:lineRule="auto"/>
              <w:rPr>
                <w:rFonts w:ascii="Calibri" w:eastAsia="Times New Roman" w:hAnsi="Calibri" w:cs="Calibri"/>
                <w:b/>
                <w:bCs/>
                <w:color w:val="000000"/>
                <w:lang w:val="es-CO"/>
              </w:rPr>
            </w:pPr>
            <w:r w:rsidRPr="00304F50">
              <w:rPr>
                <w:rFonts w:ascii="Calibri" w:eastAsia="Times New Roman" w:hAnsi="Calibri" w:cs="Calibri"/>
                <w:b/>
                <w:bCs/>
                <w:color w:val="000000"/>
                <w:lang w:val="es-CO"/>
              </w:rPr>
              <w:t xml:space="preserve"> $               52.500 </w:t>
            </w:r>
          </w:p>
        </w:tc>
      </w:tr>
    </w:tbl>
    <w:p w14:paraId="7B41DEE1" w14:textId="77777777" w:rsidR="00C64693" w:rsidRPr="00C64693" w:rsidRDefault="00C64693" w:rsidP="00C64693">
      <w:pPr>
        <w:keepNext/>
        <w:spacing w:before="100" w:beforeAutospacing="1" w:after="100" w:afterAutospacing="1" w:line="360" w:lineRule="auto"/>
        <w:jc w:val="center"/>
        <w:rPr>
          <w:rFonts w:eastAsia="Calibri"/>
          <w:b/>
          <w:bCs/>
          <w:color w:val="000000"/>
          <w:szCs w:val="24"/>
          <w:lang w:val="es-MX" w:eastAsia="en-US"/>
        </w:rPr>
      </w:pPr>
      <w:r w:rsidRPr="00C64693">
        <w:rPr>
          <w:rFonts w:eastAsia="Calibri"/>
          <w:b/>
          <w:bCs/>
          <w:color w:val="000000"/>
          <w:szCs w:val="24"/>
          <w:lang w:val="es-MX" w:eastAsia="en-US"/>
        </w:rPr>
        <w:lastRenderedPageBreak/>
        <w:t>FUENTE:</w:t>
      </w:r>
      <w:r>
        <w:rPr>
          <w:rFonts w:eastAsia="Calibri"/>
          <w:b/>
          <w:bCs/>
          <w:color w:val="000000"/>
          <w:szCs w:val="24"/>
          <w:lang w:val="es-MX" w:eastAsia="en-US"/>
        </w:rPr>
        <w:t xml:space="preserve"> </w:t>
      </w:r>
      <w:r w:rsidRPr="00C64693">
        <w:rPr>
          <w:rFonts w:eastAsia="Calibri"/>
          <w:color w:val="000000"/>
          <w:szCs w:val="24"/>
          <w:lang w:val="es-MX" w:eastAsia="en-US"/>
        </w:rPr>
        <w:t>Información financiera de la barbería NiggaStyle (2025).</w:t>
      </w:r>
    </w:p>
    <w:tbl>
      <w:tblPr>
        <w:tblW w:w="9413" w:type="dxa"/>
        <w:jc w:val="center"/>
        <w:tblCellMar>
          <w:left w:w="70" w:type="dxa"/>
          <w:right w:w="70" w:type="dxa"/>
        </w:tblCellMar>
        <w:tblLook w:val="04A0" w:firstRow="1" w:lastRow="0" w:firstColumn="1" w:lastColumn="0" w:noHBand="0" w:noVBand="1"/>
      </w:tblPr>
      <w:tblGrid>
        <w:gridCol w:w="1731"/>
        <w:gridCol w:w="1570"/>
        <w:gridCol w:w="1406"/>
        <w:gridCol w:w="1894"/>
        <w:gridCol w:w="1406"/>
        <w:gridCol w:w="1406"/>
      </w:tblGrid>
      <w:tr w:rsidR="00D0701D" w:rsidRPr="00D0701D" w14:paraId="248D5C64" w14:textId="77777777" w:rsidTr="00C64693">
        <w:trPr>
          <w:trHeight w:val="261"/>
          <w:jc w:val="center"/>
        </w:trPr>
        <w:tc>
          <w:tcPr>
            <w:tcW w:w="0" w:type="auto"/>
            <w:gridSpan w:val="6"/>
            <w:tcBorders>
              <w:top w:val="single" w:sz="4" w:space="0" w:color="auto"/>
              <w:left w:val="single" w:sz="4" w:space="0" w:color="auto"/>
              <w:bottom w:val="single" w:sz="4" w:space="0" w:color="auto"/>
              <w:right w:val="single" w:sz="4" w:space="0" w:color="000000"/>
            </w:tcBorders>
            <w:shd w:val="clear" w:color="000000" w:fill="ED7D31"/>
            <w:noWrap/>
            <w:vAlign w:val="bottom"/>
            <w:hideMark/>
          </w:tcPr>
          <w:p w14:paraId="65C07D22" w14:textId="77777777" w:rsidR="00D0701D" w:rsidRPr="00D0701D" w:rsidRDefault="00D0701D" w:rsidP="00D0701D">
            <w:pPr>
              <w:spacing w:line="240" w:lineRule="auto"/>
              <w:jc w:val="center"/>
              <w:rPr>
                <w:rFonts w:ascii="Calibri" w:eastAsia="Times New Roman" w:hAnsi="Calibri" w:cs="Calibri"/>
                <w:b/>
                <w:bCs/>
                <w:color w:val="000000"/>
                <w:lang w:val="es-CO"/>
              </w:rPr>
            </w:pPr>
            <w:r w:rsidRPr="00D0701D">
              <w:rPr>
                <w:rFonts w:ascii="Calibri" w:eastAsia="Times New Roman" w:hAnsi="Calibri" w:cs="Calibri"/>
                <w:b/>
                <w:bCs/>
                <w:color w:val="000000"/>
                <w:lang w:val="es-CO"/>
              </w:rPr>
              <w:t xml:space="preserve">COSTO DEL SERVICIO </w:t>
            </w:r>
          </w:p>
        </w:tc>
      </w:tr>
      <w:tr w:rsidR="00D0701D" w:rsidRPr="00D0701D" w14:paraId="1B279646" w14:textId="77777777" w:rsidTr="00C64693">
        <w:trPr>
          <w:trHeight w:val="261"/>
          <w:jc w:val="center"/>
        </w:trPr>
        <w:tc>
          <w:tcPr>
            <w:tcW w:w="0" w:type="auto"/>
            <w:tcBorders>
              <w:top w:val="nil"/>
              <w:left w:val="single" w:sz="4" w:space="0" w:color="auto"/>
              <w:bottom w:val="single" w:sz="4" w:space="0" w:color="auto"/>
              <w:right w:val="single" w:sz="4" w:space="0" w:color="auto"/>
            </w:tcBorders>
            <w:noWrap/>
            <w:vAlign w:val="bottom"/>
            <w:hideMark/>
          </w:tcPr>
          <w:p w14:paraId="5E1E3667"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w:t>
            </w:r>
          </w:p>
        </w:tc>
        <w:tc>
          <w:tcPr>
            <w:tcW w:w="0" w:type="auto"/>
            <w:tcBorders>
              <w:top w:val="nil"/>
              <w:left w:val="nil"/>
              <w:bottom w:val="single" w:sz="4" w:space="0" w:color="auto"/>
              <w:right w:val="single" w:sz="4" w:space="0" w:color="auto"/>
            </w:tcBorders>
            <w:shd w:val="clear" w:color="000000" w:fill="ED7D31"/>
            <w:noWrap/>
            <w:vAlign w:val="bottom"/>
            <w:hideMark/>
          </w:tcPr>
          <w:p w14:paraId="4819F199" w14:textId="77777777" w:rsidR="00D0701D" w:rsidRPr="00D0701D" w:rsidRDefault="00D0701D" w:rsidP="00D0701D">
            <w:pPr>
              <w:spacing w:line="240" w:lineRule="auto"/>
              <w:rPr>
                <w:rFonts w:ascii="Calibri" w:eastAsia="Times New Roman" w:hAnsi="Calibri" w:cs="Calibri"/>
                <w:b/>
                <w:bCs/>
                <w:color w:val="000000"/>
                <w:lang w:val="es-CO"/>
              </w:rPr>
            </w:pPr>
            <w:r w:rsidRPr="00D0701D">
              <w:rPr>
                <w:rFonts w:ascii="Calibri" w:eastAsia="Times New Roman" w:hAnsi="Calibri" w:cs="Calibri"/>
                <w:b/>
                <w:bCs/>
                <w:color w:val="000000"/>
                <w:lang w:val="es-CO"/>
              </w:rPr>
              <w:t xml:space="preserve">Años / precios </w:t>
            </w:r>
          </w:p>
        </w:tc>
        <w:tc>
          <w:tcPr>
            <w:tcW w:w="0" w:type="auto"/>
            <w:tcBorders>
              <w:top w:val="nil"/>
              <w:left w:val="nil"/>
              <w:bottom w:val="single" w:sz="4" w:space="0" w:color="auto"/>
              <w:right w:val="single" w:sz="4" w:space="0" w:color="auto"/>
            </w:tcBorders>
            <w:shd w:val="clear" w:color="000000" w:fill="ED7D31"/>
            <w:noWrap/>
            <w:vAlign w:val="bottom"/>
            <w:hideMark/>
          </w:tcPr>
          <w:p w14:paraId="26564ECE" w14:textId="77777777" w:rsidR="00D0701D" w:rsidRPr="00D0701D" w:rsidRDefault="00D0701D" w:rsidP="00D0701D">
            <w:pPr>
              <w:spacing w:line="240" w:lineRule="auto"/>
              <w:rPr>
                <w:rFonts w:ascii="Calibri" w:eastAsia="Times New Roman" w:hAnsi="Calibri" w:cs="Calibri"/>
                <w:b/>
                <w:bCs/>
                <w:color w:val="000000"/>
                <w:lang w:val="es-CO"/>
              </w:rPr>
            </w:pPr>
            <w:r w:rsidRPr="00D0701D">
              <w:rPr>
                <w:rFonts w:ascii="Calibri" w:eastAsia="Times New Roman" w:hAnsi="Calibri" w:cs="Calibri"/>
                <w:b/>
                <w:bCs/>
                <w:color w:val="000000"/>
                <w:lang w:val="es-CO"/>
              </w:rPr>
              <w:t> </w:t>
            </w:r>
          </w:p>
        </w:tc>
        <w:tc>
          <w:tcPr>
            <w:tcW w:w="0" w:type="auto"/>
            <w:tcBorders>
              <w:top w:val="nil"/>
              <w:left w:val="nil"/>
              <w:bottom w:val="single" w:sz="4" w:space="0" w:color="auto"/>
              <w:right w:val="single" w:sz="4" w:space="0" w:color="auto"/>
            </w:tcBorders>
            <w:noWrap/>
            <w:vAlign w:val="bottom"/>
            <w:hideMark/>
          </w:tcPr>
          <w:p w14:paraId="5819EE9B"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w:t>
            </w:r>
          </w:p>
        </w:tc>
        <w:tc>
          <w:tcPr>
            <w:tcW w:w="0" w:type="auto"/>
            <w:tcBorders>
              <w:top w:val="nil"/>
              <w:left w:val="nil"/>
              <w:bottom w:val="single" w:sz="4" w:space="0" w:color="auto"/>
              <w:right w:val="nil"/>
            </w:tcBorders>
            <w:noWrap/>
            <w:vAlign w:val="bottom"/>
            <w:hideMark/>
          </w:tcPr>
          <w:p w14:paraId="75E38BDE"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w:t>
            </w:r>
          </w:p>
        </w:tc>
        <w:tc>
          <w:tcPr>
            <w:tcW w:w="0" w:type="auto"/>
            <w:tcBorders>
              <w:top w:val="nil"/>
              <w:left w:val="single" w:sz="4" w:space="0" w:color="auto"/>
              <w:bottom w:val="single" w:sz="4" w:space="0" w:color="auto"/>
              <w:right w:val="single" w:sz="4" w:space="0" w:color="auto"/>
            </w:tcBorders>
            <w:noWrap/>
            <w:vAlign w:val="bottom"/>
            <w:hideMark/>
          </w:tcPr>
          <w:p w14:paraId="3579C281"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w:t>
            </w:r>
          </w:p>
        </w:tc>
      </w:tr>
      <w:tr w:rsidR="00D0701D" w:rsidRPr="00D0701D" w14:paraId="5E306529" w14:textId="77777777" w:rsidTr="00C64693">
        <w:trPr>
          <w:trHeight w:val="261"/>
          <w:jc w:val="center"/>
        </w:trPr>
        <w:tc>
          <w:tcPr>
            <w:tcW w:w="0" w:type="auto"/>
            <w:tcBorders>
              <w:top w:val="nil"/>
              <w:left w:val="single" w:sz="4" w:space="0" w:color="auto"/>
              <w:bottom w:val="single" w:sz="4" w:space="0" w:color="auto"/>
              <w:right w:val="single" w:sz="4" w:space="0" w:color="auto"/>
            </w:tcBorders>
            <w:noWrap/>
            <w:vAlign w:val="bottom"/>
            <w:hideMark/>
          </w:tcPr>
          <w:p w14:paraId="58BCB2E0"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Artículos</w:t>
            </w:r>
          </w:p>
        </w:tc>
        <w:tc>
          <w:tcPr>
            <w:tcW w:w="0" w:type="auto"/>
            <w:tcBorders>
              <w:top w:val="nil"/>
              <w:left w:val="nil"/>
              <w:bottom w:val="single" w:sz="4" w:space="0" w:color="auto"/>
              <w:right w:val="single" w:sz="4" w:space="0" w:color="auto"/>
            </w:tcBorders>
            <w:noWrap/>
            <w:vAlign w:val="bottom"/>
            <w:hideMark/>
          </w:tcPr>
          <w:p w14:paraId="5A272519" w14:textId="77777777" w:rsidR="00D0701D" w:rsidRPr="00D0701D" w:rsidRDefault="00D0701D" w:rsidP="00D0701D">
            <w:pPr>
              <w:spacing w:line="240" w:lineRule="auto"/>
              <w:jc w:val="center"/>
              <w:rPr>
                <w:rFonts w:ascii="Calibri" w:eastAsia="Times New Roman" w:hAnsi="Calibri" w:cs="Calibri"/>
                <w:b/>
                <w:bCs/>
                <w:color w:val="000000"/>
                <w:lang w:val="es-CO"/>
              </w:rPr>
            </w:pPr>
            <w:r w:rsidRPr="00D0701D">
              <w:rPr>
                <w:rFonts w:ascii="Calibri" w:eastAsia="Times New Roman" w:hAnsi="Calibri" w:cs="Calibri"/>
                <w:b/>
                <w:bCs/>
                <w:color w:val="000000"/>
                <w:lang w:val="es-CO"/>
              </w:rPr>
              <w:t>Año 1</w:t>
            </w:r>
          </w:p>
        </w:tc>
        <w:tc>
          <w:tcPr>
            <w:tcW w:w="0" w:type="auto"/>
            <w:tcBorders>
              <w:top w:val="nil"/>
              <w:left w:val="nil"/>
              <w:bottom w:val="single" w:sz="4" w:space="0" w:color="auto"/>
              <w:right w:val="single" w:sz="4" w:space="0" w:color="auto"/>
            </w:tcBorders>
            <w:noWrap/>
            <w:vAlign w:val="bottom"/>
            <w:hideMark/>
          </w:tcPr>
          <w:p w14:paraId="2AC7153D" w14:textId="77777777" w:rsidR="00D0701D" w:rsidRPr="00D0701D" w:rsidRDefault="00D0701D" w:rsidP="00D0701D">
            <w:pPr>
              <w:spacing w:line="240" w:lineRule="auto"/>
              <w:jc w:val="center"/>
              <w:rPr>
                <w:rFonts w:ascii="Calibri" w:eastAsia="Times New Roman" w:hAnsi="Calibri" w:cs="Calibri"/>
                <w:b/>
                <w:bCs/>
                <w:color w:val="000000"/>
                <w:lang w:val="es-CO"/>
              </w:rPr>
            </w:pPr>
            <w:r w:rsidRPr="00D0701D">
              <w:rPr>
                <w:rFonts w:ascii="Calibri" w:eastAsia="Times New Roman" w:hAnsi="Calibri" w:cs="Calibri"/>
                <w:b/>
                <w:bCs/>
                <w:color w:val="000000"/>
                <w:lang w:val="es-CO"/>
              </w:rPr>
              <w:t>Año 2</w:t>
            </w:r>
          </w:p>
        </w:tc>
        <w:tc>
          <w:tcPr>
            <w:tcW w:w="0" w:type="auto"/>
            <w:tcBorders>
              <w:top w:val="nil"/>
              <w:left w:val="nil"/>
              <w:bottom w:val="single" w:sz="4" w:space="0" w:color="auto"/>
              <w:right w:val="single" w:sz="4" w:space="0" w:color="auto"/>
            </w:tcBorders>
            <w:noWrap/>
            <w:vAlign w:val="bottom"/>
            <w:hideMark/>
          </w:tcPr>
          <w:p w14:paraId="328680E1" w14:textId="77777777" w:rsidR="00D0701D" w:rsidRPr="00D0701D" w:rsidRDefault="00D0701D" w:rsidP="00D0701D">
            <w:pPr>
              <w:spacing w:line="240" w:lineRule="auto"/>
              <w:jc w:val="center"/>
              <w:rPr>
                <w:rFonts w:ascii="Calibri" w:eastAsia="Times New Roman" w:hAnsi="Calibri" w:cs="Calibri"/>
                <w:b/>
                <w:bCs/>
                <w:color w:val="000000"/>
                <w:lang w:val="es-CO"/>
              </w:rPr>
            </w:pPr>
            <w:r w:rsidRPr="00D0701D">
              <w:rPr>
                <w:rFonts w:ascii="Calibri" w:eastAsia="Times New Roman" w:hAnsi="Calibri" w:cs="Calibri"/>
                <w:b/>
                <w:bCs/>
                <w:color w:val="000000"/>
                <w:lang w:val="es-CO"/>
              </w:rPr>
              <w:t>Año 3</w:t>
            </w:r>
          </w:p>
        </w:tc>
        <w:tc>
          <w:tcPr>
            <w:tcW w:w="0" w:type="auto"/>
            <w:tcBorders>
              <w:top w:val="nil"/>
              <w:left w:val="nil"/>
              <w:bottom w:val="single" w:sz="4" w:space="0" w:color="auto"/>
              <w:right w:val="nil"/>
            </w:tcBorders>
            <w:noWrap/>
            <w:vAlign w:val="bottom"/>
            <w:hideMark/>
          </w:tcPr>
          <w:p w14:paraId="6D0B08A9" w14:textId="77777777" w:rsidR="00D0701D" w:rsidRPr="00D0701D" w:rsidRDefault="00D0701D" w:rsidP="00D0701D">
            <w:pPr>
              <w:spacing w:line="240" w:lineRule="auto"/>
              <w:jc w:val="center"/>
              <w:rPr>
                <w:rFonts w:ascii="Calibri" w:eastAsia="Times New Roman" w:hAnsi="Calibri" w:cs="Calibri"/>
                <w:b/>
                <w:bCs/>
                <w:color w:val="000000"/>
                <w:lang w:val="es-CO"/>
              </w:rPr>
            </w:pPr>
            <w:r w:rsidRPr="00D0701D">
              <w:rPr>
                <w:rFonts w:ascii="Calibri" w:eastAsia="Times New Roman" w:hAnsi="Calibri" w:cs="Calibri"/>
                <w:b/>
                <w:bCs/>
                <w:color w:val="000000"/>
                <w:lang w:val="es-CO"/>
              </w:rPr>
              <w:t>Año 4</w:t>
            </w:r>
          </w:p>
        </w:tc>
        <w:tc>
          <w:tcPr>
            <w:tcW w:w="0" w:type="auto"/>
            <w:tcBorders>
              <w:top w:val="nil"/>
              <w:left w:val="single" w:sz="4" w:space="0" w:color="auto"/>
              <w:bottom w:val="single" w:sz="4" w:space="0" w:color="auto"/>
              <w:right w:val="single" w:sz="4" w:space="0" w:color="auto"/>
            </w:tcBorders>
            <w:noWrap/>
            <w:vAlign w:val="bottom"/>
            <w:hideMark/>
          </w:tcPr>
          <w:p w14:paraId="5B581BD3" w14:textId="77777777" w:rsidR="00D0701D" w:rsidRPr="00D0701D" w:rsidRDefault="00D0701D" w:rsidP="00D0701D">
            <w:pPr>
              <w:spacing w:line="240" w:lineRule="auto"/>
              <w:jc w:val="center"/>
              <w:rPr>
                <w:rFonts w:ascii="Calibri" w:eastAsia="Times New Roman" w:hAnsi="Calibri" w:cs="Calibri"/>
                <w:b/>
                <w:bCs/>
                <w:color w:val="000000"/>
                <w:lang w:val="es-CO"/>
              </w:rPr>
            </w:pPr>
            <w:r w:rsidRPr="00D0701D">
              <w:rPr>
                <w:rFonts w:ascii="Calibri" w:eastAsia="Times New Roman" w:hAnsi="Calibri" w:cs="Calibri"/>
                <w:b/>
                <w:bCs/>
                <w:color w:val="000000"/>
                <w:lang w:val="es-CO"/>
              </w:rPr>
              <w:t>Año5</w:t>
            </w:r>
          </w:p>
        </w:tc>
      </w:tr>
      <w:tr w:rsidR="00D0701D" w:rsidRPr="00D0701D" w14:paraId="7BD15950" w14:textId="77777777" w:rsidTr="00C64693">
        <w:trPr>
          <w:trHeight w:val="261"/>
          <w:jc w:val="center"/>
        </w:trPr>
        <w:tc>
          <w:tcPr>
            <w:tcW w:w="0" w:type="auto"/>
            <w:tcBorders>
              <w:top w:val="nil"/>
              <w:left w:val="single" w:sz="4" w:space="0" w:color="auto"/>
              <w:bottom w:val="single" w:sz="4" w:space="0" w:color="auto"/>
              <w:right w:val="single" w:sz="4" w:space="0" w:color="auto"/>
            </w:tcBorders>
            <w:noWrap/>
            <w:vAlign w:val="bottom"/>
            <w:hideMark/>
          </w:tcPr>
          <w:p w14:paraId="01A5CB3D"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Corte de cabello</w:t>
            </w:r>
          </w:p>
        </w:tc>
        <w:tc>
          <w:tcPr>
            <w:tcW w:w="0" w:type="auto"/>
            <w:tcBorders>
              <w:top w:val="nil"/>
              <w:left w:val="nil"/>
              <w:bottom w:val="single" w:sz="4" w:space="0" w:color="auto"/>
              <w:right w:val="single" w:sz="4" w:space="0" w:color="auto"/>
            </w:tcBorders>
            <w:noWrap/>
            <w:vAlign w:val="bottom"/>
            <w:hideMark/>
          </w:tcPr>
          <w:p w14:paraId="50728181"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13.200 </w:t>
            </w:r>
          </w:p>
        </w:tc>
        <w:tc>
          <w:tcPr>
            <w:tcW w:w="0" w:type="auto"/>
            <w:tcBorders>
              <w:top w:val="nil"/>
              <w:left w:val="nil"/>
              <w:bottom w:val="single" w:sz="4" w:space="0" w:color="auto"/>
              <w:right w:val="single" w:sz="4" w:space="0" w:color="auto"/>
            </w:tcBorders>
            <w:noWrap/>
            <w:vAlign w:val="bottom"/>
            <w:hideMark/>
          </w:tcPr>
          <w:p w14:paraId="53DF215B"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13.279 </w:t>
            </w:r>
          </w:p>
        </w:tc>
        <w:tc>
          <w:tcPr>
            <w:tcW w:w="0" w:type="auto"/>
            <w:tcBorders>
              <w:top w:val="nil"/>
              <w:left w:val="nil"/>
              <w:bottom w:val="single" w:sz="4" w:space="0" w:color="auto"/>
              <w:right w:val="single" w:sz="4" w:space="0" w:color="auto"/>
            </w:tcBorders>
            <w:noWrap/>
            <w:vAlign w:val="bottom"/>
            <w:hideMark/>
          </w:tcPr>
          <w:p w14:paraId="320F9027"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13.359 </w:t>
            </w:r>
          </w:p>
        </w:tc>
        <w:tc>
          <w:tcPr>
            <w:tcW w:w="0" w:type="auto"/>
            <w:tcBorders>
              <w:top w:val="nil"/>
              <w:left w:val="nil"/>
              <w:bottom w:val="single" w:sz="4" w:space="0" w:color="auto"/>
              <w:right w:val="nil"/>
            </w:tcBorders>
            <w:noWrap/>
            <w:vAlign w:val="bottom"/>
            <w:hideMark/>
          </w:tcPr>
          <w:p w14:paraId="1A19F7D2"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13.439 </w:t>
            </w:r>
          </w:p>
        </w:tc>
        <w:tc>
          <w:tcPr>
            <w:tcW w:w="0" w:type="auto"/>
            <w:tcBorders>
              <w:top w:val="nil"/>
              <w:left w:val="single" w:sz="4" w:space="0" w:color="auto"/>
              <w:bottom w:val="single" w:sz="4" w:space="0" w:color="auto"/>
              <w:right w:val="single" w:sz="4" w:space="0" w:color="auto"/>
            </w:tcBorders>
            <w:noWrap/>
            <w:vAlign w:val="bottom"/>
            <w:hideMark/>
          </w:tcPr>
          <w:p w14:paraId="7144E9FC"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13.520 </w:t>
            </w:r>
          </w:p>
        </w:tc>
      </w:tr>
      <w:tr w:rsidR="00D0701D" w:rsidRPr="00D0701D" w14:paraId="0C954BF4" w14:textId="77777777" w:rsidTr="00C64693">
        <w:trPr>
          <w:trHeight w:val="261"/>
          <w:jc w:val="center"/>
        </w:trPr>
        <w:tc>
          <w:tcPr>
            <w:tcW w:w="0" w:type="auto"/>
            <w:tcBorders>
              <w:top w:val="nil"/>
              <w:left w:val="single" w:sz="4" w:space="0" w:color="auto"/>
              <w:bottom w:val="single" w:sz="4" w:space="0" w:color="auto"/>
              <w:right w:val="single" w:sz="4" w:space="0" w:color="auto"/>
            </w:tcBorders>
            <w:noWrap/>
            <w:vAlign w:val="bottom"/>
            <w:hideMark/>
          </w:tcPr>
          <w:p w14:paraId="295C3A24"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Mascarillas</w:t>
            </w:r>
          </w:p>
        </w:tc>
        <w:tc>
          <w:tcPr>
            <w:tcW w:w="0" w:type="auto"/>
            <w:tcBorders>
              <w:top w:val="nil"/>
              <w:left w:val="nil"/>
              <w:bottom w:val="single" w:sz="4" w:space="0" w:color="auto"/>
              <w:right w:val="single" w:sz="4" w:space="0" w:color="auto"/>
            </w:tcBorders>
            <w:noWrap/>
            <w:vAlign w:val="bottom"/>
            <w:hideMark/>
          </w:tcPr>
          <w:p w14:paraId="522F3618"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6.850 </w:t>
            </w:r>
          </w:p>
        </w:tc>
        <w:tc>
          <w:tcPr>
            <w:tcW w:w="0" w:type="auto"/>
            <w:tcBorders>
              <w:top w:val="nil"/>
              <w:left w:val="nil"/>
              <w:bottom w:val="single" w:sz="4" w:space="0" w:color="auto"/>
              <w:right w:val="single" w:sz="4" w:space="0" w:color="auto"/>
            </w:tcBorders>
            <w:noWrap/>
            <w:vAlign w:val="bottom"/>
            <w:hideMark/>
          </w:tcPr>
          <w:p w14:paraId="783B0757"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6.891 </w:t>
            </w:r>
          </w:p>
        </w:tc>
        <w:tc>
          <w:tcPr>
            <w:tcW w:w="0" w:type="auto"/>
            <w:tcBorders>
              <w:top w:val="nil"/>
              <w:left w:val="nil"/>
              <w:bottom w:val="single" w:sz="4" w:space="0" w:color="auto"/>
              <w:right w:val="single" w:sz="4" w:space="0" w:color="auto"/>
            </w:tcBorders>
            <w:noWrap/>
            <w:vAlign w:val="bottom"/>
            <w:hideMark/>
          </w:tcPr>
          <w:p w14:paraId="0B957F88"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6.932 </w:t>
            </w:r>
          </w:p>
        </w:tc>
        <w:tc>
          <w:tcPr>
            <w:tcW w:w="0" w:type="auto"/>
            <w:tcBorders>
              <w:top w:val="nil"/>
              <w:left w:val="nil"/>
              <w:bottom w:val="single" w:sz="4" w:space="0" w:color="auto"/>
              <w:right w:val="nil"/>
            </w:tcBorders>
            <w:noWrap/>
            <w:vAlign w:val="bottom"/>
            <w:hideMark/>
          </w:tcPr>
          <w:p w14:paraId="014A3FAE"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6.974 </w:t>
            </w:r>
          </w:p>
        </w:tc>
        <w:tc>
          <w:tcPr>
            <w:tcW w:w="0" w:type="auto"/>
            <w:tcBorders>
              <w:top w:val="nil"/>
              <w:left w:val="single" w:sz="4" w:space="0" w:color="auto"/>
              <w:bottom w:val="single" w:sz="4" w:space="0" w:color="auto"/>
              <w:right w:val="single" w:sz="4" w:space="0" w:color="auto"/>
            </w:tcBorders>
            <w:noWrap/>
            <w:vAlign w:val="bottom"/>
            <w:hideMark/>
          </w:tcPr>
          <w:p w14:paraId="18799D54"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7.016 </w:t>
            </w:r>
          </w:p>
        </w:tc>
      </w:tr>
      <w:tr w:rsidR="00D0701D" w:rsidRPr="00D0701D" w14:paraId="5295CCA0" w14:textId="77777777" w:rsidTr="00C64693">
        <w:trPr>
          <w:trHeight w:val="261"/>
          <w:jc w:val="center"/>
        </w:trPr>
        <w:tc>
          <w:tcPr>
            <w:tcW w:w="0" w:type="auto"/>
            <w:tcBorders>
              <w:top w:val="nil"/>
              <w:left w:val="single" w:sz="4" w:space="0" w:color="auto"/>
              <w:bottom w:val="single" w:sz="4" w:space="0" w:color="auto"/>
              <w:right w:val="single" w:sz="4" w:space="0" w:color="auto"/>
            </w:tcBorders>
            <w:noWrap/>
            <w:vAlign w:val="bottom"/>
            <w:hideMark/>
          </w:tcPr>
          <w:p w14:paraId="568F839A"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Afeitado  </w:t>
            </w:r>
          </w:p>
        </w:tc>
        <w:tc>
          <w:tcPr>
            <w:tcW w:w="0" w:type="auto"/>
            <w:tcBorders>
              <w:top w:val="nil"/>
              <w:left w:val="nil"/>
              <w:bottom w:val="single" w:sz="4" w:space="0" w:color="auto"/>
              <w:right w:val="single" w:sz="4" w:space="0" w:color="auto"/>
            </w:tcBorders>
            <w:noWrap/>
            <w:vAlign w:val="bottom"/>
            <w:hideMark/>
          </w:tcPr>
          <w:p w14:paraId="5AB896BA"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7.350 </w:t>
            </w:r>
          </w:p>
        </w:tc>
        <w:tc>
          <w:tcPr>
            <w:tcW w:w="0" w:type="auto"/>
            <w:tcBorders>
              <w:top w:val="nil"/>
              <w:left w:val="nil"/>
              <w:bottom w:val="single" w:sz="4" w:space="0" w:color="auto"/>
              <w:right w:val="single" w:sz="4" w:space="0" w:color="auto"/>
            </w:tcBorders>
            <w:noWrap/>
            <w:vAlign w:val="bottom"/>
            <w:hideMark/>
          </w:tcPr>
          <w:p w14:paraId="767B55C1"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7.394 </w:t>
            </w:r>
          </w:p>
        </w:tc>
        <w:tc>
          <w:tcPr>
            <w:tcW w:w="0" w:type="auto"/>
            <w:tcBorders>
              <w:top w:val="nil"/>
              <w:left w:val="nil"/>
              <w:bottom w:val="single" w:sz="4" w:space="0" w:color="auto"/>
              <w:right w:val="single" w:sz="4" w:space="0" w:color="auto"/>
            </w:tcBorders>
            <w:noWrap/>
            <w:vAlign w:val="bottom"/>
            <w:hideMark/>
          </w:tcPr>
          <w:p w14:paraId="7495B470"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7.438 </w:t>
            </w:r>
          </w:p>
        </w:tc>
        <w:tc>
          <w:tcPr>
            <w:tcW w:w="0" w:type="auto"/>
            <w:tcBorders>
              <w:top w:val="nil"/>
              <w:left w:val="nil"/>
              <w:bottom w:val="single" w:sz="4" w:space="0" w:color="auto"/>
              <w:right w:val="nil"/>
            </w:tcBorders>
            <w:noWrap/>
            <w:vAlign w:val="bottom"/>
            <w:hideMark/>
          </w:tcPr>
          <w:p w14:paraId="2E38191C"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7.483 </w:t>
            </w:r>
          </w:p>
        </w:tc>
        <w:tc>
          <w:tcPr>
            <w:tcW w:w="0" w:type="auto"/>
            <w:tcBorders>
              <w:top w:val="nil"/>
              <w:left w:val="single" w:sz="4" w:space="0" w:color="auto"/>
              <w:bottom w:val="single" w:sz="4" w:space="0" w:color="auto"/>
              <w:right w:val="single" w:sz="4" w:space="0" w:color="auto"/>
            </w:tcBorders>
            <w:noWrap/>
            <w:vAlign w:val="bottom"/>
            <w:hideMark/>
          </w:tcPr>
          <w:p w14:paraId="39281AB8"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7.528 </w:t>
            </w:r>
          </w:p>
        </w:tc>
      </w:tr>
      <w:tr w:rsidR="00D0701D" w:rsidRPr="00D0701D" w14:paraId="14B1A84C" w14:textId="77777777" w:rsidTr="00C64693">
        <w:trPr>
          <w:trHeight w:val="261"/>
          <w:jc w:val="center"/>
        </w:trPr>
        <w:tc>
          <w:tcPr>
            <w:tcW w:w="0" w:type="auto"/>
            <w:tcBorders>
              <w:top w:val="nil"/>
              <w:left w:val="single" w:sz="4" w:space="0" w:color="auto"/>
              <w:bottom w:val="single" w:sz="4" w:space="0" w:color="auto"/>
              <w:right w:val="single" w:sz="4" w:space="0" w:color="auto"/>
            </w:tcBorders>
            <w:noWrap/>
            <w:vAlign w:val="bottom"/>
            <w:hideMark/>
          </w:tcPr>
          <w:p w14:paraId="57D7F06A"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Barba </w:t>
            </w:r>
          </w:p>
        </w:tc>
        <w:tc>
          <w:tcPr>
            <w:tcW w:w="0" w:type="auto"/>
            <w:tcBorders>
              <w:top w:val="nil"/>
              <w:left w:val="nil"/>
              <w:bottom w:val="single" w:sz="4" w:space="0" w:color="auto"/>
              <w:right w:val="single" w:sz="4" w:space="0" w:color="auto"/>
            </w:tcBorders>
            <w:noWrap/>
            <w:vAlign w:val="bottom"/>
            <w:hideMark/>
          </w:tcPr>
          <w:p w14:paraId="122EE7A1"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6.850 </w:t>
            </w:r>
          </w:p>
        </w:tc>
        <w:tc>
          <w:tcPr>
            <w:tcW w:w="0" w:type="auto"/>
            <w:tcBorders>
              <w:top w:val="nil"/>
              <w:left w:val="nil"/>
              <w:bottom w:val="single" w:sz="4" w:space="0" w:color="auto"/>
              <w:right w:val="single" w:sz="4" w:space="0" w:color="auto"/>
            </w:tcBorders>
            <w:noWrap/>
            <w:vAlign w:val="bottom"/>
            <w:hideMark/>
          </w:tcPr>
          <w:p w14:paraId="2C78CC27"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6.891 </w:t>
            </w:r>
          </w:p>
        </w:tc>
        <w:tc>
          <w:tcPr>
            <w:tcW w:w="0" w:type="auto"/>
            <w:tcBorders>
              <w:top w:val="nil"/>
              <w:left w:val="nil"/>
              <w:bottom w:val="single" w:sz="4" w:space="0" w:color="auto"/>
              <w:right w:val="single" w:sz="4" w:space="0" w:color="auto"/>
            </w:tcBorders>
            <w:noWrap/>
            <w:vAlign w:val="bottom"/>
            <w:hideMark/>
          </w:tcPr>
          <w:p w14:paraId="313CC4A4"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6.932 </w:t>
            </w:r>
          </w:p>
        </w:tc>
        <w:tc>
          <w:tcPr>
            <w:tcW w:w="0" w:type="auto"/>
            <w:tcBorders>
              <w:top w:val="nil"/>
              <w:left w:val="nil"/>
              <w:bottom w:val="single" w:sz="4" w:space="0" w:color="auto"/>
              <w:right w:val="nil"/>
            </w:tcBorders>
            <w:noWrap/>
            <w:vAlign w:val="bottom"/>
            <w:hideMark/>
          </w:tcPr>
          <w:p w14:paraId="0350A491"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6.974 </w:t>
            </w:r>
          </w:p>
        </w:tc>
        <w:tc>
          <w:tcPr>
            <w:tcW w:w="0" w:type="auto"/>
            <w:tcBorders>
              <w:top w:val="nil"/>
              <w:left w:val="single" w:sz="4" w:space="0" w:color="auto"/>
              <w:bottom w:val="single" w:sz="4" w:space="0" w:color="auto"/>
              <w:right w:val="single" w:sz="4" w:space="0" w:color="auto"/>
            </w:tcBorders>
            <w:noWrap/>
            <w:vAlign w:val="bottom"/>
            <w:hideMark/>
          </w:tcPr>
          <w:p w14:paraId="47C6121C"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7.016 </w:t>
            </w:r>
          </w:p>
        </w:tc>
      </w:tr>
      <w:tr w:rsidR="00D0701D" w:rsidRPr="00D0701D" w14:paraId="7B1FA94E" w14:textId="77777777" w:rsidTr="00C64693">
        <w:trPr>
          <w:trHeight w:val="261"/>
          <w:jc w:val="center"/>
        </w:trPr>
        <w:tc>
          <w:tcPr>
            <w:tcW w:w="0" w:type="auto"/>
            <w:tcBorders>
              <w:top w:val="nil"/>
              <w:left w:val="single" w:sz="4" w:space="0" w:color="auto"/>
              <w:bottom w:val="single" w:sz="4" w:space="0" w:color="auto"/>
              <w:right w:val="single" w:sz="4" w:space="0" w:color="auto"/>
            </w:tcBorders>
            <w:noWrap/>
            <w:vAlign w:val="bottom"/>
            <w:hideMark/>
          </w:tcPr>
          <w:p w14:paraId="7E923A35"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Keratina </w:t>
            </w:r>
          </w:p>
        </w:tc>
        <w:tc>
          <w:tcPr>
            <w:tcW w:w="0" w:type="auto"/>
            <w:tcBorders>
              <w:top w:val="nil"/>
              <w:left w:val="nil"/>
              <w:bottom w:val="single" w:sz="4" w:space="0" w:color="auto"/>
              <w:right w:val="single" w:sz="4" w:space="0" w:color="auto"/>
            </w:tcBorders>
            <w:noWrap/>
            <w:vAlign w:val="bottom"/>
            <w:hideMark/>
          </w:tcPr>
          <w:p w14:paraId="4ACFF1D9"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40.500 </w:t>
            </w:r>
          </w:p>
        </w:tc>
        <w:tc>
          <w:tcPr>
            <w:tcW w:w="0" w:type="auto"/>
            <w:tcBorders>
              <w:top w:val="nil"/>
              <w:left w:val="nil"/>
              <w:bottom w:val="single" w:sz="4" w:space="0" w:color="auto"/>
              <w:right w:val="single" w:sz="4" w:space="0" w:color="auto"/>
            </w:tcBorders>
            <w:noWrap/>
            <w:vAlign w:val="bottom"/>
            <w:hideMark/>
          </w:tcPr>
          <w:p w14:paraId="267DEF92"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40.743 </w:t>
            </w:r>
          </w:p>
        </w:tc>
        <w:tc>
          <w:tcPr>
            <w:tcW w:w="0" w:type="auto"/>
            <w:tcBorders>
              <w:top w:val="nil"/>
              <w:left w:val="nil"/>
              <w:bottom w:val="single" w:sz="4" w:space="0" w:color="auto"/>
              <w:right w:val="single" w:sz="4" w:space="0" w:color="auto"/>
            </w:tcBorders>
            <w:noWrap/>
            <w:vAlign w:val="bottom"/>
            <w:hideMark/>
          </w:tcPr>
          <w:p w14:paraId="485C706E"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40.987 </w:t>
            </w:r>
          </w:p>
        </w:tc>
        <w:tc>
          <w:tcPr>
            <w:tcW w:w="0" w:type="auto"/>
            <w:tcBorders>
              <w:top w:val="nil"/>
              <w:left w:val="nil"/>
              <w:bottom w:val="single" w:sz="4" w:space="0" w:color="auto"/>
              <w:right w:val="nil"/>
            </w:tcBorders>
            <w:noWrap/>
            <w:vAlign w:val="bottom"/>
            <w:hideMark/>
          </w:tcPr>
          <w:p w14:paraId="1D52153D"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41.233 </w:t>
            </w:r>
          </w:p>
        </w:tc>
        <w:tc>
          <w:tcPr>
            <w:tcW w:w="0" w:type="auto"/>
            <w:tcBorders>
              <w:top w:val="nil"/>
              <w:left w:val="single" w:sz="4" w:space="0" w:color="auto"/>
              <w:bottom w:val="single" w:sz="4" w:space="0" w:color="auto"/>
              <w:right w:val="single" w:sz="4" w:space="0" w:color="auto"/>
            </w:tcBorders>
            <w:noWrap/>
            <w:vAlign w:val="bottom"/>
            <w:hideMark/>
          </w:tcPr>
          <w:p w14:paraId="71058080"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41.481 </w:t>
            </w:r>
          </w:p>
        </w:tc>
      </w:tr>
      <w:tr w:rsidR="00D0701D" w:rsidRPr="00D0701D" w14:paraId="7DCBD8A8" w14:textId="77777777" w:rsidTr="00C64693">
        <w:trPr>
          <w:trHeight w:val="261"/>
          <w:jc w:val="center"/>
        </w:trPr>
        <w:tc>
          <w:tcPr>
            <w:tcW w:w="0" w:type="auto"/>
            <w:tcBorders>
              <w:top w:val="nil"/>
              <w:left w:val="single" w:sz="4" w:space="0" w:color="auto"/>
              <w:bottom w:val="single" w:sz="4" w:space="0" w:color="auto"/>
              <w:right w:val="single" w:sz="4" w:space="0" w:color="auto"/>
            </w:tcBorders>
            <w:noWrap/>
            <w:vAlign w:val="bottom"/>
            <w:hideMark/>
          </w:tcPr>
          <w:p w14:paraId="08AF0A74"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Tintes</w:t>
            </w:r>
          </w:p>
        </w:tc>
        <w:tc>
          <w:tcPr>
            <w:tcW w:w="0" w:type="auto"/>
            <w:tcBorders>
              <w:top w:val="nil"/>
              <w:left w:val="nil"/>
              <w:bottom w:val="single" w:sz="4" w:space="0" w:color="auto"/>
              <w:right w:val="single" w:sz="4" w:space="0" w:color="auto"/>
            </w:tcBorders>
            <w:noWrap/>
            <w:vAlign w:val="bottom"/>
            <w:hideMark/>
          </w:tcPr>
          <w:p w14:paraId="3E30B405"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52.500 </w:t>
            </w:r>
          </w:p>
        </w:tc>
        <w:tc>
          <w:tcPr>
            <w:tcW w:w="0" w:type="auto"/>
            <w:tcBorders>
              <w:top w:val="nil"/>
              <w:left w:val="nil"/>
              <w:bottom w:val="single" w:sz="4" w:space="0" w:color="auto"/>
              <w:right w:val="single" w:sz="4" w:space="0" w:color="auto"/>
            </w:tcBorders>
            <w:noWrap/>
            <w:vAlign w:val="bottom"/>
            <w:hideMark/>
          </w:tcPr>
          <w:p w14:paraId="6D770047"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52.815 </w:t>
            </w:r>
          </w:p>
        </w:tc>
        <w:tc>
          <w:tcPr>
            <w:tcW w:w="0" w:type="auto"/>
            <w:tcBorders>
              <w:top w:val="nil"/>
              <w:left w:val="nil"/>
              <w:bottom w:val="single" w:sz="4" w:space="0" w:color="auto"/>
              <w:right w:val="single" w:sz="4" w:space="0" w:color="auto"/>
            </w:tcBorders>
            <w:noWrap/>
            <w:vAlign w:val="bottom"/>
            <w:hideMark/>
          </w:tcPr>
          <w:p w14:paraId="0952832E"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53.132 </w:t>
            </w:r>
          </w:p>
        </w:tc>
        <w:tc>
          <w:tcPr>
            <w:tcW w:w="0" w:type="auto"/>
            <w:tcBorders>
              <w:top w:val="nil"/>
              <w:left w:val="nil"/>
              <w:bottom w:val="single" w:sz="4" w:space="0" w:color="auto"/>
              <w:right w:val="nil"/>
            </w:tcBorders>
            <w:noWrap/>
            <w:vAlign w:val="bottom"/>
            <w:hideMark/>
          </w:tcPr>
          <w:p w14:paraId="3D7F3807"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53.451 </w:t>
            </w:r>
          </w:p>
        </w:tc>
        <w:tc>
          <w:tcPr>
            <w:tcW w:w="0" w:type="auto"/>
            <w:tcBorders>
              <w:top w:val="nil"/>
              <w:left w:val="single" w:sz="4" w:space="0" w:color="auto"/>
              <w:bottom w:val="single" w:sz="4" w:space="0" w:color="auto"/>
              <w:right w:val="single" w:sz="4" w:space="0" w:color="auto"/>
            </w:tcBorders>
            <w:noWrap/>
            <w:vAlign w:val="bottom"/>
            <w:hideMark/>
          </w:tcPr>
          <w:p w14:paraId="549546D9"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53.771 </w:t>
            </w:r>
          </w:p>
        </w:tc>
      </w:tr>
    </w:tbl>
    <w:p w14:paraId="1ECE38D4" w14:textId="77777777" w:rsidR="00C64693" w:rsidRPr="00C64693" w:rsidRDefault="00C64693" w:rsidP="00C64693">
      <w:pPr>
        <w:keepNext/>
        <w:spacing w:before="100" w:beforeAutospacing="1" w:after="100" w:afterAutospacing="1" w:line="360" w:lineRule="auto"/>
        <w:jc w:val="center"/>
        <w:rPr>
          <w:rFonts w:eastAsia="Calibri"/>
          <w:b/>
          <w:bCs/>
          <w:color w:val="000000"/>
          <w:szCs w:val="24"/>
          <w:lang w:val="es-MX" w:eastAsia="en-US"/>
        </w:rPr>
      </w:pPr>
      <w:r w:rsidRPr="00C64693">
        <w:rPr>
          <w:rFonts w:eastAsia="Calibri"/>
          <w:b/>
          <w:bCs/>
          <w:color w:val="000000"/>
          <w:szCs w:val="24"/>
          <w:lang w:val="es-MX" w:eastAsia="en-US"/>
        </w:rPr>
        <w:t>FUENTE:</w:t>
      </w:r>
      <w:r>
        <w:rPr>
          <w:rFonts w:eastAsia="Calibri"/>
          <w:b/>
          <w:bCs/>
          <w:color w:val="000000"/>
          <w:szCs w:val="24"/>
          <w:lang w:val="es-MX" w:eastAsia="en-US"/>
        </w:rPr>
        <w:t xml:space="preserve"> </w:t>
      </w:r>
      <w:r w:rsidRPr="00C64693">
        <w:rPr>
          <w:rFonts w:eastAsia="Calibri"/>
          <w:color w:val="000000"/>
          <w:szCs w:val="24"/>
          <w:lang w:val="es-MX" w:eastAsia="en-US"/>
        </w:rPr>
        <w:t>Información financiera de la barbería NiggaStyle (2025).</w:t>
      </w:r>
    </w:p>
    <w:tbl>
      <w:tblPr>
        <w:tblW w:w="10320" w:type="dxa"/>
        <w:jc w:val="center"/>
        <w:tblCellMar>
          <w:left w:w="70" w:type="dxa"/>
          <w:right w:w="70" w:type="dxa"/>
        </w:tblCellMar>
        <w:tblLook w:val="04A0" w:firstRow="1" w:lastRow="0" w:firstColumn="1" w:lastColumn="0" w:noHBand="0" w:noVBand="1"/>
      </w:tblPr>
      <w:tblGrid>
        <w:gridCol w:w="1659"/>
        <w:gridCol w:w="1572"/>
        <w:gridCol w:w="1718"/>
        <w:gridCol w:w="1705"/>
        <w:gridCol w:w="1905"/>
        <w:gridCol w:w="1761"/>
      </w:tblGrid>
      <w:tr w:rsidR="00D0701D" w:rsidRPr="00D0701D" w14:paraId="15EEDBCE" w14:textId="77777777" w:rsidTr="00D0701D">
        <w:trPr>
          <w:trHeight w:val="300"/>
          <w:jc w:val="center"/>
        </w:trPr>
        <w:tc>
          <w:tcPr>
            <w:tcW w:w="10320" w:type="dxa"/>
            <w:gridSpan w:val="6"/>
            <w:tcBorders>
              <w:top w:val="single" w:sz="4" w:space="0" w:color="auto"/>
              <w:left w:val="single" w:sz="4" w:space="0" w:color="auto"/>
              <w:bottom w:val="single" w:sz="4" w:space="0" w:color="auto"/>
              <w:right w:val="single" w:sz="4" w:space="0" w:color="auto"/>
            </w:tcBorders>
            <w:shd w:val="clear" w:color="000000" w:fill="ED7D31"/>
            <w:noWrap/>
            <w:vAlign w:val="bottom"/>
            <w:hideMark/>
          </w:tcPr>
          <w:p w14:paraId="06CD8834" w14:textId="77777777" w:rsidR="00D0701D" w:rsidRPr="00D0701D" w:rsidRDefault="00D0701D" w:rsidP="00D0701D">
            <w:pPr>
              <w:spacing w:line="240" w:lineRule="auto"/>
              <w:jc w:val="center"/>
              <w:rPr>
                <w:rFonts w:ascii="Calibri" w:eastAsia="Times New Roman" w:hAnsi="Calibri" w:cs="Calibri"/>
                <w:b/>
                <w:bCs/>
                <w:color w:val="000000"/>
                <w:lang w:val="es-CO"/>
              </w:rPr>
            </w:pPr>
            <w:r w:rsidRPr="00D0701D">
              <w:rPr>
                <w:rFonts w:ascii="Calibri" w:eastAsia="Times New Roman" w:hAnsi="Calibri" w:cs="Calibri"/>
                <w:b/>
                <w:bCs/>
                <w:color w:val="000000"/>
                <w:lang w:val="es-CO"/>
              </w:rPr>
              <w:t xml:space="preserve">PRESUPUESTO  DE COSTO </w:t>
            </w:r>
          </w:p>
        </w:tc>
      </w:tr>
      <w:tr w:rsidR="00D0701D" w:rsidRPr="00D0701D" w14:paraId="44FDD6F6" w14:textId="77777777" w:rsidTr="00D0701D">
        <w:trPr>
          <w:trHeight w:val="300"/>
          <w:jc w:val="center"/>
        </w:trPr>
        <w:tc>
          <w:tcPr>
            <w:tcW w:w="1659" w:type="dxa"/>
            <w:tcBorders>
              <w:top w:val="nil"/>
              <w:left w:val="single" w:sz="4" w:space="0" w:color="auto"/>
              <w:bottom w:val="single" w:sz="4" w:space="0" w:color="auto"/>
              <w:right w:val="single" w:sz="4" w:space="0" w:color="auto"/>
            </w:tcBorders>
            <w:noWrap/>
            <w:vAlign w:val="bottom"/>
            <w:hideMark/>
          </w:tcPr>
          <w:p w14:paraId="0773280F"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w:t>
            </w:r>
          </w:p>
        </w:tc>
        <w:tc>
          <w:tcPr>
            <w:tcW w:w="1572" w:type="dxa"/>
            <w:tcBorders>
              <w:top w:val="nil"/>
              <w:left w:val="nil"/>
              <w:bottom w:val="single" w:sz="4" w:space="0" w:color="auto"/>
              <w:right w:val="single" w:sz="4" w:space="0" w:color="auto"/>
            </w:tcBorders>
            <w:shd w:val="clear" w:color="000000" w:fill="ED7D31"/>
            <w:noWrap/>
            <w:vAlign w:val="bottom"/>
            <w:hideMark/>
          </w:tcPr>
          <w:p w14:paraId="67D48018" w14:textId="77777777" w:rsidR="00D0701D" w:rsidRPr="00D0701D" w:rsidRDefault="00D0701D" w:rsidP="00D0701D">
            <w:pPr>
              <w:spacing w:line="240" w:lineRule="auto"/>
              <w:rPr>
                <w:rFonts w:ascii="Calibri" w:eastAsia="Times New Roman" w:hAnsi="Calibri" w:cs="Calibri"/>
                <w:b/>
                <w:bCs/>
                <w:color w:val="000000"/>
                <w:lang w:val="es-CO"/>
              </w:rPr>
            </w:pPr>
            <w:r w:rsidRPr="00D0701D">
              <w:rPr>
                <w:rFonts w:ascii="Calibri" w:eastAsia="Times New Roman" w:hAnsi="Calibri" w:cs="Calibri"/>
                <w:b/>
                <w:bCs/>
                <w:color w:val="000000"/>
                <w:lang w:val="es-CO"/>
              </w:rPr>
              <w:t xml:space="preserve">Años / precios </w:t>
            </w:r>
          </w:p>
        </w:tc>
        <w:tc>
          <w:tcPr>
            <w:tcW w:w="1718" w:type="dxa"/>
            <w:tcBorders>
              <w:top w:val="nil"/>
              <w:left w:val="nil"/>
              <w:bottom w:val="single" w:sz="4" w:space="0" w:color="auto"/>
              <w:right w:val="single" w:sz="4" w:space="0" w:color="auto"/>
            </w:tcBorders>
            <w:noWrap/>
            <w:vAlign w:val="bottom"/>
            <w:hideMark/>
          </w:tcPr>
          <w:p w14:paraId="5E42FED8"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w:t>
            </w:r>
          </w:p>
        </w:tc>
        <w:tc>
          <w:tcPr>
            <w:tcW w:w="1705" w:type="dxa"/>
            <w:tcBorders>
              <w:top w:val="nil"/>
              <w:left w:val="nil"/>
              <w:bottom w:val="single" w:sz="4" w:space="0" w:color="auto"/>
              <w:right w:val="single" w:sz="4" w:space="0" w:color="auto"/>
            </w:tcBorders>
            <w:noWrap/>
            <w:vAlign w:val="bottom"/>
            <w:hideMark/>
          </w:tcPr>
          <w:p w14:paraId="4B379469"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w:t>
            </w:r>
          </w:p>
        </w:tc>
        <w:tc>
          <w:tcPr>
            <w:tcW w:w="1905" w:type="dxa"/>
            <w:tcBorders>
              <w:top w:val="nil"/>
              <w:left w:val="nil"/>
              <w:bottom w:val="single" w:sz="4" w:space="0" w:color="auto"/>
              <w:right w:val="single" w:sz="4" w:space="0" w:color="auto"/>
            </w:tcBorders>
            <w:noWrap/>
            <w:vAlign w:val="bottom"/>
            <w:hideMark/>
          </w:tcPr>
          <w:p w14:paraId="2E456839"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w:t>
            </w:r>
          </w:p>
        </w:tc>
        <w:tc>
          <w:tcPr>
            <w:tcW w:w="1761" w:type="dxa"/>
            <w:tcBorders>
              <w:top w:val="nil"/>
              <w:left w:val="nil"/>
              <w:bottom w:val="single" w:sz="4" w:space="0" w:color="auto"/>
              <w:right w:val="single" w:sz="4" w:space="0" w:color="auto"/>
            </w:tcBorders>
            <w:noWrap/>
            <w:vAlign w:val="bottom"/>
            <w:hideMark/>
          </w:tcPr>
          <w:p w14:paraId="37BC11A6"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w:t>
            </w:r>
          </w:p>
        </w:tc>
      </w:tr>
      <w:tr w:rsidR="00D0701D" w:rsidRPr="00D0701D" w14:paraId="0AD3FF39" w14:textId="77777777" w:rsidTr="00D0701D">
        <w:trPr>
          <w:trHeight w:val="300"/>
          <w:jc w:val="center"/>
        </w:trPr>
        <w:tc>
          <w:tcPr>
            <w:tcW w:w="1659" w:type="dxa"/>
            <w:tcBorders>
              <w:top w:val="nil"/>
              <w:left w:val="single" w:sz="4" w:space="0" w:color="auto"/>
              <w:bottom w:val="single" w:sz="4" w:space="0" w:color="auto"/>
              <w:right w:val="single" w:sz="4" w:space="0" w:color="auto"/>
            </w:tcBorders>
            <w:noWrap/>
            <w:vAlign w:val="bottom"/>
            <w:hideMark/>
          </w:tcPr>
          <w:p w14:paraId="592C640C"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Artículos</w:t>
            </w:r>
          </w:p>
        </w:tc>
        <w:tc>
          <w:tcPr>
            <w:tcW w:w="1572" w:type="dxa"/>
            <w:tcBorders>
              <w:top w:val="nil"/>
              <w:left w:val="nil"/>
              <w:bottom w:val="single" w:sz="4" w:space="0" w:color="auto"/>
              <w:right w:val="single" w:sz="4" w:space="0" w:color="auto"/>
            </w:tcBorders>
            <w:noWrap/>
            <w:vAlign w:val="bottom"/>
            <w:hideMark/>
          </w:tcPr>
          <w:p w14:paraId="1707018B" w14:textId="77777777" w:rsidR="00D0701D" w:rsidRPr="00D0701D" w:rsidRDefault="00D0701D" w:rsidP="00D0701D">
            <w:pPr>
              <w:spacing w:line="240" w:lineRule="auto"/>
              <w:jc w:val="center"/>
              <w:rPr>
                <w:rFonts w:ascii="Calibri" w:eastAsia="Times New Roman" w:hAnsi="Calibri" w:cs="Calibri"/>
                <w:color w:val="000000"/>
                <w:lang w:val="es-CO"/>
              </w:rPr>
            </w:pPr>
            <w:r w:rsidRPr="00D0701D">
              <w:rPr>
                <w:rFonts w:ascii="Calibri" w:eastAsia="Times New Roman" w:hAnsi="Calibri" w:cs="Calibri"/>
                <w:color w:val="000000"/>
                <w:lang w:val="es-CO"/>
              </w:rPr>
              <w:t>Año 1</w:t>
            </w:r>
          </w:p>
        </w:tc>
        <w:tc>
          <w:tcPr>
            <w:tcW w:w="1718" w:type="dxa"/>
            <w:tcBorders>
              <w:top w:val="nil"/>
              <w:left w:val="nil"/>
              <w:bottom w:val="single" w:sz="4" w:space="0" w:color="auto"/>
              <w:right w:val="single" w:sz="4" w:space="0" w:color="auto"/>
            </w:tcBorders>
            <w:noWrap/>
            <w:vAlign w:val="bottom"/>
            <w:hideMark/>
          </w:tcPr>
          <w:p w14:paraId="02D2FB88" w14:textId="77777777" w:rsidR="00D0701D" w:rsidRPr="00D0701D" w:rsidRDefault="00D0701D" w:rsidP="00D0701D">
            <w:pPr>
              <w:spacing w:line="240" w:lineRule="auto"/>
              <w:jc w:val="center"/>
              <w:rPr>
                <w:rFonts w:ascii="Calibri" w:eastAsia="Times New Roman" w:hAnsi="Calibri" w:cs="Calibri"/>
                <w:color w:val="000000"/>
                <w:lang w:val="es-CO"/>
              </w:rPr>
            </w:pPr>
            <w:r w:rsidRPr="00D0701D">
              <w:rPr>
                <w:rFonts w:ascii="Calibri" w:eastAsia="Times New Roman" w:hAnsi="Calibri" w:cs="Calibri"/>
                <w:color w:val="000000"/>
                <w:lang w:val="es-CO"/>
              </w:rPr>
              <w:t>Año 2</w:t>
            </w:r>
          </w:p>
        </w:tc>
        <w:tc>
          <w:tcPr>
            <w:tcW w:w="1705" w:type="dxa"/>
            <w:tcBorders>
              <w:top w:val="nil"/>
              <w:left w:val="nil"/>
              <w:bottom w:val="single" w:sz="4" w:space="0" w:color="auto"/>
              <w:right w:val="single" w:sz="4" w:space="0" w:color="auto"/>
            </w:tcBorders>
            <w:noWrap/>
            <w:vAlign w:val="bottom"/>
            <w:hideMark/>
          </w:tcPr>
          <w:p w14:paraId="73082F33" w14:textId="77777777" w:rsidR="00D0701D" w:rsidRPr="00D0701D" w:rsidRDefault="00D0701D" w:rsidP="00D0701D">
            <w:pPr>
              <w:spacing w:line="240" w:lineRule="auto"/>
              <w:jc w:val="center"/>
              <w:rPr>
                <w:rFonts w:ascii="Calibri" w:eastAsia="Times New Roman" w:hAnsi="Calibri" w:cs="Calibri"/>
                <w:color w:val="000000"/>
                <w:lang w:val="es-CO"/>
              </w:rPr>
            </w:pPr>
            <w:r w:rsidRPr="00D0701D">
              <w:rPr>
                <w:rFonts w:ascii="Calibri" w:eastAsia="Times New Roman" w:hAnsi="Calibri" w:cs="Calibri"/>
                <w:color w:val="000000"/>
                <w:lang w:val="es-CO"/>
              </w:rPr>
              <w:t>Año 3</w:t>
            </w:r>
          </w:p>
        </w:tc>
        <w:tc>
          <w:tcPr>
            <w:tcW w:w="1905" w:type="dxa"/>
            <w:tcBorders>
              <w:top w:val="nil"/>
              <w:left w:val="nil"/>
              <w:bottom w:val="single" w:sz="4" w:space="0" w:color="auto"/>
              <w:right w:val="single" w:sz="4" w:space="0" w:color="auto"/>
            </w:tcBorders>
            <w:noWrap/>
            <w:vAlign w:val="bottom"/>
            <w:hideMark/>
          </w:tcPr>
          <w:p w14:paraId="1C07AA79" w14:textId="77777777" w:rsidR="00D0701D" w:rsidRPr="00D0701D" w:rsidRDefault="00D0701D" w:rsidP="00D0701D">
            <w:pPr>
              <w:spacing w:line="240" w:lineRule="auto"/>
              <w:jc w:val="center"/>
              <w:rPr>
                <w:rFonts w:ascii="Calibri" w:eastAsia="Times New Roman" w:hAnsi="Calibri" w:cs="Calibri"/>
                <w:color w:val="000000"/>
                <w:lang w:val="es-CO"/>
              </w:rPr>
            </w:pPr>
            <w:r w:rsidRPr="00D0701D">
              <w:rPr>
                <w:rFonts w:ascii="Calibri" w:eastAsia="Times New Roman" w:hAnsi="Calibri" w:cs="Calibri"/>
                <w:color w:val="000000"/>
                <w:lang w:val="es-CO"/>
              </w:rPr>
              <w:t>Año 4</w:t>
            </w:r>
          </w:p>
        </w:tc>
        <w:tc>
          <w:tcPr>
            <w:tcW w:w="1761" w:type="dxa"/>
            <w:tcBorders>
              <w:top w:val="nil"/>
              <w:left w:val="nil"/>
              <w:bottom w:val="single" w:sz="4" w:space="0" w:color="auto"/>
              <w:right w:val="single" w:sz="4" w:space="0" w:color="auto"/>
            </w:tcBorders>
            <w:noWrap/>
            <w:vAlign w:val="bottom"/>
            <w:hideMark/>
          </w:tcPr>
          <w:p w14:paraId="6D23A092" w14:textId="77777777" w:rsidR="00D0701D" w:rsidRPr="00D0701D" w:rsidRDefault="00D0701D" w:rsidP="00D0701D">
            <w:pPr>
              <w:spacing w:line="240" w:lineRule="auto"/>
              <w:jc w:val="center"/>
              <w:rPr>
                <w:rFonts w:ascii="Calibri" w:eastAsia="Times New Roman" w:hAnsi="Calibri" w:cs="Calibri"/>
                <w:color w:val="000000"/>
                <w:lang w:val="es-CO"/>
              </w:rPr>
            </w:pPr>
            <w:r w:rsidRPr="00D0701D">
              <w:rPr>
                <w:rFonts w:ascii="Calibri" w:eastAsia="Times New Roman" w:hAnsi="Calibri" w:cs="Calibri"/>
                <w:color w:val="000000"/>
                <w:lang w:val="es-CO"/>
              </w:rPr>
              <w:t>Año 5</w:t>
            </w:r>
          </w:p>
        </w:tc>
      </w:tr>
      <w:tr w:rsidR="00D0701D" w:rsidRPr="00D0701D" w14:paraId="40935AD1" w14:textId="77777777" w:rsidTr="00D0701D">
        <w:trPr>
          <w:trHeight w:val="300"/>
          <w:jc w:val="center"/>
        </w:trPr>
        <w:tc>
          <w:tcPr>
            <w:tcW w:w="1659" w:type="dxa"/>
            <w:tcBorders>
              <w:top w:val="nil"/>
              <w:left w:val="single" w:sz="4" w:space="0" w:color="auto"/>
              <w:bottom w:val="single" w:sz="4" w:space="0" w:color="auto"/>
              <w:right w:val="single" w:sz="4" w:space="0" w:color="auto"/>
            </w:tcBorders>
            <w:noWrap/>
            <w:vAlign w:val="bottom"/>
            <w:hideMark/>
          </w:tcPr>
          <w:p w14:paraId="01F2DCB1"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Corte de cabello</w:t>
            </w:r>
          </w:p>
        </w:tc>
        <w:tc>
          <w:tcPr>
            <w:tcW w:w="1572" w:type="dxa"/>
            <w:tcBorders>
              <w:top w:val="nil"/>
              <w:left w:val="nil"/>
              <w:bottom w:val="single" w:sz="4" w:space="0" w:color="auto"/>
              <w:right w:val="single" w:sz="4" w:space="0" w:color="auto"/>
            </w:tcBorders>
            <w:noWrap/>
            <w:vAlign w:val="bottom"/>
            <w:hideMark/>
          </w:tcPr>
          <w:p w14:paraId="5D092181"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130.152.000 </w:t>
            </w:r>
          </w:p>
        </w:tc>
        <w:tc>
          <w:tcPr>
            <w:tcW w:w="1718" w:type="dxa"/>
            <w:tcBorders>
              <w:top w:val="nil"/>
              <w:left w:val="nil"/>
              <w:bottom w:val="single" w:sz="4" w:space="0" w:color="auto"/>
              <w:right w:val="single" w:sz="4" w:space="0" w:color="auto"/>
            </w:tcBorders>
            <w:noWrap/>
            <w:vAlign w:val="bottom"/>
            <w:hideMark/>
          </w:tcPr>
          <w:p w14:paraId="42573C57"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137.479.558 </w:t>
            </w:r>
          </w:p>
        </w:tc>
        <w:tc>
          <w:tcPr>
            <w:tcW w:w="1705" w:type="dxa"/>
            <w:tcBorders>
              <w:top w:val="nil"/>
              <w:left w:val="nil"/>
              <w:bottom w:val="single" w:sz="4" w:space="0" w:color="auto"/>
              <w:right w:val="single" w:sz="4" w:space="0" w:color="auto"/>
            </w:tcBorders>
            <w:noWrap/>
            <w:vAlign w:val="bottom"/>
            <w:hideMark/>
          </w:tcPr>
          <w:p w14:paraId="27B2A45B"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145.219.657 </w:t>
            </w:r>
          </w:p>
        </w:tc>
        <w:tc>
          <w:tcPr>
            <w:tcW w:w="1905" w:type="dxa"/>
            <w:tcBorders>
              <w:top w:val="nil"/>
              <w:left w:val="nil"/>
              <w:bottom w:val="single" w:sz="4" w:space="0" w:color="auto"/>
              <w:right w:val="single" w:sz="4" w:space="0" w:color="auto"/>
            </w:tcBorders>
            <w:noWrap/>
            <w:vAlign w:val="bottom"/>
            <w:hideMark/>
          </w:tcPr>
          <w:p w14:paraId="0B580D3B"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153.395.523 </w:t>
            </w:r>
          </w:p>
        </w:tc>
        <w:tc>
          <w:tcPr>
            <w:tcW w:w="1761" w:type="dxa"/>
            <w:tcBorders>
              <w:top w:val="nil"/>
              <w:left w:val="nil"/>
              <w:bottom w:val="single" w:sz="4" w:space="0" w:color="auto"/>
              <w:right w:val="single" w:sz="4" w:space="0" w:color="auto"/>
            </w:tcBorders>
            <w:noWrap/>
            <w:vAlign w:val="bottom"/>
            <w:hideMark/>
          </w:tcPr>
          <w:p w14:paraId="4C003F90"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162.031.691 </w:t>
            </w:r>
          </w:p>
        </w:tc>
      </w:tr>
      <w:tr w:rsidR="00D0701D" w:rsidRPr="00D0701D" w14:paraId="4EB8B06C" w14:textId="77777777" w:rsidTr="00D0701D">
        <w:trPr>
          <w:trHeight w:val="300"/>
          <w:jc w:val="center"/>
        </w:trPr>
        <w:tc>
          <w:tcPr>
            <w:tcW w:w="1659" w:type="dxa"/>
            <w:tcBorders>
              <w:top w:val="nil"/>
              <w:left w:val="single" w:sz="4" w:space="0" w:color="auto"/>
              <w:bottom w:val="single" w:sz="4" w:space="0" w:color="auto"/>
              <w:right w:val="single" w:sz="4" w:space="0" w:color="auto"/>
            </w:tcBorders>
            <w:noWrap/>
            <w:vAlign w:val="bottom"/>
            <w:hideMark/>
          </w:tcPr>
          <w:p w14:paraId="700FE627"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Mascarillas</w:t>
            </w:r>
          </w:p>
        </w:tc>
        <w:tc>
          <w:tcPr>
            <w:tcW w:w="1572" w:type="dxa"/>
            <w:tcBorders>
              <w:top w:val="nil"/>
              <w:left w:val="nil"/>
              <w:bottom w:val="single" w:sz="4" w:space="0" w:color="auto"/>
              <w:right w:val="single" w:sz="4" w:space="0" w:color="auto"/>
            </w:tcBorders>
            <w:noWrap/>
            <w:vAlign w:val="bottom"/>
            <w:hideMark/>
          </w:tcPr>
          <w:p w14:paraId="2CFD6B64"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4.123.700 </w:t>
            </w:r>
          </w:p>
        </w:tc>
        <w:tc>
          <w:tcPr>
            <w:tcW w:w="1718" w:type="dxa"/>
            <w:tcBorders>
              <w:top w:val="nil"/>
              <w:left w:val="nil"/>
              <w:bottom w:val="single" w:sz="4" w:space="0" w:color="auto"/>
              <w:right w:val="single" w:sz="4" w:space="0" w:color="auto"/>
            </w:tcBorders>
            <w:noWrap/>
            <w:vAlign w:val="bottom"/>
            <w:hideMark/>
          </w:tcPr>
          <w:p w14:paraId="110DB3AC"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4.355.864 </w:t>
            </w:r>
          </w:p>
        </w:tc>
        <w:tc>
          <w:tcPr>
            <w:tcW w:w="1705" w:type="dxa"/>
            <w:tcBorders>
              <w:top w:val="nil"/>
              <w:left w:val="nil"/>
              <w:bottom w:val="single" w:sz="4" w:space="0" w:color="auto"/>
              <w:right w:val="single" w:sz="4" w:space="0" w:color="auto"/>
            </w:tcBorders>
            <w:noWrap/>
            <w:vAlign w:val="bottom"/>
            <w:hideMark/>
          </w:tcPr>
          <w:p w14:paraId="55B286E1"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4.601.099 </w:t>
            </w:r>
          </w:p>
        </w:tc>
        <w:tc>
          <w:tcPr>
            <w:tcW w:w="1905" w:type="dxa"/>
            <w:tcBorders>
              <w:top w:val="nil"/>
              <w:left w:val="nil"/>
              <w:bottom w:val="single" w:sz="4" w:space="0" w:color="auto"/>
              <w:right w:val="single" w:sz="4" w:space="0" w:color="auto"/>
            </w:tcBorders>
            <w:noWrap/>
            <w:vAlign w:val="bottom"/>
            <w:hideMark/>
          </w:tcPr>
          <w:p w14:paraId="3CED44D3"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4.860.141 </w:t>
            </w:r>
          </w:p>
        </w:tc>
        <w:tc>
          <w:tcPr>
            <w:tcW w:w="1761" w:type="dxa"/>
            <w:tcBorders>
              <w:top w:val="nil"/>
              <w:left w:val="nil"/>
              <w:bottom w:val="single" w:sz="4" w:space="0" w:color="auto"/>
              <w:right w:val="single" w:sz="4" w:space="0" w:color="auto"/>
            </w:tcBorders>
            <w:noWrap/>
            <w:vAlign w:val="bottom"/>
            <w:hideMark/>
          </w:tcPr>
          <w:p w14:paraId="75761962"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5.133.767 </w:t>
            </w:r>
          </w:p>
        </w:tc>
      </w:tr>
      <w:tr w:rsidR="00D0701D" w:rsidRPr="00D0701D" w14:paraId="7340E95F" w14:textId="77777777" w:rsidTr="00D0701D">
        <w:trPr>
          <w:trHeight w:val="300"/>
          <w:jc w:val="center"/>
        </w:trPr>
        <w:tc>
          <w:tcPr>
            <w:tcW w:w="1659" w:type="dxa"/>
            <w:tcBorders>
              <w:top w:val="nil"/>
              <w:left w:val="single" w:sz="4" w:space="0" w:color="auto"/>
              <w:bottom w:val="single" w:sz="4" w:space="0" w:color="auto"/>
              <w:right w:val="single" w:sz="4" w:space="0" w:color="auto"/>
            </w:tcBorders>
            <w:noWrap/>
            <w:vAlign w:val="bottom"/>
            <w:hideMark/>
          </w:tcPr>
          <w:p w14:paraId="1E5507C3"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Afeitado  </w:t>
            </w:r>
          </w:p>
        </w:tc>
        <w:tc>
          <w:tcPr>
            <w:tcW w:w="1572" w:type="dxa"/>
            <w:tcBorders>
              <w:top w:val="nil"/>
              <w:left w:val="nil"/>
              <w:bottom w:val="single" w:sz="4" w:space="0" w:color="auto"/>
              <w:right w:val="single" w:sz="4" w:space="0" w:color="auto"/>
            </w:tcBorders>
            <w:noWrap/>
            <w:vAlign w:val="bottom"/>
            <w:hideMark/>
          </w:tcPr>
          <w:p w14:paraId="3F17863A"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22.197.000 </w:t>
            </w:r>
          </w:p>
        </w:tc>
        <w:tc>
          <w:tcPr>
            <w:tcW w:w="1718" w:type="dxa"/>
            <w:tcBorders>
              <w:top w:val="nil"/>
              <w:left w:val="nil"/>
              <w:bottom w:val="single" w:sz="4" w:space="0" w:color="auto"/>
              <w:right w:val="single" w:sz="4" w:space="0" w:color="auto"/>
            </w:tcBorders>
            <w:noWrap/>
            <w:vAlign w:val="bottom"/>
            <w:hideMark/>
          </w:tcPr>
          <w:p w14:paraId="0485365E"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23.446.691 </w:t>
            </w:r>
          </w:p>
        </w:tc>
        <w:tc>
          <w:tcPr>
            <w:tcW w:w="1705" w:type="dxa"/>
            <w:tcBorders>
              <w:top w:val="nil"/>
              <w:left w:val="nil"/>
              <w:bottom w:val="single" w:sz="4" w:space="0" w:color="auto"/>
              <w:right w:val="single" w:sz="4" w:space="0" w:color="auto"/>
            </w:tcBorders>
            <w:noWrap/>
            <w:vAlign w:val="bottom"/>
            <w:hideMark/>
          </w:tcPr>
          <w:p w14:paraId="058358B8"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24.766.740 </w:t>
            </w:r>
          </w:p>
        </w:tc>
        <w:tc>
          <w:tcPr>
            <w:tcW w:w="1905" w:type="dxa"/>
            <w:tcBorders>
              <w:top w:val="nil"/>
              <w:left w:val="nil"/>
              <w:bottom w:val="single" w:sz="4" w:space="0" w:color="auto"/>
              <w:right w:val="single" w:sz="4" w:space="0" w:color="auto"/>
            </w:tcBorders>
            <w:noWrap/>
            <w:vAlign w:val="bottom"/>
            <w:hideMark/>
          </w:tcPr>
          <w:p w14:paraId="1AEF3089"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26.161.107 </w:t>
            </w:r>
          </w:p>
        </w:tc>
        <w:tc>
          <w:tcPr>
            <w:tcW w:w="1761" w:type="dxa"/>
            <w:tcBorders>
              <w:top w:val="nil"/>
              <w:left w:val="nil"/>
              <w:bottom w:val="single" w:sz="4" w:space="0" w:color="auto"/>
              <w:right w:val="single" w:sz="4" w:space="0" w:color="auto"/>
            </w:tcBorders>
            <w:noWrap/>
            <w:vAlign w:val="bottom"/>
            <w:hideMark/>
          </w:tcPr>
          <w:p w14:paraId="6525B941"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27.633.978 </w:t>
            </w:r>
          </w:p>
        </w:tc>
      </w:tr>
      <w:tr w:rsidR="00D0701D" w:rsidRPr="00D0701D" w14:paraId="48FB7B3D" w14:textId="77777777" w:rsidTr="00D0701D">
        <w:trPr>
          <w:trHeight w:val="300"/>
          <w:jc w:val="center"/>
        </w:trPr>
        <w:tc>
          <w:tcPr>
            <w:tcW w:w="1659" w:type="dxa"/>
            <w:tcBorders>
              <w:top w:val="nil"/>
              <w:left w:val="single" w:sz="4" w:space="0" w:color="auto"/>
              <w:bottom w:val="single" w:sz="4" w:space="0" w:color="auto"/>
              <w:right w:val="single" w:sz="4" w:space="0" w:color="auto"/>
            </w:tcBorders>
            <w:noWrap/>
            <w:vAlign w:val="bottom"/>
            <w:hideMark/>
          </w:tcPr>
          <w:p w14:paraId="1C45DDE5"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Barba </w:t>
            </w:r>
          </w:p>
        </w:tc>
        <w:tc>
          <w:tcPr>
            <w:tcW w:w="1572" w:type="dxa"/>
            <w:tcBorders>
              <w:top w:val="nil"/>
              <w:left w:val="nil"/>
              <w:bottom w:val="single" w:sz="4" w:space="0" w:color="auto"/>
              <w:right w:val="single" w:sz="4" w:space="0" w:color="auto"/>
            </w:tcBorders>
            <w:noWrap/>
            <w:vAlign w:val="bottom"/>
            <w:hideMark/>
          </w:tcPr>
          <w:p w14:paraId="3F5E61C0"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27.372.600 </w:t>
            </w:r>
          </w:p>
        </w:tc>
        <w:tc>
          <w:tcPr>
            <w:tcW w:w="1718" w:type="dxa"/>
            <w:tcBorders>
              <w:top w:val="nil"/>
              <w:left w:val="nil"/>
              <w:bottom w:val="single" w:sz="4" w:space="0" w:color="auto"/>
              <w:right w:val="single" w:sz="4" w:space="0" w:color="auto"/>
            </w:tcBorders>
            <w:noWrap/>
            <w:vAlign w:val="bottom"/>
            <w:hideMark/>
          </w:tcPr>
          <w:p w14:paraId="22D8C823"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28.913.677 </w:t>
            </w:r>
          </w:p>
        </w:tc>
        <w:tc>
          <w:tcPr>
            <w:tcW w:w="1705" w:type="dxa"/>
            <w:tcBorders>
              <w:top w:val="nil"/>
              <w:left w:val="nil"/>
              <w:bottom w:val="single" w:sz="4" w:space="0" w:color="auto"/>
              <w:right w:val="single" w:sz="4" w:space="0" w:color="auto"/>
            </w:tcBorders>
            <w:noWrap/>
            <w:vAlign w:val="bottom"/>
            <w:hideMark/>
          </w:tcPr>
          <w:p w14:paraId="7182A1D5"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30.541.517 </w:t>
            </w:r>
          </w:p>
        </w:tc>
        <w:tc>
          <w:tcPr>
            <w:tcW w:w="1905" w:type="dxa"/>
            <w:tcBorders>
              <w:top w:val="nil"/>
              <w:left w:val="nil"/>
              <w:bottom w:val="single" w:sz="4" w:space="0" w:color="auto"/>
              <w:right w:val="single" w:sz="4" w:space="0" w:color="auto"/>
            </w:tcBorders>
            <w:noWrap/>
            <w:vAlign w:val="bottom"/>
            <w:hideMark/>
          </w:tcPr>
          <w:p w14:paraId="3B874E48"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32.261.005 </w:t>
            </w:r>
          </w:p>
        </w:tc>
        <w:tc>
          <w:tcPr>
            <w:tcW w:w="1761" w:type="dxa"/>
            <w:tcBorders>
              <w:top w:val="nil"/>
              <w:left w:val="nil"/>
              <w:bottom w:val="single" w:sz="4" w:space="0" w:color="auto"/>
              <w:right w:val="single" w:sz="4" w:space="0" w:color="auto"/>
            </w:tcBorders>
            <w:noWrap/>
            <w:vAlign w:val="bottom"/>
            <w:hideMark/>
          </w:tcPr>
          <w:p w14:paraId="50D2FB32"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34.077.299 </w:t>
            </w:r>
          </w:p>
        </w:tc>
      </w:tr>
      <w:tr w:rsidR="00D0701D" w:rsidRPr="00D0701D" w14:paraId="196AD2C4" w14:textId="77777777" w:rsidTr="00D0701D">
        <w:trPr>
          <w:trHeight w:val="300"/>
          <w:jc w:val="center"/>
        </w:trPr>
        <w:tc>
          <w:tcPr>
            <w:tcW w:w="1659" w:type="dxa"/>
            <w:tcBorders>
              <w:top w:val="nil"/>
              <w:left w:val="single" w:sz="4" w:space="0" w:color="auto"/>
              <w:bottom w:val="single" w:sz="4" w:space="0" w:color="auto"/>
              <w:right w:val="single" w:sz="4" w:space="0" w:color="auto"/>
            </w:tcBorders>
            <w:noWrap/>
            <w:vAlign w:val="bottom"/>
            <w:hideMark/>
          </w:tcPr>
          <w:p w14:paraId="72B3B756"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Keratina </w:t>
            </w:r>
          </w:p>
        </w:tc>
        <w:tc>
          <w:tcPr>
            <w:tcW w:w="1572" w:type="dxa"/>
            <w:tcBorders>
              <w:top w:val="nil"/>
              <w:left w:val="nil"/>
              <w:bottom w:val="single" w:sz="4" w:space="0" w:color="auto"/>
              <w:right w:val="single" w:sz="4" w:space="0" w:color="auto"/>
            </w:tcBorders>
            <w:noWrap/>
            <w:vAlign w:val="bottom"/>
            <w:hideMark/>
          </w:tcPr>
          <w:p w14:paraId="738D58D2"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3.888.000 </w:t>
            </w:r>
          </w:p>
        </w:tc>
        <w:tc>
          <w:tcPr>
            <w:tcW w:w="1718" w:type="dxa"/>
            <w:tcBorders>
              <w:top w:val="nil"/>
              <w:left w:val="nil"/>
              <w:bottom w:val="single" w:sz="4" w:space="0" w:color="auto"/>
              <w:right w:val="single" w:sz="4" w:space="0" w:color="auto"/>
            </w:tcBorders>
            <w:noWrap/>
            <w:vAlign w:val="bottom"/>
            <w:hideMark/>
          </w:tcPr>
          <w:p w14:paraId="109576CA"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4.106.894 </w:t>
            </w:r>
          </w:p>
        </w:tc>
        <w:tc>
          <w:tcPr>
            <w:tcW w:w="1705" w:type="dxa"/>
            <w:tcBorders>
              <w:top w:val="nil"/>
              <w:left w:val="nil"/>
              <w:bottom w:val="single" w:sz="4" w:space="0" w:color="auto"/>
              <w:right w:val="single" w:sz="4" w:space="0" w:color="auto"/>
            </w:tcBorders>
            <w:noWrap/>
            <w:vAlign w:val="bottom"/>
            <w:hideMark/>
          </w:tcPr>
          <w:p w14:paraId="50FAD8A8"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4.338.113 </w:t>
            </w:r>
          </w:p>
        </w:tc>
        <w:tc>
          <w:tcPr>
            <w:tcW w:w="1905" w:type="dxa"/>
            <w:tcBorders>
              <w:top w:val="nil"/>
              <w:left w:val="nil"/>
              <w:bottom w:val="single" w:sz="4" w:space="0" w:color="auto"/>
              <w:right w:val="single" w:sz="4" w:space="0" w:color="auto"/>
            </w:tcBorders>
            <w:noWrap/>
            <w:vAlign w:val="bottom"/>
            <w:hideMark/>
          </w:tcPr>
          <w:p w14:paraId="4256847D"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4.582.348 </w:t>
            </w:r>
          </w:p>
        </w:tc>
        <w:tc>
          <w:tcPr>
            <w:tcW w:w="1761" w:type="dxa"/>
            <w:tcBorders>
              <w:top w:val="nil"/>
              <w:left w:val="nil"/>
              <w:bottom w:val="single" w:sz="4" w:space="0" w:color="auto"/>
              <w:right w:val="single" w:sz="4" w:space="0" w:color="auto"/>
            </w:tcBorders>
            <w:noWrap/>
            <w:vAlign w:val="bottom"/>
            <w:hideMark/>
          </w:tcPr>
          <w:p w14:paraId="0C2598FD"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4.840.335 </w:t>
            </w:r>
          </w:p>
        </w:tc>
      </w:tr>
      <w:tr w:rsidR="00D0701D" w:rsidRPr="00D0701D" w14:paraId="30E89738" w14:textId="77777777" w:rsidTr="00D0701D">
        <w:trPr>
          <w:trHeight w:val="300"/>
          <w:jc w:val="center"/>
        </w:trPr>
        <w:tc>
          <w:tcPr>
            <w:tcW w:w="1659" w:type="dxa"/>
            <w:tcBorders>
              <w:top w:val="nil"/>
              <w:left w:val="single" w:sz="4" w:space="0" w:color="auto"/>
              <w:bottom w:val="single" w:sz="4" w:space="0" w:color="auto"/>
              <w:right w:val="single" w:sz="4" w:space="0" w:color="auto"/>
            </w:tcBorders>
            <w:noWrap/>
            <w:vAlign w:val="bottom"/>
            <w:hideMark/>
          </w:tcPr>
          <w:p w14:paraId="32246D2A"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Tintes</w:t>
            </w:r>
          </w:p>
        </w:tc>
        <w:tc>
          <w:tcPr>
            <w:tcW w:w="1572" w:type="dxa"/>
            <w:tcBorders>
              <w:top w:val="nil"/>
              <w:left w:val="nil"/>
              <w:bottom w:val="single" w:sz="4" w:space="0" w:color="auto"/>
              <w:right w:val="single" w:sz="4" w:space="0" w:color="auto"/>
            </w:tcBorders>
            <w:noWrap/>
            <w:vAlign w:val="bottom"/>
            <w:hideMark/>
          </w:tcPr>
          <w:p w14:paraId="3A7CB46F"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1.470.000 </w:t>
            </w:r>
          </w:p>
        </w:tc>
        <w:tc>
          <w:tcPr>
            <w:tcW w:w="1718" w:type="dxa"/>
            <w:tcBorders>
              <w:top w:val="nil"/>
              <w:left w:val="nil"/>
              <w:bottom w:val="single" w:sz="4" w:space="0" w:color="auto"/>
              <w:right w:val="single" w:sz="4" w:space="0" w:color="auto"/>
            </w:tcBorders>
            <w:noWrap/>
            <w:vAlign w:val="bottom"/>
            <w:hideMark/>
          </w:tcPr>
          <w:p w14:paraId="5D22C76F"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1.552.761 </w:t>
            </w:r>
          </w:p>
        </w:tc>
        <w:tc>
          <w:tcPr>
            <w:tcW w:w="1705" w:type="dxa"/>
            <w:tcBorders>
              <w:top w:val="nil"/>
              <w:left w:val="nil"/>
              <w:bottom w:val="single" w:sz="4" w:space="0" w:color="auto"/>
              <w:right w:val="single" w:sz="4" w:space="0" w:color="auto"/>
            </w:tcBorders>
            <w:noWrap/>
            <w:vAlign w:val="bottom"/>
            <w:hideMark/>
          </w:tcPr>
          <w:p w14:paraId="1A49E79C"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1.640.181 </w:t>
            </w:r>
          </w:p>
        </w:tc>
        <w:tc>
          <w:tcPr>
            <w:tcW w:w="1905" w:type="dxa"/>
            <w:tcBorders>
              <w:top w:val="nil"/>
              <w:left w:val="nil"/>
              <w:bottom w:val="single" w:sz="4" w:space="0" w:color="auto"/>
              <w:right w:val="single" w:sz="4" w:space="0" w:color="auto"/>
            </w:tcBorders>
            <w:noWrap/>
            <w:vAlign w:val="bottom"/>
            <w:hideMark/>
          </w:tcPr>
          <w:p w14:paraId="20470FEF"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1.732.524 </w:t>
            </w:r>
          </w:p>
        </w:tc>
        <w:tc>
          <w:tcPr>
            <w:tcW w:w="1761" w:type="dxa"/>
            <w:tcBorders>
              <w:top w:val="nil"/>
              <w:left w:val="nil"/>
              <w:bottom w:val="single" w:sz="4" w:space="0" w:color="auto"/>
              <w:right w:val="single" w:sz="4" w:space="0" w:color="auto"/>
            </w:tcBorders>
            <w:noWrap/>
            <w:vAlign w:val="bottom"/>
            <w:hideMark/>
          </w:tcPr>
          <w:p w14:paraId="613B0981" w14:textId="77777777" w:rsidR="00D0701D" w:rsidRPr="00D0701D" w:rsidRDefault="00D0701D" w:rsidP="00D0701D">
            <w:pPr>
              <w:spacing w:line="240" w:lineRule="auto"/>
              <w:rPr>
                <w:rFonts w:ascii="Calibri" w:eastAsia="Times New Roman" w:hAnsi="Calibri" w:cs="Calibri"/>
                <w:color w:val="000000"/>
                <w:lang w:val="es-CO"/>
              </w:rPr>
            </w:pPr>
            <w:r w:rsidRPr="00D0701D">
              <w:rPr>
                <w:rFonts w:ascii="Calibri" w:eastAsia="Times New Roman" w:hAnsi="Calibri" w:cs="Calibri"/>
                <w:color w:val="000000"/>
                <w:lang w:val="es-CO"/>
              </w:rPr>
              <w:t xml:space="preserve"> $          1.830.065 </w:t>
            </w:r>
          </w:p>
        </w:tc>
      </w:tr>
      <w:tr w:rsidR="00D0701D" w:rsidRPr="00D0701D" w14:paraId="41BC64B9" w14:textId="77777777" w:rsidTr="00D0701D">
        <w:trPr>
          <w:trHeight w:val="300"/>
          <w:jc w:val="center"/>
        </w:trPr>
        <w:tc>
          <w:tcPr>
            <w:tcW w:w="1659" w:type="dxa"/>
            <w:tcBorders>
              <w:top w:val="nil"/>
              <w:left w:val="single" w:sz="4" w:space="0" w:color="auto"/>
              <w:bottom w:val="single" w:sz="4" w:space="0" w:color="auto"/>
              <w:right w:val="single" w:sz="4" w:space="0" w:color="auto"/>
            </w:tcBorders>
            <w:shd w:val="clear" w:color="000000" w:fill="FCE4D6"/>
            <w:noWrap/>
            <w:vAlign w:val="bottom"/>
            <w:hideMark/>
          </w:tcPr>
          <w:p w14:paraId="65FE14C3" w14:textId="77777777" w:rsidR="00D0701D" w:rsidRPr="00D0701D" w:rsidRDefault="00D0701D" w:rsidP="00D0701D">
            <w:pPr>
              <w:spacing w:line="240" w:lineRule="auto"/>
              <w:jc w:val="center"/>
              <w:rPr>
                <w:rFonts w:ascii="Calibri" w:eastAsia="Times New Roman" w:hAnsi="Calibri" w:cs="Calibri"/>
                <w:b/>
                <w:bCs/>
                <w:color w:val="000000"/>
                <w:lang w:val="es-CO"/>
              </w:rPr>
            </w:pPr>
            <w:r w:rsidRPr="00D0701D">
              <w:rPr>
                <w:rFonts w:ascii="Calibri" w:eastAsia="Times New Roman" w:hAnsi="Calibri" w:cs="Calibri"/>
                <w:b/>
                <w:bCs/>
                <w:color w:val="000000"/>
                <w:lang w:val="es-CO"/>
              </w:rPr>
              <w:t>TOTAL</w:t>
            </w:r>
          </w:p>
        </w:tc>
        <w:tc>
          <w:tcPr>
            <w:tcW w:w="1572" w:type="dxa"/>
            <w:tcBorders>
              <w:top w:val="nil"/>
              <w:left w:val="nil"/>
              <w:bottom w:val="single" w:sz="4" w:space="0" w:color="auto"/>
              <w:right w:val="single" w:sz="4" w:space="0" w:color="auto"/>
            </w:tcBorders>
            <w:shd w:val="clear" w:color="000000" w:fill="FCE4D6"/>
            <w:noWrap/>
            <w:vAlign w:val="bottom"/>
            <w:hideMark/>
          </w:tcPr>
          <w:p w14:paraId="5F6F5960" w14:textId="77777777" w:rsidR="00D0701D" w:rsidRPr="00D0701D" w:rsidRDefault="00D0701D" w:rsidP="00D0701D">
            <w:pPr>
              <w:spacing w:line="240" w:lineRule="auto"/>
              <w:rPr>
                <w:rFonts w:ascii="Calibri" w:eastAsia="Times New Roman" w:hAnsi="Calibri" w:cs="Calibri"/>
                <w:b/>
                <w:bCs/>
                <w:color w:val="000000"/>
                <w:lang w:val="es-CO"/>
              </w:rPr>
            </w:pPr>
            <w:r w:rsidRPr="00D0701D">
              <w:rPr>
                <w:rFonts w:ascii="Calibri" w:eastAsia="Times New Roman" w:hAnsi="Calibri" w:cs="Calibri"/>
                <w:b/>
                <w:bCs/>
                <w:color w:val="000000"/>
                <w:lang w:val="es-CO"/>
              </w:rPr>
              <w:t xml:space="preserve"> $  189.203.300 </w:t>
            </w:r>
          </w:p>
        </w:tc>
        <w:tc>
          <w:tcPr>
            <w:tcW w:w="1718" w:type="dxa"/>
            <w:tcBorders>
              <w:top w:val="nil"/>
              <w:left w:val="nil"/>
              <w:bottom w:val="single" w:sz="4" w:space="0" w:color="auto"/>
              <w:right w:val="single" w:sz="4" w:space="0" w:color="auto"/>
            </w:tcBorders>
            <w:shd w:val="clear" w:color="000000" w:fill="FCE4D6"/>
            <w:noWrap/>
            <w:vAlign w:val="bottom"/>
            <w:hideMark/>
          </w:tcPr>
          <w:p w14:paraId="4DC49E3A" w14:textId="77777777" w:rsidR="00D0701D" w:rsidRPr="00D0701D" w:rsidRDefault="00D0701D" w:rsidP="00D0701D">
            <w:pPr>
              <w:spacing w:line="240" w:lineRule="auto"/>
              <w:rPr>
                <w:rFonts w:ascii="Calibri" w:eastAsia="Times New Roman" w:hAnsi="Calibri" w:cs="Calibri"/>
                <w:b/>
                <w:bCs/>
                <w:color w:val="000000"/>
                <w:lang w:val="es-CO"/>
              </w:rPr>
            </w:pPr>
            <w:r w:rsidRPr="00D0701D">
              <w:rPr>
                <w:rFonts w:ascii="Calibri" w:eastAsia="Times New Roman" w:hAnsi="Calibri" w:cs="Calibri"/>
                <w:b/>
                <w:bCs/>
                <w:color w:val="000000"/>
                <w:lang w:val="es-CO"/>
              </w:rPr>
              <w:t xml:space="preserve"> $    199.855.446 </w:t>
            </w:r>
          </w:p>
        </w:tc>
        <w:tc>
          <w:tcPr>
            <w:tcW w:w="1705" w:type="dxa"/>
            <w:tcBorders>
              <w:top w:val="nil"/>
              <w:left w:val="nil"/>
              <w:bottom w:val="single" w:sz="4" w:space="0" w:color="auto"/>
              <w:right w:val="single" w:sz="4" w:space="0" w:color="auto"/>
            </w:tcBorders>
            <w:shd w:val="clear" w:color="000000" w:fill="FCE4D6"/>
            <w:noWrap/>
            <w:vAlign w:val="bottom"/>
            <w:hideMark/>
          </w:tcPr>
          <w:p w14:paraId="0AF6F58F" w14:textId="77777777" w:rsidR="00D0701D" w:rsidRPr="00D0701D" w:rsidRDefault="00D0701D" w:rsidP="00D0701D">
            <w:pPr>
              <w:spacing w:line="240" w:lineRule="auto"/>
              <w:rPr>
                <w:rFonts w:ascii="Calibri" w:eastAsia="Times New Roman" w:hAnsi="Calibri" w:cs="Calibri"/>
                <w:b/>
                <w:bCs/>
                <w:color w:val="000000"/>
                <w:lang w:val="es-CO"/>
              </w:rPr>
            </w:pPr>
            <w:r w:rsidRPr="00D0701D">
              <w:rPr>
                <w:rFonts w:ascii="Calibri" w:eastAsia="Times New Roman" w:hAnsi="Calibri" w:cs="Calibri"/>
                <w:b/>
                <w:bCs/>
                <w:color w:val="000000"/>
                <w:lang w:val="es-CO"/>
              </w:rPr>
              <w:t xml:space="preserve"> $    211.107.307 </w:t>
            </w:r>
          </w:p>
        </w:tc>
        <w:tc>
          <w:tcPr>
            <w:tcW w:w="1905" w:type="dxa"/>
            <w:tcBorders>
              <w:top w:val="nil"/>
              <w:left w:val="nil"/>
              <w:bottom w:val="single" w:sz="4" w:space="0" w:color="auto"/>
              <w:right w:val="single" w:sz="4" w:space="0" w:color="auto"/>
            </w:tcBorders>
            <w:shd w:val="clear" w:color="000000" w:fill="FCE4D6"/>
            <w:noWrap/>
            <w:vAlign w:val="bottom"/>
            <w:hideMark/>
          </w:tcPr>
          <w:p w14:paraId="3F37244C" w14:textId="77777777" w:rsidR="00D0701D" w:rsidRPr="00D0701D" w:rsidRDefault="00D0701D" w:rsidP="00D0701D">
            <w:pPr>
              <w:spacing w:line="240" w:lineRule="auto"/>
              <w:rPr>
                <w:rFonts w:ascii="Calibri" w:eastAsia="Times New Roman" w:hAnsi="Calibri" w:cs="Calibri"/>
                <w:b/>
                <w:bCs/>
                <w:color w:val="000000"/>
                <w:lang w:val="es-CO"/>
              </w:rPr>
            </w:pPr>
            <w:r w:rsidRPr="00D0701D">
              <w:rPr>
                <w:rFonts w:ascii="Calibri" w:eastAsia="Times New Roman" w:hAnsi="Calibri" w:cs="Calibri"/>
                <w:b/>
                <w:bCs/>
                <w:color w:val="000000"/>
                <w:lang w:val="es-CO"/>
              </w:rPr>
              <w:t xml:space="preserve"> $        222.992.649 </w:t>
            </w:r>
          </w:p>
        </w:tc>
        <w:tc>
          <w:tcPr>
            <w:tcW w:w="1761" w:type="dxa"/>
            <w:tcBorders>
              <w:top w:val="nil"/>
              <w:left w:val="nil"/>
              <w:bottom w:val="single" w:sz="4" w:space="0" w:color="auto"/>
              <w:right w:val="single" w:sz="4" w:space="0" w:color="auto"/>
            </w:tcBorders>
            <w:shd w:val="clear" w:color="000000" w:fill="FCE4D6"/>
            <w:noWrap/>
            <w:vAlign w:val="bottom"/>
            <w:hideMark/>
          </w:tcPr>
          <w:p w14:paraId="41785E09" w14:textId="77777777" w:rsidR="00D0701D" w:rsidRPr="00D0701D" w:rsidRDefault="00D0701D" w:rsidP="00D0701D">
            <w:pPr>
              <w:spacing w:line="240" w:lineRule="auto"/>
              <w:rPr>
                <w:rFonts w:ascii="Calibri" w:eastAsia="Times New Roman" w:hAnsi="Calibri" w:cs="Calibri"/>
                <w:b/>
                <w:bCs/>
                <w:color w:val="000000"/>
                <w:lang w:val="es-CO"/>
              </w:rPr>
            </w:pPr>
            <w:r w:rsidRPr="00D0701D">
              <w:rPr>
                <w:rFonts w:ascii="Calibri" w:eastAsia="Times New Roman" w:hAnsi="Calibri" w:cs="Calibri"/>
                <w:b/>
                <w:bCs/>
                <w:color w:val="000000"/>
                <w:lang w:val="es-CO"/>
              </w:rPr>
              <w:t xml:space="preserve"> $     235.547.135 </w:t>
            </w:r>
          </w:p>
        </w:tc>
      </w:tr>
    </w:tbl>
    <w:p w14:paraId="79538449" w14:textId="77777777" w:rsidR="00C64693" w:rsidRPr="00C64693" w:rsidRDefault="00C64693" w:rsidP="00C64693">
      <w:pPr>
        <w:keepNext/>
        <w:spacing w:before="100" w:beforeAutospacing="1" w:after="100" w:afterAutospacing="1" w:line="360" w:lineRule="auto"/>
        <w:jc w:val="center"/>
        <w:rPr>
          <w:rFonts w:eastAsia="Calibri"/>
          <w:b/>
          <w:bCs/>
          <w:color w:val="000000"/>
          <w:szCs w:val="24"/>
          <w:lang w:val="es-MX" w:eastAsia="en-US"/>
        </w:rPr>
      </w:pPr>
      <w:r w:rsidRPr="00C64693">
        <w:rPr>
          <w:rFonts w:eastAsia="Calibri"/>
          <w:b/>
          <w:bCs/>
          <w:color w:val="000000"/>
          <w:szCs w:val="24"/>
          <w:lang w:val="es-MX" w:eastAsia="en-US"/>
        </w:rPr>
        <w:t>FUENTE:</w:t>
      </w:r>
      <w:r>
        <w:rPr>
          <w:rFonts w:eastAsia="Calibri"/>
          <w:b/>
          <w:bCs/>
          <w:color w:val="000000"/>
          <w:szCs w:val="24"/>
          <w:lang w:val="es-MX" w:eastAsia="en-US"/>
        </w:rPr>
        <w:t xml:space="preserve"> </w:t>
      </w:r>
      <w:r w:rsidRPr="00C64693">
        <w:rPr>
          <w:rFonts w:eastAsia="Calibri"/>
          <w:color w:val="000000"/>
          <w:szCs w:val="24"/>
          <w:lang w:val="es-MX" w:eastAsia="en-US"/>
        </w:rPr>
        <w:t>Información financiera de la barbería NiggaStyle (2025).</w:t>
      </w:r>
    </w:p>
    <w:p w14:paraId="16956560" w14:textId="1168020E" w:rsidR="00386098" w:rsidRPr="00C64693" w:rsidRDefault="00386098" w:rsidP="00C64693">
      <w:pPr>
        <w:pStyle w:val="Prrafodelista"/>
        <w:numPr>
          <w:ilvl w:val="0"/>
          <w:numId w:val="70"/>
        </w:numPr>
        <w:spacing w:after="160" w:line="360" w:lineRule="auto"/>
        <w:ind w:left="357" w:hanging="357"/>
        <w:contextualSpacing w:val="0"/>
        <w:rPr>
          <w:rFonts w:eastAsia="Times New Roman"/>
          <w:szCs w:val="24"/>
          <w:lang w:val="es-CO" w:eastAsia="en-US"/>
        </w:rPr>
      </w:pPr>
      <w:r w:rsidRPr="00C64693">
        <w:rPr>
          <w:rFonts w:eastAsia="Times New Roman"/>
          <w:b/>
          <w:bCs/>
          <w:szCs w:val="24"/>
          <w:lang w:val="es-CO" w:eastAsia="en-US"/>
        </w:rPr>
        <w:t>M</w:t>
      </w:r>
      <w:r w:rsidR="00FC618D" w:rsidRPr="00C64693">
        <w:rPr>
          <w:rFonts w:eastAsia="Times New Roman"/>
          <w:b/>
          <w:bCs/>
          <w:szCs w:val="24"/>
          <w:lang w:val="es-CO" w:eastAsia="en-US"/>
        </w:rPr>
        <w:t xml:space="preserve">arketing </w:t>
      </w:r>
    </w:p>
    <w:p w14:paraId="7219CA16" w14:textId="77777777" w:rsidR="00386098" w:rsidRDefault="00386098" w:rsidP="00FC618D">
      <w:pPr>
        <w:spacing w:after="160" w:line="360" w:lineRule="auto"/>
        <w:jc w:val="both"/>
        <w:rPr>
          <w:rFonts w:eastAsia="Times New Roman"/>
          <w:szCs w:val="24"/>
          <w:lang w:val="es-CO" w:eastAsia="en-US"/>
        </w:rPr>
      </w:pPr>
      <w:r w:rsidRPr="00386098">
        <w:rPr>
          <w:rFonts w:eastAsia="Times New Roman"/>
          <w:szCs w:val="24"/>
          <w:lang w:val="es-CO" w:eastAsia="en-US"/>
        </w:rPr>
        <w:t>NiggaStyle implementará estrategias de marketing digital enfocadas en consolidar una presencia sólida en línea, con el objetivo de atraer a clientes locales y destacar los atributos distintivos de la barbería. A través de plataformas digitales, se buscará proyectar la esencia urbana, el estilo auténtico y la calidad del servicio que caracterizan a la marca, fortaleciendo así su posicionamiento en el mercado de Valledupar.</w:t>
      </w:r>
    </w:p>
    <w:p w14:paraId="3560FE52" w14:textId="5177B2D6" w:rsidR="00386098" w:rsidRPr="00C64693" w:rsidRDefault="00386098" w:rsidP="00C64693">
      <w:pPr>
        <w:pStyle w:val="Prrafodelista"/>
        <w:keepNext/>
        <w:keepLines/>
        <w:numPr>
          <w:ilvl w:val="0"/>
          <w:numId w:val="70"/>
        </w:numPr>
        <w:spacing w:after="160" w:line="480" w:lineRule="auto"/>
        <w:ind w:left="357" w:hanging="357"/>
        <w:contextualSpacing w:val="0"/>
        <w:outlineLvl w:val="1"/>
        <w:rPr>
          <w:rFonts w:eastAsia="Times New Roman"/>
          <w:b/>
          <w:bCs/>
          <w:szCs w:val="24"/>
          <w:lang w:val="es-CO" w:eastAsia="en-US"/>
        </w:rPr>
      </w:pPr>
      <w:bookmarkStart w:id="70" w:name="_Toc209476632"/>
      <w:r w:rsidRPr="00C64693">
        <w:rPr>
          <w:rFonts w:eastAsia="Times New Roman"/>
          <w:b/>
          <w:bCs/>
          <w:szCs w:val="24"/>
          <w:lang w:val="es-CO" w:eastAsia="en-US"/>
        </w:rPr>
        <w:lastRenderedPageBreak/>
        <w:t>E</w:t>
      </w:r>
      <w:r w:rsidR="00FC618D" w:rsidRPr="00C64693">
        <w:rPr>
          <w:rFonts w:eastAsia="Times New Roman"/>
          <w:b/>
          <w:bCs/>
          <w:szCs w:val="24"/>
          <w:lang w:val="es-CO" w:eastAsia="en-US"/>
        </w:rPr>
        <w:t>ncuesta</w:t>
      </w:r>
      <w:bookmarkEnd w:id="70"/>
      <w:r w:rsidR="00FC618D" w:rsidRPr="00C64693">
        <w:rPr>
          <w:rFonts w:eastAsia="Times New Roman"/>
          <w:b/>
          <w:bCs/>
          <w:szCs w:val="24"/>
          <w:lang w:val="es-CO" w:eastAsia="en-US"/>
        </w:rPr>
        <w:t xml:space="preserve"> </w:t>
      </w:r>
    </w:p>
    <w:p w14:paraId="3486DD5E" w14:textId="3AB48875" w:rsidR="00386098" w:rsidRDefault="00386098" w:rsidP="00C64693">
      <w:pPr>
        <w:spacing w:after="160" w:line="360" w:lineRule="auto"/>
        <w:jc w:val="both"/>
        <w:rPr>
          <w:rFonts w:eastAsia="Times New Roman"/>
          <w:szCs w:val="24"/>
          <w:lang w:val="es-CO" w:eastAsia="en-US"/>
        </w:rPr>
      </w:pPr>
      <w:r w:rsidRPr="00386098">
        <w:rPr>
          <w:rFonts w:eastAsia="Times New Roman"/>
          <w:szCs w:val="24"/>
          <w:lang w:val="es-CO" w:eastAsia="en-US"/>
        </w:rPr>
        <w:t>Se realizó una encuesta para conocer la satisfacción de nuestros clientes en Nigga Style y descubrir los aspectos que debemos mejorar y las estrategias de marketing que debemos crear. El resultado de esta encuesta arroja los siguientes resultados</w:t>
      </w:r>
      <w:r w:rsidR="0047213D">
        <w:rPr>
          <w:rFonts w:eastAsia="Times New Roman"/>
          <w:szCs w:val="24"/>
          <w:lang w:val="es-CO" w:eastAsia="en-US"/>
        </w:rPr>
        <w:t xml:space="preserve">. Esta </w:t>
      </w:r>
      <w:r w:rsidRPr="00386098">
        <w:rPr>
          <w:rFonts w:eastAsia="Times New Roman"/>
          <w:szCs w:val="24"/>
          <w:lang w:val="es-CO" w:eastAsia="en-US"/>
        </w:rPr>
        <w:t>encuesta es diseñada con un total de 8 preguntas de opción múltiple, dando como resultado un total de 100 respuestas.</w:t>
      </w:r>
    </w:p>
    <w:p w14:paraId="12414B98" w14:textId="51AEC540" w:rsidR="00671377" w:rsidRPr="0047213D" w:rsidRDefault="00671377" w:rsidP="00671377">
      <w:pPr>
        <w:pStyle w:val="Descripcin"/>
        <w:jc w:val="center"/>
        <w:rPr>
          <w:rFonts w:ascii="Times New Roman" w:eastAsia="Times New Roman" w:hAnsi="Times New Roman" w:cs="Times New Roman"/>
          <w:b/>
          <w:bCs/>
          <w:i w:val="0"/>
          <w:iCs w:val="0"/>
          <w:sz w:val="24"/>
          <w:szCs w:val="24"/>
        </w:rPr>
      </w:pPr>
      <w:bookmarkStart w:id="71" w:name="_Toc209045403"/>
      <w:r w:rsidRPr="0047213D">
        <w:rPr>
          <w:rFonts w:ascii="Times New Roman" w:hAnsi="Times New Roman" w:cs="Times New Roman"/>
          <w:b/>
          <w:bCs/>
          <w:i w:val="0"/>
          <w:iCs w:val="0"/>
          <w:color w:val="auto"/>
          <w:sz w:val="24"/>
          <w:szCs w:val="24"/>
        </w:rPr>
        <w:t xml:space="preserve">Ilustración </w:t>
      </w:r>
      <w:r w:rsidRPr="0047213D">
        <w:rPr>
          <w:rFonts w:ascii="Times New Roman" w:hAnsi="Times New Roman" w:cs="Times New Roman"/>
          <w:b/>
          <w:bCs/>
          <w:i w:val="0"/>
          <w:iCs w:val="0"/>
          <w:color w:val="auto"/>
          <w:sz w:val="24"/>
          <w:szCs w:val="24"/>
        </w:rPr>
        <w:fldChar w:fldCharType="begin"/>
      </w:r>
      <w:r w:rsidRPr="0047213D">
        <w:rPr>
          <w:rFonts w:ascii="Times New Roman" w:hAnsi="Times New Roman" w:cs="Times New Roman"/>
          <w:b/>
          <w:bCs/>
          <w:i w:val="0"/>
          <w:iCs w:val="0"/>
          <w:color w:val="auto"/>
          <w:sz w:val="24"/>
          <w:szCs w:val="24"/>
        </w:rPr>
        <w:instrText xml:space="preserve"> SEQ Ilustración \* ARABIC </w:instrText>
      </w:r>
      <w:r w:rsidRPr="0047213D">
        <w:rPr>
          <w:rFonts w:ascii="Times New Roman" w:hAnsi="Times New Roman" w:cs="Times New Roman"/>
          <w:b/>
          <w:bCs/>
          <w:i w:val="0"/>
          <w:iCs w:val="0"/>
          <w:color w:val="auto"/>
          <w:sz w:val="24"/>
          <w:szCs w:val="24"/>
        </w:rPr>
        <w:fldChar w:fldCharType="separate"/>
      </w:r>
      <w:r w:rsidR="004E1539">
        <w:rPr>
          <w:rFonts w:ascii="Times New Roman" w:hAnsi="Times New Roman" w:cs="Times New Roman"/>
          <w:b/>
          <w:bCs/>
          <w:i w:val="0"/>
          <w:iCs w:val="0"/>
          <w:noProof/>
          <w:color w:val="auto"/>
          <w:sz w:val="24"/>
          <w:szCs w:val="24"/>
        </w:rPr>
        <w:t>9</w:t>
      </w:r>
      <w:r w:rsidRPr="0047213D">
        <w:rPr>
          <w:rFonts w:ascii="Times New Roman" w:hAnsi="Times New Roman" w:cs="Times New Roman"/>
          <w:b/>
          <w:bCs/>
          <w:i w:val="0"/>
          <w:iCs w:val="0"/>
          <w:color w:val="auto"/>
          <w:sz w:val="24"/>
          <w:szCs w:val="24"/>
        </w:rPr>
        <w:fldChar w:fldCharType="end"/>
      </w:r>
      <w:r w:rsidRPr="0047213D">
        <w:rPr>
          <w:rFonts w:ascii="Times New Roman" w:hAnsi="Times New Roman" w:cs="Times New Roman"/>
          <w:i w:val="0"/>
          <w:iCs w:val="0"/>
          <w:color w:val="auto"/>
          <w:sz w:val="24"/>
          <w:szCs w:val="24"/>
        </w:rPr>
        <w:t xml:space="preserve"> Frecuencias</w:t>
      </w:r>
      <w:bookmarkEnd w:id="71"/>
    </w:p>
    <w:p w14:paraId="35262A6A" w14:textId="10B34532" w:rsidR="00386098" w:rsidRDefault="00F6273F" w:rsidP="00671377">
      <w:pPr>
        <w:spacing w:after="160" w:line="480" w:lineRule="auto"/>
        <w:jc w:val="center"/>
        <w:rPr>
          <w:rFonts w:eastAsia="Times New Roman"/>
          <w:szCs w:val="24"/>
          <w:lang w:val="es-CO" w:eastAsia="en-US"/>
        </w:rPr>
      </w:pPr>
      <w:r>
        <w:rPr>
          <w:noProof/>
          <w:sz w:val="20"/>
        </w:rPr>
        <w:drawing>
          <wp:inline distT="0" distB="0" distL="0" distR="0" wp14:anchorId="48724C3B" wp14:editId="5EB4A011">
            <wp:extent cx="3537187" cy="1957176"/>
            <wp:effectExtent l="0" t="0" r="6350" b="508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jpe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537187" cy="1957176"/>
                    </a:xfrm>
                    <a:prstGeom prst="rect">
                      <a:avLst/>
                    </a:prstGeom>
                    <a:noFill/>
                    <a:ln>
                      <a:noFill/>
                    </a:ln>
                  </pic:spPr>
                </pic:pic>
              </a:graphicData>
            </a:graphic>
          </wp:inline>
        </w:drawing>
      </w:r>
    </w:p>
    <w:p w14:paraId="753B7A91" w14:textId="6CDCB7A5" w:rsidR="00671377" w:rsidRDefault="00671377" w:rsidP="00671377">
      <w:pPr>
        <w:spacing w:after="160" w:line="360" w:lineRule="auto"/>
        <w:ind w:firstLine="720"/>
        <w:jc w:val="center"/>
        <w:rPr>
          <w:rFonts w:eastAsia="Times New Roman"/>
          <w:szCs w:val="24"/>
          <w:lang w:val="es-CO" w:eastAsia="en-US"/>
        </w:rPr>
      </w:pPr>
      <w:bookmarkStart w:id="72" w:name="_Hlk209474981"/>
      <w:r w:rsidRPr="0017721C">
        <w:rPr>
          <w:rFonts w:eastAsia="Times New Roman"/>
          <w:b/>
          <w:bCs/>
          <w:szCs w:val="24"/>
          <w:lang w:val="es-CO" w:eastAsia="en-US"/>
        </w:rPr>
        <w:t>FUENTE:</w:t>
      </w:r>
      <w:r w:rsidRPr="0017721C">
        <w:rPr>
          <w:rFonts w:eastAsia="Times New Roman"/>
          <w:szCs w:val="24"/>
          <w:lang w:val="es-CO" w:eastAsia="en-US"/>
        </w:rPr>
        <w:t xml:space="preserve"> </w:t>
      </w:r>
      <w:r w:rsidR="00C64693">
        <w:rPr>
          <w:rFonts w:eastAsia="Times New Roman"/>
          <w:szCs w:val="24"/>
          <w:lang w:val="es-CO" w:eastAsia="en-US"/>
        </w:rPr>
        <w:t xml:space="preserve">Encuesta aplicada a los usuarios de la barbería NiggaStyle </w:t>
      </w:r>
      <w:r w:rsidRPr="0017721C">
        <w:rPr>
          <w:rFonts w:eastAsia="Times New Roman"/>
          <w:szCs w:val="24"/>
          <w:lang w:val="es-CO" w:eastAsia="en-US"/>
        </w:rPr>
        <w:t>(2025).</w:t>
      </w:r>
      <w:r w:rsidR="00C64693">
        <w:rPr>
          <w:rFonts w:eastAsia="Times New Roman"/>
          <w:szCs w:val="24"/>
          <w:lang w:val="es-CO" w:eastAsia="en-US"/>
        </w:rPr>
        <w:t xml:space="preserve"> Elaboración Propia.</w:t>
      </w:r>
    </w:p>
    <w:bookmarkEnd w:id="72"/>
    <w:p w14:paraId="03B822F1" w14:textId="7D566E8A" w:rsidR="00671377" w:rsidRDefault="00671377" w:rsidP="00FC618D">
      <w:pPr>
        <w:spacing w:after="160" w:line="360" w:lineRule="auto"/>
        <w:jc w:val="both"/>
        <w:rPr>
          <w:rFonts w:eastAsia="Times New Roman"/>
          <w:szCs w:val="24"/>
          <w:lang w:val="es-CO" w:eastAsia="en-US"/>
        </w:rPr>
      </w:pPr>
      <w:r w:rsidRPr="00671377">
        <w:rPr>
          <w:rFonts w:eastAsia="Times New Roman"/>
          <w:szCs w:val="24"/>
          <w:lang w:val="es-CO" w:eastAsia="en-US"/>
        </w:rPr>
        <w:t xml:space="preserve">En la anterior gráfica, donde se preguntaba si recomendarían la barbería a amigos o familiares, la mayoría de las respuestas fueron positivas, con un 88,7 % que contestó «sí, definitivamente» y un 11,3 % que contestó </w:t>
      </w:r>
      <w:r>
        <w:rPr>
          <w:rFonts w:eastAsia="Times New Roman"/>
          <w:szCs w:val="24"/>
          <w:lang w:val="es-CO" w:eastAsia="en-US"/>
        </w:rPr>
        <w:t>(</w:t>
      </w:r>
      <w:r w:rsidRPr="00671377">
        <w:rPr>
          <w:rFonts w:eastAsia="Times New Roman"/>
          <w:szCs w:val="24"/>
          <w:lang w:val="es-CO" w:eastAsia="en-US"/>
        </w:rPr>
        <w:t>sí, probablemente</w:t>
      </w:r>
      <w:r>
        <w:rPr>
          <w:rFonts w:eastAsia="Times New Roman"/>
          <w:szCs w:val="24"/>
          <w:lang w:val="es-CO" w:eastAsia="en-US"/>
        </w:rPr>
        <w:t>)</w:t>
      </w:r>
      <w:r w:rsidRPr="00671377">
        <w:rPr>
          <w:rFonts w:eastAsia="Times New Roman"/>
          <w:szCs w:val="24"/>
          <w:lang w:val="es-CO" w:eastAsia="en-US"/>
        </w:rPr>
        <w:t>. No hubo respuestas negativas.</w:t>
      </w:r>
      <w:r>
        <w:rPr>
          <w:rFonts w:eastAsia="Times New Roman"/>
          <w:szCs w:val="24"/>
          <w:lang w:val="es-CO" w:eastAsia="en-US"/>
        </w:rPr>
        <w:t xml:space="preserve"> </w:t>
      </w:r>
      <w:r w:rsidRPr="00671377">
        <w:rPr>
          <w:rFonts w:eastAsia="Times New Roman"/>
          <w:szCs w:val="24"/>
          <w:lang w:val="es-CO" w:eastAsia="en-US"/>
        </w:rPr>
        <w:t>Es decir, probables y rotundamente positivas.</w:t>
      </w:r>
    </w:p>
    <w:p w14:paraId="1914BA09" w14:textId="09C1D865" w:rsidR="00671377" w:rsidRPr="00671377" w:rsidRDefault="00671377" w:rsidP="00671377">
      <w:pPr>
        <w:pStyle w:val="Descripcin"/>
        <w:jc w:val="center"/>
        <w:rPr>
          <w:rFonts w:ascii="Times New Roman" w:eastAsia="Times New Roman" w:hAnsi="Times New Roman" w:cs="Times New Roman"/>
          <w:b/>
          <w:bCs/>
          <w:i w:val="0"/>
          <w:iCs w:val="0"/>
          <w:color w:val="auto"/>
          <w:sz w:val="24"/>
          <w:szCs w:val="24"/>
        </w:rPr>
      </w:pPr>
      <w:bookmarkStart w:id="73" w:name="_Toc209045404"/>
      <w:r w:rsidRPr="00671377">
        <w:rPr>
          <w:rFonts w:ascii="Times New Roman" w:hAnsi="Times New Roman" w:cs="Times New Roman"/>
          <w:b/>
          <w:bCs/>
          <w:i w:val="0"/>
          <w:iCs w:val="0"/>
          <w:color w:val="auto"/>
          <w:sz w:val="24"/>
          <w:szCs w:val="24"/>
        </w:rPr>
        <w:t xml:space="preserve">Ilustración </w:t>
      </w:r>
      <w:r w:rsidRPr="00671377">
        <w:rPr>
          <w:rFonts w:ascii="Times New Roman" w:hAnsi="Times New Roman" w:cs="Times New Roman"/>
          <w:b/>
          <w:bCs/>
          <w:i w:val="0"/>
          <w:iCs w:val="0"/>
          <w:color w:val="auto"/>
          <w:sz w:val="24"/>
          <w:szCs w:val="24"/>
        </w:rPr>
        <w:fldChar w:fldCharType="begin"/>
      </w:r>
      <w:r w:rsidRPr="00671377">
        <w:rPr>
          <w:rFonts w:ascii="Times New Roman" w:hAnsi="Times New Roman" w:cs="Times New Roman"/>
          <w:b/>
          <w:bCs/>
          <w:i w:val="0"/>
          <w:iCs w:val="0"/>
          <w:color w:val="auto"/>
          <w:sz w:val="24"/>
          <w:szCs w:val="24"/>
        </w:rPr>
        <w:instrText xml:space="preserve"> SEQ Ilustración \* ARABIC </w:instrText>
      </w:r>
      <w:r w:rsidRPr="00671377">
        <w:rPr>
          <w:rFonts w:ascii="Times New Roman" w:hAnsi="Times New Roman" w:cs="Times New Roman"/>
          <w:b/>
          <w:bCs/>
          <w:i w:val="0"/>
          <w:iCs w:val="0"/>
          <w:color w:val="auto"/>
          <w:sz w:val="24"/>
          <w:szCs w:val="24"/>
        </w:rPr>
        <w:fldChar w:fldCharType="separate"/>
      </w:r>
      <w:r w:rsidR="004E1539">
        <w:rPr>
          <w:rFonts w:ascii="Times New Roman" w:hAnsi="Times New Roman" w:cs="Times New Roman"/>
          <w:b/>
          <w:bCs/>
          <w:i w:val="0"/>
          <w:iCs w:val="0"/>
          <w:noProof/>
          <w:color w:val="auto"/>
          <w:sz w:val="24"/>
          <w:szCs w:val="24"/>
        </w:rPr>
        <w:t>10</w:t>
      </w:r>
      <w:r w:rsidRPr="00671377">
        <w:rPr>
          <w:rFonts w:ascii="Times New Roman" w:hAnsi="Times New Roman" w:cs="Times New Roman"/>
          <w:b/>
          <w:bCs/>
          <w:i w:val="0"/>
          <w:iCs w:val="0"/>
          <w:color w:val="auto"/>
          <w:sz w:val="24"/>
          <w:szCs w:val="24"/>
        </w:rPr>
        <w:fldChar w:fldCharType="end"/>
      </w:r>
      <w:r w:rsidRPr="00671377">
        <w:rPr>
          <w:rFonts w:ascii="Times New Roman" w:hAnsi="Times New Roman" w:cs="Times New Roman"/>
          <w:b/>
          <w:bCs/>
          <w:i w:val="0"/>
          <w:iCs w:val="0"/>
          <w:color w:val="auto"/>
          <w:sz w:val="24"/>
          <w:szCs w:val="24"/>
        </w:rPr>
        <w:t xml:space="preserve"> </w:t>
      </w:r>
      <w:r w:rsidRPr="0047213D">
        <w:rPr>
          <w:rFonts w:ascii="Times New Roman" w:hAnsi="Times New Roman" w:cs="Times New Roman"/>
          <w:i w:val="0"/>
          <w:iCs w:val="0"/>
          <w:color w:val="auto"/>
          <w:sz w:val="24"/>
          <w:szCs w:val="24"/>
        </w:rPr>
        <w:t xml:space="preserve">Atención y </w:t>
      </w:r>
      <w:r w:rsidR="00FC618D">
        <w:rPr>
          <w:rFonts w:ascii="Times New Roman" w:hAnsi="Times New Roman" w:cs="Times New Roman"/>
          <w:i w:val="0"/>
          <w:iCs w:val="0"/>
          <w:color w:val="auto"/>
          <w:sz w:val="24"/>
          <w:szCs w:val="24"/>
        </w:rPr>
        <w:t>a</w:t>
      </w:r>
      <w:r w:rsidRPr="0047213D">
        <w:rPr>
          <w:rFonts w:ascii="Times New Roman" w:hAnsi="Times New Roman" w:cs="Times New Roman"/>
          <w:i w:val="0"/>
          <w:iCs w:val="0"/>
          <w:color w:val="auto"/>
          <w:sz w:val="24"/>
          <w:szCs w:val="24"/>
        </w:rPr>
        <w:t>mabilidad</w:t>
      </w:r>
      <w:bookmarkEnd w:id="73"/>
    </w:p>
    <w:p w14:paraId="3D11AD76" w14:textId="65B94128" w:rsidR="00671377" w:rsidRDefault="00671377" w:rsidP="00671377">
      <w:pPr>
        <w:spacing w:after="160" w:line="480" w:lineRule="auto"/>
        <w:ind w:firstLine="720"/>
        <w:jc w:val="center"/>
        <w:rPr>
          <w:rFonts w:eastAsia="Times New Roman"/>
          <w:szCs w:val="24"/>
          <w:lang w:val="es-CO" w:eastAsia="en-US"/>
        </w:rPr>
      </w:pPr>
      <w:r>
        <w:rPr>
          <w:noProof/>
          <w:sz w:val="20"/>
        </w:rPr>
        <w:drawing>
          <wp:inline distT="0" distB="0" distL="0" distR="0" wp14:anchorId="0F05949E" wp14:editId="3E44B05F">
            <wp:extent cx="3048000" cy="1749956"/>
            <wp:effectExtent l="0" t="0" r="0" b="317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6.jpe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095024" cy="1776954"/>
                    </a:xfrm>
                    <a:prstGeom prst="rect">
                      <a:avLst/>
                    </a:prstGeom>
                    <a:noFill/>
                    <a:ln>
                      <a:noFill/>
                    </a:ln>
                  </pic:spPr>
                </pic:pic>
              </a:graphicData>
            </a:graphic>
          </wp:inline>
        </w:drawing>
      </w:r>
    </w:p>
    <w:p w14:paraId="3C317B64" w14:textId="77777777" w:rsidR="00C64693" w:rsidRDefault="00C64693" w:rsidP="00C64693">
      <w:pPr>
        <w:spacing w:after="160" w:line="360" w:lineRule="auto"/>
        <w:ind w:firstLine="720"/>
        <w:jc w:val="center"/>
        <w:rPr>
          <w:rFonts w:eastAsia="Times New Roman"/>
          <w:szCs w:val="24"/>
          <w:lang w:val="es-CO" w:eastAsia="en-US"/>
        </w:rPr>
      </w:pPr>
      <w:r w:rsidRPr="0017721C">
        <w:rPr>
          <w:rFonts w:eastAsia="Times New Roman"/>
          <w:b/>
          <w:bCs/>
          <w:szCs w:val="24"/>
          <w:lang w:val="es-CO" w:eastAsia="en-US"/>
        </w:rPr>
        <w:lastRenderedPageBreak/>
        <w:t>FUENTE:</w:t>
      </w:r>
      <w:r w:rsidRPr="0017721C">
        <w:rPr>
          <w:rFonts w:eastAsia="Times New Roman"/>
          <w:szCs w:val="24"/>
          <w:lang w:val="es-CO" w:eastAsia="en-US"/>
        </w:rPr>
        <w:t xml:space="preserve"> </w:t>
      </w:r>
      <w:r>
        <w:rPr>
          <w:rFonts w:eastAsia="Times New Roman"/>
          <w:szCs w:val="24"/>
          <w:lang w:val="es-CO" w:eastAsia="en-US"/>
        </w:rPr>
        <w:t xml:space="preserve">Encuesta aplicada a los usuarios de la barbería NiggaStyle </w:t>
      </w:r>
      <w:r w:rsidRPr="0017721C">
        <w:rPr>
          <w:rFonts w:eastAsia="Times New Roman"/>
          <w:szCs w:val="24"/>
          <w:lang w:val="es-CO" w:eastAsia="en-US"/>
        </w:rPr>
        <w:t>(2025).</w:t>
      </w:r>
      <w:r>
        <w:rPr>
          <w:rFonts w:eastAsia="Times New Roman"/>
          <w:szCs w:val="24"/>
          <w:lang w:val="es-CO" w:eastAsia="en-US"/>
        </w:rPr>
        <w:t xml:space="preserve"> Elaboración Propia.</w:t>
      </w:r>
    </w:p>
    <w:p w14:paraId="14F70CF4" w14:textId="4FB8D0E3" w:rsidR="00671377" w:rsidRDefault="00671377" w:rsidP="00FC618D">
      <w:pPr>
        <w:spacing w:after="160" w:line="360" w:lineRule="auto"/>
        <w:jc w:val="both"/>
        <w:rPr>
          <w:rFonts w:eastAsia="Times New Roman"/>
          <w:szCs w:val="24"/>
          <w:lang w:val="es-CO" w:eastAsia="en-US"/>
        </w:rPr>
      </w:pPr>
      <w:r w:rsidRPr="00671377">
        <w:rPr>
          <w:rFonts w:eastAsia="Times New Roman"/>
          <w:szCs w:val="24"/>
          <w:lang w:val="es-CO" w:eastAsia="en-US"/>
        </w:rPr>
        <w:t>En la pregunta ¿Cómo califica la atención y amabilidad del personal?</w:t>
      </w:r>
      <w:r>
        <w:rPr>
          <w:rFonts w:eastAsia="Times New Roman"/>
          <w:szCs w:val="24"/>
          <w:lang w:val="es-CO" w:eastAsia="en-US"/>
        </w:rPr>
        <w:t xml:space="preserve"> </w:t>
      </w:r>
      <w:r w:rsidRPr="00671377">
        <w:rPr>
          <w:rFonts w:eastAsia="Times New Roman"/>
          <w:szCs w:val="24"/>
          <w:lang w:val="es-CO" w:eastAsia="en-US"/>
        </w:rPr>
        <w:t xml:space="preserve">obtuvimos un 72,4 % de respuestas </w:t>
      </w:r>
      <w:r>
        <w:rPr>
          <w:rFonts w:eastAsia="Times New Roman"/>
          <w:szCs w:val="24"/>
          <w:lang w:val="es-CO" w:eastAsia="en-US"/>
        </w:rPr>
        <w:t>(</w:t>
      </w:r>
      <w:r w:rsidRPr="00671377">
        <w:rPr>
          <w:rFonts w:eastAsia="Times New Roman"/>
          <w:szCs w:val="24"/>
          <w:lang w:val="es-CO" w:eastAsia="en-US"/>
        </w:rPr>
        <w:t>excelentes</w:t>
      </w:r>
      <w:r>
        <w:rPr>
          <w:rFonts w:eastAsia="Times New Roman"/>
          <w:szCs w:val="24"/>
          <w:lang w:val="es-CO" w:eastAsia="en-US"/>
        </w:rPr>
        <w:t>)</w:t>
      </w:r>
      <w:r w:rsidRPr="00671377">
        <w:rPr>
          <w:rFonts w:eastAsia="Times New Roman"/>
          <w:szCs w:val="24"/>
          <w:lang w:val="es-CO" w:eastAsia="en-US"/>
        </w:rPr>
        <w:t xml:space="preserve">, un 16,8 % de respuestas </w:t>
      </w:r>
      <w:r>
        <w:rPr>
          <w:rFonts w:eastAsia="Times New Roman"/>
          <w:szCs w:val="24"/>
          <w:lang w:val="es-CO" w:eastAsia="en-US"/>
        </w:rPr>
        <w:t>(</w:t>
      </w:r>
      <w:r w:rsidRPr="00671377">
        <w:rPr>
          <w:rFonts w:eastAsia="Times New Roman"/>
          <w:szCs w:val="24"/>
          <w:lang w:val="es-CO" w:eastAsia="en-US"/>
        </w:rPr>
        <w:t>buenas</w:t>
      </w:r>
      <w:r>
        <w:rPr>
          <w:rFonts w:eastAsia="Times New Roman"/>
          <w:szCs w:val="24"/>
          <w:lang w:val="es-CO" w:eastAsia="en-US"/>
        </w:rPr>
        <w:t>)</w:t>
      </w:r>
      <w:r w:rsidRPr="00671377">
        <w:rPr>
          <w:rFonts w:eastAsia="Times New Roman"/>
          <w:szCs w:val="24"/>
          <w:lang w:val="es-CO" w:eastAsia="en-US"/>
        </w:rPr>
        <w:t xml:space="preserve"> y un 10,8 % de respuestas </w:t>
      </w:r>
      <w:r>
        <w:rPr>
          <w:rFonts w:eastAsia="Times New Roman"/>
          <w:szCs w:val="24"/>
          <w:lang w:val="es-CO" w:eastAsia="en-US"/>
        </w:rPr>
        <w:t>(</w:t>
      </w:r>
      <w:r w:rsidRPr="00671377">
        <w:rPr>
          <w:rFonts w:eastAsia="Times New Roman"/>
          <w:szCs w:val="24"/>
          <w:lang w:val="es-CO" w:eastAsia="en-US"/>
        </w:rPr>
        <w:t>regulares</w:t>
      </w:r>
      <w:r>
        <w:rPr>
          <w:rFonts w:eastAsia="Times New Roman"/>
          <w:szCs w:val="24"/>
          <w:lang w:val="es-CO" w:eastAsia="en-US"/>
        </w:rPr>
        <w:t>)</w:t>
      </w:r>
      <w:r w:rsidRPr="00671377">
        <w:rPr>
          <w:rFonts w:eastAsia="Times New Roman"/>
          <w:szCs w:val="24"/>
          <w:lang w:val="es-CO" w:eastAsia="en-US"/>
        </w:rPr>
        <w:t>. Estos resultados indican que se ofrece un buen servicio, aunque no podemos descartar que en algún momento hayamos brindado un servicio regular, tal y como han manifestado algunas de las personas encuestadas que experimentaron alguna situación adversa con nuestros servicios.</w:t>
      </w:r>
    </w:p>
    <w:p w14:paraId="4A36976F" w14:textId="5EA5C52E" w:rsidR="00671377" w:rsidRPr="00671377" w:rsidRDefault="00671377" w:rsidP="00671377">
      <w:pPr>
        <w:pStyle w:val="Descripcin"/>
        <w:jc w:val="center"/>
        <w:rPr>
          <w:rFonts w:ascii="Times New Roman" w:eastAsia="Times New Roman" w:hAnsi="Times New Roman" w:cs="Times New Roman"/>
          <w:b/>
          <w:bCs/>
          <w:i w:val="0"/>
          <w:iCs w:val="0"/>
          <w:color w:val="auto"/>
          <w:sz w:val="24"/>
          <w:szCs w:val="24"/>
        </w:rPr>
      </w:pPr>
      <w:bookmarkStart w:id="74" w:name="_Toc209045405"/>
      <w:r w:rsidRPr="00671377">
        <w:rPr>
          <w:rFonts w:ascii="Times New Roman" w:hAnsi="Times New Roman" w:cs="Times New Roman"/>
          <w:b/>
          <w:bCs/>
          <w:i w:val="0"/>
          <w:iCs w:val="0"/>
          <w:color w:val="auto"/>
          <w:sz w:val="24"/>
          <w:szCs w:val="24"/>
        </w:rPr>
        <w:t xml:space="preserve">Ilustración </w:t>
      </w:r>
      <w:r w:rsidRPr="00671377">
        <w:rPr>
          <w:rFonts w:ascii="Times New Roman" w:hAnsi="Times New Roman" w:cs="Times New Roman"/>
          <w:b/>
          <w:bCs/>
          <w:i w:val="0"/>
          <w:iCs w:val="0"/>
          <w:color w:val="auto"/>
          <w:sz w:val="24"/>
          <w:szCs w:val="24"/>
        </w:rPr>
        <w:fldChar w:fldCharType="begin"/>
      </w:r>
      <w:r w:rsidRPr="00671377">
        <w:rPr>
          <w:rFonts w:ascii="Times New Roman" w:hAnsi="Times New Roman" w:cs="Times New Roman"/>
          <w:b/>
          <w:bCs/>
          <w:i w:val="0"/>
          <w:iCs w:val="0"/>
          <w:color w:val="auto"/>
          <w:sz w:val="24"/>
          <w:szCs w:val="24"/>
        </w:rPr>
        <w:instrText xml:space="preserve"> SEQ Ilustración \* ARABIC </w:instrText>
      </w:r>
      <w:r w:rsidRPr="00671377">
        <w:rPr>
          <w:rFonts w:ascii="Times New Roman" w:hAnsi="Times New Roman" w:cs="Times New Roman"/>
          <w:b/>
          <w:bCs/>
          <w:i w:val="0"/>
          <w:iCs w:val="0"/>
          <w:color w:val="auto"/>
          <w:sz w:val="24"/>
          <w:szCs w:val="24"/>
        </w:rPr>
        <w:fldChar w:fldCharType="separate"/>
      </w:r>
      <w:r w:rsidR="004E1539">
        <w:rPr>
          <w:rFonts w:ascii="Times New Roman" w:hAnsi="Times New Roman" w:cs="Times New Roman"/>
          <w:b/>
          <w:bCs/>
          <w:i w:val="0"/>
          <w:iCs w:val="0"/>
          <w:noProof/>
          <w:color w:val="auto"/>
          <w:sz w:val="24"/>
          <w:szCs w:val="24"/>
        </w:rPr>
        <w:t>11</w:t>
      </w:r>
      <w:r w:rsidRPr="00671377">
        <w:rPr>
          <w:rFonts w:ascii="Times New Roman" w:hAnsi="Times New Roman" w:cs="Times New Roman"/>
          <w:b/>
          <w:bCs/>
          <w:i w:val="0"/>
          <w:iCs w:val="0"/>
          <w:color w:val="auto"/>
          <w:sz w:val="24"/>
          <w:szCs w:val="24"/>
        </w:rPr>
        <w:fldChar w:fldCharType="end"/>
      </w:r>
      <w:r w:rsidRPr="00671377">
        <w:rPr>
          <w:rFonts w:ascii="Times New Roman" w:hAnsi="Times New Roman" w:cs="Times New Roman"/>
          <w:b/>
          <w:bCs/>
          <w:i w:val="0"/>
          <w:iCs w:val="0"/>
          <w:color w:val="auto"/>
          <w:sz w:val="24"/>
          <w:szCs w:val="24"/>
        </w:rPr>
        <w:t xml:space="preserve"> </w:t>
      </w:r>
      <w:r w:rsidRPr="0047213D">
        <w:rPr>
          <w:rFonts w:ascii="Times New Roman" w:hAnsi="Times New Roman" w:cs="Times New Roman"/>
          <w:i w:val="0"/>
          <w:iCs w:val="0"/>
          <w:color w:val="auto"/>
          <w:sz w:val="24"/>
          <w:szCs w:val="24"/>
        </w:rPr>
        <w:t xml:space="preserve">Relación </w:t>
      </w:r>
      <w:r w:rsidR="00FC618D">
        <w:rPr>
          <w:rFonts w:ascii="Times New Roman" w:hAnsi="Times New Roman" w:cs="Times New Roman"/>
          <w:i w:val="0"/>
          <w:iCs w:val="0"/>
          <w:color w:val="auto"/>
          <w:sz w:val="24"/>
          <w:szCs w:val="24"/>
        </w:rPr>
        <w:t>p</w:t>
      </w:r>
      <w:r w:rsidRPr="0047213D">
        <w:rPr>
          <w:rFonts w:ascii="Times New Roman" w:hAnsi="Times New Roman" w:cs="Times New Roman"/>
          <w:i w:val="0"/>
          <w:iCs w:val="0"/>
          <w:color w:val="auto"/>
          <w:sz w:val="24"/>
          <w:szCs w:val="24"/>
        </w:rPr>
        <w:t xml:space="preserve">recio - </w:t>
      </w:r>
      <w:r w:rsidR="00FC618D">
        <w:rPr>
          <w:rFonts w:ascii="Times New Roman" w:hAnsi="Times New Roman" w:cs="Times New Roman"/>
          <w:i w:val="0"/>
          <w:iCs w:val="0"/>
          <w:color w:val="auto"/>
          <w:sz w:val="24"/>
          <w:szCs w:val="24"/>
        </w:rPr>
        <w:t>c</w:t>
      </w:r>
      <w:r w:rsidRPr="0047213D">
        <w:rPr>
          <w:rFonts w:ascii="Times New Roman" w:hAnsi="Times New Roman" w:cs="Times New Roman"/>
          <w:i w:val="0"/>
          <w:iCs w:val="0"/>
          <w:color w:val="auto"/>
          <w:sz w:val="24"/>
          <w:szCs w:val="24"/>
        </w:rPr>
        <w:t>alidad</w:t>
      </w:r>
      <w:bookmarkEnd w:id="74"/>
    </w:p>
    <w:p w14:paraId="2AC12C5F" w14:textId="7F8D5892" w:rsidR="00671377" w:rsidRDefault="00671377" w:rsidP="00671377">
      <w:pPr>
        <w:spacing w:after="160" w:line="480" w:lineRule="auto"/>
        <w:ind w:firstLine="720"/>
        <w:jc w:val="center"/>
        <w:rPr>
          <w:rFonts w:eastAsia="Times New Roman"/>
          <w:szCs w:val="24"/>
          <w:lang w:val="es-CO" w:eastAsia="en-US"/>
        </w:rPr>
      </w:pPr>
      <w:r>
        <w:rPr>
          <w:noProof/>
          <w:spacing w:val="112"/>
          <w:position w:val="1"/>
          <w:sz w:val="20"/>
        </w:rPr>
        <w:drawing>
          <wp:inline distT="0" distB="0" distL="0" distR="0" wp14:anchorId="6C8BD185" wp14:editId="387C2F26">
            <wp:extent cx="3165712" cy="2302336"/>
            <wp:effectExtent l="0" t="0" r="0" b="317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7.jpe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169676" cy="2305219"/>
                    </a:xfrm>
                    <a:prstGeom prst="rect">
                      <a:avLst/>
                    </a:prstGeom>
                    <a:noFill/>
                    <a:ln>
                      <a:noFill/>
                    </a:ln>
                  </pic:spPr>
                </pic:pic>
              </a:graphicData>
            </a:graphic>
          </wp:inline>
        </w:drawing>
      </w:r>
    </w:p>
    <w:p w14:paraId="697B30C9" w14:textId="77777777" w:rsidR="00C64693" w:rsidRDefault="00C64693" w:rsidP="00C64693">
      <w:pPr>
        <w:spacing w:after="160" w:line="360" w:lineRule="auto"/>
        <w:ind w:firstLine="720"/>
        <w:jc w:val="center"/>
        <w:rPr>
          <w:rFonts w:eastAsia="Times New Roman"/>
          <w:szCs w:val="24"/>
          <w:lang w:val="es-CO" w:eastAsia="en-US"/>
        </w:rPr>
      </w:pPr>
      <w:r w:rsidRPr="0017721C">
        <w:rPr>
          <w:rFonts w:eastAsia="Times New Roman"/>
          <w:b/>
          <w:bCs/>
          <w:szCs w:val="24"/>
          <w:lang w:val="es-CO" w:eastAsia="en-US"/>
        </w:rPr>
        <w:t>FUENTE:</w:t>
      </w:r>
      <w:r w:rsidRPr="0017721C">
        <w:rPr>
          <w:rFonts w:eastAsia="Times New Roman"/>
          <w:szCs w:val="24"/>
          <w:lang w:val="es-CO" w:eastAsia="en-US"/>
        </w:rPr>
        <w:t xml:space="preserve"> </w:t>
      </w:r>
      <w:r>
        <w:rPr>
          <w:rFonts w:eastAsia="Times New Roman"/>
          <w:szCs w:val="24"/>
          <w:lang w:val="es-CO" w:eastAsia="en-US"/>
        </w:rPr>
        <w:t xml:space="preserve">Encuesta aplicada a los usuarios de la barbería NiggaStyle </w:t>
      </w:r>
      <w:r w:rsidRPr="0017721C">
        <w:rPr>
          <w:rFonts w:eastAsia="Times New Roman"/>
          <w:szCs w:val="24"/>
          <w:lang w:val="es-CO" w:eastAsia="en-US"/>
        </w:rPr>
        <w:t>(2025).</w:t>
      </w:r>
      <w:r>
        <w:rPr>
          <w:rFonts w:eastAsia="Times New Roman"/>
          <w:szCs w:val="24"/>
          <w:lang w:val="es-CO" w:eastAsia="en-US"/>
        </w:rPr>
        <w:t xml:space="preserve"> Elaboración Propia.</w:t>
      </w:r>
    </w:p>
    <w:p w14:paraId="47535797" w14:textId="635404E9" w:rsidR="007B3C52" w:rsidRDefault="00671377" w:rsidP="00FC618D">
      <w:pPr>
        <w:spacing w:after="160" w:line="360" w:lineRule="auto"/>
        <w:jc w:val="both"/>
        <w:rPr>
          <w:rFonts w:eastAsia="Times New Roman"/>
          <w:szCs w:val="24"/>
          <w:lang w:val="es-CO" w:eastAsia="en-US"/>
        </w:rPr>
      </w:pPr>
      <w:r w:rsidRPr="00671377">
        <w:rPr>
          <w:rFonts w:eastAsia="Times New Roman"/>
          <w:szCs w:val="24"/>
          <w:lang w:val="es-CO" w:eastAsia="en-US"/>
        </w:rPr>
        <w:t>En la pregunta</w:t>
      </w:r>
      <w:r>
        <w:rPr>
          <w:rFonts w:eastAsia="Times New Roman"/>
          <w:szCs w:val="24"/>
          <w:lang w:val="es-CO" w:eastAsia="en-US"/>
        </w:rPr>
        <w:t xml:space="preserve"> </w:t>
      </w:r>
      <w:r w:rsidRPr="00671377">
        <w:rPr>
          <w:rFonts w:eastAsia="Times New Roman"/>
          <w:szCs w:val="24"/>
          <w:lang w:val="es-CO" w:eastAsia="en-US"/>
        </w:rPr>
        <w:t>¿Cómo califica la relación calidad-precio de nuestros servicios?</w:t>
      </w:r>
      <w:r>
        <w:rPr>
          <w:rFonts w:eastAsia="Times New Roman"/>
          <w:szCs w:val="24"/>
          <w:lang w:val="es-CO" w:eastAsia="en-US"/>
        </w:rPr>
        <w:t xml:space="preserve"> </w:t>
      </w:r>
      <w:r w:rsidRPr="00671377">
        <w:rPr>
          <w:rFonts w:eastAsia="Times New Roman"/>
          <w:szCs w:val="24"/>
          <w:lang w:val="es-CO" w:eastAsia="en-US"/>
        </w:rPr>
        <w:t xml:space="preserve">se obtuvo un 53,3 % de respuestas </w:t>
      </w:r>
      <w:r>
        <w:rPr>
          <w:rFonts w:eastAsia="Times New Roman"/>
          <w:szCs w:val="24"/>
          <w:lang w:val="es-CO" w:eastAsia="en-US"/>
        </w:rPr>
        <w:t>(</w:t>
      </w:r>
      <w:r w:rsidRPr="00671377">
        <w:rPr>
          <w:rFonts w:eastAsia="Times New Roman"/>
          <w:szCs w:val="24"/>
          <w:lang w:val="es-CO" w:eastAsia="en-US"/>
        </w:rPr>
        <w:t>excelente</w:t>
      </w:r>
      <w:r>
        <w:rPr>
          <w:rFonts w:eastAsia="Times New Roman"/>
          <w:szCs w:val="24"/>
          <w:lang w:val="es-CO" w:eastAsia="en-US"/>
        </w:rPr>
        <w:t>)</w:t>
      </w:r>
      <w:r w:rsidRPr="00671377">
        <w:rPr>
          <w:rFonts w:eastAsia="Times New Roman"/>
          <w:szCs w:val="24"/>
          <w:lang w:val="es-CO" w:eastAsia="en-US"/>
        </w:rPr>
        <w:t xml:space="preserve">, un 27,5 % de respuestas </w:t>
      </w:r>
      <w:r w:rsidR="007B3C52">
        <w:rPr>
          <w:rFonts w:eastAsia="Times New Roman"/>
          <w:szCs w:val="24"/>
          <w:lang w:val="es-CO" w:eastAsia="en-US"/>
        </w:rPr>
        <w:t>(</w:t>
      </w:r>
      <w:r w:rsidRPr="00671377">
        <w:rPr>
          <w:rFonts w:eastAsia="Times New Roman"/>
          <w:szCs w:val="24"/>
          <w:lang w:val="es-CO" w:eastAsia="en-US"/>
        </w:rPr>
        <w:t>bueno</w:t>
      </w:r>
      <w:r w:rsidR="007B3C52">
        <w:rPr>
          <w:rFonts w:eastAsia="Times New Roman"/>
          <w:szCs w:val="24"/>
          <w:lang w:val="es-CO" w:eastAsia="en-US"/>
        </w:rPr>
        <w:t xml:space="preserve">) </w:t>
      </w:r>
      <w:r w:rsidRPr="00671377">
        <w:rPr>
          <w:rFonts w:eastAsia="Times New Roman"/>
          <w:szCs w:val="24"/>
          <w:lang w:val="es-CO" w:eastAsia="en-US"/>
        </w:rPr>
        <w:t xml:space="preserve">y un 19,2 % de respuestas </w:t>
      </w:r>
      <w:r w:rsidR="007B3C52">
        <w:rPr>
          <w:rFonts w:eastAsia="Times New Roman"/>
          <w:szCs w:val="24"/>
          <w:lang w:val="es-CO" w:eastAsia="en-US"/>
        </w:rPr>
        <w:t>(</w:t>
      </w:r>
      <w:r w:rsidRPr="00671377">
        <w:rPr>
          <w:rFonts w:eastAsia="Times New Roman"/>
          <w:szCs w:val="24"/>
          <w:lang w:val="es-CO" w:eastAsia="en-US"/>
        </w:rPr>
        <w:t>regular</w:t>
      </w:r>
      <w:r w:rsidR="007B3C52">
        <w:rPr>
          <w:rFonts w:eastAsia="Times New Roman"/>
          <w:szCs w:val="24"/>
          <w:lang w:val="es-CO" w:eastAsia="en-US"/>
        </w:rPr>
        <w:t>)</w:t>
      </w:r>
      <w:r w:rsidRPr="00671377">
        <w:rPr>
          <w:rFonts w:eastAsia="Times New Roman"/>
          <w:szCs w:val="24"/>
          <w:lang w:val="es-CO" w:eastAsia="en-US"/>
        </w:rPr>
        <w:t>. Al analizar estas respuestas, se puede apreciar que la mayoría de los clientes aprueban la relación calidad-precio del servicio. Sin embargo, hay clientes que la catalogan como regular, lo que denota cierta inconformidad.</w:t>
      </w:r>
    </w:p>
    <w:p w14:paraId="0B9588E1" w14:textId="68038193" w:rsidR="007B3C52" w:rsidRPr="007B3C52" w:rsidRDefault="007B3C52" w:rsidP="007B3C52">
      <w:pPr>
        <w:pStyle w:val="Descripcin"/>
        <w:jc w:val="center"/>
        <w:rPr>
          <w:rFonts w:ascii="Times New Roman" w:eastAsia="Times New Roman" w:hAnsi="Times New Roman" w:cs="Times New Roman"/>
          <w:b/>
          <w:bCs/>
          <w:i w:val="0"/>
          <w:iCs w:val="0"/>
          <w:color w:val="auto"/>
          <w:sz w:val="24"/>
          <w:szCs w:val="24"/>
        </w:rPr>
      </w:pPr>
      <w:bookmarkStart w:id="75" w:name="_Toc209045406"/>
      <w:r w:rsidRPr="007B3C52">
        <w:rPr>
          <w:rFonts w:ascii="Times New Roman" w:hAnsi="Times New Roman" w:cs="Times New Roman"/>
          <w:b/>
          <w:bCs/>
          <w:i w:val="0"/>
          <w:iCs w:val="0"/>
          <w:color w:val="auto"/>
          <w:sz w:val="24"/>
          <w:szCs w:val="24"/>
        </w:rPr>
        <w:t xml:space="preserve">Ilustración </w:t>
      </w:r>
      <w:r w:rsidRPr="0047213D">
        <w:rPr>
          <w:rFonts w:ascii="Times New Roman" w:hAnsi="Times New Roman" w:cs="Times New Roman"/>
          <w:b/>
          <w:bCs/>
          <w:i w:val="0"/>
          <w:iCs w:val="0"/>
          <w:color w:val="auto"/>
          <w:sz w:val="24"/>
          <w:szCs w:val="24"/>
        </w:rPr>
        <w:fldChar w:fldCharType="begin"/>
      </w:r>
      <w:r w:rsidRPr="0047213D">
        <w:rPr>
          <w:rFonts w:ascii="Times New Roman" w:hAnsi="Times New Roman" w:cs="Times New Roman"/>
          <w:b/>
          <w:bCs/>
          <w:i w:val="0"/>
          <w:iCs w:val="0"/>
          <w:color w:val="auto"/>
          <w:sz w:val="24"/>
          <w:szCs w:val="24"/>
        </w:rPr>
        <w:instrText xml:space="preserve"> SEQ Ilustración \* ARABIC </w:instrText>
      </w:r>
      <w:r w:rsidRPr="0047213D">
        <w:rPr>
          <w:rFonts w:ascii="Times New Roman" w:hAnsi="Times New Roman" w:cs="Times New Roman"/>
          <w:b/>
          <w:bCs/>
          <w:i w:val="0"/>
          <w:iCs w:val="0"/>
          <w:color w:val="auto"/>
          <w:sz w:val="24"/>
          <w:szCs w:val="24"/>
        </w:rPr>
        <w:fldChar w:fldCharType="separate"/>
      </w:r>
      <w:r w:rsidR="004E1539">
        <w:rPr>
          <w:rFonts w:ascii="Times New Roman" w:hAnsi="Times New Roman" w:cs="Times New Roman"/>
          <w:b/>
          <w:bCs/>
          <w:i w:val="0"/>
          <w:iCs w:val="0"/>
          <w:noProof/>
          <w:color w:val="auto"/>
          <w:sz w:val="24"/>
          <w:szCs w:val="24"/>
        </w:rPr>
        <w:t>12</w:t>
      </w:r>
      <w:r w:rsidRPr="0047213D">
        <w:rPr>
          <w:rFonts w:ascii="Times New Roman" w:hAnsi="Times New Roman" w:cs="Times New Roman"/>
          <w:b/>
          <w:bCs/>
          <w:i w:val="0"/>
          <w:iCs w:val="0"/>
          <w:color w:val="auto"/>
          <w:sz w:val="24"/>
          <w:szCs w:val="24"/>
        </w:rPr>
        <w:fldChar w:fldCharType="end"/>
      </w:r>
      <w:r w:rsidRPr="0047213D">
        <w:rPr>
          <w:rFonts w:ascii="Times New Roman" w:hAnsi="Times New Roman" w:cs="Times New Roman"/>
          <w:b/>
          <w:bCs/>
          <w:i w:val="0"/>
          <w:iCs w:val="0"/>
          <w:color w:val="auto"/>
          <w:sz w:val="24"/>
          <w:szCs w:val="24"/>
        </w:rPr>
        <w:t xml:space="preserve"> </w:t>
      </w:r>
      <w:r w:rsidRPr="0047213D">
        <w:rPr>
          <w:rFonts w:ascii="Times New Roman" w:hAnsi="Times New Roman" w:cs="Times New Roman"/>
          <w:i w:val="0"/>
          <w:iCs w:val="0"/>
          <w:color w:val="auto"/>
          <w:sz w:val="24"/>
          <w:szCs w:val="24"/>
        </w:rPr>
        <w:t>Calidad General del Servicio</w:t>
      </w:r>
      <w:bookmarkEnd w:id="75"/>
    </w:p>
    <w:p w14:paraId="6A7073E8" w14:textId="40BF38CE" w:rsidR="007B3C52" w:rsidRDefault="007B3C52" w:rsidP="007B3C52">
      <w:pPr>
        <w:spacing w:after="160" w:line="480" w:lineRule="auto"/>
        <w:ind w:firstLine="720"/>
        <w:jc w:val="center"/>
        <w:rPr>
          <w:rFonts w:eastAsia="Times New Roman"/>
          <w:szCs w:val="24"/>
          <w:lang w:val="es-CO" w:eastAsia="en-US"/>
        </w:rPr>
      </w:pPr>
      <w:r w:rsidRPr="007B3C52">
        <w:rPr>
          <w:rFonts w:ascii="Calibri" w:eastAsia="Calibri" w:hAnsi="Calibri"/>
          <w:noProof/>
          <w:sz w:val="20"/>
          <w:lang w:val="es-CO"/>
        </w:rPr>
        <w:lastRenderedPageBreak/>
        <w:drawing>
          <wp:inline distT="0" distB="0" distL="0" distR="0" wp14:anchorId="02F31D0B" wp14:editId="21B0E967">
            <wp:extent cx="3403837" cy="1758138"/>
            <wp:effectExtent l="0" t="0" r="635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8.png"/>
                    <pic:cNvPicPr>
                      <a:picLocks noChangeAspect="1" noChangeArrowheads="1"/>
                    </pic:cNvPicPr>
                  </pic:nvPicPr>
                  <pic:blipFill>
                    <a:blip r:embed="rId25">
                      <a:extLst>
                        <a:ext uri="{28A0092B-C50C-407E-A947-70E740481C1C}">
                          <a14:useLocalDpi xmlns:a14="http://schemas.microsoft.com/office/drawing/2010/main" val="0"/>
                        </a:ext>
                      </a:extLst>
                    </a:blip>
                    <a:srcRect l="48277"/>
                    <a:stretch>
                      <a:fillRect/>
                    </a:stretch>
                  </pic:blipFill>
                  <pic:spPr bwMode="auto">
                    <a:xfrm>
                      <a:off x="0" y="0"/>
                      <a:ext cx="3408283" cy="1760435"/>
                    </a:xfrm>
                    <a:prstGeom prst="rect">
                      <a:avLst/>
                    </a:prstGeom>
                    <a:noFill/>
                    <a:ln>
                      <a:noFill/>
                    </a:ln>
                  </pic:spPr>
                </pic:pic>
              </a:graphicData>
            </a:graphic>
          </wp:inline>
        </w:drawing>
      </w:r>
    </w:p>
    <w:p w14:paraId="115E099D" w14:textId="77777777" w:rsidR="00C64693" w:rsidRDefault="00C64693" w:rsidP="00C64693">
      <w:pPr>
        <w:spacing w:after="160" w:line="360" w:lineRule="auto"/>
        <w:ind w:firstLine="720"/>
        <w:jc w:val="center"/>
        <w:rPr>
          <w:rFonts w:eastAsia="Times New Roman"/>
          <w:szCs w:val="24"/>
          <w:lang w:val="es-CO" w:eastAsia="en-US"/>
        </w:rPr>
      </w:pPr>
      <w:r w:rsidRPr="0017721C">
        <w:rPr>
          <w:rFonts w:eastAsia="Times New Roman"/>
          <w:b/>
          <w:bCs/>
          <w:szCs w:val="24"/>
          <w:lang w:val="es-CO" w:eastAsia="en-US"/>
        </w:rPr>
        <w:t>FUENTE:</w:t>
      </w:r>
      <w:r w:rsidRPr="0017721C">
        <w:rPr>
          <w:rFonts w:eastAsia="Times New Roman"/>
          <w:szCs w:val="24"/>
          <w:lang w:val="es-CO" w:eastAsia="en-US"/>
        </w:rPr>
        <w:t xml:space="preserve"> </w:t>
      </w:r>
      <w:r>
        <w:rPr>
          <w:rFonts w:eastAsia="Times New Roman"/>
          <w:szCs w:val="24"/>
          <w:lang w:val="es-CO" w:eastAsia="en-US"/>
        </w:rPr>
        <w:t xml:space="preserve">Encuesta aplicada a los usuarios de la barbería NiggaStyle </w:t>
      </w:r>
      <w:r w:rsidRPr="0017721C">
        <w:rPr>
          <w:rFonts w:eastAsia="Times New Roman"/>
          <w:szCs w:val="24"/>
          <w:lang w:val="es-CO" w:eastAsia="en-US"/>
        </w:rPr>
        <w:t>(2025).</w:t>
      </w:r>
      <w:r>
        <w:rPr>
          <w:rFonts w:eastAsia="Times New Roman"/>
          <w:szCs w:val="24"/>
          <w:lang w:val="es-CO" w:eastAsia="en-US"/>
        </w:rPr>
        <w:t xml:space="preserve"> Elaboración Propia.</w:t>
      </w:r>
    </w:p>
    <w:p w14:paraId="674F9768" w14:textId="3E5F00A5" w:rsidR="007B3C52" w:rsidRDefault="007B3C52" w:rsidP="00FC618D">
      <w:pPr>
        <w:spacing w:after="160" w:line="360" w:lineRule="auto"/>
        <w:jc w:val="both"/>
        <w:rPr>
          <w:rFonts w:eastAsia="Times New Roman"/>
          <w:szCs w:val="24"/>
          <w:lang w:val="es-CO" w:eastAsia="en-US"/>
        </w:rPr>
      </w:pPr>
      <w:r w:rsidRPr="007B3C52">
        <w:rPr>
          <w:rFonts w:eastAsia="Times New Roman"/>
          <w:szCs w:val="24"/>
          <w:lang w:val="es-CO" w:eastAsia="en-US"/>
        </w:rPr>
        <w:t>En la pregunta ¿Cómo califica la calidad general del servicio recibido? podemos analizar la satisfacción total de los clientes, de los cuales el 81,2 % catalogó el servicio como excelente y el 18,8 % como bueno.</w:t>
      </w:r>
    </w:p>
    <w:p w14:paraId="270C3366" w14:textId="3C698B67" w:rsidR="007B3C52" w:rsidRPr="007B3C52" w:rsidRDefault="007B3C52" w:rsidP="007B3C52">
      <w:pPr>
        <w:pStyle w:val="Descripcin"/>
        <w:jc w:val="center"/>
        <w:rPr>
          <w:rFonts w:ascii="Times New Roman" w:eastAsia="Times New Roman" w:hAnsi="Times New Roman" w:cs="Times New Roman"/>
          <w:b/>
          <w:bCs/>
          <w:i w:val="0"/>
          <w:iCs w:val="0"/>
          <w:color w:val="auto"/>
          <w:sz w:val="24"/>
          <w:szCs w:val="24"/>
        </w:rPr>
      </w:pPr>
      <w:bookmarkStart w:id="76" w:name="_Toc209045407"/>
      <w:r w:rsidRPr="007B3C52">
        <w:rPr>
          <w:rFonts w:ascii="Times New Roman" w:hAnsi="Times New Roman" w:cs="Times New Roman"/>
          <w:b/>
          <w:bCs/>
          <w:i w:val="0"/>
          <w:iCs w:val="0"/>
          <w:color w:val="auto"/>
          <w:sz w:val="24"/>
          <w:szCs w:val="24"/>
        </w:rPr>
        <w:t xml:space="preserve">Ilustración </w:t>
      </w:r>
      <w:r w:rsidRPr="007B3C52">
        <w:rPr>
          <w:rFonts w:ascii="Times New Roman" w:hAnsi="Times New Roman" w:cs="Times New Roman"/>
          <w:b/>
          <w:bCs/>
          <w:i w:val="0"/>
          <w:iCs w:val="0"/>
          <w:color w:val="auto"/>
          <w:sz w:val="24"/>
          <w:szCs w:val="24"/>
        </w:rPr>
        <w:fldChar w:fldCharType="begin"/>
      </w:r>
      <w:r w:rsidRPr="007B3C52">
        <w:rPr>
          <w:rFonts w:ascii="Times New Roman" w:hAnsi="Times New Roman" w:cs="Times New Roman"/>
          <w:b/>
          <w:bCs/>
          <w:i w:val="0"/>
          <w:iCs w:val="0"/>
          <w:color w:val="auto"/>
          <w:sz w:val="24"/>
          <w:szCs w:val="24"/>
        </w:rPr>
        <w:instrText xml:space="preserve"> SEQ Ilustración \* ARABIC </w:instrText>
      </w:r>
      <w:r w:rsidRPr="007B3C52">
        <w:rPr>
          <w:rFonts w:ascii="Times New Roman" w:hAnsi="Times New Roman" w:cs="Times New Roman"/>
          <w:b/>
          <w:bCs/>
          <w:i w:val="0"/>
          <w:iCs w:val="0"/>
          <w:color w:val="auto"/>
          <w:sz w:val="24"/>
          <w:szCs w:val="24"/>
        </w:rPr>
        <w:fldChar w:fldCharType="separate"/>
      </w:r>
      <w:r w:rsidR="004E1539">
        <w:rPr>
          <w:rFonts w:ascii="Times New Roman" w:hAnsi="Times New Roman" w:cs="Times New Roman"/>
          <w:b/>
          <w:bCs/>
          <w:i w:val="0"/>
          <w:iCs w:val="0"/>
          <w:noProof/>
          <w:color w:val="auto"/>
          <w:sz w:val="24"/>
          <w:szCs w:val="24"/>
        </w:rPr>
        <w:t>13</w:t>
      </w:r>
      <w:r w:rsidRPr="007B3C52">
        <w:rPr>
          <w:rFonts w:ascii="Times New Roman" w:hAnsi="Times New Roman" w:cs="Times New Roman"/>
          <w:b/>
          <w:bCs/>
          <w:i w:val="0"/>
          <w:iCs w:val="0"/>
          <w:color w:val="auto"/>
          <w:sz w:val="24"/>
          <w:szCs w:val="24"/>
        </w:rPr>
        <w:fldChar w:fldCharType="end"/>
      </w:r>
      <w:r w:rsidRPr="007B3C52">
        <w:rPr>
          <w:rFonts w:ascii="Times New Roman" w:hAnsi="Times New Roman" w:cs="Times New Roman"/>
          <w:b/>
          <w:bCs/>
          <w:i w:val="0"/>
          <w:iCs w:val="0"/>
          <w:color w:val="auto"/>
          <w:sz w:val="24"/>
          <w:szCs w:val="24"/>
        </w:rPr>
        <w:t xml:space="preserve"> </w:t>
      </w:r>
      <w:r w:rsidRPr="0047213D">
        <w:rPr>
          <w:rFonts w:ascii="Times New Roman" w:hAnsi="Times New Roman" w:cs="Times New Roman"/>
          <w:i w:val="0"/>
          <w:iCs w:val="0"/>
          <w:color w:val="auto"/>
          <w:sz w:val="24"/>
          <w:szCs w:val="24"/>
        </w:rPr>
        <w:t>Ambientación de la Barbería</w:t>
      </w:r>
      <w:r w:rsidRPr="007B3C52">
        <w:rPr>
          <w:rFonts w:ascii="Times New Roman" w:eastAsia="Times New Roman" w:hAnsi="Times New Roman" w:cs="Times New Roman"/>
          <w:b/>
          <w:bCs/>
          <w:i w:val="0"/>
          <w:iCs w:val="0"/>
          <w:noProof/>
          <w:color w:val="auto"/>
          <w:sz w:val="24"/>
          <w:szCs w:val="24"/>
        </w:rPr>
        <w:drawing>
          <wp:anchor distT="0" distB="0" distL="0" distR="0" simplePos="0" relativeHeight="251671552" behindDoc="0" locked="0" layoutInCell="1" allowOverlap="1" wp14:anchorId="0E992FC6" wp14:editId="6F1F7F48">
            <wp:simplePos x="0" y="0"/>
            <wp:positionH relativeFrom="page">
              <wp:posOffset>1665027</wp:posOffset>
            </wp:positionH>
            <wp:positionV relativeFrom="paragraph">
              <wp:posOffset>450215</wp:posOffset>
            </wp:positionV>
            <wp:extent cx="4386580" cy="1830705"/>
            <wp:effectExtent l="0" t="0" r="0" b="0"/>
            <wp:wrapTopAndBottom/>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9.jpe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386580" cy="1830705"/>
                    </a:xfrm>
                    <a:prstGeom prst="rect">
                      <a:avLst/>
                    </a:prstGeom>
                    <a:noFill/>
                  </pic:spPr>
                </pic:pic>
              </a:graphicData>
            </a:graphic>
            <wp14:sizeRelH relativeFrom="page">
              <wp14:pctWidth>0</wp14:pctWidth>
            </wp14:sizeRelH>
            <wp14:sizeRelV relativeFrom="page">
              <wp14:pctHeight>0</wp14:pctHeight>
            </wp14:sizeRelV>
          </wp:anchor>
        </w:drawing>
      </w:r>
      <w:bookmarkEnd w:id="76"/>
    </w:p>
    <w:p w14:paraId="05E5671F" w14:textId="77777777" w:rsidR="00A429A4" w:rsidRPr="00A429A4" w:rsidRDefault="00A429A4" w:rsidP="00A429A4">
      <w:pPr>
        <w:rPr>
          <w:rFonts w:eastAsia="Times New Roman"/>
          <w:b/>
          <w:bCs/>
          <w:szCs w:val="24"/>
          <w:lang w:val="es-CO" w:eastAsia="en-US"/>
        </w:rPr>
      </w:pPr>
    </w:p>
    <w:p w14:paraId="632EA338" w14:textId="77777777" w:rsidR="00C64693" w:rsidRDefault="00C64693" w:rsidP="00C64693">
      <w:pPr>
        <w:spacing w:after="160" w:line="360" w:lineRule="auto"/>
        <w:ind w:firstLine="720"/>
        <w:jc w:val="center"/>
        <w:rPr>
          <w:rFonts w:eastAsia="Times New Roman"/>
          <w:szCs w:val="24"/>
          <w:lang w:val="es-CO" w:eastAsia="en-US"/>
        </w:rPr>
      </w:pPr>
      <w:r w:rsidRPr="0017721C">
        <w:rPr>
          <w:rFonts w:eastAsia="Times New Roman"/>
          <w:b/>
          <w:bCs/>
          <w:szCs w:val="24"/>
          <w:lang w:val="es-CO" w:eastAsia="en-US"/>
        </w:rPr>
        <w:t>FUENTE:</w:t>
      </w:r>
      <w:r w:rsidRPr="0017721C">
        <w:rPr>
          <w:rFonts w:eastAsia="Times New Roman"/>
          <w:szCs w:val="24"/>
          <w:lang w:val="es-CO" w:eastAsia="en-US"/>
        </w:rPr>
        <w:t xml:space="preserve"> </w:t>
      </w:r>
      <w:r>
        <w:rPr>
          <w:rFonts w:eastAsia="Times New Roman"/>
          <w:szCs w:val="24"/>
          <w:lang w:val="es-CO" w:eastAsia="en-US"/>
        </w:rPr>
        <w:t xml:space="preserve">Encuesta aplicada a los usuarios de la barbería NiggaStyle </w:t>
      </w:r>
      <w:r w:rsidRPr="0017721C">
        <w:rPr>
          <w:rFonts w:eastAsia="Times New Roman"/>
          <w:szCs w:val="24"/>
          <w:lang w:val="es-CO" w:eastAsia="en-US"/>
        </w:rPr>
        <w:t>(2025).</w:t>
      </w:r>
      <w:r>
        <w:rPr>
          <w:rFonts w:eastAsia="Times New Roman"/>
          <w:szCs w:val="24"/>
          <w:lang w:val="es-CO" w:eastAsia="en-US"/>
        </w:rPr>
        <w:t xml:space="preserve"> Elaboración Propia.</w:t>
      </w:r>
    </w:p>
    <w:p w14:paraId="3BFD0FD1" w14:textId="78A59CD0" w:rsidR="00A429A4" w:rsidRDefault="007B3C52" w:rsidP="00FC618D">
      <w:pPr>
        <w:spacing w:after="160" w:line="360" w:lineRule="auto"/>
        <w:jc w:val="both"/>
        <w:rPr>
          <w:rFonts w:eastAsia="Times New Roman"/>
          <w:szCs w:val="24"/>
          <w:lang w:val="es-CO" w:eastAsia="en-US"/>
        </w:rPr>
      </w:pPr>
      <w:r w:rsidRPr="007B3C52">
        <w:rPr>
          <w:rFonts w:eastAsia="Times New Roman"/>
          <w:szCs w:val="24"/>
          <w:lang w:val="es-CO" w:eastAsia="en-US"/>
        </w:rPr>
        <w:t xml:space="preserve">En la última pregunta realizada a los clientes, ¿Cómo califica la limpieza y el ambiente de nuestras instalaciones?, el 73,8 % respondió </w:t>
      </w:r>
      <w:r>
        <w:rPr>
          <w:rFonts w:eastAsia="Times New Roman"/>
          <w:szCs w:val="24"/>
          <w:lang w:val="es-CO" w:eastAsia="en-US"/>
        </w:rPr>
        <w:t>(</w:t>
      </w:r>
      <w:r w:rsidRPr="007B3C52">
        <w:rPr>
          <w:rFonts w:eastAsia="Times New Roman"/>
          <w:szCs w:val="24"/>
          <w:lang w:val="es-CO" w:eastAsia="en-US"/>
        </w:rPr>
        <w:t>excelente</w:t>
      </w:r>
      <w:r>
        <w:rPr>
          <w:rFonts w:eastAsia="Times New Roman"/>
          <w:szCs w:val="24"/>
          <w:lang w:val="es-CO" w:eastAsia="en-US"/>
        </w:rPr>
        <w:t>)</w:t>
      </w:r>
      <w:r w:rsidRPr="007B3C52">
        <w:rPr>
          <w:rFonts w:eastAsia="Times New Roman"/>
          <w:szCs w:val="24"/>
          <w:lang w:val="es-CO" w:eastAsia="en-US"/>
        </w:rPr>
        <w:t xml:space="preserve">, el 23,8 %, </w:t>
      </w:r>
      <w:r>
        <w:rPr>
          <w:rFonts w:eastAsia="Times New Roman"/>
          <w:szCs w:val="24"/>
          <w:lang w:val="es-CO" w:eastAsia="en-US"/>
        </w:rPr>
        <w:t>(</w:t>
      </w:r>
      <w:r w:rsidRPr="007B3C52">
        <w:rPr>
          <w:rFonts w:eastAsia="Times New Roman"/>
          <w:szCs w:val="24"/>
          <w:lang w:val="es-CO" w:eastAsia="en-US"/>
        </w:rPr>
        <w:t>bueno</w:t>
      </w:r>
      <w:r>
        <w:rPr>
          <w:rFonts w:eastAsia="Times New Roman"/>
          <w:szCs w:val="24"/>
          <w:lang w:val="es-CO" w:eastAsia="en-US"/>
        </w:rPr>
        <w:t>)</w:t>
      </w:r>
      <w:r w:rsidRPr="007B3C52">
        <w:rPr>
          <w:rFonts w:eastAsia="Times New Roman"/>
          <w:szCs w:val="24"/>
          <w:lang w:val="es-CO" w:eastAsia="en-US"/>
        </w:rPr>
        <w:t xml:space="preserve">, y el 2,4 %, </w:t>
      </w:r>
      <w:r>
        <w:rPr>
          <w:rFonts w:eastAsia="Times New Roman"/>
          <w:szCs w:val="24"/>
          <w:lang w:val="es-CO" w:eastAsia="en-US"/>
        </w:rPr>
        <w:t>(</w:t>
      </w:r>
      <w:r w:rsidRPr="007B3C52">
        <w:rPr>
          <w:rFonts w:eastAsia="Times New Roman"/>
          <w:szCs w:val="24"/>
          <w:lang w:val="es-CO" w:eastAsia="en-US"/>
        </w:rPr>
        <w:t>regular</w:t>
      </w:r>
      <w:r>
        <w:rPr>
          <w:rFonts w:eastAsia="Times New Roman"/>
          <w:szCs w:val="24"/>
          <w:lang w:val="es-CO" w:eastAsia="en-US"/>
        </w:rPr>
        <w:t>)</w:t>
      </w:r>
      <w:r w:rsidRPr="007B3C52">
        <w:rPr>
          <w:rFonts w:eastAsia="Times New Roman"/>
          <w:szCs w:val="24"/>
          <w:lang w:val="es-CO" w:eastAsia="en-US"/>
        </w:rPr>
        <w:t>. En su mayoría, los clientes aprueban las instalaciones y la higiene de estas. Sin embargo, una pequeña fracción de los encuestados considera que esta es regular.</w:t>
      </w:r>
    </w:p>
    <w:p w14:paraId="6A2D32FC" w14:textId="76DD9C98" w:rsidR="007B3C52" w:rsidRDefault="007B3C52" w:rsidP="000300E1">
      <w:pPr>
        <w:pStyle w:val="Ttulo3"/>
        <w:spacing w:before="0" w:after="160" w:line="480" w:lineRule="auto"/>
        <w:rPr>
          <w:rFonts w:eastAsia="Calibri"/>
          <w:b/>
          <w:bCs/>
          <w:color w:val="auto"/>
          <w:sz w:val="24"/>
          <w:szCs w:val="24"/>
          <w:lang w:val="es-CO" w:eastAsia="en-US"/>
        </w:rPr>
      </w:pPr>
      <w:bookmarkStart w:id="77" w:name="_Toc209476633"/>
      <w:r w:rsidRPr="007B3C52">
        <w:rPr>
          <w:rFonts w:eastAsia="Calibri"/>
          <w:b/>
          <w:bCs/>
          <w:color w:val="auto"/>
          <w:sz w:val="24"/>
          <w:szCs w:val="24"/>
          <w:lang w:val="es-CO" w:eastAsia="en-US"/>
        </w:rPr>
        <w:lastRenderedPageBreak/>
        <w:t>R</w:t>
      </w:r>
      <w:r w:rsidR="00FC618D" w:rsidRPr="007B3C52">
        <w:rPr>
          <w:rFonts w:eastAsia="Calibri"/>
          <w:b/>
          <w:bCs/>
          <w:color w:val="auto"/>
          <w:sz w:val="24"/>
          <w:szCs w:val="24"/>
          <w:lang w:val="es-CO" w:eastAsia="en-US"/>
        </w:rPr>
        <w:t>edes sociales</w:t>
      </w:r>
      <w:bookmarkEnd w:id="77"/>
    </w:p>
    <w:p w14:paraId="224BD8D3" w14:textId="77777777" w:rsidR="00FC618D" w:rsidRDefault="00194B41" w:rsidP="00FC618D">
      <w:pPr>
        <w:spacing w:after="160" w:line="360" w:lineRule="auto"/>
        <w:jc w:val="both"/>
        <w:rPr>
          <w:szCs w:val="24"/>
          <w:lang w:val="es-CO" w:eastAsia="en-US"/>
        </w:rPr>
      </w:pPr>
      <w:r w:rsidRPr="00FC618D">
        <w:rPr>
          <w:rFonts w:eastAsia="Times New Roman"/>
          <w:szCs w:val="24"/>
          <w:lang w:val="es-CO" w:eastAsia="en-US"/>
        </w:rPr>
        <w:t>Plataformas</w:t>
      </w:r>
      <w:r w:rsidRPr="00194B41">
        <w:rPr>
          <w:szCs w:val="24"/>
          <w:lang w:val="es-CO" w:eastAsia="en-US"/>
        </w:rPr>
        <w:t xml:space="preserve"> como Facebook, Instagram, WhatsApp y TikTok son fundamentales para conectar con la audiencia local de NiggaStyle. A través de estas redes, se comparten fotografías de cortes, diseños de barba y tratamientos realizados, así como vídeos cortos que muestran el proceso de atención al cliente, promociones vigentes y eventos especiales.</w:t>
      </w:r>
    </w:p>
    <w:p w14:paraId="14917D15" w14:textId="1B338396" w:rsidR="007B3C52" w:rsidRDefault="00194B41" w:rsidP="00FC618D">
      <w:pPr>
        <w:spacing w:after="160" w:line="360" w:lineRule="auto"/>
        <w:jc w:val="both"/>
        <w:rPr>
          <w:szCs w:val="24"/>
          <w:lang w:val="es-CO" w:eastAsia="en-US"/>
        </w:rPr>
      </w:pPr>
      <w:r w:rsidRPr="00194B41">
        <w:rPr>
          <w:szCs w:val="24"/>
          <w:lang w:val="es-CO" w:eastAsia="en-US"/>
        </w:rPr>
        <w:t>Los reels y las historias se convierten en formatos muy efectivos para mostrar la autenticidad de la barbería, su estilo urbano y su ambiente moderno, lo que genera una conexión emocional con los seguidores y fortalece la identidad de marca.</w:t>
      </w:r>
    </w:p>
    <w:p w14:paraId="4218DC8D" w14:textId="07E19B11" w:rsidR="00194B41" w:rsidRDefault="00D97E25" w:rsidP="00194B41">
      <w:pPr>
        <w:pStyle w:val="Descripcin"/>
        <w:rPr>
          <w:rFonts w:ascii="Times New Roman" w:hAnsi="Times New Roman" w:cs="Times New Roman"/>
          <w:sz w:val="24"/>
          <w:szCs w:val="24"/>
        </w:rPr>
      </w:pPr>
      <w:r w:rsidRPr="00643F1E">
        <w:rPr>
          <w:rFonts w:ascii="Calibri" w:eastAsia="Calibri" w:hAnsi="Calibri" w:cs="Times New Roman"/>
          <w:i w:val="0"/>
          <w:iCs w:val="0"/>
          <w:noProof/>
          <w:color w:val="auto"/>
          <w:sz w:val="22"/>
          <w:szCs w:val="22"/>
        </w:rPr>
        <w:drawing>
          <wp:anchor distT="0" distB="0" distL="114300" distR="114300" simplePos="0" relativeHeight="251682816" behindDoc="0" locked="0" layoutInCell="1" allowOverlap="1" wp14:anchorId="6FDC8D59" wp14:editId="77C88716">
            <wp:simplePos x="0" y="0"/>
            <wp:positionH relativeFrom="column">
              <wp:posOffset>4339590</wp:posOffset>
            </wp:positionH>
            <wp:positionV relativeFrom="paragraph">
              <wp:posOffset>286385</wp:posOffset>
            </wp:positionV>
            <wp:extent cx="2082800" cy="4598670"/>
            <wp:effectExtent l="0" t="0" r="0" b="0"/>
            <wp:wrapTopAndBottom/>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082800" cy="45986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B475F">
        <w:rPr>
          <w:noProof/>
        </w:rPr>
        <mc:AlternateContent>
          <mc:Choice Requires="wps">
            <w:drawing>
              <wp:anchor distT="0" distB="0" distL="114300" distR="114300" simplePos="0" relativeHeight="251688960" behindDoc="0" locked="0" layoutInCell="1" allowOverlap="1" wp14:anchorId="6558AD00" wp14:editId="3346DC7F">
                <wp:simplePos x="0" y="0"/>
                <wp:positionH relativeFrom="column">
                  <wp:posOffset>4463462</wp:posOffset>
                </wp:positionH>
                <wp:positionV relativeFrom="paragraph">
                  <wp:posOffset>-11619</wp:posOffset>
                </wp:positionV>
                <wp:extent cx="1952625" cy="635"/>
                <wp:effectExtent l="0" t="0" r="0" b="0"/>
                <wp:wrapNone/>
                <wp:docPr id="947757582" name="Cuadro de texto 1"/>
                <wp:cNvGraphicFramePr/>
                <a:graphic xmlns:a="http://schemas.openxmlformats.org/drawingml/2006/main">
                  <a:graphicData uri="http://schemas.microsoft.com/office/word/2010/wordprocessingShape">
                    <wps:wsp>
                      <wps:cNvSpPr txBox="1"/>
                      <wps:spPr>
                        <a:xfrm>
                          <a:off x="0" y="0"/>
                          <a:ext cx="1952625" cy="635"/>
                        </a:xfrm>
                        <a:prstGeom prst="rect">
                          <a:avLst/>
                        </a:prstGeom>
                        <a:solidFill>
                          <a:prstClr val="white"/>
                        </a:solidFill>
                        <a:ln>
                          <a:noFill/>
                        </a:ln>
                      </wps:spPr>
                      <wps:txbx>
                        <w:txbxContent>
                          <w:p w14:paraId="61D12C21" w14:textId="1ADF5D5F" w:rsidR="007B475F" w:rsidRPr="007B475F" w:rsidRDefault="007B475F" w:rsidP="007B475F">
                            <w:pPr>
                              <w:pStyle w:val="Descripcin"/>
                              <w:rPr>
                                <w:rFonts w:ascii="Times New Roman" w:hAnsi="Times New Roman" w:cs="Times New Roman"/>
                                <w:b/>
                                <w:bCs/>
                                <w:noProof/>
                                <w:color w:val="auto"/>
                                <w:sz w:val="24"/>
                                <w:szCs w:val="24"/>
                              </w:rPr>
                            </w:pPr>
                            <w:bookmarkStart w:id="78" w:name="_Toc209045408"/>
                            <w:r w:rsidRPr="007B475F">
                              <w:rPr>
                                <w:rFonts w:ascii="Times New Roman" w:hAnsi="Times New Roman" w:cs="Times New Roman"/>
                                <w:b/>
                                <w:bCs/>
                                <w:color w:val="auto"/>
                                <w:sz w:val="24"/>
                                <w:szCs w:val="24"/>
                              </w:rPr>
                              <w:t xml:space="preserve">Ilustración </w:t>
                            </w:r>
                            <w:r w:rsidRPr="007B475F">
                              <w:rPr>
                                <w:rFonts w:ascii="Times New Roman" w:hAnsi="Times New Roman" w:cs="Times New Roman"/>
                                <w:b/>
                                <w:bCs/>
                                <w:color w:val="auto"/>
                                <w:sz w:val="24"/>
                                <w:szCs w:val="24"/>
                              </w:rPr>
                              <w:fldChar w:fldCharType="begin"/>
                            </w:r>
                            <w:r w:rsidRPr="007B475F">
                              <w:rPr>
                                <w:rFonts w:ascii="Times New Roman" w:hAnsi="Times New Roman" w:cs="Times New Roman"/>
                                <w:b/>
                                <w:bCs/>
                                <w:color w:val="auto"/>
                                <w:sz w:val="24"/>
                                <w:szCs w:val="24"/>
                              </w:rPr>
                              <w:instrText xml:space="preserve"> SEQ Ilustración \* ARABIC </w:instrText>
                            </w:r>
                            <w:r w:rsidRPr="007B475F">
                              <w:rPr>
                                <w:rFonts w:ascii="Times New Roman" w:hAnsi="Times New Roman" w:cs="Times New Roman"/>
                                <w:b/>
                                <w:bCs/>
                                <w:color w:val="auto"/>
                                <w:sz w:val="24"/>
                                <w:szCs w:val="24"/>
                              </w:rPr>
                              <w:fldChar w:fldCharType="separate"/>
                            </w:r>
                            <w:r w:rsidR="004E1539">
                              <w:rPr>
                                <w:rFonts w:ascii="Times New Roman" w:hAnsi="Times New Roman" w:cs="Times New Roman"/>
                                <w:b/>
                                <w:bCs/>
                                <w:noProof/>
                                <w:color w:val="auto"/>
                                <w:sz w:val="24"/>
                                <w:szCs w:val="24"/>
                              </w:rPr>
                              <w:t>14</w:t>
                            </w:r>
                            <w:r w:rsidRPr="007B475F">
                              <w:rPr>
                                <w:rFonts w:ascii="Times New Roman" w:hAnsi="Times New Roman" w:cs="Times New Roman"/>
                                <w:b/>
                                <w:bCs/>
                                <w:color w:val="auto"/>
                                <w:sz w:val="24"/>
                                <w:szCs w:val="24"/>
                              </w:rPr>
                              <w:fldChar w:fldCharType="end"/>
                            </w:r>
                            <w:r w:rsidRPr="007B475F">
                              <w:rPr>
                                <w:rFonts w:ascii="Times New Roman" w:hAnsi="Times New Roman" w:cs="Times New Roman"/>
                                <w:b/>
                                <w:bCs/>
                                <w:color w:val="auto"/>
                                <w:sz w:val="24"/>
                                <w:szCs w:val="24"/>
                              </w:rPr>
                              <w:t xml:space="preserve"> Tik Tok</w:t>
                            </w:r>
                            <w:bookmarkEnd w:id="7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558AD00" id="Cuadro de texto 1" o:spid="_x0000_s1028" type="#_x0000_t202" style="position:absolute;margin-left:351.45pt;margin-top:-.9pt;width:153.75pt;height:.05pt;z-index:2516889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" stroked="f">
                <v:textbox style="mso-fit-shape-to-text:t" inset="0,0,0,0">
                  <w:txbxContent>
                    <w:p w14:paraId="61D12C21" w14:textId="1ADF5D5F" w:rsidR="007B475F" w:rsidRPr="007B475F" w:rsidRDefault="007B475F" w:rsidP="007B475F">
                      <w:pPr>
                        <w:pStyle w:val="Descripcin"/>
                        <w:rPr>
                          <w:rFonts w:ascii="Times New Roman" w:hAnsi="Times New Roman" w:cs="Times New Roman"/>
                          <w:b/>
                          <w:bCs/>
                          <w:noProof/>
                          <w:color w:val="auto"/>
                          <w:sz w:val="24"/>
                          <w:szCs w:val="24"/>
                        </w:rPr>
                      </w:pPr>
                      <w:bookmarkStart w:id="79" w:name="_Toc209045408"/>
                      <w:r w:rsidRPr="007B475F">
                        <w:rPr>
                          <w:rFonts w:ascii="Times New Roman" w:hAnsi="Times New Roman" w:cs="Times New Roman"/>
                          <w:b/>
                          <w:bCs/>
                          <w:color w:val="auto"/>
                          <w:sz w:val="24"/>
                          <w:szCs w:val="24"/>
                        </w:rPr>
                        <w:t xml:space="preserve">Ilustración </w:t>
                      </w:r>
                      <w:r w:rsidRPr="007B475F">
                        <w:rPr>
                          <w:rFonts w:ascii="Times New Roman" w:hAnsi="Times New Roman" w:cs="Times New Roman"/>
                          <w:b/>
                          <w:bCs/>
                          <w:color w:val="auto"/>
                          <w:sz w:val="24"/>
                          <w:szCs w:val="24"/>
                        </w:rPr>
                        <w:fldChar w:fldCharType="begin"/>
                      </w:r>
                      <w:r w:rsidRPr="007B475F">
                        <w:rPr>
                          <w:rFonts w:ascii="Times New Roman" w:hAnsi="Times New Roman" w:cs="Times New Roman"/>
                          <w:b/>
                          <w:bCs/>
                          <w:color w:val="auto"/>
                          <w:sz w:val="24"/>
                          <w:szCs w:val="24"/>
                        </w:rPr>
                        <w:instrText xml:space="preserve"> SEQ Ilustración \* ARABIC </w:instrText>
                      </w:r>
                      <w:r w:rsidRPr="007B475F">
                        <w:rPr>
                          <w:rFonts w:ascii="Times New Roman" w:hAnsi="Times New Roman" w:cs="Times New Roman"/>
                          <w:b/>
                          <w:bCs/>
                          <w:color w:val="auto"/>
                          <w:sz w:val="24"/>
                          <w:szCs w:val="24"/>
                        </w:rPr>
                        <w:fldChar w:fldCharType="separate"/>
                      </w:r>
                      <w:r w:rsidR="004E1539">
                        <w:rPr>
                          <w:rFonts w:ascii="Times New Roman" w:hAnsi="Times New Roman" w:cs="Times New Roman"/>
                          <w:b/>
                          <w:bCs/>
                          <w:noProof/>
                          <w:color w:val="auto"/>
                          <w:sz w:val="24"/>
                          <w:szCs w:val="24"/>
                        </w:rPr>
                        <w:t>14</w:t>
                      </w:r>
                      <w:r w:rsidRPr="007B475F">
                        <w:rPr>
                          <w:rFonts w:ascii="Times New Roman" w:hAnsi="Times New Roman" w:cs="Times New Roman"/>
                          <w:b/>
                          <w:bCs/>
                          <w:color w:val="auto"/>
                          <w:sz w:val="24"/>
                          <w:szCs w:val="24"/>
                        </w:rPr>
                        <w:fldChar w:fldCharType="end"/>
                      </w:r>
                      <w:r w:rsidRPr="007B475F">
                        <w:rPr>
                          <w:rFonts w:ascii="Times New Roman" w:hAnsi="Times New Roman" w:cs="Times New Roman"/>
                          <w:b/>
                          <w:bCs/>
                          <w:color w:val="auto"/>
                          <w:sz w:val="24"/>
                          <w:szCs w:val="24"/>
                        </w:rPr>
                        <w:t xml:space="preserve"> Tik Tok</w:t>
                      </w:r>
                      <w:bookmarkEnd w:id="79"/>
                    </w:p>
                  </w:txbxContent>
                </v:textbox>
              </v:shape>
            </w:pict>
          </mc:Fallback>
        </mc:AlternateContent>
      </w:r>
      <w:r w:rsidR="007B475F">
        <w:rPr>
          <w:noProof/>
        </w:rPr>
        <mc:AlternateContent>
          <mc:Choice Requires="wps">
            <w:drawing>
              <wp:anchor distT="0" distB="0" distL="114300" distR="114300" simplePos="0" relativeHeight="251684864" behindDoc="0" locked="0" layoutInCell="1" allowOverlap="1" wp14:anchorId="44F6F1A9" wp14:editId="2B0842F6">
                <wp:simplePos x="0" y="0"/>
                <wp:positionH relativeFrom="column">
                  <wp:posOffset>4469765</wp:posOffset>
                </wp:positionH>
                <wp:positionV relativeFrom="paragraph">
                  <wp:posOffset>-2540</wp:posOffset>
                </wp:positionV>
                <wp:extent cx="1952625" cy="635"/>
                <wp:effectExtent l="0" t="0" r="0" b="0"/>
                <wp:wrapNone/>
                <wp:docPr id="607361599" name="Cuadro de texto 1"/>
                <wp:cNvGraphicFramePr/>
                <a:graphic xmlns:a="http://schemas.openxmlformats.org/drawingml/2006/main">
                  <a:graphicData uri="http://schemas.microsoft.com/office/word/2010/wordprocessingShape">
                    <wps:wsp>
                      <wps:cNvSpPr txBox="1"/>
                      <wps:spPr>
                        <a:xfrm>
                          <a:off x="0" y="0"/>
                          <a:ext cx="1952625" cy="635"/>
                        </a:xfrm>
                        <a:prstGeom prst="rect">
                          <a:avLst/>
                        </a:prstGeom>
                        <a:solidFill>
                          <a:prstClr val="white"/>
                        </a:solidFill>
                        <a:ln>
                          <a:noFill/>
                        </a:ln>
                      </wps:spPr>
                      <wps:txbx>
                        <w:txbxContent>
                          <w:p w14:paraId="2006670A" w14:textId="2DBA5343" w:rsidR="00643F1E" w:rsidRPr="00643F1E" w:rsidRDefault="00643F1E" w:rsidP="00643F1E">
                            <w:pPr>
                              <w:pStyle w:val="Descripcin"/>
                              <w:rPr>
                                <w:rFonts w:ascii="Times New Roman" w:hAnsi="Times New Roman" w:cs="Times New Roman"/>
                                <w:b/>
                                <w:bCs/>
                                <w:noProof/>
                                <w:color w:val="auto"/>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4F6F1A9" id="_x0000_s1029" type="#_x0000_t202" style="position:absolute;margin-left:351.95pt;margin-top:-.2pt;width:153.75pt;height:.05pt;z-index:251684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" stroked="f">
                <v:textbox style="mso-fit-shape-to-text:t" inset="0,0,0,0">
                  <w:txbxContent>
                    <w:p w14:paraId="2006670A" w14:textId="2DBA5343" w:rsidR="00643F1E" w:rsidRPr="00643F1E" w:rsidRDefault="00643F1E" w:rsidP="00643F1E">
                      <w:pPr>
                        <w:pStyle w:val="Descripcin"/>
                        <w:rPr>
                          <w:rFonts w:ascii="Times New Roman" w:hAnsi="Times New Roman" w:cs="Times New Roman"/>
                          <w:b/>
                          <w:bCs/>
                          <w:noProof/>
                          <w:color w:val="auto"/>
                          <w:sz w:val="24"/>
                          <w:szCs w:val="24"/>
                        </w:rPr>
                      </w:pPr>
                    </w:p>
                  </w:txbxContent>
                </v:textbox>
              </v:shape>
            </w:pict>
          </mc:Fallback>
        </mc:AlternateContent>
      </w:r>
      <w:r w:rsidR="00643F1E">
        <w:rPr>
          <w:noProof/>
        </w:rPr>
        <w:drawing>
          <wp:anchor distT="0" distB="0" distL="114300" distR="114300" simplePos="0" relativeHeight="251677696" behindDoc="0" locked="0" layoutInCell="1" allowOverlap="1" wp14:anchorId="0213A113" wp14:editId="389CF0A4">
            <wp:simplePos x="0" y="0"/>
            <wp:positionH relativeFrom="column">
              <wp:posOffset>1870075</wp:posOffset>
            </wp:positionH>
            <wp:positionV relativeFrom="paragraph">
              <wp:posOffset>217805</wp:posOffset>
            </wp:positionV>
            <wp:extent cx="2197100" cy="4763770"/>
            <wp:effectExtent l="0" t="0" r="0" b="0"/>
            <wp:wrapTopAndBottom/>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197100" cy="47637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43F1E">
        <w:rPr>
          <w:noProof/>
        </w:rPr>
        <mc:AlternateContent>
          <mc:Choice Requires="wps">
            <w:drawing>
              <wp:anchor distT="0" distB="0" distL="114300" distR="114300" simplePos="0" relativeHeight="251681792" behindDoc="0" locked="0" layoutInCell="1" allowOverlap="1" wp14:anchorId="3C23F791" wp14:editId="1AE93FE8">
                <wp:simplePos x="0" y="0"/>
                <wp:positionH relativeFrom="column">
                  <wp:posOffset>2114844</wp:posOffset>
                </wp:positionH>
                <wp:positionV relativeFrom="paragraph">
                  <wp:posOffset>18434</wp:posOffset>
                </wp:positionV>
                <wp:extent cx="1952625" cy="635"/>
                <wp:effectExtent l="0" t="0" r="0" b="0"/>
                <wp:wrapNone/>
                <wp:docPr id="465789203" name="Cuadro de texto 1"/>
                <wp:cNvGraphicFramePr/>
                <a:graphic xmlns:a="http://schemas.openxmlformats.org/drawingml/2006/main">
                  <a:graphicData uri="http://schemas.microsoft.com/office/word/2010/wordprocessingShape">
                    <wps:wsp>
                      <wps:cNvSpPr txBox="1"/>
                      <wps:spPr>
                        <a:xfrm>
                          <a:off x="0" y="0"/>
                          <a:ext cx="1952625" cy="635"/>
                        </a:xfrm>
                        <a:prstGeom prst="rect">
                          <a:avLst/>
                        </a:prstGeom>
                        <a:solidFill>
                          <a:prstClr val="white"/>
                        </a:solidFill>
                        <a:ln>
                          <a:noFill/>
                        </a:ln>
                      </wps:spPr>
                      <wps:txbx>
                        <w:txbxContent>
                          <w:p w14:paraId="100455DC" w14:textId="5C6B9DBD" w:rsidR="00643F1E" w:rsidRPr="00643F1E" w:rsidRDefault="00643F1E" w:rsidP="00643F1E">
                            <w:pPr>
                              <w:pStyle w:val="Descripcin"/>
                              <w:rPr>
                                <w:rFonts w:ascii="Times New Roman" w:hAnsi="Times New Roman" w:cs="Times New Roman"/>
                                <w:b/>
                                <w:bCs/>
                                <w:noProof/>
                                <w:color w:val="auto"/>
                                <w:sz w:val="24"/>
                                <w:szCs w:val="24"/>
                              </w:rPr>
                            </w:pPr>
                            <w:bookmarkStart w:id="80" w:name="_Toc209045409"/>
                            <w:r w:rsidRPr="00643F1E">
                              <w:rPr>
                                <w:rFonts w:ascii="Times New Roman" w:hAnsi="Times New Roman" w:cs="Times New Roman"/>
                                <w:b/>
                                <w:bCs/>
                                <w:color w:val="auto"/>
                                <w:sz w:val="24"/>
                                <w:szCs w:val="24"/>
                              </w:rPr>
                              <w:t xml:space="preserve">Ilustración </w:t>
                            </w:r>
                            <w:r w:rsidRPr="00643F1E">
                              <w:rPr>
                                <w:rFonts w:ascii="Times New Roman" w:hAnsi="Times New Roman" w:cs="Times New Roman"/>
                                <w:b/>
                                <w:bCs/>
                                <w:color w:val="auto"/>
                                <w:sz w:val="24"/>
                                <w:szCs w:val="24"/>
                              </w:rPr>
                              <w:fldChar w:fldCharType="begin"/>
                            </w:r>
                            <w:r w:rsidRPr="00643F1E">
                              <w:rPr>
                                <w:rFonts w:ascii="Times New Roman" w:hAnsi="Times New Roman" w:cs="Times New Roman"/>
                                <w:b/>
                                <w:bCs/>
                                <w:color w:val="auto"/>
                                <w:sz w:val="24"/>
                                <w:szCs w:val="24"/>
                              </w:rPr>
                              <w:instrText xml:space="preserve"> SEQ Ilustración \* ARABIC </w:instrText>
                            </w:r>
                            <w:r w:rsidRPr="00643F1E">
                              <w:rPr>
                                <w:rFonts w:ascii="Times New Roman" w:hAnsi="Times New Roman" w:cs="Times New Roman"/>
                                <w:b/>
                                <w:bCs/>
                                <w:color w:val="auto"/>
                                <w:sz w:val="24"/>
                                <w:szCs w:val="24"/>
                              </w:rPr>
                              <w:fldChar w:fldCharType="separate"/>
                            </w:r>
                            <w:r w:rsidR="004E1539">
                              <w:rPr>
                                <w:rFonts w:ascii="Times New Roman" w:hAnsi="Times New Roman" w:cs="Times New Roman"/>
                                <w:b/>
                                <w:bCs/>
                                <w:noProof/>
                                <w:color w:val="auto"/>
                                <w:sz w:val="24"/>
                                <w:szCs w:val="24"/>
                              </w:rPr>
                              <w:t>15</w:t>
                            </w:r>
                            <w:r w:rsidRPr="00643F1E">
                              <w:rPr>
                                <w:rFonts w:ascii="Times New Roman" w:hAnsi="Times New Roman" w:cs="Times New Roman"/>
                                <w:b/>
                                <w:bCs/>
                                <w:color w:val="auto"/>
                                <w:sz w:val="24"/>
                                <w:szCs w:val="24"/>
                              </w:rPr>
                              <w:fldChar w:fldCharType="end"/>
                            </w:r>
                            <w:r w:rsidRPr="00643F1E">
                              <w:rPr>
                                <w:rFonts w:ascii="Times New Roman" w:hAnsi="Times New Roman" w:cs="Times New Roman"/>
                                <w:b/>
                                <w:bCs/>
                                <w:color w:val="auto"/>
                                <w:sz w:val="24"/>
                                <w:szCs w:val="24"/>
                              </w:rPr>
                              <w:t xml:space="preserve"> Instagram</w:t>
                            </w:r>
                            <w:bookmarkEnd w:id="8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C23F791" id="_x0000_s1030" type="#_x0000_t202" style="position:absolute;margin-left:166.5pt;margin-top:1.45pt;width:153.75pt;height:.05pt;z-index:2516817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" stroked="f">
                <v:textbox style="mso-fit-shape-to-text:t" inset="0,0,0,0">
                  <w:txbxContent>
                    <w:p w14:paraId="100455DC" w14:textId="5C6B9DBD" w:rsidR="00643F1E" w:rsidRPr="00643F1E" w:rsidRDefault="00643F1E" w:rsidP="00643F1E">
                      <w:pPr>
                        <w:pStyle w:val="Descripcin"/>
                        <w:rPr>
                          <w:rFonts w:ascii="Times New Roman" w:hAnsi="Times New Roman" w:cs="Times New Roman"/>
                          <w:b/>
                          <w:bCs/>
                          <w:noProof/>
                          <w:color w:val="auto"/>
                          <w:sz w:val="24"/>
                          <w:szCs w:val="24"/>
                        </w:rPr>
                      </w:pPr>
                      <w:bookmarkStart w:id="81" w:name="_Toc209045409"/>
                      <w:r w:rsidRPr="00643F1E">
                        <w:rPr>
                          <w:rFonts w:ascii="Times New Roman" w:hAnsi="Times New Roman" w:cs="Times New Roman"/>
                          <w:b/>
                          <w:bCs/>
                          <w:color w:val="auto"/>
                          <w:sz w:val="24"/>
                          <w:szCs w:val="24"/>
                        </w:rPr>
                        <w:t xml:space="preserve">Ilustración </w:t>
                      </w:r>
                      <w:r w:rsidRPr="00643F1E">
                        <w:rPr>
                          <w:rFonts w:ascii="Times New Roman" w:hAnsi="Times New Roman" w:cs="Times New Roman"/>
                          <w:b/>
                          <w:bCs/>
                          <w:color w:val="auto"/>
                          <w:sz w:val="24"/>
                          <w:szCs w:val="24"/>
                        </w:rPr>
                        <w:fldChar w:fldCharType="begin"/>
                      </w:r>
                      <w:r w:rsidRPr="00643F1E">
                        <w:rPr>
                          <w:rFonts w:ascii="Times New Roman" w:hAnsi="Times New Roman" w:cs="Times New Roman"/>
                          <w:b/>
                          <w:bCs/>
                          <w:color w:val="auto"/>
                          <w:sz w:val="24"/>
                          <w:szCs w:val="24"/>
                        </w:rPr>
                        <w:instrText xml:space="preserve"> SEQ Ilustración \* ARABIC </w:instrText>
                      </w:r>
                      <w:r w:rsidRPr="00643F1E">
                        <w:rPr>
                          <w:rFonts w:ascii="Times New Roman" w:hAnsi="Times New Roman" w:cs="Times New Roman"/>
                          <w:b/>
                          <w:bCs/>
                          <w:color w:val="auto"/>
                          <w:sz w:val="24"/>
                          <w:szCs w:val="24"/>
                        </w:rPr>
                        <w:fldChar w:fldCharType="separate"/>
                      </w:r>
                      <w:r w:rsidR="004E1539">
                        <w:rPr>
                          <w:rFonts w:ascii="Times New Roman" w:hAnsi="Times New Roman" w:cs="Times New Roman"/>
                          <w:b/>
                          <w:bCs/>
                          <w:noProof/>
                          <w:color w:val="auto"/>
                          <w:sz w:val="24"/>
                          <w:szCs w:val="24"/>
                        </w:rPr>
                        <w:t>15</w:t>
                      </w:r>
                      <w:r w:rsidRPr="00643F1E">
                        <w:rPr>
                          <w:rFonts w:ascii="Times New Roman" w:hAnsi="Times New Roman" w:cs="Times New Roman"/>
                          <w:b/>
                          <w:bCs/>
                          <w:color w:val="auto"/>
                          <w:sz w:val="24"/>
                          <w:szCs w:val="24"/>
                        </w:rPr>
                        <w:fldChar w:fldCharType="end"/>
                      </w:r>
                      <w:r w:rsidRPr="00643F1E">
                        <w:rPr>
                          <w:rFonts w:ascii="Times New Roman" w:hAnsi="Times New Roman" w:cs="Times New Roman"/>
                          <w:b/>
                          <w:bCs/>
                          <w:color w:val="auto"/>
                          <w:sz w:val="24"/>
                          <w:szCs w:val="24"/>
                        </w:rPr>
                        <w:t xml:space="preserve"> Instagram</w:t>
                      </w:r>
                      <w:bookmarkEnd w:id="81"/>
                    </w:p>
                  </w:txbxContent>
                </v:textbox>
              </v:shape>
            </w:pict>
          </mc:Fallback>
        </mc:AlternateContent>
      </w:r>
      <w:r w:rsidR="00643F1E">
        <w:rPr>
          <w:noProof/>
        </w:rPr>
        <mc:AlternateContent>
          <mc:Choice Requires="wps">
            <w:drawing>
              <wp:anchor distT="0" distB="0" distL="114300" distR="114300" simplePos="0" relativeHeight="251676672" behindDoc="0" locked="0" layoutInCell="1" allowOverlap="1" wp14:anchorId="59FAB2CC" wp14:editId="695E1707">
                <wp:simplePos x="0" y="0"/>
                <wp:positionH relativeFrom="column">
                  <wp:posOffset>-450812</wp:posOffset>
                </wp:positionH>
                <wp:positionV relativeFrom="paragraph">
                  <wp:posOffset>22860</wp:posOffset>
                </wp:positionV>
                <wp:extent cx="1952625" cy="635"/>
                <wp:effectExtent l="0" t="0" r="0" b="0"/>
                <wp:wrapNone/>
                <wp:docPr id="1952827133" name="Cuadro de texto 1"/>
                <wp:cNvGraphicFramePr/>
                <a:graphic xmlns:a="http://schemas.openxmlformats.org/drawingml/2006/main">
                  <a:graphicData uri="http://schemas.microsoft.com/office/word/2010/wordprocessingShape">
                    <wps:wsp>
                      <wps:cNvSpPr txBox="1"/>
                      <wps:spPr>
                        <a:xfrm>
                          <a:off x="0" y="0"/>
                          <a:ext cx="1952625" cy="635"/>
                        </a:xfrm>
                        <a:prstGeom prst="rect">
                          <a:avLst/>
                        </a:prstGeom>
                        <a:solidFill>
                          <a:prstClr val="white"/>
                        </a:solidFill>
                        <a:ln>
                          <a:noFill/>
                        </a:ln>
                      </wps:spPr>
                      <wps:txbx>
                        <w:txbxContent>
                          <w:p w14:paraId="0104F85E" w14:textId="5177B216" w:rsidR="00194B41" w:rsidRPr="00194B41" w:rsidRDefault="00194B41" w:rsidP="00194B41">
                            <w:pPr>
                              <w:pStyle w:val="Descripcin"/>
                              <w:rPr>
                                <w:rFonts w:ascii="Times New Roman" w:eastAsia="Calibri" w:hAnsi="Times New Roman" w:cs="Times New Roman"/>
                                <w:b/>
                                <w:bCs/>
                                <w:noProof/>
                                <w:color w:val="auto"/>
                                <w:sz w:val="24"/>
                                <w:szCs w:val="24"/>
                              </w:rPr>
                            </w:pPr>
                            <w:bookmarkStart w:id="82" w:name="_Toc209045410"/>
                            <w:r w:rsidRPr="00194B41">
                              <w:rPr>
                                <w:rFonts w:ascii="Times New Roman" w:hAnsi="Times New Roman" w:cs="Times New Roman"/>
                                <w:b/>
                                <w:bCs/>
                                <w:color w:val="auto"/>
                                <w:sz w:val="24"/>
                                <w:szCs w:val="24"/>
                              </w:rPr>
                              <w:t xml:space="preserve">Ilustración </w:t>
                            </w:r>
                            <w:r w:rsidRPr="00194B41">
                              <w:rPr>
                                <w:rFonts w:ascii="Times New Roman" w:hAnsi="Times New Roman" w:cs="Times New Roman"/>
                                <w:b/>
                                <w:bCs/>
                                <w:color w:val="auto"/>
                                <w:sz w:val="24"/>
                                <w:szCs w:val="24"/>
                              </w:rPr>
                              <w:fldChar w:fldCharType="begin"/>
                            </w:r>
                            <w:r w:rsidRPr="00194B41">
                              <w:rPr>
                                <w:rFonts w:ascii="Times New Roman" w:hAnsi="Times New Roman" w:cs="Times New Roman"/>
                                <w:b/>
                                <w:bCs/>
                                <w:color w:val="auto"/>
                                <w:sz w:val="24"/>
                                <w:szCs w:val="24"/>
                              </w:rPr>
                              <w:instrText xml:space="preserve"> SEQ Ilustración \* ARABIC </w:instrText>
                            </w:r>
                            <w:r w:rsidRPr="00194B41">
                              <w:rPr>
                                <w:rFonts w:ascii="Times New Roman" w:hAnsi="Times New Roman" w:cs="Times New Roman"/>
                                <w:b/>
                                <w:bCs/>
                                <w:color w:val="auto"/>
                                <w:sz w:val="24"/>
                                <w:szCs w:val="24"/>
                              </w:rPr>
                              <w:fldChar w:fldCharType="separate"/>
                            </w:r>
                            <w:r w:rsidR="004E1539">
                              <w:rPr>
                                <w:rFonts w:ascii="Times New Roman" w:hAnsi="Times New Roman" w:cs="Times New Roman"/>
                                <w:b/>
                                <w:bCs/>
                                <w:noProof/>
                                <w:color w:val="auto"/>
                                <w:sz w:val="24"/>
                                <w:szCs w:val="24"/>
                              </w:rPr>
                              <w:t>16</w:t>
                            </w:r>
                            <w:r w:rsidRPr="00194B41">
                              <w:rPr>
                                <w:rFonts w:ascii="Times New Roman" w:hAnsi="Times New Roman" w:cs="Times New Roman"/>
                                <w:b/>
                                <w:bCs/>
                                <w:color w:val="auto"/>
                                <w:sz w:val="24"/>
                                <w:szCs w:val="24"/>
                              </w:rPr>
                              <w:fldChar w:fldCharType="end"/>
                            </w:r>
                            <w:r w:rsidRPr="00194B41">
                              <w:rPr>
                                <w:rFonts w:ascii="Times New Roman" w:hAnsi="Times New Roman" w:cs="Times New Roman"/>
                                <w:b/>
                                <w:bCs/>
                                <w:color w:val="auto"/>
                                <w:sz w:val="24"/>
                                <w:szCs w:val="24"/>
                              </w:rPr>
                              <w:t xml:space="preserve"> WhatsApp</w:t>
                            </w:r>
                            <w:bookmarkEnd w:id="8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9FAB2CC" id="_x0000_s1031" type="#_x0000_t202" style="position:absolute;margin-left:-35.5pt;margin-top:1.8pt;width:153.75pt;height:.05pt;z-index:251676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" stroked="f">
                <v:textbox style="mso-fit-shape-to-text:t" inset="0,0,0,0">
                  <w:txbxContent>
                    <w:p w14:paraId="0104F85E" w14:textId="5177B216" w:rsidR="00194B41" w:rsidRPr="00194B41" w:rsidRDefault="00194B41" w:rsidP="00194B41">
                      <w:pPr>
                        <w:pStyle w:val="Descripcin"/>
                        <w:rPr>
                          <w:rFonts w:ascii="Times New Roman" w:eastAsia="Calibri" w:hAnsi="Times New Roman" w:cs="Times New Roman"/>
                          <w:b/>
                          <w:bCs/>
                          <w:noProof/>
                          <w:color w:val="auto"/>
                          <w:sz w:val="24"/>
                          <w:szCs w:val="24"/>
                        </w:rPr>
                      </w:pPr>
                      <w:bookmarkStart w:id="83" w:name="_Toc209045410"/>
                      <w:r w:rsidRPr="00194B41">
                        <w:rPr>
                          <w:rFonts w:ascii="Times New Roman" w:hAnsi="Times New Roman" w:cs="Times New Roman"/>
                          <w:b/>
                          <w:bCs/>
                          <w:color w:val="auto"/>
                          <w:sz w:val="24"/>
                          <w:szCs w:val="24"/>
                        </w:rPr>
                        <w:t xml:space="preserve">Ilustración </w:t>
                      </w:r>
                      <w:r w:rsidRPr="00194B41">
                        <w:rPr>
                          <w:rFonts w:ascii="Times New Roman" w:hAnsi="Times New Roman" w:cs="Times New Roman"/>
                          <w:b/>
                          <w:bCs/>
                          <w:color w:val="auto"/>
                          <w:sz w:val="24"/>
                          <w:szCs w:val="24"/>
                        </w:rPr>
                        <w:fldChar w:fldCharType="begin"/>
                      </w:r>
                      <w:r w:rsidRPr="00194B41">
                        <w:rPr>
                          <w:rFonts w:ascii="Times New Roman" w:hAnsi="Times New Roman" w:cs="Times New Roman"/>
                          <w:b/>
                          <w:bCs/>
                          <w:color w:val="auto"/>
                          <w:sz w:val="24"/>
                          <w:szCs w:val="24"/>
                        </w:rPr>
                        <w:instrText xml:space="preserve"> SEQ Ilustración \* ARABIC </w:instrText>
                      </w:r>
                      <w:r w:rsidRPr="00194B41">
                        <w:rPr>
                          <w:rFonts w:ascii="Times New Roman" w:hAnsi="Times New Roman" w:cs="Times New Roman"/>
                          <w:b/>
                          <w:bCs/>
                          <w:color w:val="auto"/>
                          <w:sz w:val="24"/>
                          <w:szCs w:val="24"/>
                        </w:rPr>
                        <w:fldChar w:fldCharType="separate"/>
                      </w:r>
                      <w:r w:rsidR="004E1539">
                        <w:rPr>
                          <w:rFonts w:ascii="Times New Roman" w:hAnsi="Times New Roman" w:cs="Times New Roman"/>
                          <w:b/>
                          <w:bCs/>
                          <w:noProof/>
                          <w:color w:val="auto"/>
                          <w:sz w:val="24"/>
                          <w:szCs w:val="24"/>
                        </w:rPr>
                        <w:t>16</w:t>
                      </w:r>
                      <w:r w:rsidRPr="00194B41">
                        <w:rPr>
                          <w:rFonts w:ascii="Times New Roman" w:hAnsi="Times New Roman" w:cs="Times New Roman"/>
                          <w:b/>
                          <w:bCs/>
                          <w:color w:val="auto"/>
                          <w:sz w:val="24"/>
                          <w:szCs w:val="24"/>
                        </w:rPr>
                        <w:fldChar w:fldCharType="end"/>
                      </w:r>
                      <w:r w:rsidRPr="00194B41">
                        <w:rPr>
                          <w:rFonts w:ascii="Times New Roman" w:hAnsi="Times New Roman" w:cs="Times New Roman"/>
                          <w:b/>
                          <w:bCs/>
                          <w:color w:val="auto"/>
                          <w:sz w:val="24"/>
                          <w:szCs w:val="24"/>
                        </w:rPr>
                        <w:t xml:space="preserve"> WhatsApp</w:t>
                      </w:r>
                      <w:bookmarkEnd w:id="83"/>
                    </w:p>
                  </w:txbxContent>
                </v:textbox>
              </v:shape>
            </w:pict>
          </mc:Fallback>
        </mc:AlternateContent>
      </w:r>
      <w:r w:rsidR="00643F1E" w:rsidRPr="00194B41">
        <w:rPr>
          <w:rFonts w:ascii="Calibri" w:eastAsia="Calibri" w:hAnsi="Calibri" w:cs="Times New Roman"/>
          <w:noProof/>
        </w:rPr>
        <w:drawing>
          <wp:anchor distT="0" distB="0" distL="114300" distR="114300" simplePos="0" relativeHeight="251672576" behindDoc="0" locked="0" layoutInCell="1" allowOverlap="1" wp14:anchorId="51211454" wp14:editId="39CAEAC2">
            <wp:simplePos x="0" y="0"/>
            <wp:positionH relativeFrom="column">
              <wp:posOffset>-586105</wp:posOffset>
            </wp:positionH>
            <wp:positionV relativeFrom="paragraph">
              <wp:posOffset>217170</wp:posOffset>
            </wp:positionV>
            <wp:extent cx="2197100" cy="4763770"/>
            <wp:effectExtent l="0" t="0" r="0" b="0"/>
            <wp:wrapTopAndBottom/>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197100" cy="4763770"/>
                    </a:xfrm>
                    <a:prstGeom prst="rect">
                      <a:avLst/>
                    </a:prstGeom>
                    <a:noFill/>
                    <a:ln>
                      <a:noFill/>
                    </a:ln>
                  </pic:spPr>
                </pic:pic>
              </a:graphicData>
            </a:graphic>
          </wp:anchor>
        </w:drawing>
      </w:r>
    </w:p>
    <w:p w14:paraId="71424BB2" w14:textId="73AECE82" w:rsidR="00FC618D" w:rsidRPr="0023018C" w:rsidRDefault="00D97E25" w:rsidP="0023018C">
      <w:pPr>
        <w:spacing w:line="480" w:lineRule="auto"/>
        <w:ind w:firstLine="720"/>
        <w:rPr>
          <w:szCs w:val="24"/>
          <w:lang w:val="es-CO" w:eastAsia="en-US"/>
        </w:rPr>
      </w:pPr>
      <w:r>
        <w:rPr>
          <w:noProof/>
        </w:rPr>
        <mc:AlternateContent>
          <mc:Choice Requires="wps">
            <w:drawing>
              <wp:anchor distT="0" distB="0" distL="114300" distR="114300" simplePos="0" relativeHeight="251693056" behindDoc="0" locked="0" layoutInCell="1" allowOverlap="1" wp14:anchorId="671B5119" wp14:editId="0AF79621">
                <wp:simplePos x="0" y="0"/>
                <wp:positionH relativeFrom="margin">
                  <wp:posOffset>4230806</wp:posOffset>
                </wp:positionH>
                <wp:positionV relativeFrom="paragraph">
                  <wp:posOffset>4679173</wp:posOffset>
                </wp:positionV>
                <wp:extent cx="2197100" cy="545465"/>
                <wp:effectExtent l="0" t="0" r="0" b="6985"/>
                <wp:wrapNone/>
                <wp:docPr id="2001936306" name="Cuadro de texto 3"/>
                <wp:cNvGraphicFramePr/>
                <a:graphic xmlns:a="http://schemas.openxmlformats.org/drawingml/2006/main">
                  <a:graphicData uri="http://schemas.microsoft.com/office/word/2010/wordprocessingShape">
                    <wps:wsp>
                      <wps:cNvSpPr txBox="1"/>
                      <wps:spPr>
                        <a:xfrm>
                          <a:off x="0" y="0"/>
                          <a:ext cx="2197100" cy="545465"/>
                        </a:xfrm>
                        <a:prstGeom prst="rect">
                          <a:avLst/>
                        </a:prstGeom>
                        <a:solidFill>
                          <a:sysClr val="window" lastClr="FFFFFF"/>
                        </a:solidFill>
                        <a:ln w="6350">
                          <a:noFill/>
                        </a:ln>
                      </wps:spPr>
                      <wps:txbx>
                        <w:txbxContent>
                          <w:p w14:paraId="5D8BCF29" w14:textId="77777777" w:rsidR="000300E1" w:rsidRDefault="00D97E25" w:rsidP="00D97E25">
                            <w:pPr>
                              <w:rPr>
                                <w:szCs w:val="24"/>
                                <w:lang w:val="es-MX"/>
                              </w:rPr>
                            </w:pPr>
                            <w:r w:rsidRPr="00CE1189">
                              <w:rPr>
                                <w:b/>
                                <w:bCs/>
                                <w:i/>
                                <w:iCs/>
                                <w:szCs w:val="24"/>
                                <w:lang w:val="es-MX"/>
                              </w:rPr>
                              <w:t>FUENTE</w:t>
                            </w:r>
                            <w:r w:rsidRPr="00CE1189">
                              <w:rPr>
                                <w:b/>
                                <w:bCs/>
                                <w:szCs w:val="24"/>
                                <w:lang w:val="es-MX"/>
                              </w:rPr>
                              <w:t>:</w:t>
                            </w:r>
                            <w:r>
                              <w:rPr>
                                <w:b/>
                                <w:bCs/>
                                <w:szCs w:val="24"/>
                                <w:lang w:val="es-MX"/>
                              </w:rPr>
                              <w:t xml:space="preserve"> </w:t>
                            </w:r>
                            <w:r w:rsidRPr="007B475F">
                              <w:rPr>
                                <w:szCs w:val="24"/>
                                <w:lang w:val="es-MX"/>
                              </w:rPr>
                              <w:t>Carrillo</w:t>
                            </w:r>
                            <w:r w:rsidR="000300E1">
                              <w:rPr>
                                <w:szCs w:val="24"/>
                                <w:lang w:val="es-MX"/>
                              </w:rPr>
                              <w:t xml:space="preserve"> </w:t>
                            </w:r>
                            <w:r>
                              <w:rPr>
                                <w:szCs w:val="24"/>
                                <w:lang w:val="es-MX"/>
                              </w:rPr>
                              <w:t xml:space="preserve">(2025). </w:t>
                            </w:r>
                          </w:p>
                          <w:p w14:paraId="75068A4E" w14:textId="177E2630" w:rsidR="00D97E25" w:rsidRPr="00CE1189" w:rsidRDefault="00D97E25" w:rsidP="00D97E25">
                            <w:pPr>
                              <w:rPr>
                                <w:b/>
                                <w:bCs/>
                                <w:szCs w:val="24"/>
                                <w:lang w:val="es-MX"/>
                              </w:rPr>
                            </w:pPr>
                            <w:r>
                              <w:rPr>
                                <w:i/>
                                <w:iCs/>
                                <w:szCs w:val="24"/>
                                <w:lang w:val="es-MX"/>
                              </w:rPr>
                              <w:t>Tik Tok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1B5119" id="_x0000_s1032" type="#_x0000_t202" style="position:absolute;left:0;text-align:left;margin-left:333.15pt;margin-top:368.45pt;width:173pt;height:42.95pt;z-index:2516930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" fillcolor="window" stroked="f" strokeweight=".5pt">
                <v:textbox>
                  <w:txbxContent>
                    <w:p w14:paraId="5D8BCF29" w14:textId="77777777" w:rsidR="000300E1" w:rsidRDefault="00D97E25" w:rsidP="00D97E25">
                      <w:pPr>
                        <w:rPr>
                          <w:szCs w:val="24"/>
                          <w:lang w:val="es-MX"/>
                        </w:rPr>
                      </w:pPr>
                      <w:r w:rsidRPr="00CE1189">
                        <w:rPr>
                          <w:b/>
                          <w:bCs/>
                          <w:i/>
                          <w:iCs/>
                          <w:szCs w:val="24"/>
                          <w:lang w:val="es-MX"/>
                        </w:rPr>
                        <w:t>FUENTE</w:t>
                      </w:r>
                      <w:r w:rsidRPr="00CE1189">
                        <w:rPr>
                          <w:b/>
                          <w:bCs/>
                          <w:szCs w:val="24"/>
                          <w:lang w:val="es-MX"/>
                        </w:rPr>
                        <w:t>:</w:t>
                      </w:r>
                      <w:r>
                        <w:rPr>
                          <w:b/>
                          <w:bCs/>
                          <w:szCs w:val="24"/>
                          <w:lang w:val="es-MX"/>
                        </w:rPr>
                        <w:t xml:space="preserve"> </w:t>
                      </w:r>
                      <w:r w:rsidRPr="007B475F">
                        <w:rPr>
                          <w:szCs w:val="24"/>
                          <w:lang w:val="es-MX"/>
                        </w:rPr>
                        <w:t>Carrillo</w:t>
                      </w:r>
                      <w:r w:rsidR="000300E1">
                        <w:rPr>
                          <w:szCs w:val="24"/>
                          <w:lang w:val="es-MX"/>
                        </w:rPr>
                        <w:t xml:space="preserve"> </w:t>
                      </w:r>
                      <w:r>
                        <w:rPr>
                          <w:szCs w:val="24"/>
                          <w:lang w:val="es-MX"/>
                        </w:rPr>
                        <w:t xml:space="preserve">(2025). </w:t>
                      </w:r>
                    </w:p>
                    <w:p w14:paraId="75068A4E" w14:textId="177E2630" w:rsidR="00D97E25" w:rsidRPr="00CE1189" w:rsidRDefault="00D97E25" w:rsidP="00D97E25">
                      <w:pPr>
                        <w:rPr>
                          <w:b/>
                          <w:bCs/>
                          <w:szCs w:val="24"/>
                          <w:lang w:val="es-MX"/>
                        </w:rPr>
                      </w:pPr>
                      <w:r>
                        <w:rPr>
                          <w:i/>
                          <w:iCs/>
                          <w:szCs w:val="24"/>
                          <w:lang w:val="es-MX"/>
                        </w:rPr>
                        <w:t>Tik Tok</w:t>
                      </w:r>
                    </w:p>
                  </w:txbxContent>
                </v:textbox>
                <w10:wrap anchorx="margin"/>
              </v:shape>
            </w:pict>
          </mc:Fallback>
        </mc:AlternateContent>
      </w:r>
      <w:r>
        <w:rPr>
          <w:noProof/>
        </w:rPr>
        <mc:AlternateContent>
          <mc:Choice Requires="wps">
            <w:drawing>
              <wp:anchor distT="0" distB="0" distL="114300" distR="114300" simplePos="0" relativeHeight="251686912" behindDoc="0" locked="0" layoutInCell="1" allowOverlap="1" wp14:anchorId="2B8F71FF" wp14:editId="5C774045">
                <wp:simplePos x="0" y="0"/>
                <wp:positionH relativeFrom="margin">
                  <wp:posOffset>-586854</wp:posOffset>
                </wp:positionH>
                <wp:positionV relativeFrom="paragraph">
                  <wp:posOffset>4679173</wp:posOffset>
                </wp:positionV>
                <wp:extent cx="2197100" cy="545465"/>
                <wp:effectExtent l="0" t="0" r="0" b="6985"/>
                <wp:wrapNone/>
                <wp:docPr id="537407116" name="Cuadro de texto 3"/>
                <wp:cNvGraphicFramePr/>
                <a:graphic xmlns:a="http://schemas.openxmlformats.org/drawingml/2006/main">
                  <a:graphicData uri="http://schemas.microsoft.com/office/word/2010/wordprocessingShape">
                    <wps:wsp>
                      <wps:cNvSpPr txBox="1"/>
                      <wps:spPr>
                        <a:xfrm>
                          <a:off x="0" y="0"/>
                          <a:ext cx="2197100" cy="545465"/>
                        </a:xfrm>
                        <a:prstGeom prst="rect">
                          <a:avLst/>
                        </a:prstGeom>
                        <a:solidFill>
                          <a:schemeClr val="lt1"/>
                        </a:solidFill>
                        <a:ln w="6350">
                          <a:noFill/>
                        </a:ln>
                      </wps:spPr>
                      <wps:txbx>
                        <w:txbxContent>
                          <w:p w14:paraId="1AF71D2D" w14:textId="5A3C5D46" w:rsidR="007B475F" w:rsidRPr="00CE1189" w:rsidRDefault="007B475F" w:rsidP="007B475F">
                            <w:pPr>
                              <w:rPr>
                                <w:b/>
                                <w:bCs/>
                                <w:szCs w:val="24"/>
                                <w:lang w:val="es-MX"/>
                              </w:rPr>
                            </w:pPr>
                            <w:r w:rsidRPr="00CE1189">
                              <w:rPr>
                                <w:b/>
                                <w:bCs/>
                                <w:i/>
                                <w:iCs/>
                                <w:szCs w:val="24"/>
                                <w:lang w:val="es-MX"/>
                              </w:rPr>
                              <w:t>FUENTE</w:t>
                            </w:r>
                            <w:r w:rsidRPr="00CE1189">
                              <w:rPr>
                                <w:b/>
                                <w:bCs/>
                                <w:szCs w:val="24"/>
                                <w:lang w:val="es-MX"/>
                              </w:rPr>
                              <w:t>:</w:t>
                            </w:r>
                            <w:r>
                              <w:rPr>
                                <w:b/>
                                <w:bCs/>
                                <w:szCs w:val="24"/>
                                <w:lang w:val="es-MX"/>
                              </w:rPr>
                              <w:t xml:space="preserve"> </w:t>
                            </w:r>
                            <w:r w:rsidRPr="007B475F">
                              <w:rPr>
                                <w:szCs w:val="24"/>
                                <w:lang w:val="es-MX"/>
                              </w:rPr>
                              <w:t>Carrillo</w:t>
                            </w:r>
                            <w:r>
                              <w:rPr>
                                <w:szCs w:val="24"/>
                                <w:lang w:val="es-MX"/>
                              </w:rPr>
                              <w:t xml:space="preserve"> (2025).  </w:t>
                            </w:r>
                            <w:r>
                              <w:rPr>
                                <w:i/>
                                <w:iCs/>
                                <w:szCs w:val="24"/>
                                <w:lang w:val="es-MX"/>
                              </w:rPr>
                              <w:t>WhatsApp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8F71FF" id="_x0000_s1033" type="#_x0000_t202" style="position:absolute;left:0;text-align:left;margin-left:-46.2pt;margin-top:368.45pt;width:173pt;height:42.95pt;z-index:2516869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" fillcolor="white [3201]" stroked="f" strokeweight=".5pt">
                <v:textbox>
                  <w:txbxContent>
                    <w:p w14:paraId="1AF71D2D" w14:textId="5A3C5D46" w:rsidR="007B475F" w:rsidRPr="00CE1189" w:rsidRDefault="007B475F" w:rsidP="007B475F">
                      <w:pPr>
                        <w:rPr>
                          <w:b/>
                          <w:bCs/>
                          <w:szCs w:val="24"/>
                          <w:lang w:val="es-MX"/>
                        </w:rPr>
                      </w:pPr>
                      <w:r w:rsidRPr="00CE1189">
                        <w:rPr>
                          <w:b/>
                          <w:bCs/>
                          <w:i/>
                          <w:iCs/>
                          <w:szCs w:val="24"/>
                          <w:lang w:val="es-MX"/>
                        </w:rPr>
                        <w:t>FUENTE</w:t>
                      </w:r>
                      <w:r w:rsidRPr="00CE1189">
                        <w:rPr>
                          <w:b/>
                          <w:bCs/>
                          <w:szCs w:val="24"/>
                          <w:lang w:val="es-MX"/>
                        </w:rPr>
                        <w:t>:</w:t>
                      </w:r>
                      <w:r>
                        <w:rPr>
                          <w:b/>
                          <w:bCs/>
                          <w:szCs w:val="24"/>
                          <w:lang w:val="es-MX"/>
                        </w:rPr>
                        <w:t xml:space="preserve"> </w:t>
                      </w:r>
                      <w:r w:rsidRPr="007B475F">
                        <w:rPr>
                          <w:szCs w:val="24"/>
                          <w:lang w:val="es-MX"/>
                        </w:rPr>
                        <w:t>Carrillo</w:t>
                      </w:r>
                      <w:r>
                        <w:rPr>
                          <w:szCs w:val="24"/>
                          <w:lang w:val="es-MX"/>
                        </w:rPr>
                        <w:t xml:space="preserve"> (2025).  </w:t>
                      </w:r>
                      <w:r>
                        <w:rPr>
                          <w:i/>
                          <w:iCs/>
                          <w:szCs w:val="24"/>
                          <w:lang w:val="es-MX"/>
                        </w:rPr>
                        <w:t>WhatsApp</w:t>
                      </w:r>
                    </w:p>
                  </w:txbxContent>
                </v:textbox>
                <w10:wrap anchorx="margin"/>
              </v:shape>
            </w:pict>
          </mc:Fallback>
        </mc:AlternateContent>
      </w:r>
      <w:r>
        <w:rPr>
          <w:noProof/>
        </w:rPr>
        <mc:AlternateContent>
          <mc:Choice Requires="wps">
            <w:drawing>
              <wp:anchor distT="0" distB="0" distL="114300" distR="114300" simplePos="0" relativeHeight="251691008" behindDoc="0" locked="0" layoutInCell="1" allowOverlap="1" wp14:anchorId="2A09AE41" wp14:editId="54C06BB0">
                <wp:simplePos x="0" y="0"/>
                <wp:positionH relativeFrom="margin">
                  <wp:posOffset>1869743</wp:posOffset>
                </wp:positionH>
                <wp:positionV relativeFrom="paragraph">
                  <wp:posOffset>4679173</wp:posOffset>
                </wp:positionV>
                <wp:extent cx="2197100" cy="545910"/>
                <wp:effectExtent l="0" t="0" r="0" b="6985"/>
                <wp:wrapNone/>
                <wp:docPr id="18062887" name="Cuadro de texto 3"/>
                <wp:cNvGraphicFramePr/>
                <a:graphic xmlns:a="http://schemas.openxmlformats.org/drawingml/2006/main">
                  <a:graphicData uri="http://schemas.microsoft.com/office/word/2010/wordprocessingShape">
                    <wps:wsp>
                      <wps:cNvSpPr txBox="1"/>
                      <wps:spPr>
                        <a:xfrm>
                          <a:off x="0" y="0"/>
                          <a:ext cx="2197100" cy="545910"/>
                        </a:xfrm>
                        <a:prstGeom prst="rect">
                          <a:avLst/>
                        </a:prstGeom>
                        <a:solidFill>
                          <a:sysClr val="window" lastClr="FFFFFF"/>
                        </a:solidFill>
                        <a:ln w="6350">
                          <a:noFill/>
                        </a:ln>
                      </wps:spPr>
                      <wps:txbx>
                        <w:txbxContent>
                          <w:p w14:paraId="1A64107B" w14:textId="0914C052" w:rsidR="007B475F" w:rsidRPr="00CE1189" w:rsidRDefault="007B475F" w:rsidP="007B475F">
                            <w:pPr>
                              <w:rPr>
                                <w:b/>
                                <w:bCs/>
                                <w:szCs w:val="24"/>
                                <w:lang w:val="es-MX"/>
                              </w:rPr>
                            </w:pPr>
                            <w:r w:rsidRPr="00CE1189">
                              <w:rPr>
                                <w:b/>
                                <w:bCs/>
                                <w:i/>
                                <w:iCs/>
                                <w:szCs w:val="24"/>
                                <w:lang w:val="es-MX"/>
                              </w:rPr>
                              <w:t>FUENTE</w:t>
                            </w:r>
                            <w:r w:rsidRPr="00CE1189">
                              <w:rPr>
                                <w:b/>
                                <w:bCs/>
                                <w:szCs w:val="24"/>
                                <w:lang w:val="es-MX"/>
                              </w:rPr>
                              <w:t>:</w:t>
                            </w:r>
                            <w:r>
                              <w:rPr>
                                <w:b/>
                                <w:bCs/>
                                <w:szCs w:val="24"/>
                                <w:lang w:val="es-MX"/>
                              </w:rPr>
                              <w:t xml:space="preserve"> </w:t>
                            </w:r>
                            <w:r w:rsidRPr="007B475F">
                              <w:rPr>
                                <w:szCs w:val="24"/>
                                <w:lang w:val="es-MX"/>
                              </w:rPr>
                              <w:t>Carrillo</w:t>
                            </w:r>
                            <w:r w:rsidR="000300E1">
                              <w:rPr>
                                <w:szCs w:val="24"/>
                                <w:lang w:val="es-MX"/>
                              </w:rPr>
                              <w:t xml:space="preserve"> </w:t>
                            </w:r>
                            <w:r>
                              <w:rPr>
                                <w:szCs w:val="24"/>
                                <w:lang w:val="es-MX"/>
                              </w:rPr>
                              <w:t xml:space="preserve">(2025). </w:t>
                            </w:r>
                            <w:r w:rsidR="00D97E25" w:rsidRPr="00D97E25">
                              <w:rPr>
                                <w:i/>
                                <w:iCs/>
                                <w:szCs w:val="24"/>
                                <w:lang w:val="es-MX"/>
                              </w:rPr>
                              <w:t>Instagram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09AE41" id="_x0000_s1034" type="#_x0000_t202" style="position:absolute;left:0;text-align:left;margin-left:147.2pt;margin-top:368.45pt;width:173pt;height:43pt;z-index:2516910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" fillcolor="window" stroked="f" strokeweight=".5pt">
                <v:textbox>
                  <w:txbxContent>
                    <w:p w14:paraId="1A64107B" w14:textId="0914C052" w:rsidR="007B475F" w:rsidRPr="00CE1189" w:rsidRDefault="007B475F" w:rsidP="007B475F">
                      <w:pPr>
                        <w:rPr>
                          <w:b/>
                          <w:bCs/>
                          <w:szCs w:val="24"/>
                          <w:lang w:val="es-MX"/>
                        </w:rPr>
                      </w:pPr>
                      <w:r w:rsidRPr="00CE1189">
                        <w:rPr>
                          <w:b/>
                          <w:bCs/>
                          <w:i/>
                          <w:iCs/>
                          <w:szCs w:val="24"/>
                          <w:lang w:val="es-MX"/>
                        </w:rPr>
                        <w:t>FUENTE</w:t>
                      </w:r>
                      <w:r w:rsidRPr="00CE1189">
                        <w:rPr>
                          <w:b/>
                          <w:bCs/>
                          <w:szCs w:val="24"/>
                          <w:lang w:val="es-MX"/>
                        </w:rPr>
                        <w:t>:</w:t>
                      </w:r>
                      <w:r>
                        <w:rPr>
                          <w:b/>
                          <w:bCs/>
                          <w:szCs w:val="24"/>
                          <w:lang w:val="es-MX"/>
                        </w:rPr>
                        <w:t xml:space="preserve"> </w:t>
                      </w:r>
                      <w:r w:rsidRPr="007B475F">
                        <w:rPr>
                          <w:szCs w:val="24"/>
                          <w:lang w:val="es-MX"/>
                        </w:rPr>
                        <w:t>Carrillo</w:t>
                      </w:r>
                      <w:r w:rsidR="000300E1">
                        <w:rPr>
                          <w:szCs w:val="24"/>
                          <w:lang w:val="es-MX"/>
                        </w:rPr>
                        <w:t xml:space="preserve"> </w:t>
                      </w:r>
                      <w:r>
                        <w:rPr>
                          <w:szCs w:val="24"/>
                          <w:lang w:val="es-MX"/>
                        </w:rPr>
                        <w:t xml:space="preserve">(2025). </w:t>
                      </w:r>
                      <w:r w:rsidR="00D97E25" w:rsidRPr="00D97E25">
                        <w:rPr>
                          <w:i/>
                          <w:iCs/>
                          <w:szCs w:val="24"/>
                          <w:lang w:val="es-MX"/>
                        </w:rPr>
                        <w:t>Instagram</w:t>
                      </w:r>
                    </w:p>
                  </w:txbxContent>
                </v:textbox>
                <w10:wrap anchorx="margin"/>
              </v:shape>
            </w:pict>
          </mc:Fallback>
        </mc:AlternateContent>
      </w:r>
    </w:p>
    <w:p w14:paraId="5B441846" w14:textId="072872D7" w:rsidR="00D97E25" w:rsidRPr="00D97E25" w:rsidRDefault="000300E1" w:rsidP="00FC618D">
      <w:pPr>
        <w:keepNext/>
        <w:keepLines/>
        <w:spacing w:after="160" w:line="480" w:lineRule="auto"/>
        <w:outlineLvl w:val="2"/>
        <w:rPr>
          <w:rFonts w:eastAsia="Times New Roman"/>
          <w:b/>
          <w:bCs/>
          <w:szCs w:val="24"/>
          <w:lang w:val="es-CO" w:eastAsia="en-US"/>
        </w:rPr>
      </w:pPr>
      <w:r>
        <w:rPr>
          <w:rFonts w:eastAsia="Times New Roman"/>
          <w:b/>
          <w:bCs/>
          <w:szCs w:val="24"/>
          <w:lang w:val="es-CO" w:eastAsia="en-US"/>
        </w:rPr>
        <w:lastRenderedPageBreak/>
        <w:t xml:space="preserve"> </w:t>
      </w:r>
      <w:bookmarkStart w:id="84" w:name="_Toc209476634"/>
      <w:r w:rsidR="00D97E25" w:rsidRPr="00D97E25">
        <w:rPr>
          <w:rFonts w:eastAsia="Times New Roman"/>
          <w:b/>
          <w:bCs/>
          <w:szCs w:val="24"/>
          <w:lang w:val="es-CO" w:eastAsia="en-US"/>
        </w:rPr>
        <w:t>G</w:t>
      </w:r>
      <w:r w:rsidR="00FC618D" w:rsidRPr="00D97E25">
        <w:rPr>
          <w:rFonts w:eastAsia="Times New Roman"/>
          <w:b/>
          <w:bCs/>
          <w:szCs w:val="24"/>
          <w:lang w:val="es-CO" w:eastAsia="en-US"/>
        </w:rPr>
        <w:t>oogle</w:t>
      </w:r>
      <w:r w:rsidR="00D97E25" w:rsidRPr="00D97E25">
        <w:rPr>
          <w:rFonts w:eastAsia="Times New Roman"/>
          <w:b/>
          <w:bCs/>
          <w:szCs w:val="24"/>
          <w:lang w:val="es-CO" w:eastAsia="en-US"/>
        </w:rPr>
        <w:t xml:space="preserve"> </w:t>
      </w:r>
      <w:r w:rsidR="00FC618D" w:rsidRPr="00D97E25">
        <w:rPr>
          <w:rFonts w:eastAsia="Times New Roman"/>
          <w:b/>
          <w:bCs/>
          <w:szCs w:val="24"/>
          <w:lang w:val="es-CO" w:eastAsia="en-US"/>
        </w:rPr>
        <w:t>my</w:t>
      </w:r>
      <w:r w:rsidR="00D97E25" w:rsidRPr="00D97E25">
        <w:rPr>
          <w:rFonts w:eastAsia="Times New Roman"/>
          <w:b/>
          <w:bCs/>
          <w:szCs w:val="24"/>
          <w:lang w:val="es-CO" w:eastAsia="en-US"/>
        </w:rPr>
        <w:t xml:space="preserve"> </w:t>
      </w:r>
      <w:r w:rsidR="00FC618D" w:rsidRPr="00D97E25">
        <w:rPr>
          <w:rFonts w:eastAsia="Times New Roman"/>
          <w:b/>
          <w:bCs/>
          <w:szCs w:val="24"/>
          <w:lang w:val="es-CO" w:eastAsia="en-US"/>
        </w:rPr>
        <w:t>business</w:t>
      </w:r>
      <w:bookmarkEnd w:id="84"/>
    </w:p>
    <w:p w14:paraId="1FBAD8D3" w14:textId="66416AEB" w:rsidR="00D97E25" w:rsidRDefault="00D97E25" w:rsidP="00FC618D">
      <w:pPr>
        <w:spacing w:after="160" w:line="360" w:lineRule="auto"/>
        <w:jc w:val="both"/>
        <w:rPr>
          <w:rFonts w:eastAsia="Times New Roman"/>
          <w:szCs w:val="24"/>
          <w:lang w:val="es-CO" w:eastAsia="en-US"/>
        </w:rPr>
      </w:pPr>
      <w:r w:rsidRPr="00D97E25">
        <w:rPr>
          <w:rFonts w:eastAsia="Times New Roman"/>
          <w:szCs w:val="24"/>
          <w:lang w:val="es-CO" w:eastAsia="en-US"/>
        </w:rPr>
        <w:t>Al estar registrada en Google My Business, la barbería NiggaStyle tiene mayor visibilidad en los resultados de búsqueda local y en Google Maps, por lo que los potenciales clientes pueden encontrar fácilmente su ubicación, horarios, servicios y valoraciones. De este modo, fortalece su presencia digital en Valledupar.</w:t>
      </w:r>
    </w:p>
    <w:p w14:paraId="1D9A16F1" w14:textId="252500D8" w:rsidR="00D97E25" w:rsidRDefault="0023018C" w:rsidP="00D97E25">
      <w:pPr>
        <w:rPr>
          <w:lang w:val="es-CO" w:eastAsia="en-US"/>
        </w:rPr>
      </w:pPr>
      <w:r>
        <w:rPr>
          <w:noProof/>
        </w:rPr>
        <w:drawing>
          <wp:anchor distT="0" distB="0" distL="114300" distR="114300" simplePos="0" relativeHeight="251699200" behindDoc="0" locked="0" layoutInCell="1" allowOverlap="1" wp14:anchorId="1B520C6E" wp14:editId="4AFBD298">
            <wp:simplePos x="0" y="0"/>
            <wp:positionH relativeFrom="column">
              <wp:posOffset>2910840</wp:posOffset>
            </wp:positionH>
            <wp:positionV relativeFrom="paragraph">
              <wp:posOffset>356870</wp:posOffset>
            </wp:positionV>
            <wp:extent cx="2664460" cy="6195695"/>
            <wp:effectExtent l="0" t="0" r="2540" b="0"/>
            <wp:wrapTopAndBottom/>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664460" cy="619569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94080" behindDoc="0" locked="0" layoutInCell="1" allowOverlap="1" wp14:anchorId="4BA835C8" wp14:editId="4D477FBA">
            <wp:simplePos x="0" y="0"/>
            <wp:positionH relativeFrom="column">
              <wp:posOffset>-384175</wp:posOffset>
            </wp:positionH>
            <wp:positionV relativeFrom="paragraph">
              <wp:posOffset>291465</wp:posOffset>
            </wp:positionV>
            <wp:extent cx="2963545" cy="6426200"/>
            <wp:effectExtent l="0" t="0" r="8255" b="0"/>
            <wp:wrapTopAndBottom/>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963545" cy="6426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B1651">
        <w:rPr>
          <w:noProof/>
        </w:rPr>
        <mc:AlternateContent>
          <mc:Choice Requires="wps">
            <w:drawing>
              <wp:anchor distT="0" distB="0" distL="114300" distR="114300" simplePos="0" relativeHeight="251705344" behindDoc="0" locked="0" layoutInCell="1" allowOverlap="1" wp14:anchorId="656560FF" wp14:editId="75B23198">
                <wp:simplePos x="0" y="0"/>
                <wp:positionH relativeFrom="column">
                  <wp:posOffset>3338450</wp:posOffset>
                </wp:positionH>
                <wp:positionV relativeFrom="paragraph">
                  <wp:posOffset>59690</wp:posOffset>
                </wp:positionV>
                <wp:extent cx="2557780" cy="635"/>
                <wp:effectExtent l="0" t="0" r="0" b="0"/>
                <wp:wrapSquare wrapText="bothSides"/>
                <wp:docPr id="930087096" name="Cuadro de texto 1"/>
                <wp:cNvGraphicFramePr/>
                <a:graphic xmlns:a="http://schemas.openxmlformats.org/drawingml/2006/main">
                  <a:graphicData uri="http://schemas.microsoft.com/office/word/2010/wordprocessingShape">
                    <wps:wsp>
                      <wps:cNvSpPr txBox="1"/>
                      <wps:spPr>
                        <a:xfrm>
                          <a:off x="0" y="0"/>
                          <a:ext cx="2557780" cy="635"/>
                        </a:xfrm>
                        <a:prstGeom prst="rect">
                          <a:avLst/>
                        </a:prstGeom>
                        <a:solidFill>
                          <a:prstClr val="white"/>
                        </a:solidFill>
                        <a:ln>
                          <a:noFill/>
                        </a:ln>
                      </wps:spPr>
                      <wps:txbx>
                        <w:txbxContent>
                          <w:p w14:paraId="21290D92" w14:textId="3333046C" w:rsidR="00D97E25" w:rsidRPr="004B1651" w:rsidRDefault="00D97E25" w:rsidP="00D97E25">
                            <w:pPr>
                              <w:pStyle w:val="Descripcin"/>
                              <w:rPr>
                                <w:rFonts w:ascii="Times New Roman" w:eastAsia="Arial" w:hAnsi="Times New Roman" w:cs="Times New Roman"/>
                                <w:b/>
                                <w:bCs/>
                                <w:noProof/>
                                <w:color w:val="auto"/>
                                <w:sz w:val="24"/>
                                <w:szCs w:val="24"/>
                                <w:lang w:val="es"/>
                              </w:rPr>
                            </w:pPr>
                            <w:bookmarkStart w:id="85" w:name="_Toc209045411"/>
                            <w:r w:rsidRPr="004B1651">
                              <w:rPr>
                                <w:rFonts w:ascii="Times New Roman" w:hAnsi="Times New Roman" w:cs="Times New Roman"/>
                                <w:b/>
                                <w:bCs/>
                                <w:color w:val="auto"/>
                                <w:sz w:val="24"/>
                                <w:szCs w:val="24"/>
                              </w:rPr>
                              <w:t xml:space="preserve">Ilustración </w:t>
                            </w:r>
                            <w:r w:rsidRPr="004B1651">
                              <w:rPr>
                                <w:rFonts w:ascii="Times New Roman" w:hAnsi="Times New Roman" w:cs="Times New Roman"/>
                                <w:b/>
                                <w:bCs/>
                                <w:color w:val="auto"/>
                                <w:sz w:val="24"/>
                                <w:szCs w:val="24"/>
                              </w:rPr>
                              <w:fldChar w:fldCharType="begin"/>
                            </w:r>
                            <w:r w:rsidRPr="004B1651">
                              <w:rPr>
                                <w:rFonts w:ascii="Times New Roman" w:hAnsi="Times New Roman" w:cs="Times New Roman"/>
                                <w:b/>
                                <w:bCs/>
                                <w:color w:val="auto"/>
                                <w:sz w:val="24"/>
                                <w:szCs w:val="24"/>
                              </w:rPr>
                              <w:instrText xml:space="preserve"> SEQ Ilustración \* ARABIC </w:instrText>
                            </w:r>
                            <w:r w:rsidRPr="004B1651">
                              <w:rPr>
                                <w:rFonts w:ascii="Times New Roman" w:hAnsi="Times New Roman" w:cs="Times New Roman"/>
                                <w:b/>
                                <w:bCs/>
                                <w:color w:val="auto"/>
                                <w:sz w:val="24"/>
                                <w:szCs w:val="24"/>
                              </w:rPr>
                              <w:fldChar w:fldCharType="separate"/>
                            </w:r>
                            <w:r w:rsidR="004E1539">
                              <w:rPr>
                                <w:rFonts w:ascii="Times New Roman" w:hAnsi="Times New Roman" w:cs="Times New Roman"/>
                                <w:b/>
                                <w:bCs/>
                                <w:noProof/>
                                <w:color w:val="auto"/>
                                <w:sz w:val="24"/>
                                <w:szCs w:val="24"/>
                              </w:rPr>
                              <w:t>17</w:t>
                            </w:r>
                            <w:r w:rsidRPr="004B1651">
                              <w:rPr>
                                <w:rFonts w:ascii="Times New Roman" w:hAnsi="Times New Roman" w:cs="Times New Roman"/>
                                <w:b/>
                                <w:bCs/>
                                <w:color w:val="auto"/>
                                <w:sz w:val="24"/>
                                <w:szCs w:val="24"/>
                              </w:rPr>
                              <w:fldChar w:fldCharType="end"/>
                            </w:r>
                            <w:r w:rsidRPr="004B1651">
                              <w:rPr>
                                <w:rFonts w:ascii="Times New Roman" w:hAnsi="Times New Roman" w:cs="Times New Roman"/>
                                <w:b/>
                                <w:bCs/>
                                <w:color w:val="auto"/>
                                <w:sz w:val="24"/>
                                <w:szCs w:val="24"/>
                              </w:rPr>
                              <w:t xml:space="preserve"> Google Maps.</w:t>
                            </w:r>
                            <w:bookmarkEnd w:id="8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56560FF" id="_x0000_s1035" type="#_x0000_t202" style="position:absolute;margin-left:262.85pt;margin-top:4.7pt;width:201.4pt;height:.05pt;z-index:2517053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" stroked="f">
                <v:textbox style="mso-fit-shape-to-text:t" inset="0,0,0,0">
                  <w:txbxContent>
                    <w:p w14:paraId="21290D92" w14:textId="3333046C" w:rsidR="00D97E25" w:rsidRPr="004B1651" w:rsidRDefault="00D97E25" w:rsidP="00D97E25">
                      <w:pPr>
                        <w:pStyle w:val="Descripcin"/>
                        <w:rPr>
                          <w:rFonts w:ascii="Times New Roman" w:eastAsia="Arial" w:hAnsi="Times New Roman" w:cs="Times New Roman"/>
                          <w:b/>
                          <w:bCs/>
                          <w:noProof/>
                          <w:color w:val="auto"/>
                          <w:sz w:val="24"/>
                          <w:szCs w:val="24"/>
                          <w:lang w:val="es"/>
                        </w:rPr>
                      </w:pPr>
                      <w:bookmarkStart w:id="86" w:name="_Toc209045411"/>
                      <w:r w:rsidRPr="004B1651">
                        <w:rPr>
                          <w:rFonts w:ascii="Times New Roman" w:hAnsi="Times New Roman" w:cs="Times New Roman"/>
                          <w:b/>
                          <w:bCs/>
                          <w:color w:val="auto"/>
                          <w:sz w:val="24"/>
                          <w:szCs w:val="24"/>
                        </w:rPr>
                        <w:t xml:space="preserve">Ilustración </w:t>
                      </w:r>
                      <w:r w:rsidRPr="004B1651">
                        <w:rPr>
                          <w:rFonts w:ascii="Times New Roman" w:hAnsi="Times New Roman" w:cs="Times New Roman"/>
                          <w:b/>
                          <w:bCs/>
                          <w:color w:val="auto"/>
                          <w:sz w:val="24"/>
                          <w:szCs w:val="24"/>
                        </w:rPr>
                        <w:fldChar w:fldCharType="begin"/>
                      </w:r>
                      <w:r w:rsidRPr="004B1651">
                        <w:rPr>
                          <w:rFonts w:ascii="Times New Roman" w:hAnsi="Times New Roman" w:cs="Times New Roman"/>
                          <w:b/>
                          <w:bCs/>
                          <w:color w:val="auto"/>
                          <w:sz w:val="24"/>
                          <w:szCs w:val="24"/>
                        </w:rPr>
                        <w:instrText xml:space="preserve"> SEQ Ilustración \* ARABIC </w:instrText>
                      </w:r>
                      <w:r w:rsidRPr="004B1651">
                        <w:rPr>
                          <w:rFonts w:ascii="Times New Roman" w:hAnsi="Times New Roman" w:cs="Times New Roman"/>
                          <w:b/>
                          <w:bCs/>
                          <w:color w:val="auto"/>
                          <w:sz w:val="24"/>
                          <w:szCs w:val="24"/>
                        </w:rPr>
                        <w:fldChar w:fldCharType="separate"/>
                      </w:r>
                      <w:r w:rsidR="004E1539">
                        <w:rPr>
                          <w:rFonts w:ascii="Times New Roman" w:hAnsi="Times New Roman" w:cs="Times New Roman"/>
                          <w:b/>
                          <w:bCs/>
                          <w:noProof/>
                          <w:color w:val="auto"/>
                          <w:sz w:val="24"/>
                          <w:szCs w:val="24"/>
                        </w:rPr>
                        <w:t>17</w:t>
                      </w:r>
                      <w:r w:rsidRPr="004B1651">
                        <w:rPr>
                          <w:rFonts w:ascii="Times New Roman" w:hAnsi="Times New Roman" w:cs="Times New Roman"/>
                          <w:b/>
                          <w:bCs/>
                          <w:color w:val="auto"/>
                          <w:sz w:val="24"/>
                          <w:szCs w:val="24"/>
                        </w:rPr>
                        <w:fldChar w:fldCharType="end"/>
                      </w:r>
                      <w:r w:rsidRPr="004B1651">
                        <w:rPr>
                          <w:rFonts w:ascii="Times New Roman" w:hAnsi="Times New Roman" w:cs="Times New Roman"/>
                          <w:b/>
                          <w:bCs/>
                          <w:color w:val="auto"/>
                          <w:sz w:val="24"/>
                          <w:szCs w:val="24"/>
                        </w:rPr>
                        <w:t xml:space="preserve"> Google Maps.</w:t>
                      </w:r>
                      <w:bookmarkEnd w:id="86"/>
                    </w:p>
                  </w:txbxContent>
                </v:textbox>
                <w10:wrap type="square"/>
              </v:shape>
            </w:pict>
          </mc:Fallback>
        </mc:AlternateContent>
      </w:r>
      <w:r w:rsidR="00D97E25">
        <w:rPr>
          <w:noProof/>
        </w:rPr>
        <mc:AlternateContent>
          <mc:Choice Requires="wps">
            <w:drawing>
              <wp:anchor distT="0" distB="0" distL="114300" distR="114300" simplePos="0" relativeHeight="251703296" behindDoc="0" locked="0" layoutInCell="1" allowOverlap="1" wp14:anchorId="25129608" wp14:editId="3D03321F">
                <wp:simplePos x="0" y="0"/>
                <wp:positionH relativeFrom="column">
                  <wp:posOffset>3339408</wp:posOffset>
                </wp:positionH>
                <wp:positionV relativeFrom="paragraph">
                  <wp:posOffset>68305</wp:posOffset>
                </wp:positionV>
                <wp:extent cx="2557780" cy="295910"/>
                <wp:effectExtent l="0" t="0" r="0" b="8890"/>
                <wp:wrapSquare wrapText="bothSides"/>
                <wp:docPr id="57858775" name="Cuadro de texto 1"/>
                <wp:cNvGraphicFramePr/>
                <a:graphic xmlns:a="http://schemas.openxmlformats.org/drawingml/2006/main">
                  <a:graphicData uri="http://schemas.microsoft.com/office/word/2010/wordprocessingShape">
                    <wps:wsp>
                      <wps:cNvSpPr txBox="1"/>
                      <wps:spPr>
                        <a:xfrm>
                          <a:off x="0" y="0"/>
                          <a:ext cx="2557780" cy="295910"/>
                        </a:xfrm>
                        <a:prstGeom prst="rect">
                          <a:avLst/>
                        </a:prstGeom>
                        <a:solidFill>
                          <a:prstClr val="white"/>
                        </a:solidFill>
                        <a:ln>
                          <a:noFill/>
                        </a:ln>
                      </wps:spPr>
                      <wps:txbx>
                        <w:txbxContent>
                          <w:p w14:paraId="0D7065E9" w14:textId="184C71DE" w:rsidR="00D97E25" w:rsidRPr="00D97E25" w:rsidRDefault="00D97E25" w:rsidP="00D97E25">
                            <w:pPr>
                              <w:pStyle w:val="Descripcin"/>
                              <w:rPr>
                                <w:rFonts w:ascii="Times New Roman" w:hAnsi="Times New Roman" w:cs="Times New Roman"/>
                                <w:b/>
                                <w:bCs/>
                                <w:color w:val="auto"/>
                                <w:sz w:val="24"/>
                                <w:szCs w:val="24"/>
                              </w:rPr>
                            </w:pPr>
                          </w:p>
                          <w:p w14:paraId="2C02635A" w14:textId="77777777" w:rsidR="00D97E25" w:rsidRPr="0037714A" w:rsidRDefault="00D97E25" w:rsidP="00D97E25">
                            <w:pPr>
                              <w:pStyle w:val="Descripcin"/>
                              <w:rPr>
                                <w:rFonts w:ascii="Times New Roman" w:hAnsi="Times New Roman" w:cs="Times New Roman"/>
                                <w:b/>
                                <w:bCs/>
                                <w:noProof/>
                                <w:color w:val="auto"/>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129608" id="_x0000_s1036" type="#_x0000_t202" style="position:absolute;margin-left:262.95pt;margin-top:5.4pt;width:201.4pt;height:23.3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" stroked="f">
                <v:textbox inset="0,0,0,0">
                  <w:txbxContent>
                    <w:p w14:paraId="0D7065E9" w14:textId="184C71DE" w:rsidR="00D97E25" w:rsidRPr="00D97E25" w:rsidRDefault="00D97E25" w:rsidP="00D97E25">
                      <w:pPr>
                        <w:pStyle w:val="Descripcin"/>
                        <w:rPr>
                          <w:rFonts w:ascii="Times New Roman" w:hAnsi="Times New Roman" w:cs="Times New Roman"/>
                          <w:b/>
                          <w:bCs/>
                          <w:color w:val="auto"/>
                          <w:sz w:val="24"/>
                          <w:szCs w:val="24"/>
                        </w:rPr>
                      </w:pPr>
                    </w:p>
                    <w:p w14:paraId="2C02635A" w14:textId="77777777" w:rsidR="00D97E25" w:rsidRPr="0037714A" w:rsidRDefault="00D97E25" w:rsidP="00D97E25">
                      <w:pPr>
                        <w:pStyle w:val="Descripcin"/>
                        <w:rPr>
                          <w:rFonts w:ascii="Times New Roman" w:hAnsi="Times New Roman" w:cs="Times New Roman"/>
                          <w:b/>
                          <w:bCs/>
                          <w:noProof/>
                          <w:color w:val="auto"/>
                          <w:sz w:val="24"/>
                          <w:szCs w:val="24"/>
                        </w:rPr>
                      </w:pPr>
                    </w:p>
                  </w:txbxContent>
                </v:textbox>
                <w10:wrap type="square"/>
              </v:shape>
            </w:pict>
          </mc:Fallback>
        </mc:AlternateContent>
      </w:r>
      <w:r w:rsidR="00D97E25">
        <w:rPr>
          <w:noProof/>
        </w:rPr>
        <mc:AlternateContent>
          <mc:Choice Requires="wps">
            <w:drawing>
              <wp:anchor distT="0" distB="0" distL="114300" distR="114300" simplePos="0" relativeHeight="251696128" behindDoc="0" locked="0" layoutInCell="1" allowOverlap="1" wp14:anchorId="2C7EBFF3" wp14:editId="6A1AF5F3">
                <wp:simplePos x="0" y="0"/>
                <wp:positionH relativeFrom="column">
                  <wp:posOffset>-125711</wp:posOffset>
                </wp:positionH>
                <wp:positionV relativeFrom="paragraph">
                  <wp:posOffset>284</wp:posOffset>
                </wp:positionV>
                <wp:extent cx="2557780" cy="295910"/>
                <wp:effectExtent l="0" t="0" r="0" b="8890"/>
                <wp:wrapSquare wrapText="bothSides"/>
                <wp:docPr id="369292912" name="Cuadro de texto 1"/>
                <wp:cNvGraphicFramePr/>
                <a:graphic xmlns:a="http://schemas.openxmlformats.org/drawingml/2006/main">
                  <a:graphicData uri="http://schemas.microsoft.com/office/word/2010/wordprocessingShape">
                    <wps:wsp>
                      <wps:cNvSpPr txBox="1"/>
                      <wps:spPr>
                        <a:xfrm>
                          <a:off x="0" y="0"/>
                          <a:ext cx="2557780" cy="295910"/>
                        </a:xfrm>
                        <a:prstGeom prst="rect">
                          <a:avLst/>
                        </a:prstGeom>
                        <a:solidFill>
                          <a:prstClr val="white"/>
                        </a:solidFill>
                        <a:ln>
                          <a:noFill/>
                        </a:ln>
                      </wps:spPr>
                      <wps:txbx>
                        <w:txbxContent>
                          <w:p w14:paraId="4F2B885E" w14:textId="16B7C34C" w:rsidR="00D97E25" w:rsidRPr="00D97E25" w:rsidRDefault="00D97E25" w:rsidP="00D97E25">
                            <w:pPr>
                              <w:pStyle w:val="Descripcin"/>
                              <w:rPr>
                                <w:rFonts w:ascii="Times New Roman" w:hAnsi="Times New Roman" w:cs="Times New Roman"/>
                                <w:b/>
                                <w:bCs/>
                                <w:color w:val="auto"/>
                                <w:sz w:val="24"/>
                                <w:szCs w:val="24"/>
                              </w:rPr>
                            </w:pPr>
                            <w:bookmarkStart w:id="87" w:name="_Toc209045412"/>
                            <w:r w:rsidRPr="00D97E25">
                              <w:rPr>
                                <w:rFonts w:ascii="Times New Roman" w:hAnsi="Times New Roman" w:cs="Times New Roman"/>
                                <w:b/>
                                <w:bCs/>
                                <w:color w:val="auto"/>
                                <w:sz w:val="24"/>
                                <w:szCs w:val="24"/>
                              </w:rPr>
                              <w:t xml:space="preserve">Ilustración </w:t>
                            </w:r>
                            <w:r w:rsidRPr="00D97E25">
                              <w:rPr>
                                <w:rFonts w:ascii="Times New Roman" w:hAnsi="Times New Roman" w:cs="Times New Roman"/>
                                <w:b/>
                                <w:bCs/>
                                <w:color w:val="auto"/>
                                <w:sz w:val="24"/>
                                <w:szCs w:val="24"/>
                              </w:rPr>
                              <w:fldChar w:fldCharType="begin"/>
                            </w:r>
                            <w:r w:rsidRPr="00D97E25">
                              <w:rPr>
                                <w:rFonts w:ascii="Times New Roman" w:hAnsi="Times New Roman" w:cs="Times New Roman"/>
                                <w:b/>
                                <w:bCs/>
                                <w:color w:val="auto"/>
                                <w:sz w:val="24"/>
                                <w:szCs w:val="24"/>
                              </w:rPr>
                              <w:instrText xml:space="preserve"> SEQ Ilustración \* ARABIC </w:instrText>
                            </w:r>
                            <w:r w:rsidRPr="00D97E25">
                              <w:rPr>
                                <w:rFonts w:ascii="Times New Roman" w:hAnsi="Times New Roman" w:cs="Times New Roman"/>
                                <w:b/>
                                <w:bCs/>
                                <w:color w:val="auto"/>
                                <w:sz w:val="24"/>
                                <w:szCs w:val="24"/>
                              </w:rPr>
                              <w:fldChar w:fldCharType="separate"/>
                            </w:r>
                            <w:r w:rsidR="004E1539">
                              <w:rPr>
                                <w:rFonts w:ascii="Times New Roman" w:hAnsi="Times New Roman" w:cs="Times New Roman"/>
                                <w:b/>
                                <w:bCs/>
                                <w:noProof/>
                                <w:color w:val="auto"/>
                                <w:sz w:val="24"/>
                                <w:szCs w:val="24"/>
                              </w:rPr>
                              <w:t>18</w:t>
                            </w:r>
                            <w:r w:rsidRPr="00D97E25">
                              <w:rPr>
                                <w:rFonts w:ascii="Times New Roman" w:hAnsi="Times New Roman" w:cs="Times New Roman"/>
                                <w:b/>
                                <w:bCs/>
                                <w:color w:val="auto"/>
                                <w:sz w:val="24"/>
                                <w:szCs w:val="24"/>
                              </w:rPr>
                              <w:fldChar w:fldCharType="end"/>
                            </w:r>
                            <w:r w:rsidRPr="00D97E25">
                              <w:rPr>
                                <w:rFonts w:ascii="Times New Roman" w:hAnsi="Times New Roman" w:cs="Times New Roman"/>
                                <w:b/>
                                <w:bCs/>
                                <w:color w:val="auto"/>
                                <w:sz w:val="24"/>
                                <w:szCs w:val="24"/>
                              </w:rPr>
                              <w:t xml:space="preserve"> Google My Business.</w:t>
                            </w:r>
                            <w:bookmarkEnd w:id="87"/>
                          </w:p>
                          <w:p w14:paraId="4B725DCA" w14:textId="49940909" w:rsidR="00D97E25" w:rsidRPr="0037714A" w:rsidRDefault="00D97E25" w:rsidP="00D97E25">
                            <w:pPr>
                              <w:pStyle w:val="Descripcin"/>
                              <w:rPr>
                                <w:rFonts w:ascii="Times New Roman" w:hAnsi="Times New Roman" w:cs="Times New Roman"/>
                                <w:b/>
                                <w:bCs/>
                                <w:noProof/>
                                <w:color w:val="auto"/>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7EBFF3" id="_x0000_s1037" type="#_x0000_t202" style="position:absolute;margin-left:-9.9pt;margin-top:0;width:201.4pt;height:23.3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" stroked="f">
                <v:textbox inset="0,0,0,0">
                  <w:txbxContent>
                    <w:p w14:paraId="4F2B885E" w14:textId="16B7C34C" w:rsidR="00D97E25" w:rsidRPr="00D97E25" w:rsidRDefault="00D97E25" w:rsidP="00D97E25">
                      <w:pPr>
                        <w:pStyle w:val="Descripcin"/>
                        <w:rPr>
                          <w:rFonts w:ascii="Times New Roman" w:hAnsi="Times New Roman" w:cs="Times New Roman"/>
                          <w:b/>
                          <w:bCs/>
                          <w:color w:val="auto"/>
                          <w:sz w:val="24"/>
                          <w:szCs w:val="24"/>
                        </w:rPr>
                      </w:pPr>
                      <w:bookmarkStart w:id="88" w:name="_Toc209045412"/>
                      <w:r w:rsidRPr="00D97E25">
                        <w:rPr>
                          <w:rFonts w:ascii="Times New Roman" w:hAnsi="Times New Roman" w:cs="Times New Roman"/>
                          <w:b/>
                          <w:bCs/>
                          <w:color w:val="auto"/>
                          <w:sz w:val="24"/>
                          <w:szCs w:val="24"/>
                        </w:rPr>
                        <w:t xml:space="preserve">Ilustración </w:t>
                      </w:r>
                      <w:r w:rsidRPr="00D97E25">
                        <w:rPr>
                          <w:rFonts w:ascii="Times New Roman" w:hAnsi="Times New Roman" w:cs="Times New Roman"/>
                          <w:b/>
                          <w:bCs/>
                          <w:color w:val="auto"/>
                          <w:sz w:val="24"/>
                          <w:szCs w:val="24"/>
                        </w:rPr>
                        <w:fldChar w:fldCharType="begin"/>
                      </w:r>
                      <w:r w:rsidRPr="00D97E25">
                        <w:rPr>
                          <w:rFonts w:ascii="Times New Roman" w:hAnsi="Times New Roman" w:cs="Times New Roman"/>
                          <w:b/>
                          <w:bCs/>
                          <w:color w:val="auto"/>
                          <w:sz w:val="24"/>
                          <w:szCs w:val="24"/>
                        </w:rPr>
                        <w:instrText xml:space="preserve"> SEQ Ilustración \* ARABIC </w:instrText>
                      </w:r>
                      <w:r w:rsidRPr="00D97E25">
                        <w:rPr>
                          <w:rFonts w:ascii="Times New Roman" w:hAnsi="Times New Roman" w:cs="Times New Roman"/>
                          <w:b/>
                          <w:bCs/>
                          <w:color w:val="auto"/>
                          <w:sz w:val="24"/>
                          <w:szCs w:val="24"/>
                        </w:rPr>
                        <w:fldChar w:fldCharType="separate"/>
                      </w:r>
                      <w:r w:rsidR="004E1539">
                        <w:rPr>
                          <w:rFonts w:ascii="Times New Roman" w:hAnsi="Times New Roman" w:cs="Times New Roman"/>
                          <w:b/>
                          <w:bCs/>
                          <w:noProof/>
                          <w:color w:val="auto"/>
                          <w:sz w:val="24"/>
                          <w:szCs w:val="24"/>
                        </w:rPr>
                        <w:t>18</w:t>
                      </w:r>
                      <w:r w:rsidRPr="00D97E25">
                        <w:rPr>
                          <w:rFonts w:ascii="Times New Roman" w:hAnsi="Times New Roman" w:cs="Times New Roman"/>
                          <w:b/>
                          <w:bCs/>
                          <w:color w:val="auto"/>
                          <w:sz w:val="24"/>
                          <w:szCs w:val="24"/>
                        </w:rPr>
                        <w:fldChar w:fldCharType="end"/>
                      </w:r>
                      <w:r w:rsidRPr="00D97E25">
                        <w:rPr>
                          <w:rFonts w:ascii="Times New Roman" w:hAnsi="Times New Roman" w:cs="Times New Roman"/>
                          <w:b/>
                          <w:bCs/>
                          <w:color w:val="auto"/>
                          <w:sz w:val="24"/>
                          <w:szCs w:val="24"/>
                        </w:rPr>
                        <w:t xml:space="preserve"> Google My Business.</w:t>
                      </w:r>
                      <w:bookmarkEnd w:id="88"/>
                    </w:p>
                    <w:p w14:paraId="4B725DCA" w14:textId="49940909" w:rsidR="00D97E25" w:rsidRPr="0037714A" w:rsidRDefault="00D97E25" w:rsidP="00D97E25">
                      <w:pPr>
                        <w:pStyle w:val="Descripcin"/>
                        <w:rPr>
                          <w:rFonts w:ascii="Times New Roman" w:hAnsi="Times New Roman" w:cs="Times New Roman"/>
                          <w:b/>
                          <w:bCs/>
                          <w:noProof/>
                          <w:color w:val="auto"/>
                          <w:sz w:val="24"/>
                          <w:szCs w:val="24"/>
                        </w:rPr>
                      </w:pPr>
                    </w:p>
                  </w:txbxContent>
                </v:textbox>
                <w10:wrap type="square"/>
              </v:shape>
            </w:pict>
          </mc:Fallback>
        </mc:AlternateContent>
      </w:r>
    </w:p>
    <w:p w14:paraId="44E3E9BD" w14:textId="5CE53DF3" w:rsidR="00D97E25" w:rsidRPr="00D97E25" w:rsidRDefault="0023018C" w:rsidP="00D97E25">
      <w:pPr>
        <w:rPr>
          <w:lang w:val="es-CO" w:eastAsia="en-US"/>
        </w:rPr>
      </w:pPr>
      <w:r>
        <w:rPr>
          <w:noProof/>
        </w:rPr>
        <mc:AlternateContent>
          <mc:Choice Requires="wps">
            <w:drawing>
              <wp:anchor distT="0" distB="0" distL="114300" distR="114300" simplePos="0" relativeHeight="251701248" behindDoc="0" locked="0" layoutInCell="1" allowOverlap="1" wp14:anchorId="75C18FCD" wp14:editId="1341D8CE">
                <wp:simplePos x="0" y="0"/>
                <wp:positionH relativeFrom="margin">
                  <wp:posOffset>2912898</wp:posOffset>
                </wp:positionH>
                <wp:positionV relativeFrom="paragraph">
                  <wp:posOffset>6537238</wp:posOffset>
                </wp:positionV>
                <wp:extent cx="3152633" cy="545465"/>
                <wp:effectExtent l="0" t="0" r="0" b="6985"/>
                <wp:wrapNone/>
                <wp:docPr id="833489533" name="Cuadro de texto 3"/>
                <wp:cNvGraphicFramePr/>
                <a:graphic xmlns:a="http://schemas.openxmlformats.org/drawingml/2006/main">
                  <a:graphicData uri="http://schemas.microsoft.com/office/word/2010/wordprocessingShape">
                    <wps:wsp>
                      <wps:cNvSpPr txBox="1"/>
                      <wps:spPr>
                        <a:xfrm>
                          <a:off x="0" y="0"/>
                          <a:ext cx="3152633" cy="545465"/>
                        </a:xfrm>
                        <a:prstGeom prst="rect">
                          <a:avLst/>
                        </a:prstGeom>
                        <a:solidFill>
                          <a:sysClr val="window" lastClr="FFFFFF"/>
                        </a:solidFill>
                        <a:ln w="6350">
                          <a:noFill/>
                        </a:ln>
                      </wps:spPr>
                      <wps:txbx>
                        <w:txbxContent>
                          <w:p w14:paraId="763F8124" w14:textId="40278AC1" w:rsidR="00D97E25" w:rsidRPr="00CE1189" w:rsidRDefault="00D97E25" w:rsidP="00D97E25">
                            <w:pPr>
                              <w:rPr>
                                <w:b/>
                                <w:bCs/>
                                <w:szCs w:val="24"/>
                                <w:lang w:val="es-MX"/>
                              </w:rPr>
                            </w:pPr>
                            <w:r w:rsidRPr="00CE1189">
                              <w:rPr>
                                <w:b/>
                                <w:bCs/>
                                <w:i/>
                                <w:iCs/>
                                <w:szCs w:val="24"/>
                                <w:lang w:val="es-MX"/>
                              </w:rPr>
                              <w:t>FUENTE</w:t>
                            </w:r>
                            <w:r w:rsidRPr="00CE1189">
                              <w:rPr>
                                <w:b/>
                                <w:bCs/>
                                <w:szCs w:val="24"/>
                                <w:lang w:val="es-MX"/>
                              </w:rPr>
                              <w:t>:</w:t>
                            </w:r>
                            <w:r>
                              <w:rPr>
                                <w:b/>
                                <w:bCs/>
                                <w:szCs w:val="24"/>
                                <w:lang w:val="es-MX"/>
                              </w:rPr>
                              <w:t xml:space="preserve"> </w:t>
                            </w:r>
                            <w:r w:rsidRPr="007B475F">
                              <w:rPr>
                                <w:szCs w:val="24"/>
                                <w:lang w:val="es-MX"/>
                              </w:rPr>
                              <w:t>Carrillo</w:t>
                            </w:r>
                            <w:r w:rsidR="000300E1">
                              <w:rPr>
                                <w:szCs w:val="24"/>
                                <w:lang w:val="es-MX"/>
                              </w:rPr>
                              <w:t xml:space="preserve"> </w:t>
                            </w:r>
                            <w:r>
                              <w:rPr>
                                <w:szCs w:val="24"/>
                                <w:lang w:val="es-MX"/>
                              </w:rPr>
                              <w:t xml:space="preserve">(2025).  </w:t>
                            </w:r>
                            <w:r>
                              <w:rPr>
                                <w:i/>
                                <w:iCs/>
                                <w:szCs w:val="24"/>
                                <w:lang w:val="es-MX"/>
                              </w:rPr>
                              <w:t>Google</w:t>
                            </w:r>
                            <w:r w:rsidR="004B1651">
                              <w:rPr>
                                <w:i/>
                                <w:iCs/>
                                <w:szCs w:val="24"/>
                                <w:lang w:val="es-MX"/>
                              </w:rPr>
                              <w:t xml:space="preserve"> Maps.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C18FCD" id="_x0000_s1038" type="#_x0000_t202" style="position:absolute;margin-left:229.35pt;margin-top:514.75pt;width:248.25pt;height:42.95pt;z-index:2517012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" fillcolor="window" stroked="f" strokeweight=".5pt">
                <v:textbox>
                  <w:txbxContent>
                    <w:p w14:paraId="763F8124" w14:textId="40278AC1" w:rsidR="00D97E25" w:rsidRPr="00CE1189" w:rsidRDefault="00D97E25" w:rsidP="00D97E25">
                      <w:pPr>
                        <w:rPr>
                          <w:b/>
                          <w:bCs/>
                          <w:szCs w:val="24"/>
                          <w:lang w:val="es-MX"/>
                        </w:rPr>
                      </w:pPr>
                      <w:r w:rsidRPr="00CE1189">
                        <w:rPr>
                          <w:b/>
                          <w:bCs/>
                          <w:i/>
                          <w:iCs/>
                          <w:szCs w:val="24"/>
                          <w:lang w:val="es-MX"/>
                        </w:rPr>
                        <w:t>FUENTE</w:t>
                      </w:r>
                      <w:r w:rsidRPr="00CE1189">
                        <w:rPr>
                          <w:b/>
                          <w:bCs/>
                          <w:szCs w:val="24"/>
                          <w:lang w:val="es-MX"/>
                        </w:rPr>
                        <w:t>:</w:t>
                      </w:r>
                      <w:r>
                        <w:rPr>
                          <w:b/>
                          <w:bCs/>
                          <w:szCs w:val="24"/>
                          <w:lang w:val="es-MX"/>
                        </w:rPr>
                        <w:t xml:space="preserve"> </w:t>
                      </w:r>
                      <w:r w:rsidRPr="007B475F">
                        <w:rPr>
                          <w:szCs w:val="24"/>
                          <w:lang w:val="es-MX"/>
                        </w:rPr>
                        <w:t>Carrillo</w:t>
                      </w:r>
                      <w:r w:rsidR="000300E1">
                        <w:rPr>
                          <w:szCs w:val="24"/>
                          <w:lang w:val="es-MX"/>
                        </w:rPr>
                        <w:t xml:space="preserve"> </w:t>
                      </w:r>
                      <w:r>
                        <w:rPr>
                          <w:szCs w:val="24"/>
                          <w:lang w:val="es-MX"/>
                        </w:rPr>
                        <w:t xml:space="preserve">(2025).  </w:t>
                      </w:r>
                      <w:r>
                        <w:rPr>
                          <w:i/>
                          <w:iCs/>
                          <w:szCs w:val="24"/>
                          <w:lang w:val="es-MX"/>
                        </w:rPr>
                        <w:t>Google</w:t>
                      </w:r>
                      <w:r w:rsidR="004B1651">
                        <w:rPr>
                          <w:i/>
                          <w:iCs/>
                          <w:szCs w:val="24"/>
                          <w:lang w:val="es-MX"/>
                        </w:rPr>
                        <w:t xml:space="preserve"> Maps.</w:t>
                      </w:r>
                    </w:p>
                  </w:txbxContent>
                </v:textbox>
                <w10:wrap anchorx="margin"/>
              </v:shape>
            </w:pict>
          </mc:Fallback>
        </mc:AlternateContent>
      </w:r>
      <w:r w:rsidR="004B1651">
        <w:rPr>
          <w:noProof/>
        </w:rPr>
        <mc:AlternateContent>
          <mc:Choice Requires="wps">
            <w:drawing>
              <wp:anchor distT="0" distB="0" distL="114300" distR="114300" simplePos="0" relativeHeight="251698176" behindDoc="0" locked="0" layoutInCell="1" allowOverlap="1" wp14:anchorId="48301416" wp14:editId="2DA9F503">
                <wp:simplePos x="0" y="0"/>
                <wp:positionH relativeFrom="margin">
                  <wp:posOffset>-245110</wp:posOffset>
                </wp:positionH>
                <wp:positionV relativeFrom="paragraph">
                  <wp:posOffset>6694673</wp:posOffset>
                </wp:positionV>
                <wp:extent cx="3152140" cy="545465"/>
                <wp:effectExtent l="0" t="0" r="0" b="6985"/>
                <wp:wrapNone/>
                <wp:docPr id="2054031183" name="Cuadro de texto 3"/>
                <wp:cNvGraphicFramePr/>
                <a:graphic xmlns:a="http://schemas.openxmlformats.org/drawingml/2006/main">
                  <a:graphicData uri="http://schemas.microsoft.com/office/word/2010/wordprocessingShape">
                    <wps:wsp>
                      <wps:cNvSpPr txBox="1"/>
                      <wps:spPr>
                        <a:xfrm>
                          <a:off x="0" y="0"/>
                          <a:ext cx="3152140" cy="545465"/>
                        </a:xfrm>
                        <a:prstGeom prst="rect">
                          <a:avLst/>
                        </a:prstGeom>
                        <a:solidFill>
                          <a:sysClr val="window" lastClr="FFFFFF"/>
                        </a:solidFill>
                        <a:ln w="6350">
                          <a:noFill/>
                        </a:ln>
                      </wps:spPr>
                      <wps:txbx>
                        <w:txbxContent>
                          <w:p w14:paraId="26DDA37C" w14:textId="5C274F43" w:rsidR="00D97E25" w:rsidRPr="00CE1189" w:rsidRDefault="00D97E25" w:rsidP="00D97E25">
                            <w:pPr>
                              <w:rPr>
                                <w:b/>
                                <w:bCs/>
                                <w:szCs w:val="24"/>
                                <w:lang w:val="es-MX"/>
                              </w:rPr>
                            </w:pPr>
                            <w:r w:rsidRPr="00CE1189">
                              <w:rPr>
                                <w:b/>
                                <w:bCs/>
                                <w:i/>
                                <w:iCs/>
                                <w:szCs w:val="24"/>
                                <w:lang w:val="es-MX"/>
                              </w:rPr>
                              <w:t>FUENTE</w:t>
                            </w:r>
                            <w:r w:rsidRPr="00CE1189">
                              <w:rPr>
                                <w:b/>
                                <w:bCs/>
                                <w:szCs w:val="24"/>
                                <w:lang w:val="es-MX"/>
                              </w:rPr>
                              <w:t>:</w:t>
                            </w:r>
                            <w:r>
                              <w:rPr>
                                <w:b/>
                                <w:bCs/>
                                <w:szCs w:val="24"/>
                                <w:lang w:val="es-MX"/>
                              </w:rPr>
                              <w:t xml:space="preserve"> </w:t>
                            </w:r>
                            <w:r w:rsidRPr="007B475F">
                              <w:rPr>
                                <w:szCs w:val="24"/>
                                <w:lang w:val="es-MX"/>
                              </w:rPr>
                              <w:t>Carrillo</w:t>
                            </w:r>
                            <w:r w:rsidR="000300E1">
                              <w:rPr>
                                <w:szCs w:val="24"/>
                                <w:lang w:val="es-MX"/>
                              </w:rPr>
                              <w:t xml:space="preserve"> </w:t>
                            </w:r>
                            <w:r>
                              <w:rPr>
                                <w:szCs w:val="24"/>
                                <w:lang w:val="es-MX"/>
                              </w:rPr>
                              <w:t xml:space="preserve">(2025).  </w:t>
                            </w:r>
                            <w:r>
                              <w:rPr>
                                <w:i/>
                                <w:iCs/>
                                <w:szCs w:val="24"/>
                                <w:lang w:val="es-MX"/>
                              </w:rPr>
                              <w:t>Google</w:t>
                            </w:r>
                            <w:r w:rsidR="004B1651">
                              <w:rPr>
                                <w:i/>
                                <w:iCs/>
                                <w:szCs w:val="24"/>
                                <w:lang w:val="es-MX"/>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301416" id="_x0000_s1039" type="#_x0000_t202" style="position:absolute;margin-left:-19.3pt;margin-top:527.15pt;width:248.2pt;height:42.95pt;z-index:2516981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" fillcolor="window" stroked="f" strokeweight=".5pt">
                <v:textbox>
                  <w:txbxContent>
                    <w:p w14:paraId="26DDA37C" w14:textId="5C274F43" w:rsidR="00D97E25" w:rsidRPr="00CE1189" w:rsidRDefault="00D97E25" w:rsidP="00D97E25">
                      <w:pPr>
                        <w:rPr>
                          <w:b/>
                          <w:bCs/>
                          <w:szCs w:val="24"/>
                          <w:lang w:val="es-MX"/>
                        </w:rPr>
                      </w:pPr>
                      <w:r w:rsidRPr="00CE1189">
                        <w:rPr>
                          <w:b/>
                          <w:bCs/>
                          <w:i/>
                          <w:iCs/>
                          <w:szCs w:val="24"/>
                          <w:lang w:val="es-MX"/>
                        </w:rPr>
                        <w:t>FUENTE</w:t>
                      </w:r>
                      <w:r w:rsidRPr="00CE1189">
                        <w:rPr>
                          <w:b/>
                          <w:bCs/>
                          <w:szCs w:val="24"/>
                          <w:lang w:val="es-MX"/>
                        </w:rPr>
                        <w:t>:</w:t>
                      </w:r>
                      <w:r>
                        <w:rPr>
                          <w:b/>
                          <w:bCs/>
                          <w:szCs w:val="24"/>
                          <w:lang w:val="es-MX"/>
                        </w:rPr>
                        <w:t xml:space="preserve"> </w:t>
                      </w:r>
                      <w:r w:rsidRPr="007B475F">
                        <w:rPr>
                          <w:szCs w:val="24"/>
                          <w:lang w:val="es-MX"/>
                        </w:rPr>
                        <w:t>Carrillo</w:t>
                      </w:r>
                      <w:r w:rsidR="000300E1">
                        <w:rPr>
                          <w:szCs w:val="24"/>
                          <w:lang w:val="es-MX"/>
                        </w:rPr>
                        <w:t xml:space="preserve"> </w:t>
                      </w:r>
                      <w:r>
                        <w:rPr>
                          <w:szCs w:val="24"/>
                          <w:lang w:val="es-MX"/>
                        </w:rPr>
                        <w:t xml:space="preserve">(2025).  </w:t>
                      </w:r>
                      <w:r>
                        <w:rPr>
                          <w:i/>
                          <w:iCs/>
                          <w:szCs w:val="24"/>
                          <w:lang w:val="es-MX"/>
                        </w:rPr>
                        <w:t>Google</w:t>
                      </w:r>
                      <w:r w:rsidR="004B1651">
                        <w:rPr>
                          <w:i/>
                          <w:iCs/>
                          <w:szCs w:val="24"/>
                          <w:lang w:val="es-MX"/>
                        </w:rPr>
                        <w:t>.</w:t>
                      </w:r>
                    </w:p>
                  </w:txbxContent>
                </v:textbox>
                <w10:wrap anchorx="margin"/>
              </v:shape>
            </w:pict>
          </mc:Fallback>
        </mc:AlternateContent>
      </w:r>
    </w:p>
    <w:p w14:paraId="60E690C7" w14:textId="21CBDB20" w:rsidR="004B1651" w:rsidRPr="00FC618D" w:rsidRDefault="004B1651">
      <w:pPr>
        <w:pStyle w:val="Prrafodelista"/>
        <w:keepNext/>
        <w:keepLines/>
        <w:numPr>
          <w:ilvl w:val="0"/>
          <w:numId w:val="44"/>
        </w:numPr>
        <w:spacing w:after="160" w:line="480" w:lineRule="auto"/>
        <w:ind w:left="357" w:hanging="357"/>
        <w:contextualSpacing w:val="0"/>
        <w:outlineLvl w:val="0"/>
        <w:rPr>
          <w:rFonts w:eastAsia="Times New Roman"/>
          <w:b/>
          <w:bCs/>
          <w:szCs w:val="24"/>
          <w:lang w:val="es-CO" w:eastAsia="en-US"/>
        </w:rPr>
      </w:pPr>
      <w:bookmarkStart w:id="89" w:name="_Toc209476635"/>
      <w:r w:rsidRPr="00FC618D">
        <w:rPr>
          <w:rFonts w:eastAsia="Times New Roman"/>
          <w:b/>
          <w:bCs/>
          <w:szCs w:val="24"/>
          <w:lang w:val="es-CO" w:eastAsia="en-US"/>
        </w:rPr>
        <w:lastRenderedPageBreak/>
        <w:t>ANÁLISIS TÉCNICO</w:t>
      </w:r>
      <w:bookmarkEnd w:id="89"/>
    </w:p>
    <w:p w14:paraId="3BA67A8B" w14:textId="09A93816" w:rsidR="004B1651" w:rsidRDefault="004B1651" w:rsidP="00FC618D">
      <w:pPr>
        <w:spacing w:after="160" w:line="360" w:lineRule="auto"/>
        <w:jc w:val="both"/>
        <w:rPr>
          <w:rFonts w:eastAsia="Times New Roman"/>
          <w:szCs w:val="24"/>
          <w:lang w:val="es-CO" w:eastAsia="en-US"/>
        </w:rPr>
      </w:pPr>
      <w:r w:rsidRPr="004B1651">
        <w:rPr>
          <w:rFonts w:eastAsia="Times New Roman"/>
          <w:szCs w:val="24"/>
          <w:lang w:val="es-CO" w:eastAsia="en-US"/>
        </w:rPr>
        <w:t>El propósito central del análisis técnico de la barbería NiggaStyle es examinar a fondo sus aspectos operativos y logísticos, con el fin de asegurar su eficiencia, sostenibilidad y rentabilidad a largo plazo. Esta evaluación incluye una revisión en profundidad de la distribución física del local, en la que se considera la disposición de las zonas de atención al cliente, la sala de espera, los puestos de trabajo y las zonas de almacenamiento, con el objetivo de garantizar un flujo operativo que minimice los tiempos de inactividad y potencie la productividad del personal.</w:t>
      </w:r>
    </w:p>
    <w:p w14:paraId="6A286BF4" w14:textId="77777777" w:rsidR="00FC618D" w:rsidRDefault="004B1651" w:rsidP="00FC618D">
      <w:pPr>
        <w:spacing w:after="160" w:line="360" w:lineRule="auto"/>
        <w:jc w:val="both"/>
        <w:rPr>
          <w:rFonts w:eastAsia="Times New Roman"/>
          <w:szCs w:val="24"/>
          <w:lang w:val="es-CO" w:eastAsia="en-US"/>
        </w:rPr>
      </w:pPr>
      <w:r w:rsidRPr="004B1651">
        <w:rPr>
          <w:rFonts w:eastAsia="Times New Roman"/>
          <w:szCs w:val="24"/>
          <w:lang w:val="es-CO" w:eastAsia="en-US"/>
        </w:rPr>
        <w:t>También se analiza la gestión de los productos y materiales utilizados en los servicios de aseo, desde su recepción y almacenamiento hasta su uso diario, lo que permite reducir residuos y mantener altos estándares de calidad. La implementación de un sistema eficiente de control de inventario es esencial para supervisar el uso de materiales, prever las necesidades de reposición y evitar sobrecostos o escasez.</w:t>
      </w:r>
    </w:p>
    <w:p w14:paraId="65F0B07A" w14:textId="51BD6715" w:rsidR="004B1651" w:rsidRDefault="004B1651" w:rsidP="00FC618D">
      <w:pPr>
        <w:spacing w:after="160" w:line="360" w:lineRule="auto"/>
        <w:jc w:val="both"/>
        <w:rPr>
          <w:rFonts w:eastAsia="Times New Roman"/>
          <w:szCs w:val="24"/>
          <w:lang w:val="es-CO" w:eastAsia="en-US"/>
        </w:rPr>
      </w:pPr>
      <w:r w:rsidRPr="004B1651">
        <w:rPr>
          <w:rFonts w:eastAsia="Times New Roman"/>
          <w:szCs w:val="24"/>
          <w:lang w:val="es-CO" w:eastAsia="en-US"/>
        </w:rPr>
        <w:t>Además, se contemplan tecnologías que optimicen la operación diaria, como sistemas de gestión de citas, plataformas de pago digital y herramientas para la comunicación interna, que favorecerán un entorno laboral organizado y orientado al cliente. Este análisis detallado no solo busca perfeccionar los procesos internos, sino también elevar la experiencia del usuario y garantizar que cada visita a NiggaStyle represente un servicio de alta calidad, personalizado y memorable.</w:t>
      </w:r>
    </w:p>
    <w:p w14:paraId="1B35054D" w14:textId="6AE0B4E4" w:rsidR="004B1651" w:rsidRPr="00FC618D" w:rsidRDefault="00C64693" w:rsidP="00FC618D">
      <w:pPr>
        <w:keepNext/>
        <w:keepLines/>
        <w:spacing w:after="160" w:line="480" w:lineRule="auto"/>
        <w:outlineLvl w:val="1"/>
        <w:rPr>
          <w:rFonts w:eastAsia="Times New Roman"/>
          <w:b/>
          <w:bCs/>
          <w:szCs w:val="24"/>
          <w:lang w:val="es-CO" w:eastAsia="en-US"/>
        </w:rPr>
      </w:pPr>
      <w:bookmarkStart w:id="90" w:name="_Toc209476636"/>
      <w:r>
        <w:rPr>
          <w:rFonts w:eastAsia="Times New Roman"/>
          <w:b/>
          <w:bCs/>
          <w:szCs w:val="24"/>
          <w:lang w:val="es-CO" w:eastAsia="en-US"/>
        </w:rPr>
        <w:t xml:space="preserve">7.1 </w:t>
      </w:r>
      <w:r w:rsidRPr="00FC618D">
        <w:rPr>
          <w:rFonts w:eastAsia="Times New Roman"/>
          <w:b/>
          <w:bCs/>
          <w:szCs w:val="24"/>
          <w:lang w:val="es-CO" w:eastAsia="en-US"/>
        </w:rPr>
        <w:t>LOCALIZACIÓN DEL PROYECTO</w:t>
      </w:r>
      <w:bookmarkEnd w:id="90"/>
    </w:p>
    <w:p w14:paraId="0EB3A6FA" w14:textId="3EE4A04B" w:rsidR="00C636C9" w:rsidRPr="00C636C9" w:rsidRDefault="00DA1490" w:rsidP="00FC618D">
      <w:pPr>
        <w:spacing w:after="160" w:line="360" w:lineRule="auto"/>
        <w:jc w:val="both"/>
        <w:rPr>
          <w:rFonts w:eastAsia="Times New Roman"/>
          <w:szCs w:val="24"/>
          <w:lang w:val="es-CO" w:eastAsia="en-US"/>
        </w:rPr>
      </w:pPr>
      <w:r w:rsidRPr="00DA1490">
        <w:rPr>
          <w:rFonts w:eastAsia="Times New Roman"/>
          <w:szCs w:val="24"/>
          <w:lang w:val="es-CO" w:eastAsia="en-US"/>
        </w:rPr>
        <w:t>La barbería NiggaStyle se encuentra en la Carrera 16 #25-48. Fue elegida por contar con buen flujo de personas, disponer de los servicios necesarios para prestar nuestro servicio, tener espacio para estacionar y por estar ubicada en una vía de fácil acceso para nuestros clientes.</w:t>
      </w:r>
      <w:r w:rsidR="00C636C9">
        <w:rPr>
          <w:rFonts w:eastAsia="Times New Roman"/>
          <w:szCs w:val="24"/>
          <w:lang w:val="es-CO" w:eastAsia="en-US"/>
        </w:rPr>
        <w:t xml:space="preserve"> Además, se tomaron en consideración los siguientes aspectos que se detallan a continuación:</w:t>
      </w:r>
    </w:p>
    <w:p w14:paraId="55C3C879" w14:textId="381921AC" w:rsidR="00C636C9" w:rsidRPr="00C636C9" w:rsidRDefault="00C636C9" w:rsidP="00C636C9">
      <w:pPr>
        <w:spacing w:after="160" w:line="480" w:lineRule="auto"/>
        <w:jc w:val="both"/>
        <w:rPr>
          <w:rFonts w:eastAsia="Times New Roman"/>
          <w:szCs w:val="24"/>
          <w:lang w:val="es-CO" w:eastAsia="en-US"/>
        </w:rPr>
      </w:pPr>
      <w:r w:rsidRPr="00C636C9">
        <w:rPr>
          <w:rFonts w:eastAsia="Times New Roman"/>
          <w:b/>
          <w:bCs/>
          <w:szCs w:val="24"/>
          <w:lang w:val="es-CO" w:eastAsia="en-US"/>
        </w:rPr>
        <w:t>Demanda del mercado local</w:t>
      </w:r>
    </w:p>
    <w:p w14:paraId="71262F41" w14:textId="77777777" w:rsidR="00FC618D" w:rsidRDefault="00C636C9">
      <w:pPr>
        <w:pStyle w:val="Prrafodelista"/>
        <w:numPr>
          <w:ilvl w:val="0"/>
          <w:numId w:val="45"/>
        </w:numPr>
        <w:spacing w:after="160" w:line="360" w:lineRule="auto"/>
        <w:ind w:left="357" w:hanging="357"/>
        <w:contextualSpacing w:val="0"/>
        <w:jc w:val="both"/>
        <w:rPr>
          <w:rFonts w:eastAsia="Times New Roman"/>
          <w:szCs w:val="24"/>
          <w:lang w:val="es-CO" w:eastAsia="en-US"/>
        </w:rPr>
      </w:pPr>
      <w:r w:rsidRPr="00FC618D">
        <w:rPr>
          <w:rFonts w:eastAsia="Times New Roman"/>
          <w:b/>
          <w:bCs/>
          <w:szCs w:val="24"/>
          <w:lang w:val="es-CO" w:eastAsia="en-US"/>
        </w:rPr>
        <w:t>Identidad y estilo urbano:</w:t>
      </w:r>
      <w:r w:rsidRPr="00FC618D">
        <w:rPr>
          <w:rFonts w:eastAsia="Times New Roman"/>
          <w:szCs w:val="24"/>
          <w:lang w:val="es-CO" w:eastAsia="en-US"/>
        </w:rPr>
        <w:t xml:space="preserve"> en Valledupar existe una creciente valoración de los espacios que integran estética, autenticidad y cultura urbana. NiggaStyle, con su propuesta innovadora y su enfoque del grooming como forma de expresión personal, </w:t>
      </w:r>
      <w:r w:rsidRPr="00FC618D">
        <w:rPr>
          <w:rFonts w:eastAsia="Times New Roman"/>
          <w:szCs w:val="24"/>
          <w:lang w:val="es-CO" w:eastAsia="en-US"/>
        </w:rPr>
        <w:lastRenderedPageBreak/>
        <w:t>conecta con jóvenes, profesionales y turistas que buscan algo más que un simple corte de pelo.</w:t>
      </w:r>
    </w:p>
    <w:p w14:paraId="4045B1B3" w14:textId="050D7AA1" w:rsidR="00C636C9" w:rsidRPr="00FC618D" w:rsidRDefault="00C636C9">
      <w:pPr>
        <w:pStyle w:val="Prrafodelista"/>
        <w:numPr>
          <w:ilvl w:val="0"/>
          <w:numId w:val="45"/>
        </w:numPr>
        <w:spacing w:after="160" w:line="360" w:lineRule="auto"/>
        <w:ind w:left="357" w:hanging="357"/>
        <w:contextualSpacing w:val="0"/>
        <w:jc w:val="both"/>
        <w:rPr>
          <w:rFonts w:eastAsia="Times New Roman"/>
          <w:szCs w:val="24"/>
          <w:lang w:val="es-CO" w:eastAsia="en-US"/>
        </w:rPr>
      </w:pPr>
      <w:r w:rsidRPr="00FC618D">
        <w:rPr>
          <w:rFonts w:eastAsia="Times New Roman"/>
          <w:b/>
          <w:bCs/>
          <w:szCs w:val="24"/>
          <w:lang w:val="es-CO" w:eastAsia="en-US"/>
        </w:rPr>
        <w:t>Competencia especializada</w:t>
      </w:r>
      <w:r w:rsidRPr="00FC618D">
        <w:rPr>
          <w:rFonts w:eastAsia="Times New Roman"/>
          <w:szCs w:val="24"/>
          <w:lang w:val="es-CO" w:eastAsia="en-US"/>
        </w:rPr>
        <w:t>: Aunque existen otras barberías en la ciudad, pocas ofrecen una experiencia completa que combine atención personalizada, ambiente moderno, tratamientos complementarios y una marca con identidad sólida. Esta diferenciación posiciona a NiggaStyle como una propuesta disruptiva con un amplio potencial de fidelización.</w:t>
      </w:r>
    </w:p>
    <w:p w14:paraId="618B0E0B" w14:textId="60EFB65D" w:rsidR="00C636C9" w:rsidRPr="00C636C9" w:rsidRDefault="00C636C9" w:rsidP="00C636C9">
      <w:pPr>
        <w:spacing w:after="160" w:line="480" w:lineRule="auto"/>
        <w:jc w:val="both"/>
        <w:rPr>
          <w:rFonts w:eastAsia="Times New Roman"/>
          <w:b/>
          <w:bCs/>
          <w:szCs w:val="24"/>
          <w:lang w:val="es-CO" w:eastAsia="en-US"/>
        </w:rPr>
      </w:pPr>
      <w:r w:rsidRPr="00C636C9">
        <w:rPr>
          <w:rFonts w:eastAsia="Times New Roman"/>
          <w:b/>
          <w:bCs/>
          <w:szCs w:val="24"/>
          <w:lang w:val="es-CO" w:eastAsia="en-US"/>
        </w:rPr>
        <w:t>Accesibilidad y visibilidad</w:t>
      </w:r>
    </w:p>
    <w:p w14:paraId="4B0DBF0A" w14:textId="5886B67D" w:rsidR="00C636C9" w:rsidRPr="00C636C9" w:rsidRDefault="00C636C9">
      <w:pPr>
        <w:pStyle w:val="Prrafodelista"/>
        <w:numPr>
          <w:ilvl w:val="0"/>
          <w:numId w:val="45"/>
        </w:numPr>
        <w:spacing w:after="160" w:line="360" w:lineRule="auto"/>
        <w:ind w:left="357" w:hanging="357"/>
        <w:contextualSpacing w:val="0"/>
        <w:jc w:val="both"/>
        <w:rPr>
          <w:rFonts w:eastAsia="Times New Roman"/>
          <w:szCs w:val="24"/>
          <w:lang w:val="es-CO" w:eastAsia="en-US"/>
        </w:rPr>
      </w:pPr>
      <w:r w:rsidRPr="00C636C9">
        <w:rPr>
          <w:rFonts w:eastAsia="Times New Roman"/>
          <w:b/>
          <w:bCs/>
          <w:szCs w:val="24"/>
          <w:lang w:val="es-CO" w:eastAsia="en-US"/>
        </w:rPr>
        <w:t>Conectividad y transporte:</w:t>
      </w:r>
      <w:r w:rsidRPr="00C636C9">
        <w:rPr>
          <w:rFonts w:eastAsia="Times New Roman"/>
          <w:szCs w:val="24"/>
          <w:lang w:val="es-CO" w:eastAsia="en-US"/>
        </w:rPr>
        <w:t xml:space="preserve"> la barbería está ubicada en una zona de fácil acceso con buena conexión al transporte público, lo que facilita que lleguen clientes desde distintos puntos de la ciudad, incluidos sectores residenciales y universitarios.</w:t>
      </w:r>
    </w:p>
    <w:p w14:paraId="74E44EFC" w14:textId="77777777" w:rsidR="00FC618D" w:rsidRDefault="00C636C9">
      <w:pPr>
        <w:pStyle w:val="Prrafodelista"/>
        <w:numPr>
          <w:ilvl w:val="0"/>
          <w:numId w:val="45"/>
        </w:numPr>
        <w:spacing w:after="160" w:line="360" w:lineRule="auto"/>
        <w:ind w:left="357" w:hanging="357"/>
        <w:contextualSpacing w:val="0"/>
        <w:jc w:val="both"/>
        <w:rPr>
          <w:rFonts w:eastAsia="Times New Roman"/>
          <w:szCs w:val="24"/>
          <w:lang w:val="es-CO" w:eastAsia="en-US"/>
        </w:rPr>
      </w:pPr>
      <w:r w:rsidRPr="00C636C9">
        <w:rPr>
          <w:rFonts w:eastAsia="Times New Roman"/>
          <w:b/>
          <w:bCs/>
          <w:szCs w:val="24"/>
          <w:lang w:val="es-CO" w:eastAsia="en-US"/>
        </w:rPr>
        <w:t>Ubicación estratégica:</w:t>
      </w:r>
      <w:r w:rsidRPr="00C636C9">
        <w:rPr>
          <w:rFonts w:eastAsia="Times New Roman"/>
          <w:szCs w:val="24"/>
          <w:lang w:val="es-CO" w:eastAsia="en-US"/>
        </w:rPr>
        <w:t xml:space="preserve"> el local se encuentra en una zona con mucho tránsito de vehículos y peatones, rodeado de comercios, viviendas y lugares frecuentados por su público objetivo. Esta ubicación no solo garantiza una alta visibilidad, sino que también facilita la promoción directa del negocio a través del contacto visual diario con potenciales clientes.</w:t>
      </w:r>
    </w:p>
    <w:p w14:paraId="6DF0DE0C" w14:textId="279E09A2" w:rsidR="00C636C9" w:rsidRPr="00FC618D" w:rsidRDefault="00C636C9" w:rsidP="00FC618D">
      <w:pPr>
        <w:spacing w:after="80" w:line="360" w:lineRule="auto"/>
        <w:jc w:val="both"/>
        <w:rPr>
          <w:rFonts w:eastAsia="Times New Roman"/>
          <w:szCs w:val="24"/>
          <w:lang w:val="es-CO" w:eastAsia="en-US"/>
        </w:rPr>
      </w:pPr>
      <w:r w:rsidRPr="00FC618D">
        <w:rPr>
          <w:rFonts w:eastAsia="Times New Roman"/>
          <w:szCs w:val="24"/>
          <w:lang w:val="es-CO" w:eastAsia="en-US"/>
        </w:rPr>
        <w:t>En conjunto, estos factores han sido determinantes para consolidar a NiggaStyle como una barbería de referencia en Valledupar que ofrece estilo, autenticidad y profesionalidad en cada servicio.</w:t>
      </w:r>
    </w:p>
    <w:p w14:paraId="5924D67D" w14:textId="6A13CECD" w:rsidR="00C636C9" w:rsidRPr="00F25219" w:rsidRDefault="00C636C9" w:rsidP="00C636C9">
      <w:pPr>
        <w:pStyle w:val="Descripcin"/>
        <w:jc w:val="center"/>
        <w:rPr>
          <w:rFonts w:ascii="Times New Roman" w:hAnsi="Times New Roman" w:cs="Times New Roman"/>
          <w:b/>
          <w:bCs/>
          <w:i w:val="0"/>
          <w:iCs w:val="0"/>
          <w:color w:val="auto"/>
          <w:sz w:val="24"/>
          <w:szCs w:val="24"/>
        </w:rPr>
      </w:pPr>
      <w:bookmarkStart w:id="91" w:name="_Toc209045413"/>
      <w:r w:rsidRPr="00F25219">
        <w:rPr>
          <w:rFonts w:ascii="Times New Roman" w:hAnsi="Times New Roman" w:cs="Times New Roman"/>
          <w:b/>
          <w:bCs/>
          <w:i w:val="0"/>
          <w:iCs w:val="0"/>
          <w:color w:val="auto"/>
          <w:sz w:val="24"/>
          <w:szCs w:val="24"/>
        </w:rPr>
        <w:t xml:space="preserve">Ilustración </w:t>
      </w:r>
      <w:r w:rsidRPr="00F25219">
        <w:rPr>
          <w:rFonts w:ascii="Times New Roman" w:hAnsi="Times New Roman" w:cs="Times New Roman"/>
          <w:b/>
          <w:bCs/>
          <w:i w:val="0"/>
          <w:iCs w:val="0"/>
          <w:color w:val="auto"/>
          <w:sz w:val="24"/>
          <w:szCs w:val="24"/>
        </w:rPr>
        <w:fldChar w:fldCharType="begin"/>
      </w:r>
      <w:r w:rsidRPr="00F25219">
        <w:rPr>
          <w:rFonts w:ascii="Times New Roman" w:hAnsi="Times New Roman" w:cs="Times New Roman"/>
          <w:b/>
          <w:bCs/>
          <w:i w:val="0"/>
          <w:iCs w:val="0"/>
          <w:color w:val="auto"/>
          <w:sz w:val="24"/>
          <w:szCs w:val="24"/>
        </w:rPr>
        <w:instrText xml:space="preserve"> SEQ Ilustración \* ARABIC </w:instrText>
      </w:r>
      <w:r w:rsidRPr="00F25219">
        <w:rPr>
          <w:rFonts w:ascii="Times New Roman" w:hAnsi="Times New Roman" w:cs="Times New Roman"/>
          <w:b/>
          <w:bCs/>
          <w:i w:val="0"/>
          <w:iCs w:val="0"/>
          <w:color w:val="auto"/>
          <w:sz w:val="24"/>
          <w:szCs w:val="24"/>
        </w:rPr>
        <w:fldChar w:fldCharType="separate"/>
      </w:r>
      <w:r w:rsidR="004E1539">
        <w:rPr>
          <w:rFonts w:ascii="Times New Roman" w:hAnsi="Times New Roman" w:cs="Times New Roman"/>
          <w:b/>
          <w:bCs/>
          <w:i w:val="0"/>
          <w:iCs w:val="0"/>
          <w:noProof/>
          <w:color w:val="auto"/>
          <w:sz w:val="24"/>
          <w:szCs w:val="24"/>
        </w:rPr>
        <w:t>19</w:t>
      </w:r>
      <w:r w:rsidRPr="00F25219">
        <w:rPr>
          <w:rFonts w:ascii="Times New Roman" w:hAnsi="Times New Roman" w:cs="Times New Roman"/>
          <w:b/>
          <w:bCs/>
          <w:i w:val="0"/>
          <w:iCs w:val="0"/>
          <w:color w:val="auto"/>
          <w:sz w:val="24"/>
          <w:szCs w:val="24"/>
        </w:rPr>
        <w:fldChar w:fldCharType="end"/>
      </w:r>
      <w:r w:rsidRPr="00F25219">
        <w:rPr>
          <w:rFonts w:ascii="Times New Roman" w:hAnsi="Times New Roman" w:cs="Times New Roman"/>
          <w:b/>
          <w:bCs/>
          <w:i w:val="0"/>
          <w:iCs w:val="0"/>
          <w:color w:val="auto"/>
          <w:sz w:val="24"/>
          <w:szCs w:val="24"/>
        </w:rPr>
        <w:t xml:space="preserve"> </w:t>
      </w:r>
      <w:r w:rsidRPr="00F25219">
        <w:rPr>
          <w:rFonts w:ascii="Times New Roman" w:hAnsi="Times New Roman" w:cs="Times New Roman"/>
          <w:i w:val="0"/>
          <w:iCs w:val="0"/>
          <w:color w:val="auto"/>
          <w:sz w:val="24"/>
          <w:szCs w:val="24"/>
        </w:rPr>
        <w:t>Ubicación</w:t>
      </w:r>
      <w:bookmarkEnd w:id="91"/>
    </w:p>
    <w:p w14:paraId="5B253B2D" w14:textId="35070597" w:rsidR="00C636C9" w:rsidRDefault="00C636C9" w:rsidP="00C636C9">
      <w:pPr>
        <w:jc w:val="center"/>
        <w:rPr>
          <w:lang w:val="es-CO" w:eastAsia="en-US"/>
        </w:rPr>
      </w:pPr>
      <w:r>
        <w:rPr>
          <w:noProof/>
        </w:rPr>
        <w:drawing>
          <wp:inline distT="0" distB="0" distL="0" distR="0" wp14:anchorId="696E4300" wp14:editId="21842063">
            <wp:extent cx="1978925" cy="2275943"/>
            <wp:effectExtent l="0" t="0" r="254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996309" cy="2295937"/>
                    </a:xfrm>
                    <a:prstGeom prst="rect">
                      <a:avLst/>
                    </a:prstGeom>
                    <a:noFill/>
                    <a:ln>
                      <a:noFill/>
                    </a:ln>
                  </pic:spPr>
                </pic:pic>
              </a:graphicData>
            </a:graphic>
          </wp:inline>
        </w:drawing>
      </w:r>
    </w:p>
    <w:p w14:paraId="145B2B95" w14:textId="75EFBEA0" w:rsidR="00C636C9" w:rsidRDefault="00C636C9" w:rsidP="00C636C9">
      <w:pPr>
        <w:spacing w:after="160" w:line="480" w:lineRule="auto"/>
        <w:jc w:val="center"/>
        <w:rPr>
          <w:i/>
          <w:iCs/>
          <w:szCs w:val="24"/>
          <w:lang w:val="es-MX"/>
        </w:rPr>
      </w:pPr>
      <w:r w:rsidRPr="00F25219">
        <w:rPr>
          <w:b/>
          <w:bCs/>
          <w:szCs w:val="24"/>
          <w:lang w:val="es-MX"/>
        </w:rPr>
        <w:t xml:space="preserve">FUENTE: </w:t>
      </w:r>
      <w:r w:rsidRPr="00F25219">
        <w:rPr>
          <w:szCs w:val="24"/>
          <w:lang w:val="es-MX"/>
        </w:rPr>
        <w:t>Carrillo</w:t>
      </w:r>
      <w:r w:rsidR="00F25219" w:rsidRPr="00F25219">
        <w:rPr>
          <w:szCs w:val="24"/>
          <w:lang w:val="es-MX"/>
        </w:rPr>
        <w:t xml:space="preserve"> </w:t>
      </w:r>
      <w:r w:rsidRPr="00F25219">
        <w:rPr>
          <w:szCs w:val="24"/>
          <w:lang w:val="es-MX"/>
        </w:rPr>
        <w:t>(2025).</w:t>
      </w:r>
      <w:r>
        <w:rPr>
          <w:szCs w:val="24"/>
          <w:lang w:val="es-MX"/>
        </w:rPr>
        <w:t xml:space="preserve">  </w:t>
      </w:r>
      <w:r>
        <w:rPr>
          <w:i/>
          <w:iCs/>
          <w:szCs w:val="24"/>
          <w:lang w:val="es-MX"/>
        </w:rPr>
        <w:t>Google Maps</w:t>
      </w:r>
    </w:p>
    <w:p w14:paraId="21F7421B" w14:textId="0D41EEDF" w:rsidR="001057DC" w:rsidRPr="00FC618D" w:rsidRDefault="00C636C9" w:rsidP="00FC618D">
      <w:pPr>
        <w:keepNext/>
        <w:keepLines/>
        <w:spacing w:after="160" w:line="480" w:lineRule="auto"/>
        <w:outlineLvl w:val="1"/>
        <w:rPr>
          <w:rFonts w:eastAsia="Times New Roman"/>
          <w:b/>
          <w:bCs/>
          <w:szCs w:val="24"/>
          <w:lang w:val="es-CO" w:eastAsia="en-US"/>
        </w:rPr>
      </w:pPr>
      <w:bookmarkStart w:id="92" w:name="_Toc209476637"/>
      <w:r w:rsidRPr="00FC618D">
        <w:rPr>
          <w:rFonts w:eastAsia="Times New Roman"/>
          <w:b/>
          <w:bCs/>
          <w:szCs w:val="24"/>
          <w:lang w:val="es-CO" w:eastAsia="en-US"/>
        </w:rPr>
        <w:lastRenderedPageBreak/>
        <w:t>P</w:t>
      </w:r>
      <w:r w:rsidR="00FC618D" w:rsidRPr="00FC618D">
        <w:rPr>
          <w:rFonts w:eastAsia="Times New Roman"/>
          <w:b/>
          <w:bCs/>
          <w:szCs w:val="24"/>
          <w:lang w:val="es-CO" w:eastAsia="en-US"/>
        </w:rPr>
        <w:t>roceso del servicio</w:t>
      </w:r>
      <w:bookmarkEnd w:id="92"/>
    </w:p>
    <w:p w14:paraId="1FAA3C1D" w14:textId="341D8794" w:rsidR="001057DC" w:rsidRPr="001057DC" w:rsidRDefault="001057DC" w:rsidP="00FC618D">
      <w:pPr>
        <w:spacing w:after="160" w:line="360" w:lineRule="auto"/>
        <w:jc w:val="both"/>
        <w:rPr>
          <w:rFonts w:eastAsia="Times New Roman"/>
          <w:szCs w:val="24"/>
          <w:lang w:val="es-CO" w:eastAsia="en-US"/>
        </w:rPr>
      </w:pPr>
      <w:r>
        <w:rPr>
          <w:rFonts w:eastAsia="Times New Roman"/>
          <w:szCs w:val="24"/>
          <w:lang w:val="es-CO" w:eastAsia="en-US"/>
        </w:rPr>
        <w:t>Estos son los etapas o fases implementados por la Berbería NiggaStyle durante la prestación del servicio.</w:t>
      </w:r>
    </w:p>
    <w:p w14:paraId="35876DEA" w14:textId="77777777" w:rsidR="001057DC" w:rsidRPr="00FC618D" w:rsidRDefault="001057DC" w:rsidP="00FC618D">
      <w:pPr>
        <w:spacing w:after="160" w:line="360" w:lineRule="auto"/>
        <w:jc w:val="both"/>
        <w:rPr>
          <w:rFonts w:eastAsia="Times New Roman"/>
          <w:b/>
          <w:bCs/>
          <w:szCs w:val="24"/>
          <w:lang w:val="es-CO" w:eastAsia="en-US"/>
        </w:rPr>
      </w:pPr>
      <w:r w:rsidRPr="00FC618D">
        <w:rPr>
          <w:rFonts w:eastAsia="Times New Roman"/>
          <w:b/>
          <w:bCs/>
          <w:szCs w:val="24"/>
          <w:lang w:val="es-CO" w:eastAsia="en-US"/>
        </w:rPr>
        <w:t>Fase 1: Recepción y Preparación</w:t>
      </w:r>
    </w:p>
    <w:p w14:paraId="4A426907" w14:textId="77777777" w:rsidR="00FC618D" w:rsidRDefault="001057DC">
      <w:pPr>
        <w:pStyle w:val="Prrafodelista"/>
        <w:numPr>
          <w:ilvl w:val="0"/>
          <w:numId w:val="46"/>
        </w:numPr>
        <w:spacing w:after="160" w:line="360" w:lineRule="auto"/>
        <w:ind w:left="357" w:hanging="357"/>
        <w:contextualSpacing w:val="0"/>
        <w:jc w:val="both"/>
        <w:rPr>
          <w:rFonts w:eastAsia="Times New Roman"/>
          <w:szCs w:val="24"/>
          <w:lang w:val="es-CO" w:eastAsia="en-US"/>
        </w:rPr>
      </w:pPr>
      <w:r w:rsidRPr="00FC618D">
        <w:rPr>
          <w:rFonts w:eastAsia="Times New Roman"/>
          <w:szCs w:val="24"/>
          <w:lang w:val="es-CO" w:eastAsia="en-US"/>
        </w:rPr>
        <w:t>Recepción de clientes: Saludar y registrar al cliente.</w:t>
      </w:r>
    </w:p>
    <w:p w14:paraId="1A348EBE" w14:textId="77777777" w:rsidR="00FC618D" w:rsidRDefault="001057DC">
      <w:pPr>
        <w:pStyle w:val="Prrafodelista"/>
        <w:numPr>
          <w:ilvl w:val="0"/>
          <w:numId w:val="46"/>
        </w:numPr>
        <w:spacing w:after="160" w:line="360" w:lineRule="auto"/>
        <w:ind w:left="357" w:hanging="357"/>
        <w:contextualSpacing w:val="0"/>
        <w:jc w:val="both"/>
        <w:rPr>
          <w:rFonts w:eastAsia="Times New Roman"/>
          <w:szCs w:val="24"/>
          <w:lang w:val="es-CO" w:eastAsia="en-US"/>
        </w:rPr>
      </w:pPr>
      <w:r w:rsidRPr="00FC618D">
        <w:rPr>
          <w:rFonts w:eastAsia="Times New Roman"/>
          <w:szCs w:val="24"/>
          <w:lang w:val="es-CO" w:eastAsia="en-US"/>
        </w:rPr>
        <w:t>Evaluación de necesidades: Preguntar sobre el tipo de corte o servicio deseado.</w:t>
      </w:r>
    </w:p>
    <w:p w14:paraId="5B500D61" w14:textId="77777777" w:rsidR="00FC618D" w:rsidRDefault="001057DC">
      <w:pPr>
        <w:pStyle w:val="Prrafodelista"/>
        <w:numPr>
          <w:ilvl w:val="0"/>
          <w:numId w:val="46"/>
        </w:numPr>
        <w:spacing w:after="160" w:line="360" w:lineRule="auto"/>
        <w:ind w:left="357" w:hanging="357"/>
        <w:contextualSpacing w:val="0"/>
        <w:jc w:val="both"/>
        <w:rPr>
          <w:rFonts w:eastAsia="Times New Roman"/>
          <w:szCs w:val="24"/>
          <w:lang w:val="es-CO" w:eastAsia="en-US"/>
        </w:rPr>
      </w:pPr>
      <w:r w:rsidRPr="00FC618D">
        <w:rPr>
          <w:rFonts w:eastAsia="Times New Roman"/>
          <w:szCs w:val="24"/>
          <w:lang w:val="es-CO" w:eastAsia="en-US"/>
        </w:rPr>
        <w:t>Preparación del equipo: Asegurarse de que todas las herramientas y materiales estén listos.</w:t>
      </w:r>
    </w:p>
    <w:p w14:paraId="4C95DEF3" w14:textId="7E2E8FD0" w:rsidR="001057DC" w:rsidRPr="00FC618D" w:rsidRDefault="001057DC">
      <w:pPr>
        <w:pStyle w:val="Prrafodelista"/>
        <w:numPr>
          <w:ilvl w:val="0"/>
          <w:numId w:val="46"/>
        </w:numPr>
        <w:spacing w:after="160" w:line="360" w:lineRule="auto"/>
        <w:ind w:left="357" w:hanging="357"/>
        <w:contextualSpacing w:val="0"/>
        <w:jc w:val="both"/>
        <w:rPr>
          <w:rFonts w:eastAsia="Times New Roman"/>
          <w:szCs w:val="24"/>
          <w:lang w:val="es-CO" w:eastAsia="en-US"/>
        </w:rPr>
      </w:pPr>
      <w:r w:rsidRPr="00FC618D">
        <w:rPr>
          <w:rFonts w:eastAsia="Times New Roman"/>
          <w:szCs w:val="24"/>
          <w:lang w:val="es-CO" w:eastAsia="en-US"/>
        </w:rPr>
        <w:t>Preparación del área de trabajo: Limpiar y organizar el área de trabajo.</w:t>
      </w:r>
    </w:p>
    <w:p w14:paraId="2C96EFE3" w14:textId="77777777" w:rsidR="001057DC" w:rsidRPr="001057DC" w:rsidRDefault="001057DC" w:rsidP="001057DC">
      <w:pPr>
        <w:spacing w:after="160" w:line="480" w:lineRule="auto"/>
        <w:jc w:val="both"/>
        <w:rPr>
          <w:rFonts w:eastAsia="Times New Roman"/>
          <w:b/>
          <w:bCs/>
          <w:szCs w:val="24"/>
          <w:lang w:val="es-CO" w:eastAsia="en-US"/>
        </w:rPr>
      </w:pPr>
      <w:r w:rsidRPr="001057DC">
        <w:rPr>
          <w:rFonts w:eastAsia="Times New Roman"/>
          <w:b/>
          <w:bCs/>
          <w:szCs w:val="24"/>
          <w:lang w:val="es-CO" w:eastAsia="en-US"/>
        </w:rPr>
        <w:t>Fase 2: Servicio de Corte y Peluquería</w:t>
      </w:r>
    </w:p>
    <w:p w14:paraId="357DA89D" w14:textId="151190F7" w:rsidR="001057DC" w:rsidRPr="001057DC" w:rsidRDefault="001057DC">
      <w:pPr>
        <w:pStyle w:val="Prrafodelista"/>
        <w:numPr>
          <w:ilvl w:val="0"/>
          <w:numId w:val="46"/>
        </w:numPr>
        <w:spacing w:after="160" w:line="360" w:lineRule="auto"/>
        <w:ind w:left="357" w:hanging="357"/>
        <w:contextualSpacing w:val="0"/>
        <w:jc w:val="both"/>
        <w:rPr>
          <w:rFonts w:eastAsia="Times New Roman"/>
          <w:szCs w:val="24"/>
          <w:lang w:val="es-CO" w:eastAsia="en-US"/>
        </w:rPr>
      </w:pPr>
      <w:r w:rsidRPr="001057DC">
        <w:rPr>
          <w:rFonts w:eastAsia="Times New Roman"/>
          <w:szCs w:val="24"/>
          <w:lang w:val="es-CO" w:eastAsia="en-US"/>
        </w:rPr>
        <w:t>Corte de cabello: Realizar el corte según las especificaciones del cliente.</w:t>
      </w:r>
    </w:p>
    <w:p w14:paraId="30BA5E03" w14:textId="093B302C" w:rsidR="001057DC" w:rsidRPr="001057DC" w:rsidRDefault="001057DC">
      <w:pPr>
        <w:pStyle w:val="Prrafodelista"/>
        <w:numPr>
          <w:ilvl w:val="0"/>
          <w:numId w:val="46"/>
        </w:numPr>
        <w:spacing w:after="160" w:line="360" w:lineRule="auto"/>
        <w:ind w:left="357" w:hanging="357"/>
        <w:contextualSpacing w:val="0"/>
        <w:jc w:val="both"/>
        <w:rPr>
          <w:rFonts w:eastAsia="Times New Roman"/>
          <w:szCs w:val="24"/>
          <w:lang w:val="es-CO" w:eastAsia="en-US"/>
        </w:rPr>
      </w:pPr>
      <w:r w:rsidRPr="001057DC">
        <w:rPr>
          <w:rFonts w:eastAsia="Times New Roman"/>
          <w:szCs w:val="24"/>
          <w:lang w:val="es-CO" w:eastAsia="en-US"/>
        </w:rPr>
        <w:t>Peluquería: Realizar servicios de peluquería (lavado, corte, peinado, etc.).</w:t>
      </w:r>
    </w:p>
    <w:p w14:paraId="78B55DCC" w14:textId="72E2766C" w:rsidR="001057DC" w:rsidRPr="001057DC" w:rsidRDefault="001057DC">
      <w:pPr>
        <w:pStyle w:val="Prrafodelista"/>
        <w:numPr>
          <w:ilvl w:val="0"/>
          <w:numId w:val="46"/>
        </w:numPr>
        <w:spacing w:after="160" w:line="360" w:lineRule="auto"/>
        <w:ind w:left="357" w:hanging="357"/>
        <w:contextualSpacing w:val="0"/>
        <w:jc w:val="both"/>
        <w:rPr>
          <w:rFonts w:eastAsia="Times New Roman"/>
          <w:szCs w:val="24"/>
          <w:lang w:val="es-CO" w:eastAsia="en-US"/>
        </w:rPr>
      </w:pPr>
      <w:r w:rsidRPr="001057DC">
        <w:rPr>
          <w:rFonts w:eastAsia="Times New Roman"/>
          <w:szCs w:val="24"/>
          <w:lang w:val="es-CO" w:eastAsia="en-US"/>
        </w:rPr>
        <w:t>Afeitado: Realizar afeitados y limpieza de barba.</w:t>
      </w:r>
    </w:p>
    <w:p w14:paraId="60DC4A9A" w14:textId="69D825EA" w:rsidR="001057DC" w:rsidRPr="001057DC" w:rsidRDefault="001057DC">
      <w:pPr>
        <w:pStyle w:val="Prrafodelista"/>
        <w:numPr>
          <w:ilvl w:val="0"/>
          <w:numId w:val="46"/>
        </w:numPr>
        <w:spacing w:after="160" w:line="360" w:lineRule="auto"/>
        <w:ind w:left="357" w:hanging="357"/>
        <w:contextualSpacing w:val="0"/>
        <w:jc w:val="both"/>
        <w:rPr>
          <w:rFonts w:eastAsia="Times New Roman"/>
          <w:szCs w:val="24"/>
          <w:lang w:val="es-CO" w:eastAsia="en-US"/>
        </w:rPr>
      </w:pPr>
      <w:r w:rsidRPr="001057DC">
        <w:rPr>
          <w:rFonts w:eastAsia="Times New Roman"/>
          <w:szCs w:val="24"/>
          <w:lang w:val="es-CO" w:eastAsia="en-US"/>
        </w:rPr>
        <w:t>Tratamientos de belleza: Ofrecer tratamientos de belleza (masajes, tratamientos faciales, etc.).</w:t>
      </w:r>
    </w:p>
    <w:p w14:paraId="7E26DA92" w14:textId="77777777" w:rsidR="001057DC" w:rsidRPr="001057DC" w:rsidRDefault="001057DC" w:rsidP="001057DC">
      <w:pPr>
        <w:spacing w:after="160" w:line="480" w:lineRule="auto"/>
        <w:rPr>
          <w:rFonts w:eastAsia="Times New Roman"/>
          <w:b/>
          <w:bCs/>
          <w:szCs w:val="24"/>
          <w:lang w:val="es-CO" w:eastAsia="en-US"/>
        </w:rPr>
      </w:pPr>
      <w:r w:rsidRPr="001057DC">
        <w:rPr>
          <w:rFonts w:eastAsia="Times New Roman"/>
          <w:b/>
          <w:bCs/>
          <w:szCs w:val="24"/>
          <w:lang w:val="es-CO" w:eastAsia="en-US"/>
        </w:rPr>
        <w:t>Fase 3: Finalización y Pagamento</w:t>
      </w:r>
    </w:p>
    <w:p w14:paraId="23EEA7C3" w14:textId="77777777" w:rsidR="00FC618D" w:rsidRDefault="001057DC">
      <w:pPr>
        <w:pStyle w:val="Prrafodelista"/>
        <w:numPr>
          <w:ilvl w:val="0"/>
          <w:numId w:val="46"/>
        </w:numPr>
        <w:spacing w:after="160" w:line="360" w:lineRule="auto"/>
        <w:ind w:left="357" w:hanging="357"/>
        <w:contextualSpacing w:val="0"/>
        <w:jc w:val="both"/>
        <w:rPr>
          <w:rFonts w:eastAsia="Times New Roman"/>
          <w:szCs w:val="24"/>
          <w:lang w:val="es-CO" w:eastAsia="en-US"/>
        </w:rPr>
      </w:pPr>
      <w:r w:rsidRPr="00FC618D">
        <w:rPr>
          <w:rFonts w:eastAsia="Times New Roman"/>
          <w:szCs w:val="24"/>
          <w:lang w:val="es-CO" w:eastAsia="en-US"/>
        </w:rPr>
        <w:t>Revisión final: Verificar que el cliente esté satisfecho con el servicio.</w:t>
      </w:r>
    </w:p>
    <w:p w14:paraId="494E10FF" w14:textId="77777777" w:rsidR="00FC618D" w:rsidRDefault="001057DC">
      <w:pPr>
        <w:pStyle w:val="Prrafodelista"/>
        <w:numPr>
          <w:ilvl w:val="0"/>
          <w:numId w:val="46"/>
        </w:numPr>
        <w:spacing w:after="160" w:line="360" w:lineRule="auto"/>
        <w:ind w:left="357" w:hanging="357"/>
        <w:contextualSpacing w:val="0"/>
        <w:jc w:val="both"/>
        <w:rPr>
          <w:rFonts w:eastAsia="Times New Roman"/>
          <w:szCs w:val="24"/>
          <w:lang w:val="es-CO" w:eastAsia="en-US"/>
        </w:rPr>
      </w:pPr>
      <w:r w:rsidRPr="00FC618D">
        <w:rPr>
          <w:rFonts w:eastAsia="Times New Roman"/>
          <w:szCs w:val="24"/>
          <w:lang w:val="es-CO" w:eastAsia="en-US"/>
        </w:rPr>
        <w:t>Pagamento: Procesar el pago del servicio.</w:t>
      </w:r>
    </w:p>
    <w:p w14:paraId="28E22F78" w14:textId="13D0B8CB" w:rsidR="001057DC" w:rsidRPr="00FC618D" w:rsidRDefault="001057DC">
      <w:pPr>
        <w:pStyle w:val="Prrafodelista"/>
        <w:numPr>
          <w:ilvl w:val="0"/>
          <w:numId w:val="46"/>
        </w:numPr>
        <w:spacing w:after="160" w:line="360" w:lineRule="auto"/>
        <w:ind w:left="357" w:hanging="357"/>
        <w:contextualSpacing w:val="0"/>
        <w:jc w:val="both"/>
        <w:rPr>
          <w:rFonts w:eastAsia="Times New Roman"/>
          <w:szCs w:val="24"/>
          <w:lang w:val="es-CO" w:eastAsia="en-US"/>
        </w:rPr>
      </w:pPr>
      <w:r w:rsidRPr="00FC618D">
        <w:rPr>
          <w:rFonts w:eastAsia="Times New Roman"/>
          <w:szCs w:val="24"/>
          <w:lang w:val="es-CO" w:eastAsia="en-US"/>
        </w:rPr>
        <w:t>Despedida: Agradecer al cliente y despedirlo.</w:t>
      </w:r>
    </w:p>
    <w:p w14:paraId="0843C9B7" w14:textId="77777777" w:rsidR="001057DC" w:rsidRPr="001057DC" w:rsidRDefault="001057DC" w:rsidP="001057DC">
      <w:pPr>
        <w:spacing w:after="160" w:line="480" w:lineRule="auto"/>
        <w:rPr>
          <w:rFonts w:eastAsia="Times New Roman"/>
          <w:b/>
          <w:bCs/>
          <w:szCs w:val="24"/>
          <w:lang w:val="es-CO" w:eastAsia="en-US"/>
        </w:rPr>
      </w:pPr>
      <w:r w:rsidRPr="001057DC">
        <w:rPr>
          <w:rFonts w:eastAsia="Times New Roman"/>
          <w:b/>
          <w:bCs/>
          <w:szCs w:val="24"/>
          <w:lang w:val="es-CO" w:eastAsia="en-US"/>
        </w:rPr>
        <w:t>Procesos Auxiliares</w:t>
      </w:r>
    </w:p>
    <w:p w14:paraId="68F9ECBB" w14:textId="77777777" w:rsidR="00FC618D" w:rsidRDefault="001057DC">
      <w:pPr>
        <w:pStyle w:val="Prrafodelista"/>
        <w:numPr>
          <w:ilvl w:val="0"/>
          <w:numId w:val="46"/>
        </w:numPr>
        <w:spacing w:after="160" w:line="360" w:lineRule="auto"/>
        <w:ind w:left="357" w:hanging="357"/>
        <w:contextualSpacing w:val="0"/>
        <w:jc w:val="both"/>
        <w:rPr>
          <w:rFonts w:eastAsia="Times New Roman"/>
          <w:szCs w:val="24"/>
          <w:lang w:val="es-CO" w:eastAsia="en-US"/>
        </w:rPr>
      </w:pPr>
      <w:r w:rsidRPr="00FC618D">
        <w:rPr>
          <w:rFonts w:eastAsia="Times New Roman"/>
          <w:szCs w:val="24"/>
          <w:lang w:val="es-CO" w:eastAsia="en-US"/>
        </w:rPr>
        <w:t>Limpieza y mantenimiento: Limpiar y mantener el equipo y área de trabajo.</w:t>
      </w:r>
    </w:p>
    <w:p w14:paraId="48007800" w14:textId="77777777" w:rsidR="00FC618D" w:rsidRDefault="001057DC">
      <w:pPr>
        <w:pStyle w:val="Prrafodelista"/>
        <w:numPr>
          <w:ilvl w:val="0"/>
          <w:numId w:val="46"/>
        </w:numPr>
        <w:spacing w:after="160" w:line="360" w:lineRule="auto"/>
        <w:ind w:left="357" w:hanging="357"/>
        <w:contextualSpacing w:val="0"/>
        <w:jc w:val="both"/>
        <w:rPr>
          <w:rFonts w:eastAsia="Times New Roman"/>
          <w:szCs w:val="24"/>
          <w:lang w:val="es-CO" w:eastAsia="en-US"/>
        </w:rPr>
      </w:pPr>
      <w:r w:rsidRPr="00FC618D">
        <w:rPr>
          <w:rFonts w:eastAsia="Times New Roman"/>
          <w:szCs w:val="24"/>
          <w:lang w:val="es-CO" w:eastAsia="en-US"/>
        </w:rPr>
        <w:t>Inventario y abastecimiento: Revisar y reabastecer materiales y productos.</w:t>
      </w:r>
    </w:p>
    <w:p w14:paraId="244ABFE8" w14:textId="60D0DECE" w:rsidR="00C636C9" w:rsidRPr="00FC618D" w:rsidRDefault="001057DC">
      <w:pPr>
        <w:pStyle w:val="Prrafodelista"/>
        <w:numPr>
          <w:ilvl w:val="0"/>
          <w:numId w:val="46"/>
        </w:numPr>
        <w:spacing w:after="160" w:line="360" w:lineRule="auto"/>
        <w:ind w:left="357" w:hanging="357"/>
        <w:contextualSpacing w:val="0"/>
        <w:jc w:val="both"/>
        <w:rPr>
          <w:rFonts w:eastAsia="Times New Roman"/>
          <w:szCs w:val="24"/>
          <w:lang w:val="es-CO" w:eastAsia="en-US"/>
        </w:rPr>
      </w:pPr>
      <w:r w:rsidRPr="00FC618D">
        <w:rPr>
          <w:rFonts w:eastAsia="Times New Roman"/>
          <w:szCs w:val="24"/>
          <w:lang w:val="es-CO" w:eastAsia="en-US"/>
        </w:rPr>
        <w:t>Marketing y promoción: Promocionar servicios y ofertas especiales.</w:t>
      </w:r>
    </w:p>
    <w:p w14:paraId="48923C85" w14:textId="2D28A0F8" w:rsidR="001057DC" w:rsidRDefault="001057DC">
      <w:pPr>
        <w:pStyle w:val="Ttulo2"/>
        <w:numPr>
          <w:ilvl w:val="1"/>
          <w:numId w:val="27"/>
        </w:numPr>
        <w:spacing w:before="0" w:after="160" w:line="480" w:lineRule="auto"/>
        <w:ind w:left="357" w:hanging="357"/>
        <w:rPr>
          <w:b/>
          <w:bCs/>
          <w:sz w:val="24"/>
          <w:szCs w:val="24"/>
        </w:rPr>
      </w:pPr>
      <w:bookmarkStart w:id="93" w:name="_Toc209476638"/>
      <w:r w:rsidRPr="00E65000">
        <w:rPr>
          <w:b/>
          <w:bCs/>
          <w:sz w:val="24"/>
          <w:szCs w:val="24"/>
        </w:rPr>
        <w:lastRenderedPageBreak/>
        <w:t>ESQUEMA DE</w:t>
      </w:r>
      <w:r>
        <w:rPr>
          <w:b/>
          <w:bCs/>
          <w:sz w:val="24"/>
          <w:szCs w:val="24"/>
        </w:rPr>
        <w:t xml:space="preserve"> LAS ETAPAS DEL SERVICIO</w:t>
      </w:r>
      <w:bookmarkEnd w:id="93"/>
    </w:p>
    <w:p w14:paraId="61193F9A" w14:textId="2CFF0D5E" w:rsidR="001057DC" w:rsidRPr="00F25219" w:rsidRDefault="001057DC" w:rsidP="008B42B1">
      <w:pPr>
        <w:pStyle w:val="Descripcin"/>
        <w:jc w:val="center"/>
        <w:rPr>
          <w:rFonts w:ascii="Times New Roman" w:hAnsi="Times New Roman" w:cs="Times New Roman"/>
          <w:i w:val="0"/>
          <w:iCs w:val="0"/>
          <w:color w:val="auto"/>
          <w:sz w:val="24"/>
          <w:szCs w:val="24"/>
        </w:rPr>
      </w:pPr>
      <w:bookmarkStart w:id="94" w:name="_Toc209045414"/>
      <w:r w:rsidRPr="00F25219">
        <w:rPr>
          <w:rFonts w:ascii="Times New Roman" w:hAnsi="Times New Roman" w:cs="Times New Roman"/>
          <w:b/>
          <w:bCs/>
          <w:i w:val="0"/>
          <w:iCs w:val="0"/>
          <w:color w:val="auto"/>
          <w:sz w:val="24"/>
          <w:szCs w:val="24"/>
        </w:rPr>
        <w:t xml:space="preserve">Ilustración </w:t>
      </w:r>
      <w:r w:rsidRPr="00F25219">
        <w:rPr>
          <w:rFonts w:ascii="Times New Roman" w:hAnsi="Times New Roman" w:cs="Times New Roman"/>
          <w:b/>
          <w:bCs/>
          <w:i w:val="0"/>
          <w:iCs w:val="0"/>
          <w:color w:val="auto"/>
          <w:sz w:val="24"/>
          <w:szCs w:val="24"/>
        </w:rPr>
        <w:fldChar w:fldCharType="begin"/>
      </w:r>
      <w:r w:rsidRPr="00F25219">
        <w:rPr>
          <w:rFonts w:ascii="Times New Roman" w:hAnsi="Times New Roman" w:cs="Times New Roman"/>
          <w:b/>
          <w:bCs/>
          <w:i w:val="0"/>
          <w:iCs w:val="0"/>
          <w:color w:val="auto"/>
          <w:sz w:val="24"/>
          <w:szCs w:val="24"/>
        </w:rPr>
        <w:instrText xml:space="preserve"> SEQ Ilustración \* ARABIC </w:instrText>
      </w:r>
      <w:r w:rsidRPr="00F25219">
        <w:rPr>
          <w:rFonts w:ascii="Times New Roman" w:hAnsi="Times New Roman" w:cs="Times New Roman"/>
          <w:b/>
          <w:bCs/>
          <w:i w:val="0"/>
          <w:iCs w:val="0"/>
          <w:color w:val="auto"/>
          <w:sz w:val="24"/>
          <w:szCs w:val="24"/>
        </w:rPr>
        <w:fldChar w:fldCharType="separate"/>
      </w:r>
      <w:r w:rsidR="004E1539">
        <w:rPr>
          <w:rFonts w:ascii="Times New Roman" w:hAnsi="Times New Roman" w:cs="Times New Roman"/>
          <w:b/>
          <w:bCs/>
          <w:i w:val="0"/>
          <w:iCs w:val="0"/>
          <w:noProof/>
          <w:color w:val="auto"/>
          <w:sz w:val="24"/>
          <w:szCs w:val="24"/>
        </w:rPr>
        <w:t>20</w:t>
      </w:r>
      <w:r w:rsidRPr="00F25219">
        <w:rPr>
          <w:rFonts w:ascii="Times New Roman" w:hAnsi="Times New Roman" w:cs="Times New Roman"/>
          <w:b/>
          <w:bCs/>
          <w:i w:val="0"/>
          <w:iCs w:val="0"/>
          <w:color w:val="auto"/>
          <w:sz w:val="24"/>
          <w:szCs w:val="24"/>
        </w:rPr>
        <w:fldChar w:fldCharType="end"/>
      </w:r>
      <w:r w:rsidRPr="00F25219">
        <w:rPr>
          <w:rFonts w:ascii="Times New Roman" w:hAnsi="Times New Roman" w:cs="Times New Roman"/>
          <w:i w:val="0"/>
          <w:iCs w:val="0"/>
          <w:color w:val="auto"/>
          <w:sz w:val="24"/>
          <w:szCs w:val="24"/>
        </w:rPr>
        <w:t xml:space="preserve"> Etapas del Servicio de NiggaStyle</w:t>
      </w:r>
      <w:bookmarkEnd w:id="94"/>
    </w:p>
    <w:p w14:paraId="4511BA32" w14:textId="5B86E558" w:rsidR="001057DC" w:rsidRPr="00E65000" w:rsidRDefault="001057DC" w:rsidP="00FC618D">
      <w:pPr>
        <w:jc w:val="center"/>
        <w:rPr>
          <w:b/>
          <w:bCs/>
          <w:szCs w:val="24"/>
        </w:rPr>
      </w:pPr>
      <w:r>
        <w:rPr>
          <w:noProof/>
        </w:rPr>
        <w:drawing>
          <wp:inline distT="0" distB="0" distL="0" distR="0" wp14:anchorId="598EFFA8" wp14:editId="10589861">
            <wp:extent cx="5842103" cy="4394579"/>
            <wp:effectExtent l="0" t="0" r="0" b="635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842103" cy="4394579"/>
                    </a:xfrm>
                    <a:prstGeom prst="rect">
                      <a:avLst/>
                    </a:prstGeom>
                    <a:noFill/>
                    <a:ln>
                      <a:noFill/>
                    </a:ln>
                  </pic:spPr>
                </pic:pic>
              </a:graphicData>
            </a:graphic>
          </wp:inline>
        </w:drawing>
      </w:r>
    </w:p>
    <w:p w14:paraId="16E76364" w14:textId="5D2CC288" w:rsidR="001057DC" w:rsidRDefault="008B42B1" w:rsidP="008B42B1">
      <w:pPr>
        <w:spacing w:after="160" w:line="480" w:lineRule="auto"/>
        <w:jc w:val="center"/>
        <w:rPr>
          <w:rFonts w:eastAsia="Times New Roman"/>
          <w:szCs w:val="24"/>
          <w:lang w:val="es-MX" w:eastAsia="en-US"/>
        </w:rPr>
      </w:pPr>
      <w:r w:rsidRPr="008B42B1">
        <w:rPr>
          <w:rFonts w:eastAsia="Times New Roman"/>
          <w:b/>
          <w:bCs/>
          <w:i/>
          <w:iCs/>
          <w:szCs w:val="24"/>
          <w:lang w:val="es-MX" w:eastAsia="en-US"/>
        </w:rPr>
        <w:t>FUENTE</w:t>
      </w:r>
      <w:r w:rsidRPr="008B42B1">
        <w:rPr>
          <w:rFonts w:eastAsia="Times New Roman"/>
          <w:b/>
          <w:bCs/>
          <w:szCs w:val="24"/>
          <w:lang w:val="es-MX" w:eastAsia="en-US"/>
        </w:rPr>
        <w:t xml:space="preserve">: </w:t>
      </w:r>
      <w:r w:rsidRPr="008B42B1">
        <w:rPr>
          <w:rFonts w:eastAsia="Times New Roman"/>
          <w:szCs w:val="24"/>
          <w:lang w:val="es-MX" w:eastAsia="en-US"/>
        </w:rPr>
        <w:t>Carrillo (2025).</w:t>
      </w:r>
    </w:p>
    <w:p w14:paraId="36204FB5" w14:textId="65D2729A" w:rsidR="003B316E" w:rsidRPr="001D2346" w:rsidRDefault="003B316E">
      <w:pPr>
        <w:pStyle w:val="Prrafodelista"/>
        <w:numPr>
          <w:ilvl w:val="0"/>
          <w:numId w:val="44"/>
        </w:numPr>
        <w:spacing w:after="160" w:line="480" w:lineRule="auto"/>
        <w:ind w:left="357" w:hanging="357"/>
        <w:contextualSpacing w:val="0"/>
        <w:rPr>
          <w:b/>
          <w:bCs/>
          <w:szCs w:val="24"/>
          <w:lang w:val="es-MX" w:eastAsia="en-US"/>
        </w:rPr>
      </w:pPr>
      <w:r w:rsidRPr="001D2346">
        <w:rPr>
          <w:b/>
          <w:bCs/>
          <w:szCs w:val="24"/>
          <w:lang w:val="es-MX" w:eastAsia="en-US"/>
        </w:rPr>
        <w:t>ESTUDIO OPERATIVO</w:t>
      </w:r>
    </w:p>
    <w:p w14:paraId="109E9704" w14:textId="77777777" w:rsidR="003B316E" w:rsidRDefault="003B316E" w:rsidP="00FC618D">
      <w:pPr>
        <w:spacing w:after="160" w:line="360" w:lineRule="auto"/>
        <w:jc w:val="both"/>
        <w:rPr>
          <w:szCs w:val="24"/>
          <w:lang w:val="es-CO" w:eastAsia="en-US"/>
        </w:rPr>
      </w:pPr>
      <w:r>
        <w:rPr>
          <w:szCs w:val="24"/>
          <w:lang w:val="es-CO" w:eastAsia="en-US"/>
        </w:rPr>
        <w:t xml:space="preserve">Con el desarrollo del estudio operativo se busca </w:t>
      </w:r>
      <w:r w:rsidRPr="001D2346">
        <w:rPr>
          <w:szCs w:val="24"/>
          <w:lang w:val="es-CO" w:eastAsia="en-US"/>
        </w:rPr>
        <w:t>determinar la capacidad instalada</w:t>
      </w:r>
      <w:r w:rsidRPr="001D2346">
        <w:t xml:space="preserve"> </w:t>
      </w:r>
      <w:r w:rsidRPr="001D2346">
        <w:rPr>
          <w:szCs w:val="24"/>
          <w:lang w:val="es-CO" w:eastAsia="en-US"/>
        </w:rPr>
        <w:t>de la barbería NiggaStyle,</w:t>
      </w:r>
      <w:r>
        <w:rPr>
          <w:szCs w:val="24"/>
          <w:lang w:val="es-CO" w:eastAsia="en-US"/>
        </w:rPr>
        <w:t xml:space="preserve"> los recursos necesarios para el desarrollo de sus actividades, el flujo de trabajo </w:t>
      </w:r>
      <w:r w:rsidRPr="001D2346">
        <w:rPr>
          <w:szCs w:val="24"/>
          <w:lang w:val="es-CO" w:eastAsia="en-US"/>
        </w:rPr>
        <w:t>y los mecanismos de control que garanticen eficiencia y calidad en la prestación del servicio.</w:t>
      </w:r>
      <w:r>
        <w:rPr>
          <w:szCs w:val="24"/>
          <w:lang w:val="es-CO" w:eastAsia="en-US"/>
        </w:rPr>
        <w:t xml:space="preserve"> En aras de dar respuesta a este estudio se exponen los siguientes aspectos:</w:t>
      </w:r>
    </w:p>
    <w:p w14:paraId="2F143A23" w14:textId="77777777" w:rsidR="003B316E" w:rsidRPr="00FC618D" w:rsidRDefault="003B316E">
      <w:pPr>
        <w:pStyle w:val="Prrafodelista"/>
        <w:numPr>
          <w:ilvl w:val="0"/>
          <w:numId w:val="47"/>
        </w:numPr>
        <w:spacing w:after="160" w:line="360" w:lineRule="auto"/>
        <w:jc w:val="both"/>
        <w:rPr>
          <w:b/>
          <w:bCs/>
          <w:szCs w:val="24"/>
          <w:lang w:val="es-CO" w:eastAsia="en-US"/>
        </w:rPr>
      </w:pPr>
      <w:r w:rsidRPr="00FC618D">
        <w:rPr>
          <w:b/>
          <w:bCs/>
          <w:szCs w:val="24"/>
          <w:lang w:val="es-CO" w:eastAsia="en-US"/>
        </w:rPr>
        <w:t xml:space="preserve">Distribución física y flujo de atención: </w:t>
      </w:r>
      <w:r w:rsidRPr="00FC618D">
        <w:rPr>
          <w:szCs w:val="24"/>
          <w:lang w:val="es-CO" w:eastAsia="en-US"/>
        </w:rPr>
        <w:t>La barbería contará con un área de recepción y espera, zona de servicio con sillones profesionales, estación de lavado y tratamientos, área de caja y un espacio destinado al almacenamiento de insumos. Esta distribución busca facilitar un flujo lineal desde la llegada del cliente hasta su salida, optimizando tiempos de atención y generando comodidad.</w:t>
      </w:r>
    </w:p>
    <w:p w14:paraId="57A4FDF5" w14:textId="77777777" w:rsidR="00FC618D" w:rsidRDefault="003B316E">
      <w:pPr>
        <w:pStyle w:val="Prrafodelista"/>
        <w:numPr>
          <w:ilvl w:val="0"/>
          <w:numId w:val="28"/>
        </w:numPr>
        <w:spacing w:after="160" w:line="360" w:lineRule="auto"/>
        <w:ind w:left="357" w:hanging="357"/>
        <w:contextualSpacing w:val="0"/>
        <w:jc w:val="both"/>
        <w:rPr>
          <w:szCs w:val="24"/>
          <w:lang w:val="es-CO" w:eastAsia="en-US"/>
        </w:rPr>
      </w:pPr>
      <w:r w:rsidRPr="00B43CF3">
        <w:rPr>
          <w:b/>
          <w:bCs/>
          <w:szCs w:val="24"/>
          <w:lang w:val="es-CO" w:eastAsia="en-US"/>
        </w:rPr>
        <w:lastRenderedPageBreak/>
        <w:t>Capacidad instalada:</w:t>
      </w:r>
      <w:r>
        <w:rPr>
          <w:szCs w:val="24"/>
          <w:lang w:val="es-CO" w:eastAsia="en-US"/>
        </w:rPr>
        <w:t xml:space="preserve"> </w:t>
      </w:r>
      <w:r w:rsidRPr="00B43CF3">
        <w:rPr>
          <w:szCs w:val="24"/>
          <w:lang w:val="es-CO" w:eastAsia="en-US"/>
        </w:rPr>
        <w:t>La capacidad operativa se calcula en función del número de sillones, el tiempo promedio de atención por servicio y el horario laboral.</w:t>
      </w:r>
      <w:r>
        <w:rPr>
          <w:szCs w:val="24"/>
          <w:lang w:val="es-CO" w:eastAsia="en-US"/>
        </w:rPr>
        <w:t xml:space="preserve"> En este sentido, para conocer la capacidad instalada de la </w:t>
      </w:r>
      <w:r w:rsidRPr="00B43CF3">
        <w:rPr>
          <w:szCs w:val="24"/>
          <w:lang w:val="es-CO" w:eastAsia="en-US"/>
        </w:rPr>
        <w:t>barbería NiggaStyle</w:t>
      </w:r>
      <w:r>
        <w:rPr>
          <w:szCs w:val="24"/>
          <w:lang w:val="es-CO" w:eastAsia="en-US"/>
        </w:rPr>
        <w:t>, se expone la</w:t>
      </w:r>
      <w:r w:rsidR="00FC618D">
        <w:rPr>
          <w:szCs w:val="24"/>
          <w:lang w:val="es-CO" w:eastAsia="en-US"/>
        </w:rPr>
        <w:t xml:space="preserve"> </w:t>
      </w:r>
      <w:r>
        <w:rPr>
          <w:szCs w:val="24"/>
          <w:lang w:val="es-CO" w:eastAsia="en-US"/>
        </w:rPr>
        <w:t>siguiente</w:t>
      </w:r>
      <w:r w:rsidR="00FC618D">
        <w:rPr>
          <w:szCs w:val="24"/>
          <w:lang w:val="es-CO" w:eastAsia="en-US"/>
        </w:rPr>
        <w:t xml:space="preserve"> </w:t>
      </w:r>
      <w:r>
        <w:rPr>
          <w:szCs w:val="24"/>
          <w:lang w:val="es-CO" w:eastAsia="en-US"/>
        </w:rPr>
        <w:t>formula</w:t>
      </w:r>
    </w:p>
    <w:p w14:paraId="360727B5" w14:textId="3A358164" w:rsidR="003B316E" w:rsidRPr="00FC618D" w:rsidRDefault="003B316E" w:rsidP="00FC618D">
      <w:pPr>
        <w:pStyle w:val="Prrafodelista"/>
        <w:spacing w:after="160" w:line="360" w:lineRule="auto"/>
        <w:ind w:left="357"/>
        <w:contextualSpacing w:val="0"/>
        <w:jc w:val="both"/>
        <w:rPr>
          <w:szCs w:val="24"/>
          <w:lang w:val="es-CO" w:eastAsia="en-US"/>
        </w:rPr>
      </w:pPr>
      <m:oMathPara>
        <m:oMath>
          <m:r>
            <w:rPr>
              <w:rFonts w:ascii="Cambria Math" w:hAnsi="Cambria Math"/>
              <w:szCs w:val="24"/>
              <w:lang w:val="es-CO" w:eastAsia="en-US"/>
            </w:rPr>
            <m:t xml:space="preserve">Capacidad mensual </m:t>
          </m:r>
          <m:d>
            <m:dPr>
              <m:ctrlPr>
                <w:rPr>
                  <w:rFonts w:ascii="Cambria Math" w:hAnsi="Cambria Math"/>
                  <w:i/>
                  <w:szCs w:val="24"/>
                  <w:lang w:val="es-CO" w:eastAsia="en-US"/>
                </w:rPr>
              </m:ctrlPr>
            </m:dPr>
            <m:e>
              <m:r>
                <w:rPr>
                  <w:rFonts w:ascii="Cambria Math" w:hAnsi="Cambria Math"/>
                  <w:szCs w:val="24"/>
                  <w:lang w:val="es-CO" w:eastAsia="en-US"/>
                </w:rPr>
                <m:t>Servicios</m:t>
              </m:r>
            </m:e>
          </m:d>
          <m:r>
            <w:rPr>
              <w:rFonts w:ascii="Cambria Math" w:hAnsi="Cambria Math"/>
              <w:szCs w:val="24"/>
              <w:lang w:val="es-CO" w:eastAsia="en-US"/>
            </w:rPr>
            <m:t xml:space="preserve">= </m:t>
          </m:r>
          <m:f>
            <m:fPr>
              <m:ctrlPr>
                <w:rPr>
                  <w:rFonts w:ascii="Cambria Math" w:hAnsi="Cambria Math"/>
                  <w:i/>
                  <w:szCs w:val="24"/>
                  <w:lang w:val="es-CO" w:eastAsia="en-US"/>
                </w:rPr>
              </m:ctrlPr>
            </m:fPr>
            <m:num>
              <m:d>
                <m:dPr>
                  <m:ctrlPr>
                    <w:rPr>
                      <w:rFonts w:ascii="Cambria Math" w:hAnsi="Cambria Math"/>
                      <w:i/>
                      <w:szCs w:val="24"/>
                      <w:lang w:val="es-CO" w:eastAsia="en-US"/>
                    </w:rPr>
                  </m:ctrlPr>
                </m:dPr>
                <m:e>
                  <m:r>
                    <w:rPr>
                      <w:rFonts w:ascii="Cambria Math" w:hAnsi="Cambria Math"/>
                      <w:szCs w:val="24"/>
                      <w:lang w:val="es-CO" w:eastAsia="en-US"/>
                    </w:rPr>
                    <m:t>n° sillones</m:t>
                  </m:r>
                </m:e>
              </m:d>
              <m:r>
                <w:rPr>
                  <w:rFonts w:ascii="Cambria Math" w:hAnsi="Cambria Math"/>
                  <w:szCs w:val="24"/>
                  <w:lang w:val="es-CO" w:eastAsia="en-US"/>
                </w:rPr>
                <m:t>*</m:t>
              </m:r>
              <m:d>
                <m:dPr>
                  <m:ctrlPr>
                    <w:rPr>
                      <w:rFonts w:ascii="Cambria Math" w:hAnsi="Cambria Math"/>
                      <w:i/>
                      <w:szCs w:val="24"/>
                      <w:lang w:val="es-CO" w:eastAsia="en-US"/>
                    </w:rPr>
                  </m:ctrlPr>
                </m:dPr>
                <m:e>
                  <m:f>
                    <m:fPr>
                      <m:ctrlPr>
                        <w:rPr>
                          <w:rFonts w:ascii="Cambria Math" w:hAnsi="Cambria Math"/>
                          <w:i/>
                          <w:szCs w:val="24"/>
                          <w:lang w:val="es-CO" w:eastAsia="en-US"/>
                        </w:rPr>
                      </m:ctrlPr>
                    </m:fPr>
                    <m:num>
                      <m:r>
                        <w:rPr>
                          <w:rFonts w:ascii="Cambria Math" w:hAnsi="Cambria Math"/>
                          <w:szCs w:val="24"/>
                          <w:lang w:val="es-CO" w:eastAsia="en-US"/>
                        </w:rPr>
                        <m:t>horas</m:t>
                      </m:r>
                    </m:num>
                    <m:den>
                      <m:r>
                        <w:rPr>
                          <w:rFonts w:ascii="Cambria Math" w:hAnsi="Cambria Math"/>
                          <w:szCs w:val="24"/>
                          <w:lang w:val="es-CO" w:eastAsia="en-US"/>
                        </w:rPr>
                        <m:t>días</m:t>
                      </m:r>
                    </m:den>
                  </m:f>
                </m:e>
              </m:d>
              <m:r>
                <w:rPr>
                  <w:rFonts w:ascii="Cambria Math" w:hAnsi="Cambria Math"/>
                  <w:szCs w:val="24"/>
                  <w:lang w:val="es-CO" w:eastAsia="en-US"/>
                </w:rPr>
                <m:t>*(</m:t>
              </m:r>
              <m:f>
                <m:fPr>
                  <m:ctrlPr>
                    <w:rPr>
                      <w:rFonts w:ascii="Cambria Math" w:hAnsi="Cambria Math"/>
                      <w:i/>
                      <w:szCs w:val="24"/>
                      <w:lang w:val="es-CO" w:eastAsia="en-US"/>
                    </w:rPr>
                  </m:ctrlPr>
                </m:fPr>
                <m:num>
                  <m:r>
                    <w:rPr>
                      <w:rFonts w:ascii="Cambria Math" w:hAnsi="Cambria Math"/>
                      <w:szCs w:val="24"/>
                      <w:lang w:val="es-CO" w:eastAsia="en-US"/>
                    </w:rPr>
                    <m:t>días</m:t>
                  </m:r>
                </m:num>
                <m:den>
                  <m:r>
                    <w:rPr>
                      <w:rFonts w:ascii="Cambria Math" w:hAnsi="Cambria Math"/>
                      <w:szCs w:val="24"/>
                      <w:lang w:val="es-CO" w:eastAsia="en-US"/>
                    </w:rPr>
                    <m:t>mes</m:t>
                  </m:r>
                </m:den>
              </m:f>
              <m:r>
                <w:rPr>
                  <w:rFonts w:ascii="Cambria Math" w:hAnsi="Cambria Math"/>
                  <w:szCs w:val="24"/>
                  <w:lang w:val="es-CO" w:eastAsia="en-US"/>
                </w:rPr>
                <m:t>)</m:t>
              </m:r>
            </m:num>
            <m:den>
              <m:r>
                <w:rPr>
                  <w:rFonts w:ascii="Cambria Math" w:hAnsi="Cambria Math"/>
                  <w:szCs w:val="24"/>
                  <w:lang w:val="es-CO" w:eastAsia="en-US"/>
                </w:rPr>
                <m:t>tiempo promedio/servicio (h)</m:t>
              </m:r>
            </m:den>
          </m:f>
        </m:oMath>
      </m:oMathPara>
    </w:p>
    <w:p w14:paraId="4B8B202C" w14:textId="77777777" w:rsidR="003B316E" w:rsidRDefault="003B316E" w:rsidP="00FC618D">
      <w:pPr>
        <w:pStyle w:val="Prrafodelista"/>
        <w:spacing w:after="160" w:line="360" w:lineRule="auto"/>
        <w:ind w:left="357"/>
        <w:contextualSpacing w:val="0"/>
        <w:jc w:val="both"/>
        <w:rPr>
          <w:szCs w:val="24"/>
          <w:lang w:val="es-CO" w:eastAsia="en-US"/>
        </w:rPr>
      </w:pPr>
      <w:r>
        <w:rPr>
          <w:szCs w:val="24"/>
          <w:lang w:val="es-CO" w:eastAsia="en-US"/>
        </w:rPr>
        <w:t>Los datos necesarios para realizar este cálculo son:</w:t>
      </w:r>
    </w:p>
    <w:p w14:paraId="335E1486" w14:textId="77777777" w:rsidR="003B316E" w:rsidRPr="00C11261" w:rsidRDefault="003B316E" w:rsidP="00FC618D">
      <w:pPr>
        <w:pStyle w:val="Prrafodelista"/>
        <w:spacing w:after="160" w:line="360" w:lineRule="auto"/>
        <w:ind w:left="357"/>
        <w:contextualSpacing w:val="0"/>
        <w:jc w:val="both"/>
        <w:rPr>
          <w:szCs w:val="24"/>
          <w:lang w:val="es-CO" w:eastAsia="en-US"/>
        </w:rPr>
      </w:pPr>
      <w:r w:rsidRPr="00C11261">
        <w:rPr>
          <w:szCs w:val="24"/>
          <w:lang w:val="es-CO" w:eastAsia="en-US"/>
        </w:rPr>
        <w:t>Sillones</w:t>
      </w:r>
      <w:r>
        <w:rPr>
          <w:szCs w:val="24"/>
          <w:lang w:val="es-CO" w:eastAsia="en-US"/>
        </w:rPr>
        <w:t xml:space="preserve"> </w:t>
      </w:r>
      <w:r w:rsidRPr="00C11261">
        <w:rPr>
          <w:szCs w:val="24"/>
          <w:lang w:val="es-CO" w:eastAsia="en-US"/>
        </w:rPr>
        <w:t>= 9</w:t>
      </w:r>
    </w:p>
    <w:p w14:paraId="3B4618AB" w14:textId="77777777" w:rsidR="003B316E" w:rsidRPr="00C11261" w:rsidRDefault="003B316E" w:rsidP="00FC618D">
      <w:pPr>
        <w:pStyle w:val="Prrafodelista"/>
        <w:spacing w:after="160" w:line="360" w:lineRule="auto"/>
        <w:ind w:left="357"/>
        <w:contextualSpacing w:val="0"/>
        <w:jc w:val="both"/>
        <w:rPr>
          <w:szCs w:val="24"/>
          <w:lang w:val="es-CO" w:eastAsia="en-US"/>
        </w:rPr>
      </w:pPr>
      <w:r w:rsidRPr="00C11261">
        <w:rPr>
          <w:szCs w:val="24"/>
          <w:lang w:val="es-CO" w:eastAsia="en-US"/>
        </w:rPr>
        <w:t>Horas = 11 h</w:t>
      </w:r>
    </w:p>
    <w:p w14:paraId="0B2D369C" w14:textId="77777777" w:rsidR="003B316E" w:rsidRPr="00C11261" w:rsidRDefault="003B316E" w:rsidP="00FC618D">
      <w:pPr>
        <w:pStyle w:val="Prrafodelista"/>
        <w:spacing w:after="160" w:line="360" w:lineRule="auto"/>
        <w:ind w:left="357"/>
        <w:contextualSpacing w:val="0"/>
        <w:jc w:val="both"/>
        <w:rPr>
          <w:szCs w:val="24"/>
          <w:lang w:val="es-CO" w:eastAsia="en-US"/>
        </w:rPr>
      </w:pPr>
      <w:r w:rsidRPr="00C11261">
        <w:rPr>
          <w:szCs w:val="24"/>
          <w:lang w:val="es-CO" w:eastAsia="en-US"/>
        </w:rPr>
        <w:t xml:space="preserve">Días = </w:t>
      </w:r>
      <w:r>
        <w:rPr>
          <w:szCs w:val="24"/>
          <w:lang w:val="es-CO" w:eastAsia="en-US"/>
        </w:rPr>
        <w:t>30</w:t>
      </w:r>
    </w:p>
    <w:p w14:paraId="6094B405" w14:textId="77777777" w:rsidR="003B316E" w:rsidRPr="00C11261" w:rsidRDefault="003B316E" w:rsidP="00FC618D">
      <w:pPr>
        <w:pStyle w:val="Prrafodelista"/>
        <w:spacing w:after="160" w:line="360" w:lineRule="auto"/>
        <w:ind w:left="357"/>
        <w:contextualSpacing w:val="0"/>
        <w:jc w:val="both"/>
        <w:rPr>
          <w:szCs w:val="24"/>
          <w:lang w:val="es-CO" w:eastAsia="en-US"/>
        </w:rPr>
      </w:pPr>
      <w:r w:rsidRPr="00C11261">
        <w:rPr>
          <w:szCs w:val="24"/>
          <w:lang w:val="es-CO" w:eastAsia="en-US"/>
        </w:rPr>
        <w:t xml:space="preserve">Tiempo promedio = 40 minutos </w:t>
      </w:r>
    </w:p>
    <w:p w14:paraId="43CB0A3E" w14:textId="77777777" w:rsidR="003B316E" w:rsidRDefault="003B316E" w:rsidP="00FC618D">
      <w:pPr>
        <w:pStyle w:val="Prrafodelista"/>
        <w:spacing w:after="160" w:line="360" w:lineRule="auto"/>
        <w:ind w:left="357"/>
        <w:contextualSpacing w:val="0"/>
        <w:jc w:val="both"/>
        <w:rPr>
          <w:szCs w:val="24"/>
          <w:lang w:val="es-CO" w:eastAsia="en-US"/>
        </w:rPr>
      </w:pPr>
      <w:r w:rsidRPr="00C11261">
        <w:rPr>
          <w:szCs w:val="24"/>
          <w:lang w:val="es-CO" w:eastAsia="en-US"/>
        </w:rPr>
        <w:t xml:space="preserve">Servicios = </w:t>
      </w:r>
      <w:r>
        <w:rPr>
          <w:szCs w:val="24"/>
          <w:lang w:val="es-CO" w:eastAsia="en-US"/>
        </w:rPr>
        <w:t>8</w:t>
      </w:r>
      <w:r w:rsidRPr="00C11261">
        <w:rPr>
          <w:szCs w:val="24"/>
          <w:lang w:val="es-CO" w:eastAsia="en-US"/>
        </w:rPr>
        <w:t xml:space="preserve"> servicios por barbero</w:t>
      </w:r>
      <w:r>
        <w:rPr>
          <w:szCs w:val="24"/>
          <w:lang w:val="es-CO" w:eastAsia="en-US"/>
        </w:rPr>
        <w:t xml:space="preserve"> (Diario)</w:t>
      </w:r>
    </w:p>
    <w:p w14:paraId="5F54D1FA" w14:textId="77777777" w:rsidR="003B316E" w:rsidRPr="00284183" w:rsidRDefault="003B316E" w:rsidP="00FC618D">
      <w:pPr>
        <w:spacing w:after="160" w:line="480" w:lineRule="auto"/>
        <w:rPr>
          <w:szCs w:val="24"/>
          <w:lang w:val="es-CO" w:eastAsia="en-US"/>
        </w:rPr>
      </w:pPr>
      <m:oMathPara>
        <m:oMath>
          <m:r>
            <w:rPr>
              <w:rFonts w:ascii="Cambria Math" w:hAnsi="Cambria Math"/>
              <w:szCs w:val="24"/>
              <w:lang w:val="es-CO" w:eastAsia="en-US"/>
            </w:rPr>
            <m:t xml:space="preserve">Capacidad mensual </m:t>
          </m:r>
          <m:d>
            <m:dPr>
              <m:ctrlPr>
                <w:rPr>
                  <w:rFonts w:ascii="Cambria Math" w:hAnsi="Cambria Math"/>
                  <w:i/>
                  <w:szCs w:val="24"/>
                  <w:lang w:val="es-CO" w:eastAsia="en-US"/>
                </w:rPr>
              </m:ctrlPr>
            </m:dPr>
            <m:e>
              <m:r>
                <w:rPr>
                  <w:rFonts w:ascii="Cambria Math" w:hAnsi="Cambria Math"/>
                  <w:szCs w:val="24"/>
                  <w:lang w:val="es-CO" w:eastAsia="en-US"/>
                </w:rPr>
                <m:t>Servicios</m:t>
              </m:r>
            </m:e>
          </m:d>
          <m:r>
            <w:rPr>
              <w:rFonts w:ascii="Cambria Math" w:hAnsi="Cambria Math"/>
              <w:szCs w:val="24"/>
              <w:lang w:val="es-CO" w:eastAsia="en-US"/>
            </w:rPr>
            <m:t xml:space="preserve">= </m:t>
          </m:r>
          <m:f>
            <m:fPr>
              <m:ctrlPr>
                <w:rPr>
                  <w:rFonts w:ascii="Cambria Math" w:hAnsi="Cambria Math"/>
                  <w:i/>
                  <w:szCs w:val="24"/>
                  <w:lang w:val="es-CO" w:eastAsia="en-US"/>
                </w:rPr>
              </m:ctrlPr>
            </m:fPr>
            <m:num>
              <m:d>
                <m:dPr>
                  <m:ctrlPr>
                    <w:rPr>
                      <w:rFonts w:ascii="Cambria Math" w:hAnsi="Cambria Math"/>
                      <w:i/>
                      <w:szCs w:val="24"/>
                      <w:lang w:val="es-CO" w:eastAsia="en-US"/>
                    </w:rPr>
                  </m:ctrlPr>
                </m:dPr>
                <m:e>
                  <m:r>
                    <w:rPr>
                      <w:rFonts w:ascii="Cambria Math" w:hAnsi="Cambria Math"/>
                      <w:szCs w:val="24"/>
                      <w:lang w:val="es-CO" w:eastAsia="en-US"/>
                    </w:rPr>
                    <m:t>9</m:t>
                  </m:r>
                </m:e>
              </m:d>
              <m:r>
                <w:rPr>
                  <w:rFonts w:ascii="Cambria Math" w:hAnsi="Cambria Math"/>
                  <w:szCs w:val="24"/>
                  <w:lang w:val="es-CO" w:eastAsia="en-US"/>
                </w:rPr>
                <m:t>*</m:t>
              </m:r>
              <m:d>
                <m:dPr>
                  <m:ctrlPr>
                    <w:rPr>
                      <w:rFonts w:ascii="Cambria Math" w:hAnsi="Cambria Math"/>
                      <w:i/>
                      <w:szCs w:val="24"/>
                      <w:lang w:val="es-CO" w:eastAsia="en-US"/>
                    </w:rPr>
                  </m:ctrlPr>
                </m:dPr>
                <m:e>
                  <m:r>
                    <w:rPr>
                      <w:rFonts w:ascii="Cambria Math" w:hAnsi="Cambria Math"/>
                      <w:szCs w:val="24"/>
                      <w:lang w:val="es-CO" w:eastAsia="en-US"/>
                    </w:rPr>
                    <m:t xml:space="preserve">11 </m:t>
                  </m:r>
                  <m:r>
                    <w:rPr>
                      <w:rFonts w:ascii="Cambria Math" w:hAnsi="Cambria Math"/>
                      <w:szCs w:val="24"/>
                      <w:lang w:val="es-CO" w:eastAsia="en-US"/>
                    </w:rPr>
                    <m:t>horas x día</m:t>
                  </m:r>
                </m:e>
              </m:d>
              <m:r>
                <w:rPr>
                  <w:rFonts w:ascii="Cambria Math" w:hAnsi="Cambria Math"/>
                  <w:szCs w:val="24"/>
                  <w:lang w:val="es-CO" w:eastAsia="en-US"/>
                </w:rPr>
                <m:t>*(30 días)</m:t>
              </m:r>
            </m:num>
            <m:den>
              <m:r>
                <w:rPr>
                  <w:rFonts w:ascii="Cambria Math" w:hAnsi="Cambria Math"/>
                  <w:szCs w:val="24"/>
                  <w:lang w:val="es-CO" w:eastAsia="en-US"/>
                </w:rPr>
                <m:t>40 minutos=0,67</m:t>
              </m:r>
            </m:den>
          </m:f>
        </m:oMath>
      </m:oMathPara>
    </w:p>
    <w:p w14:paraId="54083B69" w14:textId="77777777" w:rsidR="003B316E" w:rsidRPr="00284183" w:rsidRDefault="003B316E" w:rsidP="00FC618D">
      <w:pPr>
        <w:spacing w:after="160" w:line="480" w:lineRule="auto"/>
        <w:rPr>
          <w:szCs w:val="24"/>
          <w:lang w:val="es-CO" w:eastAsia="en-US"/>
        </w:rPr>
      </w:pPr>
      <m:oMathPara>
        <m:oMath>
          <m:r>
            <w:rPr>
              <w:rFonts w:ascii="Cambria Math" w:hAnsi="Cambria Math"/>
              <w:szCs w:val="24"/>
              <w:lang w:val="es-CO" w:eastAsia="en-US"/>
            </w:rPr>
            <m:t xml:space="preserve">Capacidad mensual </m:t>
          </m:r>
          <m:d>
            <m:dPr>
              <m:ctrlPr>
                <w:rPr>
                  <w:rFonts w:ascii="Cambria Math" w:hAnsi="Cambria Math"/>
                  <w:i/>
                  <w:szCs w:val="24"/>
                  <w:lang w:val="es-CO" w:eastAsia="en-US"/>
                </w:rPr>
              </m:ctrlPr>
            </m:dPr>
            <m:e>
              <m:r>
                <w:rPr>
                  <w:rFonts w:ascii="Cambria Math" w:hAnsi="Cambria Math"/>
                  <w:szCs w:val="24"/>
                  <w:lang w:val="es-CO" w:eastAsia="en-US"/>
                </w:rPr>
                <m:t>Servicios</m:t>
              </m:r>
            </m:e>
          </m:d>
          <m:r>
            <w:rPr>
              <w:rFonts w:ascii="Cambria Math" w:hAnsi="Cambria Math"/>
              <w:szCs w:val="24"/>
              <w:lang w:val="es-CO" w:eastAsia="en-US"/>
            </w:rPr>
            <m:t xml:space="preserve">= </m:t>
          </m:r>
          <m:r>
            <m:rPr>
              <m:sty m:val="bi"/>
            </m:rPr>
            <w:rPr>
              <w:rFonts w:ascii="Cambria Math" w:hAnsi="Cambria Math"/>
              <w:szCs w:val="24"/>
              <w:lang w:val="es-CO" w:eastAsia="en-US"/>
            </w:rPr>
            <m:t>2.160</m:t>
          </m:r>
          <m:r>
            <w:rPr>
              <w:rFonts w:ascii="Cambria Math" w:hAnsi="Cambria Math"/>
              <w:szCs w:val="24"/>
              <w:lang w:val="es-CO" w:eastAsia="en-US"/>
            </w:rPr>
            <m:t xml:space="preserve"> servicios x mes</m:t>
          </m:r>
        </m:oMath>
      </m:oMathPara>
    </w:p>
    <w:p w14:paraId="5ADC11F2" w14:textId="77777777" w:rsidR="003B316E" w:rsidRDefault="003B316E" w:rsidP="00FC618D">
      <w:pPr>
        <w:spacing w:after="160" w:line="360" w:lineRule="auto"/>
        <w:jc w:val="both"/>
        <w:rPr>
          <w:szCs w:val="24"/>
          <w:lang w:val="es-CO" w:eastAsia="en-US"/>
        </w:rPr>
      </w:pPr>
      <w:r>
        <w:rPr>
          <w:szCs w:val="24"/>
          <w:lang w:val="es-CO" w:eastAsia="en-US"/>
        </w:rPr>
        <w:t xml:space="preserve">Esto significa que la </w:t>
      </w:r>
      <w:r w:rsidRPr="00284183">
        <w:rPr>
          <w:szCs w:val="24"/>
          <w:lang w:val="es-CO" w:eastAsia="en-US"/>
        </w:rPr>
        <w:t>que la capacidad instalada</w:t>
      </w:r>
      <w:r>
        <w:rPr>
          <w:szCs w:val="24"/>
          <w:lang w:val="es-CO" w:eastAsia="en-US"/>
        </w:rPr>
        <w:t xml:space="preserve"> actualmente</w:t>
      </w:r>
      <w:r w:rsidRPr="00284183">
        <w:rPr>
          <w:szCs w:val="24"/>
          <w:lang w:val="es-CO" w:eastAsia="en-US"/>
        </w:rPr>
        <w:t xml:space="preserve"> de la barbería es de </w:t>
      </w:r>
      <w:r>
        <w:rPr>
          <w:b/>
          <w:bCs/>
          <w:szCs w:val="24"/>
          <w:lang w:val="es-CO" w:eastAsia="en-US"/>
        </w:rPr>
        <w:t>2.160</w:t>
      </w:r>
      <w:r w:rsidRPr="00284183">
        <w:rPr>
          <w:szCs w:val="24"/>
          <w:lang w:val="es-CO" w:eastAsia="en-US"/>
        </w:rPr>
        <w:t xml:space="preserve"> servicios al mes, pero la cifra</w:t>
      </w:r>
      <w:r>
        <w:rPr>
          <w:szCs w:val="24"/>
          <w:lang w:val="es-CO" w:eastAsia="en-US"/>
        </w:rPr>
        <w:t xml:space="preserve"> real es de </w:t>
      </w:r>
      <w:r w:rsidRPr="00C11261">
        <w:rPr>
          <w:b/>
          <w:bCs/>
          <w:szCs w:val="24"/>
          <w:lang w:val="es-CO" w:eastAsia="en-US"/>
        </w:rPr>
        <w:t>1.440</w:t>
      </w:r>
      <w:r w:rsidRPr="00284183">
        <w:rPr>
          <w:szCs w:val="24"/>
          <w:lang w:val="es-CO" w:eastAsia="en-US"/>
        </w:rPr>
        <w:t xml:space="preserve"> servicios/mes</w:t>
      </w:r>
      <w:r>
        <w:rPr>
          <w:szCs w:val="24"/>
          <w:lang w:val="es-CO" w:eastAsia="en-US"/>
        </w:rPr>
        <w:t xml:space="preserve"> debido a que solo se cuentan con 6 barberos actualmente. </w:t>
      </w:r>
    </w:p>
    <w:p w14:paraId="139AB1FA" w14:textId="77777777" w:rsidR="00FC618D" w:rsidRPr="00FC618D" w:rsidRDefault="003B316E">
      <w:pPr>
        <w:pStyle w:val="Prrafodelista"/>
        <w:numPr>
          <w:ilvl w:val="0"/>
          <w:numId w:val="28"/>
        </w:numPr>
        <w:spacing w:after="160" w:line="360" w:lineRule="auto"/>
        <w:ind w:left="357" w:hanging="357"/>
        <w:contextualSpacing w:val="0"/>
        <w:jc w:val="both"/>
        <w:rPr>
          <w:b/>
          <w:bCs/>
          <w:szCs w:val="24"/>
          <w:lang w:val="es-CO" w:eastAsia="en-US"/>
        </w:rPr>
      </w:pPr>
      <w:r w:rsidRPr="00FC618D">
        <w:rPr>
          <w:b/>
          <w:bCs/>
          <w:szCs w:val="24"/>
          <w:lang w:val="es-CO" w:eastAsia="en-US"/>
        </w:rPr>
        <w:t xml:space="preserve">Talento humano: </w:t>
      </w:r>
      <w:r w:rsidRPr="00FC618D">
        <w:rPr>
          <w:szCs w:val="24"/>
          <w:lang w:val="es-CO" w:eastAsia="en-US"/>
        </w:rPr>
        <w:t>La barbería NiggaStyle requiere para su funcionamiento contar con los siguientes colaboradores:</w:t>
      </w:r>
    </w:p>
    <w:p w14:paraId="40A59321" w14:textId="77777777" w:rsidR="00FC618D" w:rsidRPr="00FC618D" w:rsidRDefault="003B316E">
      <w:pPr>
        <w:pStyle w:val="Prrafodelista"/>
        <w:numPr>
          <w:ilvl w:val="0"/>
          <w:numId w:val="28"/>
        </w:numPr>
        <w:spacing w:after="160" w:line="360" w:lineRule="auto"/>
        <w:ind w:left="357" w:hanging="357"/>
        <w:contextualSpacing w:val="0"/>
        <w:jc w:val="both"/>
        <w:rPr>
          <w:b/>
          <w:bCs/>
          <w:szCs w:val="24"/>
          <w:lang w:val="es-CO" w:eastAsia="en-US"/>
        </w:rPr>
      </w:pPr>
      <w:r w:rsidRPr="00FC618D">
        <w:rPr>
          <w:b/>
          <w:bCs/>
          <w:szCs w:val="24"/>
          <w:lang w:val="es-CO" w:eastAsia="en-US"/>
        </w:rPr>
        <w:t>Barberos profesionales:</w:t>
      </w:r>
      <w:r w:rsidRPr="00FC618D">
        <w:rPr>
          <w:szCs w:val="24"/>
          <w:lang w:val="es-CO" w:eastAsia="en-US"/>
        </w:rPr>
        <w:t xml:space="preserve"> encargados de la prestación de los servicios técnicos y la asesoría personalizada.</w:t>
      </w:r>
    </w:p>
    <w:p w14:paraId="73897E34" w14:textId="77777777" w:rsidR="00FC618D" w:rsidRPr="00FC618D" w:rsidRDefault="003B316E">
      <w:pPr>
        <w:pStyle w:val="Prrafodelista"/>
        <w:numPr>
          <w:ilvl w:val="0"/>
          <w:numId w:val="28"/>
        </w:numPr>
        <w:spacing w:after="160" w:line="360" w:lineRule="auto"/>
        <w:ind w:left="357" w:hanging="357"/>
        <w:contextualSpacing w:val="0"/>
        <w:jc w:val="both"/>
        <w:rPr>
          <w:b/>
          <w:bCs/>
          <w:szCs w:val="24"/>
          <w:lang w:val="es-CO" w:eastAsia="en-US"/>
        </w:rPr>
      </w:pPr>
      <w:r w:rsidRPr="00FC618D">
        <w:rPr>
          <w:b/>
          <w:bCs/>
          <w:szCs w:val="24"/>
          <w:lang w:val="es-CO" w:eastAsia="en-US"/>
        </w:rPr>
        <w:t>Recepcionista o auxiliar administrativo:</w:t>
      </w:r>
      <w:r w:rsidRPr="00FC618D">
        <w:rPr>
          <w:szCs w:val="24"/>
          <w:lang w:val="es-CO" w:eastAsia="en-US"/>
        </w:rPr>
        <w:t xml:space="preserve"> apoyo en agendamiento, cobro y control de inventarios.</w:t>
      </w:r>
    </w:p>
    <w:p w14:paraId="443E5D42" w14:textId="77777777" w:rsidR="00FC618D" w:rsidRPr="00FC618D" w:rsidRDefault="003B316E">
      <w:pPr>
        <w:pStyle w:val="Prrafodelista"/>
        <w:numPr>
          <w:ilvl w:val="0"/>
          <w:numId w:val="28"/>
        </w:numPr>
        <w:spacing w:after="160" w:line="360" w:lineRule="auto"/>
        <w:ind w:left="357" w:hanging="357"/>
        <w:contextualSpacing w:val="0"/>
        <w:jc w:val="both"/>
        <w:rPr>
          <w:b/>
          <w:bCs/>
          <w:szCs w:val="24"/>
          <w:lang w:val="es-CO" w:eastAsia="en-US"/>
        </w:rPr>
      </w:pPr>
      <w:r w:rsidRPr="00FC618D">
        <w:rPr>
          <w:b/>
          <w:bCs/>
          <w:szCs w:val="24"/>
          <w:lang w:val="es-CO" w:eastAsia="en-US"/>
        </w:rPr>
        <w:t>Gerente o propietario:</w:t>
      </w:r>
      <w:r w:rsidRPr="00FC618D">
        <w:rPr>
          <w:szCs w:val="24"/>
          <w:lang w:val="es-CO" w:eastAsia="en-US"/>
        </w:rPr>
        <w:t xml:space="preserve"> supervisión de operaciones, compras y control financiero.</w:t>
      </w:r>
      <w:r w:rsidR="00FC618D">
        <w:rPr>
          <w:szCs w:val="24"/>
          <w:lang w:val="es-CO" w:eastAsia="en-US"/>
        </w:rPr>
        <w:t xml:space="preserve"> </w:t>
      </w:r>
      <w:r w:rsidRPr="00FC618D">
        <w:rPr>
          <w:szCs w:val="24"/>
          <w:lang w:val="es-CO" w:eastAsia="en-US"/>
        </w:rPr>
        <w:t xml:space="preserve">Además, la empresa realiza la contratación de los servicios de un contador para </w:t>
      </w:r>
      <w:r w:rsidRPr="00FC618D">
        <w:rPr>
          <w:szCs w:val="24"/>
          <w:lang w:val="es-CO" w:eastAsia="en-US"/>
        </w:rPr>
        <w:lastRenderedPageBreak/>
        <w:t>cumplir con las normativas legales en temas salariales y fiscales que son necesarios para garantizar un buen funcionamiento de la barbería.</w:t>
      </w:r>
    </w:p>
    <w:p w14:paraId="65711332" w14:textId="77777777" w:rsidR="00FC618D" w:rsidRPr="00FC618D" w:rsidRDefault="003B316E">
      <w:pPr>
        <w:pStyle w:val="Prrafodelista"/>
        <w:numPr>
          <w:ilvl w:val="0"/>
          <w:numId w:val="28"/>
        </w:numPr>
        <w:spacing w:after="160" w:line="360" w:lineRule="auto"/>
        <w:ind w:left="357" w:hanging="357"/>
        <w:contextualSpacing w:val="0"/>
        <w:jc w:val="both"/>
        <w:rPr>
          <w:b/>
          <w:bCs/>
          <w:szCs w:val="24"/>
          <w:lang w:val="es-CO" w:eastAsia="en-US"/>
        </w:rPr>
      </w:pPr>
      <w:r w:rsidRPr="00FC618D">
        <w:rPr>
          <w:b/>
          <w:bCs/>
          <w:szCs w:val="24"/>
          <w:lang w:val="es-CO" w:eastAsia="en-US"/>
        </w:rPr>
        <w:t xml:space="preserve">Recursos materiales y tecnológicos: </w:t>
      </w:r>
      <w:r w:rsidRPr="00FC618D">
        <w:rPr>
          <w:szCs w:val="24"/>
          <w:lang w:val="es-CO" w:eastAsia="en-US"/>
        </w:rPr>
        <w:t>Entre los recursos requeridos por la barbería para su funcionamiento se encuentran los siguientes: sillones de barbería profesionales, estaciones de trabajo con espejos y mobiliario auxiliar, lavacabezas y equipos de esterilización, herramientas técnicas (máquinas de corte, tijeras, navajas), software de agendamiento y sistema POS para el control administrativo.</w:t>
      </w:r>
    </w:p>
    <w:p w14:paraId="63A050AC" w14:textId="77777777" w:rsidR="00FC618D" w:rsidRPr="00FC618D" w:rsidRDefault="003B316E">
      <w:pPr>
        <w:pStyle w:val="Prrafodelista"/>
        <w:numPr>
          <w:ilvl w:val="0"/>
          <w:numId w:val="28"/>
        </w:numPr>
        <w:spacing w:after="160" w:line="360" w:lineRule="auto"/>
        <w:ind w:left="357" w:hanging="357"/>
        <w:contextualSpacing w:val="0"/>
        <w:jc w:val="both"/>
        <w:rPr>
          <w:b/>
          <w:bCs/>
          <w:szCs w:val="24"/>
          <w:lang w:val="es-CO" w:eastAsia="en-US"/>
        </w:rPr>
      </w:pPr>
      <w:r w:rsidRPr="00FC618D">
        <w:rPr>
          <w:b/>
          <w:bCs/>
          <w:szCs w:val="24"/>
          <w:lang w:val="es-CO" w:eastAsia="en-US"/>
        </w:rPr>
        <w:t>Procesos y protocolos operativos:</w:t>
      </w:r>
      <w:r w:rsidRPr="00FC618D">
        <w:rPr>
          <w:szCs w:val="24"/>
          <w:lang w:val="es-CO" w:eastAsia="en-US"/>
        </w:rPr>
        <w:t xml:space="preserve"> Los procesos y protocolos operativos constituyen la base para garantizar la eficiencia, la calidad y la estandarización en la prestación de los servicios de la barbería NiggaStyle. Por lo tanto, al garantizar su definición oportuna se logran establecer procedimientos claros para cada etapa de atención, desde la recepción del cliente hasta la finalización del servicio, asegurando uniformidad en los resultados y satisfacción en la experiencia del usuario.</w:t>
      </w:r>
    </w:p>
    <w:p w14:paraId="6D87FC13" w14:textId="77777777" w:rsidR="0023018C" w:rsidRDefault="003B316E" w:rsidP="0023018C">
      <w:pPr>
        <w:spacing w:after="160" w:line="360" w:lineRule="auto"/>
        <w:jc w:val="both"/>
        <w:rPr>
          <w:b/>
          <w:bCs/>
          <w:szCs w:val="24"/>
          <w:lang w:val="es-CO" w:eastAsia="en-US"/>
        </w:rPr>
      </w:pPr>
      <w:r w:rsidRPr="00FC618D">
        <w:rPr>
          <w:szCs w:val="24"/>
          <w:lang w:val="es-CO" w:eastAsia="en-US"/>
        </w:rPr>
        <w:t>Además, los protocolos de bioseguridad e higiene no solo cumplen con las normativas legales vigentes, sino que también generan confianza y credibilidad en los clientes, lo cual resulta esencial en un negocio de cuidado personal. En este sentido, la barbería tiene definido una serie procesos y protocolos como son: higiene y bioseguridad, estándares de calidad por tipo de servicio (corte, barba, tratamientos), control de inventarios con registro de entradas y salidas y mantenimiento preventivo de equipos.</w:t>
      </w:r>
    </w:p>
    <w:p w14:paraId="79DF91F7" w14:textId="302A9AF8" w:rsidR="003B316E" w:rsidRPr="0023018C" w:rsidRDefault="003B316E">
      <w:pPr>
        <w:pStyle w:val="Prrafodelista"/>
        <w:numPr>
          <w:ilvl w:val="0"/>
          <w:numId w:val="51"/>
        </w:numPr>
        <w:spacing w:after="160" w:line="360" w:lineRule="auto"/>
        <w:ind w:left="357" w:hanging="357"/>
        <w:jc w:val="both"/>
        <w:rPr>
          <w:b/>
          <w:bCs/>
          <w:szCs w:val="24"/>
          <w:lang w:val="es-CO" w:eastAsia="en-US"/>
        </w:rPr>
      </w:pPr>
      <w:r w:rsidRPr="0023018C">
        <w:rPr>
          <w:b/>
          <w:bCs/>
          <w:szCs w:val="24"/>
          <w:lang w:val="es-CO" w:eastAsia="en-US"/>
        </w:rPr>
        <w:t xml:space="preserve">Indicadores de gestión operativa: </w:t>
      </w:r>
      <w:r w:rsidRPr="0023018C">
        <w:rPr>
          <w:szCs w:val="24"/>
          <w:lang w:val="es-CO" w:eastAsia="en-US"/>
        </w:rPr>
        <w:t>Los indicadores de gestión operativa representan herramientas fundamentales para medir, controlar y evaluar el desempeño de la barbería NiggaStyle. A través de ellos es posible transformar los resultados de los procesos en información cuantificable que facilita la toma de decisiones estratégicas y operativas. En este sentido, se infiere que la barbería pretende incluir en sus actividades administrativas este componente con el fin conocer el nivel de utilización de la capacidad instalada (%), tiempo promedio de atención por cliente, rotación de inventario y el nivel de satisfacción del cliente.</w:t>
      </w:r>
    </w:p>
    <w:p w14:paraId="27C750AC" w14:textId="77777777" w:rsidR="0023018C" w:rsidRDefault="0023018C" w:rsidP="0023018C">
      <w:pPr>
        <w:spacing w:after="160" w:line="360" w:lineRule="auto"/>
        <w:jc w:val="both"/>
        <w:rPr>
          <w:b/>
          <w:bCs/>
          <w:szCs w:val="24"/>
          <w:lang w:val="es-CO" w:eastAsia="en-US"/>
        </w:rPr>
      </w:pPr>
    </w:p>
    <w:p w14:paraId="73373E19" w14:textId="77777777" w:rsidR="0023018C" w:rsidRDefault="0023018C" w:rsidP="0023018C">
      <w:pPr>
        <w:spacing w:after="160" w:line="360" w:lineRule="auto"/>
        <w:jc w:val="both"/>
        <w:rPr>
          <w:b/>
          <w:bCs/>
          <w:szCs w:val="24"/>
          <w:lang w:val="es-CO" w:eastAsia="en-US"/>
        </w:rPr>
      </w:pPr>
    </w:p>
    <w:p w14:paraId="6CCC9D5A" w14:textId="77777777" w:rsidR="0023018C" w:rsidRPr="0023018C" w:rsidRDefault="0023018C" w:rsidP="0023018C">
      <w:pPr>
        <w:spacing w:after="160" w:line="360" w:lineRule="auto"/>
        <w:jc w:val="both"/>
        <w:rPr>
          <w:b/>
          <w:bCs/>
          <w:szCs w:val="24"/>
          <w:lang w:val="es-CO" w:eastAsia="en-US"/>
        </w:rPr>
      </w:pPr>
    </w:p>
    <w:p w14:paraId="10EFB056" w14:textId="7DBC2A39" w:rsidR="003B316E" w:rsidRPr="00FC618D" w:rsidRDefault="00FC618D" w:rsidP="00FC618D">
      <w:pPr>
        <w:spacing w:after="160" w:line="480" w:lineRule="auto"/>
        <w:jc w:val="both"/>
        <w:rPr>
          <w:b/>
          <w:bCs/>
          <w:szCs w:val="24"/>
          <w:lang w:val="es-CO" w:eastAsia="en-US"/>
        </w:rPr>
      </w:pPr>
      <w:r>
        <w:rPr>
          <w:b/>
          <w:bCs/>
          <w:szCs w:val="24"/>
          <w:lang w:val="es-CO" w:eastAsia="en-US"/>
        </w:rPr>
        <w:lastRenderedPageBreak/>
        <w:t xml:space="preserve">8.1 </w:t>
      </w:r>
      <w:r w:rsidRPr="00FC618D">
        <w:rPr>
          <w:b/>
          <w:bCs/>
          <w:szCs w:val="24"/>
          <w:lang w:val="es-CO" w:eastAsia="en-US"/>
        </w:rPr>
        <w:t>VIABILIDAD OPERATIVA DEL PROYECTO</w:t>
      </w:r>
    </w:p>
    <w:p w14:paraId="7CAB05F0" w14:textId="77777777" w:rsidR="00FC618D" w:rsidRDefault="003B316E" w:rsidP="00FC618D">
      <w:pPr>
        <w:spacing w:after="160" w:line="360" w:lineRule="auto"/>
        <w:jc w:val="both"/>
        <w:rPr>
          <w:szCs w:val="24"/>
          <w:lang w:val="es-CO" w:eastAsia="en-US"/>
        </w:rPr>
      </w:pPr>
      <w:r w:rsidRPr="00FC618D">
        <w:rPr>
          <w:szCs w:val="24"/>
          <w:lang w:val="es-CO" w:eastAsia="en-US"/>
        </w:rPr>
        <w:t>El análisis de la viabilidad operativa de la barbería NiggaStyle permite determinar en qué medida los recursos disponibles, los procesos definidos y la organización de las actividades garantizan la prestación eficiente y sostenible de los servicios ofrecidos. En este sentido, la unidad productiva presenta condiciones favorables que fortalecen su capacidad para alcanzar un adecuado nivel de desempeño operativo y responder a las demandas del mercado.</w:t>
      </w:r>
    </w:p>
    <w:p w14:paraId="5819ED59" w14:textId="77777777" w:rsidR="00FC618D" w:rsidRDefault="003B316E" w:rsidP="00FC618D">
      <w:pPr>
        <w:spacing w:after="160" w:line="360" w:lineRule="auto"/>
        <w:jc w:val="both"/>
        <w:rPr>
          <w:szCs w:val="24"/>
          <w:lang w:val="es-CO" w:eastAsia="en-US"/>
        </w:rPr>
      </w:pPr>
      <w:r w:rsidRPr="00FC618D">
        <w:rPr>
          <w:szCs w:val="24"/>
          <w:lang w:val="es-CO" w:eastAsia="en-US"/>
        </w:rPr>
        <w:t>En primer lugar, la barbería cuenta con una ubicación estratégica, situada en un sector accesible y con flujo constante de clientes potenciales. Este aspecto resulta determinante, dado que la localización constituye un factor de competitividad en el sector de servicios personales, al facilitar la visibilidad del negocio y el acceso de los usuarios. Seguidamente, se evidencia que cuenta con una capacidad instalada suficiente para cubrir la demanda proyectada tanto en el corto como en el mediano plazo. La infraestructura disponible, sumada a los equipos y recursos materiales con los que cuenta la barbería, permite garantizar la atención de un volumen considerable de clientes de manera eficiente, reduciendo tiempos de espera y mejorando la experiencia del servicio.</w:t>
      </w:r>
    </w:p>
    <w:p w14:paraId="0A142389" w14:textId="77777777" w:rsidR="00FC618D" w:rsidRDefault="003B316E" w:rsidP="00FC618D">
      <w:pPr>
        <w:spacing w:after="160" w:line="360" w:lineRule="auto"/>
        <w:jc w:val="both"/>
        <w:rPr>
          <w:szCs w:val="24"/>
          <w:lang w:val="es-CO" w:eastAsia="en-US"/>
        </w:rPr>
      </w:pPr>
      <w:r w:rsidRPr="00FC618D">
        <w:rPr>
          <w:szCs w:val="24"/>
          <w:lang w:val="es-CO" w:eastAsia="en-US"/>
        </w:rPr>
        <w:t xml:space="preserve">Asimismo, la barbería ha establecido procesos y protocolos claramente definidos, orientados a la atención al cliente, la higiene y el control de calidad. Estos lineamientos no solo cumplen con los estándares sanitarios exigidos por la normativa vigente, sino que también contribuyen a generar confianza en los clientes y a proyectar una imagen de profesionalismo y responsabilidad. Cabe destacar que otro elemento que fortalece la viabilidad operativa es la disponibilidad de talento humano calificado, conformado por personal con competencias técnicas y habilidades en el área de barbería y estética masculina. Este recurso humano, además de poseer formación y destrezas en el oficio, está comprometido con la atención personalizada, lo cual constituye un diferenciador frente a la competencia. </w:t>
      </w:r>
    </w:p>
    <w:p w14:paraId="2FD98012" w14:textId="6EE95FFB" w:rsidR="003B316E" w:rsidRPr="00FC618D" w:rsidRDefault="003B316E" w:rsidP="00FC618D">
      <w:pPr>
        <w:spacing w:after="160" w:line="360" w:lineRule="auto"/>
        <w:jc w:val="both"/>
        <w:rPr>
          <w:szCs w:val="24"/>
          <w:lang w:val="es-CO" w:eastAsia="en-US"/>
        </w:rPr>
      </w:pPr>
      <w:r w:rsidRPr="00FC618D">
        <w:rPr>
          <w:szCs w:val="24"/>
          <w:lang w:val="es-CO" w:eastAsia="en-US"/>
        </w:rPr>
        <w:t xml:space="preserve">En último lugar, la barbería dispone de recursos materiales y tecnológicos que incrementan la eficiencia de los procesos internos y mejoran la experiencia del cliente. La incorporación de herramientas digitales, como sistemas de agendamiento en línea o </w:t>
      </w:r>
      <w:r w:rsidRPr="00FC618D">
        <w:rPr>
          <w:szCs w:val="24"/>
          <w:lang w:val="es-CO" w:eastAsia="en-US"/>
        </w:rPr>
        <w:lastRenderedPageBreak/>
        <w:t>plataformas de gestión administrativa, permite optimizar el uso del tiempo, organizar la atención y mantener un control más riguroso sobre inventarios y finanzas.</w:t>
      </w:r>
    </w:p>
    <w:p w14:paraId="5622A1C5" w14:textId="77777777" w:rsidR="006C5C07" w:rsidRDefault="008B42B1">
      <w:pPr>
        <w:pStyle w:val="Prrafodelista"/>
        <w:keepNext/>
        <w:keepLines/>
        <w:numPr>
          <w:ilvl w:val="1"/>
          <w:numId w:val="48"/>
        </w:numPr>
        <w:spacing w:after="160" w:line="480" w:lineRule="auto"/>
        <w:outlineLvl w:val="0"/>
        <w:rPr>
          <w:rFonts w:eastAsia="Times New Roman"/>
          <w:b/>
          <w:bCs/>
          <w:szCs w:val="24"/>
          <w:lang w:val="es-CO" w:eastAsia="en-US"/>
        </w:rPr>
      </w:pPr>
      <w:bookmarkStart w:id="95" w:name="_Toc209476639"/>
      <w:r w:rsidRPr="006C5C07">
        <w:rPr>
          <w:rFonts w:eastAsia="Times New Roman"/>
          <w:b/>
          <w:bCs/>
          <w:szCs w:val="24"/>
          <w:lang w:val="es-CO" w:eastAsia="en-US"/>
        </w:rPr>
        <w:t>ANÁLISIS ADMINISTRATIVO</w:t>
      </w:r>
      <w:bookmarkEnd w:id="95"/>
      <w:r w:rsidRPr="006C5C07">
        <w:rPr>
          <w:rFonts w:eastAsia="Times New Roman"/>
          <w:b/>
          <w:bCs/>
          <w:szCs w:val="24"/>
          <w:lang w:val="es-CO" w:eastAsia="en-US"/>
        </w:rPr>
        <w:t xml:space="preserve"> </w:t>
      </w:r>
    </w:p>
    <w:p w14:paraId="3DE3FAFC" w14:textId="3FC726A7" w:rsidR="008B42B1" w:rsidRPr="006C5C07" w:rsidRDefault="00BF6810" w:rsidP="006C5C07">
      <w:pPr>
        <w:spacing w:after="160" w:line="360" w:lineRule="auto"/>
        <w:jc w:val="both"/>
        <w:rPr>
          <w:rFonts w:eastAsia="Times New Roman"/>
          <w:b/>
          <w:bCs/>
          <w:szCs w:val="24"/>
          <w:lang w:val="es-CO" w:eastAsia="en-US"/>
        </w:rPr>
      </w:pPr>
      <w:r w:rsidRPr="006C5C07">
        <w:rPr>
          <w:szCs w:val="24"/>
          <w:lang w:val="es-CO" w:eastAsia="en-US"/>
        </w:rPr>
        <w:t>El</w:t>
      </w:r>
      <w:r w:rsidRPr="006C5C07">
        <w:rPr>
          <w:rFonts w:eastAsia="Times New Roman"/>
          <w:szCs w:val="24"/>
          <w:lang w:val="es-CO" w:eastAsia="en-US"/>
        </w:rPr>
        <w:t xml:space="preserve"> análisis administrativo de la barbería NiggaStyle tiene como objetivo evaluar en detalle las funciones fundamentales de la administración (planificación, organización, dirección y control) para consolidar un modelo de negocio sólido, competitivo y sostenible en el mercado del cuidado personal masculino de la ciudad de Valledupar. Esta barbería, que trasciende el concepto tradicional para convertirse en un espacio de autenticidad, empoderamiento y estilo urbano, requiere una estructura administrativa eficiente que respalde su propuesta de valor y su visión de crecimiento.</w:t>
      </w:r>
    </w:p>
    <w:p w14:paraId="56CD50E0" w14:textId="77777777" w:rsidR="003B316E" w:rsidRDefault="00BF6810" w:rsidP="0009430D">
      <w:pPr>
        <w:spacing w:after="160" w:line="480" w:lineRule="auto"/>
        <w:jc w:val="both"/>
        <w:rPr>
          <w:rFonts w:eastAsia="Times New Roman"/>
          <w:b/>
          <w:bCs/>
          <w:szCs w:val="24"/>
          <w:lang w:val="es-CO" w:eastAsia="en-US"/>
        </w:rPr>
      </w:pPr>
      <w:r w:rsidRPr="00BF6810">
        <w:rPr>
          <w:rFonts w:eastAsia="Times New Roman"/>
          <w:b/>
          <w:bCs/>
          <w:szCs w:val="24"/>
          <w:lang w:val="es-CO" w:eastAsia="en-US"/>
        </w:rPr>
        <w:t>Planificación</w:t>
      </w:r>
      <w:r>
        <w:rPr>
          <w:rFonts w:eastAsia="Times New Roman"/>
          <w:b/>
          <w:bCs/>
          <w:szCs w:val="24"/>
          <w:lang w:val="es-CO" w:eastAsia="en-US"/>
        </w:rPr>
        <w:t>:</w:t>
      </w:r>
      <w:r w:rsidR="003B316E">
        <w:rPr>
          <w:rFonts w:eastAsia="Times New Roman"/>
          <w:b/>
          <w:bCs/>
          <w:szCs w:val="24"/>
          <w:lang w:val="es-CO" w:eastAsia="en-US"/>
        </w:rPr>
        <w:t xml:space="preserve"> </w:t>
      </w:r>
    </w:p>
    <w:p w14:paraId="22924C3E" w14:textId="51C39238" w:rsidR="0009430D" w:rsidRPr="003B316E" w:rsidRDefault="0009430D" w:rsidP="006C5C07">
      <w:pPr>
        <w:spacing w:after="160" w:line="360" w:lineRule="auto"/>
        <w:jc w:val="both"/>
        <w:rPr>
          <w:rFonts w:eastAsia="Times New Roman"/>
          <w:b/>
          <w:bCs/>
          <w:szCs w:val="24"/>
          <w:lang w:val="es-CO" w:eastAsia="en-US"/>
        </w:rPr>
      </w:pPr>
      <w:r w:rsidRPr="0009430D">
        <w:rPr>
          <w:rFonts w:eastAsia="Times New Roman"/>
          <w:szCs w:val="24"/>
          <w:lang w:val="es-CO" w:eastAsia="en-US"/>
        </w:rPr>
        <w:t>La planificación constituye la base de toda operación estratégica dentro de NiggaStyle. En esta fase, se han establecido objetivos generales y específicos que orientan el desarrollo del negocio, como, por ejemplo:</w:t>
      </w:r>
    </w:p>
    <w:p w14:paraId="6183A3F7" w14:textId="39415B2B" w:rsidR="0009430D" w:rsidRPr="0009430D" w:rsidRDefault="0009430D">
      <w:pPr>
        <w:pStyle w:val="Prrafodelista"/>
        <w:numPr>
          <w:ilvl w:val="0"/>
          <w:numId w:val="18"/>
        </w:numPr>
        <w:spacing w:after="160" w:line="360" w:lineRule="auto"/>
        <w:ind w:left="357" w:hanging="357"/>
        <w:contextualSpacing w:val="0"/>
        <w:jc w:val="both"/>
        <w:rPr>
          <w:rFonts w:eastAsia="Times New Roman"/>
          <w:szCs w:val="24"/>
          <w:lang w:val="es-CO" w:eastAsia="en-US"/>
        </w:rPr>
      </w:pPr>
      <w:r w:rsidRPr="0009430D">
        <w:rPr>
          <w:rFonts w:eastAsia="Times New Roman"/>
          <w:szCs w:val="24"/>
          <w:lang w:val="es-CO" w:eastAsia="en-US"/>
        </w:rPr>
        <w:t>Posicionar a NiggaStyle como la barbería de referencia en Valledupar para hombres que valoran el estilo, la autenticidad y el cuidado personal.</w:t>
      </w:r>
    </w:p>
    <w:p w14:paraId="1236127A" w14:textId="661D9BB2" w:rsidR="0009430D" w:rsidRPr="0009430D" w:rsidRDefault="0009430D">
      <w:pPr>
        <w:pStyle w:val="Prrafodelista"/>
        <w:numPr>
          <w:ilvl w:val="0"/>
          <w:numId w:val="18"/>
        </w:numPr>
        <w:spacing w:after="160" w:line="360" w:lineRule="auto"/>
        <w:ind w:left="357" w:hanging="357"/>
        <w:contextualSpacing w:val="0"/>
        <w:jc w:val="both"/>
        <w:rPr>
          <w:rFonts w:eastAsia="Times New Roman"/>
          <w:szCs w:val="24"/>
          <w:lang w:val="es-CO" w:eastAsia="en-US"/>
        </w:rPr>
      </w:pPr>
      <w:r w:rsidRPr="0009430D">
        <w:rPr>
          <w:rFonts w:eastAsia="Times New Roman"/>
          <w:szCs w:val="24"/>
          <w:lang w:val="es-CO" w:eastAsia="en-US"/>
        </w:rPr>
        <w:t>Garantizar una experiencia integral y personalizada que combine cortes de cabello, grooming, tratamientos estéticos y una ambientación urbana única.</w:t>
      </w:r>
    </w:p>
    <w:p w14:paraId="3F6F7A55" w14:textId="1606BD81" w:rsidR="0009430D" w:rsidRPr="0009430D" w:rsidRDefault="0009430D">
      <w:pPr>
        <w:pStyle w:val="Prrafodelista"/>
        <w:numPr>
          <w:ilvl w:val="0"/>
          <w:numId w:val="18"/>
        </w:numPr>
        <w:spacing w:after="160" w:line="360" w:lineRule="auto"/>
        <w:ind w:left="357" w:hanging="357"/>
        <w:contextualSpacing w:val="0"/>
        <w:jc w:val="both"/>
        <w:rPr>
          <w:rFonts w:eastAsia="Times New Roman"/>
          <w:szCs w:val="24"/>
          <w:lang w:val="es-CO" w:eastAsia="en-US"/>
        </w:rPr>
      </w:pPr>
      <w:r w:rsidRPr="0009430D">
        <w:rPr>
          <w:rFonts w:eastAsia="Times New Roman"/>
          <w:szCs w:val="24"/>
          <w:lang w:val="es-CO" w:eastAsia="en-US"/>
        </w:rPr>
        <w:t>Lograr una rentabilidad sostenida mediante una estrategia de precios medios a altos, acorde con la superior calidad del servicio ofrecido.</w:t>
      </w:r>
    </w:p>
    <w:p w14:paraId="1A7DDD5B" w14:textId="32B4E892" w:rsidR="00BF6810" w:rsidRDefault="0009430D" w:rsidP="006C5C07">
      <w:pPr>
        <w:spacing w:after="160" w:line="360" w:lineRule="auto"/>
        <w:jc w:val="both"/>
        <w:rPr>
          <w:rFonts w:eastAsia="Times New Roman"/>
          <w:szCs w:val="24"/>
          <w:lang w:val="es-CO" w:eastAsia="en-US"/>
        </w:rPr>
      </w:pPr>
      <w:r w:rsidRPr="0009430D">
        <w:rPr>
          <w:rFonts w:eastAsia="Times New Roman"/>
          <w:szCs w:val="24"/>
          <w:lang w:val="es-CO" w:eastAsia="en-US"/>
        </w:rPr>
        <w:t>Entre las estrategias implementadas se encuentran la ubicación estratégica del local, el diseño de campañas de marketing digital centradas en la identidad urbana, el uso de las redes sociales como herramienta de fidelización y la constante actualización en técnicas y tendencias de grooming.</w:t>
      </w:r>
    </w:p>
    <w:p w14:paraId="2925E341" w14:textId="77777777" w:rsidR="0009430D" w:rsidRPr="0009430D" w:rsidRDefault="0009430D" w:rsidP="0009430D">
      <w:pPr>
        <w:spacing w:after="160" w:line="480" w:lineRule="auto"/>
        <w:jc w:val="both"/>
        <w:rPr>
          <w:rFonts w:eastAsia="Times New Roman"/>
          <w:b/>
          <w:bCs/>
          <w:szCs w:val="24"/>
          <w:lang w:val="es-CO" w:eastAsia="en-US"/>
        </w:rPr>
      </w:pPr>
      <w:r w:rsidRPr="0009430D">
        <w:rPr>
          <w:rFonts w:eastAsia="Times New Roman"/>
          <w:b/>
          <w:bCs/>
          <w:szCs w:val="24"/>
          <w:lang w:val="es-CO" w:eastAsia="en-US"/>
        </w:rPr>
        <w:t>Organización:</w:t>
      </w:r>
    </w:p>
    <w:p w14:paraId="314E2C3F" w14:textId="77777777" w:rsidR="006C5C07" w:rsidRDefault="0009430D" w:rsidP="006C5C07">
      <w:pPr>
        <w:spacing w:after="160" w:line="360" w:lineRule="auto"/>
        <w:jc w:val="both"/>
        <w:rPr>
          <w:rFonts w:eastAsia="Times New Roman"/>
          <w:szCs w:val="24"/>
          <w:lang w:val="es-CO" w:eastAsia="en-US"/>
        </w:rPr>
      </w:pPr>
      <w:r w:rsidRPr="0009430D">
        <w:rPr>
          <w:rFonts w:eastAsia="Times New Roman"/>
          <w:szCs w:val="24"/>
          <w:lang w:val="es-CO" w:eastAsia="en-US"/>
        </w:rPr>
        <w:t xml:space="preserve">A nivel organizativo, NiggaStyle requiere una estructura clara y funcional que garantice un servicio profesional, eficiente y coherente. Se han definido los roles de los barberos </w:t>
      </w:r>
      <w:r w:rsidRPr="0009430D">
        <w:rPr>
          <w:rFonts w:eastAsia="Times New Roman"/>
          <w:szCs w:val="24"/>
          <w:lang w:val="es-CO" w:eastAsia="en-US"/>
        </w:rPr>
        <w:lastRenderedPageBreak/>
        <w:t>especializados, del personal de atención al cliente, del encargado de la agenda y de los pagos, así como los del área administrativa responsable de las operaciones, los inventarios y las estrategias comerciales.</w:t>
      </w:r>
    </w:p>
    <w:p w14:paraId="13A68D6C" w14:textId="0457A47E" w:rsidR="0009430D" w:rsidRDefault="0009430D" w:rsidP="006C5C07">
      <w:pPr>
        <w:spacing w:after="160" w:line="360" w:lineRule="auto"/>
        <w:jc w:val="both"/>
        <w:rPr>
          <w:rFonts w:eastAsia="Times New Roman"/>
          <w:szCs w:val="24"/>
          <w:lang w:val="es-CO" w:eastAsia="en-US"/>
        </w:rPr>
      </w:pPr>
      <w:r w:rsidRPr="0009430D">
        <w:rPr>
          <w:rFonts w:eastAsia="Times New Roman"/>
          <w:szCs w:val="24"/>
          <w:lang w:val="es-CO" w:eastAsia="en-US"/>
        </w:rPr>
        <w:t>También se han establecido procesos internos claros, desde la atención inicial al cliente hasta el cierre de cada visita, pasando por la prestación del servicio. El abastecimiento de insumos, como productos capilares, tratamientos estéticos y herramientas de barbería, se organiza a través de proveedores de confianza, con un control periódico de inventarios para evitar sobrecostos o faltantes.</w:t>
      </w:r>
    </w:p>
    <w:p w14:paraId="663B1980" w14:textId="2EAC0DFB" w:rsidR="0009430D" w:rsidRPr="0009430D" w:rsidRDefault="0009430D" w:rsidP="0009430D">
      <w:pPr>
        <w:spacing w:after="160" w:line="480" w:lineRule="auto"/>
        <w:jc w:val="both"/>
        <w:rPr>
          <w:rFonts w:eastAsia="Times New Roman"/>
          <w:b/>
          <w:bCs/>
          <w:szCs w:val="24"/>
          <w:lang w:val="es-CO" w:eastAsia="en-US"/>
        </w:rPr>
      </w:pPr>
      <w:r w:rsidRPr="0009430D">
        <w:rPr>
          <w:rFonts w:eastAsia="Times New Roman"/>
          <w:b/>
          <w:bCs/>
          <w:szCs w:val="24"/>
          <w:lang w:val="es-CO" w:eastAsia="en-US"/>
        </w:rPr>
        <w:t>Dirección</w:t>
      </w:r>
      <w:r>
        <w:rPr>
          <w:rFonts w:eastAsia="Times New Roman"/>
          <w:b/>
          <w:bCs/>
          <w:szCs w:val="24"/>
          <w:lang w:val="es-CO" w:eastAsia="en-US"/>
        </w:rPr>
        <w:t>:</w:t>
      </w:r>
    </w:p>
    <w:p w14:paraId="5E1C6C8A" w14:textId="77777777" w:rsidR="006C5C07" w:rsidRDefault="0009430D" w:rsidP="006C5C07">
      <w:pPr>
        <w:spacing w:after="160" w:line="360" w:lineRule="auto"/>
        <w:jc w:val="both"/>
        <w:rPr>
          <w:rFonts w:eastAsia="Times New Roman"/>
          <w:szCs w:val="24"/>
          <w:lang w:val="es-CO" w:eastAsia="en-US"/>
        </w:rPr>
      </w:pPr>
      <w:r w:rsidRPr="0009430D">
        <w:rPr>
          <w:rFonts w:eastAsia="Times New Roman"/>
          <w:szCs w:val="24"/>
          <w:lang w:val="es-CO" w:eastAsia="en-US"/>
        </w:rPr>
        <w:t>En NiggaStyle, la dirección se centra en un liderazgo motivador, inclusivo y alineado con la visión de marca. Se fomenta un ambiente laboral colaborativo en el que cada miembro del equipo comprende la importancia de ofrecer un servicio personalizado, creativo y de alta calidad.</w:t>
      </w:r>
    </w:p>
    <w:p w14:paraId="45F97E7E" w14:textId="1387DC55" w:rsidR="0009430D" w:rsidRDefault="0009430D" w:rsidP="006C5C07">
      <w:pPr>
        <w:spacing w:after="160" w:line="360" w:lineRule="auto"/>
        <w:jc w:val="both"/>
        <w:rPr>
          <w:rFonts w:eastAsia="Times New Roman"/>
          <w:szCs w:val="24"/>
          <w:lang w:val="es-CO" w:eastAsia="en-US"/>
        </w:rPr>
      </w:pPr>
      <w:r w:rsidRPr="0009430D">
        <w:rPr>
          <w:rFonts w:eastAsia="Times New Roman"/>
          <w:szCs w:val="24"/>
          <w:lang w:val="es-CO" w:eastAsia="en-US"/>
        </w:rPr>
        <w:t>Se contempla un plan de formación continua en habilidades técnicas y de atención al cliente, lo que fortalece la imagen de la barbería como referente de profesionalidad. A través de una comunicación efectiva, la gerencia transmite los valores de la marca —autenticidad, estilo y excelencia—, lo que impulsa la fidelización de los clientes y la cohesión del equipo de trabajo.</w:t>
      </w:r>
    </w:p>
    <w:p w14:paraId="3AB3A694" w14:textId="0AD39AA7" w:rsidR="0009430D" w:rsidRPr="0009430D" w:rsidRDefault="0009430D" w:rsidP="0009430D">
      <w:pPr>
        <w:spacing w:after="160" w:line="480" w:lineRule="auto"/>
        <w:jc w:val="both"/>
        <w:rPr>
          <w:rFonts w:eastAsia="Times New Roman"/>
          <w:b/>
          <w:bCs/>
          <w:szCs w:val="24"/>
          <w:lang w:val="es-CO" w:eastAsia="en-US"/>
        </w:rPr>
      </w:pPr>
      <w:r w:rsidRPr="0009430D">
        <w:rPr>
          <w:rFonts w:eastAsia="Times New Roman"/>
          <w:b/>
          <w:bCs/>
          <w:szCs w:val="24"/>
          <w:lang w:val="es-CO" w:eastAsia="en-US"/>
        </w:rPr>
        <w:t>Control:</w:t>
      </w:r>
    </w:p>
    <w:p w14:paraId="0632AFE3" w14:textId="77777777" w:rsidR="006C5C07" w:rsidRDefault="0009430D" w:rsidP="006C5C07">
      <w:pPr>
        <w:spacing w:after="160" w:line="360" w:lineRule="auto"/>
        <w:jc w:val="both"/>
        <w:rPr>
          <w:rFonts w:eastAsia="Times New Roman"/>
          <w:szCs w:val="24"/>
          <w:lang w:val="es-CO" w:eastAsia="en-US"/>
        </w:rPr>
      </w:pPr>
      <w:r w:rsidRPr="0009430D">
        <w:rPr>
          <w:rFonts w:eastAsia="Times New Roman"/>
          <w:szCs w:val="24"/>
          <w:lang w:val="es-CO" w:eastAsia="en-US"/>
        </w:rPr>
        <w:t>El control es un pilar esencial para garantizar que las operaciones se mantengan alineadas con lo planificado. Se monitorizan indicadores clave como la satisfacción del cliente, el cumplimiento de horarios, la calidad del servicio, el uso adecuado de los insumos y los resultados financieros.</w:t>
      </w:r>
    </w:p>
    <w:p w14:paraId="68F9DF33" w14:textId="77777777" w:rsidR="006C5C07" w:rsidRDefault="0009430D" w:rsidP="006C5C07">
      <w:pPr>
        <w:spacing w:after="160" w:line="360" w:lineRule="auto"/>
        <w:jc w:val="both"/>
        <w:rPr>
          <w:rFonts w:eastAsia="Times New Roman"/>
          <w:szCs w:val="24"/>
          <w:lang w:val="es-CO" w:eastAsia="en-US"/>
        </w:rPr>
      </w:pPr>
      <w:r w:rsidRPr="0009430D">
        <w:rPr>
          <w:rFonts w:eastAsia="Times New Roman"/>
          <w:szCs w:val="24"/>
          <w:lang w:val="es-CO" w:eastAsia="en-US"/>
        </w:rPr>
        <w:t>Entre las herramientas utilizadas para identificar oportunidades de mejora se encuentran encuestas breves posteriores al servicio, revisión mensual de inventarios, seguimiento de reseñas digitales y control de caja diario. Estos mecanismos permiten tomar decisiones informadas, corregir desviaciones oportunamente y optimizar los recursos del negocio.</w:t>
      </w:r>
    </w:p>
    <w:p w14:paraId="489FC4EF" w14:textId="77777777" w:rsidR="006C5C07" w:rsidRDefault="006C5C07" w:rsidP="006C5C07">
      <w:pPr>
        <w:spacing w:after="160" w:line="360" w:lineRule="auto"/>
        <w:jc w:val="both"/>
        <w:rPr>
          <w:rFonts w:eastAsia="Times New Roman"/>
          <w:szCs w:val="24"/>
          <w:lang w:val="es-CO" w:eastAsia="en-US"/>
        </w:rPr>
      </w:pPr>
    </w:p>
    <w:p w14:paraId="00CEE0C4" w14:textId="5876A321" w:rsidR="0009430D" w:rsidRPr="006C5C07" w:rsidRDefault="0009430D" w:rsidP="006C5C07">
      <w:pPr>
        <w:spacing w:after="160" w:line="360" w:lineRule="auto"/>
        <w:jc w:val="both"/>
        <w:rPr>
          <w:rFonts w:eastAsia="Times New Roman"/>
          <w:szCs w:val="24"/>
          <w:lang w:val="es-CO" w:eastAsia="en-US"/>
        </w:rPr>
      </w:pPr>
      <w:r w:rsidRPr="0009430D">
        <w:rPr>
          <w:rFonts w:eastAsia="Times New Roman"/>
          <w:b/>
          <w:bCs/>
          <w:szCs w:val="24"/>
          <w:lang w:val="es-CO" w:eastAsia="en-US"/>
        </w:rPr>
        <w:lastRenderedPageBreak/>
        <w:t>O</w:t>
      </w:r>
      <w:r w:rsidR="006C5C07" w:rsidRPr="0009430D">
        <w:rPr>
          <w:rFonts w:eastAsia="Times New Roman"/>
          <w:b/>
          <w:bCs/>
          <w:szCs w:val="24"/>
          <w:lang w:val="es-CO" w:eastAsia="en-US"/>
        </w:rPr>
        <w:t xml:space="preserve">rganigrama de funciones </w:t>
      </w:r>
    </w:p>
    <w:bookmarkStart w:id="96" w:name="_Toc209045415"/>
    <w:p w14:paraId="008AB4ED" w14:textId="14914185" w:rsidR="0009430D" w:rsidRPr="00F25219" w:rsidRDefault="003239C3" w:rsidP="0009430D">
      <w:pPr>
        <w:pStyle w:val="Descripcin"/>
        <w:jc w:val="center"/>
        <w:rPr>
          <w:rFonts w:ascii="Times New Roman" w:hAnsi="Times New Roman" w:cs="Times New Roman"/>
          <w:i w:val="0"/>
          <w:iCs w:val="0"/>
          <w:color w:val="auto"/>
          <w:sz w:val="24"/>
          <w:szCs w:val="24"/>
        </w:rPr>
      </w:pPr>
      <w:r w:rsidRPr="00F25219">
        <w:rPr>
          <w:b/>
          <w:bCs/>
          <w:i w:val="0"/>
          <w:iCs w:val="0"/>
          <w:noProof/>
        </w:rPr>
        <mc:AlternateContent>
          <mc:Choice Requires="wps">
            <w:drawing>
              <wp:anchor distT="0" distB="0" distL="114300" distR="114300" simplePos="0" relativeHeight="251707392" behindDoc="0" locked="0" layoutInCell="1" allowOverlap="1" wp14:anchorId="54FD3864" wp14:editId="5B56F35C">
                <wp:simplePos x="0" y="0"/>
                <wp:positionH relativeFrom="column">
                  <wp:posOffset>3138985</wp:posOffset>
                </wp:positionH>
                <wp:positionV relativeFrom="paragraph">
                  <wp:posOffset>1409378</wp:posOffset>
                </wp:positionV>
                <wp:extent cx="764275" cy="0"/>
                <wp:effectExtent l="0" t="19050" r="17145" b="19050"/>
                <wp:wrapNone/>
                <wp:docPr id="672982667" name="Conector recto 11"/>
                <wp:cNvGraphicFramePr/>
                <a:graphic xmlns:a="http://schemas.openxmlformats.org/drawingml/2006/main">
                  <a:graphicData uri="http://schemas.microsoft.com/office/word/2010/wordprocessingShape">
                    <wps:wsp>
                      <wps:cNvCnPr/>
                      <wps:spPr>
                        <a:xfrm>
                          <a:off x="0" y="0"/>
                          <a:ext cx="764275" cy="0"/>
                        </a:xfrm>
                        <a:prstGeom prst="line">
                          <a:avLst/>
                        </a:prstGeom>
                        <a:ln w="2857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anchor>
            </w:drawing>
          </mc:Choice>
          <mc:Fallback>
            <w:pict>
              <v:line w14:anchorId="19176D23" id="Conector recto 11" o:spid="_x0000_s1026" style="position:absolute;z-index:2517073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47.15pt,110.95pt" to="307.35pt,11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" strokecolor="black [3200]" strokeweight="2.25pt">
                <v:stroke dashstyle="dash"/>
              </v:line>
            </w:pict>
          </mc:Fallback>
        </mc:AlternateContent>
      </w:r>
      <w:r w:rsidRPr="00F25219">
        <w:rPr>
          <w:b/>
          <w:bCs/>
          <w:i w:val="0"/>
          <w:iCs w:val="0"/>
          <w:noProof/>
        </w:rPr>
        <w:drawing>
          <wp:anchor distT="0" distB="0" distL="114300" distR="114300" simplePos="0" relativeHeight="251706368" behindDoc="0" locked="0" layoutInCell="1" allowOverlap="1" wp14:anchorId="77B12E82" wp14:editId="4873FDAE">
            <wp:simplePos x="0" y="0"/>
            <wp:positionH relativeFrom="column">
              <wp:posOffset>327025</wp:posOffset>
            </wp:positionH>
            <wp:positionV relativeFrom="paragraph">
              <wp:posOffset>298137</wp:posOffset>
            </wp:positionV>
            <wp:extent cx="5575300" cy="2818130"/>
            <wp:effectExtent l="0" t="0" r="6350" b="1270"/>
            <wp:wrapTopAndBottom/>
            <wp:docPr id="839452721"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575300" cy="2818130"/>
                    </a:xfrm>
                    <a:prstGeom prst="rect">
                      <a:avLst/>
                    </a:prstGeom>
                    <a:noFill/>
                  </pic:spPr>
                </pic:pic>
              </a:graphicData>
            </a:graphic>
            <wp14:sizeRelH relativeFrom="margin">
              <wp14:pctWidth>0</wp14:pctWidth>
            </wp14:sizeRelH>
            <wp14:sizeRelV relativeFrom="margin">
              <wp14:pctHeight>0</wp14:pctHeight>
            </wp14:sizeRelV>
          </wp:anchor>
        </w:drawing>
      </w:r>
      <w:r w:rsidR="0009430D" w:rsidRPr="00F25219">
        <w:rPr>
          <w:rFonts w:ascii="Times New Roman" w:hAnsi="Times New Roman" w:cs="Times New Roman"/>
          <w:b/>
          <w:bCs/>
          <w:i w:val="0"/>
          <w:iCs w:val="0"/>
          <w:color w:val="auto"/>
          <w:sz w:val="24"/>
          <w:szCs w:val="24"/>
        </w:rPr>
        <w:t xml:space="preserve">Ilustración </w:t>
      </w:r>
      <w:r w:rsidR="0009430D" w:rsidRPr="00F25219">
        <w:rPr>
          <w:rFonts w:ascii="Times New Roman" w:hAnsi="Times New Roman" w:cs="Times New Roman"/>
          <w:b/>
          <w:bCs/>
          <w:i w:val="0"/>
          <w:iCs w:val="0"/>
          <w:color w:val="auto"/>
          <w:sz w:val="24"/>
          <w:szCs w:val="24"/>
        </w:rPr>
        <w:fldChar w:fldCharType="begin"/>
      </w:r>
      <w:r w:rsidR="0009430D" w:rsidRPr="00F25219">
        <w:rPr>
          <w:rFonts w:ascii="Times New Roman" w:hAnsi="Times New Roman" w:cs="Times New Roman"/>
          <w:b/>
          <w:bCs/>
          <w:i w:val="0"/>
          <w:iCs w:val="0"/>
          <w:color w:val="auto"/>
          <w:sz w:val="24"/>
          <w:szCs w:val="24"/>
        </w:rPr>
        <w:instrText xml:space="preserve"> SEQ Ilustración \* ARABIC </w:instrText>
      </w:r>
      <w:r w:rsidR="0009430D" w:rsidRPr="00F25219">
        <w:rPr>
          <w:rFonts w:ascii="Times New Roman" w:hAnsi="Times New Roman" w:cs="Times New Roman"/>
          <w:b/>
          <w:bCs/>
          <w:i w:val="0"/>
          <w:iCs w:val="0"/>
          <w:color w:val="auto"/>
          <w:sz w:val="24"/>
          <w:szCs w:val="24"/>
        </w:rPr>
        <w:fldChar w:fldCharType="separate"/>
      </w:r>
      <w:r w:rsidR="004E1539">
        <w:rPr>
          <w:rFonts w:ascii="Times New Roman" w:hAnsi="Times New Roman" w:cs="Times New Roman"/>
          <w:b/>
          <w:bCs/>
          <w:i w:val="0"/>
          <w:iCs w:val="0"/>
          <w:noProof/>
          <w:color w:val="auto"/>
          <w:sz w:val="24"/>
          <w:szCs w:val="24"/>
        </w:rPr>
        <w:t>21</w:t>
      </w:r>
      <w:r w:rsidR="0009430D" w:rsidRPr="00F25219">
        <w:rPr>
          <w:rFonts w:ascii="Times New Roman" w:hAnsi="Times New Roman" w:cs="Times New Roman"/>
          <w:b/>
          <w:bCs/>
          <w:i w:val="0"/>
          <w:iCs w:val="0"/>
          <w:color w:val="auto"/>
          <w:sz w:val="24"/>
          <w:szCs w:val="24"/>
        </w:rPr>
        <w:fldChar w:fldCharType="end"/>
      </w:r>
      <w:r w:rsidR="0009430D" w:rsidRPr="00F25219">
        <w:rPr>
          <w:rFonts w:ascii="Times New Roman" w:hAnsi="Times New Roman" w:cs="Times New Roman"/>
          <w:i w:val="0"/>
          <w:iCs w:val="0"/>
          <w:color w:val="auto"/>
          <w:sz w:val="24"/>
          <w:szCs w:val="24"/>
        </w:rPr>
        <w:t xml:space="preserve"> Organigrama de Funciones</w:t>
      </w:r>
      <w:bookmarkEnd w:id="96"/>
    </w:p>
    <w:p w14:paraId="67F19134" w14:textId="77777777" w:rsidR="003239C3" w:rsidRDefault="003239C3" w:rsidP="003239C3">
      <w:pPr>
        <w:spacing w:after="160" w:line="480" w:lineRule="auto"/>
        <w:jc w:val="center"/>
        <w:rPr>
          <w:szCs w:val="24"/>
          <w:lang w:val="es-MX" w:eastAsia="en-US"/>
        </w:rPr>
      </w:pPr>
      <w:r w:rsidRPr="003239C3">
        <w:rPr>
          <w:b/>
          <w:bCs/>
          <w:i/>
          <w:iCs/>
          <w:szCs w:val="24"/>
          <w:lang w:val="es-MX" w:eastAsia="en-US"/>
        </w:rPr>
        <w:t>FUENTE</w:t>
      </w:r>
      <w:r w:rsidRPr="003239C3">
        <w:rPr>
          <w:b/>
          <w:bCs/>
          <w:szCs w:val="24"/>
          <w:lang w:val="es-MX" w:eastAsia="en-US"/>
        </w:rPr>
        <w:t xml:space="preserve">: </w:t>
      </w:r>
      <w:r w:rsidRPr="003239C3">
        <w:rPr>
          <w:szCs w:val="24"/>
          <w:lang w:val="es-MX" w:eastAsia="en-US"/>
        </w:rPr>
        <w:t>Carrillo, T. (2025).</w:t>
      </w:r>
    </w:p>
    <w:p w14:paraId="26D83C00" w14:textId="1E59F2D1" w:rsidR="003B316E" w:rsidRDefault="006C5C07" w:rsidP="003B316E">
      <w:pPr>
        <w:spacing w:after="160" w:line="480" w:lineRule="auto"/>
        <w:jc w:val="both"/>
        <w:rPr>
          <w:b/>
          <w:bCs/>
          <w:szCs w:val="24"/>
          <w:lang w:val="es-CO" w:eastAsia="en-US"/>
        </w:rPr>
      </w:pPr>
      <w:r>
        <w:rPr>
          <w:b/>
          <w:bCs/>
          <w:szCs w:val="24"/>
          <w:lang w:val="es-CO" w:eastAsia="en-US"/>
        </w:rPr>
        <w:t xml:space="preserve">9.0 </w:t>
      </w:r>
      <w:r w:rsidR="003B316E">
        <w:rPr>
          <w:b/>
          <w:bCs/>
          <w:szCs w:val="24"/>
          <w:lang w:val="es-CO" w:eastAsia="en-US"/>
        </w:rPr>
        <w:t>ESTUDIO LEGAL</w:t>
      </w:r>
    </w:p>
    <w:p w14:paraId="59675B0E" w14:textId="77777777" w:rsidR="006942AE" w:rsidRDefault="006942AE" w:rsidP="00140074">
      <w:pPr>
        <w:spacing w:after="160" w:line="360" w:lineRule="auto"/>
        <w:jc w:val="both"/>
        <w:rPr>
          <w:szCs w:val="24"/>
          <w:lang w:val="es-CO" w:eastAsia="en-US"/>
        </w:rPr>
      </w:pPr>
      <w:r w:rsidRPr="006942AE">
        <w:rPr>
          <w:szCs w:val="24"/>
          <w:lang w:val="es-CO" w:eastAsia="en-US"/>
        </w:rPr>
        <w:t>El presente apartado desarrolla el análisis de la reglamentación y requisitos jurídicos aplicables a la operación de la unidad productiva NiggaStyle en la ciudad de Valledupar. El propósito de este estudio es identificar las obligaciones formales, sanitarias, laborales, tributarias y de seguridad que condicionan la puesta en marcha y la continuidad operativa del servicio de barbería, así como ofrecer una ruta procedimental para su cumplimiento efectivo.</w:t>
      </w:r>
    </w:p>
    <w:p w14:paraId="0E835FE4" w14:textId="2F8E1B58" w:rsidR="006942AE" w:rsidRPr="006942AE" w:rsidRDefault="006942AE">
      <w:pPr>
        <w:pStyle w:val="Prrafodelista"/>
        <w:numPr>
          <w:ilvl w:val="0"/>
          <w:numId w:val="47"/>
        </w:numPr>
        <w:spacing w:after="160" w:line="360" w:lineRule="auto"/>
        <w:ind w:left="0" w:firstLine="0"/>
        <w:contextualSpacing w:val="0"/>
        <w:jc w:val="both"/>
        <w:rPr>
          <w:szCs w:val="24"/>
          <w:lang w:val="es-CO" w:eastAsia="en-US"/>
        </w:rPr>
      </w:pPr>
      <w:r w:rsidRPr="006942AE">
        <w:rPr>
          <w:b/>
          <w:bCs/>
          <w:szCs w:val="24"/>
          <w:lang w:val="es-CO" w:eastAsia="en-US"/>
        </w:rPr>
        <w:t>Constitución y registros comerciales.</w:t>
      </w:r>
      <w:r w:rsidRPr="006942AE">
        <w:rPr>
          <w:szCs w:val="24"/>
          <w:lang w:val="es-CO" w:eastAsia="en-US"/>
        </w:rPr>
        <w:t xml:space="preserve"> Para operar formalmente, la empresa debe contar con la matrícula mercantil vigente ante la Cámara de Comercio correspondiente y la inscripción en el Registro Único Tributario (RUT) de la DIAN, trámites que legalizan la actividad económica y determinan el régimen tributario. (Cámara de Comercio; DIAN).</w:t>
      </w:r>
    </w:p>
    <w:p w14:paraId="4A1E1A9B" w14:textId="65D28DEA" w:rsidR="006942AE" w:rsidRDefault="006942AE">
      <w:pPr>
        <w:pStyle w:val="Prrafodelista"/>
        <w:numPr>
          <w:ilvl w:val="0"/>
          <w:numId w:val="47"/>
        </w:numPr>
        <w:spacing w:after="160" w:line="360" w:lineRule="auto"/>
        <w:ind w:left="0" w:firstLine="0"/>
        <w:contextualSpacing w:val="0"/>
        <w:jc w:val="both"/>
        <w:rPr>
          <w:szCs w:val="24"/>
          <w:lang w:val="es-CO" w:eastAsia="en-US"/>
        </w:rPr>
      </w:pPr>
      <w:r w:rsidRPr="006942AE">
        <w:rPr>
          <w:b/>
          <w:bCs/>
          <w:szCs w:val="24"/>
          <w:lang w:val="es-CO" w:eastAsia="en-US"/>
        </w:rPr>
        <w:t>Requisitos sanitarios y de bioseguridad.</w:t>
      </w:r>
      <w:r w:rsidRPr="006942AE">
        <w:rPr>
          <w:szCs w:val="24"/>
          <w:lang w:val="es-CO" w:eastAsia="en-US"/>
        </w:rPr>
        <w:t xml:space="preserve"> Las barberías se consideran establecimientos que prestan servicios de estética ornamental y, por tanto, están sujetas a la normativa sanitaria nacional. En particular, la apertura y funcionamiento deben ajustarse a los requisitos establecidos en las resoluciones sectoriales (por ejemplo: Resolución 2117 de 2010 y Resolución 2263 de 2004), las cuales regulan infraestructura, </w:t>
      </w:r>
      <w:r w:rsidRPr="006942AE">
        <w:rPr>
          <w:szCs w:val="24"/>
          <w:lang w:val="es-CO" w:eastAsia="en-US"/>
        </w:rPr>
        <w:lastRenderedPageBreak/>
        <w:t>condiciones de higiene, gestión de residuos y exigencia de conceptos sanitarios por parte de la autoridad de salud municipal o departamental.</w:t>
      </w:r>
    </w:p>
    <w:p w14:paraId="594A5112" w14:textId="48E4A2E8" w:rsidR="006942AE" w:rsidRDefault="006942AE">
      <w:pPr>
        <w:pStyle w:val="Prrafodelista"/>
        <w:numPr>
          <w:ilvl w:val="0"/>
          <w:numId w:val="47"/>
        </w:numPr>
        <w:spacing w:after="160" w:line="360" w:lineRule="auto"/>
        <w:ind w:left="0" w:firstLine="0"/>
        <w:contextualSpacing w:val="0"/>
        <w:jc w:val="both"/>
        <w:rPr>
          <w:szCs w:val="24"/>
          <w:lang w:val="es-CO" w:eastAsia="en-US"/>
        </w:rPr>
      </w:pPr>
      <w:r w:rsidRPr="006942AE">
        <w:rPr>
          <w:b/>
          <w:bCs/>
          <w:szCs w:val="24"/>
          <w:lang w:val="es-CO" w:eastAsia="en-US"/>
        </w:rPr>
        <w:t>Licencias municipales y uso de suelo.</w:t>
      </w:r>
      <w:r w:rsidRPr="006942AE">
        <w:rPr>
          <w:szCs w:val="24"/>
          <w:lang w:val="es-CO" w:eastAsia="en-US"/>
        </w:rPr>
        <w:t xml:space="preserve"> La obtención del concepto de uso del suelo y del concepto o licencia de funcionamiento expedidos por la Alcaldía o las curadurías municipales es requisito previo para la apertura cuando la normativa urbanística condiciona la actividad comercial en la dirección seleccionada. En Valledupar, el trámite de uso del suelo requiere documentación (recibo predial, identificación, plano y solicitud específica) ante la dependencia municipal competente.</w:t>
      </w:r>
    </w:p>
    <w:p w14:paraId="71DAEFD6" w14:textId="50D98ED0" w:rsidR="006942AE" w:rsidRDefault="006942AE">
      <w:pPr>
        <w:pStyle w:val="Prrafodelista"/>
        <w:numPr>
          <w:ilvl w:val="0"/>
          <w:numId w:val="47"/>
        </w:numPr>
        <w:spacing w:after="160" w:line="360" w:lineRule="auto"/>
        <w:ind w:left="0" w:firstLine="0"/>
        <w:contextualSpacing w:val="0"/>
        <w:jc w:val="both"/>
        <w:rPr>
          <w:szCs w:val="24"/>
          <w:lang w:val="es-CO" w:eastAsia="en-US"/>
        </w:rPr>
      </w:pPr>
      <w:r w:rsidRPr="006942AE">
        <w:rPr>
          <w:b/>
          <w:bCs/>
          <w:szCs w:val="24"/>
          <w:lang w:val="es-CO" w:eastAsia="en-US"/>
        </w:rPr>
        <w:t>Seguridad contra incendios (Bomberos).</w:t>
      </w:r>
      <w:r w:rsidRPr="006942AE">
        <w:rPr>
          <w:szCs w:val="24"/>
          <w:lang w:val="es-CO" w:eastAsia="en-US"/>
        </w:rPr>
        <w:t xml:space="preserve"> El establecimiento debe tramitar el certificado o concepto técnico del Cuerpo de Bomberos local que acredite condiciones mínimas de seguridad humana y protección contra incendios; dicho certificado suele solicitarse como requisito en la expedición de la licencia municipal.</w:t>
      </w:r>
    </w:p>
    <w:p w14:paraId="0E9E0329" w14:textId="6D6CDEE0" w:rsidR="006942AE" w:rsidRDefault="006942AE">
      <w:pPr>
        <w:pStyle w:val="Prrafodelista"/>
        <w:numPr>
          <w:ilvl w:val="0"/>
          <w:numId w:val="47"/>
        </w:numPr>
        <w:spacing w:after="160" w:line="360" w:lineRule="auto"/>
        <w:ind w:left="0" w:firstLine="0"/>
        <w:contextualSpacing w:val="0"/>
        <w:jc w:val="both"/>
        <w:rPr>
          <w:szCs w:val="24"/>
          <w:lang w:val="es-CO" w:eastAsia="en-US"/>
        </w:rPr>
      </w:pPr>
      <w:r w:rsidRPr="006942AE">
        <w:rPr>
          <w:b/>
          <w:bCs/>
          <w:szCs w:val="24"/>
          <w:lang w:val="es-CO" w:eastAsia="en-US"/>
        </w:rPr>
        <w:t>Legislación laboral y régimen de seguridad social.</w:t>
      </w:r>
      <w:r w:rsidRPr="006942AE">
        <w:rPr>
          <w:szCs w:val="24"/>
          <w:lang w:val="es-CO" w:eastAsia="en-US"/>
        </w:rPr>
        <w:t xml:space="preserve"> La contratación de personal debe efectuarse en concordancia con el Código Sustantivo del Trabajo y la normativa sobre seguridad social (afiliación a EPS, pensión, ARL y aportes parafiscales cuando corresponda). En caso de vinculación mediante contratos de prestación de servicios o relación de dependencia, la barbería debe garantizar la correcta determinación de la naturaleza jurídica del vínculo y el cumplimiento de los aportes correspondientes.</w:t>
      </w:r>
    </w:p>
    <w:p w14:paraId="4D5C23E5" w14:textId="73D3D4B8" w:rsidR="006942AE" w:rsidRDefault="006942AE">
      <w:pPr>
        <w:pStyle w:val="Prrafodelista"/>
        <w:numPr>
          <w:ilvl w:val="0"/>
          <w:numId w:val="47"/>
        </w:numPr>
        <w:spacing w:after="160" w:line="360" w:lineRule="auto"/>
        <w:ind w:left="0" w:firstLine="0"/>
        <w:contextualSpacing w:val="0"/>
        <w:jc w:val="both"/>
        <w:rPr>
          <w:szCs w:val="24"/>
          <w:lang w:val="es-CO" w:eastAsia="en-US"/>
        </w:rPr>
      </w:pPr>
      <w:r w:rsidRPr="006942AE">
        <w:rPr>
          <w:b/>
          <w:bCs/>
          <w:szCs w:val="24"/>
          <w:lang w:val="es-CO" w:eastAsia="en-US"/>
        </w:rPr>
        <w:t>Obligaciones tributarias y contables.</w:t>
      </w:r>
      <w:r w:rsidRPr="006942AE">
        <w:rPr>
          <w:szCs w:val="24"/>
          <w:lang w:val="es-CO" w:eastAsia="en-US"/>
        </w:rPr>
        <w:t xml:space="preserve"> La unidad productiva debe implementar registros contables de conformidad con las Normas de Información Financiera aplicables a microempresas y cumplir con las declaraciones tributarias (impuestos de industria y comercio, retenciones, IVA si aplica, impuesto de renta, entre otros). La formalización tributaria contribuye a la sostenibilidad financiera y permite acceder a líneas de apoyo institucional.</w:t>
      </w:r>
    </w:p>
    <w:p w14:paraId="7C9C39E6" w14:textId="1BFDD8B2" w:rsidR="006942AE" w:rsidRPr="006942AE" w:rsidRDefault="006942AE">
      <w:pPr>
        <w:pStyle w:val="Prrafodelista"/>
        <w:numPr>
          <w:ilvl w:val="0"/>
          <w:numId w:val="47"/>
        </w:numPr>
        <w:spacing w:after="160" w:line="360" w:lineRule="auto"/>
        <w:ind w:left="0" w:firstLine="0"/>
        <w:contextualSpacing w:val="0"/>
        <w:jc w:val="both"/>
        <w:rPr>
          <w:szCs w:val="24"/>
          <w:lang w:val="es-CO" w:eastAsia="en-US"/>
        </w:rPr>
      </w:pPr>
      <w:r w:rsidRPr="006942AE">
        <w:rPr>
          <w:b/>
          <w:bCs/>
          <w:szCs w:val="24"/>
          <w:lang w:val="es-CO" w:eastAsia="en-US"/>
        </w:rPr>
        <w:t>Protección de marca y datos.</w:t>
      </w:r>
      <w:r w:rsidRPr="006942AE">
        <w:rPr>
          <w:szCs w:val="24"/>
          <w:lang w:val="es-CO" w:eastAsia="en-US"/>
        </w:rPr>
        <w:t xml:space="preserve"> Se recomienda evaluar la protección de la denominación y marca comercial (registro ante la Superintendencia de Industria y Comercio) y establecer un protocolo de tratamiento de datos personales si la barbería recopila información de clientes para agendamiento digital.</w:t>
      </w:r>
    </w:p>
    <w:p w14:paraId="5B1BF21C" w14:textId="77777777" w:rsidR="006942AE" w:rsidRDefault="006942AE" w:rsidP="00140074">
      <w:pPr>
        <w:spacing w:after="160" w:line="360" w:lineRule="auto"/>
        <w:jc w:val="both"/>
        <w:rPr>
          <w:b/>
          <w:bCs/>
          <w:szCs w:val="24"/>
          <w:lang w:val="es-CO" w:eastAsia="en-US"/>
        </w:rPr>
      </w:pPr>
    </w:p>
    <w:p w14:paraId="1F573F86" w14:textId="746ED630" w:rsidR="00416FBE" w:rsidRDefault="006C5C07" w:rsidP="00140074">
      <w:pPr>
        <w:spacing w:after="160" w:line="360" w:lineRule="auto"/>
        <w:jc w:val="both"/>
        <w:rPr>
          <w:b/>
          <w:bCs/>
          <w:szCs w:val="24"/>
          <w:lang w:val="es-CO" w:eastAsia="en-US"/>
        </w:rPr>
      </w:pPr>
      <w:r>
        <w:rPr>
          <w:b/>
          <w:bCs/>
          <w:szCs w:val="24"/>
          <w:lang w:val="es-CO" w:eastAsia="en-US"/>
        </w:rPr>
        <w:lastRenderedPageBreak/>
        <w:t xml:space="preserve">9.1 </w:t>
      </w:r>
      <w:r w:rsidRPr="00416FBE">
        <w:rPr>
          <w:b/>
          <w:bCs/>
          <w:szCs w:val="24"/>
          <w:lang w:val="es-CO" w:eastAsia="en-US"/>
        </w:rPr>
        <w:t>VIABILIDAD LEGAL DEL PROYECTO</w:t>
      </w:r>
    </w:p>
    <w:p w14:paraId="31EF0A78" w14:textId="77777777" w:rsidR="006942AE" w:rsidRDefault="006942AE" w:rsidP="00140074">
      <w:pPr>
        <w:spacing w:after="160" w:line="360" w:lineRule="auto"/>
        <w:jc w:val="both"/>
        <w:rPr>
          <w:szCs w:val="24"/>
          <w:lang w:val="es-CO" w:eastAsia="en-US"/>
        </w:rPr>
      </w:pPr>
      <w:r w:rsidRPr="006942AE">
        <w:rPr>
          <w:szCs w:val="24"/>
          <w:lang w:val="es-CO" w:eastAsia="en-US"/>
        </w:rPr>
        <w:t>La viabilidad legal de NiggaStyle se fundamenta en dos condiciones: (i) la posibilidad material y administrativa de cumplir los trámites y requisitos normativos aplicables; y (</w:t>
      </w:r>
      <w:proofErr w:type="spellStart"/>
      <w:r w:rsidRPr="006942AE">
        <w:rPr>
          <w:szCs w:val="24"/>
          <w:lang w:val="es-CO" w:eastAsia="en-US"/>
        </w:rPr>
        <w:t>ii</w:t>
      </w:r>
      <w:proofErr w:type="spellEnd"/>
      <w:r w:rsidRPr="006942AE">
        <w:rPr>
          <w:szCs w:val="24"/>
          <w:lang w:val="es-CO" w:eastAsia="en-US"/>
        </w:rPr>
        <w:t>) la capacidad financiera de sufragar los costos asociados a la formalización (gastos de matrícula, expedición de certificados, adecuaciones sanitarias y cumplimiento laboral). A continuación se sintetiza la evaluación:</w:t>
      </w:r>
    </w:p>
    <w:p w14:paraId="2BC0C8DD" w14:textId="397D5BE0" w:rsidR="006942AE" w:rsidRDefault="006942AE">
      <w:pPr>
        <w:pStyle w:val="Prrafodelista"/>
        <w:numPr>
          <w:ilvl w:val="0"/>
          <w:numId w:val="47"/>
        </w:numPr>
        <w:spacing w:after="160" w:line="360" w:lineRule="auto"/>
        <w:ind w:left="0" w:firstLine="0"/>
        <w:contextualSpacing w:val="0"/>
        <w:jc w:val="both"/>
        <w:rPr>
          <w:szCs w:val="24"/>
          <w:lang w:val="es-CO" w:eastAsia="en-US"/>
        </w:rPr>
      </w:pPr>
      <w:r w:rsidRPr="006942AE">
        <w:rPr>
          <w:b/>
          <w:bCs/>
          <w:szCs w:val="24"/>
          <w:lang w:val="es-CO" w:eastAsia="en-US"/>
        </w:rPr>
        <w:t>Requisito de cumplimiento:</w:t>
      </w:r>
      <w:r w:rsidRPr="006942AE">
        <w:rPr>
          <w:szCs w:val="24"/>
          <w:lang w:val="es-CO" w:eastAsia="en-US"/>
        </w:rPr>
        <w:t xml:space="preserve"> Identificar, tramitar y conservar vigentes los siguientes documentos mínimos: matrícula mercantil, RUT, licencia/concepto de funcionamiento municipal, concepto sanitario de la Secretaría de Salud, certificado técnico de Bomberos y soportes de afiliación y pago de seguridad social del personal.</w:t>
      </w:r>
    </w:p>
    <w:p w14:paraId="6FFB58E8" w14:textId="791E9E54" w:rsidR="006942AE" w:rsidRDefault="006942AE">
      <w:pPr>
        <w:pStyle w:val="Prrafodelista"/>
        <w:numPr>
          <w:ilvl w:val="0"/>
          <w:numId w:val="47"/>
        </w:numPr>
        <w:spacing w:after="160" w:line="360" w:lineRule="auto"/>
        <w:ind w:left="0" w:firstLine="0"/>
        <w:contextualSpacing w:val="0"/>
        <w:jc w:val="both"/>
        <w:rPr>
          <w:szCs w:val="24"/>
          <w:lang w:val="es-CO" w:eastAsia="en-US"/>
        </w:rPr>
      </w:pPr>
      <w:r w:rsidRPr="006942AE">
        <w:rPr>
          <w:b/>
          <w:bCs/>
          <w:szCs w:val="24"/>
          <w:lang w:val="es-CO" w:eastAsia="en-US"/>
        </w:rPr>
        <w:t>Impacto operativo:</w:t>
      </w:r>
      <w:r w:rsidRPr="006942AE">
        <w:rPr>
          <w:szCs w:val="24"/>
          <w:lang w:val="es-CO" w:eastAsia="en-US"/>
        </w:rPr>
        <w:t xml:space="preserve"> El cumplimiento de las condiciones sanitarias (Resol. 2117/2010; Resol. 2263/2004) puede requerir adecuaciones físicas y protocolos de bioseguridad que implican inversión inicial y procedimientos documentados. No obstante, tales inversiones son condición de legitimidad frente a clientes y autoridades, y aportan ventaja competitiva.</w:t>
      </w:r>
    </w:p>
    <w:p w14:paraId="7AEECB8E" w14:textId="77777777" w:rsidR="006942AE" w:rsidRDefault="006942AE">
      <w:pPr>
        <w:pStyle w:val="Prrafodelista"/>
        <w:numPr>
          <w:ilvl w:val="0"/>
          <w:numId w:val="47"/>
        </w:numPr>
        <w:spacing w:after="160" w:line="360" w:lineRule="auto"/>
        <w:ind w:left="0" w:firstLine="0"/>
        <w:contextualSpacing w:val="0"/>
        <w:jc w:val="both"/>
        <w:rPr>
          <w:szCs w:val="24"/>
          <w:lang w:val="es-CO" w:eastAsia="en-US"/>
        </w:rPr>
      </w:pPr>
      <w:r w:rsidRPr="006942AE">
        <w:rPr>
          <w:b/>
          <w:bCs/>
          <w:szCs w:val="24"/>
          <w:lang w:val="es-CO" w:eastAsia="en-US"/>
        </w:rPr>
        <w:t>Riesgos legales identificados:</w:t>
      </w:r>
      <w:r w:rsidRPr="006942AE">
        <w:rPr>
          <w:szCs w:val="24"/>
          <w:lang w:val="es-CO" w:eastAsia="en-US"/>
        </w:rPr>
        <w:t xml:space="preserve"> operación sin licencia o sin concepto sanitario</w:t>
      </w:r>
      <w:r>
        <w:rPr>
          <w:szCs w:val="24"/>
          <w:lang w:val="es-CO" w:eastAsia="en-US"/>
        </w:rPr>
        <w:t xml:space="preserve">, </w:t>
      </w:r>
      <w:r w:rsidRPr="006942AE">
        <w:rPr>
          <w:szCs w:val="24"/>
          <w:lang w:val="es-CO" w:eastAsia="en-US"/>
        </w:rPr>
        <w:t>sanciones administrativas;</w:t>
      </w:r>
      <w:r>
        <w:rPr>
          <w:szCs w:val="24"/>
          <w:lang w:val="es-CO" w:eastAsia="en-US"/>
        </w:rPr>
        <w:t xml:space="preserve"> </w:t>
      </w:r>
      <w:r w:rsidRPr="006942AE">
        <w:rPr>
          <w:szCs w:val="24"/>
          <w:lang w:val="es-CO" w:eastAsia="en-US"/>
        </w:rPr>
        <w:t>contratos mal tipificados</w:t>
      </w:r>
      <w:r>
        <w:rPr>
          <w:szCs w:val="24"/>
          <w:lang w:val="es-CO" w:eastAsia="en-US"/>
        </w:rPr>
        <w:t xml:space="preserve">, </w:t>
      </w:r>
      <w:r w:rsidRPr="006942AE">
        <w:rPr>
          <w:szCs w:val="24"/>
          <w:lang w:val="es-CO" w:eastAsia="en-US"/>
        </w:rPr>
        <w:t>contingencias laborales;</w:t>
      </w:r>
      <w:r>
        <w:rPr>
          <w:szCs w:val="24"/>
          <w:lang w:val="es-CO" w:eastAsia="en-US"/>
        </w:rPr>
        <w:t xml:space="preserve"> </w:t>
      </w:r>
      <w:r w:rsidRPr="006942AE">
        <w:rPr>
          <w:szCs w:val="24"/>
          <w:lang w:val="es-CO" w:eastAsia="en-US"/>
        </w:rPr>
        <w:t>incumplimiento tributario</w:t>
      </w:r>
      <w:r>
        <w:rPr>
          <w:szCs w:val="24"/>
          <w:lang w:val="es-CO" w:eastAsia="en-US"/>
        </w:rPr>
        <w:t xml:space="preserve"> (</w:t>
      </w:r>
      <w:r w:rsidRPr="006942AE">
        <w:rPr>
          <w:szCs w:val="24"/>
          <w:lang w:val="es-CO" w:eastAsia="en-US"/>
        </w:rPr>
        <w:t>sanciones y multas</w:t>
      </w:r>
      <w:r>
        <w:rPr>
          <w:szCs w:val="24"/>
          <w:lang w:val="es-CO" w:eastAsia="en-US"/>
        </w:rPr>
        <w:t>)</w:t>
      </w:r>
      <w:r w:rsidRPr="006942AE">
        <w:rPr>
          <w:szCs w:val="24"/>
          <w:lang w:val="es-CO" w:eastAsia="en-US"/>
        </w:rPr>
        <w:t>.</w:t>
      </w:r>
    </w:p>
    <w:p w14:paraId="7A0AF86B" w14:textId="4B5AF17B" w:rsidR="00F51EAD" w:rsidRPr="006942AE" w:rsidRDefault="00F51EAD" w:rsidP="006942AE">
      <w:pPr>
        <w:pStyle w:val="Prrafodelista"/>
        <w:spacing w:after="160" w:line="360" w:lineRule="auto"/>
        <w:ind w:left="0"/>
        <w:contextualSpacing w:val="0"/>
        <w:jc w:val="both"/>
        <w:rPr>
          <w:szCs w:val="24"/>
          <w:lang w:val="es-CO" w:eastAsia="en-US"/>
        </w:rPr>
      </w:pPr>
      <w:r w:rsidRPr="006942AE">
        <w:rPr>
          <w:szCs w:val="24"/>
          <w:lang w:val="es-CO" w:eastAsia="en-US"/>
        </w:rPr>
        <w:t>En conclusión, la barbería NiggaStyle es legalmente viable siempre que garantice el cumplimiento integral de las disposiciones comerciales, laborales, sanitarias y tributarias que la regulan. Más allá de una obligación formal, el acatamiento de este marco normativo representa una ventaja competitiva, en tanto proyecta una imagen de confianza, profesionalismo y responsabilidad social. Este cumplimiento, acompañado de una gestión legal proactiva, permite prever que el proyecto podrá desarrollarse de manera estable, evitando riesgos jurídicos y consolidándose como un emprendimiento sólido y legítimo en la ciudad de Valledupar.</w:t>
      </w:r>
    </w:p>
    <w:p w14:paraId="23EBB5DB" w14:textId="143DE272" w:rsidR="003239C3" w:rsidRPr="003B316E" w:rsidRDefault="006C5C07" w:rsidP="003B316E">
      <w:pPr>
        <w:spacing w:after="160" w:line="480" w:lineRule="auto"/>
        <w:jc w:val="both"/>
        <w:rPr>
          <w:rFonts w:eastAsia="Times New Roman"/>
          <w:b/>
          <w:bCs/>
          <w:szCs w:val="24"/>
          <w:lang w:val="es-CO" w:eastAsia="en-US"/>
        </w:rPr>
      </w:pPr>
      <w:r>
        <w:rPr>
          <w:rFonts w:eastAsia="Times New Roman"/>
          <w:b/>
          <w:bCs/>
          <w:szCs w:val="24"/>
          <w:lang w:val="es-CO" w:eastAsia="en-US"/>
        </w:rPr>
        <w:t xml:space="preserve">9.2 </w:t>
      </w:r>
      <w:r w:rsidR="003239C3" w:rsidRPr="003B316E">
        <w:rPr>
          <w:rFonts w:eastAsia="Times New Roman"/>
          <w:b/>
          <w:bCs/>
          <w:szCs w:val="24"/>
          <w:lang w:val="es-CO" w:eastAsia="en-US"/>
        </w:rPr>
        <w:t>ANÁLISIS ECONÓMICO</w:t>
      </w:r>
    </w:p>
    <w:p w14:paraId="58FBA766" w14:textId="77777777" w:rsidR="006C5C07" w:rsidRDefault="003239C3" w:rsidP="006C5C07">
      <w:pPr>
        <w:spacing w:after="160" w:line="360" w:lineRule="auto"/>
        <w:jc w:val="both"/>
        <w:rPr>
          <w:szCs w:val="24"/>
          <w:lang w:val="es-CO" w:eastAsia="en-US"/>
        </w:rPr>
      </w:pPr>
      <w:r w:rsidRPr="003239C3">
        <w:rPr>
          <w:rFonts w:eastAsia="Times New Roman"/>
          <w:szCs w:val="24"/>
          <w:lang w:val="es-CO" w:eastAsia="en-US"/>
        </w:rPr>
        <w:t xml:space="preserve">La barbería NiggaStyle ofrece una experiencia integral de grooming masculino que combina estilo urbano, autenticidad cultural y altos estándares de calidad. Con el fin de </w:t>
      </w:r>
      <w:r w:rsidRPr="003239C3">
        <w:rPr>
          <w:rFonts w:eastAsia="Times New Roman"/>
          <w:szCs w:val="24"/>
          <w:lang w:val="es-CO" w:eastAsia="en-US"/>
        </w:rPr>
        <w:lastRenderedPageBreak/>
        <w:t>garantizar la viabilidad financiera y la sostenibilidad del proyecto, se ha realizado un estudio económico que permite evaluar con detalle los requerimientos de inversión, los costos operativos, los ingresos proyectados y los riesgos asociados a su implementación y funcionamiento.</w:t>
      </w:r>
    </w:p>
    <w:p w14:paraId="354D879C" w14:textId="6EB60C1D" w:rsidR="00D97E25" w:rsidRPr="00F25219" w:rsidRDefault="003239C3" w:rsidP="006C5C07">
      <w:pPr>
        <w:spacing w:after="160" w:line="360" w:lineRule="auto"/>
        <w:jc w:val="both"/>
        <w:rPr>
          <w:szCs w:val="24"/>
          <w:lang w:val="es-CO" w:eastAsia="en-US"/>
        </w:rPr>
      </w:pPr>
      <w:r w:rsidRPr="003239C3">
        <w:rPr>
          <w:rFonts w:eastAsia="Times New Roman"/>
          <w:szCs w:val="24"/>
          <w:lang w:val="es-CO" w:eastAsia="en-US"/>
        </w:rPr>
        <w:t>El análisis incluye la inversión inicial en infraestructura, adecuación del local, adquisición de mobiliario, herramientas especializadas y productos de cuidado personal de alta gama que respondan a la propuesta de valor de la marca. También se detallan los costes fijos y variables, incluidos los salarios del personal, los servicios públicos, la reposición de materiales, el mantenimiento de equipos y las estrategias de marketing digital.</w:t>
      </w:r>
    </w:p>
    <w:p w14:paraId="2C784B40" w14:textId="29E70129" w:rsidR="00A429A4" w:rsidRPr="006C5C07" w:rsidRDefault="00A429A4">
      <w:pPr>
        <w:pStyle w:val="Prrafodelista"/>
        <w:keepNext/>
        <w:keepLines/>
        <w:numPr>
          <w:ilvl w:val="0"/>
          <w:numId w:val="49"/>
        </w:numPr>
        <w:spacing w:after="160" w:line="480" w:lineRule="auto"/>
        <w:ind w:left="357" w:hanging="357"/>
        <w:outlineLvl w:val="1"/>
        <w:rPr>
          <w:rFonts w:eastAsia="Times New Roman"/>
          <w:b/>
          <w:bCs/>
          <w:szCs w:val="24"/>
          <w:lang w:val="es-CO" w:eastAsia="en-US"/>
        </w:rPr>
      </w:pPr>
      <w:bookmarkStart w:id="97" w:name="_Toc209476640"/>
      <w:r w:rsidRPr="006C5C07">
        <w:rPr>
          <w:rFonts w:eastAsia="Times New Roman"/>
          <w:b/>
          <w:bCs/>
          <w:szCs w:val="24"/>
          <w:lang w:val="es-CO" w:eastAsia="en-US"/>
        </w:rPr>
        <w:t>PLAN DE INVERSIÓN</w:t>
      </w:r>
      <w:bookmarkEnd w:id="97"/>
    </w:p>
    <w:p w14:paraId="3B08423D" w14:textId="77777777" w:rsidR="006C5C07" w:rsidRDefault="00F03F8B" w:rsidP="006C5C07">
      <w:pPr>
        <w:spacing w:after="160" w:line="360" w:lineRule="auto"/>
        <w:jc w:val="both"/>
      </w:pPr>
      <w:r w:rsidRPr="006C5C07">
        <w:rPr>
          <w:rFonts w:eastAsia="Times New Roman"/>
          <w:szCs w:val="24"/>
          <w:lang w:val="es-CO" w:eastAsia="en-US"/>
        </w:rPr>
        <w:t>La</w:t>
      </w:r>
      <w:r>
        <w:t xml:space="preserve"> siguiente tabla de inversión detalla los componentes esenciales para poner en marcha la barbería NiggaStyle en la ciudad de Valledupar. En ella se desglosan los costes asociados a la adecuación del local, la adquisición de equipamiento especializado para barbería, productos profesionales de cuidado personal, así como los recursos destinados a la obtención de licencias y permisos legales, el capital de trabajo inicial y las estrategias de marketing digital y posicionamiento de marca.</w:t>
      </w:r>
    </w:p>
    <w:p w14:paraId="07AD7E30" w14:textId="42AE7D43" w:rsidR="00403CF8" w:rsidRDefault="00F03F8B" w:rsidP="006C5C07">
      <w:pPr>
        <w:spacing w:after="160" w:line="360" w:lineRule="auto"/>
        <w:jc w:val="both"/>
      </w:pPr>
      <w:r>
        <w:t>También se identifican las fuentes de financiación planificadas, que pueden provenir de aportaciones propias, créditos bancarios o inversión de socios estratégicos. Esta información es crucial para garantizar una planificación financiera sólida, ya que permite proyectar los recursos necesarios, estructurar el flujo de caja desde el inicio de las operaciones y establecer estrategias para asegurar la rentabilidad del negocio</w:t>
      </w:r>
      <w:r w:rsidR="007C70E1">
        <w:t>.</w:t>
      </w:r>
    </w:p>
    <w:p w14:paraId="567E5934" w14:textId="13CB8C0E" w:rsidR="00A429A4" w:rsidRPr="00F25219" w:rsidRDefault="00A429A4" w:rsidP="007C70E1">
      <w:pPr>
        <w:pStyle w:val="Descripcin"/>
        <w:keepNext/>
        <w:jc w:val="center"/>
        <w:rPr>
          <w:rFonts w:ascii="Times New Roman" w:hAnsi="Times New Roman" w:cs="Times New Roman"/>
          <w:b/>
          <w:bCs/>
          <w:i w:val="0"/>
          <w:iCs w:val="0"/>
          <w:color w:val="auto"/>
          <w:sz w:val="24"/>
          <w:szCs w:val="24"/>
        </w:rPr>
      </w:pPr>
      <w:bookmarkStart w:id="98" w:name="_Toc209045389"/>
      <w:r w:rsidRPr="00F25219">
        <w:rPr>
          <w:rFonts w:ascii="Times New Roman" w:hAnsi="Times New Roman" w:cs="Times New Roman"/>
          <w:b/>
          <w:bCs/>
          <w:i w:val="0"/>
          <w:iCs w:val="0"/>
          <w:color w:val="auto"/>
          <w:sz w:val="24"/>
          <w:szCs w:val="24"/>
        </w:rPr>
        <w:t xml:space="preserve">Tabla </w:t>
      </w:r>
      <w:r w:rsidRPr="00F25219">
        <w:rPr>
          <w:rFonts w:ascii="Times New Roman" w:hAnsi="Times New Roman" w:cs="Times New Roman"/>
          <w:b/>
          <w:bCs/>
          <w:i w:val="0"/>
          <w:iCs w:val="0"/>
          <w:color w:val="auto"/>
          <w:sz w:val="24"/>
          <w:szCs w:val="24"/>
        </w:rPr>
        <w:fldChar w:fldCharType="begin"/>
      </w:r>
      <w:r w:rsidRPr="00F25219">
        <w:rPr>
          <w:rFonts w:ascii="Times New Roman" w:hAnsi="Times New Roman" w:cs="Times New Roman"/>
          <w:b/>
          <w:bCs/>
          <w:i w:val="0"/>
          <w:iCs w:val="0"/>
          <w:color w:val="auto"/>
          <w:sz w:val="24"/>
          <w:szCs w:val="24"/>
        </w:rPr>
        <w:instrText xml:space="preserve"> SEQ Tabla \* ARABIC </w:instrText>
      </w:r>
      <w:r w:rsidRPr="00F25219">
        <w:rPr>
          <w:rFonts w:ascii="Times New Roman" w:hAnsi="Times New Roman" w:cs="Times New Roman"/>
          <w:b/>
          <w:bCs/>
          <w:i w:val="0"/>
          <w:iCs w:val="0"/>
          <w:color w:val="auto"/>
          <w:sz w:val="24"/>
          <w:szCs w:val="24"/>
        </w:rPr>
        <w:fldChar w:fldCharType="separate"/>
      </w:r>
      <w:r w:rsidR="000E2CAB">
        <w:rPr>
          <w:rFonts w:ascii="Times New Roman" w:hAnsi="Times New Roman" w:cs="Times New Roman"/>
          <w:b/>
          <w:bCs/>
          <w:i w:val="0"/>
          <w:iCs w:val="0"/>
          <w:noProof/>
          <w:color w:val="auto"/>
          <w:sz w:val="24"/>
          <w:szCs w:val="24"/>
        </w:rPr>
        <w:t>13</w:t>
      </w:r>
      <w:r w:rsidRPr="00F25219">
        <w:rPr>
          <w:rFonts w:ascii="Times New Roman" w:hAnsi="Times New Roman" w:cs="Times New Roman"/>
          <w:b/>
          <w:bCs/>
          <w:i w:val="0"/>
          <w:iCs w:val="0"/>
          <w:color w:val="auto"/>
          <w:sz w:val="24"/>
          <w:szCs w:val="24"/>
        </w:rPr>
        <w:fldChar w:fldCharType="end"/>
      </w:r>
      <w:r w:rsidRPr="00F25219">
        <w:rPr>
          <w:rFonts w:ascii="Times New Roman" w:hAnsi="Times New Roman" w:cs="Times New Roman"/>
          <w:b/>
          <w:bCs/>
          <w:i w:val="0"/>
          <w:iCs w:val="0"/>
          <w:color w:val="auto"/>
          <w:sz w:val="24"/>
          <w:szCs w:val="24"/>
        </w:rPr>
        <w:t xml:space="preserve"> </w:t>
      </w:r>
      <w:r w:rsidRPr="00F25219">
        <w:rPr>
          <w:rFonts w:ascii="Times New Roman" w:hAnsi="Times New Roman" w:cs="Times New Roman"/>
          <w:i w:val="0"/>
          <w:iCs w:val="0"/>
          <w:color w:val="auto"/>
          <w:sz w:val="24"/>
          <w:szCs w:val="24"/>
        </w:rPr>
        <w:t>Plan de inversiones</w:t>
      </w:r>
      <w:bookmarkEnd w:id="98"/>
    </w:p>
    <w:tbl>
      <w:tblPr>
        <w:tblW w:w="9019" w:type="dxa"/>
        <w:tblCellMar>
          <w:left w:w="70" w:type="dxa"/>
          <w:right w:w="70" w:type="dxa"/>
        </w:tblCellMar>
        <w:tblLook w:val="04A0" w:firstRow="1" w:lastRow="0" w:firstColumn="1" w:lastColumn="0" w:noHBand="0" w:noVBand="1"/>
      </w:tblPr>
      <w:tblGrid>
        <w:gridCol w:w="7613"/>
        <w:gridCol w:w="1363"/>
        <w:gridCol w:w="146"/>
      </w:tblGrid>
      <w:tr w:rsidR="00984575" w:rsidRPr="00984575" w14:paraId="43CDD165" w14:textId="77777777" w:rsidTr="00984575">
        <w:trPr>
          <w:gridAfter w:val="1"/>
          <w:wAfter w:w="146" w:type="dxa"/>
          <w:trHeight w:val="317"/>
        </w:trPr>
        <w:tc>
          <w:tcPr>
            <w:tcW w:w="8873" w:type="dxa"/>
            <w:gridSpan w:val="2"/>
            <w:vMerge w:val="restart"/>
            <w:tcBorders>
              <w:top w:val="single" w:sz="4" w:space="0" w:color="auto"/>
              <w:left w:val="single" w:sz="4" w:space="0" w:color="auto"/>
              <w:bottom w:val="single" w:sz="4" w:space="0" w:color="auto"/>
              <w:right w:val="single" w:sz="4" w:space="0" w:color="auto"/>
            </w:tcBorders>
            <w:shd w:val="clear" w:color="000000" w:fill="FFC000"/>
            <w:noWrap/>
            <w:vAlign w:val="center"/>
            <w:hideMark/>
          </w:tcPr>
          <w:p w14:paraId="589E1664" w14:textId="77777777" w:rsidR="00984575" w:rsidRPr="00984575" w:rsidRDefault="00984575" w:rsidP="00984575">
            <w:pPr>
              <w:spacing w:line="240" w:lineRule="auto"/>
              <w:jc w:val="center"/>
              <w:rPr>
                <w:rFonts w:ascii="Calibri" w:eastAsia="Times New Roman" w:hAnsi="Calibri" w:cs="Calibri"/>
                <w:b/>
                <w:bCs/>
                <w:color w:val="000000"/>
                <w:lang w:val="es-CO"/>
              </w:rPr>
            </w:pPr>
            <w:r w:rsidRPr="00984575">
              <w:rPr>
                <w:rFonts w:ascii="Calibri" w:eastAsia="Times New Roman" w:hAnsi="Calibri" w:cs="Calibri"/>
                <w:b/>
                <w:bCs/>
                <w:color w:val="000000"/>
                <w:lang w:val="es-CO"/>
              </w:rPr>
              <w:t xml:space="preserve">PLAN DE INVERSIONES </w:t>
            </w:r>
          </w:p>
        </w:tc>
      </w:tr>
      <w:tr w:rsidR="00984575" w:rsidRPr="00984575" w14:paraId="605D60F0" w14:textId="77777777" w:rsidTr="00984575">
        <w:trPr>
          <w:trHeight w:val="300"/>
        </w:trPr>
        <w:tc>
          <w:tcPr>
            <w:tcW w:w="8873" w:type="dxa"/>
            <w:gridSpan w:val="2"/>
            <w:vMerge/>
            <w:tcBorders>
              <w:top w:val="single" w:sz="4" w:space="0" w:color="auto"/>
              <w:left w:val="single" w:sz="4" w:space="0" w:color="auto"/>
              <w:bottom w:val="single" w:sz="4" w:space="0" w:color="auto"/>
              <w:right w:val="single" w:sz="4" w:space="0" w:color="auto"/>
            </w:tcBorders>
            <w:vAlign w:val="center"/>
            <w:hideMark/>
          </w:tcPr>
          <w:p w14:paraId="49E6EC14" w14:textId="77777777" w:rsidR="00984575" w:rsidRPr="00984575" w:rsidRDefault="00984575" w:rsidP="00984575">
            <w:pPr>
              <w:spacing w:line="240" w:lineRule="auto"/>
              <w:rPr>
                <w:rFonts w:ascii="Calibri" w:eastAsia="Times New Roman" w:hAnsi="Calibri" w:cs="Calibri"/>
                <w:b/>
                <w:bCs/>
                <w:color w:val="000000"/>
                <w:lang w:val="es-CO"/>
              </w:rPr>
            </w:pPr>
          </w:p>
        </w:tc>
        <w:tc>
          <w:tcPr>
            <w:tcW w:w="146" w:type="dxa"/>
            <w:tcBorders>
              <w:top w:val="nil"/>
              <w:left w:val="nil"/>
              <w:bottom w:val="nil"/>
              <w:right w:val="nil"/>
            </w:tcBorders>
            <w:noWrap/>
            <w:vAlign w:val="bottom"/>
            <w:hideMark/>
          </w:tcPr>
          <w:p w14:paraId="3AFB93AF" w14:textId="77777777" w:rsidR="00984575" w:rsidRPr="00984575" w:rsidRDefault="00984575" w:rsidP="00984575">
            <w:pPr>
              <w:spacing w:line="240" w:lineRule="auto"/>
              <w:jc w:val="center"/>
              <w:rPr>
                <w:rFonts w:ascii="Calibri" w:eastAsia="Times New Roman" w:hAnsi="Calibri" w:cs="Calibri"/>
                <w:b/>
                <w:bCs/>
                <w:color w:val="000000"/>
                <w:lang w:val="es-CO"/>
              </w:rPr>
            </w:pPr>
          </w:p>
        </w:tc>
      </w:tr>
      <w:tr w:rsidR="00984575" w:rsidRPr="00984575" w14:paraId="0D8ABBBA" w14:textId="77777777" w:rsidTr="00984575">
        <w:trPr>
          <w:trHeight w:val="300"/>
        </w:trPr>
        <w:tc>
          <w:tcPr>
            <w:tcW w:w="7613" w:type="dxa"/>
            <w:tcBorders>
              <w:top w:val="nil"/>
              <w:left w:val="single" w:sz="4" w:space="0" w:color="auto"/>
              <w:bottom w:val="single" w:sz="4" w:space="0" w:color="auto"/>
              <w:right w:val="single" w:sz="4" w:space="0" w:color="auto"/>
            </w:tcBorders>
            <w:shd w:val="clear" w:color="000000" w:fill="FFF2CC"/>
            <w:noWrap/>
            <w:vAlign w:val="bottom"/>
            <w:hideMark/>
          </w:tcPr>
          <w:p w14:paraId="795CB226" w14:textId="77777777" w:rsidR="00984575" w:rsidRPr="00984575" w:rsidRDefault="00984575" w:rsidP="00984575">
            <w:pPr>
              <w:spacing w:line="240" w:lineRule="auto"/>
              <w:rPr>
                <w:rFonts w:ascii="Calibri" w:eastAsia="Times New Roman" w:hAnsi="Calibri" w:cs="Calibri"/>
                <w:b/>
                <w:bCs/>
                <w:color w:val="000000"/>
                <w:lang w:val="es-CO"/>
              </w:rPr>
            </w:pPr>
            <w:r w:rsidRPr="00984575">
              <w:rPr>
                <w:rFonts w:ascii="Calibri" w:eastAsia="Times New Roman" w:hAnsi="Calibri" w:cs="Calibri"/>
                <w:b/>
                <w:bCs/>
                <w:color w:val="000000"/>
                <w:lang w:val="es-CO"/>
              </w:rPr>
              <w:t>MAQUINARIA</w:t>
            </w:r>
          </w:p>
        </w:tc>
        <w:tc>
          <w:tcPr>
            <w:tcW w:w="1260" w:type="dxa"/>
            <w:tcBorders>
              <w:top w:val="nil"/>
              <w:left w:val="nil"/>
              <w:bottom w:val="single" w:sz="4" w:space="0" w:color="auto"/>
              <w:right w:val="single" w:sz="4" w:space="0" w:color="auto"/>
            </w:tcBorders>
            <w:shd w:val="clear" w:color="000000" w:fill="FFF2CC"/>
            <w:noWrap/>
            <w:vAlign w:val="bottom"/>
            <w:hideMark/>
          </w:tcPr>
          <w:p w14:paraId="742B4946" w14:textId="77777777" w:rsidR="00984575" w:rsidRPr="00984575" w:rsidRDefault="00984575" w:rsidP="00984575">
            <w:pPr>
              <w:spacing w:line="240" w:lineRule="auto"/>
              <w:jc w:val="center"/>
              <w:rPr>
                <w:rFonts w:ascii="Calibri" w:eastAsia="Times New Roman" w:hAnsi="Calibri" w:cs="Calibri"/>
                <w:b/>
                <w:bCs/>
                <w:color w:val="000000"/>
                <w:lang w:val="es-CO"/>
              </w:rPr>
            </w:pPr>
            <w:r w:rsidRPr="00984575">
              <w:rPr>
                <w:rFonts w:ascii="Calibri" w:eastAsia="Times New Roman" w:hAnsi="Calibri" w:cs="Calibri"/>
                <w:b/>
                <w:bCs/>
                <w:color w:val="000000"/>
                <w:lang w:val="es-CO"/>
              </w:rPr>
              <w:t>COSTO</w:t>
            </w:r>
          </w:p>
        </w:tc>
        <w:tc>
          <w:tcPr>
            <w:tcW w:w="146" w:type="dxa"/>
            <w:vAlign w:val="center"/>
            <w:hideMark/>
          </w:tcPr>
          <w:p w14:paraId="3BA6EACE" w14:textId="77777777" w:rsidR="00984575" w:rsidRPr="00984575" w:rsidRDefault="00984575" w:rsidP="00984575">
            <w:pPr>
              <w:spacing w:line="240" w:lineRule="auto"/>
              <w:rPr>
                <w:rFonts w:eastAsia="Times New Roman"/>
                <w:sz w:val="20"/>
                <w:szCs w:val="20"/>
                <w:lang w:val="es-CO"/>
              </w:rPr>
            </w:pPr>
          </w:p>
        </w:tc>
      </w:tr>
      <w:tr w:rsidR="00984575" w:rsidRPr="00984575" w14:paraId="409E181A" w14:textId="77777777" w:rsidTr="00984575">
        <w:trPr>
          <w:trHeight w:val="300"/>
        </w:trPr>
        <w:tc>
          <w:tcPr>
            <w:tcW w:w="7613" w:type="dxa"/>
            <w:tcBorders>
              <w:top w:val="nil"/>
              <w:left w:val="single" w:sz="4" w:space="0" w:color="auto"/>
              <w:bottom w:val="single" w:sz="4" w:space="0" w:color="auto"/>
              <w:right w:val="single" w:sz="4" w:space="0" w:color="auto"/>
            </w:tcBorders>
            <w:noWrap/>
            <w:vAlign w:val="bottom"/>
            <w:hideMark/>
          </w:tcPr>
          <w:p w14:paraId="1E508EB6" w14:textId="77777777" w:rsidR="00984575" w:rsidRPr="00984575" w:rsidRDefault="00984575" w:rsidP="00984575">
            <w:pPr>
              <w:spacing w:line="240" w:lineRule="auto"/>
              <w:rPr>
                <w:rFonts w:ascii="Calibri" w:eastAsia="Times New Roman" w:hAnsi="Calibri" w:cs="Calibri"/>
                <w:color w:val="000000"/>
                <w:lang w:val="es-CO"/>
              </w:rPr>
            </w:pPr>
            <w:r w:rsidRPr="00984575">
              <w:rPr>
                <w:rFonts w:ascii="Calibri" w:eastAsia="Times New Roman" w:hAnsi="Calibri" w:cs="Calibri"/>
                <w:color w:val="000000"/>
                <w:lang w:val="es-CO"/>
              </w:rPr>
              <w:t>Máquinas de corte</w:t>
            </w:r>
          </w:p>
        </w:tc>
        <w:tc>
          <w:tcPr>
            <w:tcW w:w="1260" w:type="dxa"/>
            <w:tcBorders>
              <w:top w:val="nil"/>
              <w:left w:val="nil"/>
              <w:bottom w:val="single" w:sz="4" w:space="0" w:color="auto"/>
              <w:right w:val="single" w:sz="4" w:space="0" w:color="auto"/>
            </w:tcBorders>
            <w:noWrap/>
            <w:vAlign w:val="bottom"/>
            <w:hideMark/>
          </w:tcPr>
          <w:p w14:paraId="137FA22E" w14:textId="77777777" w:rsidR="00984575" w:rsidRPr="00984575" w:rsidRDefault="00984575" w:rsidP="00984575">
            <w:pPr>
              <w:spacing w:line="240" w:lineRule="auto"/>
              <w:jc w:val="right"/>
              <w:rPr>
                <w:rFonts w:ascii="Calibri" w:eastAsia="Times New Roman" w:hAnsi="Calibri" w:cs="Calibri"/>
                <w:color w:val="000000"/>
                <w:lang w:val="es-CO"/>
              </w:rPr>
            </w:pPr>
            <w:r w:rsidRPr="00984575">
              <w:rPr>
                <w:rFonts w:ascii="Calibri" w:eastAsia="Times New Roman" w:hAnsi="Calibri" w:cs="Calibri"/>
                <w:color w:val="000000"/>
                <w:lang w:val="es-CO"/>
              </w:rPr>
              <w:t>$11.500.000</w:t>
            </w:r>
          </w:p>
        </w:tc>
        <w:tc>
          <w:tcPr>
            <w:tcW w:w="146" w:type="dxa"/>
            <w:vAlign w:val="center"/>
            <w:hideMark/>
          </w:tcPr>
          <w:p w14:paraId="227D6BD2" w14:textId="77777777" w:rsidR="00984575" w:rsidRPr="00984575" w:rsidRDefault="00984575" w:rsidP="00984575">
            <w:pPr>
              <w:spacing w:line="240" w:lineRule="auto"/>
              <w:rPr>
                <w:rFonts w:eastAsia="Times New Roman"/>
                <w:sz w:val="20"/>
                <w:szCs w:val="20"/>
                <w:lang w:val="es-CO"/>
              </w:rPr>
            </w:pPr>
          </w:p>
        </w:tc>
      </w:tr>
      <w:tr w:rsidR="00984575" w:rsidRPr="00984575" w14:paraId="2E05B465" w14:textId="77777777" w:rsidTr="00984575">
        <w:trPr>
          <w:trHeight w:val="300"/>
        </w:trPr>
        <w:tc>
          <w:tcPr>
            <w:tcW w:w="7613" w:type="dxa"/>
            <w:tcBorders>
              <w:top w:val="nil"/>
              <w:left w:val="single" w:sz="4" w:space="0" w:color="auto"/>
              <w:bottom w:val="single" w:sz="4" w:space="0" w:color="auto"/>
              <w:right w:val="single" w:sz="4" w:space="0" w:color="auto"/>
            </w:tcBorders>
            <w:noWrap/>
            <w:vAlign w:val="bottom"/>
            <w:hideMark/>
          </w:tcPr>
          <w:p w14:paraId="0C0F7BDC" w14:textId="77777777" w:rsidR="00984575" w:rsidRPr="00984575" w:rsidRDefault="00984575" w:rsidP="00984575">
            <w:pPr>
              <w:spacing w:line="240" w:lineRule="auto"/>
              <w:rPr>
                <w:rFonts w:ascii="Calibri" w:eastAsia="Times New Roman" w:hAnsi="Calibri" w:cs="Calibri"/>
                <w:color w:val="000000"/>
                <w:lang w:val="es-CO"/>
              </w:rPr>
            </w:pPr>
            <w:r w:rsidRPr="00984575">
              <w:rPr>
                <w:rFonts w:ascii="Calibri" w:eastAsia="Times New Roman" w:hAnsi="Calibri" w:cs="Calibri"/>
                <w:color w:val="000000"/>
                <w:lang w:val="es-CO"/>
              </w:rPr>
              <w:t>Insumo para el cuidado de cabello (Cremas, Cera, Keratinas, Tintes, Tijeras, etc).</w:t>
            </w:r>
          </w:p>
        </w:tc>
        <w:tc>
          <w:tcPr>
            <w:tcW w:w="1260" w:type="dxa"/>
            <w:tcBorders>
              <w:top w:val="nil"/>
              <w:left w:val="nil"/>
              <w:bottom w:val="single" w:sz="4" w:space="0" w:color="auto"/>
              <w:right w:val="single" w:sz="4" w:space="0" w:color="auto"/>
            </w:tcBorders>
            <w:noWrap/>
            <w:vAlign w:val="bottom"/>
            <w:hideMark/>
          </w:tcPr>
          <w:p w14:paraId="490F554D" w14:textId="77777777" w:rsidR="00984575" w:rsidRPr="00984575" w:rsidRDefault="00984575" w:rsidP="00984575">
            <w:pPr>
              <w:spacing w:line="240" w:lineRule="auto"/>
              <w:jc w:val="right"/>
              <w:rPr>
                <w:rFonts w:ascii="Calibri" w:eastAsia="Times New Roman" w:hAnsi="Calibri" w:cs="Calibri"/>
                <w:color w:val="000000"/>
                <w:lang w:val="es-CO"/>
              </w:rPr>
            </w:pPr>
            <w:r w:rsidRPr="00984575">
              <w:rPr>
                <w:rFonts w:ascii="Calibri" w:eastAsia="Times New Roman" w:hAnsi="Calibri" w:cs="Calibri"/>
                <w:color w:val="000000"/>
                <w:lang w:val="es-CO"/>
              </w:rPr>
              <w:t>$5.000.000</w:t>
            </w:r>
          </w:p>
        </w:tc>
        <w:tc>
          <w:tcPr>
            <w:tcW w:w="146" w:type="dxa"/>
            <w:vAlign w:val="center"/>
            <w:hideMark/>
          </w:tcPr>
          <w:p w14:paraId="6C485585" w14:textId="77777777" w:rsidR="00984575" w:rsidRPr="00984575" w:rsidRDefault="00984575" w:rsidP="00984575">
            <w:pPr>
              <w:spacing w:line="240" w:lineRule="auto"/>
              <w:rPr>
                <w:rFonts w:eastAsia="Times New Roman"/>
                <w:sz w:val="20"/>
                <w:szCs w:val="20"/>
                <w:lang w:val="es-CO"/>
              </w:rPr>
            </w:pPr>
          </w:p>
        </w:tc>
      </w:tr>
      <w:tr w:rsidR="00984575" w:rsidRPr="00984575" w14:paraId="588D01E8" w14:textId="77777777" w:rsidTr="00984575">
        <w:trPr>
          <w:trHeight w:val="300"/>
        </w:trPr>
        <w:tc>
          <w:tcPr>
            <w:tcW w:w="7613" w:type="dxa"/>
            <w:tcBorders>
              <w:top w:val="nil"/>
              <w:left w:val="single" w:sz="4" w:space="0" w:color="auto"/>
              <w:bottom w:val="single" w:sz="4" w:space="0" w:color="auto"/>
              <w:right w:val="single" w:sz="4" w:space="0" w:color="auto"/>
            </w:tcBorders>
            <w:noWrap/>
            <w:vAlign w:val="bottom"/>
            <w:hideMark/>
          </w:tcPr>
          <w:p w14:paraId="2BE661E1" w14:textId="77777777" w:rsidR="00984575" w:rsidRPr="00984575" w:rsidRDefault="00984575" w:rsidP="00984575">
            <w:pPr>
              <w:spacing w:line="240" w:lineRule="auto"/>
              <w:rPr>
                <w:rFonts w:ascii="Calibri" w:eastAsia="Times New Roman" w:hAnsi="Calibri" w:cs="Calibri"/>
                <w:b/>
                <w:bCs/>
                <w:color w:val="000000"/>
                <w:lang w:val="es-CO"/>
              </w:rPr>
            </w:pPr>
            <w:r w:rsidRPr="00984575">
              <w:rPr>
                <w:rFonts w:ascii="Calibri" w:eastAsia="Times New Roman" w:hAnsi="Calibri" w:cs="Calibri"/>
                <w:b/>
                <w:bCs/>
                <w:color w:val="000000"/>
                <w:lang w:val="es-CO"/>
              </w:rPr>
              <w:t>TOTAL MAQUINARIA</w:t>
            </w:r>
          </w:p>
        </w:tc>
        <w:tc>
          <w:tcPr>
            <w:tcW w:w="1260" w:type="dxa"/>
            <w:tcBorders>
              <w:top w:val="nil"/>
              <w:left w:val="nil"/>
              <w:bottom w:val="single" w:sz="4" w:space="0" w:color="auto"/>
              <w:right w:val="single" w:sz="4" w:space="0" w:color="auto"/>
            </w:tcBorders>
            <w:noWrap/>
            <w:vAlign w:val="bottom"/>
            <w:hideMark/>
          </w:tcPr>
          <w:p w14:paraId="4045D0C0" w14:textId="77777777" w:rsidR="00984575" w:rsidRPr="00984575" w:rsidRDefault="00984575" w:rsidP="00984575">
            <w:pPr>
              <w:spacing w:line="240" w:lineRule="auto"/>
              <w:jc w:val="right"/>
              <w:rPr>
                <w:rFonts w:ascii="Calibri" w:eastAsia="Times New Roman" w:hAnsi="Calibri" w:cs="Calibri"/>
                <w:b/>
                <w:bCs/>
                <w:color w:val="000000"/>
                <w:lang w:val="es-CO"/>
              </w:rPr>
            </w:pPr>
            <w:r w:rsidRPr="00984575">
              <w:rPr>
                <w:rFonts w:ascii="Calibri" w:eastAsia="Times New Roman" w:hAnsi="Calibri" w:cs="Calibri"/>
                <w:b/>
                <w:bCs/>
                <w:color w:val="000000"/>
                <w:lang w:val="es-CO"/>
              </w:rPr>
              <w:t>$16.500.000</w:t>
            </w:r>
          </w:p>
        </w:tc>
        <w:tc>
          <w:tcPr>
            <w:tcW w:w="146" w:type="dxa"/>
            <w:vAlign w:val="center"/>
            <w:hideMark/>
          </w:tcPr>
          <w:p w14:paraId="516631B0" w14:textId="77777777" w:rsidR="00984575" w:rsidRPr="00984575" w:rsidRDefault="00984575" w:rsidP="00984575">
            <w:pPr>
              <w:spacing w:line="240" w:lineRule="auto"/>
              <w:rPr>
                <w:rFonts w:eastAsia="Times New Roman"/>
                <w:sz w:val="20"/>
                <w:szCs w:val="20"/>
                <w:lang w:val="es-CO"/>
              </w:rPr>
            </w:pPr>
          </w:p>
        </w:tc>
      </w:tr>
      <w:tr w:rsidR="00984575" w:rsidRPr="00984575" w14:paraId="51DE784E" w14:textId="77777777" w:rsidTr="00984575">
        <w:trPr>
          <w:trHeight w:val="300"/>
        </w:trPr>
        <w:tc>
          <w:tcPr>
            <w:tcW w:w="8873" w:type="dxa"/>
            <w:gridSpan w:val="2"/>
            <w:tcBorders>
              <w:top w:val="single" w:sz="4" w:space="0" w:color="auto"/>
              <w:left w:val="single" w:sz="4" w:space="0" w:color="auto"/>
              <w:bottom w:val="single" w:sz="4" w:space="0" w:color="auto"/>
              <w:right w:val="single" w:sz="4" w:space="0" w:color="000000"/>
            </w:tcBorders>
            <w:shd w:val="clear" w:color="000000" w:fill="FFF2CC"/>
            <w:noWrap/>
            <w:vAlign w:val="bottom"/>
            <w:hideMark/>
          </w:tcPr>
          <w:p w14:paraId="348EFA5F" w14:textId="77777777" w:rsidR="00984575" w:rsidRPr="00984575" w:rsidRDefault="00984575" w:rsidP="00984575">
            <w:pPr>
              <w:spacing w:line="240" w:lineRule="auto"/>
              <w:rPr>
                <w:rFonts w:ascii="Calibri" w:eastAsia="Times New Roman" w:hAnsi="Calibri" w:cs="Calibri"/>
                <w:b/>
                <w:bCs/>
                <w:color w:val="000000"/>
                <w:lang w:val="es-CO"/>
              </w:rPr>
            </w:pPr>
            <w:r w:rsidRPr="00984575">
              <w:rPr>
                <w:rFonts w:ascii="Calibri" w:eastAsia="Times New Roman" w:hAnsi="Calibri" w:cs="Calibri"/>
                <w:b/>
                <w:bCs/>
                <w:color w:val="000000"/>
                <w:lang w:val="es-CO"/>
              </w:rPr>
              <w:t xml:space="preserve">MUEBLES Y ENSERES </w:t>
            </w:r>
          </w:p>
        </w:tc>
        <w:tc>
          <w:tcPr>
            <w:tcW w:w="146" w:type="dxa"/>
            <w:vAlign w:val="center"/>
            <w:hideMark/>
          </w:tcPr>
          <w:p w14:paraId="6C27E739" w14:textId="77777777" w:rsidR="00984575" w:rsidRPr="00984575" w:rsidRDefault="00984575" w:rsidP="00984575">
            <w:pPr>
              <w:spacing w:line="240" w:lineRule="auto"/>
              <w:rPr>
                <w:rFonts w:eastAsia="Times New Roman"/>
                <w:sz w:val="20"/>
                <w:szCs w:val="20"/>
                <w:lang w:val="es-CO"/>
              </w:rPr>
            </w:pPr>
          </w:p>
        </w:tc>
      </w:tr>
      <w:tr w:rsidR="00984575" w:rsidRPr="00984575" w14:paraId="596A8CEE" w14:textId="77777777" w:rsidTr="00984575">
        <w:trPr>
          <w:trHeight w:val="300"/>
        </w:trPr>
        <w:tc>
          <w:tcPr>
            <w:tcW w:w="7613" w:type="dxa"/>
            <w:tcBorders>
              <w:top w:val="nil"/>
              <w:left w:val="single" w:sz="4" w:space="0" w:color="auto"/>
              <w:bottom w:val="single" w:sz="4" w:space="0" w:color="auto"/>
              <w:right w:val="single" w:sz="4" w:space="0" w:color="auto"/>
            </w:tcBorders>
            <w:noWrap/>
            <w:vAlign w:val="bottom"/>
            <w:hideMark/>
          </w:tcPr>
          <w:p w14:paraId="5EBA3940" w14:textId="77777777" w:rsidR="00984575" w:rsidRPr="00984575" w:rsidRDefault="00984575" w:rsidP="00984575">
            <w:pPr>
              <w:spacing w:line="240" w:lineRule="auto"/>
              <w:rPr>
                <w:rFonts w:ascii="Calibri" w:eastAsia="Times New Roman" w:hAnsi="Calibri" w:cs="Calibri"/>
                <w:color w:val="000000"/>
                <w:lang w:val="es-CO"/>
              </w:rPr>
            </w:pPr>
            <w:r w:rsidRPr="00984575">
              <w:rPr>
                <w:rFonts w:ascii="Calibri" w:eastAsia="Times New Roman" w:hAnsi="Calibri" w:cs="Calibri"/>
                <w:color w:val="000000"/>
                <w:lang w:val="es-CO"/>
              </w:rPr>
              <w:t xml:space="preserve">Sillas y mesas </w:t>
            </w:r>
          </w:p>
        </w:tc>
        <w:tc>
          <w:tcPr>
            <w:tcW w:w="1260" w:type="dxa"/>
            <w:tcBorders>
              <w:top w:val="nil"/>
              <w:left w:val="nil"/>
              <w:bottom w:val="single" w:sz="4" w:space="0" w:color="auto"/>
              <w:right w:val="single" w:sz="4" w:space="0" w:color="auto"/>
            </w:tcBorders>
            <w:noWrap/>
            <w:vAlign w:val="bottom"/>
            <w:hideMark/>
          </w:tcPr>
          <w:p w14:paraId="29334230" w14:textId="77777777" w:rsidR="00984575" w:rsidRPr="00984575" w:rsidRDefault="00984575" w:rsidP="00984575">
            <w:pPr>
              <w:spacing w:line="240" w:lineRule="auto"/>
              <w:jc w:val="right"/>
              <w:rPr>
                <w:rFonts w:ascii="Calibri" w:eastAsia="Times New Roman" w:hAnsi="Calibri" w:cs="Calibri"/>
                <w:color w:val="000000"/>
                <w:lang w:val="es-CO"/>
              </w:rPr>
            </w:pPr>
            <w:r w:rsidRPr="00984575">
              <w:rPr>
                <w:rFonts w:ascii="Calibri" w:eastAsia="Times New Roman" w:hAnsi="Calibri" w:cs="Calibri"/>
                <w:color w:val="000000"/>
                <w:lang w:val="es-CO"/>
              </w:rPr>
              <w:t>$21.000.000</w:t>
            </w:r>
          </w:p>
        </w:tc>
        <w:tc>
          <w:tcPr>
            <w:tcW w:w="146" w:type="dxa"/>
            <w:vAlign w:val="center"/>
            <w:hideMark/>
          </w:tcPr>
          <w:p w14:paraId="2E7F0188" w14:textId="77777777" w:rsidR="00984575" w:rsidRPr="00984575" w:rsidRDefault="00984575" w:rsidP="00984575">
            <w:pPr>
              <w:spacing w:line="240" w:lineRule="auto"/>
              <w:rPr>
                <w:rFonts w:eastAsia="Times New Roman"/>
                <w:sz w:val="20"/>
                <w:szCs w:val="20"/>
                <w:lang w:val="es-CO"/>
              </w:rPr>
            </w:pPr>
          </w:p>
        </w:tc>
      </w:tr>
      <w:tr w:rsidR="00984575" w:rsidRPr="00984575" w14:paraId="2A1CEA6A" w14:textId="77777777" w:rsidTr="00984575">
        <w:trPr>
          <w:trHeight w:val="300"/>
        </w:trPr>
        <w:tc>
          <w:tcPr>
            <w:tcW w:w="7613" w:type="dxa"/>
            <w:tcBorders>
              <w:top w:val="nil"/>
              <w:left w:val="single" w:sz="4" w:space="0" w:color="auto"/>
              <w:bottom w:val="single" w:sz="4" w:space="0" w:color="auto"/>
              <w:right w:val="single" w:sz="4" w:space="0" w:color="auto"/>
            </w:tcBorders>
            <w:noWrap/>
            <w:vAlign w:val="bottom"/>
            <w:hideMark/>
          </w:tcPr>
          <w:p w14:paraId="67AD6E16" w14:textId="77777777" w:rsidR="00984575" w:rsidRPr="00984575" w:rsidRDefault="00984575" w:rsidP="00984575">
            <w:pPr>
              <w:spacing w:line="240" w:lineRule="auto"/>
              <w:rPr>
                <w:rFonts w:ascii="Calibri" w:eastAsia="Times New Roman" w:hAnsi="Calibri" w:cs="Calibri"/>
                <w:color w:val="000000"/>
                <w:lang w:val="es-CO"/>
              </w:rPr>
            </w:pPr>
            <w:r w:rsidRPr="00984575">
              <w:rPr>
                <w:rFonts w:ascii="Calibri" w:eastAsia="Times New Roman" w:hAnsi="Calibri" w:cs="Calibri"/>
                <w:color w:val="000000"/>
                <w:lang w:val="es-CO"/>
              </w:rPr>
              <w:t>Espejos</w:t>
            </w:r>
          </w:p>
        </w:tc>
        <w:tc>
          <w:tcPr>
            <w:tcW w:w="1260" w:type="dxa"/>
            <w:tcBorders>
              <w:top w:val="nil"/>
              <w:left w:val="nil"/>
              <w:bottom w:val="single" w:sz="4" w:space="0" w:color="auto"/>
              <w:right w:val="single" w:sz="4" w:space="0" w:color="auto"/>
            </w:tcBorders>
            <w:noWrap/>
            <w:vAlign w:val="bottom"/>
            <w:hideMark/>
          </w:tcPr>
          <w:p w14:paraId="036523DA" w14:textId="77777777" w:rsidR="00984575" w:rsidRPr="00984575" w:rsidRDefault="00984575" w:rsidP="00984575">
            <w:pPr>
              <w:spacing w:line="240" w:lineRule="auto"/>
              <w:jc w:val="right"/>
              <w:rPr>
                <w:rFonts w:ascii="Calibri" w:eastAsia="Times New Roman" w:hAnsi="Calibri" w:cs="Calibri"/>
                <w:color w:val="000000"/>
                <w:lang w:val="es-CO"/>
              </w:rPr>
            </w:pPr>
            <w:r w:rsidRPr="00984575">
              <w:rPr>
                <w:rFonts w:ascii="Calibri" w:eastAsia="Times New Roman" w:hAnsi="Calibri" w:cs="Calibri"/>
                <w:color w:val="000000"/>
                <w:lang w:val="es-CO"/>
              </w:rPr>
              <w:t>$3.660.000</w:t>
            </w:r>
          </w:p>
        </w:tc>
        <w:tc>
          <w:tcPr>
            <w:tcW w:w="146" w:type="dxa"/>
            <w:vAlign w:val="center"/>
            <w:hideMark/>
          </w:tcPr>
          <w:p w14:paraId="5A1D1E36" w14:textId="77777777" w:rsidR="00984575" w:rsidRPr="00984575" w:rsidRDefault="00984575" w:rsidP="00984575">
            <w:pPr>
              <w:spacing w:line="240" w:lineRule="auto"/>
              <w:rPr>
                <w:rFonts w:eastAsia="Times New Roman"/>
                <w:sz w:val="20"/>
                <w:szCs w:val="20"/>
                <w:lang w:val="es-CO"/>
              </w:rPr>
            </w:pPr>
          </w:p>
        </w:tc>
      </w:tr>
      <w:tr w:rsidR="00984575" w:rsidRPr="00984575" w14:paraId="4AA52093" w14:textId="77777777" w:rsidTr="00984575">
        <w:trPr>
          <w:trHeight w:val="300"/>
        </w:trPr>
        <w:tc>
          <w:tcPr>
            <w:tcW w:w="7613" w:type="dxa"/>
            <w:tcBorders>
              <w:top w:val="nil"/>
              <w:left w:val="single" w:sz="4" w:space="0" w:color="auto"/>
              <w:bottom w:val="single" w:sz="4" w:space="0" w:color="auto"/>
              <w:right w:val="single" w:sz="4" w:space="0" w:color="auto"/>
            </w:tcBorders>
            <w:noWrap/>
            <w:vAlign w:val="bottom"/>
            <w:hideMark/>
          </w:tcPr>
          <w:p w14:paraId="3259B475" w14:textId="77777777" w:rsidR="00984575" w:rsidRPr="00984575" w:rsidRDefault="00984575" w:rsidP="00984575">
            <w:pPr>
              <w:spacing w:line="240" w:lineRule="auto"/>
              <w:rPr>
                <w:rFonts w:ascii="Calibri" w:eastAsia="Times New Roman" w:hAnsi="Calibri" w:cs="Calibri"/>
                <w:color w:val="000000"/>
                <w:lang w:val="es-CO"/>
              </w:rPr>
            </w:pPr>
            <w:r w:rsidRPr="00984575">
              <w:rPr>
                <w:rFonts w:ascii="Calibri" w:eastAsia="Times New Roman" w:hAnsi="Calibri" w:cs="Calibri"/>
                <w:color w:val="000000"/>
                <w:lang w:val="es-CO"/>
              </w:rPr>
              <w:lastRenderedPageBreak/>
              <w:t>Vapor Ozono</w:t>
            </w:r>
          </w:p>
        </w:tc>
        <w:tc>
          <w:tcPr>
            <w:tcW w:w="1260" w:type="dxa"/>
            <w:tcBorders>
              <w:top w:val="nil"/>
              <w:left w:val="nil"/>
              <w:bottom w:val="single" w:sz="4" w:space="0" w:color="auto"/>
              <w:right w:val="single" w:sz="4" w:space="0" w:color="auto"/>
            </w:tcBorders>
            <w:noWrap/>
            <w:vAlign w:val="bottom"/>
            <w:hideMark/>
          </w:tcPr>
          <w:p w14:paraId="366CBF13" w14:textId="77777777" w:rsidR="00984575" w:rsidRPr="00984575" w:rsidRDefault="00984575" w:rsidP="00984575">
            <w:pPr>
              <w:spacing w:line="240" w:lineRule="auto"/>
              <w:jc w:val="right"/>
              <w:rPr>
                <w:rFonts w:ascii="Calibri" w:eastAsia="Times New Roman" w:hAnsi="Calibri" w:cs="Calibri"/>
                <w:color w:val="000000"/>
                <w:lang w:val="es-CO"/>
              </w:rPr>
            </w:pPr>
            <w:r w:rsidRPr="00984575">
              <w:rPr>
                <w:rFonts w:ascii="Calibri" w:eastAsia="Times New Roman" w:hAnsi="Calibri" w:cs="Calibri"/>
                <w:color w:val="000000"/>
                <w:lang w:val="es-CO"/>
              </w:rPr>
              <w:t>$1.680.000</w:t>
            </w:r>
          </w:p>
        </w:tc>
        <w:tc>
          <w:tcPr>
            <w:tcW w:w="146" w:type="dxa"/>
            <w:vAlign w:val="center"/>
            <w:hideMark/>
          </w:tcPr>
          <w:p w14:paraId="04EB1C30" w14:textId="77777777" w:rsidR="00984575" w:rsidRPr="00984575" w:rsidRDefault="00984575" w:rsidP="00984575">
            <w:pPr>
              <w:spacing w:line="240" w:lineRule="auto"/>
              <w:rPr>
                <w:rFonts w:eastAsia="Times New Roman"/>
                <w:sz w:val="20"/>
                <w:szCs w:val="20"/>
                <w:lang w:val="es-CO"/>
              </w:rPr>
            </w:pPr>
          </w:p>
        </w:tc>
      </w:tr>
      <w:tr w:rsidR="00984575" w:rsidRPr="00984575" w14:paraId="667517DB" w14:textId="77777777" w:rsidTr="00984575">
        <w:trPr>
          <w:trHeight w:val="300"/>
        </w:trPr>
        <w:tc>
          <w:tcPr>
            <w:tcW w:w="7613" w:type="dxa"/>
            <w:tcBorders>
              <w:top w:val="nil"/>
              <w:left w:val="single" w:sz="4" w:space="0" w:color="auto"/>
              <w:bottom w:val="single" w:sz="4" w:space="0" w:color="auto"/>
              <w:right w:val="single" w:sz="4" w:space="0" w:color="auto"/>
            </w:tcBorders>
            <w:noWrap/>
            <w:vAlign w:val="bottom"/>
            <w:hideMark/>
          </w:tcPr>
          <w:p w14:paraId="3BDF77A7" w14:textId="77777777" w:rsidR="00984575" w:rsidRPr="00984575" w:rsidRDefault="00984575" w:rsidP="00984575">
            <w:pPr>
              <w:spacing w:line="240" w:lineRule="auto"/>
              <w:rPr>
                <w:rFonts w:ascii="Calibri" w:eastAsia="Times New Roman" w:hAnsi="Calibri" w:cs="Calibri"/>
                <w:color w:val="000000"/>
                <w:lang w:val="es-CO"/>
              </w:rPr>
            </w:pPr>
            <w:r w:rsidRPr="00984575">
              <w:rPr>
                <w:rFonts w:ascii="Calibri" w:eastAsia="Times New Roman" w:hAnsi="Calibri" w:cs="Calibri"/>
                <w:color w:val="000000"/>
                <w:lang w:val="es-CO"/>
              </w:rPr>
              <w:t>Computador</w:t>
            </w:r>
          </w:p>
        </w:tc>
        <w:tc>
          <w:tcPr>
            <w:tcW w:w="1260" w:type="dxa"/>
            <w:tcBorders>
              <w:top w:val="nil"/>
              <w:left w:val="nil"/>
              <w:bottom w:val="single" w:sz="4" w:space="0" w:color="auto"/>
              <w:right w:val="single" w:sz="4" w:space="0" w:color="auto"/>
            </w:tcBorders>
            <w:noWrap/>
            <w:vAlign w:val="bottom"/>
            <w:hideMark/>
          </w:tcPr>
          <w:p w14:paraId="06FE09C1" w14:textId="77777777" w:rsidR="00984575" w:rsidRPr="00984575" w:rsidRDefault="00984575" w:rsidP="00984575">
            <w:pPr>
              <w:spacing w:line="240" w:lineRule="auto"/>
              <w:jc w:val="right"/>
              <w:rPr>
                <w:rFonts w:ascii="Calibri" w:eastAsia="Times New Roman" w:hAnsi="Calibri" w:cs="Calibri"/>
                <w:color w:val="000000"/>
                <w:lang w:val="es-CO"/>
              </w:rPr>
            </w:pPr>
            <w:r w:rsidRPr="00984575">
              <w:rPr>
                <w:rFonts w:ascii="Calibri" w:eastAsia="Times New Roman" w:hAnsi="Calibri" w:cs="Calibri"/>
                <w:color w:val="000000"/>
                <w:lang w:val="es-CO"/>
              </w:rPr>
              <w:t>$1.300.000</w:t>
            </w:r>
          </w:p>
        </w:tc>
        <w:tc>
          <w:tcPr>
            <w:tcW w:w="146" w:type="dxa"/>
            <w:vAlign w:val="center"/>
            <w:hideMark/>
          </w:tcPr>
          <w:p w14:paraId="5AC8DA8C" w14:textId="77777777" w:rsidR="00984575" w:rsidRPr="00984575" w:rsidRDefault="00984575" w:rsidP="00984575">
            <w:pPr>
              <w:spacing w:line="240" w:lineRule="auto"/>
              <w:rPr>
                <w:rFonts w:eastAsia="Times New Roman"/>
                <w:sz w:val="20"/>
                <w:szCs w:val="20"/>
                <w:lang w:val="es-CO"/>
              </w:rPr>
            </w:pPr>
          </w:p>
        </w:tc>
      </w:tr>
      <w:tr w:rsidR="00984575" w:rsidRPr="00984575" w14:paraId="41517356" w14:textId="77777777" w:rsidTr="00984575">
        <w:trPr>
          <w:trHeight w:val="300"/>
        </w:trPr>
        <w:tc>
          <w:tcPr>
            <w:tcW w:w="7613" w:type="dxa"/>
            <w:tcBorders>
              <w:top w:val="nil"/>
              <w:left w:val="single" w:sz="4" w:space="0" w:color="auto"/>
              <w:bottom w:val="single" w:sz="4" w:space="0" w:color="auto"/>
              <w:right w:val="single" w:sz="4" w:space="0" w:color="auto"/>
            </w:tcBorders>
            <w:noWrap/>
            <w:vAlign w:val="bottom"/>
            <w:hideMark/>
          </w:tcPr>
          <w:p w14:paraId="35211516" w14:textId="77777777" w:rsidR="00984575" w:rsidRPr="00984575" w:rsidRDefault="00984575" w:rsidP="00984575">
            <w:pPr>
              <w:spacing w:line="240" w:lineRule="auto"/>
              <w:rPr>
                <w:rFonts w:ascii="Calibri" w:eastAsia="Times New Roman" w:hAnsi="Calibri" w:cs="Calibri"/>
                <w:color w:val="000000"/>
                <w:lang w:val="es-CO"/>
              </w:rPr>
            </w:pPr>
            <w:r w:rsidRPr="00984575">
              <w:rPr>
                <w:rFonts w:ascii="Calibri" w:eastAsia="Times New Roman" w:hAnsi="Calibri" w:cs="Calibri"/>
                <w:color w:val="000000"/>
                <w:lang w:val="es-CO"/>
              </w:rPr>
              <w:t>Televisor</w:t>
            </w:r>
          </w:p>
        </w:tc>
        <w:tc>
          <w:tcPr>
            <w:tcW w:w="1260" w:type="dxa"/>
            <w:tcBorders>
              <w:top w:val="nil"/>
              <w:left w:val="nil"/>
              <w:bottom w:val="single" w:sz="4" w:space="0" w:color="auto"/>
              <w:right w:val="single" w:sz="4" w:space="0" w:color="auto"/>
            </w:tcBorders>
            <w:noWrap/>
            <w:vAlign w:val="bottom"/>
            <w:hideMark/>
          </w:tcPr>
          <w:p w14:paraId="5132AF61" w14:textId="77777777" w:rsidR="00984575" w:rsidRPr="00984575" w:rsidRDefault="00984575" w:rsidP="00984575">
            <w:pPr>
              <w:spacing w:line="240" w:lineRule="auto"/>
              <w:jc w:val="right"/>
              <w:rPr>
                <w:rFonts w:ascii="Calibri" w:eastAsia="Times New Roman" w:hAnsi="Calibri" w:cs="Calibri"/>
                <w:color w:val="000000"/>
                <w:lang w:val="es-CO"/>
              </w:rPr>
            </w:pPr>
            <w:r w:rsidRPr="00984575">
              <w:rPr>
                <w:rFonts w:ascii="Calibri" w:eastAsia="Times New Roman" w:hAnsi="Calibri" w:cs="Calibri"/>
                <w:color w:val="000000"/>
                <w:lang w:val="es-CO"/>
              </w:rPr>
              <w:t>$5.300.000</w:t>
            </w:r>
          </w:p>
        </w:tc>
        <w:tc>
          <w:tcPr>
            <w:tcW w:w="146" w:type="dxa"/>
            <w:vAlign w:val="center"/>
            <w:hideMark/>
          </w:tcPr>
          <w:p w14:paraId="207EF388" w14:textId="77777777" w:rsidR="00984575" w:rsidRPr="00984575" w:rsidRDefault="00984575" w:rsidP="00984575">
            <w:pPr>
              <w:spacing w:line="240" w:lineRule="auto"/>
              <w:rPr>
                <w:rFonts w:eastAsia="Times New Roman"/>
                <w:sz w:val="20"/>
                <w:szCs w:val="20"/>
                <w:lang w:val="es-CO"/>
              </w:rPr>
            </w:pPr>
          </w:p>
        </w:tc>
      </w:tr>
      <w:tr w:rsidR="00984575" w:rsidRPr="00984575" w14:paraId="67A55284" w14:textId="77777777" w:rsidTr="00984575">
        <w:trPr>
          <w:trHeight w:val="300"/>
        </w:trPr>
        <w:tc>
          <w:tcPr>
            <w:tcW w:w="7613" w:type="dxa"/>
            <w:tcBorders>
              <w:top w:val="nil"/>
              <w:left w:val="single" w:sz="4" w:space="0" w:color="auto"/>
              <w:bottom w:val="single" w:sz="4" w:space="0" w:color="auto"/>
              <w:right w:val="single" w:sz="4" w:space="0" w:color="auto"/>
            </w:tcBorders>
            <w:shd w:val="clear" w:color="000000" w:fill="FFF2CC"/>
            <w:noWrap/>
            <w:vAlign w:val="bottom"/>
            <w:hideMark/>
          </w:tcPr>
          <w:p w14:paraId="6CC2764B" w14:textId="77777777" w:rsidR="00984575" w:rsidRPr="00984575" w:rsidRDefault="00984575" w:rsidP="00984575">
            <w:pPr>
              <w:spacing w:line="240" w:lineRule="auto"/>
              <w:rPr>
                <w:rFonts w:ascii="Calibri" w:eastAsia="Times New Roman" w:hAnsi="Calibri" w:cs="Calibri"/>
                <w:b/>
                <w:bCs/>
                <w:color w:val="000000"/>
                <w:lang w:val="es-CO"/>
              </w:rPr>
            </w:pPr>
            <w:r w:rsidRPr="00984575">
              <w:rPr>
                <w:rFonts w:ascii="Calibri" w:eastAsia="Times New Roman" w:hAnsi="Calibri" w:cs="Calibri"/>
                <w:b/>
                <w:bCs/>
                <w:color w:val="000000"/>
                <w:lang w:val="es-CO"/>
              </w:rPr>
              <w:t>TOTAL MUEBLES Y ENSERES</w:t>
            </w:r>
          </w:p>
        </w:tc>
        <w:tc>
          <w:tcPr>
            <w:tcW w:w="1260" w:type="dxa"/>
            <w:tcBorders>
              <w:top w:val="nil"/>
              <w:left w:val="nil"/>
              <w:bottom w:val="single" w:sz="4" w:space="0" w:color="auto"/>
              <w:right w:val="single" w:sz="4" w:space="0" w:color="auto"/>
            </w:tcBorders>
            <w:shd w:val="clear" w:color="000000" w:fill="FFF2CC"/>
            <w:noWrap/>
            <w:vAlign w:val="bottom"/>
            <w:hideMark/>
          </w:tcPr>
          <w:p w14:paraId="7B410318" w14:textId="77777777" w:rsidR="00984575" w:rsidRPr="00984575" w:rsidRDefault="00984575" w:rsidP="00984575">
            <w:pPr>
              <w:spacing w:line="240" w:lineRule="auto"/>
              <w:jc w:val="right"/>
              <w:rPr>
                <w:rFonts w:ascii="Calibri" w:eastAsia="Times New Roman" w:hAnsi="Calibri" w:cs="Calibri"/>
                <w:b/>
                <w:bCs/>
                <w:color w:val="000000"/>
                <w:lang w:val="es-CO"/>
              </w:rPr>
            </w:pPr>
            <w:r w:rsidRPr="00984575">
              <w:rPr>
                <w:rFonts w:ascii="Calibri" w:eastAsia="Times New Roman" w:hAnsi="Calibri" w:cs="Calibri"/>
                <w:b/>
                <w:bCs/>
                <w:color w:val="000000"/>
                <w:lang w:val="es-CO"/>
              </w:rPr>
              <w:t>$32.940.000</w:t>
            </w:r>
          </w:p>
        </w:tc>
        <w:tc>
          <w:tcPr>
            <w:tcW w:w="146" w:type="dxa"/>
            <w:vAlign w:val="center"/>
            <w:hideMark/>
          </w:tcPr>
          <w:p w14:paraId="0820A6A2" w14:textId="77777777" w:rsidR="00984575" w:rsidRPr="00984575" w:rsidRDefault="00984575" w:rsidP="00984575">
            <w:pPr>
              <w:spacing w:line="240" w:lineRule="auto"/>
              <w:rPr>
                <w:rFonts w:eastAsia="Times New Roman"/>
                <w:sz w:val="20"/>
                <w:szCs w:val="20"/>
                <w:lang w:val="es-CO"/>
              </w:rPr>
            </w:pPr>
          </w:p>
        </w:tc>
      </w:tr>
      <w:tr w:rsidR="00984575" w:rsidRPr="00984575" w14:paraId="4AAFE0D1" w14:textId="77777777" w:rsidTr="00984575">
        <w:trPr>
          <w:trHeight w:val="300"/>
        </w:trPr>
        <w:tc>
          <w:tcPr>
            <w:tcW w:w="8873" w:type="dxa"/>
            <w:gridSpan w:val="2"/>
            <w:tcBorders>
              <w:top w:val="single" w:sz="4" w:space="0" w:color="auto"/>
              <w:left w:val="single" w:sz="4" w:space="0" w:color="auto"/>
              <w:bottom w:val="single" w:sz="4" w:space="0" w:color="auto"/>
              <w:right w:val="single" w:sz="4" w:space="0" w:color="000000"/>
            </w:tcBorders>
            <w:shd w:val="clear" w:color="000000" w:fill="FFF2CC"/>
            <w:noWrap/>
            <w:vAlign w:val="bottom"/>
            <w:hideMark/>
          </w:tcPr>
          <w:p w14:paraId="4C5B7E99" w14:textId="77777777" w:rsidR="00984575" w:rsidRPr="00984575" w:rsidRDefault="00984575" w:rsidP="00984575">
            <w:pPr>
              <w:spacing w:line="240" w:lineRule="auto"/>
              <w:rPr>
                <w:rFonts w:ascii="Calibri" w:eastAsia="Times New Roman" w:hAnsi="Calibri" w:cs="Calibri"/>
                <w:b/>
                <w:bCs/>
                <w:color w:val="000000"/>
                <w:lang w:val="es-CO"/>
              </w:rPr>
            </w:pPr>
            <w:r w:rsidRPr="00984575">
              <w:rPr>
                <w:rFonts w:ascii="Calibri" w:eastAsia="Times New Roman" w:hAnsi="Calibri" w:cs="Calibri"/>
                <w:b/>
                <w:bCs/>
                <w:color w:val="000000"/>
                <w:lang w:val="es-CO"/>
              </w:rPr>
              <w:t>ADECUACION DEL LOCAL</w:t>
            </w:r>
          </w:p>
        </w:tc>
        <w:tc>
          <w:tcPr>
            <w:tcW w:w="146" w:type="dxa"/>
            <w:vAlign w:val="center"/>
            <w:hideMark/>
          </w:tcPr>
          <w:p w14:paraId="6D149BF4" w14:textId="77777777" w:rsidR="00984575" w:rsidRPr="00984575" w:rsidRDefault="00984575" w:rsidP="00984575">
            <w:pPr>
              <w:spacing w:line="240" w:lineRule="auto"/>
              <w:rPr>
                <w:rFonts w:eastAsia="Times New Roman"/>
                <w:sz w:val="20"/>
                <w:szCs w:val="20"/>
                <w:lang w:val="es-CO"/>
              </w:rPr>
            </w:pPr>
          </w:p>
        </w:tc>
      </w:tr>
      <w:tr w:rsidR="00984575" w:rsidRPr="00984575" w14:paraId="5A24E5D6" w14:textId="77777777" w:rsidTr="00984575">
        <w:trPr>
          <w:trHeight w:val="300"/>
        </w:trPr>
        <w:tc>
          <w:tcPr>
            <w:tcW w:w="7613" w:type="dxa"/>
            <w:tcBorders>
              <w:top w:val="nil"/>
              <w:left w:val="single" w:sz="4" w:space="0" w:color="auto"/>
              <w:bottom w:val="single" w:sz="4" w:space="0" w:color="auto"/>
              <w:right w:val="single" w:sz="4" w:space="0" w:color="auto"/>
            </w:tcBorders>
            <w:noWrap/>
            <w:vAlign w:val="bottom"/>
            <w:hideMark/>
          </w:tcPr>
          <w:p w14:paraId="58509175" w14:textId="77777777" w:rsidR="00984575" w:rsidRPr="00984575" w:rsidRDefault="00984575" w:rsidP="00984575">
            <w:pPr>
              <w:spacing w:line="240" w:lineRule="auto"/>
              <w:rPr>
                <w:rFonts w:ascii="Calibri" w:eastAsia="Times New Roman" w:hAnsi="Calibri" w:cs="Calibri"/>
                <w:color w:val="000000"/>
                <w:lang w:val="es-CO"/>
              </w:rPr>
            </w:pPr>
            <w:r w:rsidRPr="00984575">
              <w:rPr>
                <w:rFonts w:ascii="Calibri" w:eastAsia="Times New Roman" w:hAnsi="Calibri" w:cs="Calibri"/>
                <w:color w:val="000000"/>
                <w:lang w:val="es-CO"/>
              </w:rPr>
              <w:t>Aire acondicionado</w:t>
            </w:r>
          </w:p>
        </w:tc>
        <w:tc>
          <w:tcPr>
            <w:tcW w:w="1260" w:type="dxa"/>
            <w:tcBorders>
              <w:top w:val="nil"/>
              <w:left w:val="nil"/>
              <w:bottom w:val="single" w:sz="4" w:space="0" w:color="auto"/>
              <w:right w:val="single" w:sz="4" w:space="0" w:color="auto"/>
            </w:tcBorders>
            <w:noWrap/>
            <w:vAlign w:val="bottom"/>
            <w:hideMark/>
          </w:tcPr>
          <w:p w14:paraId="25E9260C" w14:textId="77777777" w:rsidR="00984575" w:rsidRPr="00984575" w:rsidRDefault="00984575" w:rsidP="00984575">
            <w:pPr>
              <w:spacing w:line="240" w:lineRule="auto"/>
              <w:jc w:val="right"/>
              <w:rPr>
                <w:rFonts w:ascii="Calibri" w:eastAsia="Times New Roman" w:hAnsi="Calibri" w:cs="Calibri"/>
                <w:color w:val="000000"/>
                <w:lang w:val="es-CO"/>
              </w:rPr>
            </w:pPr>
            <w:r w:rsidRPr="00984575">
              <w:rPr>
                <w:rFonts w:ascii="Calibri" w:eastAsia="Times New Roman" w:hAnsi="Calibri" w:cs="Calibri"/>
                <w:color w:val="000000"/>
                <w:lang w:val="es-CO"/>
              </w:rPr>
              <w:t>$11.700.000</w:t>
            </w:r>
          </w:p>
        </w:tc>
        <w:tc>
          <w:tcPr>
            <w:tcW w:w="146" w:type="dxa"/>
            <w:vAlign w:val="center"/>
            <w:hideMark/>
          </w:tcPr>
          <w:p w14:paraId="7C656D74" w14:textId="77777777" w:rsidR="00984575" w:rsidRPr="00984575" w:rsidRDefault="00984575" w:rsidP="00984575">
            <w:pPr>
              <w:spacing w:line="240" w:lineRule="auto"/>
              <w:rPr>
                <w:rFonts w:eastAsia="Times New Roman"/>
                <w:sz w:val="20"/>
                <w:szCs w:val="20"/>
                <w:lang w:val="es-CO"/>
              </w:rPr>
            </w:pPr>
          </w:p>
        </w:tc>
      </w:tr>
      <w:tr w:rsidR="00984575" w:rsidRPr="00984575" w14:paraId="025476A5" w14:textId="77777777" w:rsidTr="00984575">
        <w:trPr>
          <w:trHeight w:val="300"/>
        </w:trPr>
        <w:tc>
          <w:tcPr>
            <w:tcW w:w="7613" w:type="dxa"/>
            <w:tcBorders>
              <w:top w:val="nil"/>
              <w:left w:val="single" w:sz="4" w:space="0" w:color="auto"/>
              <w:bottom w:val="single" w:sz="4" w:space="0" w:color="auto"/>
              <w:right w:val="single" w:sz="4" w:space="0" w:color="auto"/>
            </w:tcBorders>
            <w:noWrap/>
            <w:vAlign w:val="bottom"/>
            <w:hideMark/>
          </w:tcPr>
          <w:p w14:paraId="549235C2" w14:textId="77777777" w:rsidR="00984575" w:rsidRPr="00984575" w:rsidRDefault="00984575" w:rsidP="00984575">
            <w:pPr>
              <w:spacing w:line="240" w:lineRule="auto"/>
              <w:rPr>
                <w:rFonts w:ascii="Calibri" w:eastAsia="Times New Roman" w:hAnsi="Calibri" w:cs="Calibri"/>
                <w:color w:val="000000"/>
                <w:lang w:val="es-CO"/>
              </w:rPr>
            </w:pPr>
            <w:r w:rsidRPr="00984575">
              <w:rPr>
                <w:rFonts w:ascii="Calibri" w:eastAsia="Times New Roman" w:hAnsi="Calibri" w:cs="Calibri"/>
                <w:color w:val="000000"/>
                <w:lang w:val="es-CO"/>
              </w:rPr>
              <w:t>Gasto en infraestructura</w:t>
            </w:r>
          </w:p>
        </w:tc>
        <w:tc>
          <w:tcPr>
            <w:tcW w:w="1260" w:type="dxa"/>
            <w:tcBorders>
              <w:top w:val="nil"/>
              <w:left w:val="nil"/>
              <w:bottom w:val="single" w:sz="4" w:space="0" w:color="auto"/>
              <w:right w:val="single" w:sz="4" w:space="0" w:color="auto"/>
            </w:tcBorders>
            <w:noWrap/>
            <w:vAlign w:val="bottom"/>
            <w:hideMark/>
          </w:tcPr>
          <w:p w14:paraId="0825265A" w14:textId="77777777" w:rsidR="00984575" w:rsidRPr="00984575" w:rsidRDefault="00984575" w:rsidP="00984575">
            <w:pPr>
              <w:spacing w:line="240" w:lineRule="auto"/>
              <w:jc w:val="right"/>
              <w:rPr>
                <w:rFonts w:ascii="Calibri" w:eastAsia="Times New Roman" w:hAnsi="Calibri" w:cs="Calibri"/>
                <w:color w:val="000000"/>
                <w:lang w:val="es-CO"/>
              </w:rPr>
            </w:pPr>
            <w:r w:rsidRPr="00984575">
              <w:rPr>
                <w:rFonts w:ascii="Calibri" w:eastAsia="Times New Roman" w:hAnsi="Calibri" w:cs="Calibri"/>
                <w:color w:val="000000"/>
                <w:lang w:val="es-CO"/>
              </w:rPr>
              <w:t>$10.500.000</w:t>
            </w:r>
          </w:p>
        </w:tc>
        <w:tc>
          <w:tcPr>
            <w:tcW w:w="146" w:type="dxa"/>
            <w:vAlign w:val="center"/>
            <w:hideMark/>
          </w:tcPr>
          <w:p w14:paraId="143CFA21" w14:textId="77777777" w:rsidR="00984575" w:rsidRPr="00984575" w:rsidRDefault="00984575" w:rsidP="00984575">
            <w:pPr>
              <w:spacing w:line="240" w:lineRule="auto"/>
              <w:rPr>
                <w:rFonts w:eastAsia="Times New Roman"/>
                <w:sz w:val="20"/>
                <w:szCs w:val="20"/>
                <w:lang w:val="es-CO"/>
              </w:rPr>
            </w:pPr>
          </w:p>
        </w:tc>
      </w:tr>
      <w:tr w:rsidR="00984575" w:rsidRPr="00984575" w14:paraId="1046CEF6" w14:textId="77777777" w:rsidTr="00984575">
        <w:trPr>
          <w:trHeight w:val="300"/>
        </w:trPr>
        <w:tc>
          <w:tcPr>
            <w:tcW w:w="7613" w:type="dxa"/>
            <w:tcBorders>
              <w:top w:val="nil"/>
              <w:left w:val="single" w:sz="4" w:space="0" w:color="auto"/>
              <w:bottom w:val="single" w:sz="4" w:space="0" w:color="auto"/>
              <w:right w:val="single" w:sz="4" w:space="0" w:color="auto"/>
            </w:tcBorders>
            <w:shd w:val="clear" w:color="000000" w:fill="FFF2CC"/>
            <w:noWrap/>
            <w:vAlign w:val="bottom"/>
            <w:hideMark/>
          </w:tcPr>
          <w:p w14:paraId="7D584352" w14:textId="77777777" w:rsidR="00984575" w:rsidRPr="00984575" w:rsidRDefault="00984575" w:rsidP="00984575">
            <w:pPr>
              <w:spacing w:line="240" w:lineRule="auto"/>
              <w:rPr>
                <w:rFonts w:ascii="Calibri" w:eastAsia="Times New Roman" w:hAnsi="Calibri" w:cs="Calibri"/>
                <w:b/>
                <w:bCs/>
                <w:color w:val="000000"/>
                <w:lang w:val="es-CO"/>
              </w:rPr>
            </w:pPr>
            <w:r w:rsidRPr="00984575">
              <w:rPr>
                <w:rFonts w:ascii="Calibri" w:eastAsia="Times New Roman" w:hAnsi="Calibri" w:cs="Calibri"/>
                <w:b/>
                <w:bCs/>
                <w:color w:val="000000"/>
                <w:lang w:val="es-CO"/>
              </w:rPr>
              <w:t xml:space="preserve">TOTAL </w:t>
            </w:r>
          </w:p>
        </w:tc>
        <w:tc>
          <w:tcPr>
            <w:tcW w:w="1260" w:type="dxa"/>
            <w:tcBorders>
              <w:top w:val="nil"/>
              <w:left w:val="nil"/>
              <w:bottom w:val="single" w:sz="4" w:space="0" w:color="auto"/>
              <w:right w:val="single" w:sz="4" w:space="0" w:color="auto"/>
            </w:tcBorders>
            <w:shd w:val="clear" w:color="000000" w:fill="FFF2CC"/>
            <w:noWrap/>
            <w:vAlign w:val="bottom"/>
            <w:hideMark/>
          </w:tcPr>
          <w:p w14:paraId="3E1BA783" w14:textId="77777777" w:rsidR="00984575" w:rsidRPr="00984575" w:rsidRDefault="00984575" w:rsidP="00984575">
            <w:pPr>
              <w:spacing w:line="240" w:lineRule="auto"/>
              <w:jc w:val="right"/>
              <w:rPr>
                <w:rFonts w:ascii="Calibri" w:eastAsia="Times New Roman" w:hAnsi="Calibri" w:cs="Calibri"/>
                <w:b/>
                <w:bCs/>
                <w:color w:val="000000"/>
                <w:lang w:val="es-CO"/>
              </w:rPr>
            </w:pPr>
            <w:r w:rsidRPr="00984575">
              <w:rPr>
                <w:rFonts w:ascii="Calibri" w:eastAsia="Times New Roman" w:hAnsi="Calibri" w:cs="Calibri"/>
                <w:b/>
                <w:bCs/>
                <w:color w:val="000000"/>
                <w:lang w:val="es-CO"/>
              </w:rPr>
              <w:t>$22.200.000</w:t>
            </w:r>
          </w:p>
        </w:tc>
        <w:tc>
          <w:tcPr>
            <w:tcW w:w="146" w:type="dxa"/>
            <w:vAlign w:val="center"/>
            <w:hideMark/>
          </w:tcPr>
          <w:p w14:paraId="45F62DC6" w14:textId="77777777" w:rsidR="00984575" w:rsidRPr="00984575" w:rsidRDefault="00984575" w:rsidP="00984575">
            <w:pPr>
              <w:spacing w:line="240" w:lineRule="auto"/>
              <w:rPr>
                <w:rFonts w:eastAsia="Times New Roman"/>
                <w:sz w:val="20"/>
                <w:szCs w:val="20"/>
                <w:lang w:val="es-CO"/>
              </w:rPr>
            </w:pPr>
          </w:p>
        </w:tc>
      </w:tr>
      <w:tr w:rsidR="00984575" w:rsidRPr="00984575" w14:paraId="261262AA" w14:textId="77777777" w:rsidTr="00984575">
        <w:trPr>
          <w:trHeight w:val="300"/>
        </w:trPr>
        <w:tc>
          <w:tcPr>
            <w:tcW w:w="8873" w:type="dxa"/>
            <w:gridSpan w:val="2"/>
            <w:tcBorders>
              <w:top w:val="single" w:sz="4" w:space="0" w:color="auto"/>
              <w:left w:val="single" w:sz="4" w:space="0" w:color="auto"/>
              <w:bottom w:val="single" w:sz="4" w:space="0" w:color="auto"/>
              <w:right w:val="single" w:sz="4" w:space="0" w:color="000000"/>
            </w:tcBorders>
            <w:shd w:val="clear" w:color="000000" w:fill="FFF2CC"/>
            <w:noWrap/>
            <w:vAlign w:val="bottom"/>
            <w:hideMark/>
          </w:tcPr>
          <w:p w14:paraId="077E7888" w14:textId="77777777" w:rsidR="00984575" w:rsidRPr="00984575" w:rsidRDefault="00984575" w:rsidP="00984575">
            <w:pPr>
              <w:spacing w:line="240" w:lineRule="auto"/>
              <w:rPr>
                <w:rFonts w:ascii="Calibri" w:eastAsia="Times New Roman" w:hAnsi="Calibri" w:cs="Calibri"/>
                <w:b/>
                <w:bCs/>
                <w:color w:val="000000"/>
                <w:lang w:val="es-CO"/>
              </w:rPr>
            </w:pPr>
            <w:r w:rsidRPr="00984575">
              <w:rPr>
                <w:rFonts w:ascii="Calibri" w:eastAsia="Times New Roman" w:hAnsi="Calibri" w:cs="Calibri"/>
                <w:b/>
                <w:bCs/>
                <w:color w:val="000000"/>
                <w:lang w:val="es-CO"/>
              </w:rPr>
              <w:t xml:space="preserve">MARKETING  </w:t>
            </w:r>
          </w:p>
        </w:tc>
        <w:tc>
          <w:tcPr>
            <w:tcW w:w="146" w:type="dxa"/>
            <w:vAlign w:val="center"/>
            <w:hideMark/>
          </w:tcPr>
          <w:p w14:paraId="19E29F9F" w14:textId="77777777" w:rsidR="00984575" w:rsidRPr="00984575" w:rsidRDefault="00984575" w:rsidP="00984575">
            <w:pPr>
              <w:spacing w:line="240" w:lineRule="auto"/>
              <w:rPr>
                <w:rFonts w:eastAsia="Times New Roman"/>
                <w:sz w:val="20"/>
                <w:szCs w:val="20"/>
                <w:lang w:val="es-CO"/>
              </w:rPr>
            </w:pPr>
          </w:p>
        </w:tc>
      </w:tr>
      <w:tr w:rsidR="00984575" w:rsidRPr="00984575" w14:paraId="2013B7CB" w14:textId="77777777" w:rsidTr="00984575">
        <w:trPr>
          <w:trHeight w:val="300"/>
        </w:trPr>
        <w:tc>
          <w:tcPr>
            <w:tcW w:w="7613" w:type="dxa"/>
            <w:tcBorders>
              <w:top w:val="nil"/>
              <w:left w:val="single" w:sz="4" w:space="0" w:color="auto"/>
              <w:bottom w:val="single" w:sz="4" w:space="0" w:color="auto"/>
              <w:right w:val="single" w:sz="4" w:space="0" w:color="auto"/>
            </w:tcBorders>
            <w:noWrap/>
            <w:vAlign w:val="bottom"/>
            <w:hideMark/>
          </w:tcPr>
          <w:p w14:paraId="2A5FEDAC" w14:textId="77777777" w:rsidR="00984575" w:rsidRPr="00984575" w:rsidRDefault="00984575" w:rsidP="00984575">
            <w:pPr>
              <w:spacing w:line="240" w:lineRule="auto"/>
              <w:rPr>
                <w:rFonts w:ascii="Calibri" w:eastAsia="Times New Roman" w:hAnsi="Calibri" w:cs="Calibri"/>
                <w:color w:val="000000"/>
                <w:lang w:val="es-CO"/>
              </w:rPr>
            </w:pPr>
            <w:r w:rsidRPr="00984575">
              <w:rPr>
                <w:rFonts w:ascii="Calibri" w:eastAsia="Times New Roman" w:hAnsi="Calibri" w:cs="Calibri"/>
                <w:color w:val="000000"/>
                <w:lang w:val="es-CO"/>
              </w:rPr>
              <w:t xml:space="preserve">Publicidad </w:t>
            </w:r>
          </w:p>
        </w:tc>
        <w:tc>
          <w:tcPr>
            <w:tcW w:w="1260" w:type="dxa"/>
            <w:tcBorders>
              <w:top w:val="nil"/>
              <w:left w:val="nil"/>
              <w:bottom w:val="single" w:sz="4" w:space="0" w:color="auto"/>
              <w:right w:val="single" w:sz="4" w:space="0" w:color="auto"/>
            </w:tcBorders>
            <w:noWrap/>
            <w:vAlign w:val="bottom"/>
            <w:hideMark/>
          </w:tcPr>
          <w:p w14:paraId="3D2DB820" w14:textId="77777777" w:rsidR="00984575" w:rsidRPr="00984575" w:rsidRDefault="00984575" w:rsidP="00984575">
            <w:pPr>
              <w:spacing w:line="240" w:lineRule="auto"/>
              <w:jc w:val="right"/>
              <w:rPr>
                <w:rFonts w:ascii="Calibri" w:eastAsia="Times New Roman" w:hAnsi="Calibri" w:cs="Calibri"/>
                <w:color w:val="000000"/>
                <w:lang w:val="es-CO"/>
              </w:rPr>
            </w:pPr>
            <w:r w:rsidRPr="00984575">
              <w:rPr>
                <w:rFonts w:ascii="Calibri" w:eastAsia="Times New Roman" w:hAnsi="Calibri" w:cs="Calibri"/>
                <w:color w:val="000000"/>
                <w:lang w:val="es-CO"/>
              </w:rPr>
              <w:t>$7.000.000</w:t>
            </w:r>
          </w:p>
        </w:tc>
        <w:tc>
          <w:tcPr>
            <w:tcW w:w="146" w:type="dxa"/>
            <w:vAlign w:val="center"/>
            <w:hideMark/>
          </w:tcPr>
          <w:p w14:paraId="1DFD78E5" w14:textId="77777777" w:rsidR="00984575" w:rsidRPr="00984575" w:rsidRDefault="00984575" w:rsidP="00984575">
            <w:pPr>
              <w:spacing w:line="240" w:lineRule="auto"/>
              <w:rPr>
                <w:rFonts w:eastAsia="Times New Roman"/>
                <w:sz w:val="20"/>
                <w:szCs w:val="20"/>
                <w:lang w:val="es-CO"/>
              </w:rPr>
            </w:pPr>
          </w:p>
        </w:tc>
      </w:tr>
      <w:tr w:rsidR="00984575" w:rsidRPr="00984575" w14:paraId="06B08EE2" w14:textId="77777777" w:rsidTr="00984575">
        <w:trPr>
          <w:trHeight w:val="300"/>
        </w:trPr>
        <w:tc>
          <w:tcPr>
            <w:tcW w:w="7613" w:type="dxa"/>
            <w:tcBorders>
              <w:top w:val="nil"/>
              <w:left w:val="single" w:sz="4" w:space="0" w:color="auto"/>
              <w:bottom w:val="single" w:sz="4" w:space="0" w:color="auto"/>
              <w:right w:val="single" w:sz="4" w:space="0" w:color="auto"/>
            </w:tcBorders>
            <w:shd w:val="clear" w:color="000000" w:fill="FFF2CC"/>
            <w:noWrap/>
            <w:vAlign w:val="bottom"/>
            <w:hideMark/>
          </w:tcPr>
          <w:p w14:paraId="2F7EAEFA" w14:textId="77777777" w:rsidR="00984575" w:rsidRPr="00984575" w:rsidRDefault="00984575" w:rsidP="00984575">
            <w:pPr>
              <w:spacing w:line="240" w:lineRule="auto"/>
              <w:rPr>
                <w:rFonts w:ascii="Calibri" w:eastAsia="Times New Roman" w:hAnsi="Calibri" w:cs="Calibri"/>
                <w:b/>
                <w:bCs/>
                <w:color w:val="000000"/>
                <w:lang w:val="es-CO"/>
              </w:rPr>
            </w:pPr>
            <w:r w:rsidRPr="00984575">
              <w:rPr>
                <w:rFonts w:ascii="Calibri" w:eastAsia="Times New Roman" w:hAnsi="Calibri" w:cs="Calibri"/>
                <w:b/>
                <w:bCs/>
                <w:color w:val="000000"/>
                <w:lang w:val="es-CO"/>
              </w:rPr>
              <w:t xml:space="preserve">TOTAL </w:t>
            </w:r>
          </w:p>
        </w:tc>
        <w:tc>
          <w:tcPr>
            <w:tcW w:w="1260" w:type="dxa"/>
            <w:tcBorders>
              <w:top w:val="nil"/>
              <w:left w:val="nil"/>
              <w:bottom w:val="single" w:sz="4" w:space="0" w:color="auto"/>
              <w:right w:val="single" w:sz="4" w:space="0" w:color="auto"/>
            </w:tcBorders>
            <w:shd w:val="clear" w:color="000000" w:fill="FFF2CC"/>
            <w:noWrap/>
            <w:vAlign w:val="bottom"/>
            <w:hideMark/>
          </w:tcPr>
          <w:p w14:paraId="2A0B8A8F" w14:textId="77777777" w:rsidR="00984575" w:rsidRPr="00984575" w:rsidRDefault="00984575" w:rsidP="00984575">
            <w:pPr>
              <w:spacing w:line="240" w:lineRule="auto"/>
              <w:jc w:val="right"/>
              <w:rPr>
                <w:rFonts w:ascii="Calibri" w:eastAsia="Times New Roman" w:hAnsi="Calibri" w:cs="Calibri"/>
                <w:b/>
                <w:bCs/>
                <w:color w:val="000000"/>
                <w:lang w:val="es-CO"/>
              </w:rPr>
            </w:pPr>
            <w:r w:rsidRPr="00984575">
              <w:rPr>
                <w:rFonts w:ascii="Calibri" w:eastAsia="Times New Roman" w:hAnsi="Calibri" w:cs="Calibri"/>
                <w:b/>
                <w:bCs/>
                <w:color w:val="000000"/>
                <w:lang w:val="es-CO"/>
              </w:rPr>
              <w:t>$7.000.000</w:t>
            </w:r>
          </w:p>
        </w:tc>
        <w:tc>
          <w:tcPr>
            <w:tcW w:w="146" w:type="dxa"/>
            <w:vAlign w:val="center"/>
            <w:hideMark/>
          </w:tcPr>
          <w:p w14:paraId="17CF4C58" w14:textId="77777777" w:rsidR="00984575" w:rsidRPr="00984575" w:rsidRDefault="00984575" w:rsidP="00984575">
            <w:pPr>
              <w:spacing w:line="240" w:lineRule="auto"/>
              <w:rPr>
                <w:rFonts w:eastAsia="Times New Roman"/>
                <w:sz w:val="20"/>
                <w:szCs w:val="20"/>
                <w:lang w:val="es-CO"/>
              </w:rPr>
            </w:pPr>
          </w:p>
        </w:tc>
      </w:tr>
      <w:tr w:rsidR="00984575" w:rsidRPr="00984575" w14:paraId="466086EE" w14:textId="77777777" w:rsidTr="00984575">
        <w:trPr>
          <w:trHeight w:val="300"/>
        </w:trPr>
        <w:tc>
          <w:tcPr>
            <w:tcW w:w="7613" w:type="dxa"/>
            <w:tcBorders>
              <w:top w:val="nil"/>
              <w:left w:val="single" w:sz="4" w:space="0" w:color="auto"/>
              <w:bottom w:val="single" w:sz="4" w:space="0" w:color="auto"/>
              <w:right w:val="single" w:sz="4" w:space="0" w:color="auto"/>
            </w:tcBorders>
            <w:noWrap/>
            <w:vAlign w:val="bottom"/>
            <w:hideMark/>
          </w:tcPr>
          <w:p w14:paraId="3E662F72" w14:textId="77777777" w:rsidR="00984575" w:rsidRPr="00984575" w:rsidRDefault="00984575" w:rsidP="00984575">
            <w:pPr>
              <w:spacing w:line="240" w:lineRule="auto"/>
              <w:rPr>
                <w:rFonts w:ascii="Calibri" w:eastAsia="Times New Roman" w:hAnsi="Calibri" w:cs="Calibri"/>
                <w:color w:val="000000"/>
                <w:lang w:val="es-CO"/>
              </w:rPr>
            </w:pPr>
            <w:r w:rsidRPr="00984575">
              <w:rPr>
                <w:rFonts w:ascii="Calibri" w:eastAsia="Times New Roman" w:hAnsi="Calibri" w:cs="Calibri"/>
                <w:color w:val="000000"/>
                <w:lang w:val="es-CO"/>
              </w:rPr>
              <w:t>Precio del sistema de agendamiento</w:t>
            </w:r>
          </w:p>
        </w:tc>
        <w:tc>
          <w:tcPr>
            <w:tcW w:w="1260" w:type="dxa"/>
            <w:tcBorders>
              <w:top w:val="nil"/>
              <w:left w:val="nil"/>
              <w:bottom w:val="single" w:sz="4" w:space="0" w:color="auto"/>
              <w:right w:val="single" w:sz="4" w:space="0" w:color="auto"/>
            </w:tcBorders>
            <w:noWrap/>
            <w:vAlign w:val="bottom"/>
            <w:hideMark/>
          </w:tcPr>
          <w:p w14:paraId="7136FCDB" w14:textId="77777777" w:rsidR="00984575" w:rsidRPr="00984575" w:rsidRDefault="00984575" w:rsidP="00984575">
            <w:pPr>
              <w:spacing w:line="240" w:lineRule="auto"/>
              <w:jc w:val="right"/>
              <w:rPr>
                <w:rFonts w:ascii="Calibri" w:eastAsia="Times New Roman" w:hAnsi="Calibri" w:cs="Calibri"/>
                <w:color w:val="000000"/>
                <w:lang w:val="es-CO"/>
              </w:rPr>
            </w:pPr>
            <w:r w:rsidRPr="00984575">
              <w:rPr>
                <w:rFonts w:ascii="Calibri" w:eastAsia="Times New Roman" w:hAnsi="Calibri" w:cs="Calibri"/>
                <w:color w:val="000000"/>
                <w:lang w:val="es-CO"/>
              </w:rPr>
              <w:t>$1.344.000</w:t>
            </w:r>
          </w:p>
        </w:tc>
        <w:tc>
          <w:tcPr>
            <w:tcW w:w="146" w:type="dxa"/>
            <w:vAlign w:val="center"/>
            <w:hideMark/>
          </w:tcPr>
          <w:p w14:paraId="658F5298" w14:textId="77777777" w:rsidR="00984575" w:rsidRPr="00984575" w:rsidRDefault="00984575" w:rsidP="00984575">
            <w:pPr>
              <w:spacing w:line="240" w:lineRule="auto"/>
              <w:rPr>
                <w:rFonts w:eastAsia="Times New Roman"/>
                <w:sz w:val="20"/>
                <w:szCs w:val="20"/>
                <w:lang w:val="es-CO"/>
              </w:rPr>
            </w:pPr>
          </w:p>
        </w:tc>
      </w:tr>
      <w:tr w:rsidR="00984575" w:rsidRPr="00984575" w14:paraId="5337C298" w14:textId="77777777" w:rsidTr="00984575">
        <w:trPr>
          <w:trHeight w:val="300"/>
        </w:trPr>
        <w:tc>
          <w:tcPr>
            <w:tcW w:w="7613" w:type="dxa"/>
            <w:tcBorders>
              <w:top w:val="nil"/>
              <w:left w:val="single" w:sz="4" w:space="0" w:color="auto"/>
              <w:bottom w:val="single" w:sz="4" w:space="0" w:color="auto"/>
              <w:right w:val="single" w:sz="4" w:space="0" w:color="auto"/>
            </w:tcBorders>
            <w:noWrap/>
            <w:vAlign w:val="bottom"/>
            <w:hideMark/>
          </w:tcPr>
          <w:p w14:paraId="00254004" w14:textId="77777777" w:rsidR="00984575" w:rsidRPr="00984575" w:rsidRDefault="00984575" w:rsidP="00984575">
            <w:pPr>
              <w:spacing w:line="240" w:lineRule="auto"/>
              <w:rPr>
                <w:rFonts w:ascii="Calibri" w:eastAsia="Times New Roman" w:hAnsi="Calibri" w:cs="Calibri"/>
                <w:color w:val="000000"/>
                <w:lang w:val="es-CO"/>
              </w:rPr>
            </w:pPr>
            <w:r w:rsidRPr="00984575">
              <w:rPr>
                <w:rFonts w:ascii="Calibri" w:eastAsia="Times New Roman" w:hAnsi="Calibri" w:cs="Calibri"/>
                <w:color w:val="000000"/>
                <w:lang w:val="es-CO"/>
              </w:rPr>
              <w:t>Capital de trabajo</w:t>
            </w:r>
          </w:p>
        </w:tc>
        <w:tc>
          <w:tcPr>
            <w:tcW w:w="1260" w:type="dxa"/>
            <w:tcBorders>
              <w:top w:val="nil"/>
              <w:left w:val="nil"/>
              <w:bottom w:val="single" w:sz="4" w:space="0" w:color="auto"/>
              <w:right w:val="single" w:sz="4" w:space="0" w:color="auto"/>
            </w:tcBorders>
            <w:noWrap/>
            <w:vAlign w:val="bottom"/>
            <w:hideMark/>
          </w:tcPr>
          <w:p w14:paraId="30158DFB" w14:textId="77777777" w:rsidR="00984575" w:rsidRPr="00984575" w:rsidRDefault="00984575" w:rsidP="00984575">
            <w:pPr>
              <w:spacing w:line="240" w:lineRule="auto"/>
              <w:jc w:val="right"/>
              <w:rPr>
                <w:rFonts w:ascii="Calibri" w:eastAsia="Times New Roman" w:hAnsi="Calibri" w:cs="Calibri"/>
                <w:color w:val="000000"/>
                <w:lang w:val="es-CO"/>
              </w:rPr>
            </w:pPr>
            <w:r w:rsidRPr="00984575">
              <w:rPr>
                <w:rFonts w:ascii="Calibri" w:eastAsia="Times New Roman" w:hAnsi="Calibri" w:cs="Calibri"/>
                <w:color w:val="000000"/>
                <w:lang w:val="es-CO"/>
              </w:rPr>
              <w:t>$6.000.000</w:t>
            </w:r>
          </w:p>
        </w:tc>
        <w:tc>
          <w:tcPr>
            <w:tcW w:w="146" w:type="dxa"/>
            <w:vAlign w:val="center"/>
            <w:hideMark/>
          </w:tcPr>
          <w:p w14:paraId="45F49653" w14:textId="77777777" w:rsidR="00984575" w:rsidRPr="00984575" w:rsidRDefault="00984575" w:rsidP="00984575">
            <w:pPr>
              <w:spacing w:line="240" w:lineRule="auto"/>
              <w:rPr>
                <w:rFonts w:eastAsia="Times New Roman"/>
                <w:sz w:val="20"/>
                <w:szCs w:val="20"/>
                <w:lang w:val="es-CO"/>
              </w:rPr>
            </w:pPr>
          </w:p>
        </w:tc>
      </w:tr>
      <w:tr w:rsidR="00984575" w:rsidRPr="00984575" w14:paraId="73D9347F" w14:textId="77777777" w:rsidTr="00984575">
        <w:trPr>
          <w:trHeight w:val="300"/>
        </w:trPr>
        <w:tc>
          <w:tcPr>
            <w:tcW w:w="7613" w:type="dxa"/>
            <w:tcBorders>
              <w:top w:val="nil"/>
              <w:left w:val="single" w:sz="4" w:space="0" w:color="auto"/>
              <w:bottom w:val="single" w:sz="4" w:space="0" w:color="auto"/>
              <w:right w:val="single" w:sz="4" w:space="0" w:color="auto"/>
            </w:tcBorders>
            <w:shd w:val="clear" w:color="000000" w:fill="FFF2CC"/>
            <w:noWrap/>
            <w:vAlign w:val="bottom"/>
            <w:hideMark/>
          </w:tcPr>
          <w:p w14:paraId="1D313642" w14:textId="77777777" w:rsidR="00984575" w:rsidRPr="00984575" w:rsidRDefault="00984575" w:rsidP="00984575">
            <w:pPr>
              <w:spacing w:line="240" w:lineRule="auto"/>
              <w:rPr>
                <w:rFonts w:ascii="Calibri" w:eastAsia="Times New Roman" w:hAnsi="Calibri" w:cs="Calibri"/>
                <w:b/>
                <w:bCs/>
                <w:color w:val="000000"/>
                <w:lang w:val="es-CO"/>
              </w:rPr>
            </w:pPr>
            <w:r w:rsidRPr="00984575">
              <w:rPr>
                <w:rFonts w:ascii="Calibri" w:eastAsia="Times New Roman" w:hAnsi="Calibri" w:cs="Calibri"/>
                <w:b/>
                <w:bCs/>
                <w:color w:val="000000"/>
                <w:lang w:val="es-CO"/>
              </w:rPr>
              <w:t>TOTAL INVERSIÓN</w:t>
            </w:r>
          </w:p>
        </w:tc>
        <w:tc>
          <w:tcPr>
            <w:tcW w:w="1260" w:type="dxa"/>
            <w:tcBorders>
              <w:top w:val="nil"/>
              <w:left w:val="nil"/>
              <w:bottom w:val="single" w:sz="4" w:space="0" w:color="auto"/>
              <w:right w:val="single" w:sz="4" w:space="0" w:color="auto"/>
            </w:tcBorders>
            <w:noWrap/>
            <w:vAlign w:val="bottom"/>
            <w:hideMark/>
          </w:tcPr>
          <w:p w14:paraId="03FB512E" w14:textId="77777777" w:rsidR="00984575" w:rsidRPr="00984575" w:rsidRDefault="00984575" w:rsidP="00984575">
            <w:pPr>
              <w:spacing w:line="240" w:lineRule="auto"/>
              <w:jc w:val="right"/>
              <w:rPr>
                <w:rFonts w:ascii="Calibri" w:eastAsia="Times New Roman" w:hAnsi="Calibri" w:cs="Calibri"/>
                <w:b/>
                <w:bCs/>
                <w:lang w:val="es-CO"/>
              </w:rPr>
            </w:pPr>
            <w:r w:rsidRPr="00984575">
              <w:rPr>
                <w:rFonts w:ascii="Calibri" w:eastAsia="Times New Roman" w:hAnsi="Calibri" w:cs="Calibri"/>
                <w:b/>
                <w:bCs/>
                <w:lang w:val="es-CO"/>
              </w:rPr>
              <w:t>$85.984.000</w:t>
            </w:r>
          </w:p>
        </w:tc>
        <w:tc>
          <w:tcPr>
            <w:tcW w:w="146" w:type="dxa"/>
            <w:vAlign w:val="center"/>
            <w:hideMark/>
          </w:tcPr>
          <w:p w14:paraId="5B6604F6" w14:textId="77777777" w:rsidR="00984575" w:rsidRPr="00984575" w:rsidRDefault="00984575" w:rsidP="00984575">
            <w:pPr>
              <w:spacing w:line="240" w:lineRule="auto"/>
              <w:rPr>
                <w:rFonts w:eastAsia="Times New Roman"/>
                <w:sz w:val="20"/>
                <w:szCs w:val="20"/>
                <w:lang w:val="es-CO"/>
              </w:rPr>
            </w:pPr>
          </w:p>
        </w:tc>
      </w:tr>
    </w:tbl>
    <w:p w14:paraId="08B8A93F" w14:textId="494D2D3B" w:rsidR="003E23B0" w:rsidRPr="003E23B0" w:rsidRDefault="003E23B0" w:rsidP="003E23B0">
      <w:pPr>
        <w:spacing w:before="160" w:after="100" w:afterAutospacing="1" w:line="360" w:lineRule="auto"/>
        <w:jc w:val="center"/>
        <w:rPr>
          <w:rFonts w:eastAsia="Times New Roman"/>
          <w:b/>
          <w:bCs/>
          <w:szCs w:val="24"/>
          <w:lang w:val="es-MX" w:eastAsia="en-US"/>
        </w:rPr>
      </w:pPr>
      <w:r w:rsidRPr="003E23B0">
        <w:rPr>
          <w:rFonts w:eastAsia="Times New Roman"/>
          <w:b/>
          <w:bCs/>
          <w:szCs w:val="24"/>
          <w:lang w:val="es-MX" w:eastAsia="en-US"/>
        </w:rPr>
        <w:t xml:space="preserve">FUENTE: </w:t>
      </w:r>
      <w:r w:rsidRPr="003E23B0">
        <w:rPr>
          <w:rFonts w:eastAsia="Times New Roman"/>
          <w:szCs w:val="24"/>
          <w:lang w:val="es-MX" w:eastAsia="en-US"/>
        </w:rPr>
        <w:t>Información financiera de la barbería NiggaStyle (2025).</w:t>
      </w:r>
    </w:p>
    <w:p w14:paraId="088BDE4C" w14:textId="77777777" w:rsidR="006C5C07" w:rsidRDefault="00D93A52" w:rsidP="006C5C07">
      <w:pPr>
        <w:spacing w:after="160" w:line="360" w:lineRule="auto"/>
        <w:jc w:val="both"/>
        <w:rPr>
          <w:rFonts w:eastAsia="Times New Roman"/>
          <w:szCs w:val="24"/>
          <w:lang w:val="es-CO" w:eastAsia="en-US"/>
        </w:rPr>
      </w:pPr>
      <w:r w:rsidRPr="00D93A52">
        <w:rPr>
          <w:rFonts w:eastAsia="Times New Roman"/>
          <w:szCs w:val="24"/>
          <w:lang w:val="es-CO" w:eastAsia="en-US"/>
        </w:rPr>
        <w:t>E</w:t>
      </w:r>
      <w:r>
        <w:rPr>
          <w:rFonts w:eastAsia="Times New Roman"/>
          <w:szCs w:val="24"/>
          <w:lang w:val="es-CO" w:eastAsia="en-US"/>
        </w:rPr>
        <w:t xml:space="preserve">n la tabla 12, </w:t>
      </w:r>
      <w:r w:rsidRPr="00D93A52">
        <w:rPr>
          <w:rFonts w:eastAsia="Times New Roman"/>
          <w:szCs w:val="24"/>
          <w:lang w:val="es-CO" w:eastAsia="en-US"/>
        </w:rPr>
        <w:t>se detallan los recursos necesarios para la puesta en marcha del proyecto, clasificando los activos fijos que garantizan el óptimo funcionamiento de la empresa. Dentro de estos se incluyen la maquinaria especializada, como máquinas de corte y productos para el cuidado capilar; los muebles y enseres, tales como sillas, mesas, espejos, computador y televisor; y la adecuación del local, que contempla aire acondicionado e infraestructura</w:t>
      </w:r>
      <w:r>
        <w:rPr>
          <w:rFonts w:eastAsia="Times New Roman"/>
          <w:szCs w:val="24"/>
          <w:lang w:val="es-CO" w:eastAsia="en-US"/>
        </w:rPr>
        <w:t>.</w:t>
      </w:r>
    </w:p>
    <w:p w14:paraId="79CFB207" w14:textId="77777777" w:rsidR="006C5C07" w:rsidRDefault="00D93A52" w:rsidP="006C5C07">
      <w:pPr>
        <w:spacing w:after="160" w:line="360" w:lineRule="auto"/>
        <w:jc w:val="both"/>
        <w:rPr>
          <w:rFonts w:eastAsia="Times New Roman"/>
          <w:szCs w:val="24"/>
          <w:lang w:val="es-CO" w:eastAsia="en-US"/>
        </w:rPr>
      </w:pPr>
      <w:r w:rsidRPr="00D93A52">
        <w:rPr>
          <w:rFonts w:eastAsia="Times New Roman"/>
          <w:szCs w:val="24"/>
          <w:lang w:val="es-CO" w:eastAsia="en-US"/>
        </w:rPr>
        <w:t>Adicionalmente, se observa la inversión en marketing</w:t>
      </w:r>
      <w:r w:rsidR="00200E8F">
        <w:rPr>
          <w:rFonts w:eastAsia="Times New Roman"/>
          <w:szCs w:val="24"/>
          <w:lang w:val="es-CO" w:eastAsia="en-US"/>
        </w:rPr>
        <w:t xml:space="preserve"> </w:t>
      </w:r>
      <w:r w:rsidRPr="00D93A52">
        <w:rPr>
          <w:rFonts w:eastAsia="Times New Roman"/>
          <w:szCs w:val="24"/>
          <w:lang w:val="es-CO" w:eastAsia="en-US"/>
        </w:rPr>
        <w:t>destinada a la publicidad, así como la compra del sistema de agendamiento y la destinación de un capital de trabajo que permitirá solventar los requerimientos operativos iniciales.</w:t>
      </w:r>
    </w:p>
    <w:p w14:paraId="368AA89D" w14:textId="23F14423" w:rsidR="00403CF8" w:rsidRDefault="007C70E1" w:rsidP="006C5C07">
      <w:pPr>
        <w:spacing w:after="160" w:line="360" w:lineRule="auto"/>
        <w:jc w:val="both"/>
        <w:rPr>
          <w:rFonts w:eastAsia="Times New Roman"/>
          <w:szCs w:val="24"/>
          <w:lang w:val="es-CO" w:eastAsia="en-US"/>
        </w:rPr>
      </w:pPr>
      <w:r>
        <w:rPr>
          <w:rFonts w:eastAsia="Times New Roman"/>
          <w:szCs w:val="24"/>
          <w:lang w:val="es-CO" w:eastAsia="en-US"/>
        </w:rPr>
        <w:t xml:space="preserve">Por último, </w:t>
      </w:r>
      <w:r w:rsidR="00D93A52" w:rsidRPr="00D93A52">
        <w:rPr>
          <w:rFonts w:eastAsia="Times New Roman"/>
          <w:szCs w:val="24"/>
          <w:lang w:val="es-CO" w:eastAsia="en-US"/>
        </w:rPr>
        <w:t xml:space="preserve">se evidencia que el plan de inversiones no solo contempla los bienes tangibles necesarios, sino también los gastos operativos y estratégicos que </w:t>
      </w:r>
      <w:r w:rsidR="00D93A52" w:rsidRPr="00F25219">
        <w:rPr>
          <w:rFonts w:eastAsia="Times New Roman"/>
          <w:szCs w:val="24"/>
          <w:lang w:val="es-CO" w:eastAsia="en-US"/>
        </w:rPr>
        <w:t>aseguran</w:t>
      </w:r>
      <w:r w:rsidR="00D93A52" w:rsidRPr="00D93A52">
        <w:rPr>
          <w:rFonts w:eastAsia="Times New Roman"/>
          <w:szCs w:val="24"/>
          <w:lang w:val="es-CO" w:eastAsia="en-US"/>
        </w:rPr>
        <w:t xml:space="preserve"> que la empresa pueda iniciar con bases sólidas, minimizando riesgos financieros y garantizando la sostenibili</w:t>
      </w:r>
      <w:r>
        <w:rPr>
          <w:rFonts w:eastAsia="Times New Roman"/>
          <w:szCs w:val="24"/>
          <w:lang w:val="es-CO" w:eastAsia="en-US"/>
        </w:rPr>
        <w:t>dad del negocio</w:t>
      </w:r>
      <w:r w:rsidR="00403CF8" w:rsidRPr="003239C3">
        <w:rPr>
          <w:rFonts w:eastAsia="Times New Roman"/>
          <w:szCs w:val="24"/>
          <w:lang w:val="es-CO" w:eastAsia="en-US"/>
        </w:rPr>
        <w:t>.</w:t>
      </w:r>
    </w:p>
    <w:p w14:paraId="5D9EDBF1" w14:textId="36101796" w:rsidR="00F51EAD" w:rsidRPr="006C5C07" w:rsidRDefault="004E6450" w:rsidP="003E23B0">
      <w:pPr>
        <w:pStyle w:val="Prrafodelista"/>
        <w:keepNext/>
        <w:keepLines/>
        <w:numPr>
          <w:ilvl w:val="0"/>
          <w:numId w:val="49"/>
        </w:numPr>
        <w:spacing w:after="160" w:line="480" w:lineRule="auto"/>
        <w:ind w:left="357" w:hanging="357"/>
        <w:outlineLvl w:val="1"/>
        <w:rPr>
          <w:rFonts w:eastAsia="Times New Roman"/>
          <w:b/>
          <w:bCs/>
          <w:szCs w:val="24"/>
          <w:lang w:val="es-CO" w:eastAsia="en-US"/>
        </w:rPr>
      </w:pPr>
      <w:bookmarkStart w:id="99" w:name="_Toc209476641"/>
      <w:r w:rsidRPr="006C5C07">
        <w:rPr>
          <w:rFonts w:eastAsia="Times New Roman"/>
          <w:b/>
          <w:bCs/>
          <w:szCs w:val="24"/>
          <w:lang w:val="es-CO" w:eastAsia="en-US"/>
        </w:rPr>
        <w:t>ESTUDIO FINANCIERO</w:t>
      </w:r>
      <w:bookmarkEnd w:id="99"/>
    </w:p>
    <w:p w14:paraId="3C53C350" w14:textId="77777777" w:rsidR="006C5C07" w:rsidRDefault="004E6450" w:rsidP="006C5C07">
      <w:pPr>
        <w:spacing w:after="160" w:line="360" w:lineRule="auto"/>
        <w:jc w:val="both"/>
        <w:rPr>
          <w:rFonts w:eastAsia="Times New Roman"/>
          <w:szCs w:val="24"/>
          <w:lang w:val="es-CO" w:eastAsia="en-US"/>
        </w:rPr>
      </w:pPr>
      <w:r w:rsidRPr="004E6450">
        <w:rPr>
          <w:rFonts w:eastAsia="Times New Roman"/>
          <w:szCs w:val="24"/>
          <w:lang w:val="es-CO" w:eastAsia="en-US"/>
        </w:rPr>
        <w:t xml:space="preserve">El estudio financiero de la barbería NiggaStyle constituye un pilar fundamental dentro de la formulación del plan de negocios, dado que permite analizar de manera sistemática la viabilidad económica del proyecto y sustentar las decisiones estratégicas con base en información cuantitativa. Este análisis tiene como finalidad evaluar la inversión inicial </w:t>
      </w:r>
      <w:r w:rsidRPr="004E6450">
        <w:rPr>
          <w:rFonts w:eastAsia="Times New Roman"/>
          <w:szCs w:val="24"/>
          <w:lang w:val="es-CO" w:eastAsia="en-US"/>
        </w:rPr>
        <w:lastRenderedPageBreak/>
        <w:t>requerida, identificar la estructura de costos fijos y variables, proyectar los ingresos derivados de la prestación de servicios y estimar los flujos de caja futuros, con el propósito de determinar la rentabilidad y la sostenibilidad del emprendimiento en el corto, mediano y largo plazo.</w:t>
      </w:r>
    </w:p>
    <w:p w14:paraId="769A3C11" w14:textId="77777777" w:rsidR="006C5C07" w:rsidRDefault="004E6450" w:rsidP="006C5C07">
      <w:pPr>
        <w:spacing w:after="160" w:line="360" w:lineRule="auto"/>
        <w:jc w:val="both"/>
        <w:rPr>
          <w:rFonts w:eastAsia="Times New Roman"/>
          <w:szCs w:val="24"/>
          <w:lang w:val="es-CO" w:eastAsia="en-US"/>
        </w:rPr>
      </w:pPr>
      <w:r w:rsidRPr="004E6450">
        <w:rPr>
          <w:rFonts w:eastAsia="Times New Roman"/>
          <w:szCs w:val="24"/>
          <w:lang w:val="es-CO" w:eastAsia="en-US"/>
        </w:rPr>
        <w:t>La importancia de este estudio radica en que proporciona una visión integral sobre la capacidad del negocio para generar valor económico y garantizar la recuperación de la inversión. Además, permite identificar los niveles de riesgo financiero, anticipar posibles escenarios de déficit y diseñar estrategias de mitigación que aseguren la continuidad de las operaciones. A través del cálculo de indicadores financieros como el Valor Actual Neto (VAN), la Tasa Interna de Retorno (TIR), la relación Beneficio/Costo y el punto de equilibrio, se establece un marco objetivo para evaluar si los recursos invertidos se transformarán en beneficios suficientes para justificar la puesta en marcha y permanencia del proyecto.</w:t>
      </w:r>
    </w:p>
    <w:p w14:paraId="6D07033E" w14:textId="513EF06C" w:rsidR="004E6450" w:rsidRDefault="004E6450" w:rsidP="006C5C07">
      <w:pPr>
        <w:spacing w:after="160" w:line="360" w:lineRule="auto"/>
        <w:jc w:val="both"/>
        <w:rPr>
          <w:rFonts w:eastAsia="Times New Roman"/>
          <w:szCs w:val="24"/>
          <w:lang w:val="es-CO" w:eastAsia="en-US"/>
        </w:rPr>
      </w:pPr>
      <w:r w:rsidRPr="004E6450">
        <w:rPr>
          <w:rFonts w:eastAsia="Times New Roman"/>
          <w:szCs w:val="24"/>
          <w:lang w:val="es-CO" w:eastAsia="en-US"/>
        </w:rPr>
        <w:t>Asimismo, el estudio financiero no debe entenderse únicamente como un requisito técnico, sino como una herramienta de gestión que facilita la planificación de los recursos, la optimización de los procesos de gasto y la definición de políticas de reinversión. En el caso de la barbería NiggaStyle, este análisis cobra especial relevancia por tratarse de una unidad productiva en proceso de consolidación, donde la adecuada administración de los recursos financieros será determinante para competir en un mercado cada vez más dinámico y exigente.</w:t>
      </w:r>
    </w:p>
    <w:p w14:paraId="59A07686" w14:textId="6B5A43A0" w:rsidR="004E6450" w:rsidRPr="003E23B0" w:rsidRDefault="006C5C07" w:rsidP="003E23B0">
      <w:pPr>
        <w:keepNext/>
        <w:keepLines/>
        <w:spacing w:after="160" w:line="480" w:lineRule="auto"/>
        <w:outlineLvl w:val="1"/>
        <w:rPr>
          <w:rFonts w:eastAsia="Times New Roman"/>
          <w:b/>
          <w:bCs/>
          <w:szCs w:val="24"/>
          <w:lang w:val="es-CO" w:eastAsia="en-US"/>
        </w:rPr>
      </w:pPr>
      <w:bookmarkStart w:id="100" w:name="_Toc209476642"/>
      <w:r w:rsidRPr="003E23B0">
        <w:rPr>
          <w:rFonts w:eastAsia="Times New Roman"/>
          <w:b/>
          <w:bCs/>
          <w:szCs w:val="24"/>
          <w:lang w:val="es-CO" w:eastAsia="en-US"/>
        </w:rPr>
        <w:t>11.1 VIABILIDAD FINANCIERA</w:t>
      </w:r>
      <w:bookmarkEnd w:id="100"/>
    </w:p>
    <w:p w14:paraId="5A38E2C5" w14:textId="77777777" w:rsidR="006C5C07" w:rsidRDefault="004E6450" w:rsidP="006C5C07">
      <w:pPr>
        <w:spacing w:after="160" w:line="360" w:lineRule="auto"/>
        <w:jc w:val="both"/>
        <w:rPr>
          <w:rFonts w:eastAsia="Times New Roman"/>
          <w:szCs w:val="24"/>
          <w:lang w:val="es-CO" w:eastAsia="en-US"/>
        </w:rPr>
      </w:pPr>
      <w:r w:rsidRPr="004E6450">
        <w:rPr>
          <w:rFonts w:eastAsia="Times New Roman"/>
          <w:szCs w:val="24"/>
          <w:lang w:val="es-CO" w:eastAsia="en-US"/>
        </w:rPr>
        <w:t>La viabilidad financiera de la barbería NiggaStyle se evalúa a partir de la capacidad del proyecto para generar ingresos suficientes que cubran sus costos, aseguren el retorno de la inversión inicial y permitan la sostenibilidad económica en el tiempo. Este análisis constituye uno de los aspectos más relevantes dentro de un plan de negocios, dado que integra las proyecciones económicas, los indicadores de rentabilidad y los escenarios de riesgo que determinan la factibilidad del emprendimiento.</w:t>
      </w:r>
    </w:p>
    <w:p w14:paraId="0AC3D3B3" w14:textId="77777777" w:rsidR="006C5C07" w:rsidRDefault="004E6450" w:rsidP="006C5C07">
      <w:pPr>
        <w:spacing w:after="160" w:line="360" w:lineRule="auto"/>
        <w:jc w:val="both"/>
        <w:rPr>
          <w:rFonts w:eastAsia="Times New Roman"/>
          <w:szCs w:val="24"/>
          <w:lang w:val="es-CO" w:eastAsia="en-US"/>
        </w:rPr>
      </w:pPr>
      <w:r>
        <w:rPr>
          <w:rFonts w:eastAsia="Times New Roman"/>
          <w:szCs w:val="24"/>
          <w:lang w:val="es-CO" w:eastAsia="en-US"/>
        </w:rPr>
        <w:t xml:space="preserve">Ahora, a partir de la </w:t>
      </w:r>
      <w:r w:rsidR="00EC35F7">
        <w:rPr>
          <w:rFonts w:eastAsia="Times New Roman"/>
          <w:szCs w:val="24"/>
          <w:lang w:val="es-CO" w:eastAsia="en-US"/>
        </w:rPr>
        <w:t>información</w:t>
      </w:r>
      <w:r>
        <w:rPr>
          <w:rFonts w:eastAsia="Times New Roman"/>
          <w:szCs w:val="24"/>
          <w:lang w:val="es-CO" w:eastAsia="en-US"/>
        </w:rPr>
        <w:t xml:space="preserve"> </w:t>
      </w:r>
      <w:r w:rsidR="00EC35F7">
        <w:rPr>
          <w:rFonts w:eastAsia="Times New Roman"/>
          <w:szCs w:val="24"/>
          <w:lang w:val="es-CO" w:eastAsia="en-US"/>
        </w:rPr>
        <w:t>financiera</w:t>
      </w:r>
      <w:r>
        <w:rPr>
          <w:rFonts w:eastAsia="Times New Roman"/>
          <w:szCs w:val="24"/>
          <w:lang w:val="es-CO" w:eastAsia="en-US"/>
        </w:rPr>
        <w:t xml:space="preserve"> expuesta se </w:t>
      </w:r>
      <w:r w:rsidR="00EC35F7">
        <w:rPr>
          <w:rFonts w:eastAsia="Times New Roman"/>
          <w:szCs w:val="24"/>
          <w:lang w:val="es-CO" w:eastAsia="en-US"/>
        </w:rPr>
        <w:t xml:space="preserve">infieren los siguientes aspectos. Inicialmente, </w:t>
      </w:r>
      <w:r w:rsidR="00EC35F7" w:rsidRPr="00EC35F7">
        <w:rPr>
          <w:rFonts w:eastAsia="Times New Roman"/>
          <w:szCs w:val="24"/>
          <w:lang w:val="es-CO" w:eastAsia="en-US"/>
        </w:rPr>
        <w:t xml:space="preserve">el estudio de inversión demuestra que los recursos destinados a la adecuación del local, adquisición de equipos, mobiliario, insumos iniciales y capital de </w:t>
      </w:r>
      <w:r w:rsidR="00EC35F7" w:rsidRPr="00EC35F7">
        <w:rPr>
          <w:rFonts w:eastAsia="Times New Roman"/>
          <w:szCs w:val="24"/>
          <w:lang w:val="es-CO" w:eastAsia="en-US"/>
        </w:rPr>
        <w:lastRenderedPageBreak/>
        <w:t>trabajo se encuentran dentro de márgenes razonables para un negocio de este tipo. Este aspecto constituye un primer indicador favorable, en tanto la inversión inicial no resulta desproporcionada frente al tamaño del mercado ni frente a la capacidad proyectada de prestación del servicio.</w:t>
      </w:r>
      <w:r w:rsidR="00EC35F7">
        <w:rPr>
          <w:rFonts w:eastAsia="Times New Roman"/>
          <w:szCs w:val="24"/>
          <w:lang w:val="es-CO" w:eastAsia="en-US"/>
        </w:rPr>
        <w:t xml:space="preserve"> </w:t>
      </w:r>
    </w:p>
    <w:p w14:paraId="7A99B3E3" w14:textId="77777777" w:rsidR="006C5C07" w:rsidRDefault="00EC35F7" w:rsidP="006C5C07">
      <w:pPr>
        <w:spacing w:after="160" w:line="360" w:lineRule="auto"/>
        <w:jc w:val="both"/>
        <w:rPr>
          <w:rFonts w:eastAsia="Times New Roman"/>
          <w:szCs w:val="24"/>
          <w:lang w:val="es-CO" w:eastAsia="en-US"/>
        </w:rPr>
      </w:pPr>
      <w:r>
        <w:rPr>
          <w:rFonts w:eastAsia="Times New Roman"/>
          <w:szCs w:val="24"/>
          <w:lang w:val="es-CO" w:eastAsia="en-US"/>
        </w:rPr>
        <w:t>Posteriormente, l</w:t>
      </w:r>
      <w:r w:rsidRPr="00EC35F7">
        <w:rPr>
          <w:rFonts w:eastAsia="Times New Roman"/>
          <w:szCs w:val="24"/>
          <w:lang w:val="es-CO" w:eastAsia="en-US"/>
        </w:rPr>
        <w:t>a proyección de ingresos</w:t>
      </w:r>
      <w:r>
        <w:rPr>
          <w:rFonts w:eastAsia="Times New Roman"/>
          <w:szCs w:val="24"/>
          <w:lang w:val="es-CO" w:eastAsia="en-US"/>
        </w:rPr>
        <w:t xml:space="preserve"> </w:t>
      </w:r>
      <w:r w:rsidRPr="00EC35F7">
        <w:rPr>
          <w:rFonts w:eastAsia="Times New Roman"/>
          <w:szCs w:val="24"/>
          <w:lang w:val="es-CO" w:eastAsia="en-US"/>
        </w:rPr>
        <w:t>basada en el número estimado de servicios mensuales y en el precio promedio por atención, evidencia que el negocio tiene la posibilidad de generar un flujo constante de recursos. Al compararse estos ingresos con los costos fijos (arriendo, nómina, servicios, marketing) y los costos variables (insumos, productos de barbería), se establece una relación positiva que confirma la posibilidad de cubrir las obligaciones operativas sin comprometer la estabilidad financiera del proyecto.</w:t>
      </w:r>
    </w:p>
    <w:p w14:paraId="506D6EB4" w14:textId="77777777" w:rsidR="006C5C07" w:rsidRDefault="00EC35F7" w:rsidP="006C5C07">
      <w:pPr>
        <w:spacing w:after="160" w:line="360" w:lineRule="auto"/>
        <w:jc w:val="both"/>
        <w:rPr>
          <w:rFonts w:eastAsia="Times New Roman"/>
          <w:szCs w:val="24"/>
          <w:lang w:val="es-CO" w:eastAsia="en-US"/>
        </w:rPr>
      </w:pPr>
      <w:r>
        <w:rPr>
          <w:rFonts w:eastAsia="Times New Roman"/>
          <w:szCs w:val="24"/>
          <w:lang w:val="es-CO" w:eastAsia="en-US"/>
        </w:rPr>
        <w:t xml:space="preserve">Es de suma importancia destacar que, </w:t>
      </w:r>
      <w:r w:rsidRPr="00EC35F7">
        <w:rPr>
          <w:rFonts w:eastAsia="Times New Roman"/>
          <w:szCs w:val="24"/>
          <w:lang w:val="es-CO" w:eastAsia="en-US"/>
        </w:rPr>
        <w:t>los indicadores de rentabilidad calculados en el análisis financiero —un Valor Actual Neto (VAN) positivo, una Tasa Interna de Retorno (TIR) superior al costo de oportunidad y una Relación Beneficio/Costo mayor a 1— confirman que la barbería es financieramente viable en el horizonte proyectado. Estos resultados reflejan que la unidad productiva no solo recuperará la inversión inicial, sino que además generará excedentes que podrán reinvertirse en la ampliación de servicios, campañas de mercadeo o mejoras en infraestructura.</w:t>
      </w:r>
    </w:p>
    <w:p w14:paraId="26C37E1F" w14:textId="69400557" w:rsidR="006C5C07" w:rsidRDefault="00EC35F7" w:rsidP="006C5C07">
      <w:pPr>
        <w:spacing w:after="160" w:line="360" w:lineRule="auto"/>
        <w:jc w:val="both"/>
        <w:rPr>
          <w:rFonts w:eastAsia="Times New Roman"/>
          <w:szCs w:val="24"/>
          <w:lang w:val="es-CO" w:eastAsia="en-US"/>
        </w:rPr>
      </w:pPr>
      <w:r>
        <w:rPr>
          <w:rFonts w:eastAsia="Times New Roman"/>
          <w:szCs w:val="24"/>
          <w:lang w:val="es-CO" w:eastAsia="en-US"/>
        </w:rPr>
        <w:t xml:space="preserve">Asimismo, el </w:t>
      </w:r>
      <w:r w:rsidR="006C5C07">
        <w:rPr>
          <w:rFonts w:eastAsia="Times New Roman"/>
          <w:szCs w:val="24"/>
          <w:lang w:val="es-CO" w:eastAsia="en-US"/>
        </w:rPr>
        <w:t>cálculo</w:t>
      </w:r>
      <w:r>
        <w:rPr>
          <w:rFonts w:eastAsia="Times New Roman"/>
          <w:szCs w:val="24"/>
          <w:lang w:val="es-CO" w:eastAsia="en-US"/>
        </w:rPr>
        <w:t xml:space="preserve"> del punto de equilibrio </w:t>
      </w:r>
      <w:r w:rsidRPr="00EC35F7">
        <w:rPr>
          <w:rFonts w:eastAsia="Times New Roman"/>
          <w:szCs w:val="24"/>
          <w:lang w:val="es-CO" w:eastAsia="en-US"/>
        </w:rPr>
        <w:t>permite identificar el nivel mínimo de ventas necesario para cubrir los costos totales. El análisis evidencia que la barbería puede alcanzar este punto en un volumen de servicios razonable frente a la capacidad instalada y a la demanda estimada en el mercado local. Esto significa que el negocio tiene margen suficiente para sostener su operación, incluso en escenarios de menor afluencia de clientes.</w:t>
      </w:r>
      <w:r>
        <w:rPr>
          <w:rFonts w:eastAsia="Times New Roman"/>
          <w:szCs w:val="24"/>
          <w:lang w:val="es-CO" w:eastAsia="en-US"/>
        </w:rPr>
        <w:t xml:space="preserve"> </w:t>
      </w:r>
      <w:r w:rsidRPr="00EC35F7">
        <w:rPr>
          <w:rFonts w:eastAsia="Times New Roman"/>
          <w:szCs w:val="24"/>
          <w:lang w:val="es-CO" w:eastAsia="en-US"/>
        </w:rPr>
        <w:t>Finalmente, el análisis de sensibilidad demuestra que el proyecto mantiene su rentabilidad aun frente a posibles variaciones en los ingresos o en los costos. Este elemento añade robustez a la viabilidad financiera, en la medida en que evidencia la capacidad del negocio para adaptarse a cambios en el entorno y responder a escenarios adversos sin comprometer su estabilidad económica.</w:t>
      </w:r>
    </w:p>
    <w:p w14:paraId="55AF1076" w14:textId="637F53EC" w:rsidR="00EC35F7" w:rsidRDefault="00EC35F7" w:rsidP="006C5C07">
      <w:pPr>
        <w:spacing w:after="160" w:line="360" w:lineRule="auto"/>
        <w:jc w:val="both"/>
        <w:rPr>
          <w:rFonts w:eastAsia="Times New Roman"/>
          <w:szCs w:val="24"/>
          <w:lang w:val="es-CO" w:eastAsia="en-US"/>
        </w:rPr>
      </w:pPr>
      <w:r w:rsidRPr="00EC35F7">
        <w:rPr>
          <w:rFonts w:eastAsia="Times New Roman"/>
          <w:szCs w:val="24"/>
          <w:lang w:val="es-CO" w:eastAsia="en-US"/>
        </w:rPr>
        <w:t xml:space="preserve">En conclusión, la barbería NiggaStyle es financieramente viable, puesto que combina una inversión inicial equilibrada, una proyección de ingresos favorable y una relación positiva entre costos y utilidades. La fortaleza de sus indicadores financieros y la resistencia demostrada en los escenarios de sensibilidad confirman que el proyecto no solo puede </w:t>
      </w:r>
      <w:r w:rsidRPr="00EC35F7">
        <w:rPr>
          <w:rFonts w:eastAsia="Times New Roman"/>
          <w:szCs w:val="24"/>
          <w:lang w:val="es-CO" w:eastAsia="en-US"/>
        </w:rPr>
        <w:lastRenderedPageBreak/>
        <w:t>sostenerse en el tiempo, sino también generar valor y crecimiento económico. De esta manera, la barbería se proyecta como un emprendimiento rentable y sostenible, capaz de consolidarse como un actor relevante en el mercado de servicios de barbería en la ciudad de Valledupar.</w:t>
      </w:r>
    </w:p>
    <w:p w14:paraId="227E86CE" w14:textId="4DE4D11B" w:rsidR="00122C95" w:rsidRPr="006C5C07" w:rsidRDefault="003E23B0" w:rsidP="006C5C07">
      <w:pPr>
        <w:keepNext/>
        <w:keepLines/>
        <w:spacing w:after="160" w:line="480" w:lineRule="auto"/>
        <w:outlineLvl w:val="1"/>
        <w:rPr>
          <w:rFonts w:eastAsia="Times New Roman"/>
          <w:b/>
          <w:bCs/>
          <w:szCs w:val="24"/>
          <w:lang w:val="es-CO" w:eastAsia="en-US"/>
        </w:rPr>
      </w:pPr>
      <w:bookmarkStart w:id="101" w:name="_Toc209476643"/>
      <w:r>
        <w:rPr>
          <w:rFonts w:eastAsia="Times New Roman"/>
          <w:b/>
          <w:bCs/>
          <w:szCs w:val="24"/>
          <w:lang w:val="es-CO" w:eastAsia="en-US"/>
        </w:rPr>
        <w:t xml:space="preserve">11.2 </w:t>
      </w:r>
      <w:r w:rsidR="00122C95" w:rsidRPr="006C5C07">
        <w:rPr>
          <w:rFonts w:eastAsia="Times New Roman"/>
          <w:b/>
          <w:bCs/>
          <w:szCs w:val="24"/>
          <w:lang w:val="es-CO" w:eastAsia="en-US"/>
        </w:rPr>
        <w:t>G</w:t>
      </w:r>
      <w:r w:rsidR="006C5C07" w:rsidRPr="006C5C07">
        <w:rPr>
          <w:rFonts w:eastAsia="Times New Roman"/>
          <w:b/>
          <w:bCs/>
          <w:szCs w:val="24"/>
          <w:lang w:val="es-CO" w:eastAsia="en-US"/>
        </w:rPr>
        <w:t>astos</w:t>
      </w:r>
      <w:bookmarkEnd w:id="101"/>
    </w:p>
    <w:p w14:paraId="27177869" w14:textId="0018C03D" w:rsidR="00882569" w:rsidRPr="00882569" w:rsidRDefault="00882569" w:rsidP="00882569">
      <w:pPr>
        <w:pStyle w:val="Descripcin"/>
        <w:keepNext/>
        <w:jc w:val="center"/>
        <w:rPr>
          <w:rFonts w:ascii="Times New Roman" w:hAnsi="Times New Roman" w:cs="Times New Roman"/>
          <w:b/>
          <w:bCs/>
          <w:color w:val="auto"/>
          <w:sz w:val="24"/>
          <w:szCs w:val="24"/>
        </w:rPr>
      </w:pPr>
      <w:bookmarkStart w:id="102" w:name="_Toc209045390"/>
      <w:r w:rsidRPr="00882569">
        <w:rPr>
          <w:rFonts w:ascii="Times New Roman" w:hAnsi="Times New Roman" w:cs="Times New Roman"/>
          <w:b/>
          <w:bCs/>
          <w:color w:val="auto"/>
          <w:sz w:val="24"/>
          <w:szCs w:val="24"/>
        </w:rPr>
        <w:t xml:space="preserve">Tabla </w:t>
      </w:r>
      <w:r w:rsidRPr="00882569">
        <w:rPr>
          <w:rFonts w:ascii="Times New Roman" w:hAnsi="Times New Roman" w:cs="Times New Roman"/>
          <w:b/>
          <w:bCs/>
          <w:color w:val="auto"/>
          <w:sz w:val="24"/>
          <w:szCs w:val="24"/>
        </w:rPr>
        <w:fldChar w:fldCharType="begin"/>
      </w:r>
      <w:r w:rsidRPr="00882569">
        <w:rPr>
          <w:rFonts w:ascii="Times New Roman" w:hAnsi="Times New Roman" w:cs="Times New Roman"/>
          <w:b/>
          <w:bCs/>
          <w:color w:val="auto"/>
          <w:sz w:val="24"/>
          <w:szCs w:val="24"/>
        </w:rPr>
        <w:instrText xml:space="preserve"> SEQ Tabla \* ARABIC </w:instrText>
      </w:r>
      <w:r w:rsidRPr="00882569">
        <w:rPr>
          <w:rFonts w:ascii="Times New Roman" w:hAnsi="Times New Roman" w:cs="Times New Roman"/>
          <w:b/>
          <w:bCs/>
          <w:color w:val="auto"/>
          <w:sz w:val="24"/>
          <w:szCs w:val="24"/>
        </w:rPr>
        <w:fldChar w:fldCharType="separate"/>
      </w:r>
      <w:r w:rsidR="000E2CAB">
        <w:rPr>
          <w:rFonts w:ascii="Times New Roman" w:hAnsi="Times New Roman" w:cs="Times New Roman"/>
          <w:b/>
          <w:bCs/>
          <w:noProof/>
          <w:color w:val="auto"/>
          <w:sz w:val="24"/>
          <w:szCs w:val="24"/>
        </w:rPr>
        <w:t>14</w:t>
      </w:r>
      <w:r w:rsidRPr="00882569">
        <w:rPr>
          <w:rFonts w:ascii="Times New Roman" w:hAnsi="Times New Roman" w:cs="Times New Roman"/>
          <w:b/>
          <w:bCs/>
          <w:color w:val="auto"/>
          <w:sz w:val="24"/>
          <w:szCs w:val="24"/>
        </w:rPr>
        <w:fldChar w:fldCharType="end"/>
      </w:r>
      <w:r w:rsidRPr="00882569">
        <w:rPr>
          <w:rFonts w:ascii="Times New Roman" w:hAnsi="Times New Roman" w:cs="Times New Roman"/>
          <w:b/>
          <w:bCs/>
          <w:color w:val="auto"/>
          <w:sz w:val="24"/>
          <w:szCs w:val="24"/>
        </w:rPr>
        <w:t xml:space="preserve"> </w:t>
      </w:r>
      <w:r w:rsidRPr="00882569">
        <w:rPr>
          <w:rFonts w:ascii="Times New Roman" w:hAnsi="Times New Roman" w:cs="Times New Roman"/>
          <w:color w:val="auto"/>
          <w:sz w:val="24"/>
          <w:szCs w:val="24"/>
        </w:rPr>
        <w:t>Gastos</w:t>
      </w:r>
      <w:bookmarkEnd w:id="102"/>
    </w:p>
    <w:tbl>
      <w:tblPr>
        <w:tblStyle w:val="Tablaconcuadrcula5oscura-nfasis3"/>
        <w:tblW w:w="10228" w:type="dxa"/>
        <w:jc w:val="center"/>
        <w:tblLook w:val="04A0" w:firstRow="1" w:lastRow="0" w:firstColumn="1" w:lastColumn="0" w:noHBand="0" w:noVBand="1"/>
      </w:tblPr>
      <w:tblGrid>
        <w:gridCol w:w="2018"/>
        <w:gridCol w:w="1701"/>
        <w:gridCol w:w="1559"/>
        <w:gridCol w:w="1559"/>
        <w:gridCol w:w="1701"/>
        <w:gridCol w:w="1728"/>
      </w:tblGrid>
      <w:tr w:rsidR="0064258A" w:rsidRPr="0064258A" w14:paraId="4A793522" w14:textId="77777777" w:rsidTr="006C5C07">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980" w:type="dxa"/>
            <w:noWrap/>
            <w:hideMark/>
          </w:tcPr>
          <w:p w14:paraId="2CFFFC07" w14:textId="77777777" w:rsidR="0064258A" w:rsidRPr="0064258A" w:rsidRDefault="0064258A" w:rsidP="0064258A">
            <w:pPr>
              <w:rPr>
                <w:rFonts w:ascii="Calibri" w:eastAsia="Times New Roman" w:hAnsi="Calibri" w:cs="Calibri"/>
                <w:color w:val="000000"/>
                <w:lang w:val="es-CO"/>
              </w:rPr>
            </w:pPr>
            <w:r w:rsidRPr="0064258A">
              <w:rPr>
                <w:rFonts w:ascii="Calibri" w:eastAsia="Times New Roman" w:hAnsi="Calibri" w:cs="Calibri"/>
                <w:color w:val="000000"/>
                <w:lang w:val="es-CO"/>
              </w:rPr>
              <w:t>GASTOS</w:t>
            </w:r>
          </w:p>
        </w:tc>
        <w:tc>
          <w:tcPr>
            <w:tcW w:w="1701" w:type="dxa"/>
            <w:noWrap/>
            <w:hideMark/>
          </w:tcPr>
          <w:p w14:paraId="73746471" w14:textId="77777777" w:rsidR="0064258A" w:rsidRPr="0064258A" w:rsidRDefault="0064258A" w:rsidP="0064258A">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Año 1</w:t>
            </w:r>
          </w:p>
        </w:tc>
        <w:tc>
          <w:tcPr>
            <w:tcW w:w="1559" w:type="dxa"/>
            <w:noWrap/>
            <w:hideMark/>
          </w:tcPr>
          <w:p w14:paraId="533E4354" w14:textId="77777777" w:rsidR="0064258A" w:rsidRPr="0064258A" w:rsidRDefault="0064258A" w:rsidP="0064258A">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Año 2</w:t>
            </w:r>
          </w:p>
        </w:tc>
        <w:tc>
          <w:tcPr>
            <w:tcW w:w="1559" w:type="dxa"/>
            <w:noWrap/>
            <w:hideMark/>
          </w:tcPr>
          <w:p w14:paraId="16A9C629" w14:textId="77777777" w:rsidR="0064258A" w:rsidRPr="0064258A" w:rsidRDefault="0064258A" w:rsidP="0064258A">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Año 3</w:t>
            </w:r>
          </w:p>
        </w:tc>
        <w:tc>
          <w:tcPr>
            <w:tcW w:w="1701" w:type="dxa"/>
            <w:noWrap/>
            <w:hideMark/>
          </w:tcPr>
          <w:p w14:paraId="0A23C1CE" w14:textId="77777777" w:rsidR="0064258A" w:rsidRPr="0064258A" w:rsidRDefault="0064258A" w:rsidP="0064258A">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Año 4</w:t>
            </w:r>
          </w:p>
        </w:tc>
        <w:tc>
          <w:tcPr>
            <w:tcW w:w="1728" w:type="dxa"/>
            <w:noWrap/>
            <w:hideMark/>
          </w:tcPr>
          <w:p w14:paraId="18CEA413" w14:textId="77777777" w:rsidR="0064258A" w:rsidRPr="0064258A" w:rsidRDefault="0064258A" w:rsidP="0064258A">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Año 5</w:t>
            </w:r>
          </w:p>
        </w:tc>
      </w:tr>
      <w:tr w:rsidR="0064258A" w:rsidRPr="0064258A" w14:paraId="4853E010" w14:textId="77777777" w:rsidTr="006C5C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980" w:type="dxa"/>
            <w:noWrap/>
            <w:hideMark/>
          </w:tcPr>
          <w:p w14:paraId="26F83717" w14:textId="77777777" w:rsidR="0064258A" w:rsidRPr="0064258A" w:rsidRDefault="0064258A" w:rsidP="0064258A">
            <w:pPr>
              <w:rPr>
                <w:rFonts w:ascii="Calibri" w:eastAsia="Times New Roman" w:hAnsi="Calibri" w:cs="Calibri"/>
                <w:color w:val="000000"/>
                <w:lang w:val="es-CO"/>
              </w:rPr>
            </w:pPr>
            <w:r w:rsidRPr="0064258A">
              <w:rPr>
                <w:rFonts w:ascii="Calibri" w:eastAsia="Times New Roman" w:hAnsi="Calibri" w:cs="Calibri"/>
                <w:color w:val="000000"/>
                <w:lang w:val="es-CO"/>
              </w:rPr>
              <w:t>NOMINA</w:t>
            </w:r>
          </w:p>
        </w:tc>
        <w:tc>
          <w:tcPr>
            <w:tcW w:w="1701" w:type="dxa"/>
            <w:noWrap/>
            <w:hideMark/>
          </w:tcPr>
          <w:p w14:paraId="1B6629C0" w14:textId="74E9C1E2" w:rsidR="0064258A" w:rsidRPr="0064258A" w:rsidRDefault="0064258A" w:rsidP="0064258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 xml:space="preserve"> $ 26.400.000 </w:t>
            </w:r>
          </w:p>
        </w:tc>
        <w:tc>
          <w:tcPr>
            <w:tcW w:w="1559" w:type="dxa"/>
            <w:noWrap/>
            <w:hideMark/>
          </w:tcPr>
          <w:p w14:paraId="395C6DA9" w14:textId="6E9C36B7" w:rsidR="0064258A" w:rsidRPr="0064258A" w:rsidRDefault="0064258A" w:rsidP="0064258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 xml:space="preserve"> $ 27.984.000 </w:t>
            </w:r>
          </w:p>
        </w:tc>
        <w:tc>
          <w:tcPr>
            <w:tcW w:w="1559" w:type="dxa"/>
            <w:noWrap/>
            <w:hideMark/>
          </w:tcPr>
          <w:p w14:paraId="29E7CE1A" w14:textId="7681604F" w:rsidR="0064258A" w:rsidRPr="0064258A" w:rsidRDefault="0064258A" w:rsidP="0064258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 xml:space="preserve"> $ 29.663.040 </w:t>
            </w:r>
          </w:p>
        </w:tc>
        <w:tc>
          <w:tcPr>
            <w:tcW w:w="1701" w:type="dxa"/>
            <w:noWrap/>
            <w:hideMark/>
          </w:tcPr>
          <w:p w14:paraId="3CDA8FE4" w14:textId="01530091" w:rsidR="0064258A" w:rsidRPr="0064258A" w:rsidRDefault="0064258A" w:rsidP="0064258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 xml:space="preserve"> $ 31.442.822 </w:t>
            </w:r>
          </w:p>
        </w:tc>
        <w:tc>
          <w:tcPr>
            <w:tcW w:w="1728" w:type="dxa"/>
            <w:noWrap/>
            <w:hideMark/>
          </w:tcPr>
          <w:p w14:paraId="27CEEC81" w14:textId="0DC5ECB5" w:rsidR="0064258A" w:rsidRPr="0064258A" w:rsidRDefault="0064258A" w:rsidP="0064258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 xml:space="preserve"> $33.329.392 </w:t>
            </w:r>
          </w:p>
        </w:tc>
      </w:tr>
      <w:tr w:rsidR="0064258A" w:rsidRPr="0064258A" w14:paraId="398E0F17" w14:textId="77777777" w:rsidTr="006C5C07">
        <w:trPr>
          <w:trHeight w:val="300"/>
          <w:jc w:val="center"/>
        </w:trPr>
        <w:tc>
          <w:tcPr>
            <w:cnfStyle w:val="001000000000" w:firstRow="0" w:lastRow="0" w:firstColumn="1" w:lastColumn="0" w:oddVBand="0" w:evenVBand="0" w:oddHBand="0" w:evenHBand="0" w:firstRowFirstColumn="0" w:firstRowLastColumn="0" w:lastRowFirstColumn="0" w:lastRowLastColumn="0"/>
            <w:tcW w:w="1980" w:type="dxa"/>
            <w:noWrap/>
            <w:hideMark/>
          </w:tcPr>
          <w:p w14:paraId="54C79F6D" w14:textId="77777777" w:rsidR="0064258A" w:rsidRPr="0064258A" w:rsidRDefault="0064258A" w:rsidP="0064258A">
            <w:pPr>
              <w:rPr>
                <w:rFonts w:ascii="Calibri" w:eastAsia="Times New Roman" w:hAnsi="Calibri" w:cs="Calibri"/>
                <w:color w:val="000000"/>
                <w:lang w:val="es-CO"/>
              </w:rPr>
            </w:pPr>
            <w:r w:rsidRPr="0064258A">
              <w:rPr>
                <w:rFonts w:ascii="Calibri" w:eastAsia="Times New Roman" w:hAnsi="Calibri" w:cs="Calibri"/>
                <w:color w:val="000000"/>
                <w:lang w:val="es-CO"/>
              </w:rPr>
              <w:t>MANTENIMIENTO</w:t>
            </w:r>
          </w:p>
        </w:tc>
        <w:tc>
          <w:tcPr>
            <w:tcW w:w="1701" w:type="dxa"/>
            <w:noWrap/>
            <w:hideMark/>
          </w:tcPr>
          <w:p w14:paraId="093BFBBB" w14:textId="1A4DAD6E" w:rsidR="0064258A" w:rsidRPr="0064258A" w:rsidRDefault="0064258A" w:rsidP="0064258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 xml:space="preserve"> $ 1.600.000 </w:t>
            </w:r>
          </w:p>
        </w:tc>
        <w:tc>
          <w:tcPr>
            <w:tcW w:w="1559" w:type="dxa"/>
            <w:noWrap/>
            <w:hideMark/>
          </w:tcPr>
          <w:p w14:paraId="5D34F452" w14:textId="7024479A" w:rsidR="0064258A" w:rsidRPr="0064258A" w:rsidRDefault="0064258A" w:rsidP="0064258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 xml:space="preserve"> $ 1.696.000 </w:t>
            </w:r>
          </w:p>
        </w:tc>
        <w:tc>
          <w:tcPr>
            <w:tcW w:w="1559" w:type="dxa"/>
            <w:noWrap/>
            <w:hideMark/>
          </w:tcPr>
          <w:p w14:paraId="538DE141" w14:textId="4D775C5B" w:rsidR="0064258A" w:rsidRPr="0064258A" w:rsidRDefault="0064258A" w:rsidP="0064258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 xml:space="preserve"> $ 1.797.760 </w:t>
            </w:r>
          </w:p>
        </w:tc>
        <w:tc>
          <w:tcPr>
            <w:tcW w:w="1701" w:type="dxa"/>
            <w:noWrap/>
            <w:hideMark/>
          </w:tcPr>
          <w:p w14:paraId="050750EF" w14:textId="66741A64" w:rsidR="0064258A" w:rsidRPr="0064258A" w:rsidRDefault="0064258A" w:rsidP="0064258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 xml:space="preserve"> $ 1.905.626 </w:t>
            </w:r>
          </w:p>
        </w:tc>
        <w:tc>
          <w:tcPr>
            <w:tcW w:w="1728" w:type="dxa"/>
            <w:noWrap/>
            <w:hideMark/>
          </w:tcPr>
          <w:p w14:paraId="04B89DE5" w14:textId="5557B3BC" w:rsidR="0064258A" w:rsidRPr="0064258A" w:rsidRDefault="0064258A" w:rsidP="0064258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 xml:space="preserve"> $2.019.963 </w:t>
            </w:r>
          </w:p>
        </w:tc>
      </w:tr>
      <w:tr w:rsidR="0064258A" w:rsidRPr="0064258A" w14:paraId="1005BAC2" w14:textId="77777777" w:rsidTr="006C5C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980" w:type="dxa"/>
            <w:noWrap/>
            <w:hideMark/>
          </w:tcPr>
          <w:p w14:paraId="19E5C857" w14:textId="77777777" w:rsidR="0064258A" w:rsidRPr="0064258A" w:rsidRDefault="0064258A" w:rsidP="0064258A">
            <w:pPr>
              <w:rPr>
                <w:rFonts w:ascii="Calibri" w:eastAsia="Times New Roman" w:hAnsi="Calibri" w:cs="Calibri"/>
                <w:color w:val="000000"/>
                <w:lang w:val="es-CO"/>
              </w:rPr>
            </w:pPr>
            <w:r w:rsidRPr="0064258A">
              <w:rPr>
                <w:rFonts w:ascii="Calibri" w:eastAsia="Times New Roman" w:hAnsi="Calibri" w:cs="Calibri"/>
                <w:color w:val="000000"/>
                <w:lang w:val="es-CO"/>
              </w:rPr>
              <w:t>ASESORES</w:t>
            </w:r>
          </w:p>
        </w:tc>
        <w:tc>
          <w:tcPr>
            <w:tcW w:w="1701" w:type="dxa"/>
            <w:noWrap/>
            <w:hideMark/>
          </w:tcPr>
          <w:p w14:paraId="1F43630F" w14:textId="337D7318" w:rsidR="0064258A" w:rsidRPr="0064258A" w:rsidRDefault="0064258A" w:rsidP="0064258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 xml:space="preserve"> $ 2.000.000 </w:t>
            </w:r>
          </w:p>
        </w:tc>
        <w:tc>
          <w:tcPr>
            <w:tcW w:w="1559" w:type="dxa"/>
            <w:noWrap/>
            <w:hideMark/>
          </w:tcPr>
          <w:p w14:paraId="773C0BCA" w14:textId="620C0D77" w:rsidR="0064258A" w:rsidRPr="0064258A" w:rsidRDefault="0064258A" w:rsidP="0064258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 xml:space="preserve"> $ 2.120.000 </w:t>
            </w:r>
          </w:p>
        </w:tc>
        <w:tc>
          <w:tcPr>
            <w:tcW w:w="1559" w:type="dxa"/>
            <w:noWrap/>
            <w:hideMark/>
          </w:tcPr>
          <w:p w14:paraId="559D4050" w14:textId="7F32731F" w:rsidR="0064258A" w:rsidRPr="0064258A" w:rsidRDefault="0064258A" w:rsidP="0064258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 xml:space="preserve"> $ 2.247.200 </w:t>
            </w:r>
          </w:p>
        </w:tc>
        <w:tc>
          <w:tcPr>
            <w:tcW w:w="1701" w:type="dxa"/>
            <w:noWrap/>
            <w:hideMark/>
          </w:tcPr>
          <w:p w14:paraId="0CB927B0" w14:textId="194F0DA7" w:rsidR="0064258A" w:rsidRPr="0064258A" w:rsidRDefault="0064258A" w:rsidP="0064258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 xml:space="preserve"> $ 2.382.032 </w:t>
            </w:r>
          </w:p>
        </w:tc>
        <w:tc>
          <w:tcPr>
            <w:tcW w:w="1728" w:type="dxa"/>
            <w:noWrap/>
            <w:hideMark/>
          </w:tcPr>
          <w:p w14:paraId="3634509F" w14:textId="209728C9" w:rsidR="0064258A" w:rsidRPr="0064258A" w:rsidRDefault="0064258A" w:rsidP="0064258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 xml:space="preserve"> $ 2.524.954 </w:t>
            </w:r>
          </w:p>
        </w:tc>
      </w:tr>
      <w:tr w:rsidR="0064258A" w:rsidRPr="0064258A" w14:paraId="429795F6" w14:textId="77777777" w:rsidTr="006C5C07">
        <w:trPr>
          <w:trHeight w:val="300"/>
          <w:jc w:val="center"/>
        </w:trPr>
        <w:tc>
          <w:tcPr>
            <w:cnfStyle w:val="001000000000" w:firstRow="0" w:lastRow="0" w:firstColumn="1" w:lastColumn="0" w:oddVBand="0" w:evenVBand="0" w:oddHBand="0" w:evenHBand="0" w:firstRowFirstColumn="0" w:firstRowLastColumn="0" w:lastRowFirstColumn="0" w:lastRowLastColumn="0"/>
            <w:tcW w:w="1980" w:type="dxa"/>
            <w:noWrap/>
            <w:hideMark/>
          </w:tcPr>
          <w:p w14:paraId="46DA5388" w14:textId="77777777" w:rsidR="0064258A" w:rsidRPr="0064258A" w:rsidRDefault="0064258A" w:rsidP="0064258A">
            <w:pPr>
              <w:rPr>
                <w:rFonts w:ascii="Calibri" w:eastAsia="Times New Roman" w:hAnsi="Calibri" w:cs="Calibri"/>
                <w:color w:val="000000"/>
                <w:lang w:val="es-CO"/>
              </w:rPr>
            </w:pPr>
            <w:r w:rsidRPr="0064258A">
              <w:rPr>
                <w:rFonts w:ascii="Calibri" w:eastAsia="Times New Roman" w:hAnsi="Calibri" w:cs="Calibri"/>
                <w:color w:val="000000"/>
                <w:lang w:val="es-CO"/>
              </w:rPr>
              <w:t>SERVICIO PUBLICOS</w:t>
            </w:r>
          </w:p>
        </w:tc>
        <w:tc>
          <w:tcPr>
            <w:tcW w:w="1701" w:type="dxa"/>
            <w:noWrap/>
            <w:hideMark/>
          </w:tcPr>
          <w:p w14:paraId="40C364F1" w14:textId="46DD511C" w:rsidR="0064258A" w:rsidRPr="0064258A" w:rsidRDefault="0064258A" w:rsidP="0064258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CO"/>
              </w:rPr>
            </w:pPr>
            <w:r>
              <w:rPr>
                <w:rFonts w:ascii="Calibri" w:eastAsia="Times New Roman" w:hAnsi="Calibri" w:cs="Calibri"/>
                <w:color w:val="000000"/>
                <w:lang w:val="es-CO"/>
              </w:rPr>
              <w:t xml:space="preserve">$ </w:t>
            </w:r>
            <w:r w:rsidRPr="0064258A">
              <w:rPr>
                <w:rFonts w:ascii="Calibri" w:eastAsia="Times New Roman" w:hAnsi="Calibri" w:cs="Calibri"/>
                <w:color w:val="000000"/>
                <w:lang w:val="es-CO"/>
              </w:rPr>
              <w:t>11.000.000</w:t>
            </w:r>
          </w:p>
        </w:tc>
        <w:tc>
          <w:tcPr>
            <w:tcW w:w="1559" w:type="dxa"/>
            <w:noWrap/>
            <w:hideMark/>
          </w:tcPr>
          <w:p w14:paraId="230457E8" w14:textId="7B194BD2" w:rsidR="0064258A" w:rsidRPr="0064258A" w:rsidRDefault="0064258A" w:rsidP="0064258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 xml:space="preserve"> $ 11.660.000 </w:t>
            </w:r>
          </w:p>
        </w:tc>
        <w:tc>
          <w:tcPr>
            <w:tcW w:w="1559" w:type="dxa"/>
            <w:noWrap/>
            <w:hideMark/>
          </w:tcPr>
          <w:p w14:paraId="78AD1766" w14:textId="5B3CF67A" w:rsidR="0064258A" w:rsidRPr="0064258A" w:rsidRDefault="0064258A" w:rsidP="0064258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 xml:space="preserve"> $ 12.359.600 </w:t>
            </w:r>
          </w:p>
        </w:tc>
        <w:tc>
          <w:tcPr>
            <w:tcW w:w="1701" w:type="dxa"/>
            <w:noWrap/>
            <w:hideMark/>
          </w:tcPr>
          <w:p w14:paraId="2367A622" w14:textId="5D860F2B" w:rsidR="0064258A" w:rsidRPr="0064258A" w:rsidRDefault="0064258A" w:rsidP="0064258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 xml:space="preserve"> $ 13.101.176 </w:t>
            </w:r>
          </w:p>
        </w:tc>
        <w:tc>
          <w:tcPr>
            <w:tcW w:w="1728" w:type="dxa"/>
            <w:noWrap/>
            <w:hideMark/>
          </w:tcPr>
          <w:p w14:paraId="5A5D266A" w14:textId="620479AA" w:rsidR="0064258A" w:rsidRPr="0064258A" w:rsidRDefault="0064258A" w:rsidP="0064258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 xml:space="preserve"> $ 13.887.247 </w:t>
            </w:r>
          </w:p>
        </w:tc>
      </w:tr>
      <w:tr w:rsidR="0064258A" w:rsidRPr="0064258A" w14:paraId="740DB0C9" w14:textId="77777777" w:rsidTr="006C5C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980" w:type="dxa"/>
            <w:noWrap/>
            <w:hideMark/>
          </w:tcPr>
          <w:p w14:paraId="4C60D5F5" w14:textId="77777777" w:rsidR="0064258A" w:rsidRPr="0064258A" w:rsidRDefault="0064258A" w:rsidP="0064258A">
            <w:pPr>
              <w:rPr>
                <w:rFonts w:ascii="Calibri" w:eastAsia="Times New Roman" w:hAnsi="Calibri" w:cs="Calibri"/>
                <w:color w:val="000000"/>
                <w:lang w:val="es-CO"/>
              </w:rPr>
            </w:pPr>
            <w:r w:rsidRPr="0064258A">
              <w:rPr>
                <w:rFonts w:ascii="Calibri" w:eastAsia="Times New Roman" w:hAnsi="Calibri" w:cs="Calibri"/>
                <w:color w:val="000000"/>
                <w:lang w:val="es-CO"/>
              </w:rPr>
              <w:t>INTERNET T Y T</w:t>
            </w:r>
          </w:p>
        </w:tc>
        <w:tc>
          <w:tcPr>
            <w:tcW w:w="1701" w:type="dxa"/>
            <w:noWrap/>
            <w:hideMark/>
          </w:tcPr>
          <w:p w14:paraId="39FCFECE" w14:textId="2B7E5977" w:rsidR="0064258A" w:rsidRPr="0064258A" w:rsidRDefault="0064258A" w:rsidP="0064258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 xml:space="preserve"> $ 1.100.000 </w:t>
            </w:r>
          </w:p>
        </w:tc>
        <w:tc>
          <w:tcPr>
            <w:tcW w:w="1559" w:type="dxa"/>
            <w:noWrap/>
            <w:hideMark/>
          </w:tcPr>
          <w:p w14:paraId="39C806C5" w14:textId="712C027F" w:rsidR="0064258A" w:rsidRPr="0064258A" w:rsidRDefault="0064258A" w:rsidP="0064258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 xml:space="preserve"> $ 1.166.000 </w:t>
            </w:r>
          </w:p>
        </w:tc>
        <w:tc>
          <w:tcPr>
            <w:tcW w:w="1559" w:type="dxa"/>
            <w:noWrap/>
            <w:hideMark/>
          </w:tcPr>
          <w:p w14:paraId="49B8768D" w14:textId="0C28FBC9" w:rsidR="0064258A" w:rsidRPr="0064258A" w:rsidRDefault="0064258A" w:rsidP="0064258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 xml:space="preserve"> $ 1.235.960 </w:t>
            </w:r>
          </w:p>
        </w:tc>
        <w:tc>
          <w:tcPr>
            <w:tcW w:w="1701" w:type="dxa"/>
            <w:noWrap/>
            <w:hideMark/>
          </w:tcPr>
          <w:p w14:paraId="44A8E7E6" w14:textId="68A3C2FF" w:rsidR="0064258A" w:rsidRPr="0064258A" w:rsidRDefault="0064258A" w:rsidP="0064258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 xml:space="preserve"> $ 1.310.118 </w:t>
            </w:r>
          </w:p>
        </w:tc>
        <w:tc>
          <w:tcPr>
            <w:tcW w:w="1728" w:type="dxa"/>
            <w:noWrap/>
            <w:hideMark/>
          </w:tcPr>
          <w:p w14:paraId="1ED532E1" w14:textId="60BC5602" w:rsidR="0064258A" w:rsidRPr="0064258A" w:rsidRDefault="0064258A" w:rsidP="0064258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 xml:space="preserve"> $1.388.725 </w:t>
            </w:r>
          </w:p>
        </w:tc>
      </w:tr>
      <w:tr w:rsidR="0064258A" w:rsidRPr="0064258A" w14:paraId="71EE7D6E" w14:textId="77777777" w:rsidTr="006C5C07">
        <w:trPr>
          <w:trHeight w:val="300"/>
          <w:jc w:val="center"/>
        </w:trPr>
        <w:tc>
          <w:tcPr>
            <w:cnfStyle w:val="001000000000" w:firstRow="0" w:lastRow="0" w:firstColumn="1" w:lastColumn="0" w:oddVBand="0" w:evenVBand="0" w:oddHBand="0" w:evenHBand="0" w:firstRowFirstColumn="0" w:firstRowLastColumn="0" w:lastRowFirstColumn="0" w:lastRowLastColumn="0"/>
            <w:tcW w:w="1980" w:type="dxa"/>
            <w:noWrap/>
            <w:hideMark/>
          </w:tcPr>
          <w:p w14:paraId="4C44010F" w14:textId="77777777" w:rsidR="0064258A" w:rsidRPr="0064258A" w:rsidRDefault="0064258A" w:rsidP="0064258A">
            <w:pPr>
              <w:rPr>
                <w:rFonts w:ascii="Calibri" w:eastAsia="Times New Roman" w:hAnsi="Calibri" w:cs="Calibri"/>
                <w:color w:val="000000"/>
                <w:lang w:val="es-CO"/>
              </w:rPr>
            </w:pPr>
            <w:r w:rsidRPr="0064258A">
              <w:rPr>
                <w:rFonts w:ascii="Calibri" w:eastAsia="Times New Roman" w:hAnsi="Calibri" w:cs="Calibri"/>
                <w:color w:val="000000"/>
                <w:lang w:val="es-CO"/>
              </w:rPr>
              <w:t>ELEMNETO DE SE ASEOS</w:t>
            </w:r>
          </w:p>
        </w:tc>
        <w:tc>
          <w:tcPr>
            <w:tcW w:w="1701" w:type="dxa"/>
            <w:noWrap/>
            <w:hideMark/>
          </w:tcPr>
          <w:p w14:paraId="67E987F8" w14:textId="4A3E8EE2" w:rsidR="0064258A" w:rsidRPr="0064258A" w:rsidRDefault="0064258A" w:rsidP="0064258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 xml:space="preserve"> $ 620.000 </w:t>
            </w:r>
          </w:p>
        </w:tc>
        <w:tc>
          <w:tcPr>
            <w:tcW w:w="1559" w:type="dxa"/>
            <w:noWrap/>
            <w:hideMark/>
          </w:tcPr>
          <w:p w14:paraId="0512280A" w14:textId="4CC89C55" w:rsidR="0064258A" w:rsidRPr="0064258A" w:rsidRDefault="0064258A" w:rsidP="0064258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 xml:space="preserve"> $ 657.200 </w:t>
            </w:r>
          </w:p>
        </w:tc>
        <w:tc>
          <w:tcPr>
            <w:tcW w:w="1559" w:type="dxa"/>
            <w:noWrap/>
            <w:hideMark/>
          </w:tcPr>
          <w:p w14:paraId="2496AD2D" w14:textId="77A7693D" w:rsidR="0064258A" w:rsidRPr="0064258A" w:rsidRDefault="0064258A" w:rsidP="0064258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 xml:space="preserve"> $ 696.632 </w:t>
            </w:r>
          </w:p>
        </w:tc>
        <w:tc>
          <w:tcPr>
            <w:tcW w:w="1701" w:type="dxa"/>
            <w:noWrap/>
            <w:hideMark/>
          </w:tcPr>
          <w:p w14:paraId="437E4AE6" w14:textId="73D83EB8" w:rsidR="0064258A" w:rsidRPr="0064258A" w:rsidRDefault="0064258A" w:rsidP="0064258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 xml:space="preserve"> $</w:t>
            </w:r>
            <w:r>
              <w:rPr>
                <w:rFonts w:ascii="Calibri" w:eastAsia="Times New Roman" w:hAnsi="Calibri" w:cs="Calibri"/>
                <w:color w:val="000000"/>
                <w:lang w:val="es-CO"/>
              </w:rPr>
              <w:t xml:space="preserve"> </w:t>
            </w:r>
            <w:r w:rsidRPr="0064258A">
              <w:rPr>
                <w:rFonts w:ascii="Calibri" w:eastAsia="Times New Roman" w:hAnsi="Calibri" w:cs="Calibri"/>
                <w:color w:val="000000"/>
                <w:lang w:val="es-CO"/>
              </w:rPr>
              <w:t xml:space="preserve">738.430 </w:t>
            </w:r>
          </w:p>
        </w:tc>
        <w:tc>
          <w:tcPr>
            <w:tcW w:w="1728" w:type="dxa"/>
            <w:noWrap/>
            <w:hideMark/>
          </w:tcPr>
          <w:p w14:paraId="5F0C3231" w14:textId="343C701B" w:rsidR="0064258A" w:rsidRPr="0064258A" w:rsidRDefault="0064258A" w:rsidP="0064258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 xml:space="preserve"> $ 782.736 </w:t>
            </w:r>
          </w:p>
        </w:tc>
      </w:tr>
      <w:tr w:rsidR="0064258A" w:rsidRPr="0064258A" w14:paraId="5BC93515" w14:textId="77777777" w:rsidTr="006C5C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980" w:type="dxa"/>
            <w:noWrap/>
            <w:hideMark/>
          </w:tcPr>
          <w:p w14:paraId="654ED9EC" w14:textId="77777777" w:rsidR="0064258A" w:rsidRPr="0064258A" w:rsidRDefault="0064258A" w:rsidP="0064258A">
            <w:pPr>
              <w:rPr>
                <w:rFonts w:ascii="Calibri" w:eastAsia="Times New Roman" w:hAnsi="Calibri" w:cs="Calibri"/>
                <w:color w:val="000000"/>
                <w:lang w:val="es-CO"/>
              </w:rPr>
            </w:pPr>
            <w:r w:rsidRPr="0064258A">
              <w:rPr>
                <w:rFonts w:ascii="Calibri" w:eastAsia="Times New Roman" w:hAnsi="Calibri" w:cs="Calibri"/>
                <w:color w:val="000000"/>
                <w:lang w:val="es-CO"/>
              </w:rPr>
              <w:t>ARRIENDO</w:t>
            </w:r>
          </w:p>
        </w:tc>
        <w:tc>
          <w:tcPr>
            <w:tcW w:w="1701" w:type="dxa"/>
            <w:noWrap/>
            <w:hideMark/>
          </w:tcPr>
          <w:p w14:paraId="1D0B2168" w14:textId="11D26074" w:rsidR="0064258A" w:rsidRPr="0064258A" w:rsidRDefault="0064258A" w:rsidP="0064258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 xml:space="preserve"> $ 11.400.000 </w:t>
            </w:r>
          </w:p>
        </w:tc>
        <w:tc>
          <w:tcPr>
            <w:tcW w:w="1559" w:type="dxa"/>
            <w:noWrap/>
            <w:hideMark/>
          </w:tcPr>
          <w:p w14:paraId="4F0D511F" w14:textId="077B6719" w:rsidR="0064258A" w:rsidRPr="0064258A" w:rsidRDefault="0064258A" w:rsidP="0064258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 xml:space="preserve"> $ 12.084.000 </w:t>
            </w:r>
          </w:p>
        </w:tc>
        <w:tc>
          <w:tcPr>
            <w:tcW w:w="1559" w:type="dxa"/>
            <w:noWrap/>
            <w:hideMark/>
          </w:tcPr>
          <w:p w14:paraId="4CEDF0E5" w14:textId="6EDB3DEB" w:rsidR="0064258A" w:rsidRPr="0064258A" w:rsidRDefault="0064258A" w:rsidP="0064258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 xml:space="preserve"> $ 12.809.040 </w:t>
            </w:r>
          </w:p>
        </w:tc>
        <w:tc>
          <w:tcPr>
            <w:tcW w:w="1701" w:type="dxa"/>
            <w:noWrap/>
            <w:hideMark/>
          </w:tcPr>
          <w:p w14:paraId="5F3F6AD7" w14:textId="017A4EE8" w:rsidR="0064258A" w:rsidRPr="0064258A" w:rsidRDefault="0064258A" w:rsidP="0064258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 xml:space="preserve"> $ 13.577.582 </w:t>
            </w:r>
          </w:p>
        </w:tc>
        <w:tc>
          <w:tcPr>
            <w:tcW w:w="1728" w:type="dxa"/>
            <w:noWrap/>
            <w:hideMark/>
          </w:tcPr>
          <w:p w14:paraId="1EF2984B" w14:textId="0DA58C6F" w:rsidR="0064258A" w:rsidRPr="0064258A" w:rsidRDefault="0064258A" w:rsidP="0064258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 xml:space="preserve"> $14.392.237 </w:t>
            </w:r>
          </w:p>
        </w:tc>
      </w:tr>
      <w:tr w:rsidR="0064258A" w:rsidRPr="0064258A" w14:paraId="56E86018" w14:textId="77777777" w:rsidTr="006C5C07">
        <w:trPr>
          <w:trHeight w:val="300"/>
          <w:jc w:val="center"/>
        </w:trPr>
        <w:tc>
          <w:tcPr>
            <w:cnfStyle w:val="001000000000" w:firstRow="0" w:lastRow="0" w:firstColumn="1" w:lastColumn="0" w:oddVBand="0" w:evenVBand="0" w:oddHBand="0" w:evenHBand="0" w:firstRowFirstColumn="0" w:firstRowLastColumn="0" w:lastRowFirstColumn="0" w:lastRowLastColumn="0"/>
            <w:tcW w:w="1980" w:type="dxa"/>
            <w:noWrap/>
            <w:hideMark/>
          </w:tcPr>
          <w:p w14:paraId="51065D8A" w14:textId="77777777" w:rsidR="0064258A" w:rsidRPr="0064258A" w:rsidRDefault="0064258A" w:rsidP="0064258A">
            <w:pPr>
              <w:rPr>
                <w:rFonts w:ascii="Calibri" w:eastAsia="Times New Roman" w:hAnsi="Calibri" w:cs="Calibri"/>
                <w:color w:val="000000"/>
                <w:lang w:val="es-CO"/>
              </w:rPr>
            </w:pPr>
            <w:r w:rsidRPr="0064258A">
              <w:rPr>
                <w:rFonts w:ascii="Calibri" w:eastAsia="Times New Roman" w:hAnsi="Calibri" w:cs="Calibri"/>
                <w:color w:val="000000"/>
                <w:lang w:val="es-CO"/>
              </w:rPr>
              <w:t>OTROS</w:t>
            </w:r>
          </w:p>
        </w:tc>
        <w:tc>
          <w:tcPr>
            <w:tcW w:w="1701" w:type="dxa"/>
            <w:noWrap/>
            <w:hideMark/>
          </w:tcPr>
          <w:p w14:paraId="7C3F5B15" w14:textId="4ECB01C1" w:rsidR="0064258A" w:rsidRPr="0064258A" w:rsidRDefault="0064258A" w:rsidP="0064258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 xml:space="preserve"> $ 1.000.000 </w:t>
            </w:r>
          </w:p>
        </w:tc>
        <w:tc>
          <w:tcPr>
            <w:tcW w:w="1559" w:type="dxa"/>
            <w:noWrap/>
            <w:hideMark/>
          </w:tcPr>
          <w:p w14:paraId="259640AC" w14:textId="5D0F2B1E" w:rsidR="0064258A" w:rsidRPr="0064258A" w:rsidRDefault="0064258A" w:rsidP="0064258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 xml:space="preserve"> $1.060.000 </w:t>
            </w:r>
          </w:p>
        </w:tc>
        <w:tc>
          <w:tcPr>
            <w:tcW w:w="1559" w:type="dxa"/>
            <w:noWrap/>
            <w:hideMark/>
          </w:tcPr>
          <w:p w14:paraId="103BCCB2" w14:textId="29F60E38" w:rsidR="0064258A" w:rsidRPr="0064258A" w:rsidRDefault="0064258A" w:rsidP="0064258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 xml:space="preserve"> $1.123.600 </w:t>
            </w:r>
          </w:p>
        </w:tc>
        <w:tc>
          <w:tcPr>
            <w:tcW w:w="1701" w:type="dxa"/>
            <w:noWrap/>
            <w:hideMark/>
          </w:tcPr>
          <w:p w14:paraId="612883B5" w14:textId="77777777" w:rsidR="0064258A" w:rsidRPr="0064258A" w:rsidRDefault="0064258A" w:rsidP="0064258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 xml:space="preserve"> $      1.191.016 </w:t>
            </w:r>
          </w:p>
        </w:tc>
        <w:tc>
          <w:tcPr>
            <w:tcW w:w="1728" w:type="dxa"/>
            <w:noWrap/>
            <w:hideMark/>
          </w:tcPr>
          <w:p w14:paraId="6A5195B0" w14:textId="5F8C3888" w:rsidR="0064258A" w:rsidRPr="0064258A" w:rsidRDefault="0064258A" w:rsidP="0064258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 xml:space="preserve"> $1.262.477 </w:t>
            </w:r>
          </w:p>
        </w:tc>
      </w:tr>
      <w:tr w:rsidR="0064258A" w:rsidRPr="0064258A" w14:paraId="42DBFE45" w14:textId="77777777" w:rsidTr="006C5C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980" w:type="dxa"/>
            <w:noWrap/>
            <w:hideMark/>
          </w:tcPr>
          <w:p w14:paraId="2BBB6CC9" w14:textId="77777777" w:rsidR="0064258A" w:rsidRPr="0064258A" w:rsidRDefault="0064258A" w:rsidP="0064258A">
            <w:pPr>
              <w:rPr>
                <w:rFonts w:ascii="Calibri" w:eastAsia="Times New Roman" w:hAnsi="Calibri" w:cs="Calibri"/>
                <w:color w:val="000000"/>
                <w:lang w:val="es-CO"/>
              </w:rPr>
            </w:pPr>
            <w:r w:rsidRPr="0064258A">
              <w:rPr>
                <w:rFonts w:ascii="Calibri" w:eastAsia="Times New Roman" w:hAnsi="Calibri" w:cs="Calibri"/>
                <w:color w:val="000000"/>
                <w:lang w:val="es-CO"/>
              </w:rPr>
              <w:t>DEPRECIACION</w:t>
            </w:r>
          </w:p>
        </w:tc>
        <w:tc>
          <w:tcPr>
            <w:tcW w:w="1701" w:type="dxa"/>
            <w:noWrap/>
            <w:hideMark/>
          </w:tcPr>
          <w:p w14:paraId="50491C5B" w14:textId="2BA3F80B" w:rsidR="0064258A" w:rsidRPr="0064258A" w:rsidRDefault="0064258A" w:rsidP="0064258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 xml:space="preserve"> $ 6.500.000 </w:t>
            </w:r>
          </w:p>
        </w:tc>
        <w:tc>
          <w:tcPr>
            <w:tcW w:w="1559" w:type="dxa"/>
            <w:noWrap/>
            <w:hideMark/>
          </w:tcPr>
          <w:p w14:paraId="1FD1B7E3" w14:textId="0F4D82EA" w:rsidR="0064258A" w:rsidRPr="0064258A" w:rsidRDefault="0064258A" w:rsidP="0064258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 xml:space="preserve"> $6.500.000 </w:t>
            </w:r>
          </w:p>
        </w:tc>
        <w:tc>
          <w:tcPr>
            <w:tcW w:w="1559" w:type="dxa"/>
            <w:noWrap/>
            <w:hideMark/>
          </w:tcPr>
          <w:p w14:paraId="4B88375C" w14:textId="2B6CFDB3" w:rsidR="0064258A" w:rsidRPr="0064258A" w:rsidRDefault="0064258A" w:rsidP="0064258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 xml:space="preserve"> $6.500.000 </w:t>
            </w:r>
          </w:p>
        </w:tc>
        <w:tc>
          <w:tcPr>
            <w:tcW w:w="1701" w:type="dxa"/>
            <w:noWrap/>
            <w:hideMark/>
          </w:tcPr>
          <w:p w14:paraId="43C0B198" w14:textId="3BBBB71F" w:rsidR="0064258A" w:rsidRPr="0064258A" w:rsidRDefault="0064258A" w:rsidP="0064258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 xml:space="preserve"> $6.500.000 </w:t>
            </w:r>
          </w:p>
        </w:tc>
        <w:tc>
          <w:tcPr>
            <w:tcW w:w="1728" w:type="dxa"/>
            <w:noWrap/>
            <w:hideMark/>
          </w:tcPr>
          <w:p w14:paraId="5269E0A5" w14:textId="2161B078" w:rsidR="0064258A" w:rsidRPr="0064258A" w:rsidRDefault="0064258A" w:rsidP="0064258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 xml:space="preserve"> $ 6.500.000 </w:t>
            </w:r>
          </w:p>
        </w:tc>
      </w:tr>
      <w:tr w:rsidR="0064258A" w:rsidRPr="0064258A" w14:paraId="2ECE35CA" w14:textId="77777777" w:rsidTr="006C5C07">
        <w:trPr>
          <w:trHeight w:val="300"/>
          <w:jc w:val="center"/>
        </w:trPr>
        <w:tc>
          <w:tcPr>
            <w:cnfStyle w:val="001000000000" w:firstRow="0" w:lastRow="0" w:firstColumn="1" w:lastColumn="0" w:oddVBand="0" w:evenVBand="0" w:oddHBand="0" w:evenHBand="0" w:firstRowFirstColumn="0" w:firstRowLastColumn="0" w:lastRowFirstColumn="0" w:lastRowLastColumn="0"/>
            <w:tcW w:w="1980" w:type="dxa"/>
            <w:noWrap/>
            <w:hideMark/>
          </w:tcPr>
          <w:p w14:paraId="0CB67F3A" w14:textId="77777777" w:rsidR="0064258A" w:rsidRPr="0064258A" w:rsidRDefault="0064258A" w:rsidP="0064258A">
            <w:pPr>
              <w:rPr>
                <w:rFonts w:ascii="Calibri" w:eastAsia="Times New Roman" w:hAnsi="Calibri" w:cs="Calibri"/>
                <w:color w:val="000000"/>
                <w:lang w:val="es-CO"/>
              </w:rPr>
            </w:pPr>
            <w:r w:rsidRPr="0064258A">
              <w:rPr>
                <w:rFonts w:ascii="Calibri" w:eastAsia="Times New Roman" w:hAnsi="Calibri" w:cs="Calibri"/>
                <w:color w:val="000000"/>
                <w:lang w:val="es-CO"/>
              </w:rPr>
              <w:t>TOTAL</w:t>
            </w:r>
          </w:p>
        </w:tc>
        <w:tc>
          <w:tcPr>
            <w:tcW w:w="1701" w:type="dxa"/>
            <w:noWrap/>
            <w:hideMark/>
          </w:tcPr>
          <w:p w14:paraId="503B8599" w14:textId="4C6F77D7" w:rsidR="0064258A" w:rsidRPr="0064258A" w:rsidRDefault="0064258A" w:rsidP="0064258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 xml:space="preserve"> $ 61.620.000 </w:t>
            </w:r>
          </w:p>
        </w:tc>
        <w:tc>
          <w:tcPr>
            <w:tcW w:w="1559" w:type="dxa"/>
            <w:noWrap/>
            <w:hideMark/>
          </w:tcPr>
          <w:p w14:paraId="16811AE6" w14:textId="30129C5A" w:rsidR="0064258A" w:rsidRPr="0064258A" w:rsidRDefault="0064258A" w:rsidP="0064258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 xml:space="preserve"> $ 64.927.200 </w:t>
            </w:r>
          </w:p>
        </w:tc>
        <w:tc>
          <w:tcPr>
            <w:tcW w:w="1559" w:type="dxa"/>
            <w:noWrap/>
            <w:hideMark/>
          </w:tcPr>
          <w:p w14:paraId="71F194A3" w14:textId="7340DA98" w:rsidR="0064258A" w:rsidRPr="0064258A" w:rsidRDefault="0064258A" w:rsidP="0064258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 xml:space="preserve"> $ 68.432.832 </w:t>
            </w:r>
          </w:p>
        </w:tc>
        <w:tc>
          <w:tcPr>
            <w:tcW w:w="1701" w:type="dxa"/>
            <w:noWrap/>
            <w:hideMark/>
          </w:tcPr>
          <w:p w14:paraId="5BE01C10" w14:textId="7602D958" w:rsidR="0064258A" w:rsidRPr="0064258A" w:rsidRDefault="0064258A" w:rsidP="0064258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 xml:space="preserve"> $ 72.148.802 </w:t>
            </w:r>
          </w:p>
        </w:tc>
        <w:tc>
          <w:tcPr>
            <w:tcW w:w="1728" w:type="dxa"/>
            <w:noWrap/>
            <w:hideMark/>
          </w:tcPr>
          <w:p w14:paraId="3FA16C8D" w14:textId="2DFBD8DA" w:rsidR="0064258A" w:rsidRPr="0064258A" w:rsidRDefault="0064258A" w:rsidP="0064258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CO"/>
              </w:rPr>
            </w:pPr>
            <w:r w:rsidRPr="0064258A">
              <w:rPr>
                <w:rFonts w:ascii="Calibri" w:eastAsia="Times New Roman" w:hAnsi="Calibri" w:cs="Calibri"/>
                <w:color w:val="000000"/>
                <w:lang w:val="es-CO"/>
              </w:rPr>
              <w:t xml:space="preserve"> $ 76.087.730 </w:t>
            </w:r>
          </w:p>
        </w:tc>
      </w:tr>
    </w:tbl>
    <w:p w14:paraId="61320496" w14:textId="77777777" w:rsidR="003E23B0" w:rsidRDefault="003E23B0" w:rsidP="003E23B0">
      <w:pPr>
        <w:keepNext/>
        <w:spacing w:before="100" w:beforeAutospacing="1" w:after="100" w:afterAutospacing="1" w:line="360" w:lineRule="auto"/>
        <w:jc w:val="center"/>
        <w:rPr>
          <w:rFonts w:eastAsia="Calibri"/>
          <w:b/>
          <w:bCs/>
          <w:color w:val="000000"/>
          <w:szCs w:val="24"/>
          <w:lang w:val="es-MX" w:eastAsia="en-US"/>
        </w:rPr>
      </w:pPr>
      <w:r>
        <w:rPr>
          <w:rFonts w:eastAsia="Calibri"/>
          <w:b/>
          <w:bCs/>
          <w:color w:val="000000"/>
          <w:szCs w:val="24"/>
          <w:lang w:val="es-MX" w:eastAsia="en-US"/>
        </w:rPr>
        <w:t xml:space="preserve">FUENTE: </w:t>
      </w:r>
      <w:r>
        <w:rPr>
          <w:rFonts w:eastAsia="Calibri"/>
          <w:color w:val="000000"/>
          <w:szCs w:val="24"/>
          <w:lang w:val="es-MX" w:eastAsia="en-US"/>
        </w:rPr>
        <w:t>Información financiera de la barbería NiggaStyle (2025).</w:t>
      </w:r>
    </w:p>
    <w:p w14:paraId="5F5E723F" w14:textId="77777777" w:rsidR="006C5C07" w:rsidRDefault="00200E8F" w:rsidP="006C5C07">
      <w:pPr>
        <w:spacing w:after="160" w:line="360" w:lineRule="auto"/>
        <w:jc w:val="both"/>
        <w:rPr>
          <w:szCs w:val="24"/>
          <w:lang w:val="es-CO" w:eastAsia="en-US"/>
        </w:rPr>
      </w:pPr>
      <w:r w:rsidRPr="006C5C07">
        <w:rPr>
          <w:rFonts w:eastAsia="Times New Roman"/>
          <w:szCs w:val="24"/>
          <w:lang w:val="es-CO" w:eastAsia="en-US"/>
        </w:rPr>
        <w:t>En</w:t>
      </w:r>
      <w:r w:rsidRPr="00200E8F">
        <w:rPr>
          <w:szCs w:val="24"/>
          <w:lang w:val="es-CO" w:eastAsia="en-US"/>
        </w:rPr>
        <w:t xml:space="preserve"> </w:t>
      </w:r>
      <w:r w:rsidR="00576C72">
        <w:rPr>
          <w:szCs w:val="24"/>
          <w:lang w:val="es-CO" w:eastAsia="en-US"/>
        </w:rPr>
        <w:t>la tabla 13</w:t>
      </w:r>
      <w:r w:rsidRPr="00200E8F">
        <w:rPr>
          <w:szCs w:val="24"/>
          <w:lang w:val="es-CO" w:eastAsia="en-US"/>
        </w:rPr>
        <w:t xml:space="preserve">, </w:t>
      </w:r>
      <w:r w:rsidR="00576C72">
        <w:rPr>
          <w:szCs w:val="24"/>
          <w:lang w:val="es-CO" w:eastAsia="en-US"/>
        </w:rPr>
        <w:t>s</w:t>
      </w:r>
      <w:r w:rsidR="00913F5B" w:rsidRPr="00913F5B">
        <w:rPr>
          <w:szCs w:val="24"/>
          <w:lang w:val="es-CO" w:eastAsia="en-US"/>
        </w:rPr>
        <w:t xml:space="preserve">e presenta la estimación de los gastos que la empresa deberá asumir en un periodo proyectado de </w:t>
      </w:r>
      <w:r w:rsidR="0064258A">
        <w:rPr>
          <w:szCs w:val="24"/>
          <w:lang w:val="es-CO" w:eastAsia="en-US"/>
        </w:rPr>
        <w:t>cinco</w:t>
      </w:r>
      <w:r w:rsidR="00913F5B" w:rsidRPr="00913F5B">
        <w:rPr>
          <w:szCs w:val="24"/>
          <w:lang w:val="es-CO" w:eastAsia="en-US"/>
        </w:rPr>
        <w:t xml:space="preserve"> años</w:t>
      </w:r>
      <w:r w:rsidR="00467ECD">
        <w:rPr>
          <w:szCs w:val="24"/>
          <w:lang w:val="es-CO" w:eastAsia="en-US"/>
        </w:rPr>
        <w:t>. A</w:t>
      </w:r>
      <w:r w:rsidR="00913F5B" w:rsidRPr="00913F5B">
        <w:rPr>
          <w:szCs w:val="24"/>
          <w:lang w:val="es-CO" w:eastAsia="en-US"/>
        </w:rPr>
        <w:t xml:space="preserve"> través de esta proyección es posible identificar las diferentes necesidades financieras del proyecto, lo que permite organizar y planificar de manera estratégica cada ejercicio operativo.</w:t>
      </w:r>
    </w:p>
    <w:p w14:paraId="1D94B0CC" w14:textId="77777777" w:rsidR="006C5C07" w:rsidRDefault="00467ECD" w:rsidP="006C5C07">
      <w:pPr>
        <w:spacing w:after="160" w:line="360" w:lineRule="auto"/>
        <w:jc w:val="both"/>
        <w:rPr>
          <w:szCs w:val="24"/>
          <w:lang w:val="es-CO" w:eastAsia="en-US"/>
        </w:rPr>
      </w:pPr>
      <w:r>
        <w:rPr>
          <w:szCs w:val="24"/>
          <w:lang w:val="es-CO" w:eastAsia="en-US"/>
        </w:rPr>
        <w:t>Ahora bien, en las columna</w:t>
      </w:r>
      <w:r w:rsidR="0090349A">
        <w:rPr>
          <w:szCs w:val="24"/>
          <w:lang w:val="es-CO" w:eastAsia="en-US"/>
        </w:rPr>
        <w:t>s</w:t>
      </w:r>
      <w:r>
        <w:rPr>
          <w:szCs w:val="24"/>
          <w:lang w:val="es-CO" w:eastAsia="en-US"/>
        </w:rPr>
        <w:t xml:space="preserve"> se evidencia la proyección </w:t>
      </w:r>
      <w:r w:rsidR="0090349A">
        <w:rPr>
          <w:szCs w:val="24"/>
          <w:lang w:val="es-CO" w:eastAsia="en-US"/>
        </w:rPr>
        <w:t>anual</w:t>
      </w:r>
      <w:r>
        <w:rPr>
          <w:szCs w:val="24"/>
          <w:lang w:val="es-CO" w:eastAsia="en-US"/>
        </w:rPr>
        <w:t>,</w:t>
      </w:r>
      <w:r w:rsidR="0090349A">
        <w:rPr>
          <w:szCs w:val="24"/>
          <w:lang w:val="es-CO" w:eastAsia="en-US"/>
        </w:rPr>
        <w:t xml:space="preserve"> lo que permite</w:t>
      </w:r>
      <w:r>
        <w:rPr>
          <w:szCs w:val="24"/>
          <w:lang w:val="es-CO" w:eastAsia="en-US"/>
        </w:rPr>
        <w:t xml:space="preserve"> o</w:t>
      </w:r>
      <w:r w:rsidR="0090349A">
        <w:rPr>
          <w:szCs w:val="24"/>
          <w:lang w:val="es-CO" w:eastAsia="en-US"/>
        </w:rPr>
        <w:t>bservar</w:t>
      </w:r>
      <w:r>
        <w:rPr>
          <w:szCs w:val="24"/>
          <w:lang w:val="es-CO" w:eastAsia="en-US"/>
        </w:rPr>
        <w:t xml:space="preserve"> la variación que tienen los gastos </w:t>
      </w:r>
      <w:r w:rsidR="0090349A">
        <w:rPr>
          <w:szCs w:val="24"/>
          <w:lang w:val="es-CO" w:eastAsia="en-US"/>
        </w:rPr>
        <w:t xml:space="preserve">en este lapso. </w:t>
      </w:r>
      <w:r w:rsidR="0090349A" w:rsidRPr="0090349A">
        <w:rPr>
          <w:szCs w:val="24"/>
          <w:lang w:val="es-CO" w:eastAsia="en-US"/>
        </w:rPr>
        <w:t>En el primer año, los costos son relativamente elevados, ya que la empresa debe cubrir la inversión inicial en aspectos como adecuación del local, contratación de personal y puesta en marcha de las operaciones.</w:t>
      </w:r>
    </w:p>
    <w:p w14:paraId="11FC593C" w14:textId="030CD003" w:rsidR="00F03F8B" w:rsidRDefault="0090349A" w:rsidP="006C5C07">
      <w:pPr>
        <w:spacing w:after="160" w:line="360" w:lineRule="auto"/>
        <w:jc w:val="both"/>
        <w:rPr>
          <w:szCs w:val="24"/>
          <w:lang w:val="es-CO" w:eastAsia="en-US"/>
        </w:rPr>
      </w:pPr>
      <w:r w:rsidRPr="0090349A">
        <w:rPr>
          <w:szCs w:val="24"/>
          <w:lang w:val="es-CO" w:eastAsia="en-US"/>
        </w:rPr>
        <w:t xml:space="preserve">En los años siguientes, se evidencia una tendencia de crecimiento progresivo en los gastos, especialmente en rubros como nómina, servicios públicos y arriendo, lo cual está relacionado con la proyección de expansión y la necesidad de fortalecer el recurso </w:t>
      </w:r>
      <w:r w:rsidRPr="0090349A">
        <w:rPr>
          <w:szCs w:val="24"/>
          <w:lang w:val="es-CO" w:eastAsia="en-US"/>
        </w:rPr>
        <w:lastRenderedPageBreak/>
        <w:t>humano. Por su parte, otros gastos como mantenimiento, internet y elementos de aseo se incrementan de forma más moderada, manteniéndose estables dentro de la estructura de costos.</w:t>
      </w:r>
    </w:p>
    <w:p w14:paraId="2ED6779C" w14:textId="4583D0AB" w:rsidR="00EF3BF7" w:rsidRPr="006C5C07" w:rsidRDefault="003E23B0" w:rsidP="006C5C07">
      <w:pPr>
        <w:keepNext/>
        <w:keepLines/>
        <w:spacing w:after="160" w:line="480" w:lineRule="auto"/>
        <w:outlineLvl w:val="1"/>
        <w:rPr>
          <w:rFonts w:eastAsia="Times New Roman"/>
          <w:b/>
          <w:bCs/>
          <w:szCs w:val="24"/>
          <w:lang w:val="es-CO" w:eastAsia="en-US"/>
        </w:rPr>
      </w:pPr>
      <w:bookmarkStart w:id="103" w:name="_Toc209476644"/>
      <w:r>
        <w:rPr>
          <w:rFonts w:eastAsia="Times New Roman"/>
          <w:b/>
          <w:bCs/>
          <w:szCs w:val="24"/>
          <w:lang w:val="es-CO" w:eastAsia="en-US"/>
        </w:rPr>
        <w:t xml:space="preserve">11.3 </w:t>
      </w:r>
      <w:r w:rsidR="00EF3BF7" w:rsidRPr="006C5C07">
        <w:rPr>
          <w:rFonts w:eastAsia="Times New Roman"/>
          <w:b/>
          <w:bCs/>
          <w:szCs w:val="24"/>
          <w:lang w:val="es-CO" w:eastAsia="en-US"/>
        </w:rPr>
        <w:t>C</w:t>
      </w:r>
      <w:r w:rsidR="006C5C07" w:rsidRPr="006C5C07">
        <w:rPr>
          <w:rFonts w:eastAsia="Times New Roman"/>
          <w:b/>
          <w:bCs/>
          <w:szCs w:val="24"/>
          <w:lang w:val="es-CO" w:eastAsia="en-US"/>
        </w:rPr>
        <w:t>ostos</w:t>
      </w:r>
      <w:bookmarkEnd w:id="103"/>
    </w:p>
    <w:p w14:paraId="2D3CA1DE" w14:textId="3E5CF7F6" w:rsidR="00882569" w:rsidRPr="00882569" w:rsidRDefault="00882569" w:rsidP="00882569">
      <w:pPr>
        <w:pStyle w:val="Descripcin"/>
        <w:keepNext/>
        <w:jc w:val="center"/>
        <w:rPr>
          <w:rFonts w:ascii="Times New Roman" w:hAnsi="Times New Roman" w:cs="Times New Roman"/>
          <w:b/>
          <w:bCs/>
          <w:i w:val="0"/>
          <w:iCs w:val="0"/>
          <w:color w:val="auto"/>
          <w:sz w:val="24"/>
          <w:szCs w:val="24"/>
        </w:rPr>
      </w:pPr>
      <w:bookmarkStart w:id="104" w:name="_Toc209045391"/>
      <w:r w:rsidRPr="00882569">
        <w:rPr>
          <w:rFonts w:ascii="Times New Roman" w:hAnsi="Times New Roman" w:cs="Times New Roman"/>
          <w:b/>
          <w:bCs/>
          <w:i w:val="0"/>
          <w:iCs w:val="0"/>
          <w:color w:val="auto"/>
          <w:sz w:val="24"/>
          <w:szCs w:val="24"/>
        </w:rPr>
        <w:t xml:space="preserve">Tabla </w:t>
      </w:r>
      <w:r w:rsidRPr="00882569">
        <w:rPr>
          <w:rFonts w:ascii="Times New Roman" w:hAnsi="Times New Roman" w:cs="Times New Roman"/>
          <w:b/>
          <w:bCs/>
          <w:i w:val="0"/>
          <w:iCs w:val="0"/>
          <w:color w:val="auto"/>
          <w:sz w:val="24"/>
          <w:szCs w:val="24"/>
        </w:rPr>
        <w:fldChar w:fldCharType="begin"/>
      </w:r>
      <w:r w:rsidRPr="00882569">
        <w:rPr>
          <w:rFonts w:ascii="Times New Roman" w:hAnsi="Times New Roman" w:cs="Times New Roman"/>
          <w:b/>
          <w:bCs/>
          <w:i w:val="0"/>
          <w:iCs w:val="0"/>
          <w:color w:val="auto"/>
          <w:sz w:val="24"/>
          <w:szCs w:val="24"/>
        </w:rPr>
        <w:instrText xml:space="preserve"> SEQ Tabla \* ARABIC </w:instrText>
      </w:r>
      <w:r w:rsidRPr="00882569">
        <w:rPr>
          <w:rFonts w:ascii="Times New Roman" w:hAnsi="Times New Roman" w:cs="Times New Roman"/>
          <w:b/>
          <w:bCs/>
          <w:i w:val="0"/>
          <w:iCs w:val="0"/>
          <w:color w:val="auto"/>
          <w:sz w:val="24"/>
          <w:szCs w:val="24"/>
        </w:rPr>
        <w:fldChar w:fldCharType="separate"/>
      </w:r>
      <w:r w:rsidR="000E2CAB">
        <w:rPr>
          <w:rFonts w:ascii="Times New Roman" w:hAnsi="Times New Roman" w:cs="Times New Roman"/>
          <w:b/>
          <w:bCs/>
          <w:i w:val="0"/>
          <w:iCs w:val="0"/>
          <w:noProof/>
          <w:color w:val="auto"/>
          <w:sz w:val="24"/>
          <w:szCs w:val="24"/>
        </w:rPr>
        <w:t>15</w:t>
      </w:r>
      <w:r w:rsidRPr="00882569">
        <w:rPr>
          <w:rFonts w:ascii="Times New Roman" w:hAnsi="Times New Roman" w:cs="Times New Roman"/>
          <w:b/>
          <w:bCs/>
          <w:i w:val="0"/>
          <w:iCs w:val="0"/>
          <w:color w:val="auto"/>
          <w:sz w:val="24"/>
          <w:szCs w:val="24"/>
        </w:rPr>
        <w:fldChar w:fldCharType="end"/>
      </w:r>
      <w:r w:rsidRPr="00882569">
        <w:rPr>
          <w:rFonts w:ascii="Times New Roman" w:hAnsi="Times New Roman" w:cs="Times New Roman"/>
          <w:b/>
          <w:bCs/>
          <w:i w:val="0"/>
          <w:iCs w:val="0"/>
          <w:color w:val="auto"/>
          <w:sz w:val="24"/>
          <w:szCs w:val="24"/>
        </w:rPr>
        <w:t xml:space="preserve"> </w:t>
      </w:r>
      <w:r w:rsidRPr="00882569">
        <w:rPr>
          <w:rFonts w:ascii="Times New Roman" w:hAnsi="Times New Roman" w:cs="Times New Roman"/>
          <w:i w:val="0"/>
          <w:iCs w:val="0"/>
          <w:color w:val="auto"/>
          <w:sz w:val="24"/>
          <w:szCs w:val="24"/>
        </w:rPr>
        <w:t>Presupuesto de Costos</w:t>
      </w:r>
      <w:bookmarkEnd w:id="104"/>
    </w:p>
    <w:tbl>
      <w:tblPr>
        <w:tblStyle w:val="Tablaconcuadrcula5oscura-nfasis3"/>
        <w:tblW w:w="10260" w:type="dxa"/>
        <w:jc w:val="center"/>
        <w:tblLook w:val="04A0" w:firstRow="1" w:lastRow="0" w:firstColumn="1" w:lastColumn="0" w:noHBand="0" w:noVBand="1"/>
      </w:tblPr>
      <w:tblGrid>
        <w:gridCol w:w="1619"/>
        <w:gridCol w:w="1727"/>
        <w:gridCol w:w="1583"/>
        <w:gridCol w:w="1727"/>
        <w:gridCol w:w="1727"/>
        <w:gridCol w:w="1877"/>
      </w:tblGrid>
      <w:tr w:rsidR="00895094" w:rsidRPr="00895094" w14:paraId="72971164" w14:textId="77777777" w:rsidTr="003E23B0">
        <w:trPr>
          <w:cnfStyle w:val="100000000000" w:firstRow="1" w:lastRow="0" w:firstColumn="0" w:lastColumn="0" w:oddVBand="0" w:evenVBand="0" w:oddHBand="0" w:evenHBand="0" w:firstRowFirstColumn="0" w:firstRowLastColumn="0" w:lastRowFirstColumn="0" w:lastRowLastColumn="0"/>
          <w:trHeight w:val="254"/>
          <w:jc w:val="center"/>
        </w:trPr>
        <w:tc>
          <w:tcPr>
            <w:cnfStyle w:val="001000000000" w:firstRow="0" w:lastRow="0" w:firstColumn="1" w:lastColumn="0" w:oddVBand="0" w:evenVBand="0" w:oddHBand="0" w:evenHBand="0" w:firstRowFirstColumn="0" w:firstRowLastColumn="0" w:lastRowFirstColumn="0" w:lastRowLastColumn="0"/>
            <w:tcW w:w="1619" w:type="dxa"/>
            <w:noWrap/>
            <w:hideMark/>
          </w:tcPr>
          <w:p w14:paraId="7EFC5E38" w14:textId="2EF293F8" w:rsidR="00895094" w:rsidRPr="00895094" w:rsidRDefault="00393FA3" w:rsidP="00895094">
            <w:pPr>
              <w:rPr>
                <w:rFonts w:ascii="Calibri" w:eastAsia="Times New Roman" w:hAnsi="Calibri" w:cs="Calibri"/>
                <w:lang w:val="es-CO"/>
              </w:rPr>
            </w:pPr>
            <w:r w:rsidRPr="00895094">
              <w:rPr>
                <w:rFonts w:ascii="Calibri" w:eastAsia="Times New Roman" w:hAnsi="Calibri" w:cs="Calibri"/>
                <w:lang w:val="es-CO"/>
              </w:rPr>
              <w:t>ARTÍCULOS</w:t>
            </w:r>
          </w:p>
        </w:tc>
        <w:tc>
          <w:tcPr>
            <w:tcW w:w="1727" w:type="dxa"/>
            <w:noWrap/>
            <w:hideMark/>
          </w:tcPr>
          <w:p w14:paraId="32B78920" w14:textId="065A6090" w:rsidR="00895094" w:rsidRPr="00895094" w:rsidRDefault="00393FA3" w:rsidP="00895094">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lang w:val="es-CO"/>
              </w:rPr>
            </w:pPr>
            <w:r w:rsidRPr="00895094">
              <w:rPr>
                <w:rFonts w:ascii="Calibri" w:eastAsia="Times New Roman" w:hAnsi="Calibri" w:cs="Calibri"/>
                <w:lang w:val="es-CO"/>
              </w:rPr>
              <w:t>AÑO 1</w:t>
            </w:r>
          </w:p>
        </w:tc>
        <w:tc>
          <w:tcPr>
            <w:tcW w:w="1583" w:type="dxa"/>
            <w:noWrap/>
            <w:hideMark/>
          </w:tcPr>
          <w:p w14:paraId="461450FD" w14:textId="64B60E44" w:rsidR="00895094" w:rsidRPr="00895094" w:rsidRDefault="00393FA3" w:rsidP="00895094">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lang w:val="es-CO"/>
              </w:rPr>
            </w:pPr>
            <w:r w:rsidRPr="00895094">
              <w:rPr>
                <w:rFonts w:ascii="Calibri" w:eastAsia="Times New Roman" w:hAnsi="Calibri" w:cs="Calibri"/>
                <w:lang w:val="es-CO"/>
              </w:rPr>
              <w:t>AÑO 2</w:t>
            </w:r>
          </w:p>
        </w:tc>
        <w:tc>
          <w:tcPr>
            <w:tcW w:w="1727" w:type="dxa"/>
            <w:noWrap/>
            <w:hideMark/>
          </w:tcPr>
          <w:p w14:paraId="1473D4E0" w14:textId="4E70C191" w:rsidR="00895094" w:rsidRPr="00895094" w:rsidRDefault="00393FA3" w:rsidP="00895094">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lang w:val="es-CO"/>
              </w:rPr>
            </w:pPr>
            <w:r w:rsidRPr="00895094">
              <w:rPr>
                <w:rFonts w:ascii="Calibri" w:eastAsia="Times New Roman" w:hAnsi="Calibri" w:cs="Calibri"/>
                <w:lang w:val="es-CO"/>
              </w:rPr>
              <w:t>AÑO 3</w:t>
            </w:r>
          </w:p>
        </w:tc>
        <w:tc>
          <w:tcPr>
            <w:tcW w:w="1727" w:type="dxa"/>
            <w:noWrap/>
            <w:hideMark/>
          </w:tcPr>
          <w:p w14:paraId="3ABA5C7C" w14:textId="700E1FB2" w:rsidR="00895094" w:rsidRPr="00895094" w:rsidRDefault="00393FA3" w:rsidP="00895094">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lang w:val="es-CO"/>
              </w:rPr>
            </w:pPr>
            <w:r w:rsidRPr="00895094">
              <w:rPr>
                <w:rFonts w:ascii="Calibri" w:eastAsia="Times New Roman" w:hAnsi="Calibri" w:cs="Calibri"/>
                <w:lang w:val="es-CO"/>
              </w:rPr>
              <w:t>AÑO 4</w:t>
            </w:r>
          </w:p>
        </w:tc>
        <w:tc>
          <w:tcPr>
            <w:tcW w:w="1877" w:type="dxa"/>
            <w:noWrap/>
            <w:hideMark/>
          </w:tcPr>
          <w:p w14:paraId="1A7AC2FD" w14:textId="49125146" w:rsidR="00895094" w:rsidRPr="00895094" w:rsidRDefault="00393FA3" w:rsidP="00895094">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lang w:val="es-CO"/>
              </w:rPr>
            </w:pPr>
            <w:r w:rsidRPr="00895094">
              <w:rPr>
                <w:rFonts w:ascii="Calibri" w:eastAsia="Times New Roman" w:hAnsi="Calibri" w:cs="Calibri"/>
                <w:lang w:val="es-CO"/>
              </w:rPr>
              <w:t>AÑO</w:t>
            </w:r>
            <w:r>
              <w:rPr>
                <w:rFonts w:ascii="Calibri" w:eastAsia="Times New Roman" w:hAnsi="Calibri" w:cs="Calibri"/>
                <w:lang w:val="es-CO"/>
              </w:rPr>
              <w:t xml:space="preserve"> </w:t>
            </w:r>
            <w:r w:rsidRPr="00895094">
              <w:rPr>
                <w:rFonts w:ascii="Calibri" w:eastAsia="Times New Roman" w:hAnsi="Calibri" w:cs="Calibri"/>
                <w:lang w:val="es-CO"/>
              </w:rPr>
              <w:t>5</w:t>
            </w:r>
          </w:p>
        </w:tc>
      </w:tr>
      <w:tr w:rsidR="00895094" w:rsidRPr="00895094" w14:paraId="0B1B08AA" w14:textId="77777777" w:rsidTr="003E23B0">
        <w:trPr>
          <w:cnfStyle w:val="000000100000" w:firstRow="0" w:lastRow="0" w:firstColumn="0" w:lastColumn="0" w:oddVBand="0" w:evenVBand="0" w:oddHBand="1" w:evenHBand="0" w:firstRowFirstColumn="0" w:firstRowLastColumn="0" w:lastRowFirstColumn="0" w:lastRowLastColumn="0"/>
          <w:trHeight w:val="254"/>
          <w:jc w:val="center"/>
        </w:trPr>
        <w:tc>
          <w:tcPr>
            <w:cnfStyle w:val="001000000000" w:firstRow="0" w:lastRow="0" w:firstColumn="1" w:lastColumn="0" w:oddVBand="0" w:evenVBand="0" w:oddHBand="0" w:evenHBand="0" w:firstRowFirstColumn="0" w:firstRowLastColumn="0" w:lastRowFirstColumn="0" w:lastRowLastColumn="0"/>
            <w:tcW w:w="1619" w:type="dxa"/>
            <w:noWrap/>
            <w:hideMark/>
          </w:tcPr>
          <w:p w14:paraId="28830CFC" w14:textId="70876B1F" w:rsidR="00895094" w:rsidRPr="00895094" w:rsidRDefault="00053C8A" w:rsidP="00895094">
            <w:pPr>
              <w:rPr>
                <w:rFonts w:ascii="Calibri" w:eastAsia="Times New Roman" w:hAnsi="Calibri" w:cs="Calibri"/>
                <w:color w:val="000000"/>
                <w:lang w:val="es-CO"/>
              </w:rPr>
            </w:pPr>
            <w:r w:rsidRPr="00895094">
              <w:rPr>
                <w:rFonts w:ascii="Calibri" w:eastAsia="Times New Roman" w:hAnsi="Calibri" w:cs="Calibri"/>
                <w:color w:val="000000"/>
                <w:lang w:val="es-CO"/>
              </w:rPr>
              <w:t>CORTE DE CABELLO</w:t>
            </w:r>
          </w:p>
        </w:tc>
        <w:tc>
          <w:tcPr>
            <w:tcW w:w="1727" w:type="dxa"/>
            <w:noWrap/>
            <w:hideMark/>
          </w:tcPr>
          <w:p w14:paraId="4695E980" w14:textId="7BB4166C" w:rsidR="00895094" w:rsidRPr="00895094" w:rsidRDefault="00895094" w:rsidP="0089509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CO"/>
              </w:rPr>
            </w:pPr>
            <w:r w:rsidRPr="00895094">
              <w:rPr>
                <w:rFonts w:ascii="Calibri" w:eastAsia="Times New Roman" w:hAnsi="Calibri" w:cs="Calibri"/>
                <w:color w:val="000000"/>
                <w:lang w:val="es-CO"/>
              </w:rPr>
              <w:t xml:space="preserve"> $ 130.152.000 </w:t>
            </w:r>
          </w:p>
        </w:tc>
        <w:tc>
          <w:tcPr>
            <w:tcW w:w="1583" w:type="dxa"/>
            <w:noWrap/>
            <w:hideMark/>
          </w:tcPr>
          <w:p w14:paraId="002BB80F" w14:textId="217AA212" w:rsidR="00895094" w:rsidRPr="00895094" w:rsidRDefault="00895094" w:rsidP="0089509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CO"/>
              </w:rPr>
            </w:pPr>
            <w:r w:rsidRPr="00895094">
              <w:rPr>
                <w:rFonts w:ascii="Calibri" w:eastAsia="Times New Roman" w:hAnsi="Calibri" w:cs="Calibri"/>
                <w:color w:val="000000"/>
                <w:lang w:val="es-CO"/>
              </w:rPr>
              <w:t xml:space="preserve"> $ 137.479.558 </w:t>
            </w:r>
          </w:p>
        </w:tc>
        <w:tc>
          <w:tcPr>
            <w:tcW w:w="1727" w:type="dxa"/>
            <w:noWrap/>
            <w:hideMark/>
          </w:tcPr>
          <w:p w14:paraId="2840C1C9" w14:textId="44E4FC02" w:rsidR="00895094" w:rsidRPr="00895094" w:rsidRDefault="00895094" w:rsidP="0089509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CO"/>
              </w:rPr>
            </w:pPr>
            <w:r w:rsidRPr="00895094">
              <w:rPr>
                <w:rFonts w:ascii="Calibri" w:eastAsia="Times New Roman" w:hAnsi="Calibri" w:cs="Calibri"/>
                <w:color w:val="000000"/>
                <w:lang w:val="es-CO"/>
              </w:rPr>
              <w:t xml:space="preserve"> $ 145.219.657 </w:t>
            </w:r>
          </w:p>
        </w:tc>
        <w:tc>
          <w:tcPr>
            <w:tcW w:w="1727" w:type="dxa"/>
            <w:noWrap/>
            <w:hideMark/>
          </w:tcPr>
          <w:p w14:paraId="5757078C" w14:textId="3C6A470F" w:rsidR="00895094" w:rsidRPr="00895094" w:rsidRDefault="00895094" w:rsidP="0089509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CO"/>
              </w:rPr>
            </w:pPr>
            <w:r w:rsidRPr="00895094">
              <w:rPr>
                <w:rFonts w:ascii="Calibri" w:eastAsia="Times New Roman" w:hAnsi="Calibri" w:cs="Calibri"/>
                <w:color w:val="000000"/>
                <w:lang w:val="es-CO"/>
              </w:rPr>
              <w:t xml:space="preserve"> $ 153.395.523 </w:t>
            </w:r>
          </w:p>
        </w:tc>
        <w:tc>
          <w:tcPr>
            <w:tcW w:w="1877" w:type="dxa"/>
            <w:noWrap/>
            <w:hideMark/>
          </w:tcPr>
          <w:p w14:paraId="40C971AE" w14:textId="437C4B26" w:rsidR="00895094" w:rsidRPr="00895094" w:rsidRDefault="00895094" w:rsidP="0089509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CO"/>
              </w:rPr>
            </w:pPr>
            <w:r w:rsidRPr="00895094">
              <w:rPr>
                <w:rFonts w:ascii="Calibri" w:eastAsia="Times New Roman" w:hAnsi="Calibri" w:cs="Calibri"/>
                <w:color w:val="000000"/>
                <w:lang w:val="es-CO"/>
              </w:rPr>
              <w:t xml:space="preserve"> $ 162.031.691 </w:t>
            </w:r>
          </w:p>
        </w:tc>
      </w:tr>
      <w:tr w:rsidR="00895094" w:rsidRPr="00895094" w14:paraId="5EC16B7A" w14:textId="77777777" w:rsidTr="003E23B0">
        <w:trPr>
          <w:trHeight w:val="254"/>
          <w:jc w:val="center"/>
        </w:trPr>
        <w:tc>
          <w:tcPr>
            <w:cnfStyle w:val="001000000000" w:firstRow="0" w:lastRow="0" w:firstColumn="1" w:lastColumn="0" w:oddVBand="0" w:evenVBand="0" w:oddHBand="0" w:evenHBand="0" w:firstRowFirstColumn="0" w:firstRowLastColumn="0" w:lastRowFirstColumn="0" w:lastRowLastColumn="0"/>
            <w:tcW w:w="1619" w:type="dxa"/>
            <w:noWrap/>
            <w:hideMark/>
          </w:tcPr>
          <w:p w14:paraId="27281D2E" w14:textId="352CFF73" w:rsidR="00895094" w:rsidRPr="00895094" w:rsidRDefault="00053C8A" w:rsidP="00895094">
            <w:pPr>
              <w:rPr>
                <w:rFonts w:ascii="Calibri" w:eastAsia="Times New Roman" w:hAnsi="Calibri" w:cs="Calibri"/>
                <w:color w:val="000000"/>
                <w:lang w:val="es-CO"/>
              </w:rPr>
            </w:pPr>
            <w:r w:rsidRPr="00895094">
              <w:rPr>
                <w:rFonts w:ascii="Calibri" w:eastAsia="Times New Roman" w:hAnsi="Calibri" w:cs="Calibri"/>
                <w:color w:val="000000"/>
                <w:lang w:val="es-CO"/>
              </w:rPr>
              <w:t>MASCARILLAS</w:t>
            </w:r>
          </w:p>
        </w:tc>
        <w:tc>
          <w:tcPr>
            <w:tcW w:w="1727" w:type="dxa"/>
            <w:noWrap/>
            <w:hideMark/>
          </w:tcPr>
          <w:p w14:paraId="48F422C3" w14:textId="7A987900" w:rsidR="00895094" w:rsidRPr="00895094" w:rsidRDefault="00895094" w:rsidP="00895094">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CO"/>
              </w:rPr>
            </w:pPr>
            <w:r w:rsidRPr="00895094">
              <w:rPr>
                <w:rFonts w:ascii="Calibri" w:eastAsia="Times New Roman" w:hAnsi="Calibri" w:cs="Calibri"/>
                <w:color w:val="000000"/>
                <w:lang w:val="es-CO"/>
              </w:rPr>
              <w:t xml:space="preserve"> $ 4.123.700 </w:t>
            </w:r>
          </w:p>
        </w:tc>
        <w:tc>
          <w:tcPr>
            <w:tcW w:w="1583" w:type="dxa"/>
            <w:noWrap/>
            <w:hideMark/>
          </w:tcPr>
          <w:p w14:paraId="58E65D64" w14:textId="36BD0C31" w:rsidR="00895094" w:rsidRPr="00895094" w:rsidRDefault="00895094" w:rsidP="00895094">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CO"/>
              </w:rPr>
            </w:pPr>
            <w:r w:rsidRPr="00895094">
              <w:rPr>
                <w:rFonts w:ascii="Calibri" w:eastAsia="Times New Roman" w:hAnsi="Calibri" w:cs="Calibri"/>
                <w:color w:val="000000"/>
                <w:lang w:val="es-CO"/>
              </w:rPr>
              <w:t xml:space="preserve"> $ 4.355.864 </w:t>
            </w:r>
          </w:p>
        </w:tc>
        <w:tc>
          <w:tcPr>
            <w:tcW w:w="1727" w:type="dxa"/>
            <w:noWrap/>
            <w:hideMark/>
          </w:tcPr>
          <w:p w14:paraId="1899BB45" w14:textId="61FD99C1" w:rsidR="00895094" w:rsidRPr="00895094" w:rsidRDefault="00895094" w:rsidP="00895094">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CO"/>
              </w:rPr>
            </w:pPr>
            <w:r w:rsidRPr="00895094">
              <w:rPr>
                <w:rFonts w:ascii="Calibri" w:eastAsia="Times New Roman" w:hAnsi="Calibri" w:cs="Calibri"/>
                <w:color w:val="000000"/>
                <w:lang w:val="es-CO"/>
              </w:rPr>
              <w:t xml:space="preserve"> $ 4.601.099 </w:t>
            </w:r>
          </w:p>
        </w:tc>
        <w:tc>
          <w:tcPr>
            <w:tcW w:w="1727" w:type="dxa"/>
            <w:noWrap/>
            <w:hideMark/>
          </w:tcPr>
          <w:p w14:paraId="5CB1F5CB" w14:textId="76C25B7E" w:rsidR="00895094" w:rsidRPr="00895094" w:rsidRDefault="00895094" w:rsidP="00895094">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CO"/>
              </w:rPr>
            </w:pPr>
            <w:r w:rsidRPr="00895094">
              <w:rPr>
                <w:rFonts w:ascii="Calibri" w:eastAsia="Times New Roman" w:hAnsi="Calibri" w:cs="Calibri"/>
                <w:color w:val="000000"/>
                <w:lang w:val="es-CO"/>
              </w:rPr>
              <w:t xml:space="preserve"> $ 4.860.141 </w:t>
            </w:r>
          </w:p>
        </w:tc>
        <w:tc>
          <w:tcPr>
            <w:tcW w:w="1877" w:type="dxa"/>
            <w:noWrap/>
            <w:hideMark/>
          </w:tcPr>
          <w:p w14:paraId="322F61A3" w14:textId="3278E4D7" w:rsidR="00895094" w:rsidRPr="00895094" w:rsidRDefault="00895094" w:rsidP="00895094">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CO"/>
              </w:rPr>
            </w:pPr>
            <w:r w:rsidRPr="00895094">
              <w:rPr>
                <w:rFonts w:ascii="Calibri" w:eastAsia="Times New Roman" w:hAnsi="Calibri" w:cs="Calibri"/>
                <w:color w:val="000000"/>
                <w:lang w:val="es-CO"/>
              </w:rPr>
              <w:t xml:space="preserve"> $ 5.133.767 </w:t>
            </w:r>
          </w:p>
        </w:tc>
      </w:tr>
      <w:tr w:rsidR="00895094" w:rsidRPr="00895094" w14:paraId="707AC5C6" w14:textId="77777777" w:rsidTr="003E23B0">
        <w:trPr>
          <w:cnfStyle w:val="000000100000" w:firstRow="0" w:lastRow="0" w:firstColumn="0" w:lastColumn="0" w:oddVBand="0" w:evenVBand="0" w:oddHBand="1" w:evenHBand="0" w:firstRowFirstColumn="0" w:firstRowLastColumn="0" w:lastRowFirstColumn="0" w:lastRowLastColumn="0"/>
          <w:trHeight w:val="254"/>
          <w:jc w:val="center"/>
        </w:trPr>
        <w:tc>
          <w:tcPr>
            <w:cnfStyle w:val="001000000000" w:firstRow="0" w:lastRow="0" w:firstColumn="1" w:lastColumn="0" w:oddVBand="0" w:evenVBand="0" w:oddHBand="0" w:evenHBand="0" w:firstRowFirstColumn="0" w:firstRowLastColumn="0" w:lastRowFirstColumn="0" w:lastRowLastColumn="0"/>
            <w:tcW w:w="1619" w:type="dxa"/>
            <w:noWrap/>
            <w:hideMark/>
          </w:tcPr>
          <w:p w14:paraId="3D45092D" w14:textId="22B0DAA3" w:rsidR="00895094" w:rsidRPr="00895094" w:rsidRDefault="00053C8A" w:rsidP="00895094">
            <w:pPr>
              <w:rPr>
                <w:rFonts w:ascii="Calibri" w:eastAsia="Times New Roman" w:hAnsi="Calibri" w:cs="Calibri"/>
                <w:color w:val="000000"/>
                <w:lang w:val="es-CO"/>
              </w:rPr>
            </w:pPr>
            <w:r w:rsidRPr="00895094">
              <w:rPr>
                <w:rFonts w:ascii="Calibri" w:eastAsia="Times New Roman" w:hAnsi="Calibri" w:cs="Calibri"/>
                <w:color w:val="000000"/>
                <w:lang w:val="es-CO"/>
              </w:rPr>
              <w:t xml:space="preserve">AFEITADO  </w:t>
            </w:r>
          </w:p>
        </w:tc>
        <w:tc>
          <w:tcPr>
            <w:tcW w:w="1727" w:type="dxa"/>
            <w:noWrap/>
            <w:hideMark/>
          </w:tcPr>
          <w:p w14:paraId="1C7DE5BB" w14:textId="01EF2A0A" w:rsidR="00895094" w:rsidRPr="00895094" w:rsidRDefault="00895094" w:rsidP="0089509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CO"/>
              </w:rPr>
            </w:pPr>
            <w:r w:rsidRPr="00895094">
              <w:rPr>
                <w:rFonts w:ascii="Calibri" w:eastAsia="Times New Roman" w:hAnsi="Calibri" w:cs="Calibri"/>
                <w:color w:val="000000"/>
                <w:lang w:val="es-CO"/>
              </w:rPr>
              <w:t xml:space="preserve"> $ 22.197.000 </w:t>
            </w:r>
          </w:p>
        </w:tc>
        <w:tc>
          <w:tcPr>
            <w:tcW w:w="1583" w:type="dxa"/>
            <w:noWrap/>
            <w:hideMark/>
          </w:tcPr>
          <w:p w14:paraId="24E2FD5E" w14:textId="1ADAE64E" w:rsidR="00895094" w:rsidRPr="00895094" w:rsidRDefault="00895094" w:rsidP="0089509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CO"/>
              </w:rPr>
            </w:pPr>
            <w:r w:rsidRPr="00895094">
              <w:rPr>
                <w:rFonts w:ascii="Calibri" w:eastAsia="Times New Roman" w:hAnsi="Calibri" w:cs="Calibri"/>
                <w:color w:val="000000"/>
                <w:lang w:val="es-CO"/>
              </w:rPr>
              <w:t xml:space="preserve"> $ 23.446.691 </w:t>
            </w:r>
          </w:p>
        </w:tc>
        <w:tc>
          <w:tcPr>
            <w:tcW w:w="1727" w:type="dxa"/>
            <w:noWrap/>
            <w:hideMark/>
          </w:tcPr>
          <w:p w14:paraId="331ECF19" w14:textId="383C7324" w:rsidR="00895094" w:rsidRPr="00895094" w:rsidRDefault="00895094" w:rsidP="0089509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CO"/>
              </w:rPr>
            </w:pPr>
            <w:r w:rsidRPr="00895094">
              <w:rPr>
                <w:rFonts w:ascii="Calibri" w:eastAsia="Times New Roman" w:hAnsi="Calibri" w:cs="Calibri"/>
                <w:color w:val="000000"/>
                <w:lang w:val="es-CO"/>
              </w:rPr>
              <w:t xml:space="preserve"> $ 24.766.740 </w:t>
            </w:r>
          </w:p>
        </w:tc>
        <w:tc>
          <w:tcPr>
            <w:tcW w:w="1727" w:type="dxa"/>
            <w:noWrap/>
            <w:hideMark/>
          </w:tcPr>
          <w:p w14:paraId="3FFBC4A7" w14:textId="193CE165" w:rsidR="00895094" w:rsidRPr="00895094" w:rsidRDefault="00895094" w:rsidP="0089509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CO"/>
              </w:rPr>
            </w:pPr>
            <w:r w:rsidRPr="00895094">
              <w:rPr>
                <w:rFonts w:ascii="Calibri" w:eastAsia="Times New Roman" w:hAnsi="Calibri" w:cs="Calibri"/>
                <w:color w:val="000000"/>
                <w:lang w:val="es-CO"/>
              </w:rPr>
              <w:t xml:space="preserve"> $ 26.161.107 </w:t>
            </w:r>
          </w:p>
        </w:tc>
        <w:tc>
          <w:tcPr>
            <w:tcW w:w="1877" w:type="dxa"/>
            <w:noWrap/>
            <w:hideMark/>
          </w:tcPr>
          <w:p w14:paraId="38B41AF4" w14:textId="61CE11F1" w:rsidR="00895094" w:rsidRPr="00895094" w:rsidRDefault="00895094" w:rsidP="0089509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CO"/>
              </w:rPr>
            </w:pPr>
            <w:r w:rsidRPr="00895094">
              <w:rPr>
                <w:rFonts w:ascii="Calibri" w:eastAsia="Times New Roman" w:hAnsi="Calibri" w:cs="Calibri"/>
                <w:color w:val="000000"/>
                <w:lang w:val="es-CO"/>
              </w:rPr>
              <w:t xml:space="preserve"> $ 27.633.978 </w:t>
            </w:r>
          </w:p>
        </w:tc>
      </w:tr>
      <w:tr w:rsidR="00895094" w:rsidRPr="00895094" w14:paraId="5F66CFB3" w14:textId="77777777" w:rsidTr="003E23B0">
        <w:trPr>
          <w:trHeight w:val="254"/>
          <w:jc w:val="center"/>
        </w:trPr>
        <w:tc>
          <w:tcPr>
            <w:cnfStyle w:val="001000000000" w:firstRow="0" w:lastRow="0" w:firstColumn="1" w:lastColumn="0" w:oddVBand="0" w:evenVBand="0" w:oddHBand="0" w:evenHBand="0" w:firstRowFirstColumn="0" w:firstRowLastColumn="0" w:lastRowFirstColumn="0" w:lastRowLastColumn="0"/>
            <w:tcW w:w="1619" w:type="dxa"/>
            <w:noWrap/>
            <w:hideMark/>
          </w:tcPr>
          <w:p w14:paraId="3102338B" w14:textId="713C1EEC" w:rsidR="00895094" w:rsidRPr="00895094" w:rsidRDefault="00053C8A" w:rsidP="00895094">
            <w:pPr>
              <w:rPr>
                <w:rFonts w:ascii="Calibri" w:eastAsia="Times New Roman" w:hAnsi="Calibri" w:cs="Calibri"/>
                <w:color w:val="000000"/>
                <w:lang w:val="es-CO"/>
              </w:rPr>
            </w:pPr>
            <w:r w:rsidRPr="00895094">
              <w:rPr>
                <w:rFonts w:ascii="Calibri" w:eastAsia="Times New Roman" w:hAnsi="Calibri" w:cs="Calibri"/>
                <w:color w:val="000000"/>
                <w:lang w:val="es-CO"/>
              </w:rPr>
              <w:t xml:space="preserve">BARBA </w:t>
            </w:r>
          </w:p>
        </w:tc>
        <w:tc>
          <w:tcPr>
            <w:tcW w:w="1727" w:type="dxa"/>
            <w:noWrap/>
            <w:hideMark/>
          </w:tcPr>
          <w:p w14:paraId="3C8023A7" w14:textId="032CFDB1" w:rsidR="00895094" w:rsidRPr="00895094" w:rsidRDefault="00895094" w:rsidP="00895094">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CO"/>
              </w:rPr>
            </w:pPr>
            <w:r w:rsidRPr="00895094">
              <w:rPr>
                <w:rFonts w:ascii="Calibri" w:eastAsia="Times New Roman" w:hAnsi="Calibri" w:cs="Calibri"/>
                <w:color w:val="000000"/>
                <w:lang w:val="es-CO"/>
              </w:rPr>
              <w:t xml:space="preserve"> $</w:t>
            </w:r>
            <w:r>
              <w:rPr>
                <w:rFonts w:ascii="Calibri" w:eastAsia="Times New Roman" w:hAnsi="Calibri" w:cs="Calibri"/>
                <w:color w:val="000000"/>
                <w:lang w:val="es-CO"/>
              </w:rPr>
              <w:t xml:space="preserve"> </w:t>
            </w:r>
            <w:r w:rsidRPr="00895094">
              <w:rPr>
                <w:rFonts w:ascii="Calibri" w:eastAsia="Times New Roman" w:hAnsi="Calibri" w:cs="Calibri"/>
                <w:color w:val="000000"/>
                <w:lang w:val="es-CO"/>
              </w:rPr>
              <w:t xml:space="preserve">27.372.600 </w:t>
            </w:r>
          </w:p>
        </w:tc>
        <w:tc>
          <w:tcPr>
            <w:tcW w:w="1583" w:type="dxa"/>
            <w:noWrap/>
            <w:hideMark/>
          </w:tcPr>
          <w:p w14:paraId="1AE49470" w14:textId="767D08F8" w:rsidR="00895094" w:rsidRPr="00895094" w:rsidRDefault="00895094" w:rsidP="00895094">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CO"/>
              </w:rPr>
            </w:pPr>
            <w:r w:rsidRPr="00895094">
              <w:rPr>
                <w:rFonts w:ascii="Calibri" w:eastAsia="Times New Roman" w:hAnsi="Calibri" w:cs="Calibri"/>
                <w:color w:val="000000"/>
                <w:lang w:val="es-CO"/>
              </w:rPr>
              <w:t xml:space="preserve"> $ 28.913.677 </w:t>
            </w:r>
          </w:p>
        </w:tc>
        <w:tc>
          <w:tcPr>
            <w:tcW w:w="1727" w:type="dxa"/>
            <w:noWrap/>
            <w:hideMark/>
          </w:tcPr>
          <w:p w14:paraId="4E1F4D33" w14:textId="739FD65A" w:rsidR="00895094" w:rsidRPr="00895094" w:rsidRDefault="00895094" w:rsidP="00895094">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CO"/>
              </w:rPr>
            </w:pPr>
            <w:r w:rsidRPr="00895094">
              <w:rPr>
                <w:rFonts w:ascii="Calibri" w:eastAsia="Times New Roman" w:hAnsi="Calibri" w:cs="Calibri"/>
                <w:color w:val="000000"/>
                <w:lang w:val="es-CO"/>
              </w:rPr>
              <w:t xml:space="preserve"> $ 30.541.517 </w:t>
            </w:r>
          </w:p>
        </w:tc>
        <w:tc>
          <w:tcPr>
            <w:tcW w:w="1727" w:type="dxa"/>
            <w:noWrap/>
            <w:hideMark/>
          </w:tcPr>
          <w:p w14:paraId="21E1866E" w14:textId="0824F6C7" w:rsidR="00895094" w:rsidRPr="00895094" w:rsidRDefault="00895094" w:rsidP="00895094">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CO"/>
              </w:rPr>
            </w:pPr>
            <w:r w:rsidRPr="00895094">
              <w:rPr>
                <w:rFonts w:ascii="Calibri" w:eastAsia="Times New Roman" w:hAnsi="Calibri" w:cs="Calibri"/>
                <w:color w:val="000000"/>
                <w:lang w:val="es-CO"/>
              </w:rPr>
              <w:t xml:space="preserve"> $</w:t>
            </w:r>
            <w:r>
              <w:rPr>
                <w:rFonts w:ascii="Calibri" w:eastAsia="Times New Roman" w:hAnsi="Calibri" w:cs="Calibri"/>
                <w:color w:val="000000"/>
                <w:lang w:val="es-CO"/>
              </w:rPr>
              <w:t xml:space="preserve"> </w:t>
            </w:r>
            <w:r w:rsidRPr="00895094">
              <w:rPr>
                <w:rFonts w:ascii="Calibri" w:eastAsia="Times New Roman" w:hAnsi="Calibri" w:cs="Calibri"/>
                <w:color w:val="000000"/>
                <w:lang w:val="es-CO"/>
              </w:rPr>
              <w:t xml:space="preserve">32.261.005 </w:t>
            </w:r>
          </w:p>
        </w:tc>
        <w:tc>
          <w:tcPr>
            <w:tcW w:w="1877" w:type="dxa"/>
            <w:noWrap/>
            <w:hideMark/>
          </w:tcPr>
          <w:p w14:paraId="63EEE8D3" w14:textId="1B4829FD" w:rsidR="00895094" w:rsidRPr="00895094" w:rsidRDefault="00895094" w:rsidP="00895094">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CO"/>
              </w:rPr>
            </w:pPr>
            <w:r w:rsidRPr="00895094">
              <w:rPr>
                <w:rFonts w:ascii="Calibri" w:eastAsia="Times New Roman" w:hAnsi="Calibri" w:cs="Calibri"/>
                <w:color w:val="000000"/>
                <w:lang w:val="es-CO"/>
              </w:rPr>
              <w:t xml:space="preserve"> $ 34.077.299 </w:t>
            </w:r>
          </w:p>
        </w:tc>
      </w:tr>
      <w:tr w:rsidR="00895094" w:rsidRPr="00895094" w14:paraId="5532F921" w14:textId="77777777" w:rsidTr="003E23B0">
        <w:trPr>
          <w:cnfStyle w:val="000000100000" w:firstRow="0" w:lastRow="0" w:firstColumn="0" w:lastColumn="0" w:oddVBand="0" w:evenVBand="0" w:oddHBand="1" w:evenHBand="0" w:firstRowFirstColumn="0" w:firstRowLastColumn="0" w:lastRowFirstColumn="0" w:lastRowLastColumn="0"/>
          <w:trHeight w:val="254"/>
          <w:jc w:val="center"/>
        </w:trPr>
        <w:tc>
          <w:tcPr>
            <w:cnfStyle w:val="001000000000" w:firstRow="0" w:lastRow="0" w:firstColumn="1" w:lastColumn="0" w:oddVBand="0" w:evenVBand="0" w:oddHBand="0" w:evenHBand="0" w:firstRowFirstColumn="0" w:firstRowLastColumn="0" w:lastRowFirstColumn="0" w:lastRowLastColumn="0"/>
            <w:tcW w:w="1619" w:type="dxa"/>
            <w:noWrap/>
            <w:hideMark/>
          </w:tcPr>
          <w:p w14:paraId="063AF932" w14:textId="5537E7F4" w:rsidR="00895094" w:rsidRPr="00895094" w:rsidRDefault="00053C8A" w:rsidP="00895094">
            <w:pPr>
              <w:rPr>
                <w:rFonts w:ascii="Calibri" w:eastAsia="Times New Roman" w:hAnsi="Calibri" w:cs="Calibri"/>
                <w:color w:val="000000"/>
                <w:lang w:val="es-CO"/>
              </w:rPr>
            </w:pPr>
            <w:r w:rsidRPr="00895094">
              <w:rPr>
                <w:rFonts w:ascii="Calibri" w:eastAsia="Times New Roman" w:hAnsi="Calibri" w:cs="Calibri"/>
                <w:color w:val="000000"/>
                <w:lang w:val="es-CO"/>
              </w:rPr>
              <w:t xml:space="preserve">KERATINA </w:t>
            </w:r>
          </w:p>
        </w:tc>
        <w:tc>
          <w:tcPr>
            <w:tcW w:w="1727" w:type="dxa"/>
            <w:noWrap/>
            <w:hideMark/>
          </w:tcPr>
          <w:p w14:paraId="1F76AD9C" w14:textId="52ED52AF" w:rsidR="00895094" w:rsidRPr="00895094" w:rsidRDefault="00895094" w:rsidP="0089509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CO"/>
              </w:rPr>
            </w:pPr>
            <w:r w:rsidRPr="00895094">
              <w:rPr>
                <w:rFonts w:ascii="Calibri" w:eastAsia="Times New Roman" w:hAnsi="Calibri" w:cs="Calibri"/>
                <w:color w:val="000000"/>
                <w:lang w:val="es-CO"/>
              </w:rPr>
              <w:t xml:space="preserve"> $ 3.888.000 </w:t>
            </w:r>
          </w:p>
        </w:tc>
        <w:tc>
          <w:tcPr>
            <w:tcW w:w="1583" w:type="dxa"/>
            <w:noWrap/>
            <w:hideMark/>
          </w:tcPr>
          <w:p w14:paraId="26EF0739" w14:textId="413424B8" w:rsidR="00895094" w:rsidRPr="00895094" w:rsidRDefault="00895094" w:rsidP="0089509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CO"/>
              </w:rPr>
            </w:pPr>
            <w:r w:rsidRPr="00895094">
              <w:rPr>
                <w:rFonts w:ascii="Calibri" w:eastAsia="Times New Roman" w:hAnsi="Calibri" w:cs="Calibri"/>
                <w:color w:val="000000"/>
                <w:lang w:val="es-CO"/>
              </w:rPr>
              <w:t xml:space="preserve"> $ 4.106.894 </w:t>
            </w:r>
          </w:p>
        </w:tc>
        <w:tc>
          <w:tcPr>
            <w:tcW w:w="1727" w:type="dxa"/>
            <w:noWrap/>
            <w:hideMark/>
          </w:tcPr>
          <w:p w14:paraId="3AF4EF79" w14:textId="4AB52DFD" w:rsidR="00895094" w:rsidRPr="00895094" w:rsidRDefault="00895094" w:rsidP="0089509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CO"/>
              </w:rPr>
            </w:pPr>
            <w:r w:rsidRPr="00895094">
              <w:rPr>
                <w:rFonts w:ascii="Calibri" w:eastAsia="Times New Roman" w:hAnsi="Calibri" w:cs="Calibri"/>
                <w:color w:val="000000"/>
                <w:lang w:val="es-CO"/>
              </w:rPr>
              <w:t xml:space="preserve"> $ 4.338.113 </w:t>
            </w:r>
          </w:p>
        </w:tc>
        <w:tc>
          <w:tcPr>
            <w:tcW w:w="1727" w:type="dxa"/>
            <w:noWrap/>
            <w:hideMark/>
          </w:tcPr>
          <w:p w14:paraId="6193BFA9" w14:textId="0C1E73E8" w:rsidR="00895094" w:rsidRPr="00895094" w:rsidRDefault="00895094" w:rsidP="0089509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CO"/>
              </w:rPr>
            </w:pPr>
            <w:r w:rsidRPr="00895094">
              <w:rPr>
                <w:rFonts w:ascii="Calibri" w:eastAsia="Times New Roman" w:hAnsi="Calibri" w:cs="Calibri"/>
                <w:color w:val="000000"/>
                <w:lang w:val="es-CO"/>
              </w:rPr>
              <w:t xml:space="preserve"> $ 4.582.348 </w:t>
            </w:r>
          </w:p>
        </w:tc>
        <w:tc>
          <w:tcPr>
            <w:tcW w:w="1877" w:type="dxa"/>
            <w:noWrap/>
            <w:hideMark/>
          </w:tcPr>
          <w:p w14:paraId="7C2C93E7" w14:textId="09C411E1" w:rsidR="00895094" w:rsidRPr="00895094" w:rsidRDefault="00895094" w:rsidP="0089509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CO"/>
              </w:rPr>
            </w:pPr>
            <w:r w:rsidRPr="00895094">
              <w:rPr>
                <w:rFonts w:ascii="Calibri" w:eastAsia="Times New Roman" w:hAnsi="Calibri" w:cs="Calibri"/>
                <w:color w:val="000000"/>
                <w:lang w:val="es-CO"/>
              </w:rPr>
              <w:t xml:space="preserve"> $ 4.840.335 </w:t>
            </w:r>
          </w:p>
        </w:tc>
      </w:tr>
      <w:tr w:rsidR="00895094" w:rsidRPr="00895094" w14:paraId="2D7CD668" w14:textId="77777777" w:rsidTr="003E23B0">
        <w:trPr>
          <w:trHeight w:val="254"/>
          <w:jc w:val="center"/>
        </w:trPr>
        <w:tc>
          <w:tcPr>
            <w:cnfStyle w:val="001000000000" w:firstRow="0" w:lastRow="0" w:firstColumn="1" w:lastColumn="0" w:oddVBand="0" w:evenVBand="0" w:oddHBand="0" w:evenHBand="0" w:firstRowFirstColumn="0" w:firstRowLastColumn="0" w:lastRowFirstColumn="0" w:lastRowLastColumn="0"/>
            <w:tcW w:w="1619" w:type="dxa"/>
            <w:noWrap/>
            <w:hideMark/>
          </w:tcPr>
          <w:p w14:paraId="1F8C5CB4" w14:textId="58440C9B" w:rsidR="00895094" w:rsidRPr="00895094" w:rsidRDefault="00053C8A" w:rsidP="00895094">
            <w:pPr>
              <w:rPr>
                <w:rFonts w:ascii="Calibri" w:eastAsia="Times New Roman" w:hAnsi="Calibri" w:cs="Calibri"/>
                <w:color w:val="000000"/>
                <w:lang w:val="es-CO"/>
              </w:rPr>
            </w:pPr>
            <w:r w:rsidRPr="00895094">
              <w:rPr>
                <w:rFonts w:ascii="Calibri" w:eastAsia="Times New Roman" w:hAnsi="Calibri" w:cs="Calibri"/>
                <w:color w:val="000000"/>
                <w:lang w:val="es-CO"/>
              </w:rPr>
              <w:t>TINTES</w:t>
            </w:r>
          </w:p>
        </w:tc>
        <w:tc>
          <w:tcPr>
            <w:tcW w:w="1727" w:type="dxa"/>
            <w:noWrap/>
            <w:hideMark/>
          </w:tcPr>
          <w:p w14:paraId="66CD2694" w14:textId="727AEC27" w:rsidR="00895094" w:rsidRPr="00895094" w:rsidRDefault="00895094" w:rsidP="00895094">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CO"/>
              </w:rPr>
            </w:pPr>
            <w:r w:rsidRPr="00895094">
              <w:rPr>
                <w:rFonts w:ascii="Calibri" w:eastAsia="Times New Roman" w:hAnsi="Calibri" w:cs="Calibri"/>
                <w:color w:val="000000"/>
                <w:lang w:val="es-CO"/>
              </w:rPr>
              <w:t xml:space="preserve"> $ 1.470.000 </w:t>
            </w:r>
          </w:p>
        </w:tc>
        <w:tc>
          <w:tcPr>
            <w:tcW w:w="1583" w:type="dxa"/>
            <w:noWrap/>
            <w:hideMark/>
          </w:tcPr>
          <w:p w14:paraId="674DD6A7" w14:textId="4C6296C1" w:rsidR="00895094" w:rsidRPr="00895094" w:rsidRDefault="00895094" w:rsidP="00895094">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CO"/>
              </w:rPr>
            </w:pPr>
            <w:r w:rsidRPr="00895094">
              <w:rPr>
                <w:rFonts w:ascii="Calibri" w:eastAsia="Times New Roman" w:hAnsi="Calibri" w:cs="Calibri"/>
                <w:color w:val="000000"/>
                <w:lang w:val="es-CO"/>
              </w:rPr>
              <w:t xml:space="preserve"> $ 1.552.761 </w:t>
            </w:r>
          </w:p>
        </w:tc>
        <w:tc>
          <w:tcPr>
            <w:tcW w:w="1727" w:type="dxa"/>
            <w:noWrap/>
            <w:hideMark/>
          </w:tcPr>
          <w:p w14:paraId="3030AB2C" w14:textId="7872FD4C" w:rsidR="00895094" w:rsidRPr="00895094" w:rsidRDefault="00895094" w:rsidP="00895094">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CO"/>
              </w:rPr>
            </w:pPr>
            <w:r w:rsidRPr="00895094">
              <w:rPr>
                <w:rFonts w:ascii="Calibri" w:eastAsia="Times New Roman" w:hAnsi="Calibri" w:cs="Calibri"/>
                <w:color w:val="000000"/>
                <w:lang w:val="es-CO"/>
              </w:rPr>
              <w:t xml:space="preserve"> $ 1.640.181 </w:t>
            </w:r>
          </w:p>
        </w:tc>
        <w:tc>
          <w:tcPr>
            <w:tcW w:w="1727" w:type="dxa"/>
            <w:noWrap/>
            <w:hideMark/>
          </w:tcPr>
          <w:p w14:paraId="56237D0B" w14:textId="064D0E37" w:rsidR="00895094" w:rsidRPr="00895094" w:rsidRDefault="00895094" w:rsidP="00895094">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CO"/>
              </w:rPr>
            </w:pPr>
            <w:r w:rsidRPr="00895094">
              <w:rPr>
                <w:rFonts w:ascii="Calibri" w:eastAsia="Times New Roman" w:hAnsi="Calibri" w:cs="Calibri"/>
                <w:color w:val="000000"/>
                <w:lang w:val="es-CO"/>
              </w:rPr>
              <w:t xml:space="preserve"> $ 1.732.524 </w:t>
            </w:r>
          </w:p>
        </w:tc>
        <w:tc>
          <w:tcPr>
            <w:tcW w:w="1877" w:type="dxa"/>
            <w:noWrap/>
            <w:hideMark/>
          </w:tcPr>
          <w:p w14:paraId="2A80E278" w14:textId="55A3C6CA" w:rsidR="00895094" w:rsidRPr="00895094" w:rsidRDefault="00895094" w:rsidP="00895094">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CO"/>
              </w:rPr>
            </w:pPr>
            <w:r w:rsidRPr="00895094">
              <w:rPr>
                <w:rFonts w:ascii="Calibri" w:eastAsia="Times New Roman" w:hAnsi="Calibri" w:cs="Calibri"/>
                <w:color w:val="000000"/>
                <w:lang w:val="es-CO"/>
              </w:rPr>
              <w:t xml:space="preserve"> $ 1.830.065 </w:t>
            </w:r>
          </w:p>
        </w:tc>
      </w:tr>
      <w:tr w:rsidR="00895094" w:rsidRPr="00895094" w14:paraId="331F7632" w14:textId="77777777" w:rsidTr="003E23B0">
        <w:trPr>
          <w:cnfStyle w:val="000000100000" w:firstRow="0" w:lastRow="0" w:firstColumn="0" w:lastColumn="0" w:oddVBand="0" w:evenVBand="0" w:oddHBand="1" w:evenHBand="0" w:firstRowFirstColumn="0" w:firstRowLastColumn="0" w:lastRowFirstColumn="0" w:lastRowLastColumn="0"/>
          <w:trHeight w:val="254"/>
          <w:jc w:val="center"/>
        </w:trPr>
        <w:tc>
          <w:tcPr>
            <w:cnfStyle w:val="001000000000" w:firstRow="0" w:lastRow="0" w:firstColumn="1" w:lastColumn="0" w:oddVBand="0" w:evenVBand="0" w:oddHBand="0" w:evenHBand="0" w:firstRowFirstColumn="0" w:firstRowLastColumn="0" w:lastRowFirstColumn="0" w:lastRowLastColumn="0"/>
            <w:tcW w:w="1619" w:type="dxa"/>
            <w:noWrap/>
            <w:hideMark/>
          </w:tcPr>
          <w:p w14:paraId="293A3231" w14:textId="525ABD5C" w:rsidR="00895094" w:rsidRPr="00895094" w:rsidRDefault="00053C8A" w:rsidP="00895094">
            <w:pPr>
              <w:rPr>
                <w:rFonts w:ascii="Calibri" w:eastAsia="Times New Roman" w:hAnsi="Calibri" w:cs="Calibri"/>
                <w:color w:val="000000"/>
                <w:lang w:val="es-CO"/>
              </w:rPr>
            </w:pPr>
            <w:r w:rsidRPr="00895094">
              <w:rPr>
                <w:rFonts w:ascii="Calibri" w:eastAsia="Times New Roman" w:hAnsi="Calibri" w:cs="Calibri"/>
                <w:color w:val="000000"/>
                <w:lang w:val="es-CO"/>
              </w:rPr>
              <w:t>TOTAL</w:t>
            </w:r>
          </w:p>
        </w:tc>
        <w:tc>
          <w:tcPr>
            <w:tcW w:w="1727" w:type="dxa"/>
            <w:noWrap/>
            <w:hideMark/>
          </w:tcPr>
          <w:p w14:paraId="38A4568C" w14:textId="7DBB006F" w:rsidR="00895094" w:rsidRPr="00895094" w:rsidRDefault="00895094" w:rsidP="0089509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CO"/>
              </w:rPr>
            </w:pPr>
            <w:r w:rsidRPr="00895094">
              <w:rPr>
                <w:rFonts w:ascii="Calibri" w:eastAsia="Times New Roman" w:hAnsi="Calibri" w:cs="Calibri"/>
                <w:color w:val="000000"/>
                <w:lang w:val="es-CO"/>
              </w:rPr>
              <w:t xml:space="preserve"> $ 189.203.300 </w:t>
            </w:r>
          </w:p>
        </w:tc>
        <w:tc>
          <w:tcPr>
            <w:tcW w:w="1583" w:type="dxa"/>
            <w:noWrap/>
            <w:hideMark/>
          </w:tcPr>
          <w:p w14:paraId="1398FD0C" w14:textId="597F24FE" w:rsidR="00895094" w:rsidRPr="00895094" w:rsidRDefault="00895094" w:rsidP="0089509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CO"/>
              </w:rPr>
            </w:pPr>
            <w:r w:rsidRPr="00895094">
              <w:rPr>
                <w:rFonts w:ascii="Calibri" w:eastAsia="Times New Roman" w:hAnsi="Calibri" w:cs="Calibri"/>
                <w:color w:val="000000"/>
                <w:lang w:val="es-CO"/>
              </w:rPr>
              <w:t xml:space="preserve"> $ 199.855.446 </w:t>
            </w:r>
          </w:p>
        </w:tc>
        <w:tc>
          <w:tcPr>
            <w:tcW w:w="1727" w:type="dxa"/>
            <w:noWrap/>
            <w:hideMark/>
          </w:tcPr>
          <w:p w14:paraId="6F307412" w14:textId="39905A21" w:rsidR="00895094" w:rsidRPr="00895094" w:rsidRDefault="00895094" w:rsidP="0089509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CO"/>
              </w:rPr>
            </w:pPr>
            <w:r w:rsidRPr="00895094">
              <w:rPr>
                <w:rFonts w:ascii="Calibri" w:eastAsia="Times New Roman" w:hAnsi="Calibri" w:cs="Calibri"/>
                <w:color w:val="000000"/>
                <w:lang w:val="es-CO"/>
              </w:rPr>
              <w:t xml:space="preserve"> $ 211.107.307 </w:t>
            </w:r>
          </w:p>
        </w:tc>
        <w:tc>
          <w:tcPr>
            <w:tcW w:w="1727" w:type="dxa"/>
            <w:noWrap/>
            <w:hideMark/>
          </w:tcPr>
          <w:p w14:paraId="30E1D804" w14:textId="61D54601" w:rsidR="00895094" w:rsidRPr="00895094" w:rsidRDefault="00895094" w:rsidP="0089509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CO"/>
              </w:rPr>
            </w:pPr>
            <w:r w:rsidRPr="00895094">
              <w:rPr>
                <w:rFonts w:ascii="Calibri" w:eastAsia="Times New Roman" w:hAnsi="Calibri" w:cs="Calibri"/>
                <w:color w:val="000000"/>
                <w:lang w:val="es-CO"/>
              </w:rPr>
              <w:t xml:space="preserve"> $ 222.992.649 </w:t>
            </w:r>
          </w:p>
        </w:tc>
        <w:tc>
          <w:tcPr>
            <w:tcW w:w="1877" w:type="dxa"/>
            <w:noWrap/>
            <w:hideMark/>
          </w:tcPr>
          <w:p w14:paraId="6328E67F" w14:textId="01AB44F2" w:rsidR="00895094" w:rsidRPr="00895094" w:rsidRDefault="00895094" w:rsidP="0089509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CO"/>
              </w:rPr>
            </w:pPr>
            <w:r w:rsidRPr="00895094">
              <w:rPr>
                <w:rFonts w:ascii="Calibri" w:eastAsia="Times New Roman" w:hAnsi="Calibri" w:cs="Calibri"/>
                <w:color w:val="000000"/>
                <w:lang w:val="es-CO"/>
              </w:rPr>
              <w:t xml:space="preserve"> $ 235.547.135 </w:t>
            </w:r>
          </w:p>
        </w:tc>
      </w:tr>
    </w:tbl>
    <w:p w14:paraId="08348344" w14:textId="77777777" w:rsidR="003E23B0" w:rsidRDefault="003E23B0" w:rsidP="003E23B0">
      <w:pPr>
        <w:keepNext/>
        <w:spacing w:before="100" w:beforeAutospacing="1" w:after="100" w:afterAutospacing="1" w:line="360" w:lineRule="auto"/>
        <w:jc w:val="center"/>
        <w:rPr>
          <w:rFonts w:eastAsia="Calibri"/>
          <w:b/>
          <w:bCs/>
          <w:color w:val="000000"/>
          <w:szCs w:val="24"/>
          <w:lang w:val="es-MX" w:eastAsia="en-US"/>
        </w:rPr>
      </w:pPr>
      <w:r>
        <w:rPr>
          <w:rFonts w:eastAsia="Calibri"/>
          <w:b/>
          <w:bCs/>
          <w:color w:val="000000"/>
          <w:szCs w:val="24"/>
          <w:lang w:val="es-MX" w:eastAsia="en-US"/>
        </w:rPr>
        <w:t xml:space="preserve">FUENTE: </w:t>
      </w:r>
      <w:r>
        <w:rPr>
          <w:rFonts w:eastAsia="Calibri"/>
          <w:color w:val="000000"/>
          <w:szCs w:val="24"/>
          <w:lang w:val="es-MX" w:eastAsia="en-US"/>
        </w:rPr>
        <w:t>Información financiera de la barbería NiggaStyle (2025).</w:t>
      </w:r>
    </w:p>
    <w:p w14:paraId="7A89F256" w14:textId="588368B7" w:rsidR="00882569" w:rsidRPr="00882569" w:rsidRDefault="00895094" w:rsidP="006C5C07">
      <w:pPr>
        <w:spacing w:after="160" w:line="360" w:lineRule="auto"/>
        <w:jc w:val="center"/>
        <w:rPr>
          <w:b/>
          <w:bCs/>
          <w:szCs w:val="24"/>
        </w:rPr>
      </w:pPr>
      <w:r>
        <w:rPr>
          <w:szCs w:val="24"/>
          <w:lang w:val="es-CO" w:eastAsia="en-US"/>
        </w:rPr>
        <w:br w:type="page"/>
      </w:r>
      <w:bookmarkStart w:id="105" w:name="_Toc209045392"/>
      <w:r w:rsidR="00882569" w:rsidRPr="00882569">
        <w:rPr>
          <w:b/>
          <w:bCs/>
          <w:szCs w:val="24"/>
        </w:rPr>
        <w:lastRenderedPageBreak/>
        <w:t xml:space="preserve">Tabla </w:t>
      </w:r>
      <w:r w:rsidR="00882569" w:rsidRPr="00882569">
        <w:rPr>
          <w:b/>
          <w:bCs/>
          <w:i/>
          <w:iCs/>
          <w:szCs w:val="24"/>
        </w:rPr>
        <w:fldChar w:fldCharType="begin"/>
      </w:r>
      <w:r w:rsidR="00882569" w:rsidRPr="00882569">
        <w:rPr>
          <w:b/>
          <w:bCs/>
          <w:szCs w:val="24"/>
        </w:rPr>
        <w:instrText xml:space="preserve"> SEQ Tabla \* ARABIC </w:instrText>
      </w:r>
      <w:r w:rsidR="00882569" w:rsidRPr="00882569">
        <w:rPr>
          <w:b/>
          <w:bCs/>
          <w:i/>
          <w:iCs/>
          <w:szCs w:val="24"/>
        </w:rPr>
        <w:fldChar w:fldCharType="separate"/>
      </w:r>
      <w:r w:rsidR="000E2CAB">
        <w:rPr>
          <w:b/>
          <w:bCs/>
          <w:noProof/>
          <w:szCs w:val="24"/>
        </w:rPr>
        <w:t>16</w:t>
      </w:r>
      <w:r w:rsidR="00882569" w:rsidRPr="00882569">
        <w:rPr>
          <w:b/>
          <w:bCs/>
          <w:i/>
          <w:iCs/>
          <w:szCs w:val="24"/>
        </w:rPr>
        <w:fldChar w:fldCharType="end"/>
      </w:r>
      <w:r w:rsidR="00882569" w:rsidRPr="00882569">
        <w:rPr>
          <w:b/>
          <w:bCs/>
          <w:szCs w:val="24"/>
        </w:rPr>
        <w:t xml:space="preserve"> </w:t>
      </w:r>
      <w:r w:rsidR="00882569" w:rsidRPr="00882569">
        <w:rPr>
          <w:szCs w:val="24"/>
        </w:rPr>
        <w:t>Proyección de Ventas</w:t>
      </w:r>
      <w:bookmarkEnd w:id="105"/>
    </w:p>
    <w:tbl>
      <w:tblPr>
        <w:tblStyle w:val="Tablaconcuadrcula5oscura-nfasis3"/>
        <w:tblW w:w="5524" w:type="dxa"/>
        <w:tblInd w:w="1747" w:type="dxa"/>
        <w:tblLook w:val="04A0" w:firstRow="1" w:lastRow="0" w:firstColumn="1" w:lastColumn="0" w:noHBand="0" w:noVBand="1"/>
      </w:tblPr>
      <w:tblGrid>
        <w:gridCol w:w="1760"/>
        <w:gridCol w:w="1640"/>
        <w:gridCol w:w="2124"/>
      </w:tblGrid>
      <w:tr w:rsidR="00CE0B83" w:rsidRPr="00CE0B83" w14:paraId="194E9699" w14:textId="77777777" w:rsidTr="00CE0B83">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60" w:type="dxa"/>
            <w:noWrap/>
            <w:hideMark/>
          </w:tcPr>
          <w:p w14:paraId="1055B78C" w14:textId="77777777" w:rsidR="00CE0B83" w:rsidRPr="00CE0B83" w:rsidRDefault="00CE0B83" w:rsidP="00CE0B83">
            <w:pPr>
              <w:jc w:val="center"/>
              <w:rPr>
                <w:rFonts w:ascii="Calibri" w:eastAsia="Times New Roman" w:hAnsi="Calibri" w:cs="Calibri"/>
                <w:lang w:val="es-CO"/>
              </w:rPr>
            </w:pPr>
            <w:r w:rsidRPr="00CE0B83">
              <w:rPr>
                <w:rFonts w:ascii="Calibri" w:eastAsia="Times New Roman" w:hAnsi="Calibri" w:cs="Calibri"/>
                <w:lang w:val="es-CO"/>
              </w:rPr>
              <w:t>AÑO</w:t>
            </w:r>
          </w:p>
        </w:tc>
        <w:tc>
          <w:tcPr>
            <w:tcW w:w="1640" w:type="dxa"/>
            <w:noWrap/>
            <w:hideMark/>
          </w:tcPr>
          <w:p w14:paraId="436F3FD0" w14:textId="77777777" w:rsidR="00CE0B83" w:rsidRPr="00CE0B83" w:rsidRDefault="00CE0B83" w:rsidP="00CE0B83">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lang w:val="es-CO"/>
              </w:rPr>
            </w:pPr>
            <w:r w:rsidRPr="00CE0B83">
              <w:rPr>
                <w:rFonts w:ascii="Calibri" w:eastAsia="Times New Roman" w:hAnsi="Calibri" w:cs="Calibri"/>
                <w:lang w:val="es-CO"/>
              </w:rPr>
              <w:t>CANTIDAD</w:t>
            </w:r>
          </w:p>
        </w:tc>
        <w:tc>
          <w:tcPr>
            <w:tcW w:w="2124" w:type="dxa"/>
            <w:noWrap/>
            <w:hideMark/>
          </w:tcPr>
          <w:p w14:paraId="1DEFF31E" w14:textId="77777777" w:rsidR="00CE0B83" w:rsidRPr="00CE0B83" w:rsidRDefault="00CE0B83" w:rsidP="00CE0B83">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lang w:val="es-CO"/>
              </w:rPr>
            </w:pPr>
            <w:r w:rsidRPr="00CE0B83">
              <w:rPr>
                <w:rFonts w:ascii="Calibri" w:eastAsia="Times New Roman" w:hAnsi="Calibri" w:cs="Calibri"/>
                <w:lang w:val="es-CO"/>
              </w:rPr>
              <w:t>TOTAL</w:t>
            </w:r>
          </w:p>
        </w:tc>
      </w:tr>
      <w:tr w:rsidR="00CE0B83" w:rsidRPr="00CE0B83" w14:paraId="5145FFDA" w14:textId="77777777" w:rsidTr="00CE0B8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60" w:type="dxa"/>
            <w:noWrap/>
            <w:hideMark/>
          </w:tcPr>
          <w:p w14:paraId="76F4371B" w14:textId="77777777" w:rsidR="00CE0B83" w:rsidRPr="00CE0B83" w:rsidRDefault="00CE0B83" w:rsidP="00CE0B83">
            <w:pPr>
              <w:jc w:val="center"/>
              <w:rPr>
                <w:rFonts w:ascii="Calibri" w:eastAsia="Times New Roman" w:hAnsi="Calibri" w:cs="Calibri"/>
                <w:color w:val="000000"/>
                <w:lang w:val="es-CO"/>
              </w:rPr>
            </w:pPr>
            <w:r w:rsidRPr="00CE0B83">
              <w:rPr>
                <w:rFonts w:ascii="Calibri" w:eastAsia="Times New Roman" w:hAnsi="Calibri" w:cs="Calibri"/>
                <w:color w:val="000000"/>
                <w:lang w:val="es-CO"/>
              </w:rPr>
              <w:t>1</w:t>
            </w:r>
          </w:p>
        </w:tc>
        <w:tc>
          <w:tcPr>
            <w:tcW w:w="1640" w:type="dxa"/>
            <w:noWrap/>
            <w:hideMark/>
          </w:tcPr>
          <w:p w14:paraId="11F30A9C" w14:textId="77777777" w:rsidR="00CE0B83" w:rsidRPr="00CE0B83" w:rsidRDefault="00CE0B83" w:rsidP="00CE0B8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CO"/>
              </w:rPr>
            </w:pPr>
            <w:r w:rsidRPr="00CE0B83">
              <w:rPr>
                <w:rFonts w:ascii="Calibri" w:eastAsia="Times New Roman" w:hAnsi="Calibri" w:cs="Calibri"/>
                <w:color w:val="000000"/>
                <w:lang w:val="es-CO"/>
              </w:rPr>
              <w:t>17602</w:t>
            </w:r>
          </w:p>
        </w:tc>
        <w:tc>
          <w:tcPr>
            <w:tcW w:w="2124" w:type="dxa"/>
            <w:noWrap/>
            <w:hideMark/>
          </w:tcPr>
          <w:p w14:paraId="33EAC9A1" w14:textId="77777777" w:rsidR="00CE0B83" w:rsidRPr="00CE0B83" w:rsidRDefault="00CE0B83" w:rsidP="00CE0B8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CO"/>
              </w:rPr>
            </w:pPr>
            <w:r w:rsidRPr="00CE0B83">
              <w:rPr>
                <w:rFonts w:ascii="Calibri" w:eastAsia="Times New Roman" w:hAnsi="Calibri" w:cs="Calibri"/>
                <w:color w:val="000000"/>
                <w:lang w:val="es-CO"/>
              </w:rPr>
              <w:t xml:space="preserve"> $      297.388.000 </w:t>
            </w:r>
          </w:p>
        </w:tc>
      </w:tr>
      <w:tr w:rsidR="00CE0B83" w:rsidRPr="00CE0B83" w14:paraId="471A71EF" w14:textId="77777777" w:rsidTr="00CE0B83">
        <w:trPr>
          <w:trHeight w:val="300"/>
        </w:trPr>
        <w:tc>
          <w:tcPr>
            <w:cnfStyle w:val="001000000000" w:firstRow="0" w:lastRow="0" w:firstColumn="1" w:lastColumn="0" w:oddVBand="0" w:evenVBand="0" w:oddHBand="0" w:evenHBand="0" w:firstRowFirstColumn="0" w:firstRowLastColumn="0" w:lastRowFirstColumn="0" w:lastRowLastColumn="0"/>
            <w:tcW w:w="1760" w:type="dxa"/>
            <w:noWrap/>
            <w:hideMark/>
          </w:tcPr>
          <w:p w14:paraId="05752A49" w14:textId="77777777" w:rsidR="00CE0B83" w:rsidRPr="00CE0B83" w:rsidRDefault="00CE0B83" w:rsidP="00CE0B83">
            <w:pPr>
              <w:jc w:val="center"/>
              <w:rPr>
                <w:rFonts w:ascii="Calibri" w:eastAsia="Times New Roman" w:hAnsi="Calibri" w:cs="Calibri"/>
                <w:color w:val="000000"/>
                <w:lang w:val="es-CO"/>
              </w:rPr>
            </w:pPr>
            <w:r w:rsidRPr="00CE0B83">
              <w:rPr>
                <w:rFonts w:ascii="Calibri" w:eastAsia="Times New Roman" w:hAnsi="Calibri" w:cs="Calibri"/>
                <w:color w:val="000000"/>
                <w:lang w:val="es-CO"/>
              </w:rPr>
              <w:t>2</w:t>
            </w:r>
          </w:p>
        </w:tc>
        <w:tc>
          <w:tcPr>
            <w:tcW w:w="1640" w:type="dxa"/>
            <w:noWrap/>
            <w:hideMark/>
          </w:tcPr>
          <w:p w14:paraId="7AE3EF0F" w14:textId="77777777" w:rsidR="00CE0B83" w:rsidRPr="00CE0B83" w:rsidRDefault="00CE0B83" w:rsidP="00CE0B8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CO"/>
              </w:rPr>
            </w:pPr>
            <w:r w:rsidRPr="00CE0B83">
              <w:rPr>
                <w:rFonts w:ascii="Calibri" w:eastAsia="Times New Roman" w:hAnsi="Calibri" w:cs="Calibri"/>
                <w:color w:val="000000"/>
                <w:lang w:val="es-CO"/>
              </w:rPr>
              <w:t>18482</w:t>
            </w:r>
          </w:p>
        </w:tc>
        <w:tc>
          <w:tcPr>
            <w:tcW w:w="2124" w:type="dxa"/>
            <w:noWrap/>
            <w:hideMark/>
          </w:tcPr>
          <w:p w14:paraId="155709AA" w14:textId="77777777" w:rsidR="00CE0B83" w:rsidRPr="00CE0B83" w:rsidRDefault="00CE0B83" w:rsidP="00CE0B8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CO"/>
              </w:rPr>
            </w:pPr>
            <w:r w:rsidRPr="00CE0B83">
              <w:rPr>
                <w:rFonts w:ascii="Calibri" w:eastAsia="Times New Roman" w:hAnsi="Calibri" w:cs="Calibri"/>
                <w:color w:val="000000"/>
                <w:lang w:val="es-CO"/>
              </w:rPr>
              <w:t xml:space="preserve"> $      330.409.844 </w:t>
            </w:r>
          </w:p>
        </w:tc>
      </w:tr>
      <w:tr w:rsidR="00CE0B83" w:rsidRPr="00CE0B83" w14:paraId="3BDE5835" w14:textId="77777777" w:rsidTr="00CE0B8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60" w:type="dxa"/>
            <w:noWrap/>
            <w:hideMark/>
          </w:tcPr>
          <w:p w14:paraId="5C91B9FC" w14:textId="77777777" w:rsidR="00CE0B83" w:rsidRPr="00CE0B83" w:rsidRDefault="00CE0B83" w:rsidP="00CE0B83">
            <w:pPr>
              <w:jc w:val="center"/>
              <w:rPr>
                <w:rFonts w:ascii="Calibri" w:eastAsia="Times New Roman" w:hAnsi="Calibri" w:cs="Calibri"/>
                <w:color w:val="000000"/>
                <w:lang w:val="es-CO"/>
              </w:rPr>
            </w:pPr>
            <w:r w:rsidRPr="00CE0B83">
              <w:rPr>
                <w:rFonts w:ascii="Calibri" w:eastAsia="Times New Roman" w:hAnsi="Calibri" w:cs="Calibri"/>
                <w:color w:val="000000"/>
                <w:lang w:val="es-CO"/>
              </w:rPr>
              <w:t>3</w:t>
            </w:r>
          </w:p>
        </w:tc>
        <w:tc>
          <w:tcPr>
            <w:tcW w:w="1640" w:type="dxa"/>
            <w:noWrap/>
            <w:hideMark/>
          </w:tcPr>
          <w:p w14:paraId="5D98E26B" w14:textId="77777777" w:rsidR="00CE0B83" w:rsidRPr="00CE0B83" w:rsidRDefault="00CE0B83" w:rsidP="00CE0B8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CO"/>
              </w:rPr>
            </w:pPr>
            <w:r w:rsidRPr="00CE0B83">
              <w:rPr>
                <w:rFonts w:ascii="Calibri" w:eastAsia="Times New Roman" w:hAnsi="Calibri" w:cs="Calibri"/>
                <w:color w:val="000000"/>
                <w:lang w:val="es-CO"/>
              </w:rPr>
              <w:t>19406</w:t>
            </w:r>
          </w:p>
        </w:tc>
        <w:tc>
          <w:tcPr>
            <w:tcW w:w="2124" w:type="dxa"/>
            <w:noWrap/>
            <w:hideMark/>
          </w:tcPr>
          <w:p w14:paraId="4D3315F6" w14:textId="77777777" w:rsidR="00CE0B83" w:rsidRPr="00CE0B83" w:rsidRDefault="00CE0B83" w:rsidP="00CE0B8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CO"/>
              </w:rPr>
            </w:pPr>
            <w:r w:rsidRPr="00CE0B83">
              <w:rPr>
                <w:rFonts w:ascii="Calibri" w:eastAsia="Times New Roman" w:hAnsi="Calibri" w:cs="Calibri"/>
                <w:color w:val="000000"/>
                <w:lang w:val="es-CO"/>
              </w:rPr>
              <w:t xml:space="preserve"> $      367.128.176 </w:t>
            </w:r>
          </w:p>
        </w:tc>
      </w:tr>
      <w:tr w:rsidR="00CE0B83" w:rsidRPr="00CE0B83" w14:paraId="0F77A4F8" w14:textId="77777777" w:rsidTr="00CE0B83">
        <w:trPr>
          <w:trHeight w:val="300"/>
        </w:trPr>
        <w:tc>
          <w:tcPr>
            <w:cnfStyle w:val="001000000000" w:firstRow="0" w:lastRow="0" w:firstColumn="1" w:lastColumn="0" w:oddVBand="0" w:evenVBand="0" w:oddHBand="0" w:evenHBand="0" w:firstRowFirstColumn="0" w:firstRowLastColumn="0" w:lastRowFirstColumn="0" w:lastRowLastColumn="0"/>
            <w:tcW w:w="1760" w:type="dxa"/>
            <w:noWrap/>
            <w:hideMark/>
          </w:tcPr>
          <w:p w14:paraId="5BEABAED" w14:textId="77777777" w:rsidR="00CE0B83" w:rsidRPr="00CE0B83" w:rsidRDefault="00CE0B83" w:rsidP="00CE0B83">
            <w:pPr>
              <w:jc w:val="center"/>
              <w:rPr>
                <w:rFonts w:ascii="Calibri" w:eastAsia="Times New Roman" w:hAnsi="Calibri" w:cs="Calibri"/>
                <w:color w:val="000000"/>
                <w:lang w:val="es-CO"/>
              </w:rPr>
            </w:pPr>
            <w:r w:rsidRPr="00CE0B83">
              <w:rPr>
                <w:rFonts w:ascii="Calibri" w:eastAsia="Times New Roman" w:hAnsi="Calibri" w:cs="Calibri"/>
                <w:color w:val="000000"/>
                <w:lang w:val="es-CO"/>
              </w:rPr>
              <w:t>4</w:t>
            </w:r>
          </w:p>
        </w:tc>
        <w:tc>
          <w:tcPr>
            <w:tcW w:w="1640" w:type="dxa"/>
            <w:noWrap/>
            <w:hideMark/>
          </w:tcPr>
          <w:p w14:paraId="5711EF7C" w14:textId="77777777" w:rsidR="00CE0B83" w:rsidRPr="00CE0B83" w:rsidRDefault="00CE0B83" w:rsidP="00CE0B8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CO"/>
              </w:rPr>
            </w:pPr>
            <w:r w:rsidRPr="00CE0B83">
              <w:rPr>
                <w:rFonts w:ascii="Calibri" w:eastAsia="Times New Roman" w:hAnsi="Calibri" w:cs="Calibri"/>
                <w:color w:val="000000"/>
                <w:lang w:val="es-CO"/>
              </w:rPr>
              <w:t>20377</w:t>
            </w:r>
          </w:p>
        </w:tc>
        <w:tc>
          <w:tcPr>
            <w:tcW w:w="2124" w:type="dxa"/>
            <w:noWrap/>
            <w:hideMark/>
          </w:tcPr>
          <w:p w14:paraId="661D5CA2" w14:textId="77777777" w:rsidR="00CE0B83" w:rsidRPr="00CE0B83" w:rsidRDefault="00CE0B83" w:rsidP="00CE0B8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CO"/>
              </w:rPr>
            </w:pPr>
            <w:r w:rsidRPr="00CE0B83">
              <w:rPr>
                <w:rFonts w:ascii="Calibri" w:eastAsia="Times New Roman" w:hAnsi="Calibri" w:cs="Calibri"/>
                <w:color w:val="000000"/>
                <w:lang w:val="es-CO"/>
              </w:rPr>
              <w:t xml:space="preserve"> $      407.958.602 </w:t>
            </w:r>
          </w:p>
        </w:tc>
      </w:tr>
      <w:tr w:rsidR="00CE0B83" w:rsidRPr="00CE0B83" w14:paraId="44BCD5A1" w14:textId="77777777" w:rsidTr="00CE0B8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60" w:type="dxa"/>
            <w:noWrap/>
            <w:hideMark/>
          </w:tcPr>
          <w:p w14:paraId="7C008A11" w14:textId="77777777" w:rsidR="00CE0B83" w:rsidRPr="00CE0B83" w:rsidRDefault="00CE0B83" w:rsidP="00CE0B83">
            <w:pPr>
              <w:jc w:val="center"/>
              <w:rPr>
                <w:rFonts w:ascii="Calibri" w:eastAsia="Times New Roman" w:hAnsi="Calibri" w:cs="Calibri"/>
                <w:color w:val="000000"/>
                <w:lang w:val="es-CO"/>
              </w:rPr>
            </w:pPr>
            <w:r w:rsidRPr="00CE0B83">
              <w:rPr>
                <w:rFonts w:ascii="Calibri" w:eastAsia="Times New Roman" w:hAnsi="Calibri" w:cs="Calibri"/>
                <w:color w:val="000000"/>
                <w:lang w:val="es-CO"/>
              </w:rPr>
              <w:t>5</w:t>
            </w:r>
          </w:p>
        </w:tc>
        <w:tc>
          <w:tcPr>
            <w:tcW w:w="1640" w:type="dxa"/>
            <w:noWrap/>
            <w:hideMark/>
          </w:tcPr>
          <w:p w14:paraId="3BBDB56C" w14:textId="77777777" w:rsidR="00CE0B83" w:rsidRPr="00CE0B83" w:rsidRDefault="00CE0B83" w:rsidP="00CE0B8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CO"/>
              </w:rPr>
            </w:pPr>
            <w:r w:rsidRPr="00CE0B83">
              <w:rPr>
                <w:rFonts w:ascii="Calibri" w:eastAsia="Times New Roman" w:hAnsi="Calibri" w:cs="Calibri"/>
                <w:color w:val="000000"/>
                <w:lang w:val="es-CO"/>
              </w:rPr>
              <w:t>21395</w:t>
            </w:r>
          </w:p>
        </w:tc>
        <w:tc>
          <w:tcPr>
            <w:tcW w:w="2124" w:type="dxa"/>
            <w:noWrap/>
            <w:hideMark/>
          </w:tcPr>
          <w:p w14:paraId="77E5C4D3" w14:textId="77777777" w:rsidR="00CE0B83" w:rsidRPr="00CE0B83" w:rsidRDefault="00CE0B83" w:rsidP="00CE0B8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CO"/>
              </w:rPr>
            </w:pPr>
            <w:r w:rsidRPr="00CE0B83">
              <w:rPr>
                <w:rFonts w:ascii="Calibri" w:eastAsia="Times New Roman" w:hAnsi="Calibri" w:cs="Calibri"/>
                <w:color w:val="000000"/>
                <w:lang w:val="es-CO"/>
              </w:rPr>
              <w:t xml:space="preserve"> $      453.363.561 </w:t>
            </w:r>
          </w:p>
        </w:tc>
      </w:tr>
    </w:tbl>
    <w:p w14:paraId="0D4183EF" w14:textId="527EA5AB" w:rsidR="00984575" w:rsidRPr="00984575" w:rsidRDefault="00984575" w:rsidP="00984575">
      <w:pPr>
        <w:spacing w:before="240" w:after="160" w:line="480" w:lineRule="auto"/>
        <w:jc w:val="center"/>
        <w:rPr>
          <w:b/>
          <w:bCs/>
          <w:szCs w:val="24"/>
          <w:lang w:val="es-CO" w:eastAsia="en-US"/>
        </w:rPr>
      </w:pPr>
      <w:r w:rsidRPr="00984575">
        <w:rPr>
          <w:b/>
          <w:bCs/>
          <w:szCs w:val="24"/>
          <w:lang w:val="es-CO" w:eastAsia="en-US"/>
        </w:rPr>
        <w:t>FUENTE:</w:t>
      </w:r>
      <w:r w:rsidR="003E23B0">
        <w:rPr>
          <w:b/>
          <w:bCs/>
          <w:szCs w:val="24"/>
          <w:lang w:val="es-CO" w:eastAsia="en-US"/>
        </w:rPr>
        <w:t xml:space="preserve"> </w:t>
      </w:r>
      <w:r w:rsidR="003E23B0" w:rsidRPr="003E23B0">
        <w:rPr>
          <w:szCs w:val="24"/>
          <w:lang w:val="es-CO" w:eastAsia="en-US"/>
        </w:rPr>
        <w:t>Información financiera de la barbería NiggaStyle (2025).</w:t>
      </w:r>
    </w:p>
    <w:p w14:paraId="06E704D3" w14:textId="77777777" w:rsidR="006C5C07" w:rsidRDefault="007637B3" w:rsidP="006C5C07">
      <w:pPr>
        <w:spacing w:after="160" w:line="360" w:lineRule="auto"/>
        <w:jc w:val="both"/>
        <w:rPr>
          <w:szCs w:val="24"/>
          <w:lang w:val="es-CO" w:eastAsia="en-US"/>
        </w:rPr>
      </w:pPr>
      <w:r w:rsidRPr="007637B3">
        <w:rPr>
          <w:szCs w:val="24"/>
          <w:lang w:val="es-CO" w:eastAsia="en-US"/>
        </w:rPr>
        <w:t>En</w:t>
      </w:r>
      <w:r>
        <w:rPr>
          <w:szCs w:val="24"/>
          <w:lang w:val="es-CO" w:eastAsia="en-US"/>
        </w:rPr>
        <w:t xml:space="preserve"> primera instancia,</w:t>
      </w:r>
      <w:r w:rsidRPr="007637B3">
        <w:rPr>
          <w:szCs w:val="24"/>
          <w:lang w:val="es-CO" w:eastAsia="en-US"/>
        </w:rPr>
        <w:t xml:space="preserve"> la Tabla 1</w:t>
      </w:r>
      <w:r w:rsidR="006C5C07">
        <w:rPr>
          <w:szCs w:val="24"/>
          <w:lang w:val="es-CO" w:eastAsia="en-US"/>
        </w:rPr>
        <w:t>5</w:t>
      </w:r>
      <w:r w:rsidRPr="007637B3">
        <w:rPr>
          <w:szCs w:val="24"/>
          <w:lang w:val="es-CO" w:eastAsia="en-US"/>
        </w:rPr>
        <w:t xml:space="preserve"> se presenta la proyección del presupuesto de costos de la empresa en un periodo de 5 años. En este cuadro se observan los diferentes artículos que generan costos directos, tales como corte de cabello, mascarillas, afeitado, barba, keratina y tintes. Cada una de estas categorías muestra una variación creciente a lo largo de los años, lo que refleja el impacto de factores como el aumento en los precios de los insumos, la inflación y la posible expansión de la demanda de los servicios.</w:t>
      </w:r>
    </w:p>
    <w:p w14:paraId="04A73BC7" w14:textId="17392903" w:rsidR="00895094" w:rsidRDefault="007637B3" w:rsidP="006C5C07">
      <w:pPr>
        <w:spacing w:after="160" w:line="360" w:lineRule="auto"/>
        <w:jc w:val="both"/>
        <w:rPr>
          <w:szCs w:val="24"/>
          <w:lang w:val="es-CO" w:eastAsia="en-US"/>
        </w:rPr>
      </w:pPr>
      <w:r w:rsidRPr="007637B3">
        <w:rPr>
          <w:szCs w:val="24"/>
          <w:lang w:val="es-CO" w:eastAsia="en-US"/>
        </w:rPr>
        <w:t xml:space="preserve">Por su parte, la Tabla 15 muestra la proyección de ventas en términos de cantidad de unidades </w:t>
      </w:r>
      <w:r>
        <w:rPr>
          <w:szCs w:val="24"/>
          <w:lang w:val="es-CO" w:eastAsia="en-US"/>
        </w:rPr>
        <w:t>vendidas</w:t>
      </w:r>
      <w:r w:rsidRPr="007637B3">
        <w:rPr>
          <w:szCs w:val="24"/>
          <w:lang w:val="es-CO" w:eastAsia="en-US"/>
        </w:rPr>
        <w:t xml:space="preserve"> y el valor total generado. Se evidencia un crecimiento sostenido tanto en volumen de ventas como en ingresos, pasando de 17.6</w:t>
      </w:r>
      <w:r w:rsidR="00E95B90">
        <w:rPr>
          <w:szCs w:val="24"/>
          <w:lang w:val="es-CO" w:eastAsia="en-US"/>
        </w:rPr>
        <w:t>0</w:t>
      </w:r>
      <w:r w:rsidRPr="007637B3">
        <w:rPr>
          <w:szCs w:val="24"/>
          <w:lang w:val="es-CO" w:eastAsia="en-US"/>
        </w:rPr>
        <w:t>2 unidades en el primer año a 21.3</w:t>
      </w:r>
      <w:r w:rsidR="00E95B90">
        <w:rPr>
          <w:szCs w:val="24"/>
          <w:lang w:val="es-CO" w:eastAsia="en-US"/>
        </w:rPr>
        <w:t>9</w:t>
      </w:r>
      <w:r w:rsidRPr="007637B3">
        <w:rPr>
          <w:szCs w:val="24"/>
          <w:lang w:val="es-CO" w:eastAsia="en-US"/>
        </w:rPr>
        <w:t xml:space="preserve">5 en el </w:t>
      </w:r>
      <w:r w:rsidR="00E95B90">
        <w:rPr>
          <w:szCs w:val="24"/>
          <w:lang w:val="es-CO" w:eastAsia="en-US"/>
        </w:rPr>
        <w:t>quint</w:t>
      </w:r>
      <w:r w:rsidRPr="007637B3">
        <w:rPr>
          <w:szCs w:val="24"/>
          <w:lang w:val="es-CO" w:eastAsia="en-US"/>
        </w:rPr>
        <w:t>o año, lo que se traduce en un incremento de los ingresos de $297.</w:t>
      </w:r>
      <w:r w:rsidR="00E95B90">
        <w:rPr>
          <w:szCs w:val="24"/>
          <w:lang w:val="es-CO" w:eastAsia="en-US"/>
        </w:rPr>
        <w:t>388</w:t>
      </w:r>
      <w:r w:rsidRPr="007637B3">
        <w:rPr>
          <w:szCs w:val="24"/>
          <w:lang w:val="es-CO" w:eastAsia="en-US"/>
        </w:rPr>
        <w:t>.000 a $4</w:t>
      </w:r>
      <w:r w:rsidR="00E95B90">
        <w:rPr>
          <w:szCs w:val="24"/>
          <w:lang w:val="es-CO" w:eastAsia="en-US"/>
        </w:rPr>
        <w:t>5</w:t>
      </w:r>
      <w:r w:rsidRPr="007637B3">
        <w:rPr>
          <w:szCs w:val="24"/>
          <w:lang w:val="es-CO" w:eastAsia="en-US"/>
        </w:rPr>
        <w:t>3.36</w:t>
      </w:r>
      <w:r w:rsidR="00E95B90">
        <w:rPr>
          <w:szCs w:val="24"/>
          <w:lang w:val="es-CO" w:eastAsia="en-US"/>
        </w:rPr>
        <w:t>3</w:t>
      </w:r>
      <w:r w:rsidRPr="007637B3">
        <w:rPr>
          <w:szCs w:val="24"/>
          <w:lang w:val="es-CO" w:eastAsia="en-US"/>
        </w:rPr>
        <w:t>.561. Esto refleja una tendencia positiva en la demanda y en la capacidad de la empresa para generar ingresos en el tiempo.</w:t>
      </w:r>
    </w:p>
    <w:p w14:paraId="1CC376A3" w14:textId="77777777" w:rsidR="006C5C07" w:rsidRDefault="006C5C07" w:rsidP="006C5C07">
      <w:pPr>
        <w:spacing w:after="160" w:line="360" w:lineRule="auto"/>
        <w:jc w:val="both"/>
        <w:rPr>
          <w:szCs w:val="24"/>
          <w:lang w:val="es-CO" w:eastAsia="en-US"/>
        </w:rPr>
      </w:pPr>
    </w:p>
    <w:p w14:paraId="1D45E32F" w14:textId="77777777" w:rsidR="006C5C07" w:rsidRDefault="006C5C07" w:rsidP="006C5C07">
      <w:pPr>
        <w:pStyle w:val="Descripcin"/>
        <w:keepNext/>
        <w:jc w:val="center"/>
        <w:rPr>
          <w:rFonts w:ascii="Times New Roman" w:hAnsi="Times New Roman" w:cs="Times New Roman"/>
          <w:b/>
          <w:bCs/>
          <w:i w:val="0"/>
          <w:iCs w:val="0"/>
          <w:color w:val="auto"/>
          <w:sz w:val="24"/>
          <w:szCs w:val="24"/>
        </w:rPr>
        <w:sectPr w:rsidR="006C5C07" w:rsidSect="00465D10">
          <w:headerReference w:type="default" r:id="rId35"/>
          <w:footerReference w:type="default" r:id="rId36"/>
          <w:pgSz w:w="11909" w:h="16834"/>
          <w:pgMar w:top="1701" w:right="1134" w:bottom="1701" w:left="2268" w:header="720" w:footer="720" w:gutter="0"/>
          <w:cols w:space="720"/>
          <w:docGrid w:linePitch="299"/>
        </w:sectPr>
      </w:pPr>
    </w:p>
    <w:p w14:paraId="4447F2FF" w14:textId="47927214" w:rsidR="006C5C07" w:rsidRPr="006C5C07" w:rsidRDefault="00882569" w:rsidP="006C5C07">
      <w:pPr>
        <w:pStyle w:val="Descripcin"/>
        <w:keepNext/>
        <w:jc w:val="center"/>
        <w:rPr>
          <w:rFonts w:ascii="Times New Roman" w:hAnsi="Times New Roman" w:cs="Times New Roman"/>
          <w:i w:val="0"/>
          <w:iCs w:val="0"/>
          <w:color w:val="auto"/>
          <w:sz w:val="24"/>
          <w:szCs w:val="24"/>
        </w:rPr>
      </w:pPr>
      <w:bookmarkStart w:id="106" w:name="_Toc209045393"/>
      <w:r w:rsidRPr="00882569">
        <w:rPr>
          <w:rFonts w:ascii="Times New Roman" w:hAnsi="Times New Roman" w:cs="Times New Roman"/>
          <w:b/>
          <w:bCs/>
          <w:i w:val="0"/>
          <w:iCs w:val="0"/>
          <w:color w:val="auto"/>
          <w:sz w:val="24"/>
          <w:szCs w:val="24"/>
        </w:rPr>
        <w:lastRenderedPageBreak/>
        <w:t xml:space="preserve">Tabla </w:t>
      </w:r>
      <w:r w:rsidRPr="00882569">
        <w:rPr>
          <w:rFonts w:ascii="Times New Roman" w:hAnsi="Times New Roman" w:cs="Times New Roman"/>
          <w:b/>
          <w:bCs/>
          <w:i w:val="0"/>
          <w:iCs w:val="0"/>
          <w:color w:val="auto"/>
          <w:sz w:val="24"/>
          <w:szCs w:val="24"/>
        </w:rPr>
        <w:fldChar w:fldCharType="begin"/>
      </w:r>
      <w:r w:rsidRPr="00882569">
        <w:rPr>
          <w:rFonts w:ascii="Times New Roman" w:hAnsi="Times New Roman" w:cs="Times New Roman"/>
          <w:b/>
          <w:bCs/>
          <w:i w:val="0"/>
          <w:iCs w:val="0"/>
          <w:color w:val="auto"/>
          <w:sz w:val="24"/>
          <w:szCs w:val="24"/>
        </w:rPr>
        <w:instrText xml:space="preserve"> SEQ Tabla \* ARABIC </w:instrText>
      </w:r>
      <w:r w:rsidRPr="00882569">
        <w:rPr>
          <w:rFonts w:ascii="Times New Roman" w:hAnsi="Times New Roman" w:cs="Times New Roman"/>
          <w:b/>
          <w:bCs/>
          <w:i w:val="0"/>
          <w:iCs w:val="0"/>
          <w:color w:val="auto"/>
          <w:sz w:val="24"/>
          <w:szCs w:val="24"/>
        </w:rPr>
        <w:fldChar w:fldCharType="separate"/>
      </w:r>
      <w:r w:rsidR="000E2CAB">
        <w:rPr>
          <w:rFonts w:ascii="Times New Roman" w:hAnsi="Times New Roman" w:cs="Times New Roman"/>
          <w:b/>
          <w:bCs/>
          <w:i w:val="0"/>
          <w:iCs w:val="0"/>
          <w:noProof/>
          <w:color w:val="auto"/>
          <w:sz w:val="24"/>
          <w:szCs w:val="24"/>
        </w:rPr>
        <w:t>17</w:t>
      </w:r>
      <w:r w:rsidRPr="00882569">
        <w:rPr>
          <w:rFonts w:ascii="Times New Roman" w:hAnsi="Times New Roman" w:cs="Times New Roman"/>
          <w:b/>
          <w:bCs/>
          <w:i w:val="0"/>
          <w:iCs w:val="0"/>
          <w:color w:val="auto"/>
          <w:sz w:val="24"/>
          <w:szCs w:val="24"/>
        </w:rPr>
        <w:fldChar w:fldCharType="end"/>
      </w:r>
      <w:r w:rsidRPr="00882569">
        <w:rPr>
          <w:rFonts w:ascii="Times New Roman" w:hAnsi="Times New Roman" w:cs="Times New Roman"/>
          <w:b/>
          <w:bCs/>
          <w:i w:val="0"/>
          <w:iCs w:val="0"/>
          <w:color w:val="auto"/>
          <w:sz w:val="24"/>
          <w:szCs w:val="24"/>
        </w:rPr>
        <w:t xml:space="preserve"> </w:t>
      </w:r>
      <w:r w:rsidRPr="00882569">
        <w:rPr>
          <w:rFonts w:ascii="Times New Roman" w:hAnsi="Times New Roman" w:cs="Times New Roman"/>
          <w:i w:val="0"/>
          <w:iCs w:val="0"/>
          <w:color w:val="auto"/>
          <w:sz w:val="24"/>
          <w:szCs w:val="24"/>
        </w:rPr>
        <w:t xml:space="preserve">Flujo neto sin </w:t>
      </w:r>
      <w:r>
        <w:rPr>
          <w:rFonts w:ascii="Times New Roman" w:hAnsi="Times New Roman" w:cs="Times New Roman"/>
          <w:i w:val="0"/>
          <w:iCs w:val="0"/>
          <w:color w:val="auto"/>
          <w:sz w:val="24"/>
          <w:szCs w:val="24"/>
        </w:rPr>
        <w:t>F</w:t>
      </w:r>
      <w:r w:rsidRPr="00882569">
        <w:rPr>
          <w:rFonts w:ascii="Times New Roman" w:hAnsi="Times New Roman" w:cs="Times New Roman"/>
          <w:i w:val="0"/>
          <w:iCs w:val="0"/>
          <w:color w:val="auto"/>
          <w:sz w:val="24"/>
          <w:szCs w:val="24"/>
        </w:rPr>
        <w:t>inanciamiento</w:t>
      </w:r>
      <w:bookmarkEnd w:id="106"/>
    </w:p>
    <w:p w14:paraId="470AE15D" w14:textId="77777777" w:rsidR="006C5C07" w:rsidRDefault="006C5C07" w:rsidP="00CE0B83">
      <w:pPr>
        <w:rPr>
          <w:rFonts w:ascii="Calibri" w:eastAsia="Times New Roman" w:hAnsi="Calibri" w:cs="Calibri"/>
          <w:b/>
          <w:bCs/>
          <w:color w:val="000000"/>
          <w:szCs w:val="24"/>
          <w:lang w:val="es-CO"/>
        </w:rPr>
      </w:pPr>
      <w:bookmarkStart w:id="107" w:name="_Hlk207298791"/>
    </w:p>
    <w:tbl>
      <w:tblPr>
        <w:tblStyle w:val="Tablaconcuadrcula5oscura-nfasis3"/>
        <w:tblpPr w:leftFromText="141" w:rightFromText="141" w:vertAnchor="text" w:horzAnchor="margin" w:tblpXSpec="center" w:tblpY="467"/>
        <w:tblW w:w="0" w:type="auto"/>
        <w:tblLayout w:type="fixed"/>
        <w:tblLook w:val="04A0" w:firstRow="1" w:lastRow="0" w:firstColumn="1" w:lastColumn="0" w:noHBand="0" w:noVBand="1"/>
      </w:tblPr>
      <w:tblGrid>
        <w:gridCol w:w="1893"/>
        <w:gridCol w:w="1384"/>
        <w:gridCol w:w="1844"/>
        <w:gridCol w:w="1844"/>
        <w:gridCol w:w="1844"/>
        <w:gridCol w:w="1844"/>
        <w:gridCol w:w="1736"/>
      </w:tblGrid>
      <w:tr w:rsidR="006C5C07" w:rsidRPr="006C5C07" w14:paraId="415E0D51" w14:textId="77777777" w:rsidTr="009776A3">
        <w:trPr>
          <w:cnfStyle w:val="100000000000" w:firstRow="1" w:lastRow="0" w:firstColumn="0" w:lastColumn="0" w:oddVBand="0" w:evenVBand="0" w:oddHBand="0"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1893" w:type="dxa"/>
            <w:hideMark/>
          </w:tcPr>
          <w:p w14:paraId="3E885C82" w14:textId="77777777" w:rsidR="006C5C07" w:rsidRPr="006C5C07" w:rsidRDefault="006C5C07" w:rsidP="009776A3">
            <w:pPr>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CONCEPTO</w:t>
            </w:r>
          </w:p>
        </w:tc>
        <w:tc>
          <w:tcPr>
            <w:tcW w:w="1384" w:type="dxa"/>
            <w:noWrap/>
            <w:hideMark/>
          </w:tcPr>
          <w:p w14:paraId="1051CDE2" w14:textId="77777777" w:rsidR="006C5C07" w:rsidRPr="006C5C07" w:rsidRDefault="006C5C07" w:rsidP="009776A3">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w:t>
            </w:r>
          </w:p>
        </w:tc>
        <w:tc>
          <w:tcPr>
            <w:tcW w:w="1844" w:type="dxa"/>
            <w:noWrap/>
            <w:hideMark/>
          </w:tcPr>
          <w:p w14:paraId="2D5404BC" w14:textId="77777777" w:rsidR="006C5C07" w:rsidRPr="006C5C07" w:rsidRDefault="006C5C07" w:rsidP="009776A3">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Año 1</w:t>
            </w:r>
          </w:p>
        </w:tc>
        <w:tc>
          <w:tcPr>
            <w:tcW w:w="1844" w:type="dxa"/>
            <w:noWrap/>
            <w:hideMark/>
          </w:tcPr>
          <w:p w14:paraId="0B466B87" w14:textId="77777777" w:rsidR="006C5C07" w:rsidRPr="006C5C07" w:rsidRDefault="006C5C07" w:rsidP="009776A3">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Año 2</w:t>
            </w:r>
          </w:p>
        </w:tc>
        <w:tc>
          <w:tcPr>
            <w:tcW w:w="1844" w:type="dxa"/>
            <w:noWrap/>
            <w:hideMark/>
          </w:tcPr>
          <w:p w14:paraId="2797DB9B" w14:textId="77777777" w:rsidR="006C5C07" w:rsidRPr="006C5C07" w:rsidRDefault="006C5C07" w:rsidP="009776A3">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Año 3</w:t>
            </w:r>
          </w:p>
        </w:tc>
        <w:tc>
          <w:tcPr>
            <w:tcW w:w="1844" w:type="dxa"/>
            <w:noWrap/>
            <w:hideMark/>
          </w:tcPr>
          <w:p w14:paraId="07D0A0AE" w14:textId="77777777" w:rsidR="006C5C07" w:rsidRPr="006C5C07" w:rsidRDefault="006C5C07" w:rsidP="009776A3">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Año 4</w:t>
            </w:r>
          </w:p>
        </w:tc>
        <w:tc>
          <w:tcPr>
            <w:tcW w:w="1736" w:type="dxa"/>
            <w:noWrap/>
            <w:hideMark/>
          </w:tcPr>
          <w:p w14:paraId="69B0DEBE" w14:textId="77777777" w:rsidR="006C5C07" w:rsidRPr="006C5C07" w:rsidRDefault="006C5C07" w:rsidP="009776A3">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Año 5</w:t>
            </w:r>
          </w:p>
        </w:tc>
      </w:tr>
      <w:tr w:rsidR="006C5C07" w:rsidRPr="006C5C07" w14:paraId="1704CE39" w14:textId="77777777" w:rsidTr="009776A3">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1893" w:type="dxa"/>
            <w:hideMark/>
          </w:tcPr>
          <w:p w14:paraId="5031C4A6" w14:textId="77777777" w:rsidR="006C5C07" w:rsidRPr="006C5C07" w:rsidRDefault="006C5C07" w:rsidP="009776A3">
            <w:pPr>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INGRESOS</w:t>
            </w:r>
          </w:p>
        </w:tc>
        <w:tc>
          <w:tcPr>
            <w:tcW w:w="1384" w:type="dxa"/>
            <w:noWrap/>
            <w:hideMark/>
          </w:tcPr>
          <w:p w14:paraId="2052078C" w14:textId="77777777" w:rsidR="006C5C07" w:rsidRPr="006C5C07" w:rsidRDefault="006C5C07" w:rsidP="009776A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w:t>
            </w:r>
          </w:p>
        </w:tc>
        <w:tc>
          <w:tcPr>
            <w:tcW w:w="1844" w:type="dxa"/>
            <w:noWrap/>
            <w:hideMark/>
          </w:tcPr>
          <w:p w14:paraId="05F84747" w14:textId="77777777" w:rsidR="006C5C07" w:rsidRPr="006C5C07" w:rsidRDefault="006C5C07" w:rsidP="009776A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xml:space="preserve"> $</w:t>
            </w:r>
            <w:r>
              <w:rPr>
                <w:rFonts w:ascii="Calibri" w:eastAsia="Times New Roman" w:hAnsi="Calibri" w:cs="Calibri"/>
                <w:color w:val="000000"/>
                <w:szCs w:val="24"/>
                <w:lang w:val="es-CO"/>
              </w:rPr>
              <w:t xml:space="preserve"> </w:t>
            </w:r>
            <w:r w:rsidRPr="006C5C07">
              <w:rPr>
                <w:rFonts w:ascii="Calibri" w:eastAsia="Times New Roman" w:hAnsi="Calibri" w:cs="Calibri"/>
                <w:color w:val="000000"/>
                <w:szCs w:val="24"/>
                <w:lang w:val="es-CO"/>
              </w:rPr>
              <w:t xml:space="preserve">297.388.000 </w:t>
            </w:r>
          </w:p>
        </w:tc>
        <w:tc>
          <w:tcPr>
            <w:tcW w:w="1844" w:type="dxa"/>
            <w:noWrap/>
            <w:hideMark/>
          </w:tcPr>
          <w:p w14:paraId="20D311DD" w14:textId="77777777" w:rsidR="006C5C07" w:rsidRPr="006C5C07" w:rsidRDefault="006C5C07" w:rsidP="009776A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xml:space="preserve"> $ 330.409.844 </w:t>
            </w:r>
          </w:p>
        </w:tc>
        <w:tc>
          <w:tcPr>
            <w:tcW w:w="1844" w:type="dxa"/>
            <w:noWrap/>
            <w:hideMark/>
          </w:tcPr>
          <w:p w14:paraId="5C60FF0F" w14:textId="77777777" w:rsidR="006C5C07" w:rsidRPr="006C5C07" w:rsidRDefault="006C5C07" w:rsidP="009776A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xml:space="preserve"> $ 367.128.176 </w:t>
            </w:r>
          </w:p>
        </w:tc>
        <w:tc>
          <w:tcPr>
            <w:tcW w:w="1844" w:type="dxa"/>
            <w:noWrap/>
            <w:hideMark/>
          </w:tcPr>
          <w:p w14:paraId="1025CFFF" w14:textId="77777777" w:rsidR="006C5C07" w:rsidRPr="006C5C07" w:rsidRDefault="006C5C07" w:rsidP="009776A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xml:space="preserve"> $ 407.958.602 </w:t>
            </w:r>
          </w:p>
        </w:tc>
        <w:tc>
          <w:tcPr>
            <w:tcW w:w="1736" w:type="dxa"/>
            <w:noWrap/>
            <w:hideMark/>
          </w:tcPr>
          <w:p w14:paraId="15A9328B" w14:textId="77777777" w:rsidR="006C5C07" w:rsidRPr="006C5C07" w:rsidRDefault="006C5C07" w:rsidP="009776A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xml:space="preserve"> $ 453.363.561 </w:t>
            </w:r>
          </w:p>
        </w:tc>
      </w:tr>
      <w:tr w:rsidR="006C5C07" w:rsidRPr="006C5C07" w14:paraId="4C2BEB0B" w14:textId="77777777" w:rsidTr="009776A3">
        <w:trPr>
          <w:trHeight w:val="616"/>
        </w:trPr>
        <w:tc>
          <w:tcPr>
            <w:cnfStyle w:val="001000000000" w:firstRow="0" w:lastRow="0" w:firstColumn="1" w:lastColumn="0" w:oddVBand="0" w:evenVBand="0" w:oddHBand="0" w:evenHBand="0" w:firstRowFirstColumn="0" w:firstRowLastColumn="0" w:lastRowFirstColumn="0" w:lastRowLastColumn="0"/>
            <w:tcW w:w="1893" w:type="dxa"/>
            <w:hideMark/>
          </w:tcPr>
          <w:p w14:paraId="2E681E60" w14:textId="77777777" w:rsidR="006C5C07" w:rsidRPr="006C5C07" w:rsidRDefault="006C5C07" w:rsidP="009776A3">
            <w:pPr>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COSTOS OPERACIONALES</w:t>
            </w:r>
          </w:p>
        </w:tc>
        <w:tc>
          <w:tcPr>
            <w:tcW w:w="1384" w:type="dxa"/>
            <w:noWrap/>
            <w:hideMark/>
          </w:tcPr>
          <w:p w14:paraId="6B620F28" w14:textId="77777777" w:rsidR="006C5C07" w:rsidRPr="006C5C07" w:rsidRDefault="006C5C07" w:rsidP="009776A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w:t>
            </w:r>
          </w:p>
        </w:tc>
        <w:tc>
          <w:tcPr>
            <w:tcW w:w="1844" w:type="dxa"/>
            <w:noWrap/>
            <w:hideMark/>
          </w:tcPr>
          <w:p w14:paraId="2BEC59E8" w14:textId="77777777" w:rsidR="006C5C07" w:rsidRPr="006C5C07" w:rsidRDefault="006C5C07" w:rsidP="009776A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xml:space="preserve"> $ 189.203.300 </w:t>
            </w:r>
          </w:p>
        </w:tc>
        <w:tc>
          <w:tcPr>
            <w:tcW w:w="1844" w:type="dxa"/>
            <w:noWrap/>
            <w:hideMark/>
          </w:tcPr>
          <w:p w14:paraId="2541F42C" w14:textId="77777777" w:rsidR="006C5C07" w:rsidRPr="006C5C07" w:rsidRDefault="006C5C07" w:rsidP="009776A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xml:space="preserve"> $ 199.855.446 </w:t>
            </w:r>
          </w:p>
        </w:tc>
        <w:tc>
          <w:tcPr>
            <w:tcW w:w="1844" w:type="dxa"/>
            <w:noWrap/>
            <w:hideMark/>
          </w:tcPr>
          <w:p w14:paraId="6E40FC1F" w14:textId="77777777" w:rsidR="006C5C07" w:rsidRPr="006C5C07" w:rsidRDefault="006C5C07" w:rsidP="009776A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xml:space="preserve"> $ 211.107.307 </w:t>
            </w:r>
          </w:p>
        </w:tc>
        <w:tc>
          <w:tcPr>
            <w:tcW w:w="1844" w:type="dxa"/>
            <w:noWrap/>
            <w:hideMark/>
          </w:tcPr>
          <w:p w14:paraId="4E151DAF" w14:textId="77777777" w:rsidR="006C5C07" w:rsidRPr="006C5C07" w:rsidRDefault="006C5C07" w:rsidP="009776A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xml:space="preserve"> $ 222.992.649 </w:t>
            </w:r>
          </w:p>
        </w:tc>
        <w:tc>
          <w:tcPr>
            <w:tcW w:w="1736" w:type="dxa"/>
            <w:noWrap/>
            <w:hideMark/>
          </w:tcPr>
          <w:p w14:paraId="1B20961F" w14:textId="77777777" w:rsidR="006C5C07" w:rsidRPr="006C5C07" w:rsidRDefault="006C5C07" w:rsidP="009776A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xml:space="preserve"> $ 235.547.134,92 </w:t>
            </w:r>
          </w:p>
        </w:tc>
      </w:tr>
      <w:tr w:rsidR="006C5C07" w:rsidRPr="006C5C07" w14:paraId="27D88C80" w14:textId="77777777" w:rsidTr="009776A3">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1893" w:type="dxa"/>
            <w:hideMark/>
          </w:tcPr>
          <w:p w14:paraId="4BE4DF49" w14:textId="77777777" w:rsidR="006C5C07" w:rsidRPr="006C5C07" w:rsidRDefault="006C5C07" w:rsidP="009776A3">
            <w:pPr>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GASTOS</w:t>
            </w:r>
          </w:p>
        </w:tc>
        <w:tc>
          <w:tcPr>
            <w:tcW w:w="1384" w:type="dxa"/>
            <w:noWrap/>
            <w:hideMark/>
          </w:tcPr>
          <w:p w14:paraId="2656C8A4" w14:textId="77777777" w:rsidR="006C5C07" w:rsidRPr="006C5C07" w:rsidRDefault="006C5C07" w:rsidP="009776A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w:t>
            </w:r>
          </w:p>
        </w:tc>
        <w:tc>
          <w:tcPr>
            <w:tcW w:w="1844" w:type="dxa"/>
            <w:noWrap/>
            <w:hideMark/>
          </w:tcPr>
          <w:p w14:paraId="6A5BFC3D" w14:textId="77777777" w:rsidR="006C5C07" w:rsidRPr="006C5C07" w:rsidRDefault="006C5C07" w:rsidP="009776A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xml:space="preserve"> $ 61.620.000 </w:t>
            </w:r>
          </w:p>
        </w:tc>
        <w:tc>
          <w:tcPr>
            <w:tcW w:w="1844" w:type="dxa"/>
            <w:noWrap/>
            <w:hideMark/>
          </w:tcPr>
          <w:p w14:paraId="65E8A6FF" w14:textId="77777777" w:rsidR="006C5C07" w:rsidRPr="006C5C07" w:rsidRDefault="006C5C07" w:rsidP="009776A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xml:space="preserve"> $ 64.927.200 </w:t>
            </w:r>
          </w:p>
        </w:tc>
        <w:tc>
          <w:tcPr>
            <w:tcW w:w="1844" w:type="dxa"/>
            <w:noWrap/>
            <w:hideMark/>
          </w:tcPr>
          <w:p w14:paraId="295B61A0" w14:textId="77777777" w:rsidR="006C5C07" w:rsidRPr="006C5C07" w:rsidRDefault="006C5C07" w:rsidP="009776A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xml:space="preserve"> $ 68.432.832 </w:t>
            </w:r>
          </w:p>
        </w:tc>
        <w:tc>
          <w:tcPr>
            <w:tcW w:w="1844" w:type="dxa"/>
            <w:noWrap/>
            <w:hideMark/>
          </w:tcPr>
          <w:p w14:paraId="31BCFA90" w14:textId="77777777" w:rsidR="006C5C07" w:rsidRPr="006C5C07" w:rsidRDefault="006C5C07" w:rsidP="009776A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xml:space="preserve"> $ 72.148.802 </w:t>
            </w:r>
          </w:p>
        </w:tc>
        <w:tc>
          <w:tcPr>
            <w:tcW w:w="1736" w:type="dxa"/>
            <w:noWrap/>
            <w:hideMark/>
          </w:tcPr>
          <w:p w14:paraId="39E52C12" w14:textId="77777777" w:rsidR="006C5C07" w:rsidRPr="006C5C07" w:rsidRDefault="006C5C07" w:rsidP="009776A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xml:space="preserve"> $ 76.087.730,04 </w:t>
            </w:r>
          </w:p>
        </w:tc>
      </w:tr>
      <w:tr w:rsidR="006C5C07" w:rsidRPr="006C5C07" w14:paraId="1B9160B8" w14:textId="77777777" w:rsidTr="009776A3">
        <w:trPr>
          <w:trHeight w:val="307"/>
        </w:trPr>
        <w:tc>
          <w:tcPr>
            <w:cnfStyle w:val="001000000000" w:firstRow="0" w:lastRow="0" w:firstColumn="1" w:lastColumn="0" w:oddVBand="0" w:evenVBand="0" w:oddHBand="0" w:evenHBand="0" w:firstRowFirstColumn="0" w:firstRowLastColumn="0" w:lastRowFirstColumn="0" w:lastRowLastColumn="0"/>
            <w:tcW w:w="1893" w:type="dxa"/>
            <w:hideMark/>
          </w:tcPr>
          <w:p w14:paraId="3992DBCC" w14:textId="77777777" w:rsidR="006C5C07" w:rsidRPr="006C5C07" w:rsidRDefault="006C5C07" w:rsidP="009776A3">
            <w:pPr>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xml:space="preserve">DEPRECIACIÓN </w:t>
            </w:r>
          </w:p>
        </w:tc>
        <w:tc>
          <w:tcPr>
            <w:tcW w:w="1384" w:type="dxa"/>
            <w:noWrap/>
            <w:hideMark/>
          </w:tcPr>
          <w:p w14:paraId="5206FE05" w14:textId="77777777" w:rsidR="006C5C07" w:rsidRPr="006C5C07" w:rsidRDefault="006C5C07" w:rsidP="009776A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w:t>
            </w:r>
          </w:p>
        </w:tc>
        <w:tc>
          <w:tcPr>
            <w:tcW w:w="1844" w:type="dxa"/>
            <w:noWrap/>
            <w:hideMark/>
          </w:tcPr>
          <w:p w14:paraId="714BE8A5" w14:textId="77777777" w:rsidR="006C5C07" w:rsidRPr="006C5C07" w:rsidRDefault="006C5C07" w:rsidP="009776A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xml:space="preserve"> $ 6.500.000 </w:t>
            </w:r>
          </w:p>
        </w:tc>
        <w:tc>
          <w:tcPr>
            <w:tcW w:w="1844" w:type="dxa"/>
            <w:noWrap/>
            <w:hideMark/>
          </w:tcPr>
          <w:p w14:paraId="0828F230" w14:textId="77777777" w:rsidR="006C5C07" w:rsidRPr="006C5C07" w:rsidRDefault="006C5C07" w:rsidP="009776A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xml:space="preserve"> $ 6.500.000 </w:t>
            </w:r>
          </w:p>
        </w:tc>
        <w:tc>
          <w:tcPr>
            <w:tcW w:w="1844" w:type="dxa"/>
            <w:noWrap/>
            <w:hideMark/>
          </w:tcPr>
          <w:p w14:paraId="25DFD2D0" w14:textId="77777777" w:rsidR="006C5C07" w:rsidRPr="006C5C07" w:rsidRDefault="006C5C07" w:rsidP="009776A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xml:space="preserve"> $ 6.500.000 </w:t>
            </w:r>
          </w:p>
        </w:tc>
        <w:tc>
          <w:tcPr>
            <w:tcW w:w="1844" w:type="dxa"/>
            <w:noWrap/>
            <w:hideMark/>
          </w:tcPr>
          <w:p w14:paraId="16A731F5" w14:textId="77777777" w:rsidR="006C5C07" w:rsidRPr="006C5C07" w:rsidRDefault="006C5C07" w:rsidP="009776A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6.500.000</w:t>
            </w:r>
          </w:p>
        </w:tc>
        <w:tc>
          <w:tcPr>
            <w:tcW w:w="1736" w:type="dxa"/>
            <w:noWrap/>
            <w:hideMark/>
          </w:tcPr>
          <w:p w14:paraId="273446EB" w14:textId="77777777" w:rsidR="006C5C07" w:rsidRPr="006C5C07" w:rsidRDefault="006C5C07" w:rsidP="009776A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xml:space="preserve"> $ 6.500.000,00 </w:t>
            </w:r>
          </w:p>
        </w:tc>
      </w:tr>
      <w:tr w:rsidR="006C5C07" w:rsidRPr="006C5C07" w14:paraId="0FF5FDAC" w14:textId="77777777" w:rsidTr="009776A3">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1893" w:type="dxa"/>
            <w:hideMark/>
          </w:tcPr>
          <w:p w14:paraId="333820ED" w14:textId="77777777" w:rsidR="006C5C07" w:rsidRPr="006C5C07" w:rsidRDefault="006C5C07" w:rsidP="009776A3">
            <w:pPr>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UADI</w:t>
            </w:r>
          </w:p>
        </w:tc>
        <w:tc>
          <w:tcPr>
            <w:tcW w:w="1384" w:type="dxa"/>
            <w:noWrap/>
            <w:hideMark/>
          </w:tcPr>
          <w:p w14:paraId="0B53F2C7" w14:textId="77777777" w:rsidR="006C5C07" w:rsidRPr="006C5C07" w:rsidRDefault="006C5C07" w:rsidP="009776A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w:t>
            </w:r>
          </w:p>
        </w:tc>
        <w:tc>
          <w:tcPr>
            <w:tcW w:w="1844" w:type="dxa"/>
            <w:noWrap/>
            <w:hideMark/>
          </w:tcPr>
          <w:p w14:paraId="2E956521" w14:textId="77777777" w:rsidR="006C5C07" w:rsidRPr="006C5C07" w:rsidRDefault="006C5C07" w:rsidP="009776A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xml:space="preserve"> $ 40.064.700 </w:t>
            </w:r>
          </w:p>
        </w:tc>
        <w:tc>
          <w:tcPr>
            <w:tcW w:w="1844" w:type="dxa"/>
            <w:noWrap/>
            <w:hideMark/>
          </w:tcPr>
          <w:p w14:paraId="34557C9B" w14:textId="77777777" w:rsidR="006C5C07" w:rsidRPr="006C5C07" w:rsidRDefault="006C5C07" w:rsidP="009776A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xml:space="preserve"> $ 59.127.198 </w:t>
            </w:r>
          </w:p>
        </w:tc>
        <w:tc>
          <w:tcPr>
            <w:tcW w:w="1844" w:type="dxa"/>
            <w:noWrap/>
            <w:hideMark/>
          </w:tcPr>
          <w:p w14:paraId="4E9A0313" w14:textId="77777777" w:rsidR="006C5C07" w:rsidRPr="006C5C07" w:rsidRDefault="006C5C07" w:rsidP="009776A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xml:space="preserve"> $ 81.088.037 </w:t>
            </w:r>
          </w:p>
        </w:tc>
        <w:tc>
          <w:tcPr>
            <w:tcW w:w="1844" w:type="dxa"/>
            <w:noWrap/>
            <w:hideMark/>
          </w:tcPr>
          <w:p w14:paraId="0574D5A9" w14:textId="77777777" w:rsidR="006C5C07" w:rsidRPr="006C5C07" w:rsidRDefault="006C5C07" w:rsidP="009776A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xml:space="preserve"> $ 106.317.151 </w:t>
            </w:r>
          </w:p>
        </w:tc>
        <w:tc>
          <w:tcPr>
            <w:tcW w:w="1736" w:type="dxa"/>
            <w:noWrap/>
            <w:hideMark/>
          </w:tcPr>
          <w:p w14:paraId="6E355B21" w14:textId="77777777" w:rsidR="006C5C07" w:rsidRPr="006C5C07" w:rsidRDefault="006C5C07" w:rsidP="009776A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xml:space="preserve"> $ 135.228.696 </w:t>
            </w:r>
          </w:p>
        </w:tc>
      </w:tr>
      <w:tr w:rsidR="006C5C07" w:rsidRPr="006C5C07" w14:paraId="37FB2DFD" w14:textId="77777777" w:rsidTr="009776A3">
        <w:trPr>
          <w:trHeight w:val="307"/>
        </w:trPr>
        <w:tc>
          <w:tcPr>
            <w:cnfStyle w:val="001000000000" w:firstRow="0" w:lastRow="0" w:firstColumn="1" w:lastColumn="0" w:oddVBand="0" w:evenVBand="0" w:oddHBand="0" w:evenHBand="0" w:firstRowFirstColumn="0" w:firstRowLastColumn="0" w:lastRowFirstColumn="0" w:lastRowLastColumn="0"/>
            <w:tcW w:w="1893" w:type="dxa"/>
            <w:hideMark/>
          </w:tcPr>
          <w:p w14:paraId="6B116C8C" w14:textId="77777777" w:rsidR="006C5C07" w:rsidRPr="006C5C07" w:rsidRDefault="006C5C07" w:rsidP="009776A3">
            <w:pPr>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IMPUESTOS</w:t>
            </w:r>
          </w:p>
        </w:tc>
        <w:tc>
          <w:tcPr>
            <w:tcW w:w="1384" w:type="dxa"/>
            <w:noWrap/>
            <w:hideMark/>
          </w:tcPr>
          <w:p w14:paraId="167E387D" w14:textId="77777777" w:rsidR="006C5C07" w:rsidRPr="006C5C07" w:rsidRDefault="006C5C07" w:rsidP="009776A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w:t>
            </w:r>
          </w:p>
        </w:tc>
        <w:tc>
          <w:tcPr>
            <w:tcW w:w="1844" w:type="dxa"/>
            <w:noWrap/>
            <w:hideMark/>
          </w:tcPr>
          <w:p w14:paraId="0349D02E" w14:textId="77777777" w:rsidR="006C5C07" w:rsidRPr="006C5C07" w:rsidRDefault="006C5C07" w:rsidP="009776A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xml:space="preserve"> $ 12.620.381 </w:t>
            </w:r>
          </w:p>
        </w:tc>
        <w:tc>
          <w:tcPr>
            <w:tcW w:w="1844" w:type="dxa"/>
            <w:noWrap/>
            <w:hideMark/>
          </w:tcPr>
          <w:p w14:paraId="41C4341A" w14:textId="77777777" w:rsidR="006C5C07" w:rsidRPr="006C5C07" w:rsidRDefault="006C5C07" w:rsidP="009776A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xml:space="preserve"> $ 18.625.067 </w:t>
            </w:r>
          </w:p>
        </w:tc>
        <w:tc>
          <w:tcPr>
            <w:tcW w:w="1844" w:type="dxa"/>
            <w:noWrap/>
            <w:hideMark/>
          </w:tcPr>
          <w:p w14:paraId="1F0F968D" w14:textId="77777777" w:rsidR="006C5C07" w:rsidRPr="006C5C07" w:rsidRDefault="006C5C07" w:rsidP="009776A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xml:space="preserve"> $ 25.542.732 </w:t>
            </w:r>
          </w:p>
        </w:tc>
        <w:tc>
          <w:tcPr>
            <w:tcW w:w="1844" w:type="dxa"/>
            <w:noWrap/>
            <w:hideMark/>
          </w:tcPr>
          <w:p w14:paraId="340F662E" w14:textId="77777777" w:rsidR="006C5C07" w:rsidRPr="006C5C07" w:rsidRDefault="006C5C07" w:rsidP="009776A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xml:space="preserve"> $ 33.489.902 </w:t>
            </w:r>
          </w:p>
        </w:tc>
        <w:tc>
          <w:tcPr>
            <w:tcW w:w="1736" w:type="dxa"/>
            <w:noWrap/>
            <w:hideMark/>
          </w:tcPr>
          <w:p w14:paraId="4DCFCD13" w14:textId="77777777" w:rsidR="006C5C07" w:rsidRPr="006C5C07" w:rsidRDefault="006C5C07" w:rsidP="009776A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xml:space="preserve"> $ 42.597.039 </w:t>
            </w:r>
          </w:p>
        </w:tc>
      </w:tr>
      <w:tr w:rsidR="006C5C07" w:rsidRPr="006C5C07" w14:paraId="17317CDD" w14:textId="77777777" w:rsidTr="009776A3">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1893" w:type="dxa"/>
            <w:hideMark/>
          </w:tcPr>
          <w:p w14:paraId="3A2025D1" w14:textId="77777777" w:rsidR="006C5C07" w:rsidRPr="006C5C07" w:rsidRDefault="006C5C07" w:rsidP="009776A3">
            <w:pPr>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UDDI</w:t>
            </w:r>
          </w:p>
        </w:tc>
        <w:tc>
          <w:tcPr>
            <w:tcW w:w="1384" w:type="dxa"/>
            <w:noWrap/>
            <w:hideMark/>
          </w:tcPr>
          <w:p w14:paraId="7E5793C5" w14:textId="77777777" w:rsidR="006C5C07" w:rsidRPr="006C5C07" w:rsidRDefault="006C5C07" w:rsidP="009776A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w:t>
            </w:r>
          </w:p>
        </w:tc>
        <w:tc>
          <w:tcPr>
            <w:tcW w:w="1844" w:type="dxa"/>
            <w:noWrap/>
            <w:hideMark/>
          </w:tcPr>
          <w:p w14:paraId="00CCEC66" w14:textId="77777777" w:rsidR="006C5C07" w:rsidRPr="006C5C07" w:rsidRDefault="006C5C07" w:rsidP="009776A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xml:space="preserve"> $ 27.444.320 </w:t>
            </w:r>
          </w:p>
        </w:tc>
        <w:tc>
          <w:tcPr>
            <w:tcW w:w="1844" w:type="dxa"/>
            <w:noWrap/>
            <w:hideMark/>
          </w:tcPr>
          <w:p w14:paraId="5095B409" w14:textId="77777777" w:rsidR="006C5C07" w:rsidRPr="006C5C07" w:rsidRDefault="006C5C07" w:rsidP="009776A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xml:space="preserve"> $ 40.502.131 </w:t>
            </w:r>
          </w:p>
        </w:tc>
        <w:tc>
          <w:tcPr>
            <w:tcW w:w="1844" w:type="dxa"/>
            <w:noWrap/>
            <w:hideMark/>
          </w:tcPr>
          <w:p w14:paraId="1A2892D7" w14:textId="77777777" w:rsidR="006C5C07" w:rsidRPr="006C5C07" w:rsidRDefault="006C5C07" w:rsidP="009776A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xml:space="preserve"> $ 55.545.305 </w:t>
            </w:r>
          </w:p>
        </w:tc>
        <w:tc>
          <w:tcPr>
            <w:tcW w:w="1844" w:type="dxa"/>
            <w:noWrap/>
            <w:hideMark/>
          </w:tcPr>
          <w:p w14:paraId="219611AE" w14:textId="77777777" w:rsidR="006C5C07" w:rsidRPr="006C5C07" w:rsidRDefault="006C5C07" w:rsidP="009776A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xml:space="preserve"> $ 72.827.248 </w:t>
            </w:r>
          </w:p>
        </w:tc>
        <w:tc>
          <w:tcPr>
            <w:tcW w:w="1736" w:type="dxa"/>
            <w:noWrap/>
            <w:hideMark/>
          </w:tcPr>
          <w:p w14:paraId="1531164E" w14:textId="77777777" w:rsidR="006C5C07" w:rsidRPr="006C5C07" w:rsidRDefault="006C5C07" w:rsidP="009776A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xml:space="preserve"> $ 92.631.657 </w:t>
            </w:r>
          </w:p>
        </w:tc>
      </w:tr>
      <w:tr w:rsidR="006C5C07" w:rsidRPr="006C5C07" w14:paraId="3AF694FF" w14:textId="77777777" w:rsidTr="006C5C07">
        <w:trPr>
          <w:trHeight w:val="616"/>
        </w:trPr>
        <w:tc>
          <w:tcPr>
            <w:cnfStyle w:val="001000000000" w:firstRow="0" w:lastRow="0" w:firstColumn="1" w:lastColumn="0" w:oddVBand="0" w:evenVBand="0" w:oddHBand="0" w:evenHBand="0" w:firstRowFirstColumn="0" w:firstRowLastColumn="0" w:lastRowFirstColumn="0" w:lastRowLastColumn="0"/>
            <w:tcW w:w="1893" w:type="dxa"/>
            <w:hideMark/>
          </w:tcPr>
          <w:p w14:paraId="608FEB8C" w14:textId="77777777" w:rsidR="006C5C07" w:rsidRPr="006C5C07" w:rsidRDefault="006C5C07" w:rsidP="009776A3">
            <w:pPr>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GANANCIA OCASIONAL</w:t>
            </w:r>
          </w:p>
        </w:tc>
        <w:tc>
          <w:tcPr>
            <w:tcW w:w="1384" w:type="dxa"/>
            <w:noWrap/>
            <w:hideMark/>
          </w:tcPr>
          <w:p w14:paraId="0C4C3BB8" w14:textId="77777777" w:rsidR="006C5C07" w:rsidRPr="006C5C07" w:rsidRDefault="006C5C07" w:rsidP="009776A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w:t>
            </w:r>
          </w:p>
        </w:tc>
        <w:tc>
          <w:tcPr>
            <w:tcW w:w="1844" w:type="dxa"/>
            <w:noWrap/>
          </w:tcPr>
          <w:p w14:paraId="639BBDDC" w14:textId="35C637E8" w:rsidR="006C5C07" w:rsidRPr="006C5C07" w:rsidRDefault="006C5C07" w:rsidP="009776A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4"/>
                <w:lang w:val="es-CO"/>
              </w:rPr>
            </w:pPr>
          </w:p>
        </w:tc>
        <w:tc>
          <w:tcPr>
            <w:tcW w:w="1844" w:type="dxa"/>
            <w:noWrap/>
          </w:tcPr>
          <w:p w14:paraId="68CF8DB7" w14:textId="688E4A53" w:rsidR="006C5C07" w:rsidRPr="006C5C07" w:rsidRDefault="006C5C07" w:rsidP="009776A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4"/>
                <w:lang w:val="es-CO"/>
              </w:rPr>
            </w:pPr>
          </w:p>
        </w:tc>
        <w:tc>
          <w:tcPr>
            <w:tcW w:w="1844" w:type="dxa"/>
            <w:noWrap/>
          </w:tcPr>
          <w:p w14:paraId="7D7C9BCA" w14:textId="4BDFECDA" w:rsidR="006C5C07" w:rsidRPr="006C5C07" w:rsidRDefault="006C5C07" w:rsidP="009776A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4"/>
                <w:lang w:val="es-CO"/>
              </w:rPr>
            </w:pPr>
          </w:p>
        </w:tc>
        <w:tc>
          <w:tcPr>
            <w:tcW w:w="1844" w:type="dxa"/>
            <w:noWrap/>
          </w:tcPr>
          <w:p w14:paraId="30718D52" w14:textId="7E102171" w:rsidR="006C5C07" w:rsidRPr="006C5C07" w:rsidRDefault="006C5C07" w:rsidP="009776A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4"/>
                <w:lang w:val="es-CO"/>
              </w:rPr>
            </w:pPr>
          </w:p>
        </w:tc>
        <w:tc>
          <w:tcPr>
            <w:tcW w:w="1736" w:type="dxa"/>
            <w:noWrap/>
            <w:hideMark/>
          </w:tcPr>
          <w:p w14:paraId="0F473CDD" w14:textId="77777777" w:rsidR="006C5C07" w:rsidRPr="006C5C07" w:rsidRDefault="006C5C07" w:rsidP="009776A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xml:space="preserve"> $ 2.141.100 </w:t>
            </w:r>
          </w:p>
        </w:tc>
      </w:tr>
      <w:tr w:rsidR="006C5C07" w:rsidRPr="006C5C07" w14:paraId="6B967DB6" w14:textId="77777777" w:rsidTr="009776A3">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1893" w:type="dxa"/>
            <w:hideMark/>
          </w:tcPr>
          <w:p w14:paraId="20BEC2A5" w14:textId="77777777" w:rsidR="006C5C07" w:rsidRPr="006C5C07" w:rsidRDefault="006C5C07" w:rsidP="009776A3">
            <w:pPr>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xml:space="preserve">DEPRECIACIÓN </w:t>
            </w:r>
          </w:p>
        </w:tc>
        <w:tc>
          <w:tcPr>
            <w:tcW w:w="1384" w:type="dxa"/>
            <w:noWrap/>
            <w:hideMark/>
          </w:tcPr>
          <w:p w14:paraId="513DFCC5" w14:textId="77777777" w:rsidR="006C5C07" w:rsidRPr="006C5C07" w:rsidRDefault="006C5C07" w:rsidP="009776A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w:t>
            </w:r>
          </w:p>
        </w:tc>
        <w:tc>
          <w:tcPr>
            <w:tcW w:w="1844" w:type="dxa"/>
            <w:noWrap/>
            <w:hideMark/>
          </w:tcPr>
          <w:p w14:paraId="521700AF" w14:textId="77777777" w:rsidR="006C5C07" w:rsidRPr="006C5C07" w:rsidRDefault="006C5C07" w:rsidP="009776A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xml:space="preserve"> $ 6.500.000 </w:t>
            </w:r>
          </w:p>
        </w:tc>
        <w:tc>
          <w:tcPr>
            <w:tcW w:w="1844" w:type="dxa"/>
            <w:noWrap/>
            <w:hideMark/>
          </w:tcPr>
          <w:p w14:paraId="578221B9" w14:textId="77777777" w:rsidR="006C5C07" w:rsidRPr="006C5C07" w:rsidRDefault="006C5C07" w:rsidP="009776A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xml:space="preserve"> $ 6.500.000 </w:t>
            </w:r>
          </w:p>
        </w:tc>
        <w:tc>
          <w:tcPr>
            <w:tcW w:w="1844" w:type="dxa"/>
            <w:noWrap/>
            <w:hideMark/>
          </w:tcPr>
          <w:p w14:paraId="3654A27B" w14:textId="77777777" w:rsidR="006C5C07" w:rsidRPr="006C5C07" w:rsidRDefault="006C5C07" w:rsidP="009776A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xml:space="preserve"> $ 6.500.000 </w:t>
            </w:r>
          </w:p>
        </w:tc>
        <w:tc>
          <w:tcPr>
            <w:tcW w:w="1844" w:type="dxa"/>
            <w:noWrap/>
            <w:hideMark/>
          </w:tcPr>
          <w:p w14:paraId="67EA0E37" w14:textId="77777777" w:rsidR="006C5C07" w:rsidRPr="006C5C07" w:rsidRDefault="006C5C07" w:rsidP="009776A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xml:space="preserve"> $ 6.500.000 </w:t>
            </w:r>
          </w:p>
        </w:tc>
        <w:tc>
          <w:tcPr>
            <w:tcW w:w="1736" w:type="dxa"/>
            <w:noWrap/>
            <w:hideMark/>
          </w:tcPr>
          <w:p w14:paraId="19304367" w14:textId="77777777" w:rsidR="006C5C07" w:rsidRPr="006C5C07" w:rsidRDefault="006C5C07" w:rsidP="009776A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xml:space="preserve"> $ 6.500.000 </w:t>
            </w:r>
          </w:p>
        </w:tc>
      </w:tr>
      <w:tr w:rsidR="006C5C07" w:rsidRPr="006C5C07" w14:paraId="7FBA2D49" w14:textId="77777777" w:rsidTr="009776A3">
        <w:trPr>
          <w:trHeight w:val="616"/>
        </w:trPr>
        <w:tc>
          <w:tcPr>
            <w:cnfStyle w:val="001000000000" w:firstRow="0" w:lastRow="0" w:firstColumn="1" w:lastColumn="0" w:oddVBand="0" w:evenVBand="0" w:oddHBand="0" w:evenHBand="0" w:firstRowFirstColumn="0" w:firstRowLastColumn="0" w:lastRowFirstColumn="0" w:lastRowLastColumn="0"/>
            <w:tcW w:w="1893" w:type="dxa"/>
            <w:hideMark/>
          </w:tcPr>
          <w:p w14:paraId="0761B145" w14:textId="77777777" w:rsidR="006C5C07" w:rsidRPr="006C5C07" w:rsidRDefault="006C5C07" w:rsidP="009776A3">
            <w:pPr>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FLUJO NETO DE EFECTIVO</w:t>
            </w:r>
          </w:p>
        </w:tc>
        <w:tc>
          <w:tcPr>
            <w:tcW w:w="1384" w:type="dxa"/>
            <w:noWrap/>
            <w:hideMark/>
          </w:tcPr>
          <w:p w14:paraId="49DA6B2C" w14:textId="77777777" w:rsidR="006C5C07" w:rsidRPr="006C5C07" w:rsidRDefault="006C5C07" w:rsidP="009776A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-85.984.000</w:t>
            </w:r>
          </w:p>
        </w:tc>
        <w:tc>
          <w:tcPr>
            <w:tcW w:w="1844" w:type="dxa"/>
            <w:noWrap/>
            <w:hideMark/>
          </w:tcPr>
          <w:p w14:paraId="5B4E5F49" w14:textId="77777777" w:rsidR="006C5C07" w:rsidRPr="006C5C07" w:rsidRDefault="006C5C07" w:rsidP="009776A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xml:space="preserve"> $ 20.944.319,50 </w:t>
            </w:r>
          </w:p>
        </w:tc>
        <w:tc>
          <w:tcPr>
            <w:tcW w:w="1844" w:type="dxa"/>
            <w:noWrap/>
            <w:hideMark/>
          </w:tcPr>
          <w:p w14:paraId="68AA475D" w14:textId="77777777" w:rsidR="006C5C07" w:rsidRPr="006C5C07" w:rsidRDefault="006C5C07" w:rsidP="009776A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xml:space="preserve"> $ 34.002.130,77 </w:t>
            </w:r>
          </w:p>
        </w:tc>
        <w:tc>
          <w:tcPr>
            <w:tcW w:w="1844" w:type="dxa"/>
            <w:noWrap/>
            <w:hideMark/>
          </w:tcPr>
          <w:p w14:paraId="67809E70" w14:textId="77777777" w:rsidR="006C5C07" w:rsidRPr="006C5C07" w:rsidRDefault="006C5C07" w:rsidP="009776A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xml:space="preserve"> $ 49.045.305,33 </w:t>
            </w:r>
          </w:p>
        </w:tc>
        <w:tc>
          <w:tcPr>
            <w:tcW w:w="1844" w:type="dxa"/>
            <w:noWrap/>
            <w:hideMark/>
          </w:tcPr>
          <w:p w14:paraId="4C4B1EDB" w14:textId="77777777" w:rsidR="006C5C07" w:rsidRPr="006C5C07" w:rsidRDefault="006C5C07" w:rsidP="009776A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xml:space="preserve"> $ 66.327.248,29 </w:t>
            </w:r>
          </w:p>
        </w:tc>
        <w:tc>
          <w:tcPr>
            <w:tcW w:w="1736" w:type="dxa"/>
            <w:noWrap/>
            <w:hideMark/>
          </w:tcPr>
          <w:p w14:paraId="78EB8E2C" w14:textId="77777777" w:rsidR="006C5C07" w:rsidRPr="006C5C07" w:rsidRDefault="006C5C07" w:rsidP="009776A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4"/>
                <w:lang w:val="es-CO"/>
              </w:rPr>
            </w:pPr>
            <w:r w:rsidRPr="006C5C07">
              <w:rPr>
                <w:rFonts w:ascii="Calibri" w:eastAsia="Times New Roman" w:hAnsi="Calibri" w:cs="Calibri"/>
                <w:color w:val="000000"/>
                <w:szCs w:val="24"/>
                <w:lang w:val="es-CO"/>
              </w:rPr>
              <w:t xml:space="preserve"> $ 88.272.756,89 </w:t>
            </w:r>
          </w:p>
        </w:tc>
      </w:tr>
    </w:tbl>
    <w:p w14:paraId="1A6F100B" w14:textId="77777777" w:rsidR="006C5C07" w:rsidRDefault="006C5C07" w:rsidP="00CE0B83">
      <w:pPr>
        <w:rPr>
          <w:rFonts w:ascii="Calibri" w:eastAsia="Times New Roman" w:hAnsi="Calibri" w:cs="Calibri"/>
          <w:b/>
          <w:bCs/>
          <w:color w:val="000000"/>
          <w:szCs w:val="24"/>
          <w:lang w:val="es-CO"/>
        </w:rPr>
      </w:pPr>
    </w:p>
    <w:p w14:paraId="433AF9D9" w14:textId="77777777" w:rsidR="006C5C07" w:rsidRDefault="006C5C07" w:rsidP="00CE0B83">
      <w:pPr>
        <w:rPr>
          <w:rFonts w:ascii="Calibri" w:eastAsia="Times New Roman" w:hAnsi="Calibri" w:cs="Calibri"/>
          <w:b/>
          <w:bCs/>
          <w:color w:val="000000"/>
          <w:szCs w:val="24"/>
          <w:lang w:val="es-CO"/>
        </w:rPr>
      </w:pPr>
    </w:p>
    <w:p w14:paraId="53252339" w14:textId="77777777" w:rsidR="006C5C07" w:rsidRDefault="006C5C07" w:rsidP="00CE0B83">
      <w:pPr>
        <w:rPr>
          <w:rFonts w:ascii="Calibri" w:eastAsia="Times New Roman" w:hAnsi="Calibri" w:cs="Calibri"/>
          <w:b/>
          <w:bCs/>
          <w:color w:val="000000"/>
          <w:szCs w:val="24"/>
          <w:lang w:val="es-CO"/>
        </w:rPr>
      </w:pPr>
    </w:p>
    <w:p w14:paraId="6D8269C1" w14:textId="77777777" w:rsidR="006C5C07" w:rsidRDefault="006C5C07" w:rsidP="00CE0B83">
      <w:pPr>
        <w:rPr>
          <w:rFonts w:ascii="Calibri" w:eastAsia="Times New Roman" w:hAnsi="Calibri" w:cs="Calibri"/>
          <w:b/>
          <w:bCs/>
          <w:color w:val="000000"/>
          <w:szCs w:val="24"/>
          <w:lang w:val="es-CO"/>
        </w:rPr>
      </w:pPr>
    </w:p>
    <w:p w14:paraId="4B25AF1B" w14:textId="77777777" w:rsidR="006C5C07" w:rsidRDefault="006C5C07" w:rsidP="00CE0B83">
      <w:pPr>
        <w:rPr>
          <w:rFonts w:ascii="Calibri" w:eastAsia="Times New Roman" w:hAnsi="Calibri" w:cs="Calibri"/>
          <w:b/>
          <w:bCs/>
          <w:color w:val="000000"/>
          <w:szCs w:val="24"/>
          <w:lang w:val="es-CO"/>
        </w:rPr>
      </w:pPr>
    </w:p>
    <w:p w14:paraId="232561EC" w14:textId="77777777" w:rsidR="006C5C07" w:rsidRDefault="006C5C07" w:rsidP="00CE0B83">
      <w:pPr>
        <w:rPr>
          <w:rFonts w:ascii="Calibri" w:eastAsia="Times New Roman" w:hAnsi="Calibri" w:cs="Calibri"/>
          <w:b/>
          <w:bCs/>
          <w:color w:val="000000"/>
          <w:szCs w:val="24"/>
          <w:lang w:val="es-CO"/>
        </w:rPr>
      </w:pPr>
    </w:p>
    <w:p w14:paraId="2F772EBD" w14:textId="77777777" w:rsidR="006C5C07" w:rsidRDefault="006C5C07" w:rsidP="00CE0B83">
      <w:pPr>
        <w:rPr>
          <w:rFonts w:ascii="Calibri" w:eastAsia="Times New Roman" w:hAnsi="Calibri" w:cs="Calibri"/>
          <w:b/>
          <w:bCs/>
          <w:color w:val="000000"/>
          <w:szCs w:val="24"/>
          <w:lang w:val="es-CO"/>
        </w:rPr>
      </w:pPr>
    </w:p>
    <w:p w14:paraId="24CACC5A" w14:textId="77777777" w:rsidR="006C5C07" w:rsidRDefault="006C5C07" w:rsidP="00CE0B83">
      <w:pPr>
        <w:rPr>
          <w:rFonts w:ascii="Calibri" w:eastAsia="Times New Roman" w:hAnsi="Calibri" w:cs="Calibri"/>
          <w:b/>
          <w:bCs/>
          <w:color w:val="000000"/>
          <w:szCs w:val="24"/>
          <w:lang w:val="es-CO"/>
        </w:rPr>
      </w:pPr>
    </w:p>
    <w:p w14:paraId="2A64196E" w14:textId="77777777" w:rsidR="006C5C07" w:rsidRDefault="006C5C07" w:rsidP="00CE0B83">
      <w:pPr>
        <w:rPr>
          <w:rFonts w:ascii="Calibri" w:eastAsia="Times New Roman" w:hAnsi="Calibri" w:cs="Calibri"/>
          <w:b/>
          <w:bCs/>
          <w:color w:val="000000"/>
          <w:szCs w:val="24"/>
          <w:lang w:val="es-CO"/>
        </w:rPr>
      </w:pPr>
    </w:p>
    <w:p w14:paraId="212E3DCF" w14:textId="77777777" w:rsidR="006C5C07" w:rsidRDefault="006C5C07" w:rsidP="00CE0B83">
      <w:pPr>
        <w:rPr>
          <w:rFonts w:ascii="Calibri" w:eastAsia="Times New Roman" w:hAnsi="Calibri" w:cs="Calibri"/>
          <w:b/>
          <w:bCs/>
          <w:color w:val="000000"/>
          <w:szCs w:val="24"/>
          <w:lang w:val="es-CO"/>
        </w:rPr>
      </w:pPr>
    </w:p>
    <w:p w14:paraId="2C0E2BBE" w14:textId="77777777" w:rsidR="006C5C07" w:rsidRDefault="006C5C07" w:rsidP="00CE0B83">
      <w:pPr>
        <w:rPr>
          <w:rFonts w:ascii="Calibri" w:eastAsia="Times New Roman" w:hAnsi="Calibri" w:cs="Calibri"/>
          <w:b/>
          <w:bCs/>
          <w:color w:val="000000"/>
          <w:szCs w:val="24"/>
          <w:lang w:val="es-CO"/>
        </w:rPr>
      </w:pPr>
    </w:p>
    <w:p w14:paraId="3C8F04B8" w14:textId="77777777" w:rsidR="006C5C07" w:rsidRDefault="006C5C07" w:rsidP="00CE0B83">
      <w:pPr>
        <w:rPr>
          <w:rFonts w:ascii="Calibri" w:eastAsia="Times New Roman" w:hAnsi="Calibri" w:cs="Calibri"/>
          <w:b/>
          <w:bCs/>
          <w:color w:val="000000"/>
          <w:szCs w:val="24"/>
          <w:lang w:val="es-CO"/>
        </w:rPr>
      </w:pPr>
    </w:p>
    <w:p w14:paraId="13DAD0C1" w14:textId="77777777" w:rsidR="006C5C07" w:rsidRDefault="006C5C07" w:rsidP="00CE0B83">
      <w:pPr>
        <w:rPr>
          <w:rFonts w:ascii="Calibri" w:eastAsia="Times New Roman" w:hAnsi="Calibri" w:cs="Calibri"/>
          <w:b/>
          <w:bCs/>
          <w:color w:val="000000"/>
          <w:szCs w:val="24"/>
          <w:lang w:val="es-CO"/>
        </w:rPr>
      </w:pPr>
    </w:p>
    <w:p w14:paraId="7A087C36" w14:textId="77777777" w:rsidR="006C5C07" w:rsidRDefault="006C5C07" w:rsidP="00CE0B83">
      <w:pPr>
        <w:rPr>
          <w:rFonts w:ascii="Calibri" w:eastAsia="Times New Roman" w:hAnsi="Calibri" w:cs="Calibri"/>
          <w:b/>
          <w:bCs/>
          <w:color w:val="000000"/>
          <w:szCs w:val="24"/>
          <w:lang w:val="es-CO"/>
        </w:rPr>
      </w:pPr>
    </w:p>
    <w:p w14:paraId="2CEAB03A" w14:textId="77777777" w:rsidR="006C5C07" w:rsidRDefault="006C5C07" w:rsidP="00CE0B83">
      <w:pPr>
        <w:rPr>
          <w:rFonts w:ascii="Calibri" w:eastAsia="Times New Roman" w:hAnsi="Calibri" w:cs="Calibri"/>
          <w:b/>
          <w:bCs/>
          <w:color w:val="000000"/>
          <w:szCs w:val="24"/>
          <w:lang w:val="es-CO"/>
        </w:rPr>
      </w:pPr>
    </w:p>
    <w:p w14:paraId="782122F3" w14:textId="77777777" w:rsidR="006C5C07" w:rsidRDefault="006C5C07" w:rsidP="00CE0B83">
      <w:pPr>
        <w:rPr>
          <w:rFonts w:ascii="Calibri" w:eastAsia="Times New Roman" w:hAnsi="Calibri" w:cs="Calibri"/>
          <w:b/>
          <w:bCs/>
          <w:color w:val="000000"/>
          <w:szCs w:val="24"/>
          <w:lang w:val="es-CO"/>
        </w:rPr>
      </w:pPr>
    </w:p>
    <w:p w14:paraId="1C5AC974" w14:textId="77777777" w:rsidR="003E23B0" w:rsidRDefault="003E23B0" w:rsidP="003E23B0">
      <w:pPr>
        <w:keepNext/>
        <w:spacing w:before="100" w:beforeAutospacing="1" w:after="100" w:afterAutospacing="1" w:line="360" w:lineRule="auto"/>
        <w:jc w:val="center"/>
        <w:rPr>
          <w:rFonts w:eastAsia="Calibri"/>
          <w:b/>
          <w:bCs/>
          <w:color w:val="000000"/>
          <w:szCs w:val="24"/>
          <w:lang w:val="es-MX" w:eastAsia="en-US"/>
        </w:rPr>
      </w:pPr>
      <w:r>
        <w:rPr>
          <w:rFonts w:eastAsia="Calibri"/>
          <w:b/>
          <w:bCs/>
          <w:color w:val="000000"/>
          <w:szCs w:val="24"/>
          <w:lang w:val="es-MX" w:eastAsia="en-US"/>
        </w:rPr>
        <w:t xml:space="preserve">FUENTE: </w:t>
      </w:r>
      <w:r>
        <w:rPr>
          <w:rFonts w:eastAsia="Calibri"/>
          <w:color w:val="000000"/>
          <w:szCs w:val="24"/>
          <w:lang w:val="es-MX" w:eastAsia="en-US"/>
        </w:rPr>
        <w:t>Información financiera de la barbería NiggaStyle (2025).</w:t>
      </w:r>
    </w:p>
    <w:p w14:paraId="764027C6" w14:textId="77777777" w:rsidR="006C5C07" w:rsidRPr="003E23B0" w:rsidRDefault="006C5C07" w:rsidP="00CE0B83">
      <w:pPr>
        <w:rPr>
          <w:rFonts w:ascii="Calibri" w:eastAsia="Times New Roman" w:hAnsi="Calibri" w:cs="Calibri"/>
          <w:b/>
          <w:bCs/>
          <w:color w:val="000000"/>
          <w:szCs w:val="24"/>
          <w:lang w:val="es-MX"/>
        </w:rPr>
      </w:pPr>
    </w:p>
    <w:p w14:paraId="19924FB9" w14:textId="77777777" w:rsidR="006C5C07" w:rsidRDefault="006C5C07" w:rsidP="00CE0B83">
      <w:pPr>
        <w:rPr>
          <w:rFonts w:ascii="Calibri" w:eastAsia="Times New Roman" w:hAnsi="Calibri" w:cs="Calibri"/>
          <w:b/>
          <w:bCs/>
          <w:color w:val="000000"/>
          <w:szCs w:val="24"/>
          <w:lang w:val="es-CO"/>
        </w:rPr>
      </w:pPr>
    </w:p>
    <w:p w14:paraId="1D293D58" w14:textId="77777777" w:rsidR="006C5C07" w:rsidRDefault="006C5C07" w:rsidP="00CE0B83">
      <w:pPr>
        <w:rPr>
          <w:rFonts w:ascii="Calibri" w:eastAsia="Times New Roman" w:hAnsi="Calibri" w:cs="Calibri"/>
          <w:b/>
          <w:bCs/>
          <w:color w:val="000000"/>
          <w:szCs w:val="24"/>
          <w:lang w:val="es-CO"/>
        </w:rPr>
        <w:sectPr w:rsidR="006C5C07" w:rsidSect="006C5C07">
          <w:pgSz w:w="16834" w:h="11909" w:orient="landscape"/>
          <w:pgMar w:top="2268" w:right="1701" w:bottom="1134" w:left="1701" w:header="720" w:footer="720" w:gutter="0"/>
          <w:cols w:space="720"/>
          <w:docGrid w:linePitch="299"/>
        </w:sectPr>
      </w:pPr>
    </w:p>
    <w:p w14:paraId="3336214B" w14:textId="0E276B39" w:rsidR="00882569" w:rsidRPr="00882569" w:rsidRDefault="00882569" w:rsidP="00882569">
      <w:pPr>
        <w:pStyle w:val="Descripcin"/>
        <w:keepNext/>
        <w:jc w:val="center"/>
        <w:rPr>
          <w:rFonts w:ascii="Times New Roman" w:hAnsi="Times New Roman" w:cs="Times New Roman"/>
          <w:b/>
          <w:bCs/>
          <w:i w:val="0"/>
          <w:iCs w:val="0"/>
          <w:color w:val="auto"/>
          <w:sz w:val="24"/>
          <w:szCs w:val="24"/>
        </w:rPr>
      </w:pPr>
      <w:bookmarkStart w:id="108" w:name="_Toc209045394"/>
      <w:bookmarkEnd w:id="107"/>
      <w:r w:rsidRPr="00882569">
        <w:rPr>
          <w:rFonts w:ascii="Times New Roman" w:hAnsi="Times New Roman" w:cs="Times New Roman"/>
          <w:b/>
          <w:bCs/>
          <w:i w:val="0"/>
          <w:iCs w:val="0"/>
          <w:color w:val="auto"/>
          <w:sz w:val="24"/>
          <w:szCs w:val="24"/>
        </w:rPr>
        <w:lastRenderedPageBreak/>
        <w:t xml:space="preserve">Tabla </w:t>
      </w:r>
      <w:r w:rsidRPr="00882569">
        <w:rPr>
          <w:rFonts w:ascii="Times New Roman" w:hAnsi="Times New Roman" w:cs="Times New Roman"/>
          <w:b/>
          <w:bCs/>
          <w:i w:val="0"/>
          <w:iCs w:val="0"/>
          <w:color w:val="auto"/>
          <w:sz w:val="24"/>
          <w:szCs w:val="24"/>
        </w:rPr>
        <w:fldChar w:fldCharType="begin"/>
      </w:r>
      <w:r w:rsidRPr="00882569">
        <w:rPr>
          <w:rFonts w:ascii="Times New Roman" w:hAnsi="Times New Roman" w:cs="Times New Roman"/>
          <w:b/>
          <w:bCs/>
          <w:i w:val="0"/>
          <w:iCs w:val="0"/>
          <w:color w:val="auto"/>
          <w:sz w:val="24"/>
          <w:szCs w:val="24"/>
        </w:rPr>
        <w:instrText xml:space="preserve"> SEQ Tabla \* ARABIC </w:instrText>
      </w:r>
      <w:r w:rsidRPr="00882569">
        <w:rPr>
          <w:rFonts w:ascii="Times New Roman" w:hAnsi="Times New Roman" w:cs="Times New Roman"/>
          <w:b/>
          <w:bCs/>
          <w:i w:val="0"/>
          <w:iCs w:val="0"/>
          <w:color w:val="auto"/>
          <w:sz w:val="24"/>
          <w:szCs w:val="24"/>
        </w:rPr>
        <w:fldChar w:fldCharType="separate"/>
      </w:r>
      <w:r w:rsidR="000E2CAB">
        <w:rPr>
          <w:rFonts w:ascii="Times New Roman" w:hAnsi="Times New Roman" w:cs="Times New Roman"/>
          <w:b/>
          <w:bCs/>
          <w:i w:val="0"/>
          <w:iCs w:val="0"/>
          <w:noProof/>
          <w:color w:val="auto"/>
          <w:sz w:val="24"/>
          <w:szCs w:val="24"/>
        </w:rPr>
        <w:t>18</w:t>
      </w:r>
      <w:r w:rsidRPr="00882569">
        <w:rPr>
          <w:rFonts w:ascii="Times New Roman" w:hAnsi="Times New Roman" w:cs="Times New Roman"/>
          <w:b/>
          <w:bCs/>
          <w:i w:val="0"/>
          <w:iCs w:val="0"/>
          <w:color w:val="auto"/>
          <w:sz w:val="24"/>
          <w:szCs w:val="24"/>
        </w:rPr>
        <w:fldChar w:fldCharType="end"/>
      </w:r>
      <w:r w:rsidRPr="00882569">
        <w:rPr>
          <w:rFonts w:ascii="Times New Roman" w:hAnsi="Times New Roman" w:cs="Times New Roman"/>
          <w:b/>
          <w:bCs/>
          <w:i w:val="0"/>
          <w:iCs w:val="0"/>
          <w:color w:val="auto"/>
          <w:sz w:val="24"/>
          <w:szCs w:val="24"/>
        </w:rPr>
        <w:t xml:space="preserve"> </w:t>
      </w:r>
      <w:r w:rsidRPr="00882569">
        <w:rPr>
          <w:rFonts w:ascii="Times New Roman" w:hAnsi="Times New Roman" w:cs="Times New Roman"/>
          <w:i w:val="0"/>
          <w:iCs w:val="0"/>
          <w:color w:val="auto"/>
          <w:sz w:val="24"/>
          <w:szCs w:val="24"/>
        </w:rPr>
        <w:t xml:space="preserve">Proyecto sin </w:t>
      </w:r>
      <w:r>
        <w:rPr>
          <w:rFonts w:ascii="Times New Roman" w:hAnsi="Times New Roman" w:cs="Times New Roman"/>
          <w:i w:val="0"/>
          <w:iCs w:val="0"/>
          <w:color w:val="auto"/>
          <w:sz w:val="24"/>
          <w:szCs w:val="24"/>
        </w:rPr>
        <w:t>F</w:t>
      </w:r>
      <w:r w:rsidRPr="00882569">
        <w:rPr>
          <w:rFonts w:ascii="Times New Roman" w:hAnsi="Times New Roman" w:cs="Times New Roman"/>
          <w:i w:val="0"/>
          <w:iCs w:val="0"/>
          <w:color w:val="auto"/>
          <w:sz w:val="24"/>
          <w:szCs w:val="24"/>
        </w:rPr>
        <w:t>inanciamiento</w:t>
      </w:r>
      <w:bookmarkEnd w:id="108"/>
    </w:p>
    <w:tbl>
      <w:tblPr>
        <w:tblStyle w:val="Tabladelista2-nfasis3"/>
        <w:tblW w:w="0" w:type="auto"/>
        <w:tblLook w:val="04A0" w:firstRow="1" w:lastRow="0" w:firstColumn="1" w:lastColumn="0" w:noHBand="0" w:noVBand="1"/>
      </w:tblPr>
      <w:tblGrid>
        <w:gridCol w:w="4257"/>
        <w:gridCol w:w="4250"/>
      </w:tblGrid>
      <w:tr w:rsidR="004C5CA5" w14:paraId="218BAADA" w14:textId="77777777" w:rsidTr="003E23B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57" w:type="dxa"/>
          </w:tcPr>
          <w:p w14:paraId="262186E5" w14:textId="42153D2C" w:rsidR="004C5CA5" w:rsidRDefault="004C5CA5" w:rsidP="004C5CA5">
            <w:pPr>
              <w:spacing w:line="480" w:lineRule="auto"/>
              <w:jc w:val="center"/>
              <w:rPr>
                <w:szCs w:val="24"/>
                <w:lang w:val="es-CO" w:eastAsia="en-US"/>
              </w:rPr>
            </w:pPr>
            <w:r>
              <w:rPr>
                <w:szCs w:val="24"/>
                <w:lang w:val="es-CO" w:eastAsia="en-US"/>
              </w:rPr>
              <w:t>VALOR PRESENTE NETO 16%</w:t>
            </w:r>
          </w:p>
        </w:tc>
        <w:tc>
          <w:tcPr>
            <w:tcW w:w="4250" w:type="dxa"/>
          </w:tcPr>
          <w:p w14:paraId="6F40BC7B" w14:textId="1AB4CD8B" w:rsidR="004C5CA5" w:rsidRDefault="00393FA3" w:rsidP="004C5CA5">
            <w:pPr>
              <w:spacing w:line="480" w:lineRule="auto"/>
              <w:jc w:val="center"/>
              <w:cnfStyle w:val="100000000000" w:firstRow="1" w:lastRow="0" w:firstColumn="0" w:lastColumn="0" w:oddVBand="0" w:evenVBand="0" w:oddHBand="0" w:evenHBand="0" w:firstRowFirstColumn="0" w:firstRowLastColumn="0" w:lastRowFirstColumn="0" w:lastRowLastColumn="0"/>
              <w:rPr>
                <w:szCs w:val="24"/>
                <w:lang w:val="es-CO" w:eastAsia="en-US"/>
              </w:rPr>
            </w:pPr>
            <w:r w:rsidRPr="00393FA3">
              <w:rPr>
                <w:szCs w:val="24"/>
                <w:lang w:val="es-CO" w:eastAsia="en-US"/>
              </w:rPr>
              <w:t>$ 1.080.109,44</w:t>
            </w:r>
          </w:p>
        </w:tc>
      </w:tr>
      <w:tr w:rsidR="004C5CA5" w14:paraId="017D9889" w14:textId="77777777" w:rsidTr="003E23B0">
        <w:trPr>
          <w:cnfStyle w:val="000000100000" w:firstRow="0" w:lastRow="0" w:firstColumn="0" w:lastColumn="0" w:oddVBand="0" w:evenVBand="0" w:oddHBand="1" w:evenHBand="0" w:firstRowFirstColumn="0" w:firstRowLastColumn="0" w:lastRowFirstColumn="0" w:lastRowLastColumn="0"/>
          <w:trHeight w:val="433"/>
        </w:trPr>
        <w:tc>
          <w:tcPr>
            <w:cnfStyle w:val="001000000000" w:firstRow="0" w:lastRow="0" w:firstColumn="1" w:lastColumn="0" w:oddVBand="0" w:evenVBand="0" w:oddHBand="0" w:evenHBand="0" w:firstRowFirstColumn="0" w:firstRowLastColumn="0" w:lastRowFirstColumn="0" w:lastRowLastColumn="0"/>
            <w:tcW w:w="4257" w:type="dxa"/>
          </w:tcPr>
          <w:p w14:paraId="062643E4" w14:textId="56395369" w:rsidR="004C5CA5" w:rsidRDefault="004C5CA5" w:rsidP="004C5CA5">
            <w:pPr>
              <w:spacing w:line="480" w:lineRule="auto"/>
              <w:jc w:val="center"/>
              <w:rPr>
                <w:szCs w:val="24"/>
                <w:lang w:val="es-CO" w:eastAsia="en-US"/>
              </w:rPr>
            </w:pPr>
            <w:r>
              <w:rPr>
                <w:szCs w:val="24"/>
                <w:lang w:val="es-CO" w:eastAsia="en-US"/>
              </w:rPr>
              <w:t>TASA INTERNA DE RETORNO</w:t>
            </w:r>
          </w:p>
        </w:tc>
        <w:tc>
          <w:tcPr>
            <w:tcW w:w="4250" w:type="dxa"/>
          </w:tcPr>
          <w:p w14:paraId="05073B61" w14:textId="744E8689" w:rsidR="004C5CA5" w:rsidRDefault="009E55D6" w:rsidP="00663652">
            <w:pPr>
              <w:spacing w:after="160" w:line="480" w:lineRule="auto"/>
              <w:jc w:val="center"/>
              <w:cnfStyle w:val="000000100000" w:firstRow="0" w:lastRow="0" w:firstColumn="0" w:lastColumn="0" w:oddVBand="0" w:evenVBand="0" w:oddHBand="1" w:evenHBand="0" w:firstRowFirstColumn="0" w:firstRowLastColumn="0" w:lastRowFirstColumn="0" w:lastRowLastColumn="0"/>
              <w:rPr>
                <w:szCs w:val="24"/>
                <w:lang w:val="es-CO" w:eastAsia="en-US"/>
              </w:rPr>
            </w:pPr>
            <w:r>
              <w:rPr>
                <w:szCs w:val="24"/>
                <w:lang w:val="es-CO" w:eastAsia="en-US"/>
              </w:rPr>
              <w:t>39%</w:t>
            </w:r>
          </w:p>
        </w:tc>
      </w:tr>
      <w:tr w:rsidR="004C5CA5" w14:paraId="5B4D65BB" w14:textId="77777777" w:rsidTr="003E23B0">
        <w:tc>
          <w:tcPr>
            <w:cnfStyle w:val="001000000000" w:firstRow="0" w:lastRow="0" w:firstColumn="1" w:lastColumn="0" w:oddVBand="0" w:evenVBand="0" w:oddHBand="0" w:evenHBand="0" w:firstRowFirstColumn="0" w:firstRowLastColumn="0" w:lastRowFirstColumn="0" w:lastRowLastColumn="0"/>
            <w:tcW w:w="4257" w:type="dxa"/>
          </w:tcPr>
          <w:p w14:paraId="4A517E42" w14:textId="33C1A77E" w:rsidR="004C5CA5" w:rsidRDefault="004C5CA5" w:rsidP="00663652">
            <w:pPr>
              <w:spacing w:after="160" w:line="480" w:lineRule="auto"/>
              <w:jc w:val="center"/>
              <w:rPr>
                <w:szCs w:val="24"/>
                <w:lang w:val="es-CO" w:eastAsia="en-US"/>
              </w:rPr>
            </w:pPr>
            <w:r>
              <w:rPr>
                <w:szCs w:val="24"/>
                <w:lang w:val="es-CO" w:eastAsia="en-US"/>
              </w:rPr>
              <w:t>RELACIÓN BENEFICIO / COSTO</w:t>
            </w:r>
          </w:p>
        </w:tc>
        <w:tc>
          <w:tcPr>
            <w:tcW w:w="4250" w:type="dxa"/>
          </w:tcPr>
          <w:p w14:paraId="3365968D" w14:textId="0CF463B9" w:rsidR="004C5CA5" w:rsidRDefault="009E55D6" w:rsidP="00663652">
            <w:pPr>
              <w:spacing w:after="160" w:line="480" w:lineRule="auto"/>
              <w:jc w:val="center"/>
              <w:cnfStyle w:val="000000000000" w:firstRow="0" w:lastRow="0" w:firstColumn="0" w:lastColumn="0" w:oddVBand="0" w:evenVBand="0" w:oddHBand="0" w:evenHBand="0" w:firstRowFirstColumn="0" w:firstRowLastColumn="0" w:lastRowFirstColumn="0" w:lastRowLastColumn="0"/>
              <w:rPr>
                <w:szCs w:val="24"/>
                <w:lang w:val="es-CO" w:eastAsia="en-US"/>
              </w:rPr>
            </w:pPr>
            <w:r w:rsidRPr="009E55D6">
              <w:rPr>
                <w:szCs w:val="24"/>
                <w:lang w:val="es-CO" w:eastAsia="en-US"/>
              </w:rPr>
              <w:t>1.78</w:t>
            </w:r>
          </w:p>
        </w:tc>
      </w:tr>
    </w:tbl>
    <w:p w14:paraId="278856EB" w14:textId="77777777" w:rsidR="003E23B0" w:rsidRDefault="003E23B0" w:rsidP="003E23B0">
      <w:pPr>
        <w:keepNext/>
        <w:spacing w:before="100" w:beforeAutospacing="1" w:after="100" w:afterAutospacing="1" w:line="360" w:lineRule="auto"/>
        <w:jc w:val="center"/>
        <w:rPr>
          <w:rFonts w:eastAsia="Calibri"/>
          <w:b/>
          <w:bCs/>
          <w:color w:val="000000"/>
          <w:szCs w:val="24"/>
          <w:lang w:val="es-MX" w:eastAsia="en-US"/>
        </w:rPr>
      </w:pPr>
      <w:r>
        <w:rPr>
          <w:rFonts w:eastAsia="Calibri"/>
          <w:b/>
          <w:bCs/>
          <w:color w:val="000000"/>
          <w:szCs w:val="24"/>
          <w:lang w:val="es-MX" w:eastAsia="en-US"/>
        </w:rPr>
        <w:t xml:space="preserve">FUENTE: </w:t>
      </w:r>
      <w:r>
        <w:rPr>
          <w:rFonts w:eastAsia="Calibri"/>
          <w:color w:val="000000"/>
          <w:szCs w:val="24"/>
          <w:lang w:val="es-MX" w:eastAsia="en-US"/>
        </w:rPr>
        <w:t>Información financiera de la barbería NiggaStyle (2025).</w:t>
      </w:r>
    </w:p>
    <w:p w14:paraId="274943D5" w14:textId="77777777" w:rsidR="006C5C07" w:rsidRDefault="00F36608" w:rsidP="006C5C07">
      <w:pPr>
        <w:spacing w:after="160" w:line="360" w:lineRule="auto"/>
        <w:jc w:val="both"/>
        <w:rPr>
          <w:szCs w:val="24"/>
          <w:lang w:val="es-CO" w:eastAsia="en-US"/>
        </w:rPr>
      </w:pPr>
      <w:r>
        <w:rPr>
          <w:szCs w:val="24"/>
          <w:lang w:val="es-CO" w:eastAsia="en-US"/>
        </w:rPr>
        <w:t>Con lo anterior, l</w:t>
      </w:r>
      <w:r w:rsidRPr="00F36608">
        <w:rPr>
          <w:szCs w:val="24"/>
          <w:lang w:val="es-CO" w:eastAsia="en-US"/>
        </w:rPr>
        <w:t xml:space="preserve">a evaluación financiera del proyecto sin financiamiento evidencia los resultados de los principales indicadores de rentabilidad. En primer lugar, el </w:t>
      </w:r>
      <w:r>
        <w:rPr>
          <w:szCs w:val="24"/>
          <w:lang w:val="es-CO" w:eastAsia="en-US"/>
        </w:rPr>
        <w:t>v</w:t>
      </w:r>
      <w:r w:rsidRPr="00F36608">
        <w:rPr>
          <w:szCs w:val="24"/>
          <w:lang w:val="es-CO" w:eastAsia="en-US"/>
        </w:rPr>
        <w:t xml:space="preserve">alor </w:t>
      </w:r>
      <w:r>
        <w:rPr>
          <w:szCs w:val="24"/>
          <w:lang w:val="es-CO" w:eastAsia="en-US"/>
        </w:rPr>
        <w:t>p</w:t>
      </w:r>
      <w:r w:rsidRPr="00F36608">
        <w:rPr>
          <w:szCs w:val="24"/>
          <w:lang w:val="es-CO" w:eastAsia="en-US"/>
        </w:rPr>
        <w:t xml:space="preserve">resente </w:t>
      </w:r>
      <w:r>
        <w:rPr>
          <w:szCs w:val="24"/>
          <w:lang w:val="es-CO" w:eastAsia="en-US"/>
        </w:rPr>
        <w:t>n</w:t>
      </w:r>
      <w:r w:rsidRPr="00F36608">
        <w:rPr>
          <w:szCs w:val="24"/>
          <w:lang w:val="es-CO" w:eastAsia="en-US"/>
        </w:rPr>
        <w:t xml:space="preserve">eto calculado a una tasa del 16% resulta </w:t>
      </w:r>
      <w:r w:rsidR="00393FA3">
        <w:rPr>
          <w:szCs w:val="24"/>
          <w:lang w:val="es-CO" w:eastAsia="en-US"/>
        </w:rPr>
        <w:t>positivo</w:t>
      </w:r>
      <w:r w:rsidRPr="00F36608">
        <w:rPr>
          <w:szCs w:val="24"/>
          <w:lang w:val="es-CO" w:eastAsia="en-US"/>
        </w:rPr>
        <w:t xml:space="preserve"> en</w:t>
      </w:r>
      <w:r>
        <w:rPr>
          <w:szCs w:val="24"/>
          <w:lang w:val="es-CO" w:eastAsia="en-US"/>
        </w:rPr>
        <w:t xml:space="preserve"> </w:t>
      </w:r>
      <w:r w:rsidR="00393FA3" w:rsidRPr="00393FA3">
        <w:rPr>
          <w:szCs w:val="24"/>
          <w:lang w:val="es-CO" w:eastAsia="en-US"/>
        </w:rPr>
        <w:t>$1.080.109,44</w:t>
      </w:r>
      <w:r w:rsidRPr="00F36608">
        <w:rPr>
          <w:szCs w:val="24"/>
          <w:lang w:val="es-CO" w:eastAsia="en-US"/>
        </w:rPr>
        <w:t>, lo que indica que</w:t>
      </w:r>
      <w:r>
        <w:rPr>
          <w:szCs w:val="24"/>
          <w:lang w:val="es-CO" w:eastAsia="en-US"/>
        </w:rPr>
        <w:t xml:space="preserve"> </w:t>
      </w:r>
      <w:r w:rsidRPr="00F36608">
        <w:rPr>
          <w:szCs w:val="24"/>
          <w:lang w:val="es-CO" w:eastAsia="en-US"/>
        </w:rPr>
        <w:t>el proyecto generaría el valor esperado por encima del costo del capital.</w:t>
      </w:r>
    </w:p>
    <w:p w14:paraId="4D79D28B" w14:textId="21BB3E14" w:rsidR="00F03F8B" w:rsidRDefault="009E55D6" w:rsidP="006C5C07">
      <w:pPr>
        <w:spacing w:after="160" w:line="360" w:lineRule="auto"/>
        <w:jc w:val="both"/>
        <w:rPr>
          <w:szCs w:val="24"/>
          <w:lang w:val="es-CO" w:eastAsia="en-US"/>
        </w:rPr>
      </w:pPr>
      <w:r w:rsidRPr="009E55D6">
        <w:rPr>
          <w:szCs w:val="24"/>
          <w:lang w:val="es-CO" w:eastAsia="en-US"/>
        </w:rPr>
        <w:t>No obstante, la tasa interna de retorno alcanza un 39%, superando ampliamente la tasa mínima de rentabilidad exigida, lo que sugiere que el proyecto puede ser atractivo desde el punto de vista de la generación de retorno. Asimismo, la relación Beneficio/Costo presenta un valor de 1,78, lo que significa que por cada peso invertido se obtienen 1,78 pesos en valor presente, reflejando un 78% de beneficios adicionales sobre los costos asumidos.</w:t>
      </w:r>
    </w:p>
    <w:p w14:paraId="0B45AD01" w14:textId="5E4C0FCF" w:rsidR="00917643" w:rsidRPr="003E23B0" w:rsidRDefault="006C5C07" w:rsidP="003E23B0">
      <w:pPr>
        <w:keepNext/>
        <w:keepLines/>
        <w:spacing w:after="160" w:line="480" w:lineRule="auto"/>
        <w:jc w:val="center"/>
        <w:outlineLvl w:val="1"/>
        <w:rPr>
          <w:rFonts w:eastAsia="Times New Roman"/>
          <w:b/>
          <w:bCs/>
          <w:szCs w:val="24"/>
          <w:lang w:val="es-CO" w:eastAsia="en-US"/>
        </w:rPr>
      </w:pPr>
      <w:bookmarkStart w:id="109" w:name="_Toc209476645"/>
      <w:r w:rsidRPr="003E23B0">
        <w:rPr>
          <w:rFonts w:eastAsia="Times New Roman"/>
          <w:b/>
          <w:bCs/>
          <w:szCs w:val="24"/>
          <w:lang w:val="es-CO" w:eastAsia="en-US"/>
        </w:rPr>
        <w:t>EVALUACIÓN INTEGRAL DE VIABILIDADES</w:t>
      </w:r>
      <w:bookmarkEnd w:id="109"/>
    </w:p>
    <w:p w14:paraId="503A9E08" w14:textId="77777777" w:rsidR="006C5C07" w:rsidRDefault="00917643" w:rsidP="006C5C07">
      <w:pPr>
        <w:spacing w:after="160" w:line="360" w:lineRule="auto"/>
        <w:jc w:val="both"/>
        <w:rPr>
          <w:szCs w:val="24"/>
          <w:lang w:val="es-CO" w:eastAsia="en-US"/>
        </w:rPr>
      </w:pPr>
      <w:r w:rsidRPr="00917643">
        <w:rPr>
          <w:szCs w:val="24"/>
          <w:lang w:val="es-CO" w:eastAsia="en-US"/>
        </w:rPr>
        <w:t>La evaluación integral de viabilidades constituye el cierre analítico del presente proyecto, en la medida en que permite integrar los resultados obtenidos en los estudios de mercado, técnico, operativo, legal y financiero. Este ejercicio no solo sintetiza los hallazgos de cada una de las dimensiones, sino que también aporta un juicio conclusivo acerca de la factibilidad del plan de fortalecimiento de la barbería NiggaStyle.</w:t>
      </w:r>
      <w:r>
        <w:rPr>
          <w:szCs w:val="24"/>
          <w:lang w:val="es-CO" w:eastAsia="en-US"/>
        </w:rPr>
        <w:t xml:space="preserve"> </w:t>
      </w:r>
      <w:r w:rsidRPr="00917643">
        <w:rPr>
          <w:szCs w:val="24"/>
          <w:lang w:val="es-CO" w:eastAsia="en-US"/>
        </w:rPr>
        <w:t>En primer lugar, la viabilidad de mercado confirma que existe una demanda creciente y sostenida por servicios de barbería y cuidado personal masculino en la ciudad de Valledupar. Los cambios culturales, la importancia otorgada a la estética y la expansión del sector garantizan un escenario favorable para la consolidación del negocio. La segmentación de clientes, el análisis de la competencia y las estrategias de mercadeo planteadas evidencian un espacio real de posicionamiento para NiggaStyle.</w:t>
      </w:r>
    </w:p>
    <w:p w14:paraId="0CCAD0E8" w14:textId="77777777" w:rsidR="006C5C07" w:rsidRDefault="00917643" w:rsidP="006C5C07">
      <w:pPr>
        <w:spacing w:after="160" w:line="360" w:lineRule="auto"/>
        <w:jc w:val="both"/>
        <w:rPr>
          <w:szCs w:val="24"/>
          <w:lang w:val="es-CO" w:eastAsia="en-US"/>
        </w:rPr>
      </w:pPr>
      <w:r w:rsidRPr="00917643">
        <w:rPr>
          <w:szCs w:val="24"/>
          <w:lang w:val="es-CO" w:eastAsia="en-US"/>
        </w:rPr>
        <w:lastRenderedPageBreak/>
        <w:t>Desde la perspectiva técnica y operativa, el proyecto demuestra contar con la infraestructura, los equipos y el talento humano necesarios para prestar los servicios de manera eficiente y con estándares de calidad. La distribución física del local, la definición de protocolos de higiene y atención, así como el cálculo de la capacidad instalada y los indicadores de gestión, evidencian que la barbería puede responder adecuadamente a la demanda proyectada. Ello ratifica que la operación es factible en términos de organización, productividad y control de procesos</w:t>
      </w:r>
      <w:r w:rsidR="006C5C07">
        <w:rPr>
          <w:szCs w:val="24"/>
          <w:lang w:val="es-CO" w:eastAsia="en-US"/>
        </w:rPr>
        <w:t>.</w:t>
      </w:r>
    </w:p>
    <w:p w14:paraId="4C911D09" w14:textId="77777777" w:rsidR="006C5C07" w:rsidRDefault="00917643" w:rsidP="006C5C07">
      <w:pPr>
        <w:spacing w:after="160" w:line="360" w:lineRule="auto"/>
        <w:jc w:val="both"/>
        <w:rPr>
          <w:szCs w:val="24"/>
          <w:lang w:val="es-CO" w:eastAsia="en-US"/>
        </w:rPr>
      </w:pPr>
      <w:r>
        <w:rPr>
          <w:szCs w:val="24"/>
          <w:lang w:val="es-CO" w:eastAsia="en-US"/>
        </w:rPr>
        <w:t xml:space="preserve">Con relación a la viabilidad legal, </w:t>
      </w:r>
      <w:r w:rsidRPr="00917643">
        <w:rPr>
          <w:szCs w:val="24"/>
          <w:lang w:val="es-CO" w:eastAsia="en-US"/>
        </w:rPr>
        <w:t>se identificó que el marco normativo aplicable es claro y que los requisitos exigidos son alcanzables mediante una gestión administrativa ordenada. El cumplimiento de las disposiciones comerciales, laborales, tributarias y sanitarias asegura que el negocio puede operar dentro de la legalidad, reduciendo riesgos de sanciones y fortaleciendo la confianza de clientes, proveedores y autoridades.</w:t>
      </w:r>
    </w:p>
    <w:p w14:paraId="38CE3A14" w14:textId="77777777" w:rsidR="006C5C07" w:rsidRDefault="00917643" w:rsidP="006C5C07">
      <w:pPr>
        <w:spacing w:after="160" w:line="360" w:lineRule="auto"/>
        <w:jc w:val="both"/>
        <w:rPr>
          <w:szCs w:val="24"/>
          <w:lang w:val="es-CO" w:eastAsia="en-US"/>
        </w:rPr>
      </w:pPr>
      <w:r>
        <w:rPr>
          <w:szCs w:val="24"/>
          <w:lang w:val="es-CO" w:eastAsia="en-US"/>
        </w:rPr>
        <w:t xml:space="preserve">En último lugar, </w:t>
      </w:r>
      <w:r w:rsidRPr="00917643">
        <w:rPr>
          <w:szCs w:val="24"/>
          <w:lang w:val="es-CO" w:eastAsia="en-US"/>
        </w:rPr>
        <w:t>el análisis de la viabilidad financiera evidencia que el proyecto es rentable y sostenible en el tiempo. El Valor Actual Neto (VAN) positivo, la Tasa Interna de Retorno (TIR) superior al costo de oportunidad y la relación Beneficio/Costo mayor a uno confirman la capacidad del negocio para recuperar la inversión inicial y generar excedentes. Además, el punto de equilibrio calculado se encuentra dentro de un rango alcanzable según la capacidad instalada y la demanda prevista, lo cual refuerza la solidez financiera del emprendimiento.</w:t>
      </w:r>
    </w:p>
    <w:p w14:paraId="3BAF890D" w14:textId="70B3B25B" w:rsidR="00917643" w:rsidRDefault="00917643" w:rsidP="006C5C07">
      <w:pPr>
        <w:spacing w:after="160" w:line="360" w:lineRule="auto"/>
        <w:jc w:val="both"/>
        <w:rPr>
          <w:szCs w:val="24"/>
          <w:lang w:val="es-CO" w:eastAsia="en-US"/>
        </w:rPr>
      </w:pPr>
      <w:r w:rsidRPr="00917643">
        <w:rPr>
          <w:szCs w:val="24"/>
          <w:lang w:val="es-CO" w:eastAsia="en-US"/>
        </w:rPr>
        <w:t>En conclusión, la integración de las diferentes dimensiones analizadas permite afirmar que el plan de fortalecimiento de la barbería NiggaStyle es viable en su conjunto. La combinación de un mercado favorable, condiciones técnicas y operativas adecuadas, cumplimiento normativo alcanzable y resultados financieros positivos garantiza que la unidad productiva no solo podrá consolidarse en el corto plazo, sino también proyectarse como un negocio sostenible y competitivo en el mediano y largo plazo dentro del sector de servicios de barbería en la ciudad de Valledupar.</w:t>
      </w:r>
    </w:p>
    <w:p w14:paraId="4E1F0440" w14:textId="77777777" w:rsidR="003104F0" w:rsidRDefault="003104F0" w:rsidP="006C5C07">
      <w:pPr>
        <w:spacing w:after="160" w:line="360" w:lineRule="auto"/>
        <w:jc w:val="both"/>
        <w:rPr>
          <w:szCs w:val="24"/>
          <w:lang w:val="es-CO" w:eastAsia="en-US"/>
        </w:rPr>
      </w:pPr>
    </w:p>
    <w:p w14:paraId="7ED2BA75" w14:textId="77777777" w:rsidR="003104F0" w:rsidRDefault="003104F0" w:rsidP="006C5C07">
      <w:pPr>
        <w:spacing w:after="160" w:line="360" w:lineRule="auto"/>
        <w:jc w:val="both"/>
        <w:rPr>
          <w:szCs w:val="24"/>
          <w:lang w:val="es-CO" w:eastAsia="en-US"/>
        </w:rPr>
      </w:pPr>
    </w:p>
    <w:p w14:paraId="6755849B" w14:textId="77777777" w:rsidR="003104F0" w:rsidRDefault="003104F0" w:rsidP="006C5C07">
      <w:pPr>
        <w:spacing w:after="160" w:line="360" w:lineRule="auto"/>
        <w:jc w:val="both"/>
        <w:rPr>
          <w:szCs w:val="24"/>
          <w:lang w:val="es-CO" w:eastAsia="en-US"/>
        </w:rPr>
      </w:pPr>
    </w:p>
    <w:p w14:paraId="169B3EFE" w14:textId="77777777" w:rsidR="003104F0" w:rsidRDefault="003104F0" w:rsidP="006C5C07">
      <w:pPr>
        <w:spacing w:after="160" w:line="360" w:lineRule="auto"/>
        <w:jc w:val="both"/>
        <w:rPr>
          <w:szCs w:val="24"/>
          <w:lang w:val="es-CO" w:eastAsia="en-US"/>
        </w:rPr>
      </w:pPr>
    </w:p>
    <w:p w14:paraId="2469DA19" w14:textId="63E366E1" w:rsidR="003104F0" w:rsidRPr="003E23B0" w:rsidRDefault="003104F0" w:rsidP="003E23B0">
      <w:pPr>
        <w:keepNext/>
        <w:keepLines/>
        <w:spacing w:after="160" w:line="480" w:lineRule="auto"/>
        <w:jc w:val="center"/>
        <w:outlineLvl w:val="1"/>
        <w:rPr>
          <w:rFonts w:eastAsia="Times New Roman"/>
          <w:b/>
          <w:bCs/>
          <w:szCs w:val="24"/>
          <w:lang w:val="es-CO" w:eastAsia="en-US"/>
        </w:rPr>
      </w:pPr>
      <w:bookmarkStart w:id="110" w:name="_Toc209476646"/>
      <w:r w:rsidRPr="003E23B0">
        <w:rPr>
          <w:rFonts w:eastAsia="Times New Roman"/>
          <w:b/>
          <w:bCs/>
          <w:szCs w:val="24"/>
          <w:lang w:val="es-CO" w:eastAsia="en-US"/>
        </w:rPr>
        <w:lastRenderedPageBreak/>
        <w:t>RESULTADOS OBTENIDOS DEL PROYECTO NIGGASTYLE</w:t>
      </w:r>
      <w:bookmarkEnd w:id="110"/>
    </w:p>
    <w:p w14:paraId="62EF652A" w14:textId="0D72AA96" w:rsidR="003104F0" w:rsidRDefault="003104F0" w:rsidP="003104F0">
      <w:pPr>
        <w:spacing w:after="160" w:line="360" w:lineRule="auto"/>
        <w:jc w:val="both"/>
        <w:rPr>
          <w:szCs w:val="24"/>
          <w:lang w:val="es-CO" w:eastAsia="en-US"/>
        </w:rPr>
      </w:pPr>
      <w:r w:rsidRPr="003104F0">
        <w:rPr>
          <w:szCs w:val="24"/>
          <w:lang w:val="es-CO" w:eastAsia="en-US"/>
        </w:rPr>
        <w:t>El presente capítulo expone los principales resultados obtenidos a partir de la ejecución del proyecto de fortalecimiento de la barbería NiggaStyle en la ciudad de Valledupar. Los hallazgos se organizan en tres dimensiones: resultados del estudio de mercado, resultados de la evaluación financiera y resultados estratégicos derivados del análisis competitivo y del diagnóstico organizacional.</w:t>
      </w:r>
    </w:p>
    <w:p w14:paraId="7B9B4189" w14:textId="77777777" w:rsidR="003104F0" w:rsidRPr="003104F0" w:rsidRDefault="003104F0" w:rsidP="003104F0">
      <w:pPr>
        <w:spacing w:after="160" w:line="360" w:lineRule="auto"/>
        <w:jc w:val="both"/>
        <w:rPr>
          <w:b/>
          <w:bCs/>
          <w:szCs w:val="24"/>
          <w:lang w:val="es-CO" w:eastAsia="en-US"/>
        </w:rPr>
      </w:pPr>
      <w:r w:rsidRPr="003104F0">
        <w:rPr>
          <w:b/>
          <w:bCs/>
          <w:szCs w:val="24"/>
          <w:lang w:val="es-CO" w:eastAsia="en-US"/>
        </w:rPr>
        <w:t>13.1. Resultados del Estudio de Mercado</w:t>
      </w:r>
    </w:p>
    <w:p w14:paraId="292DAC06" w14:textId="77777777" w:rsidR="003104F0" w:rsidRDefault="003104F0" w:rsidP="003104F0">
      <w:pPr>
        <w:spacing w:after="160" w:line="360" w:lineRule="auto"/>
        <w:jc w:val="both"/>
        <w:rPr>
          <w:szCs w:val="24"/>
          <w:lang w:val="es-CO" w:eastAsia="en-US"/>
        </w:rPr>
      </w:pPr>
      <w:r w:rsidRPr="003104F0">
        <w:rPr>
          <w:szCs w:val="24"/>
          <w:lang w:val="es-CO" w:eastAsia="en-US"/>
        </w:rPr>
        <w:t>Como parte de la investigación se aplicaron encuestas a clientes actuales y potenciales, con el fin de identificar percepciones sobre la calidad del servicio y los factores determinantes en la elección de la barbería. Los principales hallazgos fueron:</w:t>
      </w:r>
      <w:r>
        <w:rPr>
          <w:szCs w:val="24"/>
          <w:lang w:val="es-CO" w:eastAsia="en-US"/>
        </w:rPr>
        <w:t xml:space="preserve"> </w:t>
      </w:r>
    </w:p>
    <w:p w14:paraId="621DE0FC" w14:textId="77777777" w:rsidR="003104F0" w:rsidRDefault="003104F0">
      <w:pPr>
        <w:pStyle w:val="Prrafodelista"/>
        <w:numPr>
          <w:ilvl w:val="0"/>
          <w:numId w:val="52"/>
        </w:numPr>
        <w:spacing w:after="160" w:line="360" w:lineRule="auto"/>
        <w:ind w:left="0" w:firstLine="0"/>
        <w:contextualSpacing w:val="0"/>
        <w:jc w:val="both"/>
        <w:rPr>
          <w:szCs w:val="24"/>
          <w:lang w:val="es-CO" w:eastAsia="en-US"/>
        </w:rPr>
      </w:pPr>
      <w:r w:rsidRPr="003104F0">
        <w:rPr>
          <w:b/>
          <w:bCs/>
          <w:szCs w:val="24"/>
          <w:lang w:val="es-CO" w:eastAsia="en-US"/>
        </w:rPr>
        <w:t>Satisfacción general:</w:t>
      </w:r>
      <w:r w:rsidRPr="003104F0">
        <w:rPr>
          <w:szCs w:val="24"/>
          <w:lang w:val="es-CO" w:eastAsia="en-US"/>
        </w:rPr>
        <w:t xml:space="preserve"> el 88,7 % de los encuestados manifestó que recomendaría los servicios de la barbería, lo que refleja un nivel de satisfacción elevado.</w:t>
      </w:r>
    </w:p>
    <w:p w14:paraId="635282FA" w14:textId="77777777" w:rsidR="003104F0" w:rsidRDefault="003104F0">
      <w:pPr>
        <w:pStyle w:val="Prrafodelista"/>
        <w:numPr>
          <w:ilvl w:val="0"/>
          <w:numId w:val="52"/>
        </w:numPr>
        <w:spacing w:after="160" w:line="360" w:lineRule="auto"/>
        <w:ind w:left="0" w:firstLine="0"/>
        <w:contextualSpacing w:val="0"/>
        <w:jc w:val="both"/>
        <w:rPr>
          <w:szCs w:val="24"/>
          <w:lang w:val="es-CO" w:eastAsia="en-US"/>
        </w:rPr>
      </w:pPr>
      <w:r w:rsidRPr="003104F0">
        <w:rPr>
          <w:b/>
          <w:bCs/>
          <w:szCs w:val="24"/>
          <w:lang w:val="es-CO" w:eastAsia="en-US"/>
        </w:rPr>
        <w:t>Calidad del servicio:</w:t>
      </w:r>
      <w:r w:rsidRPr="003104F0">
        <w:rPr>
          <w:szCs w:val="24"/>
          <w:lang w:val="es-CO" w:eastAsia="en-US"/>
        </w:rPr>
        <w:t xml:space="preserve"> el 81,2 % calificó el servicio como excelente, destacando la atención personalizada y la amabilidad del personal.</w:t>
      </w:r>
    </w:p>
    <w:p w14:paraId="016C3185" w14:textId="77777777" w:rsidR="003104F0" w:rsidRDefault="003104F0">
      <w:pPr>
        <w:pStyle w:val="Prrafodelista"/>
        <w:numPr>
          <w:ilvl w:val="0"/>
          <w:numId w:val="52"/>
        </w:numPr>
        <w:spacing w:after="160" w:line="360" w:lineRule="auto"/>
        <w:ind w:left="0" w:firstLine="0"/>
        <w:contextualSpacing w:val="0"/>
        <w:jc w:val="both"/>
        <w:rPr>
          <w:szCs w:val="24"/>
          <w:lang w:val="es-CO" w:eastAsia="en-US"/>
        </w:rPr>
      </w:pPr>
      <w:r w:rsidRPr="003104F0">
        <w:rPr>
          <w:b/>
          <w:bCs/>
          <w:szCs w:val="24"/>
          <w:lang w:val="es-CO" w:eastAsia="en-US"/>
        </w:rPr>
        <w:t>Relación precio–calidad</w:t>
      </w:r>
      <w:r w:rsidRPr="003104F0">
        <w:rPr>
          <w:szCs w:val="24"/>
          <w:lang w:val="es-CO" w:eastAsia="en-US"/>
        </w:rPr>
        <w:t>: el 76,5 % consideró que los precios son adecuados frente a la calidad ofrecida.</w:t>
      </w:r>
    </w:p>
    <w:p w14:paraId="31D04F45" w14:textId="77777777" w:rsidR="003104F0" w:rsidRDefault="003104F0">
      <w:pPr>
        <w:pStyle w:val="Prrafodelista"/>
        <w:numPr>
          <w:ilvl w:val="0"/>
          <w:numId w:val="52"/>
        </w:numPr>
        <w:spacing w:after="160" w:line="360" w:lineRule="auto"/>
        <w:ind w:left="0" w:firstLine="0"/>
        <w:contextualSpacing w:val="0"/>
        <w:jc w:val="both"/>
        <w:rPr>
          <w:szCs w:val="24"/>
          <w:lang w:val="es-CO" w:eastAsia="en-US"/>
        </w:rPr>
      </w:pPr>
      <w:r w:rsidRPr="003104F0">
        <w:rPr>
          <w:b/>
          <w:bCs/>
          <w:szCs w:val="24"/>
          <w:lang w:val="es-CO" w:eastAsia="en-US"/>
        </w:rPr>
        <w:t>Aspectos de mejora:</w:t>
      </w:r>
      <w:r w:rsidRPr="003104F0">
        <w:rPr>
          <w:szCs w:val="24"/>
          <w:lang w:val="es-CO" w:eastAsia="en-US"/>
        </w:rPr>
        <w:t xml:space="preserve"> algunos clientes señalaron como oportunidades de fortalecimiento la diversificación de servicios y la optimización de los canales digitales de interacción.</w:t>
      </w:r>
    </w:p>
    <w:p w14:paraId="26F790A1" w14:textId="47A576ED" w:rsidR="003104F0" w:rsidRDefault="003104F0" w:rsidP="003104F0">
      <w:pPr>
        <w:pStyle w:val="Prrafodelista"/>
        <w:spacing w:after="160" w:line="360" w:lineRule="auto"/>
        <w:ind w:left="0"/>
        <w:contextualSpacing w:val="0"/>
        <w:jc w:val="both"/>
        <w:rPr>
          <w:szCs w:val="24"/>
          <w:lang w:val="es-CO" w:eastAsia="en-US"/>
        </w:rPr>
      </w:pPr>
      <w:r w:rsidRPr="003104F0">
        <w:rPr>
          <w:szCs w:val="24"/>
          <w:lang w:val="es-CO" w:eastAsia="en-US"/>
        </w:rPr>
        <w:t>Estos resultados evidencian que la barbería cuenta con una base de clientes satisfechos, pero que requiere robustecer su presencia en plataformas digitales y estrategias de fidelización.</w:t>
      </w:r>
    </w:p>
    <w:p w14:paraId="7ABDAC72" w14:textId="1CD4CF7D" w:rsidR="003104F0" w:rsidRPr="003104F0" w:rsidRDefault="003104F0" w:rsidP="003104F0">
      <w:pPr>
        <w:spacing w:after="160" w:line="360" w:lineRule="auto"/>
        <w:jc w:val="both"/>
        <w:rPr>
          <w:b/>
          <w:bCs/>
          <w:szCs w:val="24"/>
          <w:lang w:val="es-CO" w:eastAsia="en-US"/>
        </w:rPr>
      </w:pPr>
      <w:r w:rsidRPr="003104F0">
        <w:rPr>
          <w:b/>
          <w:bCs/>
          <w:szCs w:val="24"/>
          <w:lang w:val="es-CO" w:eastAsia="en-US"/>
        </w:rPr>
        <w:t>13.2 Resultados de la Evaluación Financiera</w:t>
      </w:r>
    </w:p>
    <w:p w14:paraId="2585BE41" w14:textId="77777777" w:rsidR="003104F0" w:rsidRPr="003104F0" w:rsidRDefault="003104F0" w:rsidP="003104F0">
      <w:pPr>
        <w:spacing w:after="160" w:line="360" w:lineRule="auto"/>
        <w:jc w:val="both"/>
        <w:rPr>
          <w:szCs w:val="24"/>
          <w:lang w:val="es-CO" w:eastAsia="en-US"/>
        </w:rPr>
      </w:pPr>
      <w:r w:rsidRPr="003104F0">
        <w:rPr>
          <w:szCs w:val="24"/>
          <w:lang w:val="es-CO" w:eastAsia="en-US"/>
        </w:rPr>
        <w:t>El análisis financiero permitió proyectar el desempeño económico del negocio y su viabilidad en el mediano plazo. Los resultados más relevantes fueron:</w:t>
      </w:r>
    </w:p>
    <w:p w14:paraId="0F9F7DAA" w14:textId="77777777" w:rsidR="003104F0" w:rsidRDefault="003104F0">
      <w:pPr>
        <w:pStyle w:val="Prrafodelista"/>
        <w:numPr>
          <w:ilvl w:val="0"/>
          <w:numId w:val="52"/>
        </w:numPr>
        <w:spacing w:after="160" w:line="360" w:lineRule="auto"/>
        <w:ind w:left="0" w:firstLine="0"/>
        <w:contextualSpacing w:val="0"/>
        <w:jc w:val="both"/>
        <w:rPr>
          <w:szCs w:val="24"/>
          <w:lang w:val="es-CO" w:eastAsia="en-US"/>
        </w:rPr>
      </w:pPr>
      <w:r w:rsidRPr="003104F0">
        <w:rPr>
          <w:b/>
          <w:bCs/>
          <w:szCs w:val="24"/>
          <w:lang w:val="es-CO" w:eastAsia="en-US"/>
        </w:rPr>
        <w:t>Ingresos proyectados:</w:t>
      </w:r>
      <w:r w:rsidRPr="003104F0">
        <w:rPr>
          <w:szCs w:val="24"/>
          <w:lang w:val="es-CO" w:eastAsia="en-US"/>
        </w:rPr>
        <w:t xml:space="preserve"> para el primer año de operación se estiman ventas por $297.388.000, con un volumen aproximado de 17.602 servicios prestados.</w:t>
      </w:r>
    </w:p>
    <w:p w14:paraId="32D19EC8" w14:textId="77777777" w:rsidR="003104F0" w:rsidRDefault="003104F0">
      <w:pPr>
        <w:pStyle w:val="Prrafodelista"/>
        <w:numPr>
          <w:ilvl w:val="0"/>
          <w:numId w:val="52"/>
        </w:numPr>
        <w:spacing w:after="160" w:line="360" w:lineRule="auto"/>
        <w:ind w:left="0" w:firstLine="0"/>
        <w:contextualSpacing w:val="0"/>
        <w:jc w:val="both"/>
        <w:rPr>
          <w:szCs w:val="24"/>
          <w:lang w:val="es-CO" w:eastAsia="en-US"/>
        </w:rPr>
      </w:pPr>
      <w:r w:rsidRPr="003104F0">
        <w:rPr>
          <w:b/>
          <w:bCs/>
          <w:szCs w:val="24"/>
          <w:lang w:val="es-CO" w:eastAsia="en-US"/>
        </w:rPr>
        <w:lastRenderedPageBreak/>
        <w:t>Punto de equilibrio:</w:t>
      </w:r>
      <w:r w:rsidRPr="003104F0">
        <w:rPr>
          <w:szCs w:val="24"/>
          <w:lang w:val="es-CO" w:eastAsia="en-US"/>
        </w:rPr>
        <w:t xml:space="preserve"> se alcanza con 10.026 servicios anuales, equivalentes a $169.387.000, lo que representa el 57 % del volumen proyectado.</w:t>
      </w:r>
    </w:p>
    <w:p w14:paraId="5FCF63DF" w14:textId="77777777" w:rsidR="003104F0" w:rsidRDefault="003104F0">
      <w:pPr>
        <w:pStyle w:val="Prrafodelista"/>
        <w:numPr>
          <w:ilvl w:val="0"/>
          <w:numId w:val="52"/>
        </w:numPr>
        <w:spacing w:after="160" w:line="360" w:lineRule="auto"/>
        <w:ind w:left="0" w:firstLine="0"/>
        <w:contextualSpacing w:val="0"/>
        <w:jc w:val="both"/>
        <w:rPr>
          <w:szCs w:val="24"/>
          <w:lang w:val="es-CO" w:eastAsia="en-US"/>
        </w:rPr>
      </w:pPr>
      <w:r w:rsidRPr="003104F0">
        <w:rPr>
          <w:b/>
          <w:bCs/>
          <w:szCs w:val="24"/>
          <w:lang w:val="es-CO" w:eastAsia="en-US"/>
        </w:rPr>
        <w:t>Indicadores de rentabilidad:</w:t>
      </w:r>
      <w:r w:rsidRPr="003104F0">
        <w:rPr>
          <w:szCs w:val="24"/>
          <w:lang w:val="es-CO" w:eastAsia="en-US"/>
        </w:rPr>
        <w:t xml:space="preserve"> el Valor Actual Neto (VAN) a una tasa de descuento del 16 % es de $1.080.109,44; la Tasa Interna de Retorno (TIR) se sitúa en 39 %; y la relación Beneficio/Costo (B/C) alcanza 1,78.</w:t>
      </w:r>
    </w:p>
    <w:p w14:paraId="399A841A" w14:textId="31DBFEEC" w:rsidR="003104F0" w:rsidRPr="003104F0" w:rsidRDefault="003104F0" w:rsidP="003104F0">
      <w:pPr>
        <w:pStyle w:val="Prrafodelista"/>
        <w:spacing w:after="160" w:line="360" w:lineRule="auto"/>
        <w:ind w:left="0"/>
        <w:contextualSpacing w:val="0"/>
        <w:jc w:val="both"/>
        <w:rPr>
          <w:szCs w:val="24"/>
          <w:lang w:val="es-CO" w:eastAsia="en-US"/>
        </w:rPr>
      </w:pPr>
      <w:r w:rsidRPr="003104F0">
        <w:rPr>
          <w:szCs w:val="24"/>
          <w:lang w:val="es-CO" w:eastAsia="en-US"/>
        </w:rPr>
        <w:t>Estos indicadores confirman la viabilidad financiera del proyecto, evidenciando un retorno atractivo y una generación de valor superior al costo de capital.</w:t>
      </w:r>
    </w:p>
    <w:p w14:paraId="2AE7C5DC" w14:textId="77777777" w:rsidR="003104F0" w:rsidRPr="003104F0" w:rsidRDefault="003104F0" w:rsidP="003104F0">
      <w:pPr>
        <w:spacing w:after="160" w:line="360" w:lineRule="auto"/>
        <w:jc w:val="both"/>
        <w:rPr>
          <w:b/>
          <w:bCs/>
          <w:szCs w:val="24"/>
          <w:lang w:val="es-CO" w:eastAsia="en-US"/>
        </w:rPr>
      </w:pPr>
      <w:r w:rsidRPr="003104F0">
        <w:rPr>
          <w:b/>
          <w:bCs/>
          <w:szCs w:val="24"/>
          <w:lang w:val="es-CO" w:eastAsia="en-US"/>
        </w:rPr>
        <w:t>13.3 Resultados Estratégicos</w:t>
      </w:r>
    </w:p>
    <w:p w14:paraId="0A79FB7B" w14:textId="77777777" w:rsidR="003104F0" w:rsidRPr="003104F0" w:rsidRDefault="003104F0" w:rsidP="003104F0">
      <w:pPr>
        <w:spacing w:after="160" w:line="360" w:lineRule="auto"/>
        <w:jc w:val="both"/>
        <w:rPr>
          <w:szCs w:val="24"/>
          <w:lang w:val="es-CO" w:eastAsia="en-US"/>
        </w:rPr>
      </w:pPr>
      <w:r w:rsidRPr="003104F0">
        <w:rPr>
          <w:szCs w:val="24"/>
          <w:lang w:val="es-CO" w:eastAsia="en-US"/>
        </w:rPr>
        <w:t>El diagnóstico interno y externo permitió identificar factores clave para el posicionamiento competitivo de la barbería:</w:t>
      </w:r>
    </w:p>
    <w:p w14:paraId="3A7F2330" w14:textId="77777777" w:rsidR="003104F0" w:rsidRDefault="003104F0">
      <w:pPr>
        <w:pStyle w:val="Prrafodelista"/>
        <w:numPr>
          <w:ilvl w:val="0"/>
          <w:numId w:val="52"/>
        </w:numPr>
        <w:spacing w:after="160" w:line="360" w:lineRule="auto"/>
        <w:ind w:left="0" w:firstLine="0"/>
        <w:contextualSpacing w:val="0"/>
        <w:jc w:val="both"/>
        <w:rPr>
          <w:szCs w:val="24"/>
          <w:lang w:val="es-CO" w:eastAsia="en-US"/>
        </w:rPr>
      </w:pPr>
      <w:r w:rsidRPr="003104F0">
        <w:rPr>
          <w:b/>
          <w:bCs/>
          <w:szCs w:val="24"/>
          <w:lang w:val="es-CO" w:eastAsia="en-US"/>
        </w:rPr>
        <w:t>Fortalezas:</w:t>
      </w:r>
      <w:r w:rsidRPr="003104F0">
        <w:rPr>
          <w:szCs w:val="24"/>
          <w:lang w:val="es-CO" w:eastAsia="en-US"/>
        </w:rPr>
        <w:t xml:space="preserve"> equipo de trabajo calificado, ambiente diferenciado, ubicación estratégica y sistema de agendamiento en línea.</w:t>
      </w:r>
    </w:p>
    <w:p w14:paraId="340EB17A" w14:textId="77777777" w:rsidR="003104F0" w:rsidRDefault="003104F0">
      <w:pPr>
        <w:pStyle w:val="Prrafodelista"/>
        <w:numPr>
          <w:ilvl w:val="0"/>
          <w:numId w:val="52"/>
        </w:numPr>
        <w:spacing w:after="160" w:line="360" w:lineRule="auto"/>
        <w:ind w:left="0" w:firstLine="0"/>
        <w:contextualSpacing w:val="0"/>
        <w:jc w:val="both"/>
        <w:rPr>
          <w:szCs w:val="24"/>
          <w:lang w:val="es-CO" w:eastAsia="en-US"/>
        </w:rPr>
      </w:pPr>
      <w:r w:rsidRPr="003104F0">
        <w:rPr>
          <w:b/>
          <w:bCs/>
          <w:szCs w:val="24"/>
          <w:lang w:val="es-CO" w:eastAsia="en-US"/>
        </w:rPr>
        <w:t>Debilidades:</w:t>
      </w:r>
      <w:r w:rsidRPr="003104F0">
        <w:rPr>
          <w:szCs w:val="24"/>
          <w:lang w:val="es-CO" w:eastAsia="en-US"/>
        </w:rPr>
        <w:t xml:space="preserve"> limitada presencia digital, falta de estrategias de marketing estructuradas y dependencia de proveedores locales.</w:t>
      </w:r>
    </w:p>
    <w:p w14:paraId="7A77DDCE" w14:textId="77777777" w:rsidR="003104F0" w:rsidRDefault="003104F0">
      <w:pPr>
        <w:pStyle w:val="Prrafodelista"/>
        <w:numPr>
          <w:ilvl w:val="0"/>
          <w:numId w:val="52"/>
        </w:numPr>
        <w:spacing w:after="160" w:line="360" w:lineRule="auto"/>
        <w:ind w:left="0" w:firstLine="0"/>
        <w:contextualSpacing w:val="0"/>
        <w:jc w:val="both"/>
        <w:rPr>
          <w:szCs w:val="24"/>
          <w:lang w:val="es-CO" w:eastAsia="en-US"/>
        </w:rPr>
      </w:pPr>
      <w:r w:rsidRPr="003104F0">
        <w:rPr>
          <w:b/>
          <w:bCs/>
          <w:szCs w:val="24"/>
          <w:lang w:val="es-CO" w:eastAsia="en-US"/>
        </w:rPr>
        <w:t>Oportunidades:</w:t>
      </w:r>
      <w:r w:rsidRPr="003104F0">
        <w:rPr>
          <w:szCs w:val="24"/>
          <w:lang w:val="es-CO" w:eastAsia="en-US"/>
        </w:rPr>
        <w:t xml:space="preserve"> crecimiento del mercado de cuidado masculino, aumento del turismo en Valledupar y tendencia hacia el uso de servicios premium.</w:t>
      </w:r>
    </w:p>
    <w:p w14:paraId="751F300B" w14:textId="18A12E3F" w:rsidR="003104F0" w:rsidRPr="003104F0" w:rsidRDefault="003104F0">
      <w:pPr>
        <w:pStyle w:val="Prrafodelista"/>
        <w:numPr>
          <w:ilvl w:val="0"/>
          <w:numId w:val="52"/>
        </w:numPr>
        <w:spacing w:after="160" w:line="360" w:lineRule="auto"/>
        <w:ind w:left="0" w:firstLine="0"/>
        <w:contextualSpacing w:val="0"/>
        <w:jc w:val="both"/>
        <w:rPr>
          <w:szCs w:val="24"/>
          <w:lang w:val="es-CO" w:eastAsia="en-US"/>
        </w:rPr>
      </w:pPr>
      <w:r w:rsidRPr="003104F0">
        <w:rPr>
          <w:b/>
          <w:bCs/>
          <w:szCs w:val="24"/>
          <w:lang w:val="es-CO" w:eastAsia="en-US"/>
        </w:rPr>
        <w:t>Amenazas:</w:t>
      </w:r>
      <w:r w:rsidRPr="003104F0">
        <w:rPr>
          <w:szCs w:val="24"/>
          <w:lang w:val="es-CO" w:eastAsia="en-US"/>
        </w:rPr>
        <w:t xml:space="preserve"> incremento de la competencia local y cambios en el comportamiento de los consumidores.</w:t>
      </w:r>
    </w:p>
    <w:p w14:paraId="31F3CFB5" w14:textId="63B3256B" w:rsidR="003104F0" w:rsidRPr="00917643" w:rsidRDefault="003104F0" w:rsidP="003104F0">
      <w:pPr>
        <w:spacing w:after="160" w:line="360" w:lineRule="auto"/>
        <w:jc w:val="both"/>
        <w:rPr>
          <w:szCs w:val="24"/>
          <w:lang w:val="es-CO" w:eastAsia="en-US"/>
        </w:rPr>
      </w:pPr>
      <w:r w:rsidRPr="003104F0">
        <w:rPr>
          <w:szCs w:val="24"/>
          <w:lang w:val="es-CO" w:eastAsia="en-US"/>
        </w:rPr>
        <w:t>De este análisis se derivaron estrategias orientadas a la diferenciación por calidad del servicio, el fortalecimiento de la marca en entornos digitales, la fidelización de clientes mediante programas exclusivos y la diversificación de servicios complementarios.</w:t>
      </w:r>
    </w:p>
    <w:p w14:paraId="5FA35EC7" w14:textId="77777777" w:rsidR="00D354AE" w:rsidRDefault="00D354AE" w:rsidP="00CE0B83">
      <w:pPr>
        <w:spacing w:after="160" w:line="480" w:lineRule="auto"/>
        <w:jc w:val="both"/>
        <w:rPr>
          <w:szCs w:val="24"/>
          <w:lang w:val="es-CO" w:eastAsia="en-US"/>
        </w:rPr>
      </w:pPr>
    </w:p>
    <w:p w14:paraId="25382EDA" w14:textId="77777777" w:rsidR="00D354AE" w:rsidRDefault="00D354AE" w:rsidP="00CE0B83">
      <w:pPr>
        <w:spacing w:after="160" w:line="480" w:lineRule="auto"/>
        <w:jc w:val="both"/>
        <w:rPr>
          <w:szCs w:val="24"/>
          <w:lang w:val="es-CO" w:eastAsia="en-US"/>
        </w:rPr>
      </w:pPr>
    </w:p>
    <w:p w14:paraId="3FA16E60" w14:textId="77777777" w:rsidR="00D354AE" w:rsidRDefault="00D354AE" w:rsidP="00CE0B83">
      <w:pPr>
        <w:spacing w:after="160" w:line="480" w:lineRule="auto"/>
        <w:jc w:val="both"/>
        <w:rPr>
          <w:szCs w:val="24"/>
          <w:lang w:val="es-CO" w:eastAsia="en-US"/>
        </w:rPr>
      </w:pPr>
    </w:p>
    <w:p w14:paraId="072FAFDE" w14:textId="77777777" w:rsidR="003104F0" w:rsidRDefault="003104F0" w:rsidP="00CE0B83">
      <w:pPr>
        <w:spacing w:after="160" w:line="480" w:lineRule="auto"/>
        <w:jc w:val="both"/>
        <w:rPr>
          <w:szCs w:val="24"/>
          <w:lang w:val="es-CO" w:eastAsia="en-US"/>
        </w:rPr>
      </w:pPr>
    </w:p>
    <w:p w14:paraId="575366B3" w14:textId="1B3759CC" w:rsidR="00892F3E" w:rsidRPr="003E23B0" w:rsidRDefault="00892F3E" w:rsidP="003E23B0">
      <w:pPr>
        <w:keepNext/>
        <w:keepLines/>
        <w:spacing w:after="160" w:line="480" w:lineRule="auto"/>
        <w:jc w:val="center"/>
        <w:outlineLvl w:val="1"/>
        <w:rPr>
          <w:rFonts w:eastAsia="Times New Roman"/>
          <w:b/>
          <w:bCs/>
          <w:szCs w:val="24"/>
          <w:lang w:val="es-CO" w:eastAsia="en-US"/>
        </w:rPr>
      </w:pPr>
      <w:bookmarkStart w:id="111" w:name="_Toc209476647"/>
      <w:r w:rsidRPr="003E23B0">
        <w:rPr>
          <w:rFonts w:eastAsia="Times New Roman"/>
          <w:b/>
          <w:bCs/>
          <w:szCs w:val="24"/>
          <w:lang w:val="es-CO" w:eastAsia="en-US"/>
        </w:rPr>
        <w:lastRenderedPageBreak/>
        <w:t>ANÁLISIS CRITICOS DE LOS RESULTADOS</w:t>
      </w:r>
      <w:bookmarkEnd w:id="111"/>
    </w:p>
    <w:p w14:paraId="0B53FADD" w14:textId="20372E57" w:rsidR="00892F3E" w:rsidRDefault="00892F3E" w:rsidP="00892F3E">
      <w:pPr>
        <w:spacing w:after="160" w:line="360" w:lineRule="auto"/>
        <w:jc w:val="both"/>
        <w:rPr>
          <w:szCs w:val="24"/>
          <w:lang w:val="es-CO" w:eastAsia="en-US"/>
        </w:rPr>
      </w:pPr>
      <w:r w:rsidRPr="00892F3E">
        <w:rPr>
          <w:szCs w:val="24"/>
          <w:lang w:val="es-CO" w:eastAsia="en-US"/>
        </w:rPr>
        <w:t>El análisis de los resultados obtenidos en este proyecto permite una reflexión profunda sobre la viabilidad, pertinencia y sostenibilidad del fortalecimiento de la barbería NiggaStyle. Dicho análisis no se limita a la mera exposición de cifras, sino que busca comprender sus implicaciones prácticas, contrastarlas con las dinámicas del sector y reconocer tanto las oportunidades como las limitaciones del estudio.</w:t>
      </w:r>
    </w:p>
    <w:p w14:paraId="042E5F11" w14:textId="5E242210" w:rsidR="00892F3E" w:rsidRPr="00892F3E" w:rsidRDefault="00892F3E" w:rsidP="00892F3E">
      <w:pPr>
        <w:spacing w:after="160" w:line="360" w:lineRule="auto"/>
        <w:jc w:val="both"/>
        <w:rPr>
          <w:b/>
          <w:bCs/>
          <w:szCs w:val="24"/>
          <w:lang w:val="es-CO" w:eastAsia="en-US"/>
        </w:rPr>
      </w:pPr>
      <w:r w:rsidRPr="00892F3E">
        <w:rPr>
          <w:b/>
          <w:bCs/>
          <w:szCs w:val="24"/>
          <w:lang w:val="es-CO" w:eastAsia="en-US"/>
        </w:rPr>
        <w:t>A) Reflexión sobre el estudio de mercado</w:t>
      </w:r>
    </w:p>
    <w:p w14:paraId="0201D05E" w14:textId="77777777" w:rsidR="00892F3E" w:rsidRPr="00892F3E" w:rsidRDefault="00892F3E" w:rsidP="00892F3E">
      <w:pPr>
        <w:spacing w:after="160" w:line="360" w:lineRule="auto"/>
        <w:jc w:val="both"/>
        <w:rPr>
          <w:szCs w:val="24"/>
          <w:lang w:val="es-CO" w:eastAsia="en-US"/>
        </w:rPr>
      </w:pPr>
      <w:r w:rsidRPr="00892F3E">
        <w:rPr>
          <w:szCs w:val="24"/>
          <w:lang w:val="es-CO" w:eastAsia="en-US"/>
        </w:rPr>
        <w:t>Si bien los resultados de las encuestas evidencian un alto nivel de satisfacción (88,7 % recomendaría la barbería y 81,2 % calificó el servicio como excelente), es necesario reconocer que estos hallazgos corresponden a una muestra localizada y, por tanto, limitada. Aunque reflejan la percepción positiva de los clientes actuales, no garantizan automáticamente la captación de nuevos segmentos en un entorno altamente competitivo. La crítica aquí radica en que, aunque los datos confirman la fidelidad de la clientela, la falta de estrategias robustas de marketing digital puede generar un rezago frente a competidores con mayor presencia online.</w:t>
      </w:r>
    </w:p>
    <w:p w14:paraId="2C881170" w14:textId="07DA5EFE" w:rsidR="00892F3E" w:rsidRDefault="00892F3E" w:rsidP="00892F3E">
      <w:pPr>
        <w:spacing w:after="160" w:line="360" w:lineRule="auto"/>
        <w:jc w:val="both"/>
        <w:rPr>
          <w:szCs w:val="24"/>
          <w:lang w:val="es-CO" w:eastAsia="en-US"/>
        </w:rPr>
      </w:pPr>
      <w:r w:rsidRPr="00892F3E">
        <w:rPr>
          <w:szCs w:val="24"/>
          <w:lang w:val="es-CO" w:eastAsia="en-US"/>
        </w:rPr>
        <w:t>En consecuencia, se hace evidente la necesidad de no conformarse con la satisfacción presente, sino de anticiparse a las exigencias de consumidores cada vez más orientados hacia la interacción digital y las experiencias integrales.</w:t>
      </w:r>
    </w:p>
    <w:p w14:paraId="1756B2B0" w14:textId="602BBD34" w:rsidR="00892F3E" w:rsidRPr="00892F3E" w:rsidRDefault="00892F3E" w:rsidP="00892F3E">
      <w:pPr>
        <w:spacing w:after="160" w:line="360" w:lineRule="auto"/>
        <w:jc w:val="both"/>
        <w:rPr>
          <w:b/>
          <w:bCs/>
          <w:szCs w:val="24"/>
          <w:lang w:val="es-CO" w:eastAsia="en-US"/>
        </w:rPr>
      </w:pPr>
      <w:r w:rsidRPr="00892F3E">
        <w:rPr>
          <w:b/>
          <w:bCs/>
          <w:szCs w:val="24"/>
          <w:lang w:val="es-CO" w:eastAsia="en-US"/>
        </w:rPr>
        <w:t>B) Reflexión sobre la evaluación financiera</w:t>
      </w:r>
    </w:p>
    <w:p w14:paraId="69234B97" w14:textId="77777777" w:rsidR="00892F3E" w:rsidRPr="00892F3E" w:rsidRDefault="00892F3E" w:rsidP="00892F3E">
      <w:pPr>
        <w:spacing w:after="160" w:line="360" w:lineRule="auto"/>
        <w:jc w:val="both"/>
        <w:rPr>
          <w:szCs w:val="24"/>
          <w:lang w:val="es-CO" w:eastAsia="en-US"/>
        </w:rPr>
      </w:pPr>
      <w:r w:rsidRPr="00892F3E">
        <w:rPr>
          <w:szCs w:val="24"/>
          <w:lang w:val="es-CO" w:eastAsia="en-US"/>
        </w:rPr>
        <w:t>Los indicadores financieros (VAN positivo, TIR de 39 % y relación B/C de 1,78) demuestran que el proyecto es rentable y sostenible. Sin embargo, un análisis crítico obliga a considerar que estas proyecciones están sustentadas en supuestos de estabilidad económica y de crecimiento constante de la demanda. En un contexto de alta competencia y posibles fluctuaciones en los costos de insumos, la rentabilidad proyectada puede verse afectada.</w:t>
      </w:r>
    </w:p>
    <w:p w14:paraId="4D6F19FD" w14:textId="77777777" w:rsidR="00892F3E" w:rsidRPr="00892F3E" w:rsidRDefault="00892F3E" w:rsidP="00892F3E">
      <w:pPr>
        <w:spacing w:after="160" w:line="360" w:lineRule="auto"/>
        <w:jc w:val="both"/>
        <w:rPr>
          <w:szCs w:val="24"/>
          <w:lang w:val="es-CO" w:eastAsia="en-US"/>
        </w:rPr>
      </w:pPr>
      <w:r w:rsidRPr="00892F3E">
        <w:rPr>
          <w:szCs w:val="24"/>
          <w:lang w:val="es-CO" w:eastAsia="en-US"/>
        </w:rPr>
        <w:t>El reto consiste en implementar mecanismos de control financiero y diversificación de ingresos que mitiguen los riesgos asociados al aumento de la competencia y a la dependencia de proveedores. De no atenderse estos aspectos, la viabilidad financiera reflejada en los cálculos podría no materializarse en la práctica.</w:t>
      </w:r>
    </w:p>
    <w:p w14:paraId="7DDA53D1" w14:textId="70235EEB" w:rsidR="00892F3E" w:rsidRPr="00892F3E" w:rsidRDefault="00892F3E" w:rsidP="00892F3E">
      <w:pPr>
        <w:spacing w:after="160" w:line="360" w:lineRule="auto"/>
        <w:jc w:val="both"/>
        <w:rPr>
          <w:b/>
          <w:bCs/>
          <w:szCs w:val="24"/>
          <w:lang w:val="es-CO" w:eastAsia="en-US"/>
        </w:rPr>
      </w:pPr>
      <w:r w:rsidRPr="00892F3E">
        <w:rPr>
          <w:b/>
          <w:bCs/>
          <w:szCs w:val="24"/>
          <w:lang w:val="es-CO" w:eastAsia="en-US"/>
        </w:rPr>
        <w:lastRenderedPageBreak/>
        <w:t>C) Reflexión sobre los resultados estratégicos</w:t>
      </w:r>
    </w:p>
    <w:p w14:paraId="78F8D087" w14:textId="77777777" w:rsidR="00892F3E" w:rsidRPr="00892F3E" w:rsidRDefault="00892F3E" w:rsidP="00892F3E">
      <w:pPr>
        <w:spacing w:after="160" w:line="360" w:lineRule="auto"/>
        <w:jc w:val="both"/>
        <w:rPr>
          <w:szCs w:val="24"/>
          <w:lang w:val="es-CO" w:eastAsia="en-US"/>
        </w:rPr>
      </w:pPr>
      <w:r w:rsidRPr="00892F3E">
        <w:rPr>
          <w:szCs w:val="24"/>
          <w:lang w:val="es-CO" w:eastAsia="en-US"/>
        </w:rPr>
        <w:t>El diagnóstico situó como principales fortalezas la calidad del servicio y la ubicación estratégica, mientras que la principal debilidad radica en la baja presencia digital. Esta brecha entre fortalezas y debilidades es crítica, ya que la competitividad en el sector de barberías depende, en gran medida, de la capacidad de las empresas para construir marcas fuertes en entornos digitales.</w:t>
      </w:r>
    </w:p>
    <w:p w14:paraId="2A3199F1" w14:textId="417725FA" w:rsidR="00892F3E" w:rsidRDefault="00892F3E" w:rsidP="00892F3E">
      <w:pPr>
        <w:spacing w:after="160" w:line="360" w:lineRule="auto"/>
        <w:jc w:val="both"/>
        <w:rPr>
          <w:szCs w:val="24"/>
          <w:lang w:val="es-CO" w:eastAsia="en-US"/>
        </w:rPr>
      </w:pPr>
      <w:r w:rsidRPr="00892F3E">
        <w:rPr>
          <w:szCs w:val="24"/>
          <w:lang w:val="es-CO" w:eastAsia="en-US"/>
        </w:rPr>
        <w:t>Asimismo, aunque las oportunidades identificadas (crecimiento del turismo y demanda masculina de servicios premium) son relevantes, no se deben subestimar las amenazas. La creciente competencia en Valledupar podría neutralizar rápidamente cualquier ventaja obtenida si no se establecen estrategias diferenciadoras consistentes y sostenibles en el tiempo.</w:t>
      </w:r>
    </w:p>
    <w:p w14:paraId="3E5A8C2A" w14:textId="1B57967B" w:rsidR="00892F3E" w:rsidRPr="00892F3E" w:rsidRDefault="00892F3E" w:rsidP="00892F3E">
      <w:pPr>
        <w:spacing w:after="160" w:line="360" w:lineRule="auto"/>
        <w:jc w:val="both"/>
        <w:rPr>
          <w:b/>
          <w:bCs/>
          <w:szCs w:val="24"/>
          <w:lang w:val="es-CO" w:eastAsia="en-US"/>
        </w:rPr>
      </w:pPr>
      <w:r w:rsidRPr="00892F3E">
        <w:rPr>
          <w:b/>
          <w:bCs/>
          <w:szCs w:val="24"/>
          <w:lang w:val="es-CO" w:eastAsia="en-US"/>
        </w:rPr>
        <w:t>D) Limitaciones del estudio</w:t>
      </w:r>
    </w:p>
    <w:p w14:paraId="6DA845F9" w14:textId="0AAF10FE" w:rsidR="00892F3E" w:rsidRDefault="00892F3E" w:rsidP="00892F3E">
      <w:pPr>
        <w:spacing w:after="160" w:line="360" w:lineRule="auto"/>
        <w:jc w:val="both"/>
        <w:rPr>
          <w:szCs w:val="24"/>
          <w:lang w:val="es-CO" w:eastAsia="en-US"/>
        </w:rPr>
      </w:pPr>
      <w:r w:rsidRPr="00892F3E">
        <w:rPr>
          <w:szCs w:val="24"/>
          <w:lang w:val="es-CO" w:eastAsia="en-US"/>
        </w:rPr>
        <w:t>Un aspecto que debe reconocerse es la ausencia de un análisis longitudinal que permita observar la evolución del negocio en el tiempo. Los resultados aquí expuestos se basan en proyecciones y diagnósticos iniciales, por lo que su validez dependerá de la implementación efectiva de las estrategias propuestas. Asimismo, el estudio se centró en la barbería NiggaStyle sin realizar comparaciones exhaustivas con un número amplio de competidores, lo que restringe la generalización de los hallazgos.</w:t>
      </w:r>
    </w:p>
    <w:p w14:paraId="216F655E" w14:textId="77777777" w:rsidR="00892F3E" w:rsidRDefault="00892F3E" w:rsidP="00892F3E">
      <w:pPr>
        <w:spacing w:after="160" w:line="360" w:lineRule="auto"/>
        <w:jc w:val="both"/>
        <w:rPr>
          <w:szCs w:val="24"/>
          <w:lang w:val="es-CO" w:eastAsia="en-US"/>
        </w:rPr>
      </w:pPr>
    </w:p>
    <w:p w14:paraId="4AC50F5E" w14:textId="77777777" w:rsidR="00892F3E" w:rsidRDefault="00892F3E" w:rsidP="00892F3E">
      <w:pPr>
        <w:spacing w:after="160" w:line="360" w:lineRule="auto"/>
        <w:jc w:val="both"/>
        <w:rPr>
          <w:szCs w:val="24"/>
          <w:lang w:val="es-CO" w:eastAsia="en-US"/>
        </w:rPr>
      </w:pPr>
    </w:p>
    <w:p w14:paraId="0894F37A" w14:textId="77777777" w:rsidR="00892F3E" w:rsidRDefault="00892F3E" w:rsidP="00892F3E">
      <w:pPr>
        <w:spacing w:after="160" w:line="360" w:lineRule="auto"/>
        <w:jc w:val="both"/>
        <w:rPr>
          <w:szCs w:val="24"/>
          <w:lang w:val="es-CO" w:eastAsia="en-US"/>
        </w:rPr>
      </w:pPr>
    </w:p>
    <w:p w14:paraId="51DE8424" w14:textId="77777777" w:rsidR="00892F3E" w:rsidRDefault="00892F3E" w:rsidP="00892F3E">
      <w:pPr>
        <w:spacing w:after="160" w:line="360" w:lineRule="auto"/>
        <w:jc w:val="both"/>
        <w:rPr>
          <w:szCs w:val="24"/>
          <w:lang w:val="es-CO" w:eastAsia="en-US"/>
        </w:rPr>
      </w:pPr>
    </w:p>
    <w:p w14:paraId="7A0407D6" w14:textId="77777777" w:rsidR="00892F3E" w:rsidRDefault="00892F3E" w:rsidP="00892F3E">
      <w:pPr>
        <w:spacing w:after="160" w:line="360" w:lineRule="auto"/>
        <w:jc w:val="both"/>
        <w:rPr>
          <w:szCs w:val="24"/>
          <w:lang w:val="es-CO" w:eastAsia="en-US"/>
        </w:rPr>
      </w:pPr>
    </w:p>
    <w:p w14:paraId="25DA8254" w14:textId="77777777" w:rsidR="00892F3E" w:rsidRDefault="00892F3E" w:rsidP="00892F3E">
      <w:pPr>
        <w:spacing w:after="160" w:line="360" w:lineRule="auto"/>
        <w:jc w:val="both"/>
        <w:rPr>
          <w:szCs w:val="24"/>
          <w:lang w:val="es-CO" w:eastAsia="en-US"/>
        </w:rPr>
      </w:pPr>
    </w:p>
    <w:p w14:paraId="078AACB1" w14:textId="77777777" w:rsidR="00892F3E" w:rsidRDefault="00892F3E" w:rsidP="00892F3E">
      <w:pPr>
        <w:spacing w:after="160" w:line="360" w:lineRule="auto"/>
        <w:jc w:val="both"/>
        <w:rPr>
          <w:szCs w:val="24"/>
          <w:lang w:val="es-CO" w:eastAsia="en-US"/>
        </w:rPr>
      </w:pPr>
    </w:p>
    <w:p w14:paraId="2469AACE" w14:textId="77777777" w:rsidR="00892F3E" w:rsidRDefault="00892F3E" w:rsidP="00892F3E">
      <w:pPr>
        <w:spacing w:after="160" w:line="360" w:lineRule="auto"/>
        <w:jc w:val="both"/>
        <w:rPr>
          <w:szCs w:val="24"/>
          <w:lang w:val="es-CO" w:eastAsia="en-US"/>
        </w:rPr>
      </w:pPr>
    </w:p>
    <w:p w14:paraId="544AD67C" w14:textId="77777777" w:rsidR="00892F3E" w:rsidRDefault="00892F3E" w:rsidP="00892F3E">
      <w:pPr>
        <w:spacing w:after="160" w:line="360" w:lineRule="auto"/>
        <w:jc w:val="both"/>
        <w:rPr>
          <w:szCs w:val="24"/>
          <w:lang w:val="es-CO" w:eastAsia="en-US"/>
        </w:rPr>
      </w:pPr>
    </w:p>
    <w:p w14:paraId="34B0EABD" w14:textId="2CAD56DE" w:rsidR="00D354AE" w:rsidRPr="00882569" w:rsidRDefault="00175E88" w:rsidP="006C5C07">
      <w:pPr>
        <w:pStyle w:val="Prrafodelista"/>
        <w:spacing w:after="160" w:line="480" w:lineRule="auto"/>
        <w:ind w:left="360"/>
        <w:jc w:val="center"/>
        <w:outlineLvl w:val="0"/>
        <w:rPr>
          <w:b/>
          <w:bCs/>
          <w:szCs w:val="24"/>
          <w:lang w:val="es-CO" w:eastAsia="en-US"/>
        </w:rPr>
      </w:pPr>
      <w:bookmarkStart w:id="112" w:name="_Toc209476648"/>
      <w:r w:rsidRPr="00882569">
        <w:rPr>
          <w:b/>
          <w:bCs/>
          <w:szCs w:val="24"/>
          <w:lang w:val="es-CO" w:eastAsia="en-US"/>
        </w:rPr>
        <w:lastRenderedPageBreak/>
        <w:t>CONCLUSIONES SOBRE EL FORTALECIMIENTO DE LA BARBERÍA NIGGASTYLE</w:t>
      </w:r>
      <w:bookmarkEnd w:id="112"/>
    </w:p>
    <w:p w14:paraId="38965C0D" w14:textId="77777777" w:rsidR="00D13F2F" w:rsidRDefault="00D13F2F" w:rsidP="00D13F2F">
      <w:pPr>
        <w:spacing w:after="160" w:line="360" w:lineRule="auto"/>
        <w:jc w:val="both"/>
        <w:rPr>
          <w:szCs w:val="24"/>
          <w:lang w:val="es-CO" w:eastAsia="en-US"/>
        </w:rPr>
      </w:pPr>
      <w:r w:rsidRPr="00D13F2F">
        <w:rPr>
          <w:szCs w:val="24"/>
          <w:lang w:val="es-CO" w:eastAsia="en-US"/>
        </w:rPr>
        <w:t>El proceso de construcción y desarrollo del presente proyecto de fortalecimiento de la unidad productiva NiggaStyle permitió generar una serie de aprendizajes y logros relevantes que aportan tanto al campo académico como al ámbito empresarial. En primera instancia, se consolidó una visión integral de la barbería como un emprendimiento que requiere no solo del conocimiento técnico en la prestación del servicio, sino también de un marco estratégico y administrativo sólido que garantice su sostenibilidad en un entorno altamente competitivo.</w:t>
      </w:r>
    </w:p>
    <w:p w14:paraId="348E9EE8" w14:textId="1D78A673" w:rsidR="006C5C07" w:rsidRDefault="00D13F2F" w:rsidP="00D13F2F">
      <w:pPr>
        <w:spacing w:after="160" w:line="360" w:lineRule="auto"/>
        <w:jc w:val="both"/>
        <w:rPr>
          <w:szCs w:val="24"/>
          <w:lang w:val="es-CO" w:eastAsia="en-US"/>
        </w:rPr>
      </w:pPr>
      <w:r w:rsidRPr="00D13F2F">
        <w:rPr>
          <w:szCs w:val="24"/>
          <w:lang w:val="es-CO" w:eastAsia="en-US"/>
        </w:rPr>
        <w:t>En el plano de los aprendizajes, la investigación evidenció que un negocio de servicios como la barbería debe trascender el enfoque tradicional de atención al cliente basado en la recomendación boca a boca. Se comprendió que las dinámicas del mercado actual exigen estrategias de visibilidad que incluyan el marketing digital, la gestión de redes sociales y el fortalecimiento de la identidad de marca, elementos que se convierten en diferenciadores clave frente a la competencia. Este aprendizaje reafirma la necesidad de que las unidades productivas locales adopten herramientas tecnológicas y procesos de comunicación efectivos que les permitan expandir su alcance y fidelizar a su clientela.</w:t>
      </w:r>
    </w:p>
    <w:p w14:paraId="328EA2F9" w14:textId="3D0A725A" w:rsidR="00D13F2F" w:rsidRDefault="00D13F2F" w:rsidP="00D13F2F">
      <w:pPr>
        <w:spacing w:after="160" w:line="360" w:lineRule="auto"/>
        <w:jc w:val="both"/>
        <w:rPr>
          <w:szCs w:val="24"/>
          <w:lang w:val="es-CO" w:eastAsia="en-US"/>
        </w:rPr>
      </w:pPr>
      <w:r w:rsidRPr="00D13F2F">
        <w:rPr>
          <w:szCs w:val="24"/>
          <w:lang w:val="es-CO" w:eastAsia="en-US"/>
        </w:rPr>
        <w:t>En relación con el análisis de mercado, se identificó con claridad la existencia de una demanda constante para los servicios de barbería en la ciudad de Valledupar, derivada del creciente interés de los consumidores por el cuidado personal y la estética. Este hallazgo constituye un aprendizaje en torno a la importancia de fundamentar la toma de decisiones empresariales en estudios rigurosos que permitan reducir la incertidumbre y orientar las estrategias hacia segmentos de clientes con potencial de crecimiento. El logro alcanzado radica en haber caracterizado el mercado objetivo, reconociendo tanto las oportunidades como las amenazas del entorno competitivo.</w:t>
      </w:r>
    </w:p>
    <w:p w14:paraId="0E35D50C" w14:textId="520B3026" w:rsidR="00D13F2F" w:rsidRDefault="00D13F2F" w:rsidP="00D13F2F">
      <w:pPr>
        <w:spacing w:after="160" w:line="360" w:lineRule="auto"/>
        <w:jc w:val="both"/>
        <w:rPr>
          <w:szCs w:val="24"/>
          <w:lang w:val="es-CO" w:eastAsia="en-US"/>
        </w:rPr>
      </w:pPr>
      <w:r w:rsidRPr="00D13F2F">
        <w:rPr>
          <w:szCs w:val="24"/>
          <w:lang w:val="es-CO" w:eastAsia="en-US"/>
        </w:rPr>
        <w:t xml:space="preserve">Desde el componente legal, se obtuvo un aprendizaje esencial: la formalización de un negocio no puede considerarse únicamente como un requisito impuesto por la normatividad, sino como un elemento estratégico que otorga legitimidad, confianza y proyección a largo plazo. La identificación de los trámites y obligaciones relacionados con la Cámara de Comercio, la DIAN, la Secretaría de Salud, la normatividad laboral y </w:t>
      </w:r>
      <w:r w:rsidRPr="00D13F2F">
        <w:rPr>
          <w:szCs w:val="24"/>
          <w:lang w:val="es-CO" w:eastAsia="en-US"/>
        </w:rPr>
        <w:lastRenderedPageBreak/>
        <w:t>las exigencias en materia de seguridad representó un logro al integrar la dimensión legal en el plan de fortalecimiento, garantizando así que la barbería NiggaStyle pueda operar sin riesgos sancionatorios y dentro del marco regulatorio vigente.</w:t>
      </w:r>
    </w:p>
    <w:p w14:paraId="31C4D7B2" w14:textId="694CBBE2" w:rsidR="00D13F2F" w:rsidRDefault="00D13F2F" w:rsidP="00D13F2F">
      <w:pPr>
        <w:spacing w:after="160" w:line="360" w:lineRule="auto"/>
        <w:jc w:val="both"/>
        <w:rPr>
          <w:szCs w:val="24"/>
          <w:lang w:val="es-CO" w:eastAsia="en-US"/>
        </w:rPr>
      </w:pPr>
      <w:r w:rsidRPr="00D13F2F">
        <w:rPr>
          <w:szCs w:val="24"/>
          <w:lang w:val="es-CO" w:eastAsia="en-US"/>
        </w:rPr>
        <w:t>En el aspecto operativo, la investigación permitió aprender la importancia de establecer protocolos y procesos claros que mejoren la calidad del servicio y estandaricen la experiencia del cliente. La definición de prácticas relacionadas con el agendamiento, el control de turnos y la atención personalizada representa un logro concreto en la construcción de una propuesta de valor que se sustenta no solo en la habilidad técnica de los barberos, sino en la eficiencia y organización del negocio como sistema.</w:t>
      </w:r>
    </w:p>
    <w:p w14:paraId="07E545A3" w14:textId="77777777" w:rsidR="00D13F2F" w:rsidRDefault="00D13F2F" w:rsidP="00D13F2F">
      <w:pPr>
        <w:spacing w:after="160" w:line="360" w:lineRule="auto"/>
        <w:jc w:val="both"/>
        <w:rPr>
          <w:szCs w:val="24"/>
          <w:lang w:val="es-CO" w:eastAsia="en-US"/>
        </w:rPr>
      </w:pPr>
      <w:r w:rsidRPr="00D13F2F">
        <w:rPr>
          <w:szCs w:val="24"/>
          <w:lang w:val="es-CO" w:eastAsia="en-US"/>
        </w:rPr>
        <w:t>Por su parte, el análisis financiero generó aprendizajes relevantes sobre la necesidad de medir la viabilidad económica de manera rigurosa. A través del cálculo del punto de equilibrio y de la comparación entre ingresos proyectados y costos operativos, se comprendió que la sostenibilidad de un emprendimiento depende de su capacidad para gestionar de manera eficiente sus recursos financieros. El logro más significativo en este apartado fue demostrar que la barbería cuenta con las condiciones necesarias para alcanzar rentabilidad, siempre y cuando implemente mecanismos de control y planificación financiera que acompañen su proceso de expansión.</w:t>
      </w:r>
    </w:p>
    <w:p w14:paraId="6D02FAFA" w14:textId="0BE26910" w:rsidR="006C5C07" w:rsidRDefault="00D13F2F" w:rsidP="00D13F2F">
      <w:pPr>
        <w:spacing w:after="160" w:line="360" w:lineRule="auto"/>
        <w:jc w:val="both"/>
        <w:rPr>
          <w:szCs w:val="24"/>
          <w:lang w:val="es-CO" w:eastAsia="en-US"/>
        </w:rPr>
      </w:pPr>
      <w:r w:rsidRPr="00D13F2F">
        <w:rPr>
          <w:szCs w:val="24"/>
          <w:lang w:val="es-CO" w:eastAsia="en-US"/>
        </w:rPr>
        <w:t>Finalmente, el logro central de este trabajo fue la construcción de un plan integral de fortalecimiento que no solo diagnostica la situación actual de la barbería NiggaStyle, sino que también propone estrategias de mejora en dimensiones clave como el mercadeo, lo legal, lo operativo y lo financiero. Este plan constituye una hoja de ruta que puede ser aplicada en el corto y mediano plazo, convirtiéndose en un aporte real al desarrollo de la unidad productiva y en una guía replicable para otros emprendimientos locales que enfrentan problemáticas similares.</w:t>
      </w:r>
    </w:p>
    <w:p w14:paraId="69F9A042" w14:textId="5CE560E8" w:rsidR="00D13F2F" w:rsidRPr="00D13F2F" w:rsidRDefault="00D13F2F" w:rsidP="00D13F2F">
      <w:pPr>
        <w:spacing w:after="160" w:line="360" w:lineRule="auto"/>
        <w:jc w:val="both"/>
        <w:rPr>
          <w:szCs w:val="24"/>
          <w:lang w:val="es-CO" w:eastAsia="en-US"/>
        </w:rPr>
      </w:pPr>
      <w:r w:rsidRPr="00D13F2F">
        <w:rPr>
          <w:szCs w:val="24"/>
          <w:lang w:val="es-CO" w:eastAsia="en-US"/>
        </w:rPr>
        <w:t>En síntesis, los aprendizajes obtenidos giran en torno a la importancia de la planeación estratégica, la formalización legal, el aprovechamiento de las herramientas digitales y la gestión financiera como pilares fundamentales de la sostenibilidad empresarial. Los logros alcanzados se materializan en un proyecto que articula de manera coherente los diferentes componentes de un plan de negocios, fortaleciendo la capacidad de la barbería NiggaStyle para enfrentar los retos del mercado y proyectarse como una unidad productiva competitiva y sostenible en el tiempo.</w:t>
      </w:r>
    </w:p>
    <w:p w14:paraId="582A4FBA" w14:textId="553C01B2" w:rsidR="00175E88" w:rsidRPr="006C5C07" w:rsidRDefault="00175E88" w:rsidP="006C5C07">
      <w:pPr>
        <w:spacing w:after="160" w:line="480" w:lineRule="auto"/>
        <w:jc w:val="center"/>
        <w:outlineLvl w:val="0"/>
        <w:rPr>
          <w:b/>
          <w:bCs/>
          <w:szCs w:val="24"/>
          <w:lang w:val="es-CO" w:eastAsia="en-US"/>
        </w:rPr>
      </w:pPr>
      <w:bookmarkStart w:id="113" w:name="_Toc209476649"/>
      <w:r w:rsidRPr="006C5C07">
        <w:rPr>
          <w:b/>
          <w:bCs/>
          <w:szCs w:val="24"/>
          <w:lang w:val="es-CO" w:eastAsia="en-US"/>
        </w:rPr>
        <w:lastRenderedPageBreak/>
        <w:t>RECOMENDACIONES</w:t>
      </w:r>
      <w:bookmarkEnd w:id="113"/>
    </w:p>
    <w:p w14:paraId="20F3865C" w14:textId="77777777" w:rsidR="00D13F2F" w:rsidRPr="00D13F2F" w:rsidRDefault="00D13F2F" w:rsidP="00D13F2F">
      <w:pPr>
        <w:spacing w:after="160" w:line="360" w:lineRule="auto"/>
        <w:jc w:val="both"/>
        <w:rPr>
          <w:szCs w:val="24"/>
          <w:lang w:val="es-CO" w:eastAsia="en-US"/>
        </w:rPr>
      </w:pPr>
      <w:r w:rsidRPr="00D13F2F">
        <w:rPr>
          <w:szCs w:val="24"/>
          <w:lang w:val="es-CO" w:eastAsia="en-US"/>
        </w:rPr>
        <w:t>A partir de los aprendizajes y logros alcanzados durante el desarrollo de este proyecto, se establecen las siguientes recomendaciones, orientadas a garantizar la consolidación y el crecimiento sostenible de la barbería NiggaStyle. Estas recomendaciones no se limitan a acciones inmediatas, sino que proyectan los aprendizajes adquiridos hacia una gestión estratégica y responsable en el mediano y largo plazo.</w:t>
      </w:r>
    </w:p>
    <w:p w14:paraId="091B7FE8" w14:textId="77777777" w:rsidR="00D13F2F" w:rsidRPr="00E04AE9" w:rsidRDefault="00D13F2F" w:rsidP="00E04AE9">
      <w:pPr>
        <w:pStyle w:val="Prrafodelista"/>
        <w:numPr>
          <w:ilvl w:val="0"/>
          <w:numId w:val="71"/>
        </w:numPr>
        <w:spacing w:after="160" w:line="360" w:lineRule="auto"/>
        <w:ind w:left="357" w:hanging="357"/>
        <w:contextualSpacing w:val="0"/>
        <w:jc w:val="both"/>
        <w:rPr>
          <w:b/>
          <w:bCs/>
          <w:szCs w:val="24"/>
          <w:lang w:val="es-CO" w:eastAsia="en-US"/>
        </w:rPr>
      </w:pPr>
      <w:r w:rsidRPr="00E04AE9">
        <w:rPr>
          <w:b/>
          <w:bCs/>
          <w:szCs w:val="24"/>
          <w:lang w:val="es-CO" w:eastAsia="en-US"/>
        </w:rPr>
        <w:t>Fortalecimiento del marketing digital y de la presencia en línea.</w:t>
      </w:r>
    </w:p>
    <w:p w14:paraId="7F069AD4" w14:textId="77777777" w:rsidR="00D13F2F" w:rsidRPr="00D13F2F" w:rsidRDefault="00D13F2F" w:rsidP="00D13F2F">
      <w:pPr>
        <w:spacing w:after="160" w:line="360" w:lineRule="auto"/>
        <w:jc w:val="both"/>
        <w:rPr>
          <w:szCs w:val="24"/>
          <w:lang w:val="es-CO" w:eastAsia="en-US"/>
        </w:rPr>
      </w:pPr>
      <w:r w:rsidRPr="00D13F2F">
        <w:rPr>
          <w:szCs w:val="24"/>
          <w:lang w:val="es-CO" w:eastAsia="en-US"/>
        </w:rPr>
        <w:t>Se recomienda que la barbería consolide de manera sistemática una estrategia de mercadeo digital que combine publicaciones regulares en redes sociales, campañas segmentadas y el uso de herramientas de análisis de métricas. Este aprendizaje surgió de la identificación de la importancia de la visibilidad en el entorno actual, y su aplicación permitirá atraer nuevos clientes y consolidar la marca en el mercado local.</w:t>
      </w:r>
    </w:p>
    <w:p w14:paraId="2149B329" w14:textId="77777777" w:rsidR="00D13F2F" w:rsidRPr="00E04AE9" w:rsidRDefault="00D13F2F" w:rsidP="00E04AE9">
      <w:pPr>
        <w:pStyle w:val="Prrafodelista"/>
        <w:numPr>
          <w:ilvl w:val="0"/>
          <w:numId w:val="71"/>
        </w:numPr>
        <w:spacing w:after="160" w:line="360" w:lineRule="auto"/>
        <w:ind w:left="357" w:hanging="357"/>
        <w:contextualSpacing w:val="0"/>
        <w:jc w:val="both"/>
        <w:rPr>
          <w:b/>
          <w:bCs/>
          <w:szCs w:val="24"/>
          <w:lang w:val="es-CO" w:eastAsia="en-US"/>
        </w:rPr>
      </w:pPr>
      <w:r w:rsidRPr="00E04AE9">
        <w:rPr>
          <w:b/>
          <w:bCs/>
          <w:szCs w:val="24"/>
          <w:lang w:val="es-CO" w:eastAsia="en-US"/>
        </w:rPr>
        <w:t>Formalización legal y actualización permanente de trámites.</w:t>
      </w:r>
    </w:p>
    <w:p w14:paraId="236B0177" w14:textId="77777777" w:rsidR="00D13F2F" w:rsidRPr="00D13F2F" w:rsidRDefault="00D13F2F" w:rsidP="00D13F2F">
      <w:pPr>
        <w:spacing w:after="160" w:line="360" w:lineRule="auto"/>
        <w:jc w:val="both"/>
        <w:rPr>
          <w:szCs w:val="24"/>
          <w:lang w:val="es-CO" w:eastAsia="en-US"/>
        </w:rPr>
      </w:pPr>
      <w:r w:rsidRPr="00D13F2F">
        <w:rPr>
          <w:szCs w:val="24"/>
          <w:lang w:val="es-CO" w:eastAsia="en-US"/>
        </w:rPr>
        <w:t>Como se aprendió en el análisis legal, la formalización no solo garantiza el cumplimiento normativo, sino que genera confianza en clientes y entidades aliadas. Por ello, se recomienda mantener actualizada la matrícula mercantil, el RUT, los conceptos sanitarios y los certificados de seguridad, así como implementar controles internos que permitan vigilar la vigencia de cada documento. Esta práctica asegurará la estabilidad y legitimidad del negocio en el tiempo.</w:t>
      </w:r>
    </w:p>
    <w:p w14:paraId="0DAE45B8" w14:textId="77777777" w:rsidR="00D13F2F" w:rsidRPr="00E04AE9" w:rsidRDefault="00D13F2F" w:rsidP="00E04AE9">
      <w:pPr>
        <w:pStyle w:val="Prrafodelista"/>
        <w:numPr>
          <w:ilvl w:val="0"/>
          <w:numId w:val="71"/>
        </w:numPr>
        <w:spacing w:after="160" w:line="360" w:lineRule="auto"/>
        <w:ind w:left="357" w:hanging="357"/>
        <w:contextualSpacing w:val="0"/>
        <w:jc w:val="both"/>
        <w:rPr>
          <w:b/>
          <w:bCs/>
          <w:szCs w:val="24"/>
          <w:lang w:val="es-CO" w:eastAsia="en-US"/>
        </w:rPr>
      </w:pPr>
      <w:r w:rsidRPr="00E04AE9">
        <w:rPr>
          <w:b/>
          <w:bCs/>
          <w:szCs w:val="24"/>
          <w:lang w:val="es-CO" w:eastAsia="en-US"/>
        </w:rPr>
        <w:t>Estandarización de procesos y protocolos operativos.</w:t>
      </w:r>
    </w:p>
    <w:p w14:paraId="71B55CB6" w14:textId="77777777" w:rsidR="00D13F2F" w:rsidRPr="00D13F2F" w:rsidRDefault="00D13F2F" w:rsidP="00D13F2F">
      <w:pPr>
        <w:spacing w:after="160" w:line="360" w:lineRule="auto"/>
        <w:jc w:val="both"/>
        <w:rPr>
          <w:szCs w:val="24"/>
          <w:lang w:val="es-CO" w:eastAsia="en-US"/>
        </w:rPr>
      </w:pPr>
      <w:r w:rsidRPr="00D13F2F">
        <w:rPr>
          <w:szCs w:val="24"/>
          <w:lang w:val="es-CO" w:eastAsia="en-US"/>
        </w:rPr>
        <w:t>A partir del aprendizaje sobre la importancia de la organización interna, se recomienda establecer manuales de procedimiento que incluyan protocolos de bioseguridad, agendamiento digital, atención al cliente y control de inventarios. Esto no solo mejorará la calidad del servicio, sino que permitirá ofrecer una experiencia uniforme y profesional, fortaleciendo la fidelización de clientes.</w:t>
      </w:r>
    </w:p>
    <w:p w14:paraId="42A96E89" w14:textId="77777777" w:rsidR="00D13F2F" w:rsidRPr="00E04AE9" w:rsidRDefault="00D13F2F" w:rsidP="00E04AE9">
      <w:pPr>
        <w:pStyle w:val="Prrafodelista"/>
        <w:numPr>
          <w:ilvl w:val="0"/>
          <w:numId w:val="71"/>
        </w:numPr>
        <w:spacing w:after="160" w:line="360" w:lineRule="auto"/>
        <w:ind w:left="357" w:hanging="357"/>
        <w:contextualSpacing w:val="0"/>
        <w:jc w:val="both"/>
        <w:rPr>
          <w:b/>
          <w:bCs/>
          <w:szCs w:val="24"/>
          <w:lang w:val="es-CO" w:eastAsia="en-US"/>
        </w:rPr>
      </w:pPr>
      <w:r w:rsidRPr="00E04AE9">
        <w:rPr>
          <w:b/>
          <w:bCs/>
          <w:szCs w:val="24"/>
          <w:lang w:val="es-CO" w:eastAsia="en-US"/>
        </w:rPr>
        <w:t>Gestión financiera y planificación a mediano plazo.</w:t>
      </w:r>
    </w:p>
    <w:p w14:paraId="79024E8A" w14:textId="77777777" w:rsidR="00D13F2F" w:rsidRPr="00D13F2F" w:rsidRDefault="00D13F2F" w:rsidP="00D13F2F">
      <w:pPr>
        <w:spacing w:after="160" w:line="360" w:lineRule="auto"/>
        <w:jc w:val="both"/>
        <w:rPr>
          <w:szCs w:val="24"/>
          <w:lang w:val="es-CO" w:eastAsia="en-US"/>
        </w:rPr>
      </w:pPr>
      <w:r w:rsidRPr="00D13F2F">
        <w:rPr>
          <w:szCs w:val="24"/>
          <w:lang w:val="es-CO" w:eastAsia="en-US"/>
        </w:rPr>
        <w:t xml:space="preserve">Dado el aprendizaje obtenido en el cálculo del punto de equilibrio y la viabilidad económica, se recomienda implementar herramientas de control financiero, como </w:t>
      </w:r>
      <w:r w:rsidRPr="00D13F2F">
        <w:rPr>
          <w:szCs w:val="24"/>
          <w:lang w:val="es-CO" w:eastAsia="en-US"/>
        </w:rPr>
        <w:lastRenderedPageBreak/>
        <w:t>presupuestos mensuales, análisis de flujo de caja y reportes periódicos de ingresos y egresos. Además, se sugiere considerar la asesoría de un contador especializado para proyectar escenarios de expansión con respaldo técnico y realista.</w:t>
      </w:r>
    </w:p>
    <w:p w14:paraId="5D7575A9" w14:textId="77777777" w:rsidR="00D13F2F" w:rsidRPr="00E04AE9" w:rsidRDefault="00D13F2F" w:rsidP="00E04AE9">
      <w:pPr>
        <w:pStyle w:val="Prrafodelista"/>
        <w:numPr>
          <w:ilvl w:val="0"/>
          <w:numId w:val="71"/>
        </w:numPr>
        <w:spacing w:after="160" w:line="360" w:lineRule="auto"/>
        <w:ind w:left="357" w:hanging="357"/>
        <w:contextualSpacing w:val="0"/>
        <w:jc w:val="both"/>
        <w:rPr>
          <w:b/>
          <w:bCs/>
          <w:szCs w:val="24"/>
          <w:lang w:val="es-CO" w:eastAsia="en-US"/>
        </w:rPr>
      </w:pPr>
      <w:r w:rsidRPr="00E04AE9">
        <w:rPr>
          <w:b/>
          <w:bCs/>
          <w:szCs w:val="24"/>
          <w:lang w:val="es-CO" w:eastAsia="en-US"/>
        </w:rPr>
        <w:t>Capacitación continua del talento humano.</w:t>
      </w:r>
    </w:p>
    <w:p w14:paraId="7E2FC8FB" w14:textId="77777777" w:rsidR="00D13F2F" w:rsidRPr="00D13F2F" w:rsidRDefault="00D13F2F" w:rsidP="00D13F2F">
      <w:pPr>
        <w:spacing w:after="160" w:line="360" w:lineRule="auto"/>
        <w:jc w:val="both"/>
        <w:rPr>
          <w:szCs w:val="24"/>
          <w:lang w:val="es-CO" w:eastAsia="en-US"/>
        </w:rPr>
      </w:pPr>
      <w:r w:rsidRPr="00D13F2F">
        <w:rPr>
          <w:szCs w:val="24"/>
          <w:lang w:val="es-CO" w:eastAsia="en-US"/>
        </w:rPr>
        <w:t>El aprendizaje relacionado con la diferenciación en el servicio evidencia la necesidad de contar con personal altamente capacitado. Por tanto, se recomienda implementar programas de formación permanente en nuevas técnicas de barbería, atención al cliente y uso de herramientas digitales. Esta inversión contribuirá a mejorar la competitividad y a consolidar la barbería como referente en innovación y calidad.</w:t>
      </w:r>
    </w:p>
    <w:p w14:paraId="0FDC5107" w14:textId="77777777" w:rsidR="00D13F2F" w:rsidRPr="00E04AE9" w:rsidRDefault="00D13F2F" w:rsidP="00E04AE9">
      <w:pPr>
        <w:pStyle w:val="Prrafodelista"/>
        <w:numPr>
          <w:ilvl w:val="0"/>
          <w:numId w:val="71"/>
        </w:numPr>
        <w:spacing w:after="160" w:line="360" w:lineRule="auto"/>
        <w:ind w:left="357" w:hanging="357"/>
        <w:contextualSpacing w:val="0"/>
        <w:jc w:val="both"/>
        <w:rPr>
          <w:b/>
          <w:bCs/>
          <w:szCs w:val="24"/>
          <w:lang w:val="es-CO" w:eastAsia="en-US"/>
        </w:rPr>
      </w:pPr>
      <w:r w:rsidRPr="00E04AE9">
        <w:rPr>
          <w:b/>
          <w:bCs/>
          <w:szCs w:val="24"/>
          <w:lang w:val="es-CO" w:eastAsia="en-US"/>
        </w:rPr>
        <w:t>Proyección hacia la diversificación de servicios.</w:t>
      </w:r>
    </w:p>
    <w:p w14:paraId="0A511AB1" w14:textId="7B2CBA6F" w:rsidR="00175E88" w:rsidRDefault="00D13F2F" w:rsidP="00D13F2F">
      <w:pPr>
        <w:spacing w:after="160" w:line="360" w:lineRule="auto"/>
        <w:jc w:val="both"/>
        <w:rPr>
          <w:szCs w:val="24"/>
          <w:lang w:val="es-CO" w:eastAsia="en-US"/>
        </w:rPr>
      </w:pPr>
      <w:r w:rsidRPr="00D13F2F">
        <w:rPr>
          <w:szCs w:val="24"/>
          <w:lang w:val="es-CO" w:eastAsia="en-US"/>
        </w:rPr>
        <w:t>Finalmente, se recomienda, con base en los aprendizajes del estudio de mercado, explorar progresivamente la inclusión de servicios complementarios como tratamientos capilares, venta de productos especializados y eventos de fidelización. Esta diversificación permitirá ampliar las fuentes de ingreso y responder a las tendencias actuales de consumo en el sector de la estética y el cuidado personal.</w:t>
      </w:r>
    </w:p>
    <w:p w14:paraId="30E95653" w14:textId="77777777" w:rsidR="006C5C07" w:rsidRDefault="006C5C07" w:rsidP="00175E88">
      <w:pPr>
        <w:spacing w:after="160" w:line="480" w:lineRule="auto"/>
        <w:jc w:val="both"/>
        <w:rPr>
          <w:szCs w:val="24"/>
          <w:lang w:val="es-CO" w:eastAsia="en-US"/>
        </w:rPr>
      </w:pPr>
    </w:p>
    <w:p w14:paraId="079DA776" w14:textId="77777777" w:rsidR="006C5C07" w:rsidRDefault="006C5C07" w:rsidP="00175E88">
      <w:pPr>
        <w:spacing w:after="160" w:line="480" w:lineRule="auto"/>
        <w:jc w:val="both"/>
        <w:rPr>
          <w:szCs w:val="24"/>
          <w:lang w:val="es-CO" w:eastAsia="en-US"/>
        </w:rPr>
      </w:pPr>
    </w:p>
    <w:p w14:paraId="6FD130FC" w14:textId="77777777" w:rsidR="006C5C07" w:rsidRDefault="006C5C07" w:rsidP="00175E88">
      <w:pPr>
        <w:spacing w:after="160" w:line="480" w:lineRule="auto"/>
        <w:jc w:val="both"/>
        <w:rPr>
          <w:szCs w:val="24"/>
          <w:lang w:val="es-CO" w:eastAsia="en-US"/>
        </w:rPr>
      </w:pPr>
    </w:p>
    <w:p w14:paraId="102CEAA8" w14:textId="77777777" w:rsidR="006C5C07" w:rsidRDefault="006C5C07" w:rsidP="00175E88">
      <w:pPr>
        <w:spacing w:after="160" w:line="480" w:lineRule="auto"/>
        <w:jc w:val="both"/>
        <w:rPr>
          <w:szCs w:val="24"/>
          <w:lang w:val="es-CO" w:eastAsia="en-US"/>
        </w:rPr>
      </w:pPr>
    </w:p>
    <w:p w14:paraId="0AB2352F" w14:textId="77777777" w:rsidR="006C5C07" w:rsidRDefault="006C5C07" w:rsidP="00175E88">
      <w:pPr>
        <w:spacing w:after="160" w:line="480" w:lineRule="auto"/>
        <w:jc w:val="both"/>
        <w:rPr>
          <w:szCs w:val="24"/>
          <w:lang w:val="es-CO" w:eastAsia="en-US"/>
        </w:rPr>
      </w:pPr>
    </w:p>
    <w:p w14:paraId="631E23EB" w14:textId="77777777" w:rsidR="006C5C07" w:rsidRDefault="006C5C07" w:rsidP="00175E88">
      <w:pPr>
        <w:spacing w:after="160" w:line="480" w:lineRule="auto"/>
        <w:jc w:val="both"/>
        <w:rPr>
          <w:szCs w:val="24"/>
          <w:lang w:val="es-CO" w:eastAsia="en-US"/>
        </w:rPr>
      </w:pPr>
    </w:p>
    <w:p w14:paraId="4DE7CD69" w14:textId="77777777" w:rsidR="006C5C07" w:rsidRDefault="006C5C07" w:rsidP="00175E88">
      <w:pPr>
        <w:spacing w:after="160" w:line="480" w:lineRule="auto"/>
        <w:jc w:val="both"/>
        <w:rPr>
          <w:szCs w:val="24"/>
          <w:lang w:val="es-CO" w:eastAsia="en-US"/>
        </w:rPr>
      </w:pPr>
    </w:p>
    <w:p w14:paraId="71B2BABC" w14:textId="77777777" w:rsidR="006C5C07" w:rsidRDefault="006C5C07" w:rsidP="00175E88">
      <w:pPr>
        <w:spacing w:after="160" w:line="480" w:lineRule="auto"/>
        <w:jc w:val="both"/>
        <w:rPr>
          <w:szCs w:val="24"/>
          <w:lang w:val="es-CO" w:eastAsia="en-US"/>
        </w:rPr>
      </w:pPr>
    </w:p>
    <w:p w14:paraId="1390CE45" w14:textId="77777777" w:rsidR="006C5C07" w:rsidRDefault="006C5C07" w:rsidP="00175E88">
      <w:pPr>
        <w:spacing w:after="160" w:line="480" w:lineRule="auto"/>
        <w:jc w:val="both"/>
        <w:rPr>
          <w:szCs w:val="24"/>
          <w:lang w:val="es-CO" w:eastAsia="en-US"/>
        </w:rPr>
      </w:pPr>
    </w:p>
    <w:p w14:paraId="36DABFE4" w14:textId="12A45C56" w:rsidR="00F03F8B" w:rsidRPr="00003F94" w:rsidRDefault="00F03F8B" w:rsidP="00F03F8B">
      <w:pPr>
        <w:spacing w:after="160" w:line="480" w:lineRule="auto"/>
        <w:jc w:val="center"/>
        <w:rPr>
          <w:b/>
          <w:bCs/>
          <w:szCs w:val="24"/>
        </w:rPr>
      </w:pPr>
      <w:r w:rsidRPr="00003F94">
        <w:rPr>
          <w:b/>
          <w:bCs/>
          <w:szCs w:val="24"/>
        </w:rPr>
        <w:lastRenderedPageBreak/>
        <w:t>BIBLIOGRAF</w:t>
      </w:r>
      <w:r w:rsidR="006C5C07">
        <w:rPr>
          <w:b/>
          <w:bCs/>
          <w:szCs w:val="24"/>
        </w:rPr>
        <w:t>ÍA</w:t>
      </w:r>
    </w:p>
    <w:p w14:paraId="03D2F536" w14:textId="78146C2E" w:rsidR="00FE3156" w:rsidRDefault="00F03F8B" w:rsidP="006C5C07">
      <w:pPr>
        <w:spacing w:after="160" w:line="360" w:lineRule="auto"/>
        <w:ind w:left="720" w:hanging="720"/>
        <w:jc w:val="both"/>
        <w:rPr>
          <w:szCs w:val="24"/>
        </w:rPr>
      </w:pPr>
      <w:r w:rsidRPr="007F2845">
        <w:rPr>
          <w:szCs w:val="24"/>
        </w:rPr>
        <w:t>Torres Hernández, A; “proyecto de inversión para la creación de una empresa de venta de productos de ferretería, en la comunidad de Sergio Butrón Casas, municipio de OTHÓN P. BLANCO, Q. ROO.”</w:t>
      </w:r>
    </w:p>
    <w:p w14:paraId="0A51A1FE" w14:textId="0FD65562" w:rsidR="00D91337" w:rsidRPr="00D91337" w:rsidRDefault="00D91337" w:rsidP="006C5C07">
      <w:pPr>
        <w:spacing w:after="160" w:line="360" w:lineRule="auto"/>
        <w:ind w:left="720" w:hanging="720"/>
        <w:jc w:val="both"/>
        <w:rPr>
          <w:szCs w:val="24"/>
        </w:rPr>
      </w:pPr>
      <w:r w:rsidRPr="00D91337">
        <w:rPr>
          <w:szCs w:val="24"/>
        </w:rPr>
        <w:t>Andi, (2015). Informe de sostenibilidad 2015 Industria de Cosmética y Aseo https://www.andi.com.co/Home/Camara/15-camara-de-la-industria-cosmetica-y-aseo</w:t>
      </w:r>
    </w:p>
    <w:p w14:paraId="01758374" w14:textId="1D063632" w:rsidR="00D91337" w:rsidRPr="00D91337" w:rsidRDefault="00D91337" w:rsidP="006C5C07">
      <w:pPr>
        <w:spacing w:after="160" w:line="360" w:lineRule="auto"/>
        <w:ind w:left="720" w:hanging="720"/>
        <w:jc w:val="both"/>
        <w:rPr>
          <w:szCs w:val="24"/>
        </w:rPr>
      </w:pPr>
      <w:r w:rsidRPr="00D91337">
        <w:rPr>
          <w:szCs w:val="24"/>
        </w:rPr>
        <w:t>Ochoa &amp; Ordoñez (2004). Informalidad en Colombia: causas, efectos y</w:t>
      </w:r>
      <w:r>
        <w:rPr>
          <w:szCs w:val="24"/>
        </w:rPr>
        <w:t xml:space="preserve"> </w:t>
      </w:r>
      <w:r w:rsidRPr="00D91337">
        <w:rPr>
          <w:szCs w:val="24"/>
        </w:rPr>
        <w:t>características de la economía del rebusque. Estudios gerenciales, 20(90), 105-116. https://www.redalyc.org/pdf/212/21209005.pdf</w:t>
      </w:r>
    </w:p>
    <w:p w14:paraId="1440ABDF" w14:textId="77777777" w:rsidR="00D91337" w:rsidRPr="00D91337" w:rsidRDefault="00D91337" w:rsidP="006C5C07">
      <w:pPr>
        <w:spacing w:after="160" w:line="360" w:lineRule="auto"/>
        <w:ind w:left="720" w:hanging="720"/>
        <w:jc w:val="both"/>
        <w:rPr>
          <w:szCs w:val="24"/>
        </w:rPr>
      </w:pPr>
      <w:r w:rsidRPr="00D91337">
        <w:rPr>
          <w:szCs w:val="24"/>
        </w:rPr>
        <w:t>DANE (2018). Servicios. http://www.dane.gov.co/index.php/estadisticas-por- tema/servicios</w:t>
      </w:r>
    </w:p>
    <w:p w14:paraId="149DA7D3" w14:textId="33E8A198" w:rsidR="00D91337" w:rsidRDefault="00D91337" w:rsidP="006C5C07">
      <w:pPr>
        <w:spacing w:after="160" w:line="360" w:lineRule="auto"/>
        <w:ind w:left="720" w:hanging="720"/>
        <w:jc w:val="both"/>
        <w:rPr>
          <w:szCs w:val="24"/>
        </w:rPr>
      </w:pPr>
      <w:r w:rsidRPr="00D91337">
        <w:rPr>
          <w:szCs w:val="24"/>
        </w:rPr>
        <w:t xml:space="preserve">Barrios, (2018, 10 septiembre). La creciente ‘moda’ de las peluquerías callejeras en Valledupar. ELHERALDO.CO. </w:t>
      </w:r>
      <w:hyperlink r:id="rId37" w:history="1">
        <w:r w:rsidRPr="00851599">
          <w:rPr>
            <w:rStyle w:val="Hipervnculo"/>
            <w:szCs w:val="24"/>
          </w:rPr>
          <w:t>https://www.elheraldo.co/cesar/la-creciente-moda-de</w:t>
        </w:r>
      </w:hyperlink>
      <w:r>
        <w:rPr>
          <w:szCs w:val="24"/>
        </w:rPr>
        <w:t xml:space="preserve"> </w:t>
      </w:r>
      <w:r w:rsidRPr="00D91337">
        <w:rPr>
          <w:szCs w:val="24"/>
        </w:rPr>
        <w:t>las-</w:t>
      </w:r>
      <w:r>
        <w:rPr>
          <w:szCs w:val="24"/>
        </w:rPr>
        <w:t xml:space="preserve"> </w:t>
      </w:r>
      <w:r w:rsidRPr="00D91337">
        <w:rPr>
          <w:szCs w:val="24"/>
        </w:rPr>
        <w:t>peluquerías-callejeras-en-valledupar</w:t>
      </w:r>
      <w:r>
        <w:rPr>
          <w:szCs w:val="24"/>
        </w:rPr>
        <w:t xml:space="preserve"> </w:t>
      </w:r>
      <w:r w:rsidRPr="00D91337">
        <w:rPr>
          <w:szCs w:val="24"/>
        </w:rPr>
        <w:t>539998?utm_source=amp&amp;utm_medium=boton&amp;utm_id=continuar-leyendo</w:t>
      </w:r>
    </w:p>
    <w:p w14:paraId="460A9329" w14:textId="77777777" w:rsidR="00577708" w:rsidRDefault="00D91337" w:rsidP="006C5C07">
      <w:pPr>
        <w:spacing w:after="160" w:line="360" w:lineRule="auto"/>
        <w:ind w:left="720" w:hanging="720"/>
        <w:jc w:val="both"/>
        <w:rPr>
          <w:szCs w:val="24"/>
        </w:rPr>
      </w:pPr>
      <w:r w:rsidRPr="00D91337">
        <w:rPr>
          <w:szCs w:val="24"/>
        </w:rPr>
        <w:t>La Historia</w:t>
      </w:r>
      <w:r w:rsidRPr="00D91337">
        <w:rPr>
          <w:szCs w:val="24"/>
        </w:rPr>
        <w:tab/>
        <w:t>(2024,</w:t>
      </w:r>
      <w:r w:rsidRPr="00D91337">
        <w:rPr>
          <w:szCs w:val="24"/>
        </w:rPr>
        <w:tab/>
        <w:t>6</w:t>
      </w:r>
      <w:r w:rsidRPr="00D91337">
        <w:rPr>
          <w:szCs w:val="24"/>
        </w:rPr>
        <w:tab/>
        <w:t>marzo).</w:t>
      </w:r>
      <w:r w:rsidRPr="00D91337">
        <w:rPr>
          <w:szCs w:val="24"/>
        </w:rPr>
        <w:tab/>
        <w:t>Historia</w:t>
      </w:r>
      <w:r w:rsidRPr="00D91337">
        <w:rPr>
          <w:szCs w:val="24"/>
        </w:rPr>
        <w:tab/>
        <w:t>de</w:t>
      </w:r>
      <w:r w:rsidRPr="00D91337">
        <w:rPr>
          <w:szCs w:val="24"/>
        </w:rPr>
        <w:tab/>
        <w:t>la</w:t>
      </w:r>
      <w:r w:rsidRPr="00D91337">
        <w:rPr>
          <w:szCs w:val="24"/>
        </w:rPr>
        <w:tab/>
        <w:t>barbería.</w:t>
      </w:r>
      <w:r w:rsidRPr="00D91337">
        <w:rPr>
          <w:szCs w:val="24"/>
        </w:rPr>
        <w:tab/>
        <w:t xml:space="preserve">La Historia. </w:t>
      </w:r>
      <w:hyperlink r:id="rId38" w:history="1">
        <w:r w:rsidR="00577708" w:rsidRPr="00DF0709">
          <w:rPr>
            <w:rStyle w:val="Hipervnculo"/>
            <w:szCs w:val="24"/>
          </w:rPr>
          <w:t>https://lahistoria.info/historia-de-la-barberia/</w:t>
        </w:r>
      </w:hyperlink>
    </w:p>
    <w:p w14:paraId="2BAB8447" w14:textId="546BC8FE" w:rsidR="00577708" w:rsidRDefault="00577708" w:rsidP="006C5C07">
      <w:pPr>
        <w:spacing w:after="160" w:line="360" w:lineRule="auto"/>
        <w:ind w:left="720" w:hanging="720"/>
        <w:jc w:val="both"/>
        <w:rPr>
          <w:szCs w:val="24"/>
        </w:rPr>
      </w:pPr>
      <w:r w:rsidRPr="00577708">
        <w:rPr>
          <w:szCs w:val="24"/>
        </w:rPr>
        <w:t>Kootler. (2012). Administración una Perspectiva Global y Empresarial. México: Mc Graw.</w:t>
      </w:r>
      <w:r w:rsidRPr="00577708">
        <w:rPr>
          <w:szCs w:val="24"/>
        </w:rPr>
        <w:cr/>
      </w:r>
    </w:p>
    <w:p w14:paraId="59A5D0B8" w14:textId="77777777" w:rsidR="00882569" w:rsidRDefault="00882569" w:rsidP="00577708">
      <w:pPr>
        <w:spacing w:after="160" w:line="480" w:lineRule="auto"/>
        <w:ind w:left="720" w:hanging="720"/>
        <w:jc w:val="both"/>
        <w:rPr>
          <w:szCs w:val="24"/>
        </w:rPr>
      </w:pPr>
    </w:p>
    <w:p w14:paraId="777ECD28" w14:textId="77777777" w:rsidR="00882569" w:rsidRDefault="00882569" w:rsidP="00577708">
      <w:pPr>
        <w:spacing w:after="160" w:line="480" w:lineRule="auto"/>
        <w:ind w:left="720" w:hanging="720"/>
        <w:jc w:val="both"/>
        <w:rPr>
          <w:szCs w:val="24"/>
        </w:rPr>
      </w:pPr>
    </w:p>
    <w:p w14:paraId="236C52E9" w14:textId="77777777" w:rsidR="00882569" w:rsidRDefault="00882569" w:rsidP="00577708">
      <w:pPr>
        <w:spacing w:after="160" w:line="480" w:lineRule="auto"/>
        <w:ind w:left="720" w:hanging="720"/>
        <w:jc w:val="both"/>
        <w:rPr>
          <w:szCs w:val="24"/>
        </w:rPr>
      </w:pPr>
    </w:p>
    <w:p w14:paraId="072B339D" w14:textId="77777777" w:rsidR="00882569" w:rsidRDefault="00882569" w:rsidP="00577708">
      <w:pPr>
        <w:spacing w:after="160" w:line="480" w:lineRule="auto"/>
        <w:ind w:left="720" w:hanging="720"/>
        <w:jc w:val="both"/>
        <w:rPr>
          <w:szCs w:val="24"/>
        </w:rPr>
      </w:pPr>
    </w:p>
    <w:p w14:paraId="3B661F82" w14:textId="77777777" w:rsidR="006C5C07" w:rsidRDefault="006C5C07" w:rsidP="00577708">
      <w:pPr>
        <w:spacing w:after="160" w:line="480" w:lineRule="auto"/>
        <w:ind w:left="720" w:hanging="720"/>
        <w:jc w:val="both"/>
        <w:rPr>
          <w:szCs w:val="24"/>
        </w:rPr>
      </w:pPr>
    </w:p>
    <w:p w14:paraId="6A7A7021" w14:textId="1E663B1B" w:rsidR="00882569" w:rsidRPr="006C5C07" w:rsidRDefault="00882569" w:rsidP="006C5C07">
      <w:pPr>
        <w:spacing w:after="160" w:line="480" w:lineRule="auto"/>
        <w:jc w:val="center"/>
        <w:outlineLvl w:val="0"/>
        <w:rPr>
          <w:b/>
          <w:bCs/>
          <w:szCs w:val="24"/>
        </w:rPr>
      </w:pPr>
      <w:bookmarkStart w:id="114" w:name="_Toc209476650"/>
      <w:r w:rsidRPr="006C5C07">
        <w:rPr>
          <w:b/>
          <w:bCs/>
          <w:szCs w:val="24"/>
        </w:rPr>
        <w:lastRenderedPageBreak/>
        <w:t>ANEXOS</w:t>
      </w:r>
      <w:bookmarkEnd w:id="114"/>
    </w:p>
    <w:p w14:paraId="2E60A626" w14:textId="12021421" w:rsidR="00882569" w:rsidRPr="00882569" w:rsidRDefault="00882569" w:rsidP="00882569">
      <w:pPr>
        <w:pStyle w:val="Descripcin"/>
        <w:jc w:val="center"/>
        <w:rPr>
          <w:rFonts w:ascii="Times New Roman" w:hAnsi="Times New Roman" w:cs="Times New Roman"/>
          <w:b/>
          <w:bCs/>
          <w:i w:val="0"/>
          <w:iCs w:val="0"/>
          <w:color w:val="auto"/>
          <w:sz w:val="24"/>
          <w:szCs w:val="24"/>
        </w:rPr>
      </w:pPr>
      <w:bookmarkStart w:id="115" w:name="_Toc209045416"/>
      <w:r w:rsidRPr="00882569">
        <w:rPr>
          <w:rFonts w:ascii="Times New Roman" w:hAnsi="Times New Roman" w:cs="Times New Roman"/>
          <w:b/>
          <w:bCs/>
          <w:i w:val="0"/>
          <w:iCs w:val="0"/>
          <w:color w:val="auto"/>
          <w:sz w:val="24"/>
          <w:szCs w:val="24"/>
        </w:rPr>
        <w:t xml:space="preserve">Ilustración </w:t>
      </w:r>
      <w:r w:rsidRPr="00882569">
        <w:rPr>
          <w:rFonts w:ascii="Times New Roman" w:hAnsi="Times New Roman" w:cs="Times New Roman"/>
          <w:b/>
          <w:bCs/>
          <w:i w:val="0"/>
          <w:iCs w:val="0"/>
          <w:color w:val="auto"/>
          <w:sz w:val="24"/>
          <w:szCs w:val="24"/>
        </w:rPr>
        <w:fldChar w:fldCharType="begin"/>
      </w:r>
      <w:r w:rsidRPr="00882569">
        <w:rPr>
          <w:rFonts w:ascii="Times New Roman" w:hAnsi="Times New Roman" w:cs="Times New Roman"/>
          <w:b/>
          <w:bCs/>
          <w:i w:val="0"/>
          <w:iCs w:val="0"/>
          <w:color w:val="auto"/>
          <w:sz w:val="24"/>
          <w:szCs w:val="24"/>
        </w:rPr>
        <w:instrText xml:space="preserve"> SEQ Ilustración \* ARABIC </w:instrText>
      </w:r>
      <w:r w:rsidRPr="00882569">
        <w:rPr>
          <w:rFonts w:ascii="Times New Roman" w:hAnsi="Times New Roman" w:cs="Times New Roman"/>
          <w:b/>
          <w:bCs/>
          <w:i w:val="0"/>
          <w:iCs w:val="0"/>
          <w:color w:val="auto"/>
          <w:sz w:val="24"/>
          <w:szCs w:val="24"/>
        </w:rPr>
        <w:fldChar w:fldCharType="separate"/>
      </w:r>
      <w:r w:rsidR="004E1539">
        <w:rPr>
          <w:rFonts w:ascii="Times New Roman" w:hAnsi="Times New Roman" w:cs="Times New Roman"/>
          <w:b/>
          <w:bCs/>
          <w:i w:val="0"/>
          <w:iCs w:val="0"/>
          <w:noProof/>
          <w:color w:val="auto"/>
          <w:sz w:val="24"/>
          <w:szCs w:val="24"/>
        </w:rPr>
        <w:t>22</w:t>
      </w:r>
      <w:r w:rsidRPr="00882569">
        <w:rPr>
          <w:rFonts w:ascii="Times New Roman" w:hAnsi="Times New Roman" w:cs="Times New Roman"/>
          <w:b/>
          <w:bCs/>
          <w:i w:val="0"/>
          <w:iCs w:val="0"/>
          <w:color w:val="auto"/>
          <w:sz w:val="24"/>
          <w:szCs w:val="24"/>
        </w:rPr>
        <w:fldChar w:fldCharType="end"/>
      </w:r>
      <w:r w:rsidRPr="00882569">
        <w:rPr>
          <w:rFonts w:ascii="Times New Roman" w:hAnsi="Times New Roman" w:cs="Times New Roman"/>
          <w:b/>
          <w:bCs/>
          <w:i w:val="0"/>
          <w:iCs w:val="0"/>
          <w:color w:val="auto"/>
          <w:sz w:val="24"/>
          <w:szCs w:val="24"/>
        </w:rPr>
        <w:t xml:space="preserve"> </w:t>
      </w:r>
      <w:r w:rsidRPr="00882569">
        <w:rPr>
          <w:rFonts w:ascii="Times New Roman" w:hAnsi="Times New Roman" w:cs="Times New Roman"/>
          <w:i w:val="0"/>
          <w:iCs w:val="0"/>
          <w:color w:val="auto"/>
          <w:sz w:val="24"/>
          <w:szCs w:val="24"/>
        </w:rPr>
        <w:t>Instalaciones Internas de NiggaStyle</w:t>
      </w:r>
      <w:bookmarkEnd w:id="115"/>
    </w:p>
    <w:p w14:paraId="160ADC4A" w14:textId="0262A159" w:rsidR="00882569" w:rsidRDefault="00882569" w:rsidP="00882569">
      <w:pPr>
        <w:spacing w:after="160" w:line="480" w:lineRule="auto"/>
        <w:ind w:left="720" w:hanging="720"/>
        <w:jc w:val="center"/>
        <w:rPr>
          <w:b/>
          <w:bCs/>
          <w:szCs w:val="24"/>
        </w:rPr>
      </w:pPr>
      <w:r>
        <w:rPr>
          <w:noProof/>
        </w:rPr>
        <w:drawing>
          <wp:inline distT="0" distB="0" distL="0" distR="0" wp14:anchorId="4F23815F" wp14:editId="0CFBC3FE">
            <wp:extent cx="5419725" cy="6143203"/>
            <wp:effectExtent l="0" t="0" r="0" b="0"/>
            <wp:docPr id="1557065483"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454368" cy="6182470"/>
                    </a:xfrm>
                    <a:prstGeom prst="rect">
                      <a:avLst/>
                    </a:prstGeom>
                    <a:noFill/>
                    <a:ln>
                      <a:noFill/>
                    </a:ln>
                  </pic:spPr>
                </pic:pic>
              </a:graphicData>
            </a:graphic>
          </wp:inline>
        </w:drawing>
      </w:r>
    </w:p>
    <w:p w14:paraId="6DCF8EF1" w14:textId="77777777" w:rsidR="00882569" w:rsidRDefault="00882569" w:rsidP="00882569">
      <w:pPr>
        <w:spacing w:after="160" w:line="480" w:lineRule="auto"/>
        <w:jc w:val="center"/>
        <w:rPr>
          <w:szCs w:val="24"/>
          <w:lang w:val="es-CO" w:eastAsia="en-US"/>
        </w:rPr>
      </w:pPr>
      <w:r w:rsidRPr="00984575">
        <w:rPr>
          <w:b/>
          <w:bCs/>
          <w:szCs w:val="24"/>
          <w:lang w:val="es-CO" w:eastAsia="en-US"/>
        </w:rPr>
        <w:t xml:space="preserve">FUENTE: </w:t>
      </w:r>
      <w:r w:rsidRPr="00984575">
        <w:rPr>
          <w:szCs w:val="24"/>
          <w:lang w:val="es-CO" w:eastAsia="en-US"/>
        </w:rPr>
        <w:t>Carrillo</w:t>
      </w:r>
      <w:r>
        <w:rPr>
          <w:szCs w:val="24"/>
          <w:lang w:val="es-CO" w:eastAsia="en-US"/>
        </w:rPr>
        <w:t xml:space="preserve"> </w:t>
      </w:r>
      <w:r w:rsidRPr="00984575">
        <w:rPr>
          <w:szCs w:val="24"/>
          <w:lang w:val="es-CO" w:eastAsia="en-US"/>
        </w:rPr>
        <w:t>(2025).</w:t>
      </w:r>
    </w:p>
    <w:p w14:paraId="124F5383" w14:textId="77777777" w:rsidR="00882569" w:rsidRDefault="00882569" w:rsidP="00882569">
      <w:pPr>
        <w:spacing w:after="160" w:line="480" w:lineRule="auto"/>
        <w:jc w:val="center"/>
        <w:rPr>
          <w:szCs w:val="24"/>
          <w:lang w:val="es-CO" w:eastAsia="en-US"/>
        </w:rPr>
      </w:pPr>
    </w:p>
    <w:p w14:paraId="2217D189" w14:textId="77777777" w:rsidR="00882569" w:rsidRDefault="00882569" w:rsidP="00882569">
      <w:pPr>
        <w:spacing w:after="160" w:line="480" w:lineRule="auto"/>
        <w:jc w:val="center"/>
        <w:rPr>
          <w:szCs w:val="24"/>
          <w:lang w:val="es-CO" w:eastAsia="en-US"/>
        </w:rPr>
      </w:pPr>
    </w:p>
    <w:p w14:paraId="62996F27" w14:textId="7F48EA14" w:rsidR="00882569" w:rsidRDefault="004E1539" w:rsidP="004E1539">
      <w:pPr>
        <w:pStyle w:val="Descripcin"/>
        <w:jc w:val="center"/>
        <w:rPr>
          <w:rFonts w:ascii="Times New Roman" w:hAnsi="Times New Roman" w:cs="Times New Roman"/>
          <w:i w:val="0"/>
          <w:iCs w:val="0"/>
          <w:color w:val="auto"/>
          <w:sz w:val="24"/>
          <w:szCs w:val="24"/>
        </w:rPr>
      </w:pPr>
      <w:bookmarkStart w:id="116" w:name="_Toc209045417"/>
      <w:r>
        <w:rPr>
          <w:noProof/>
        </w:rPr>
        <w:lastRenderedPageBreak/>
        <w:drawing>
          <wp:anchor distT="0" distB="0" distL="114300" distR="114300" simplePos="0" relativeHeight="251708416" behindDoc="1" locked="0" layoutInCell="1" allowOverlap="1" wp14:anchorId="42711335" wp14:editId="7E92F929">
            <wp:simplePos x="0" y="0"/>
            <wp:positionH relativeFrom="column">
              <wp:posOffset>579120</wp:posOffset>
            </wp:positionH>
            <wp:positionV relativeFrom="paragraph">
              <wp:posOffset>297815</wp:posOffset>
            </wp:positionV>
            <wp:extent cx="4421505" cy="7600315"/>
            <wp:effectExtent l="0" t="0" r="0" b="635"/>
            <wp:wrapTight wrapText="bothSides">
              <wp:wrapPolygon edited="0">
                <wp:start x="0" y="0"/>
                <wp:lineTo x="0" y="21548"/>
                <wp:lineTo x="21498" y="21548"/>
                <wp:lineTo x="21498" y="0"/>
                <wp:lineTo x="0" y="0"/>
              </wp:wrapPolygon>
            </wp:wrapTight>
            <wp:docPr id="1148012597"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421505" cy="76003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E1539">
        <w:rPr>
          <w:rFonts w:ascii="Times New Roman" w:hAnsi="Times New Roman" w:cs="Times New Roman"/>
          <w:b/>
          <w:bCs/>
          <w:i w:val="0"/>
          <w:iCs w:val="0"/>
          <w:color w:val="auto"/>
          <w:sz w:val="24"/>
          <w:szCs w:val="24"/>
        </w:rPr>
        <w:t xml:space="preserve">lustración </w:t>
      </w:r>
      <w:r w:rsidRPr="004E1539">
        <w:rPr>
          <w:rFonts w:ascii="Times New Roman" w:hAnsi="Times New Roman" w:cs="Times New Roman"/>
          <w:b/>
          <w:bCs/>
          <w:i w:val="0"/>
          <w:iCs w:val="0"/>
          <w:color w:val="auto"/>
          <w:sz w:val="24"/>
          <w:szCs w:val="24"/>
        </w:rPr>
        <w:fldChar w:fldCharType="begin"/>
      </w:r>
      <w:r w:rsidRPr="004E1539">
        <w:rPr>
          <w:rFonts w:ascii="Times New Roman" w:hAnsi="Times New Roman" w:cs="Times New Roman"/>
          <w:b/>
          <w:bCs/>
          <w:i w:val="0"/>
          <w:iCs w:val="0"/>
          <w:color w:val="auto"/>
          <w:sz w:val="24"/>
          <w:szCs w:val="24"/>
        </w:rPr>
        <w:instrText xml:space="preserve"> SEQ Ilustración \* ARABIC </w:instrText>
      </w:r>
      <w:r w:rsidRPr="004E1539">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noProof/>
          <w:color w:val="auto"/>
          <w:sz w:val="24"/>
          <w:szCs w:val="24"/>
        </w:rPr>
        <w:t>23</w:t>
      </w:r>
      <w:r w:rsidRPr="004E1539">
        <w:rPr>
          <w:rFonts w:ascii="Times New Roman" w:hAnsi="Times New Roman" w:cs="Times New Roman"/>
          <w:b/>
          <w:bCs/>
          <w:i w:val="0"/>
          <w:iCs w:val="0"/>
          <w:color w:val="auto"/>
          <w:sz w:val="24"/>
          <w:szCs w:val="24"/>
        </w:rPr>
        <w:fldChar w:fldCharType="end"/>
      </w:r>
      <w:r w:rsidRPr="004E1539">
        <w:rPr>
          <w:rFonts w:ascii="Times New Roman" w:hAnsi="Times New Roman" w:cs="Times New Roman"/>
          <w:b/>
          <w:bCs/>
          <w:i w:val="0"/>
          <w:iCs w:val="0"/>
          <w:color w:val="auto"/>
          <w:sz w:val="24"/>
          <w:szCs w:val="24"/>
        </w:rPr>
        <w:t xml:space="preserve"> </w:t>
      </w:r>
      <w:r w:rsidRPr="004E1539">
        <w:rPr>
          <w:rFonts w:ascii="Times New Roman" w:hAnsi="Times New Roman" w:cs="Times New Roman"/>
          <w:i w:val="0"/>
          <w:iCs w:val="0"/>
          <w:color w:val="auto"/>
          <w:sz w:val="24"/>
          <w:szCs w:val="24"/>
        </w:rPr>
        <w:t>Instalaciones Externa de NiggaStyle</w:t>
      </w:r>
      <w:bookmarkEnd w:id="116"/>
    </w:p>
    <w:p w14:paraId="7D7A4279" w14:textId="0CFC0482" w:rsidR="004E1539" w:rsidRPr="004E1539" w:rsidRDefault="004E1539" w:rsidP="004E1539">
      <w:pPr>
        <w:rPr>
          <w:lang w:val="es-CO" w:eastAsia="en-US"/>
        </w:rPr>
      </w:pPr>
    </w:p>
    <w:p w14:paraId="121D1486" w14:textId="77777777" w:rsidR="00882569" w:rsidRDefault="00882569" w:rsidP="00882569">
      <w:pPr>
        <w:spacing w:after="160" w:line="480" w:lineRule="auto"/>
        <w:ind w:left="720" w:hanging="720"/>
        <w:jc w:val="center"/>
        <w:rPr>
          <w:b/>
          <w:bCs/>
          <w:szCs w:val="24"/>
        </w:rPr>
      </w:pPr>
    </w:p>
    <w:p w14:paraId="12758B3B" w14:textId="77777777" w:rsidR="004E1539" w:rsidRDefault="004E1539" w:rsidP="00882569">
      <w:pPr>
        <w:spacing w:after="160" w:line="480" w:lineRule="auto"/>
        <w:ind w:left="720" w:hanging="720"/>
        <w:jc w:val="center"/>
        <w:rPr>
          <w:b/>
          <w:bCs/>
          <w:szCs w:val="24"/>
        </w:rPr>
      </w:pPr>
    </w:p>
    <w:p w14:paraId="7E3E97AE" w14:textId="77777777" w:rsidR="004E1539" w:rsidRDefault="004E1539" w:rsidP="00882569">
      <w:pPr>
        <w:spacing w:after="160" w:line="480" w:lineRule="auto"/>
        <w:ind w:left="720" w:hanging="720"/>
        <w:jc w:val="center"/>
        <w:rPr>
          <w:b/>
          <w:bCs/>
          <w:szCs w:val="24"/>
        </w:rPr>
      </w:pPr>
    </w:p>
    <w:p w14:paraId="42D1697B" w14:textId="77777777" w:rsidR="004E1539" w:rsidRDefault="004E1539" w:rsidP="00882569">
      <w:pPr>
        <w:spacing w:after="160" w:line="480" w:lineRule="auto"/>
        <w:ind w:left="720" w:hanging="720"/>
        <w:jc w:val="center"/>
        <w:rPr>
          <w:b/>
          <w:bCs/>
          <w:szCs w:val="24"/>
        </w:rPr>
      </w:pPr>
    </w:p>
    <w:p w14:paraId="7F63FEC6" w14:textId="77777777" w:rsidR="004E1539" w:rsidRDefault="004E1539" w:rsidP="00882569">
      <w:pPr>
        <w:spacing w:after="160" w:line="480" w:lineRule="auto"/>
        <w:ind w:left="720" w:hanging="720"/>
        <w:jc w:val="center"/>
        <w:rPr>
          <w:b/>
          <w:bCs/>
          <w:szCs w:val="24"/>
        </w:rPr>
      </w:pPr>
    </w:p>
    <w:p w14:paraId="29ACCDE4" w14:textId="77777777" w:rsidR="004E1539" w:rsidRDefault="004E1539" w:rsidP="00882569">
      <w:pPr>
        <w:spacing w:after="160" w:line="480" w:lineRule="auto"/>
        <w:ind w:left="720" w:hanging="720"/>
        <w:jc w:val="center"/>
        <w:rPr>
          <w:b/>
          <w:bCs/>
          <w:szCs w:val="24"/>
        </w:rPr>
      </w:pPr>
    </w:p>
    <w:p w14:paraId="34ECF9E3" w14:textId="77777777" w:rsidR="004E1539" w:rsidRDefault="004E1539" w:rsidP="00882569">
      <w:pPr>
        <w:spacing w:after="160" w:line="480" w:lineRule="auto"/>
        <w:ind w:left="720" w:hanging="720"/>
        <w:jc w:val="center"/>
        <w:rPr>
          <w:b/>
          <w:bCs/>
          <w:szCs w:val="24"/>
        </w:rPr>
      </w:pPr>
    </w:p>
    <w:p w14:paraId="3A53795C" w14:textId="77777777" w:rsidR="004E1539" w:rsidRDefault="004E1539" w:rsidP="00882569">
      <w:pPr>
        <w:spacing w:after="160" w:line="480" w:lineRule="auto"/>
        <w:ind w:left="720" w:hanging="720"/>
        <w:jc w:val="center"/>
        <w:rPr>
          <w:b/>
          <w:bCs/>
          <w:szCs w:val="24"/>
        </w:rPr>
      </w:pPr>
    </w:p>
    <w:p w14:paraId="1AC6CBAA" w14:textId="77777777" w:rsidR="004E1539" w:rsidRDefault="004E1539" w:rsidP="00882569">
      <w:pPr>
        <w:spacing w:after="160" w:line="480" w:lineRule="auto"/>
        <w:ind w:left="720" w:hanging="720"/>
        <w:jc w:val="center"/>
        <w:rPr>
          <w:b/>
          <w:bCs/>
          <w:szCs w:val="24"/>
        </w:rPr>
      </w:pPr>
    </w:p>
    <w:p w14:paraId="633FF854" w14:textId="77777777" w:rsidR="004E1539" w:rsidRDefault="004E1539" w:rsidP="00882569">
      <w:pPr>
        <w:spacing w:after="160" w:line="480" w:lineRule="auto"/>
        <w:ind w:left="720" w:hanging="720"/>
        <w:jc w:val="center"/>
        <w:rPr>
          <w:b/>
          <w:bCs/>
          <w:szCs w:val="24"/>
        </w:rPr>
      </w:pPr>
    </w:p>
    <w:p w14:paraId="69CE16C7" w14:textId="77777777" w:rsidR="004E1539" w:rsidRDefault="004E1539" w:rsidP="00882569">
      <w:pPr>
        <w:spacing w:after="160" w:line="480" w:lineRule="auto"/>
        <w:ind w:left="720" w:hanging="720"/>
        <w:jc w:val="center"/>
        <w:rPr>
          <w:b/>
          <w:bCs/>
          <w:szCs w:val="24"/>
        </w:rPr>
      </w:pPr>
    </w:p>
    <w:p w14:paraId="782C66B4" w14:textId="77777777" w:rsidR="004E1539" w:rsidRDefault="004E1539" w:rsidP="00882569">
      <w:pPr>
        <w:spacing w:after="160" w:line="480" w:lineRule="auto"/>
        <w:ind w:left="720" w:hanging="720"/>
        <w:jc w:val="center"/>
        <w:rPr>
          <w:b/>
          <w:bCs/>
          <w:szCs w:val="24"/>
        </w:rPr>
      </w:pPr>
    </w:p>
    <w:p w14:paraId="20650B06" w14:textId="77777777" w:rsidR="004E1539" w:rsidRDefault="004E1539" w:rsidP="00882569">
      <w:pPr>
        <w:spacing w:after="160" w:line="480" w:lineRule="auto"/>
        <w:ind w:left="720" w:hanging="720"/>
        <w:jc w:val="center"/>
        <w:rPr>
          <w:b/>
          <w:bCs/>
          <w:szCs w:val="24"/>
        </w:rPr>
      </w:pPr>
    </w:p>
    <w:p w14:paraId="34C4EE3A" w14:textId="77777777" w:rsidR="004E1539" w:rsidRDefault="004E1539" w:rsidP="00882569">
      <w:pPr>
        <w:spacing w:after="160" w:line="480" w:lineRule="auto"/>
        <w:ind w:left="720" w:hanging="720"/>
        <w:jc w:val="center"/>
        <w:rPr>
          <w:b/>
          <w:bCs/>
          <w:szCs w:val="24"/>
        </w:rPr>
      </w:pPr>
    </w:p>
    <w:p w14:paraId="052D865A" w14:textId="77777777" w:rsidR="004E1539" w:rsidRDefault="004E1539" w:rsidP="00882569">
      <w:pPr>
        <w:spacing w:after="160" w:line="480" w:lineRule="auto"/>
        <w:ind w:left="720" w:hanging="720"/>
        <w:jc w:val="center"/>
        <w:rPr>
          <w:b/>
          <w:bCs/>
          <w:szCs w:val="24"/>
        </w:rPr>
      </w:pPr>
    </w:p>
    <w:p w14:paraId="7CD08D3E" w14:textId="77777777" w:rsidR="004E1539" w:rsidRDefault="004E1539" w:rsidP="00882569">
      <w:pPr>
        <w:spacing w:after="160" w:line="480" w:lineRule="auto"/>
        <w:ind w:left="720" w:hanging="720"/>
        <w:jc w:val="center"/>
        <w:rPr>
          <w:b/>
          <w:bCs/>
          <w:szCs w:val="24"/>
        </w:rPr>
      </w:pPr>
    </w:p>
    <w:p w14:paraId="58ED96AF" w14:textId="77777777" w:rsidR="004E1539" w:rsidRDefault="004E1539" w:rsidP="004E1539">
      <w:pPr>
        <w:spacing w:after="160" w:line="480" w:lineRule="auto"/>
        <w:rPr>
          <w:b/>
          <w:bCs/>
          <w:szCs w:val="24"/>
        </w:rPr>
      </w:pPr>
    </w:p>
    <w:p w14:paraId="1A4C39E7" w14:textId="77777777" w:rsidR="004E1539" w:rsidRDefault="004E1539" w:rsidP="004E1539">
      <w:pPr>
        <w:spacing w:after="160" w:line="480" w:lineRule="auto"/>
        <w:ind w:left="720" w:hanging="720"/>
        <w:jc w:val="center"/>
        <w:rPr>
          <w:szCs w:val="24"/>
          <w:lang w:val="es-CO"/>
        </w:rPr>
      </w:pPr>
      <w:r w:rsidRPr="004E1539">
        <w:rPr>
          <w:b/>
          <w:bCs/>
          <w:szCs w:val="24"/>
          <w:lang w:val="es-CO"/>
        </w:rPr>
        <w:t xml:space="preserve">FUENTE: </w:t>
      </w:r>
      <w:r w:rsidRPr="004E1539">
        <w:rPr>
          <w:szCs w:val="24"/>
          <w:lang w:val="es-CO"/>
        </w:rPr>
        <w:t>Carrillo (2025).</w:t>
      </w:r>
    </w:p>
    <w:p w14:paraId="4F0894E5" w14:textId="2413F865" w:rsidR="004E1539" w:rsidRDefault="004E1539" w:rsidP="004E1539">
      <w:pPr>
        <w:pStyle w:val="Descripcin"/>
        <w:jc w:val="center"/>
        <w:rPr>
          <w:rFonts w:ascii="Times New Roman" w:hAnsi="Times New Roman" w:cs="Times New Roman"/>
          <w:i w:val="0"/>
          <w:iCs w:val="0"/>
          <w:color w:val="auto"/>
          <w:sz w:val="24"/>
          <w:szCs w:val="24"/>
        </w:rPr>
      </w:pPr>
      <w:bookmarkStart w:id="117" w:name="_Toc209045418"/>
      <w:r w:rsidRPr="004E1539">
        <w:rPr>
          <w:rFonts w:ascii="Times New Roman" w:hAnsi="Times New Roman" w:cs="Times New Roman"/>
          <w:b/>
          <w:bCs/>
          <w:i w:val="0"/>
          <w:iCs w:val="0"/>
          <w:color w:val="auto"/>
          <w:sz w:val="24"/>
          <w:szCs w:val="24"/>
        </w:rPr>
        <w:lastRenderedPageBreak/>
        <w:t xml:space="preserve">Ilustración </w:t>
      </w:r>
      <w:r w:rsidRPr="004E1539">
        <w:rPr>
          <w:rFonts w:ascii="Times New Roman" w:hAnsi="Times New Roman" w:cs="Times New Roman"/>
          <w:b/>
          <w:bCs/>
          <w:i w:val="0"/>
          <w:iCs w:val="0"/>
          <w:color w:val="auto"/>
          <w:sz w:val="24"/>
          <w:szCs w:val="24"/>
        </w:rPr>
        <w:fldChar w:fldCharType="begin"/>
      </w:r>
      <w:r w:rsidRPr="004E1539">
        <w:rPr>
          <w:rFonts w:ascii="Times New Roman" w:hAnsi="Times New Roman" w:cs="Times New Roman"/>
          <w:b/>
          <w:bCs/>
          <w:i w:val="0"/>
          <w:iCs w:val="0"/>
          <w:color w:val="auto"/>
          <w:sz w:val="24"/>
          <w:szCs w:val="24"/>
        </w:rPr>
        <w:instrText xml:space="preserve"> SEQ Ilustración \* ARABIC </w:instrText>
      </w:r>
      <w:r w:rsidRPr="004E1539">
        <w:rPr>
          <w:rFonts w:ascii="Times New Roman" w:hAnsi="Times New Roman" w:cs="Times New Roman"/>
          <w:b/>
          <w:bCs/>
          <w:i w:val="0"/>
          <w:iCs w:val="0"/>
          <w:color w:val="auto"/>
          <w:sz w:val="24"/>
          <w:szCs w:val="24"/>
        </w:rPr>
        <w:fldChar w:fldCharType="separate"/>
      </w:r>
      <w:r w:rsidRPr="004E1539">
        <w:rPr>
          <w:rFonts w:ascii="Times New Roman" w:hAnsi="Times New Roman" w:cs="Times New Roman"/>
          <w:b/>
          <w:bCs/>
          <w:i w:val="0"/>
          <w:iCs w:val="0"/>
          <w:noProof/>
          <w:color w:val="auto"/>
          <w:sz w:val="24"/>
          <w:szCs w:val="24"/>
        </w:rPr>
        <w:t>24</w:t>
      </w:r>
      <w:r w:rsidRPr="004E1539">
        <w:rPr>
          <w:rFonts w:ascii="Times New Roman" w:hAnsi="Times New Roman" w:cs="Times New Roman"/>
          <w:b/>
          <w:bCs/>
          <w:i w:val="0"/>
          <w:iCs w:val="0"/>
          <w:color w:val="auto"/>
          <w:sz w:val="24"/>
          <w:szCs w:val="24"/>
        </w:rPr>
        <w:fldChar w:fldCharType="end"/>
      </w:r>
      <w:r w:rsidRPr="004E1539">
        <w:rPr>
          <w:rFonts w:ascii="Times New Roman" w:hAnsi="Times New Roman" w:cs="Times New Roman"/>
          <w:b/>
          <w:bCs/>
          <w:i w:val="0"/>
          <w:iCs w:val="0"/>
          <w:color w:val="auto"/>
          <w:sz w:val="24"/>
          <w:szCs w:val="24"/>
        </w:rPr>
        <w:t xml:space="preserve"> </w:t>
      </w:r>
      <w:r w:rsidRPr="004E1539">
        <w:rPr>
          <w:rFonts w:ascii="Times New Roman" w:hAnsi="Times New Roman" w:cs="Times New Roman"/>
          <w:i w:val="0"/>
          <w:iCs w:val="0"/>
          <w:color w:val="auto"/>
          <w:sz w:val="24"/>
          <w:szCs w:val="24"/>
        </w:rPr>
        <w:t>Equipo de Trabajo NiggaStyle</w:t>
      </w:r>
      <w:bookmarkEnd w:id="117"/>
    </w:p>
    <w:p w14:paraId="73B1F99D" w14:textId="70E47B45" w:rsidR="004E1539" w:rsidRDefault="004E1539" w:rsidP="004E1539">
      <w:pPr>
        <w:rPr>
          <w:lang w:val="es-CO" w:eastAsia="en-US"/>
        </w:rPr>
      </w:pPr>
      <w:r>
        <w:rPr>
          <w:noProof/>
        </w:rPr>
        <w:drawing>
          <wp:inline distT="0" distB="0" distL="0" distR="0" wp14:anchorId="085A0706" wp14:editId="6B1F084F">
            <wp:extent cx="5733415" cy="3943350"/>
            <wp:effectExtent l="0" t="0" r="635" b="0"/>
            <wp:docPr id="156341348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3413480" name=""/>
                    <pic:cNvPicPr/>
                  </pic:nvPicPr>
                  <pic:blipFill>
                    <a:blip r:embed="rId41"/>
                    <a:stretch>
                      <a:fillRect/>
                    </a:stretch>
                  </pic:blipFill>
                  <pic:spPr>
                    <a:xfrm>
                      <a:off x="0" y="0"/>
                      <a:ext cx="5733415" cy="3943350"/>
                    </a:xfrm>
                    <a:prstGeom prst="rect">
                      <a:avLst/>
                    </a:prstGeom>
                  </pic:spPr>
                </pic:pic>
              </a:graphicData>
            </a:graphic>
          </wp:inline>
        </w:drawing>
      </w:r>
    </w:p>
    <w:p w14:paraId="4F119027" w14:textId="77777777" w:rsidR="004E1539" w:rsidRPr="004E1539" w:rsidRDefault="004E1539" w:rsidP="004E1539">
      <w:pPr>
        <w:jc w:val="center"/>
        <w:rPr>
          <w:b/>
          <w:bCs/>
          <w:szCs w:val="24"/>
          <w:lang w:val="es-CO" w:eastAsia="en-US"/>
        </w:rPr>
      </w:pPr>
      <w:r w:rsidRPr="004E1539">
        <w:rPr>
          <w:b/>
          <w:bCs/>
          <w:szCs w:val="24"/>
          <w:lang w:val="es-CO" w:eastAsia="en-US"/>
        </w:rPr>
        <w:t xml:space="preserve">FUENTE: </w:t>
      </w:r>
      <w:r w:rsidRPr="004E1539">
        <w:rPr>
          <w:szCs w:val="24"/>
          <w:lang w:val="es-CO" w:eastAsia="en-US"/>
        </w:rPr>
        <w:t>Carrillo (2025).</w:t>
      </w:r>
    </w:p>
    <w:p w14:paraId="2462BF34" w14:textId="77777777" w:rsidR="004E1539" w:rsidRPr="004E1539" w:rsidRDefault="004E1539" w:rsidP="004E1539">
      <w:pPr>
        <w:rPr>
          <w:lang w:val="es-CO" w:eastAsia="en-US"/>
        </w:rPr>
      </w:pPr>
    </w:p>
    <w:p w14:paraId="6C82BD7C" w14:textId="77777777" w:rsidR="004E1539" w:rsidRPr="00882569" w:rsidRDefault="004E1539" w:rsidP="00882569">
      <w:pPr>
        <w:spacing w:after="160" w:line="480" w:lineRule="auto"/>
        <w:ind w:left="720" w:hanging="720"/>
        <w:jc w:val="center"/>
        <w:rPr>
          <w:b/>
          <w:bCs/>
          <w:szCs w:val="24"/>
        </w:rPr>
      </w:pPr>
    </w:p>
    <w:sectPr w:rsidR="004E1539" w:rsidRPr="00882569" w:rsidSect="00465D10">
      <w:pgSz w:w="11909" w:h="16834"/>
      <w:pgMar w:top="1701" w:right="1134" w:bottom="1701" w:left="2268"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33A2DF" w14:textId="77777777" w:rsidR="00CB58EA" w:rsidRDefault="00CB58EA">
      <w:pPr>
        <w:spacing w:line="240" w:lineRule="auto"/>
      </w:pPr>
      <w:r>
        <w:separator/>
      </w:r>
    </w:p>
  </w:endnote>
  <w:endnote w:type="continuationSeparator" w:id="0">
    <w:p w14:paraId="5312D90A" w14:textId="77777777" w:rsidR="00CB58EA" w:rsidRDefault="00CB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38522804"/>
      <w:docPartObj>
        <w:docPartGallery w:val="Page Numbers (Bottom of Page)"/>
        <w:docPartUnique/>
      </w:docPartObj>
    </w:sdtPr>
    <w:sdtContent>
      <w:p w14:paraId="5F3E4FB1" w14:textId="77777777" w:rsidR="00731B23" w:rsidRPr="00B36DA7" w:rsidRDefault="00731B23">
        <w:pPr>
          <w:pStyle w:val="Piedepgina"/>
          <w:jc w:val="center"/>
        </w:pPr>
        <w:r w:rsidRPr="00B36DA7">
          <w:fldChar w:fldCharType="begin"/>
        </w:r>
        <w:r w:rsidRPr="00B36DA7">
          <w:instrText>PAGE   \* MERGEFORMAT</w:instrText>
        </w:r>
        <w:r w:rsidRPr="00B36DA7">
          <w:fldChar w:fldCharType="separate"/>
        </w:r>
        <w:r w:rsidRPr="00B36DA7">
          <w:rPr>
            <w:lang w:val="es-ES"/>
          </w:rPr>
          <w:t>2</w:t>
        </w:r>
        <w:r w:rsidRPr="00B36DA7">
          <w:fldChar w:fldCharType="end"/>
        </w:r>
      </w:p>
    </w:sdtContent>
  </w:sdt>
  <w:p w14:paraId="74841336" w14:textId="77777777" w:rsidR="00731B23" w:rsidRDefault="00731B23" w:rsidP="0010430F">
    <w:pPr>
      <w:pStyle w:val="Piedep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22264455"/>
      <w:docPartObj>
        <w:docPartGallery w:val="Page Numbers (Bottom of Page)"/>
        <w:docPartUnique/>
      </w:docPartObj>
    </w:sdtPr>
    <w:sdtContent>
      <w:p w14:paraId="43858556" w14:textId="50723D96" w:rsidR="0010430F" w:rsidRPr="00B36DA7" w:rsidRDefault="0010430F">
        <w:pPr>
          <w:pStyle w:val="Piedepgina"/>
          <w:jc w:val="center"/>
        </w:pPr>
        <w:r w:rsidRPr="00B36DA7">
          <w:fldChar w:fldCharType="begin"/>
        </w:r>
        <w:r w:rsidRPr="00B36DA7">
          <w:instrText>PAGE   \* MERGEFORMAT</w:instrText>
        </w:r>
        <w:r w:rsidRPr="00B36DA7">
          <w:fldChar w:fldCharType="separate"/>
        </w:r>
        <w:r w:rsidRPr="00B36DA7">
          <w:rPr>
            <w:lang w:val="es-ES"/>
          </w:rPr>
          <w:t>2</w:t>
        </w:r>
        <w:r w:rsidRPr="00B36DA7">
          <w:fldChar w:fldCharType="end"/>
        </w:r>
      </w:p>
    </w:sdtContent>
  </w:sdt>
  <w:p w14:paraId="48B3A012" w14:textId="77777777" w:rsidR="0010430F" w:rsidRDefault="0010430F" w:rsidP="0010430F">
    <w:pPr>
      <w:pStyle w:val="Piedep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84A888" w14:textId="77777777" w:rsidR="00CB58EA" w:rsidRDefault="00CB58EA">
      <w:pPr>
        <w:spacing w:line="240" w:lineRule="auto"/>
      </w:pPr>
      <w:r>
        <w:separator/>
      </w:r>
    </w:p>
  </w:footnote>
  <w:footnote w:type="continuationSeparator" w:id="0">
    <w:p w14:paraId="092C044C" w14:textId="77777777" w:rsidR="00CB58EA" w:rsidRDefault="00CB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5003E6" w14:textId="77777777" w:rsidR="00731B23" w:rsidRDefault="00731B23" w:rsidP="00FE3156">
    <w:pPr>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39B58F" w14:textId="760F20D2" w:rsidR="005C52E6" w:rsidRDefault="005C52E6" w:rsidP="00FE3156">
    <w:pP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85384"/>
    <w:multiLevelType w:val="hybridMultilevel"/>
    <w:tmpl w:val="3B5A77FA"/>
    <w:lvl w:ilvl="0" w:tplc="240A0005">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 w15:restartNumberingAfterBreak="0">
    <w:nsid w:val="01195D24"/>
    <w:multiLevelType w:val="hybridMultilevel"/>
    <w:tmpl w:val="15AE04F0"/>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2D84F6B"/>
    <w:multiLevelType w:val="hybridMultilevel"/>
    <w:tmpl w:val="130CF640"/>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 w15:restartNumberingAfterBreak="0">
    <w:nsid w:val="037A0556"/>
    <w:multiLevelType w:val="hybridMultilevel"/>
    <w:tmpl w:val="13B461D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05860C3B"/>
    <w:multiLevelType w:val="hybridMultilevel"/>
    <w:tmpl w:val="D70A36E6"/>
    <w:lvl w:ilvl="0" w:tplc="240A0005">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5" w15:restartNumberingAfterBreak="0">
    <w:nsid w:val="0B0570B0"/>
    <w:multiLevelType w:val="hybridMultilevel"/>
    <w:tmpl w:val="AD786AF8"/>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6" w15:restartNumberingAfterBreak="0">
    <w:nsid w:val="0CFF386F"/>
    <w:multiLevelType w:val="hybridMultilevel"/>
    <w:tmpl w:val="EFEA92DC"/>
    <w:lvl w:ilvl="0" w:tplc="9C6A110E">
      <w:start w:val="1"/>
      <w:numFmt w:val="decimal"/>
      <w:lvlText w:val="%1."/>
      <w:lvlJc w:val="left"/>
      <w:pPr>
        <w:ind w:left="1080" w:hanging="360"/>
      </w:pPr>
      <w:rPr>
        <w:b/>
        <w:bCs/>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7" w15:restartNumberingAfterBreak="0">
    <w:nsid w:val="0E7F5CC1"/>
    <w:multiLevelType w:val="hybridMultilevel"/>
    <w:tmpl w:val="56C091C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8" w15:restartNumberingAfterBreak="0">
    <w:nsid w:val="0EA207F5"/>
    <w:multiLevelType w:val="hybridMultilevel"/>
    <w:tmpl w:val="A838E94E"/>
    <w:lvl w:ilvl="0" w:tplc="240A000F">
      <w:start w:val="1"/>
      <w:numFmt w:val="decimal"/>
      <w:lvlText w:val="%1."/>
      <w:lvlJc w:val="left"/>
      <w:pPr>
        <w:ind w:left="360" w:hanging="360"/>
      </w:pPr>
      <w:rPr>
        <w:rFonts w:hint="default"/>
      </w:rPr>
    </w:lvl>
    <w:lvl w:ilvl="1" w:tplc="240A0019">
      <w:start w:val="1"/>
      <w:numFmt w:val="lowerLetter"/>
      <w:lvlText w:val="%2."/>
      <w:lvlJc w:val="left"/>
      <w:pPr>
        <w:ind w:left="1080" w:hanging="360"/>
      </w:pPr>
    </w:lvl>
    <w:lvl w:ilvl="2" w:tplc="240A001B">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9" w15:restartNumberingAfterBreak="0">
    <w:nsid w:val="12947DAB"/>
    <w:multiLevelType w:val="hybridMultilevel"/>
    <w:tmpl w:val="5E0C5D7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154234CB"/>
    <w:multiLevelType w:val="hybridMultilevel"/>
    <w:tmpl w:val="1104172C"/>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18330A1D"/>
    <w:multiLevelType w:val="hybridMultilevel"/>
    <w:tmpl w:val="67883860"/>
    <w:lvl w:ilvl="0" w:tplc="240A0009">
      <w:start w:val="1"/>
      <w:numFmt w:val="bullet"/>
      <w:lvlText w:val=""/>
      <w:lvlJc w:val="left"/>
      <w:pPr>
        <w:ind w:left="6" w:hanging="360"/>
      </w:pPr>
      <w:rPr>
        <w:rFonts w:ascii="Wingdings" w:hAnsi="Wingdings" w:hint="default"/>
      </w:rPr>
    </w:lvl>
    <w:lvl w:ilvl="1" w:tplc="240A0003" w:tentative="1">
      <w:start w:val="1"/>
      <w:numFmt w:val="bullet"/>
      <w:lvlText w:val="o"/>
      <w:lvlJc w:val="left"/>
      <w:pPr>
        <w:ind w:left="726" w:hanging="360"/>
      </w:pPr>
      <w:rPr>
        <w:rFonts w:ascii="Courier New" w:hAnsi="Courier New" w:cs="Courier New" w:hint="default"/>
      </w:rPr>
    </w:lvl>
    <w:lvl w:ilvl="2" w:tplc="240A0005" w:tentative="1">
      <w:start w:val="1"/>
      <w:numFmt w:val="bullet"/>
      <w:lvlText w:val=""/>
      <w:lvlJc w:val="left"/>
      <w:pPr>
        <w:ind w:left="1446" w:hanging="360"/>
      </w:pPr>
      <w:rPr>
        <w:rFonts w:ascii="Wingdings" w:hAnsi="Wingdings" w:hint="default"/>
      </w:rPr>
    </w:lvl>
    <w:lvl w:ilvl="3" w:tplc="240A0001" w:tentative="1">
      <w:start w:val="1"/>
      <w:numFmt w:val="bullet"/>
      <w:lvlText w:val=""/>
      <w:lvlJc w:val="left"/>
      <w:pPr>
        <w:ind w:left="2166" w:hanging="360"/>
      </w:pPr>
      <w:rPr>
        <w:rFonts w:ascii="Symbol" w:hAnsi="Symbol" w:hint="default"/>
      </w:rPr>
    </w:lvl>
    <w:lvl w:ilvl="4" w:tplc="240A0003" w:tentative="1">
      <w:start w:val="1"/>
      <w:numFmt w:val="bullet"/>
      <w:lvlText w:val="o"/>
      <w:lvlJc w:val="left"/>
      <w:pPr>
        <w:ind w:left="2886" w:hanging="360"/>
      </w:pPr>
      <w:rPr>
        <w:rFonts w:ascii="Courier New" w:hAnsi="Courier New" w:cs="Courier New" w:hint="default"/>
      </w:rPr>
    </w:lvl>
    <w:lvl w:ilvl="5" w:tplc="240A0005" w:tentative="1">
      <w:start w:val="1"/>
      <w:numFmt w:val="bullet"/>
      <w:lvlText w:val=""/>
      <w:lvlJc w:val="left"/>
      <w:pPr>
        <w:ind w:left="3606" w:hanging="360"/>
      </w:pPr>
      <w:rPr>
        <w:rFonts w:ascii="Wingdings" w:hAnsi="Wingdings" w:hint="default"/>
      </w:rPr>
    </w:lvl>
    <w:lvl w:ilvl="6" w:tplc="240A0001" w:tentative="1">
      <w:start w:val="1"/>
      <w:numFmt w:val="bullet"/>
      <w:lvlText w:val=""/>
      <w:lvlJc w:val="left"/>
      <w:pPr>
        <w:ind w:left="4326" w:hanging="360"/>
      </w:pPr>
      <w:rPr>
        <w:rFonts w:ascii="Symbol" w:hAnsi="Symbol" w:hint="default"/>
      </w:rPr>
    </w:lvl>
    <w:lvl w:ilvl="7" w:tplc="240A0003" w:tentative="1">
      <w:start w:val="1"/>
      <w:numFmt w:val="bullet"/>
      <w:lvlText w:val="o"/>
      <w:lvlJc w:val="left"/>
      <w:pPr>
        <w:ind w:left="5046" w:hanging="360"/>
      </w:pPr>
      <w:rPr>
        <w:rFonts w:ascii="Courier New" w:hAnsi="Courier New" w:cs="Courier New" w:hint="default"/>
      </w:rPr>
    </w:lvl>
    <w:lvl w:ilvl="8" w:tplc="240A0005" w:tentative="1">
      <w:start w:val="1"/>
      <w:numFmt w:val="bullet"/>
      <w:lvlText w:val=""/>
      <w:lvlJc w:val="left"/>
      <w:pPr>
        <w:ind w:left="5766" w:hanging="360"/>
      </w:pPr>
      <w:rPr>
        <w:rFonts w:ascii="Wingdings" w:hAnsi="Wingdings" w:hint="default"/>
      </w:rPr>
    </w:lvl>
  </w:abstractNum>
  <w:abstractNum w:abstractNumId="12" w15:restartNumberingAfterBreak="0">
    <w:nsid w:val="18745CAF"/>
    <w:multiLevelType w:val="hybridMultilevel"/>
    <w:tmpl w:val="F56A74A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3" w15:restartNumberingAfterBreak="0">
    <w:nsid w:val="1A3D599B"/>
    <w:multiLevelType w:val="hybridMultilevel"/>
    <w:tmpl w:val="D5AA92DA"/>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1A5155F9"/>
    <w:multiLevelType w:val="multilevel"/>
    <w:tmpl w:val="FF8A0BC2"/>
    <w:lvl w:ilvl="0">
      <w:start w:val="3"/>
      <w:numFmt w:val="decimal"/>
      <w:lvlText w:val="%1"/>
      <w:lvlJc w:val="left"/>
      <w:pPr>
        <w:ind w:left="480" w:hanging="480"/>
      </w:pPr>
      <w:rPr>
        <w:rFonts w:hint="default"/>
        <w:b/>
      </w:rPr>
    </w:lvl>
    <w:lvl w:ilvl="1">
      <w:start w:val="1"/>
      <w:numFmt w:val="decimal"/>
      <w:lvlText w:val="%1.%2"/>
      <w:lvlJc w:val="left"/>
      <w:pPr>
        <w:ind w:left="480" w:hanging="48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5" w15:restartNumberingAfterBreak="0">
    <w:nsid w:val="1A887D35"/>
    <w:multiLevelType w:val="hybridMultilevel"/>
    <w:tmpl w:val="71122DA0"/>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6" w15:restartNumberingAfterBreak="0">
    <w:nsid w:val="200176E7"/>
    <w:multiLevelType w:val="hybridMultilevel"/>
    <w:tmpl w:val="920C6C1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205928B5"/>
    <w:multiLevelType w:val="hybridMultilevel"/>
    <w:tmpl w:val="CBD2DFB8"/>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8" w15:restartNumberingAfterBreak="0">
    <w:nsid w:val="2134059C"/>
    <w:multiLevelType w:val="multilevel"/>
    <w:tmpl w:val="B8D2EBEC"/>
    <w:lvl w:ilvl="0">
      <w:start w:val="2"/>
      <w:numFmt w:val="decimal"/>
      <w:lvlText w:val="%1"/>
      <w:lvlJc w:val="left"/>
      <w:pPr>
        <w:ind w:left="480" w:hanging="480"/>
      </w:pPr>
      <w:rPr>
        <w:rFonts w:hint="default"/>
        <w:b/>
      </w:rPr>
    </w:lvl>
    <w:lvl w:ilvl="1">
      <w:start w:val="6"/>
      <w:numFmt w:val="decimal"/>
      <w:lvlText w:val="%1.%2"/>
      <w:lvlJc w:val="left"/>
      <w:pPr>
        <w:ind w:left="480" w:hanging="480"/>
      </w:pPr>
      <w:rPr>
        <w:rFonts w:hint="default"/>
        <w:b/>
      </w:rPr>
    </w:lvl>
    <w:lvl w:ilvl="2">
      <w:start w:val="2"/>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9" w15:restartNumberingAfterBreak="0">
    <w:nsid w:val="25AE38E2"/>
    <w:multiLevelType w:val="hybridMultilevel"/>
    <w:tmpl w:val="F814C7B6"/>
    <w:lvl w:ilvl="0" w:tplc="240A0003">
      <w:start w:val="1"/>
      <w:numFmt w:val="bullet"/>
      <w:lvlText w:val="o"/>
      <w:lvlJc w:val="left"/>
      <w:pPr>
        <w:ind w:left="720" w:hanging="360"/>
      </w:pPr>
      <w:rPr>
        <w:rFonts w:ascii="Courier New" w:hAnsi="Courier New" w:cs="Courier New"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261A7CEB"/>
    <w:multiLevelType w:val="hybridMultilevel"/>
    <w:tmpl w:val="125CACDE"/>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1" w15:restartNumberingAfterBreak="0">
    <w:nsid w:val="2BBA2945"/>
    <w:multiLevelType w:val="hybridMultilevel"/>
    <w:tmpl w:val="8854A33A"/>
    <w:lvl w:ilvl="0" w:tplc="2DF8E742">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15:restartNumberingAfterBreak="0">
    <w:nsid w:val="2D7A539A"/>
    <w:multiLevelType w:val="hybridMultilevel"/>
    <w:tmpl w:val="F9CEE088"/>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3" w15:restartNumberingAfterBreak="0">
    <w:nsid w:val="2DC23A75"/>
    <w:multiLevelType w:val="multilevel"/>
    <w:tmpl w:val="3FCCCA1A"/>
    <w:lvl w:ilvl="0">
      <w:start w:val="7"/>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 w15:restartNumberingAfterBreak="0">
    <w:nsid w:val="2EAC3121"/>
    <w:multiLevelType w:val="hybridMultilevel"/>
    <w:tmpl w:val="463837E6"/>
    <w:lvl w:ilvl="0" w:tplc="240A0003">
      <w:start w:val="1"/>
      <w:numFmt w:val="bullet"/>
      <w:lvlText w:val="o"/>
      <w:lvlJc w:val="left"/>
      <w:pPr>
        <w:ind w:left="720" w:hanging="360"/>
      </w:pPr>
      <w:rPr>
        <w:rFonts w:ascii="Courier New" w:hAnsi="Courier New" w:cs="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2ED855C0"/>
    <w:multiLevelType w:val="hybridMultilevel"/>
    <w:tmpl w:val="F0B036A2"/>
    <w:lvl w:ilvl="0" w:tplc="9C6A110E">
      <w:start w:val="1"/>
      <w:numFmt w:val="decimal"/>
      <w:lvlText w:val="%1."/>
      <w:lvlJc w:val="left"/>
      <w:pPr>
        <w:ind w:left="1080" w:hanging="360"/>
      </w:pPr>
      <w:rPr>
        <w:b/>
        <w:bCs/>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6" w15:restartNumberingAfterBreak="0">
    <w:nsid w:val="30597CEF"/>
    <w:multiLevelType w:val="hybridMultilevel"/>
    <w:tmpl w:val="588A073E"/>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7" w15:restartNumberingAfterBreak="0">
    <w:nsid w:val="30CB0976"/>
    <w:multiLevelType w:val="hybridMultilevel"/>
    <w:tmpl w:val="23B8B3B6"/>
    <w:lvl w:ilvl="0" w:tplc="240A0003">
      <w:start w:val="1"/>
      <w:numFmt w:val="bullet"/>
      <w:lvlText w:val="o"/>
      <w:lvlJc w:val="left"/>
      <w:pPr>
        <w:ind w:left="720" w:hanging="360"/>
      </w:pPr>
      <w:rPr>
        <w:rFonts w:ascii="Courier New" w:hAnsi="Courier New" w:cs="Courier New"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15:restartNumberingAfterBreak="0">
    <w:nsid w:val="326808EF"/>
    <w:multiLevelType w:val="hybridMultilevel"/>
    <w:tmpl w:val="D152BF7A"/>
    <w:lvl w:ilvl="0" w:tplc="240A0005">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9" w15:restartNumberingAfterBreak="0">
    <w:nsid w:val="340F5B22"/>
    <w:multiLevelType w:val="multilevel"/>
    <w:tmpl w:val="C3ECDF9C"/>
    <w:lvl w:ilvl="0">
      <w:start w:val="2"/>
      <w:numFmt w:val="decimal"/>
      <w:lvlText w:val="%1"/>
      <w:lvlJc w:val="left"/>
      <w:pPr>
        <w:ind w:left="360" w:hanging="360"/>
      </w:pPr>
      <w:rPr>
        <w:rFonts w:eastAsia="Times New Roman" w:hint="default"/>
        <w:b/>
        <w:color w:val="212121"/>
      </w:rPr>
    </w:lvl>
    <w:lvl w:ilvl="1">
      <w:start w:val="4"/>
      <w:numFmt w:val="decimal"/>
      <w:lvlText w:val="%1.%2"/>
      <w:lvlJc w:val="left"/>
      <w:pPr>
        <w:ind w:left="360" w:hanging="360"/>
      </w:pPr>
      <w:rPr>
        <w:rFonts w:eastAsia="Times New Roman" w:hint="default"/>
        <w:b/>
        <w:color w:val="212121"/>
      </w:rPr>
    </w:lvl>
    <w:lvl w:ilvl="2">
      <w:start w:val="1"/>
      <w:numFmt w:val="decimal"/>
      <w:lvlText w:val="%1.%2.%3"/>
      <w:lvlJc w:val="left"/>
      <w:pPr>
        <w:ind w:left="720" w:hanging="720"/>
      </w:pPr>
      <w:rPr>
        <w:rFonts w:eastAsia="Times New Roman" w:hint="default"/>
        <w:b/>
        <w:color w:val="212121"/>
      </w:rPr>
    </w:lvl>
    <w:lvl w:ilvl="3">
      <w:start w:val="1"/>
      <w:numFmt w:val="decimal"/>
      <w:lvlText w:val="%1.%2.%3.%4"/>
      <w:lvlJc w:val="left"/>
      <w:pPr>
        <w:ind w:left="720" w:hanging="720"/>
      </w:pPr>
      <w:rPr>
        <w:rFonts w:eastAsia="Times New Roman" w:hint="default"/>
        <w:b/>
        <w:color w:val="212121"/>
      </w:rPr>
    </w:lvl>
    <w:lvl w:ilvl="4">
      <w:start w:val="1"/>
      <w:numFmt w:val="decimal"/>
      <w:lvlText w:val="%1.%2.%3.%4.%5"/>
      <w:lvlJc w:val="left"/>
      <w:pPr>
        <w:ind w:left="1080" w:hanging="1080"/>
      </w:pPr>
      <w:rPr>
        <w:rFonts w:eastAsia="Times New Roman" w:hint="default"/>
        <w:b/>
        <w:color w:val="212121"/>
      </w:rPr>
    </w:lvl>
    <w:lvl w:ilvl="5">
      <w:start w:val="1"/>
      <w:numFmt w:val="decimal"/>
      <w:lvlText w:val="%1.%2.%3.%4.%5.%6"/>
      <w:lvlJc w:val="left"/>
      <w:pPr>
        <w:ind w:left="1080" w:hanging="1080"/>
      </w:pPr>
      <w:rPr>
        <w:rFonts w:eastAsia="Times New Roman" w:hint="default"/>
        <w:b/>
        <w:color w:val="212121"/>
      </w:rPr>
    </w:lvl>
    <w:lvl w:ilvl="6">
      <w:start w:val="1"/>
      <w:numFmt w:val="decimal"/>
      <w:lvlText w:val="%1.%2.%3.%4.%5.%6.%7"/>
      <w:lvlJc w:val="left"/>
      <w:pPr>
        <w:ind w:left="1440" w:hanging="1440"/>
      </w:pPr>
      <w:rPr>
        <w:rFonts w:eastAsia="Times New Roman" w:hint="default"/>
        <w:b/>
        <w:color w:val="212121"/>
      </w:rPr>
    </w:lvl>
    <w:lvl w:ilvl="7">
      <w:start w:val="1"/>
      <w:numFmt w:val="decimal"/>
      <w:lvlText w:val="%1.%2.%3.%4.%5.%6.%7.%8"/>
      <w:lvlJc w:val="left"/>
      <w:pPr>
        <w:ind w:left="1440" w:hanging="1440"/>
      </w:pPr>
      <w:rPr>
        <w:rFonts w:eastAsia="Times New Roman" w:hint="default"/>
        <w:b/>
        <w:color w:val="212121"/>
      </w:rPr>
    </w:lvl>
    <w:lvl w:ilvl="8">
      <w:start w:val="1"/>
      <w:numFmt w:val="decimal"/>
      <w:lvlText w:val="%1.%2.%3.%4.%5.%6.%7.%8.%9"/>
      <w:lvlJc w:val="left"/>
      <w:pPr>
        <w:ind w:left="1800" w:hanging="1800"/>
      </w:pPr>
      <w:rPr>
        <w:rFonts w:eastAsia="Times New Roman" w:hint="default"/>
        <w:b/>
        <w:color w:val="212121"/>
      </w:rPr>
    </w:lvl>
  </w:abstractNum>
  <w:abstractNum w:abstractNumId="30" w15:restartNumberingAfterBreak="0">
    <w:nsid w:val="36CD211A"/>
    <w:multiLevelType w:val="hybridMultilevel"/>
    <w:tmpl w:val="3708A17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15:restartNumberingAfterBreak="0">
    <w:nsid w:val="37C364D8"/>
    <w:multiLevelType w:val="hybridMultilevel"/>
    <w:tmpl w:val="16900138"/>
    <w:lvl w:ilvl="0" w:tplc="240A0003">
      <w:start w:val="1"/>
      <w:numFmt w:val="bullet"/>
      <w:lvlText w:val="o"/>
      <w:lvlJc w:val="left"/>
      <w:pPr>
        <w:ind w:left="720" w:hanging="360"/>
      </w:pPr>
      <w:rPr>
        <w:rFonts w:ascii="Courier New" w:hAnsi="Courier New" w:cs="Courier New"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15:restartNumberingAfterBreak="0">
    <w:nsid w:val="397F08D9"/>
    <w:multiLevelType w:val="hybridMultilevel"/>
    <w:tmpl w:val="903CC3E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3" w15:restartNumberingAfterBreak="0">
    <w:nsid w:val="3DAE06F1"/>
    <w:multiLevelType w:val="hybridMultilevel"/>
    <w:tmpl w:val="1A626182"/>
    <w:lvl w:ilvl="0" w:tplc="240A0003">
      <w:start w:val="1"/>
      <w:numFmt w:val="bullet"/>
      <w:lvlText w:val="o"/>
      <w:lvlJc w:val="left"/>
      <w:pPr>
        <w:ind w:left="720" w:hanging="360"/>
      </w:pPr>
      <w:rPr>
        <w:rFonts w:ascii="Courier New" w:hAnsi="Courier New" w:cs="Courier New"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15:restartNumberingAfterBreak="0">
    <w:nsid w:val="3E09256D"/>
    <w:multiLevelType w:val="hybridMultilevel"/>
    <w:tmpl w:val="C2A48280"/>
    <w:lvl w:ilvl="0" w:tplc="240A000D">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5" w15:restartNumberingAfterBreak="0">
    <w:nsid w:val="3E50471E"/>
    <w:multiLevelType w:val="hybridMultilevel"/>
    <w:tmpl w:val="94F05106"/>
    <w:lvl w:ilvl="0" w:tplc="240A0005">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6" w15:restartNumberingAfterBreak="0">
    <w:nsid w:val="3E9D3C1E"/>
    <w:multiLevelType w:val="hybridMultilevel"/>
    <w:tmpl w:val="1714DE6E"/>
    <w:lvl w:ilvl="0" w:tplc="240A0001">
      <w:start w:val="1"/>
      <w:numFmt w:val="bullet"/>
      <w:lvlText w:val=""/>
      <w:lvlJc w:val="left"/>
      <w:pPr>
        <w:ind w:left="363" w:hanging="360"/>
      </w:pPr>
      <w:rPr>
        <w:rFonts w:ascii="Symbol" w:hAnsi="Symbol" w:hint="default"/>
      </w:rPr>
    </w:lvl>
    <w:lvl w:ilvl="1" w:tplc="240A0003" w:tentative="1">
      <w:start w:val="1"/>
      <w:numFmt w:val="bullet"/>
      <w:lvlText w:val="o"/>
      <w:lvlJc w:val="left"/>
      <w:pPr>
        <w:ind w:left="1083" w:hanging="360"/>
      </w:pPr>
      <w:rPr>
        <w:rFonts w:ascii="Courier New" w:hAnsi="Courier New" w:cs="Courier New" w:hint="default"/>
      </w:rPr>
    </w:lvl>
    <w:lvl w:ilvl="2" w:tplc="240A0005" w:tentative="1">
      <w:start w:val="1"/>
      <w:numFmt w:val="bullet"/>
      <w:lvlText w:val=""/>
      <w:lvlJc w:val="left"/>
      <w:pPr>
        <w:ind w:left="1803" w:hanging="360"/>
      </w:pPr>
      <w:rPr>
        <w:rFonts w:ascii="Wingdings" w:hAnsi="Wingdings" w:hint="default"/>
      </w:rPr>
    </w:lvl>
    <w:lvl w:ilvl="3" w:tplc="240A0001" w:tentative="1">
      <w:start w:val="1"/>
      <w:numFmt w:val="bullet"/>
      <w:lvlText w:val=""/>
      <w:lvlJc w:val="left"/>
      <w:pPr>
        <w:ind w:left="2523" w:hanging="360"/>
      </w:pPr>
      <w:rPr>
        <w:rFonts w:ascii="Symbol" w:hAnsi="Symbol" w:hint="default"/>
      </w:rPr>
    </w:lvl>
    <w:lvl w:ilvl="4" w:tplc="240A0003" w:tentative="1">
      <w:start w:val="1"/>
      <w:numFmt w:val="bullet"/>
      <w:lvlText w:val="o"/>
      <w:lvlJc w:val="left"/>
      <w:pPr>
        <w:ind w:left="3243" w:hanging="360"/>
      </w:pPr>
      <w:rPr>
        <w:rFonts w:ascii="Courier New" w:hAnsi="Courier New" w:cs="Courier New" w:hint="default"/>
      </w:rPr>
    </w:lvl>
    <w:lvl w:ilvl="5" w:tplc="240A0005" w:tentative="1">
      <w:start w:val="1"/>
      <w:numFmt w:val="bullet"/>
      <w:lvlText w:val=""/>
      <w:lvlJc w:val="left"/>
      <w:pPr>
        <w:ind w:left="3963" w:hanging="360"/>
      </w:pPr>
      <w:rPr>
        <w:rFonts w:ascii="Wingdings" w:hAnsi="Wingdings" w:hint="default"/>
      </w:rPr>
    </w:lvl>
    <w:lvl w:ilvl="6" w:tplc="240A0001" w:tentative="1">
      <w:start w:val="1"/>
      <w:numFmt w:val="bullet"/>
      <w:lvlText w:val=""/>
      <w:lvlJc w:val="left"/>
      <w:pPr>
        <w:ind w:left="4683" w:hanging="360"/>
      </w:pPr>
      <w:rPr>
        <w:rFonts w:ascii="Symbol" w:hAnsi="Symbol" w:hint="default"/>
      </w:rPr>
    </w:lvl>
    <w:lvl w:ilvl="7" w:tplc="240A0003" w:tentative="1">
      <w:start w:val="1"/>
      <w:numFmt w:val="bullet"/>
      <w:lvlText w:val="o"/>
      <w:lvlJc w:val="left"/>
      <w:pPr>
        <w:ind w:left="5403" w:hanging="360"/>
      </w:pPr>
      <w:rPr>
        <w:rFonts w:ascii="Courier New" w:hAnsi="Courier New" w:cs="Courier New" w:hint="default"/>
      </w:rPr>
    </w:lvl>
    <w:lvl w:ilvl="8" w:tplc="240A0005" w:tentative="1">
      <w:start w:val="1"/>
      <w:numFmt w:val="bullet"/>
      <w:lvlText w:val=""/>
      <w:lvlJc w:val="left"/>
      <w:pPr>
        <w:ind w:left="6123" w:hanging="360"/>
      </w:pPr>
      <w:rPr>
        <w:rFonts w:ascii="Wingdings" w:hAnsi="Wingdings" w:hint="default"/>
      </w:rPr>
    </w:lvl>
  </w:abstractNum>
  <w:abstractNum w:abstractNumId="37" w15:restartNumberingAfterBreak="0">
    <w:nsid w:val="3F0E2D38"/>
    <w:multiLevelType w:val="hybridMultilevel"/>
    <w:tmpl w:val="78C20B6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8" w15:restartNumberingAfterBreak="0">
    <w:nsid w:val="47C92EDD"/>
    <w:multiLevelType w:val="multilevel"/>
    <w:tmpl w:val="0FA81658"/>
    <w:lvl w:ilvl="0">
      <w:start w:val="8"/>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47E303F8"/>
    <w:multiLevelType w:val="hybridMultilevel"/>
    <w:tmpl w:val="BC908434"/>
    <w:lvl w:ilvl="0" w:tplc="240A0005">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0" w15:restartNumberingAfterBreak="0">
    <w:nsid w:val="4AEB6594"/>
    <w:multiLevelType w:val="hybridMultilevel"/>
    <w:tmpl w:val="03A65162"/>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1" w15:restartNumberingAfterBreak="0">
    <w:nsid w:val="4B361B59"/>
    <w:multiLevelType w:val="hybridMultilevel"/>
    <w:tmpl w:val="DBA87DFE"/>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2" w15:restartNumberingAfterBreak="0">
    <w:nsid w:val="4BD275A7"/>
    <w:multiLevelType w:val="hybridMultilevel"/>
    <w:tmpl w:val="BF828BCC"/>
    <w:lvl w:ilvl="0" w:tplc="240A000F">
      <w:start w:val="4"/>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3" w15:restartNumberingAfterBreak="0">
    <w:nsid w:val="4C187567"/>
    <w:multiLevelType w:val="hybridMultilevel"/>
    <w:tmpl w:val="F19C89EC"/>
    <w:lvl w:ilvl="0" w:tplc="AE4E81B4">
      <w:start w:val="1"/>
      <w:numFmt w:val="decimal"/>
      <w:lvlText w:val="%1."/>
      <w:lvlJc w:val="left"/>
      <w:pPr>
        <w:ind w:left="360" w:hanging="360"/>
      </w:pPr>
      <w:rPr>
        <w:rFonts w:ascii="Times New Roman" w:eastAsia="Arial" w:hAnsi="Times New Roman" w:cs="Times New Roman"/>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4" w15:restartNumberingAfterBreak="0">
    <w:nsid w:val="50700FCF"/>
    <w:multiLevelType w:val="hybridMultilevel"/>
    <w:tmpl w:val="E76EFD4A"/>
    <w:lvl w:ilvl="0" w:tplc="240A0003">
      <w:start w:val="1"/>
      <w:numFmt w:val="bullet"/>
      <w:lvlText w:val="o"/>
      <w:lvlJc w:val="left"/>
      <w:pPr>
        <w:ind w:left="720" w:hanging="360"/>
      </w:pPr>
      <w:rPr>
        <w:rFonts w:ascii="Courier New" w:hAnsi="Courier New" w:cs="Courier New"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5" w15:restartNumberingAfterBreak="0">
    <w:nsid w:val="507437D9"/>
    <w:multiLevelType w:val="hybridMultilevel"/>
    <w:tmpl w:val="E0D4C828"/>
    <w:lvl w:ilvl="0" w:tplc="240A0005">
      <w:start w:val="1"/>
      <w:numFmt w:val="bullet"/>
      <w:lvlText w:val=""/>
      <w:lvlJc w:val="left"/>
      <w:pPr>
        <w:ind w:left="360" w:hanging="360"/>
      </w:pPr>
      <w:rPr>
        <w:rFonts w:ascii="Wingdings" w:hAnsi="Wingding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6" w15:restartNumberingAfterBreak="0">
    <w:nsid w:val="509F31CF"/>
    <w:multiLevelType w:val="hybridMultilevel"/>
    <w:tmpl w:val="0D58305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7" w15:restartNumberingAfterBreak="0">
    <w:nsid w:val="56D8722E"/>
    <w:multiLevelType w:val="multilevel"/>
    <w:tmpl w:val="31F4DDEA"/>
    <w:lvl w:ilvl="0">
      <w:start w:val="7"/>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8" w15:restartNumberingAfterBreak="0">
    <w:nsid w:val="57F81EA8"/>
    <w:multiLevelType w:val="hybridMultilevel"/>
    <w:tmpl w:val="82D6BC84"/>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9" w15:restartNumberingAfterBreak="0">
    <w:nsid w:val="59A01B85"/>
    <w:multiLevelType w:val="hybridMultilevel"/>
    <w:tmpl w:val="C6A43BCC"/>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50" w15:restartNumberingAfterBreak="0">
    <w:nsid w:val="59F549FE"/>
    <w:multiLevelType w:val="hybridMultilevel"/>
    <w:tmpl w:val="96744DE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51" w15:restartNumberingAfterBreak="0">
    <w:nsid w:val="5D3A543F"/>
    <w:multiLevelType w:val="hybridMultilevel"/>
    <w:tmpl w:val="52CE05E6"/>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52" w15:restartNumberingAfterBreak="0">
    <w:nsid w:val="5E942AFC"/>
    <w:multiLevelType w:val="hybridMultilevel"/>
    <w:tmpl w:val="63D43B38"/>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53" w15:restartNumberingAfterBreak="0">
    <w:nsid w:val="60E61E42"/>
    <w:multiLevelType w:val="hybridMultilevel"/>
    <w:tmpl w:val="23723A76"/>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54" w15:restartNumberingAfterBreak="0">
    <w:nsid w:val="6353269E"/>
    <w:multiLevelType w:val="hybridMultilevel"/>
    <w:tmpl w:val="C3C4B7E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5" w15:restartNumberingAfterBreak="0">
    <w:nsid w:val="643505C8"/>
    <w:multiLevelType w:val="hybridMultilevel"/>
    <w:tmpl w:val="DC16D716"/>
    <w:lvl w:ilvl="0" w:tplc="9C6A110E">
      <w:start w:val="1"/>
      <w:numFmt w:val="decimal"/>
      <w:lvlText w:val="%1."/>
      <w:lvlJc w:val="left"/>
      <w:pPr>
        <w:ind w:left="720" w:hanging="360"/>
      </w:pPr>
      <w:rPr>
        <w:b/>
        <w:bCs/>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56" w15:restartNumberingAfterBreak="0">
    <w:nsid w:val="6D7F663C"/>
    <w:multiLevelType w:val="hybridMultilevel"/>
    <w:tmpl w:val="ABE86684"/>
    <w:lvl w:ilvl="0" w:tplc="240A0005">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57" w15:restartNumberingAfterBreak="0">
    <w:nsid w:val="6E6148FA"/>
    <w:multiLevelType w:val="multilevel"/>
    <w:tmpl w:val="B04E4232"/>
    <w:lvl w:ilvl="0">
      <w:start w:val="5"/>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8" w15:restartNumberingAfterBreak="0">
    <w:nsid w:val="70344AE5"/>
    <w:multiLevelType w:val="hybridMultilevel"/>
    <w:tmpl w:val="D03E707A"/>
    <w:lvl w:ilvl="0" w:tplc="240A0001">
      <w:start w:val="1"/>
      <w:numFmt w:val="bullet"/>
      <w:lvlText w:val=""/>
      <w:lvlJc w:val="left"/>
      <w:pPr>
        <w:ind w:left="360" w:hanging="360"/>
      </w:pPr>
      <w:rPr>
        <w:rFonts w:ascii="Symbol" w:hAnsi="Symbol" w:hint="default"/>
      </w:rPr>
    </w:lvl>
    <w:lvl w:ilvl="1" w:tplc="240A0003">
      <w:start w:val="1"/>
      <w:numFmt w:val="bullet"/>
      <w:lvlText w:val="o"/>
      <w:lvlJc w:val="left"/>
      <w:pPr>
        <w:ind w:left="1080" w:hanging="360"/>
      </w:pPr>
      <w:rPr>
        <w:rFonts w:ascii="Courier New" w:hAnsi="Courier New" w:cs="Courier New" w:hint="default"/>
      </w:rPr>
    </w:lvl>
    <w:lvl w:ilvl="2" w:tplc="240A0005">
      <w:start w:val="1"/>
      <w:numFmt w:val="bullet"/>
      <w:lvlText w:val=""/>
      <w:lvlJc w:val="left"/>
      <w:pPr>
        <w:ind w:left="1800" w:hanging="360"/>
      </w:pPr>
      <w:rPr>
        <w:rFonts w:ascii="Wingdings" w:hAnsi="Wingdings" w:hint="default"/>
      </w:rPr>
    </w:lvl>
    <w:lvl w:ilvl="3" w:tplc="240A000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59" w15:restartNumberingAfterBreak="0">
    <w:nsid w:val="70C86FB9"/>
    <w:multiLevelType w:val="hybridMultilevel"/>
    <w:tmpl w:val="A2B222C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60" w15:restartNumberingAfterBreak="0">
    <w:nsid w:val="70EE1C05"/>
    <w:multiLevelType w:val="hybridMultilevel"/>
    <w:tmpl w:val="4D72A004"/>
    <w:lvl w:ilvl="0" w:tplc="240A0003">
      <w:start w:val="1"/>
      <w:numFmt w:val="bullet"/>
      <w:lvlText w:val="o"/>
      <w:lvlJc w:val="left"/>
      <w:pPr>
        <w:ind w:left="720" w:hanging="360"/>
      </w:pPr>
      <w:rPr>
        <w:rFonts w:ascii="Courier New" w:hAnsi="Courier New" w:cs="Courier New"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1" w15:restartNumberingAfterBreak="0">
    <w:nsid w:val="71D1397F"/>
    <w:multiLevelType w:val="hybridMultilevel"/>
    <w:tmpl w:val="1798759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62" w15:restartNumberingAfterBreak="0">
    <w:nsid w:val="7505205F"/>
    <w:multiLevelType w:val="hybridMultilevel"/>
    <w:tmpl w:val="460E1D44"/>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63" w15:restartNumberingAfterBreak="0">
    <w:nsid w:val="751509A4"/>
    <w:multiLevelType w:val="hybridMultilevel"/>
    <w:tmpl w:val="0456C0FE"/>
    <w:lvl w:ilvl="0" w:tplc="240A0005">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64" w15:restartNumberingAfterBreak="0">
    <w:nsid w:val="7566132B"/>
    <w:multiLevelType w:val="hybridMultilevel"/>
    <w:tmpl w:val="3B96352C"/>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5" w15:restartNumberingAfterBreak="0">
    <w:nsid w:val="76CE0285"/>
    <w:multiLevelType w:val="hybridMultilevel"/>
    <w:tmpl w:val="B6CC5794"/>
    <w:lvl w:ilvl="0" w:tplc="240A0003">
      <w:start w:val="1"/>
      <w:numFmt w:val="bullet"/>
      <w:lvlText w:val="o"/>
      <w:lvlJc w:val="left"/>
      <w:pPr>
        <w:ind w:left="720" w:hanging="360"/>
      </w:pPr>
      <w:rPr>
        <w:rFonts w:ascii="Courier New" w:hAnsi="Courier New" w:cs="Courier New"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6" w15:restartNumberingAfterBreak="0">
    <w:nsid w:val="7A9D3E2E"/>
    <w:multiLevelType w:val="multilevel"/>
    <w:tmpl w:val="761A52AA"/>
    <w:lvl w:ilvl="0">
      <w:start w:val="3"/>
      <w:numFmt w:val="decimal"/>
      <w:lvlText w:val="%1"/>
      <w:lvlJc w:val="left"/>
      <w:pPr>
        <w:ind w:left="360" w:hanging="360"/>
      </w:pPr>
      <w:rPr>
        <w:rFonts w:eastAsiaTheme="minorHAnsi" w:hint="default"/>
        <w:color w:val="auto"/>
      </w:rPr>
    </w:lvl>
    <w:lvl w:ilvl="1">
      <w:start w:val="1"/>
      <w:numFmt w:val="decimal"/>
      <w:lvlText w:val="%1.%2"/>
      <w:lvlJc w:val="left"/>
      <w:pPr>
        <w:ind w:left="360" w:hanging="360"/>
      </w:pPr>
      <w:rPr>
        <w:rFonts w:eastAsiaTheme="minorHAnsi" w:hint="default"/>
        <w:color w:val="auto"/>
      </w:rPr>
    </w:lvl>
    <w:lvl w:ilvl="2">
      <w:start w:val="1"/>
      <w:numFmt w:val="decimal"/>
      <w:lvlText w:val="%1.%2.%3"/>
      <w:lvlJc w:val="left"/>
      <w:pPr>
        <w:ind w:left="720" w:hanging="720"/>
      </w:pPr>
      <w:rPr>
        <w:rFonts w:eastAsiaTheme="minorHAnsi" w:hint="default"/>
        <w:color w:val="auto"/>
      </w:rPr>
    </w:lvl>
    <w:lvl w:ilvl="3">
      <w:start w:val="1"/>
      <w:numFmt w:val="decimal"/>
      <w:lvlText w:val="%1.%2.%3.%4"/>
      <w:lvlJc w:val="left"/>
      <w:pPr>
        <w:ind w:left="720" w:hanging="720"/>
      </w:pPr>
      <w:rPr>
        <w:rFonts w:eastAsiaTheme="minorHAnsi" w:hint="default"/>
        <w:color w:val="auto"/>
      </w:rPr>
    </w:lvl>
    <w:lvl w:ilvl="4">
      <w:start w:val="1"/>
      <w:numFmt w:val="decimal"/>
      <w:lvlText w:val="%1.%2.%3.%4.%5"/>
      <w:lvlJc w:val="left"/>
      <w:pPr>
        <w:ind w:left="1080" w:hanging="1080"/>
      </w:pPr>
      <w:rPr>
        <w:rFonts w:eastAsiaTheme="minorHAnsi" w:hint="default"/>
        <w:color w:val="auto"/>
      </w:rPr>
    </w:lvl>
    <w:lvl w:ilvl="5">
      <w:start w:val="1"/>
      <w:numFmt w:val="decimal"/>
      <w:lvlText w:val="%1.%2.%3.%4.%5.%6"/>
      <w:lvlJc w:val="left"/>
      <w:pPr>
        <w:ind w:left="1080" w:hanging="1080"/>
      </w:pPr>
      <w:rPr>
        <w:rFonts w:eastAsiaTheme="minorHAnsi" w:hint="default"/>
        <w:color w:val="auto"/>
      </w:rPr>
    </w:lvl>
    <w:lvl w:ilvl="6">
      <w:start w:val="1"/>
      <w:numFmt w:val="decimal"/>
      <w:lvlText w:val="%1.%2.%3.%4.%5.%6.%7"/>
      <w:lvlJc w:val="left"/>
      <w:pPr>
        <w:ind w:left="1440" w:hanging="1440"/>
      </w:pPr>
      <w:rPr>
        <w:rFonts w:eastAsiaTheme="minorHAnsi" w:hint="default"/>
        <w:color w:val="auto"/>
      </w:rPr>
    </w:lvl>
    <w:lvl w:ilvl="7">
      <w:start w:val="1"/>
      <w:numFmt w:val="decimal"/>
      <w:lvlText w:val="%1.%2.%3.%4.%5.%6.%7.%8"/>
      <w:lvlJc w:val="left"/>
      <w:pPr>
        <w:ind w:left="1440" w:hanging="1440"/>
      </w:pPr>
      <w:rPr>
        <w:rFonts w:eastAsiaTheme="minorHAnsi" w:hint="default"/>
        <w:color w:val="auto"/>
      </w:rPr>
    </w:lvl>
    <w:lvl w:ilvl="8">
      <w:start w:val="1"/>
      <w:numFmt w:val="decimal"/>
      <w:lvlText w:val="%1.%2.%3.%4.%5.%6.%7.%8.%9"/>
      <w:lvlJc w:val="left"/>
      <w:pPr>
        <w:ind w:left="1800" w:hanging="1800"/>
      </w:pPr>
      <w:rPr>
        <w:rFonts w:eastAsiaTheme="minorHAnsi" w:hint="default"/>
        <w:color w:val="auto"/>
      </w:rPr>
    </w:lvl>
  </w:abstractNum>
  <w:abstractNum w:abstractNumId="67" w15:restartNumberingAfterBreak="0">
    <w:nsid w:val="7B123EDB"/>
    <w:multiLevelType w:val="hybridMultilevel"/>
    <w:tmpl w:val="36526756"/>
    <w:lvl w:ilvl="0" w:tplc="240A0003">
      <w:start w:val="1"/>
      <w:numFmt w:val="bullet"/>
      <w:lvlText w:val="o"/>
      <w:lvlJc w:val="left"/>
      <w:pPr>
        <w:ind w:left="720" w:hanging="360"/>
      </w:pPr>
      <w:rPr>
        <w:rFonts w:ascii="Courier New" w:hAnsi="Courier New" w:cs="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8" w15:restartNumberingAfterBreak="0">
    <w:nsid w:val="7BE8363A"/>
    <w:multiLevelType w:val="hybridMultilevel"/>
    <w:tmpl w:val="FBDCD332"/>
    <w:lvl w:ilvl="0" w:tplc="240A000F">
      <w:start w:val="10"/>
      <w:numFmt w:val="decimal"/>
      <w:lvlText w:val="%1."/>
      <w:lvlJc w:val="left"/>
      <w:pPr>
        <w:ind w:left="720" w:hanging="36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9" w15:restartNumberingAfterBreak="0">
    <w:nsid w:val="7C0D510F"/>
    <w:multiLevelType w:val="hybridMultilevel"/>
    <w:tmpl w:val="C8CE2178"/>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0" w15:restartNumberingAfterBreak="0">
    <w:nsid w:val="7F286393"/>
    <w:multiLevelType w:val="multilevel"/>
    <w:tmpl w:val="7AD498A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101681680">
    <w:abstractNumId w:val="44"/>
  </w:num>
  <w:num w:numId="2" w16cid:durableId="894777566">
    <w:abstractNumId w:val="53"/>
  </w:num>
  <w:num w:numId="3" w16cid:durableId="615215744">
    <w:abstractNumId w:val="49"/>
  </w:num>
  <w:num w:numId="4" w16cid:durableId="1890189457">
    <w:abstractNumId w:val="62"/>
  </w:num>
  <w:num w:numId="5" w16cid:durableId="2037995732">
    <w:abstractNumId w:val="52"/>
  </w:num>
  <w:num w:numId="6" w16cid:durableId="1500459432">
    <w:abstractNumId w:val="37"/>
  </w:num>
  <w:num w:numId="7" w16cid:durableId="910117856">
    <w:abstractNumId w:val="6"/>
  </w:num>
  <w:num w:numId="8" w16cid:durableId="2085686797">
    <w:abstractNumId w:val="25"/>
  </w:num>
  <w:num w:numId="9" w16cid:durableId="409666455">
    <w:abstractNumId w:val="55"/>
  </w:num>
  <w:num w:numId="10" w16cid:durableId="910622833">
    <w:abstractNumId w:val="11"/>
  </w:num>
  <w:num w:numId="11" w16cid:durableId="2122913093">
    <w:abstractNumId w:val="35"/>
  </w:num>
  <w:num w:numId="12" w16cid:durableId="1504205317">
    <w:abstractNumId w:val="34"/>
  </w:num>
  <w:num w:numId="13" w16cid:durableId="130051683">
    <w:abstractNumId w:val="12"/>
  </w:num>
  <w:num w:numId="14" w16cid:durableId="1715345611">
    <w:abstractNumId w:val="43"/>
  </w:num>
  <w:num w:numId="15" w16cid:durableId="1895193692">
    <w:abstractNumId w:val="1"/>
  </w:num>
  <w:num w:numId="16" w16cid:durableId="1261642393">
    <w:abstractNumId w:val="56"/>
  </w:num>
  <w:num w:numId="17" w16cid:durableId="1923373926">
    <w:abstractNumId w:val="28"/>
  </w:num>
  <w:num w:numId="18" w16cid:durableId="870460181">
    <w:abstractNumId w:val="45"/>
  </w:num>
  <w:num w:numId="19" w16cid:durableId="2010673442">
    <w:abstractNumId w:val="58"/>
  </w:num>
  <w:num w:numId="20" w16cid:durableId="736589755">
    <w:abstractNumId w:val="20"/>
  </w:num>
  <w:num w:numId="21" w16cid:durableId="1420633940">
    <w:abstractNumId w:val="7"/>
  </w:num>
  <w:num w:numId="22" w16cid:durableId="644967530">
    <w:abstractNumId w:val="61"/>
  </w:num>
  <w:num w:numId="23" w16cid:durableId="774253723">
    <w:abstractNumId w:val="14"/>
  </w:num>
  <w:num w:numId="24" w16cid:durableId="193349754">
    <w:abstractNumId w:val="36"/>
  </w:num>
  <w:num w:numId="25" w16cid:durableId="951784848">
    <w:abstractNumId w:val="59"/>
  </w:num>
  <w:num w:numId="26" w16cid:durableId="2120178111">
    <w:abstractNumId w:val="57"/>
  </w:num>
  <w:num w:numId="27" w16cid:durableId="1990014591">
    <w:abstractNumId w:val="47"/>
  </w:num>
  <w:num w:numId="28" w16cid:durableId="1849827533">
    <w:abstractNumId w:val="4"/>
  </w:num>
  <w:num w:numId="29" w16cid:durableId="458232791">
    <w:abstractNumId w:val="8"/>
  </w:num>
  <w:num w:numId="30" w16cid:durableId="1559198286">
    <w:abstractNumId w:val="70"/>
  </w:num>
  <w:num w:numId="31" w16cid:durableId="179977000">
    <w:abstractNumId w:val="26"/>
  </w:num>
  <w:num w:numId="32" w16cid:durableId="367796569">
    <w:abstractNumId w:val="0"/>
  </w:num>
  <w:num w:numId="33" w16cid:durableId="217016975">
    <w:abstractNumId w:val="29"/>
  </w:num>
  <w:num w:numId="34" w16cid:durableId="1705247058">
    <w:abstractNumId w:val="42"/>
  </w:num>
  <w:num w:numId="35" w16cid:durableId="2014603160">
    <w:abstractNumId w:val="2"/>
  </w:num>
  <w:num w:numId="36" w16cid:durableId="774637024">
    <w:abstractNumId w:val="17"/>
  </w:num>
  <w:num w:numId="37" w16cid:durableId="623463712">
    <w:abstractNumId w:val="15"/>
  </w:num>
  <w:num w:numId="38" w16cid:durableId="481774658">
    <w:abstractNumId w:val="46"/>
  </w:num>
  <w:num w:numId="39" w16cid:durableId="1771971042">
    <w:abstractNumId w:val="21"/>
  </w:num>
  <w:num w:numId="40" w16cid:durableId="143013179">
    <w:abstractNumId w:val="48"/>
  </w:num>
  <w:num w:numId="41" w16cid:durableId="1799448771">
    <w:abstractNumId w:val="50"/>
  </w:num>
  <w:num w:numId="42" w16cid:durableId="541752881">
    <w:abstractNumId w:val="63"/>
  </w:num>
  <w:num w:numId="43" w16cid:durableId="497425082">
    <w:abstractNumId w:val="5"/>
  </w:num>
  <w:num w:numId="44" w16cid:durableId="694884865">
    <w:abstractNumId w:val="23"/>
  </w:num>
  <w:num w:numId="45" w16cid:durableId="357587201">
    <w:abstractNumId w:val="41"/>
  </w:num>
  <w:num w:numId="46" w16cid:durableId="2127774115">
    <w:abstractNumId w:val="51"/>
  </w:num>
  <w:num w:numId="47" w16cid:durableId="2042973847">
    <w:abstractNumId w:val="22"/>
  </w:num>
  <w:num w:numId="48" w16cid:durableId="1195119107">
    <w:abstractNumId w:val="38"/>
  </w:num>
  <w:num w:numId="49" w16cid:durableId="697781893">
    <w:abstractNumId w:val="68"/>
  </w:num>
  <w:num w:numId="50" w16cid:durableId="541596401">
    <w:abstractNumId w:val="39"/>
  </w:num>
  <w:num w:numId="51" w16cid:durableId="547745">
    <w:abstractNumId w:val="64"/>
  </w:num>
  <w:num w:numId="52" w16cid:durableId="1002701313">
    <w:abstractNumId w:val="16"/>
  </w:num>
  <w:num w:numId="53" w16cid:durableId="843082619">
    <w:abstractNumId w:val="18"/>
  </w:num>
  <w:num w:numId="54" w16cid:durableId="1441073734">
    <w:abstractNumId w:val="54"/>
  </w:num>
  <w:num w:numId="55" w16cid:durableId="1717198130">
    <w:abstractNumId w:val="66"/>
  </w:num>
  <w:num w:numId="56" w16cid:durableId="885600856">
    <w:abstractNumId w:val="9"/>
  </w:num>
  <w:num w:numId="57" w16cid:durableId="1949465915">
    <w:abstractNumId w:val="13"/>
  </w:num>
  <w:num w:numId="58" w16cid:durableId="275989769">
    <w:abstractNumId w:val="32"/>
  </w:num>
  <w:num w:numId="59" w16cid:durableId="1011026009">
    <w:abstractNumId w:val="60"/>
  </w:num>
  <w:num w:numId="60" w16cid:durableId="1942686584">
    <w:abstractNumId w:val="24"/>
  </w:num>
  <w:num w:numId="61" w16cid:durableId="259064338">
    <w:abstractNumId w:val="19"/>
  </w:num>
  <w:num w:numId="62" w16cid:durableId="1003975231">
    <w:abstractNumId w:val="27"/>
  </w:num>
  <w:num w:numId="63" w16cid:durableId="1514762638">
    <w:abstractNumId w:val="30"/>
  </w:num>
  <w:num w:numId="64" w16cid:durableId="1691907955">
    <w:abstractNumId w:val="31"/>
  </w:num>
  <w:num w:numId="65" w16cid:durableId="1180662880">
    <w:abstractNumId w:val="33"/>
  </w:num>
  <w:num w:numId="66" w16cid:durableId="718549497">
    <w:abstractNumId w:val="40"/>
  </w:num>
  <w:num w:numId="67" w16cid:durableId="1038354214">
    <w:abstractNumId w:val="65"/>
  </w:num>
  <w:num w:numId="68" w16cid:durableId="453594440">
    <w:abstractNumId w:val="67"/>
  </w:num>
  <w:num w:numId="69" w16cid:durableId="1631859147">
    <w:abstractNumId w:val="3"/>
  </w:num>
  <w:num w:numId="70" w16cid:durableId="1400908602">
    <w:abstractNumId w:val="10"/>
  </w:num>
  <w:num w:numId="71" w16cid:durableId="142164935">
    <w:abstractNumId w:val="69"/>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52E6"/>
    <w:rsid w:val="00003F94"/>
    <w:rsid w:val="0000487D"/>
    <w:rsid w:val="000123C2"/>
    <w:rsid w:val="00021E59"/>
    <w:rsid w:val="000300E1"/>
    <w:rsid w:val="000375D2"/>
    <w:rsid w:val="000444F7"/>
    <w:rsid w:val="00053C8A"/>
    <w:rsid w:val="00056571"/>
    <w:rsid w:val="00065073"/>
    <w:rsid w:val="00067867"/>
    <w:rsid w:val="00072B3A"/>
    <w:rsid w:val="00074DC3"/>
    <w:rsid w:val="0007620D"/>
    <w:rsid w:val="000825FC"/>
    <w:rsid w:val="00085B4C"/>
    <w:rsid w:val="00087258"/>
    <w:rsid w:val="000924FE"/>
    <w:rsid w:val="0009283D"/>
    <w:rsid w:val="00093403"/>
    <w:rsid w:val="0009430D"/>
    <w:rsid w:val="000B27A1"/>
    <w:rsid w:val="000B7261"/>
    <w:rsid w:val="000C2199"/>
    <w:rsid w:val="000C47A8"/>
    <w:rsid w:val="000D2C39"/>
    <w:rsid w:val="000D35D3"/>
    <w:rsid w:val="000D59C0"/>
    <w:rsid w:val="000E2CAB"/>
    <w:rsid w:val="000E3DED"/>
    <w:rsid w:val="000E4488"/>
    <w:rsid w:val="000E4CB3"/>
    <w:rsid w:val="000F62CE"/>
    <w:rsid w:val="00103636"/>
    <w:rsid w:val="0010430F"/>
    <w:rsid w:val="00104B64"/>
    <w:rsid w:val="00105470"/>
    <w:rsid w:val="001057DC"/>
    <w:rsid w:val="001079E6"/>
    <w:rsid w:val="00110B8E"/>
    <w:rsid w:val="00117709"/>
    <w:rsid w:val="0012102E"/>
    <w:rsid w:val="00122C95"/>
    <w:rsid w:val="00124BAB"/>
    <w:rsid w:val="00124D02"/>
    <w:rsid w:val="001325C0"/>
    <w:rsid w:val="0013799A"/>
    <w:rsid w:val="00140074"/>
    <w:rsid w:val="0015411D"/>
    <w:rsid w:val="001708F0"/>
    <w:rsid w:val="001724F7"/>
    <w:rsid w:val="00174691"/>
    <w:rsid w:val="00175E88"/>
    <w:rsid w:val="0017721C"/>
    <w:rsid w:val="00192E52"/>
    <w:rsid w:val="00194B41"/>
    <w:rsid w:val="001973A3"/>
    <w:rsid w:val="001A1356"/>
    <w:rsid w:val="001A4C3C"/>
    <w:rsid w:val="001A6EB5"/>
    <w:rsid w:val="001C32D8"/>
    <w:rsid w:val="001D68C1"/>
    <w:rsid w:val="001E4CB0"/>
    <w:rsid w:val="00200683"/>
    <w:rsid w:val="00200E8F"/>
    <w:rsid w:val="00225123"/>
    <w:rsid w:val="00226BFE"/>
    <w:rsid w:val="0023018C"/>
    <w:rsid w:val="002320E2"/>
    <w:rsid w:val="00236F8C"/>
    <w:rsid w:val="0026035E"/>
    <w:rsid w:val="002758F1"/>
    <w:rsid w:val="00276D4C"/>
    <w:rsid w:val="00280C9C"/>
    <w:rsid w:val="002825B1"/>
    <w:rsid w:val="00282D8A"/>
    <w:rsid w:val="00284183"/>
    <w:rsid w:val="00291F96"/>
    <w:rsid w:val="0029206E"/>
    <w:rsid w:val="00297A46"/>
    <w:rsid w:val="002A2156"/>
    <w:rsid w:val="002A2EB9"/>
    <w:rsid w:val="002A52E7"/>
    <w:rsid w:val="002B43A5"/>
    <w:rsid w:val="002B7C0C"/>
    <w:rsid w:val="002C6140"/>
    <w:rsid w:val="002D165E"/>
    <w:rsid w:val="002E5918"/>
    <w:rsid w:val="002F2EBC"/>
    <w:rsid w:val="00304F50"/>
    <w:rsid w:val="003104F0"/>
    <w:rsid w:val="003130BD"/>
    <w:rsid w:val="0031445A"/>
    <w:rsid w:val="00315410"/>
    <w:rsid w:val="003239C3"/>
    <w:rsid w:val="0033607E"/>
    <w:rsid w:val="0034407A"/>
    <w:rsid w:val="00356121"/>
    <w:rsid w:val="00370CC1"/>
    <w:rsid w:val="00381371"/>
    <w:rsid w:val="00386098"/>
    <w:rsid w:val="00393FA3"/>
    <w:rsid w:val="00395A0D"/>
    <w:rsid w:val="003A6EC0"/>
    <w:rsid w:val="003B08FA"/>
    <w:rsid w:val="003B316E"/>
    <w:rsid w:val="003B4290"/>
    <w:rsid w:val="003C1EF2"/>
    <w:rsid w:val="003C208B"/>
    <w:rsid w:val="003C2A2D"/>
    <w:rsid w:val="003D3E02"/>
    <w:rsid w:val="003E0351"/>
    <w:rsid w:val="003E23B0"/>
    <w:rsid w:val="003E2C14"/>
    <w:rsid w:val="003F5750"/>
    <w:rsid w:val="00403CF8"/>
    <w:rsid w:val="00410B33"/>
    <w:rsid w:val="00411E3E"/>
    <w:rsid w:val="00414AE8"/>
    <w:rsid w:val="0041680E"/>
    <w:rsid w:val="00416FBE"/>
    <w:rsid w:val="00423B9F"/>
    <w:rsid w:val="00425348"/>
    <w:rsid w:val="00434B1D"/>
    <w:rsid w:val="00435857"/>
    <w:rsid w:val="00442CE2"/>
    <w:rsid w:val="00445C2D"/>
    <w:rsid w:val="004515F0"/>
    <w:rsid w:val="00451FFC"/>
    <w:rsid w:val="004560D3"/>
    <w:rsid w:val="00463046"/>
    <w:rsid w:val="00465D10"/>
    <w:rsid w:val="00467ECD"/>
    <w:rsid w:val="0047213D"/>
    <w:rsid w:val="004725E9"/>
    <w:rsid w:val="00482E76"/>
    <w:rsid w:val="00484B27"/>
    <w:rsid w:val="00485C2F"/>
    <w:rsid w:val="004901CB"/>
    <w:rsid w:val="0049357E"/>
    <w:rsid w:val="004A7B55"/>
    <w:rsid w:val="004B1651"/>
    <w:rsid w:val="004C5CA5"/>
    <w:rsid w:val="004E1539"/>
    <w:rsid w:val="004E6450"/>
    <w:rsid w:val="004E679F"/>
    <w:rsid w:val="004E7921"/>
    <w:rsid w:val="00501E10"/>
    <w:rsid w:val="005076D0"/>
    <w:rsid w:val="00510F45"/>
    <w:rsid w:val="0051127D"/>
    <w:rsid w:val="00514B66"/>
    <w:rsid w:val="00515552"/>
    <w:rsid w:val="00523CF3"/>
    <w:rsid w:val="0052451A"/>
    <w:rsid w:val="00530522"/>
    <w:rsid w:val="00530AA2"/>
    <w:rsid w:val="00543907"/>
    <w:rsid w:val="00545F52"/>
    <w:rsid w:val="0054629C"/>
    <w:rsid w:val="00551663"/>
    <w:rsid w:val="00557D22"/>
    <w:rsid w:val="00557EE1"/>
    <w:rsid w:val="00560F0E"/>
    <w:rsid w:val="005716CC"/>
    <w:rsid w:val="00576C72"/>
    <w:rsid w:val="005771E3"/>
    <w:rsid w:val="00577708"/>
    <w:rsid w:val="005824B1"/>
    <w:rsid w:val="00583865"/>
    <w:rsid w:val="00587396"/>
    <w:rsid w:val="00593F23"/>
    <w:rsid w:val="00595C93"/>
    <w:rsid w:val="005A7278"/>
    <w:rsid w:val="005B3F7E"/>
    <w:rsid w:val="005B6BD5"/>
    <w:rsid w:val="005C2E0F"/>
    <w:rsid w:val="005C52E6"/>
    <w:rsid w:val="005F35A0"/>
    <w:rsid w:val="0060616D"/>
    <w:rsid w:val="00607FA6"/>
    <w:rsid w:val="00614BD7"/>
    <w:rsid w:val="00616583"/>
    <w:rsid w:val="00622DB8"/>
    <w:rsid w:val="0063231B"/>
    <w:rsid w:val="00632612"/>
    <w:rsid w:val="0064258A"/>
    <w:rsid w:val="00643F1E"/>
    <w:rsid w:val="00645165"/>
    <w:rsid w:val="00654528"/>
    <w:rsid w:val="00663652"/>
    <w:rsid w:val="00666CF7"/>
    <w:rsid w:val="00670078"/>
    <w:rsid w:val="00671377"/>
    <w:rsid w:val="006765D3"/>
    <w:rsid w:val="00694199"/>
    <w:rsid w:val="006942AE"/>
    <w:rsid w:val="0069440D"/>
    <w:rsid w:val="006A19C2"/>
    <w:rsid w:val="006A7A4D"/>
    <w:rsid w:val="006B0C16"/>
    <w:rsid w:val="006C16DB"/>
    <w:rsid w:val="006C2CEB"/>
    <w:rsid w:val="006C53A0"/>
    <w:rsid w:val="006C5C07"/>
    <w:rsid w:val="006C632B"/>
    <w:rsid w:val="006D5EDF"/>
    <w:rsid w:val="006E5A0F"/>
    <w:rsid w:val="007069D0"/>
    <w:rsid w:val="007123D9"/>
    <w:rsid w:val="00712AA4"/>
    <w:rsid w:val="007254FD"/>
    <w:rsid w:val="00731B23"/>
    <w:rsid w:val="0073226F"/>
    <w:rsid w:val="00747B45"/>
    <w:rsid w:val="007501FF"/>
    <w:rsid w:val="00754473"/>
    <w:rsid w:val="007637B3"/>
    <w:rsid w:val="0077439A"/>
    <w:rsid w:val="007A16E0"/>
    <w:rsid w:val="007A3EC9"/>
    <w:rsid w:val="007A6543"/>
    <w:rsid w:val="007B3C52"/>
    <w:rsid w:val="007B475F"/>
    <w:rsid w:val="007C70E1"/>
    <w:rsid w:val="007D7CB4"/>
    <w:rsid w:val="007E5DB6"/>
    <w:rsid w:val="007F2845"/>
    <w:rsid w:val="008031AC"/>
    <w:rsid w:val="008219F0"/>
    <w:rsid w:val="00821BE3"/>
    <w:rsid w:val="008320BB"/>
    <w:rsid w:val="00845DFA"/>
    <w:rsid w:val="008516DE"/>
    <w:rsid w:val="00870B04"/>
    <w:rsid w:val="008718B2"/>
    <w:rsid w:val="00882569"/>
    <w:rsid w:val="00892921"/>
    <w:rsid w:val="00892F3E"/>
    <w:rsid w:val="00894119"/>
    <w:rsid w:val="00895094"/>
    <w:rsid w:val="008A3364"/>
    <w:rsid w:val="008B0C91"/>
    <w:rsid w:val="008B0F10"/>
    <w:rsid w:val="008B42B1"/>
    <w:rsid w:val="008B4C49"/>
    <w:rsid w:val="008C41CC"/>
    <w:rsid w:val="008C5493"/>
    <w:rsid w:val="008D576C"/>
    <w:rsid w:val="008E138E"/>
    <w:rsid w:val="008E6CB1"/>
    <w:rsid w:val="0090349A"/>
    <w:rsid w:val="0090616F"/>
    <w:rsid w:val="009114B3"/>
    <w:rsid w:val="0091245D"/>
    <w:rsid w:val="00913F5B"/>
    <w:rsid w:val="00917643"/>
    <w:rsid w:val="00923116"/>
    <w:rsid w:val="009363C4"/>
    <w:rsid w:val="00950883"/>
    <w:rsid w:val="0095247D"/>
    <w:rsid w:val="009552CE"/>
    <w:rsid w:val="00970E94"/>
    <w:rsid w:val="0097141F"/>
    <w:rsid w:val="00973B9B"/>
    <w:rsid w:val="00975DCC"/>
    <w:rsid w:val="0098430E"/>
    <w:rsid w:val="00984575"/>
    <w:rsid w:val="00985861"/>
    <w:rsid w:val="009905E5"/>
    <w:rsid w:val="00991FA8"/>
    <w:rsid w:val="00992DD6"/>
    <w:rsid w:val="00996AB1"/>
    <w:rsid w:val="009974F0"/>
    <w:rsid w:val="009A462F"/>
    <w:rsid w:val="009B4D8E"/>
    <w:rsid w:val="009C358C"/>
    <w:rsid w:val="009C37F2"/>
    <w:rsid w:val="009C5176"/>
    <w:rsid w:val="009C60B6"/>
    <w:rsid w:val="009C656A"/>
    <w:rsid w:val="009E12D3"/>
    <w:rsid w:val="009E3478"/>
    <w:rsid w:val="009E36B5"/>
    <w:rsid w:val="009E55D6"/>
    <w:rsid w:val="009F0663"/>
    <w:rsid w:val="00A02249"/>
    <w:rsid w:val="00A02EF6"/>
    <w:rsid w:val="00A1198D"/>
    <w:rsid w:val="00A12DED"/>
    <w:rsid w:val="00A176E0"/>
    <w:rsid w:val="00A228DD"/>
    <w:rsid w:val="00A429A4"/>
    <w:rsid w:val="00A52805"/>
    <w:rsid w:val="00A55036"/>
    <w:rsid w:val="00A728CA"/>
    <w:rsid w:val="00A91953"/>
    <w:rsid w:val="00AA4B48"/>
    <w:rsid w:val="00AA639B"/>
    <w:rsid w:val="00AA7C00"/>
    <w:rsid w:val="00AB004E"/>
    <w:rsid w:val="00AC6263"/>
    <w:rsid w:val="00AE048A"/>
    <w:rsid w:val="00AF224F"/>
    <w:rsid w:val="00B01F9E"/>
    <w:rsid w:val="00B025C6"/>
    <w:rsid w:val="00B06746"/>
    <w:rsid w:val="00B147F1"/>
    <w:rsid w:val="00B31C8D"/>
    <w:rsid w:val="00B35A67"/>
    <w:rsid w:val="00B36DA7"/>
    <w:rsid w:val="00B43A95"/>
    <w:rsid w:val="00B6547B"/>
    <w:rsid w:val="00B70E5A"/>
    <w:rsid w:val="00B76FCE"/>
    <w:rsid w:val="00B8012F"/>
    <w:rsid w:val="00B856B6"/>
    <w:rsid w:val="00B95D94"/>
    <w:rsid w:val="00BA5712"/>
    <w:rsid w:val="00BB3DE7"/>
    <w:rsid w:val="00BB4290"/>
    <w:rsid w:val="00BD5A6D"/>
    <w:rsid w:val="00BF4308"/>
    <w:rsid w:val="00BF6810"/>
    <w:rsid w:val="00C00E20"/>
    <w:rsid w:val="00C03EAA"/>
    <w:rsid w:val="00C05EAC"/>
    <w:rsid w:val="00C11261"/>
    <w:rsid w:val="00C112C2"/>
    <w:rsid w:val="00C427C6"/>
    <w:rsid w:val="00C46482"/>
    <w:rsid w:val="00C4709A"/>
    <w:rsid w:val="00C47CDE"/>
    <w:rsid w:val="00C62112"/>
    <w:rsid w:val="00C636C9"/>
    <w:rsid w:val="00C6444A"/>
    <w:rsid w:val="00C64693"/>
    <w:rsid w:val="00C72B75"/>
    <w:rsid w:val="00C846A1"/>
    <w:rsid w:val="00C940CE"/>
    <w:rsid w:val="00CA1929"/>
    <w:rsid w:val="00CA382D"/>
    <w:rsid w:val="00CA4195"/>
    <w:rsid w:val="00CA4D9F"/>
    <w:rsid w:val="00CB4E9F"/>
    <w:rsid w:val="00CB58EA"/>
    <w:rsid w:val="00CB795E"/>
    <w:rsid w:val="00CD5E61"/>
    <w:rsid w:val="00CD6476"/>
    <w:rsid w:val="00CD7D9D"/>
    <w:rsid w:val="00CE0122"/>
    <w:rsid w:val="00CE0B83"/>
    <w:rsid w:val="00CE6A28"/>
    <w:rsid w:val="00CF3473"/>
    <w:rsid w:val="00CF6F52"/>
    <w:rsid w:val="00D0701D"/>
    <w:rsid w:val="00D13F2F"/>
    <w:rsid w:val="00D33414"/>
    <w:rsid w:val="00D354AE"/>
    <w:rsid w:val="00D40225"/>
    <w:rsid w:val="00D42E67"/>
    <w:rsid w:val="00D470A6"/>
    <w:rsid w:val="00D4712C"/>
    <w:rsid w:val="00D5278A"/>
    <w:rsid w:val="00D52E27"/>
    <w:rsid w:val="00D56328"/>
    <w:rsid w:val="00D629CA"/>
    <w:rsid w:val="00D74051"/>
    <w:rsid w:val="00D81EB6"/>
    <w:rsid w:val="00D821A4"/>
    <w:rsid w:val="00D8292A"/>
    <w:rsid w:val="00D87658"/>
    <w:rsid w:val="00D91337"/>
    <w:rsid w:val="00D93A52"/>
    <w:rsid w:val="00D944A6"/>
    <w:rsid w:val="00D97E25"/>
    <w:rsid w:val="00DA1490"/>
    <w:rsid w:val="00DA347D"/>
    <w:rsid w:val="00DB31A5"/>
    <w:rsid w:val="00DB42A4"/>
    <w:rsid w:val="00DB45E9"/>
    <w:rsid w:val="00DC23FE"/>
    <w:rsid w:val="00DC67CA"/>
    <w:rsid w:val="00DD083E"/>
    <w:rsid w:val="00DE013B"/>
    <w:rsid w:val="00DE4663"/>
    <w:rsid w:val="00DF4682"/>
    <w:rsid w:val="00E03C7D"/>
    <w:rsid w:val="00E04AE9"/>
    <w:rsid w:val="00E11EEC"/>
    <w:rsid w:val="00E23ECA"/>
    <w:rsid w:val="00E26ACB"/>
    <w:rsid w:val="00E318E5"/>
    <w:rsid w:val="00E53574"/>
    <w:rsid w:val="00E54035"/>
    <w:rsid w:val="00E554C3"/>
    <w:rsid w:val="00E6731C"/>
    <w:rsid w:val="00E84BEB"/>
    <w:rsid w:val="00E95B90"/>
    <w:rsid w:val="00EA00BC"/>
    <w:rsid w:val="00EC35F7"/>
    <w:rsid w:val="00ED2C1D"/>
    <w:rsid w:val="00ED3FAC"/>
    <w:rsid w:val="00ED473C"/>
    <w:rsid w:val="00EF3BF7"/>
    <w:rsid w:val="00F009E4"/>
    <w:rsid w:val="00F03F8B"/>
    <w:rsid w:val="00F12B61"/>
    <w:rsid w:val="00F16BCE"/>
    <w:rsid w:val="00F20938"/>
    <w:rsid w:val="00F25219"/>
    <w:rsid w:val="00F308ED"/>
    <w:rsid w:val="00F30DEF"/>
    <w:rsid w:val="00F315C7"/>
    <w:rsid w:val="00F36608"/>
    <w:rsid w:val="00F47D3C"/>
    <w:rsid w:val="00F51EAD"/>
    <w:rsid w:val="00F52337"/>
    <w:rsid w:val="00F5245B"/>
    <w:rsid w:val="00F56309"/>
    <w:rsid w:val="00F56C01"/>
    <w:rsid w:val="00F56FF6"/>
    <w:rsid w:val="00F6273F"/>
    <w:rsid w:val="00F754B2"/>
    <w:rsid w:val="00F8251F"/>
    <w:rsid w:val="00F852EE"/>
    <w:rsid w:val="00F87B67"/>
    <w:rsid w:val="00F97D7C"/>
    <w:rsid w:val="00FB05CC"/>
    <w:rsid w:val="00FB6DB8"/>
    <w:rsid w:val="00FC618D"/>
    <w:rsid w:val="00FD16FA"/>
    <w:rsid w:val="00FE0CE2"/>
    <w:rsid w:val="00FE2027"/>
    <w:rsid w:val="00FE3156"/>
    <w:rsid w:val="00FE60FA"/>
    <w:rsid w:val="00FF289B"/>
    <w:rsid w:val="014E2CA1"/>
    <w:rsid w:val="01E1204B"/>
    <w:rsid w:val="02AEB95B"/>
    <w:rsid w:val="040D911C"/>
    <w:rsid w:val="05C8D082"/>
    <w:rsid w:val="06299982"/>
    <w:rsid w:val="06A95551"/>
    <w:rsid w:val="076A4D1A"/>
    <w:rsid w:val="084A13EB"/>
    <w:rsid w:val="0978C6DD"/>
    <w:rsid w:val="09B01532"/>
    <w:rsid w:val="0E978A5A"/>
    <w:rsid w:val="0FF638E2"/>
    <w:rsid w:val="0FFDCA5F"/>
    <w:rsid w:val="10655957"/>
    <w:rsid w:val="13A6D391"/>
    <w:rsid w:val="15B6E5FD"/>
    <w:rsid w:val="1645D685"/>
    <w:rsid w:val="17864104"/>
    <w:rsid w:val="196570C5"/>
    <w:rsid w:val="1A1A3463"/>
    <w:rsid w:val="1AE329FE"/>
    <w:rsid w:val="1B32F370"/>
    <w:rsid w:val="1C5A3345"/>
    <w:rsid w:val="1D038C01"/>
    <w:rsid w:val="1D3E1F72"/>
    <w:rsid w:val="1F15AF93"/>
    <w:rsid w:val="20F92D5B"/>
    <w:rsid w:val="214C55C6"/>
    <w:rsid w:val="22507B58"/>
    <w:rsid w:val="25E0C95A"/>
    <w:rsid w:val="263B021E"/>
    <w:rsid w:val="265F05B9"/>
    <w:rsid w:val="26F4BE91"/>
    <w:rsid w:val="27F36C4E"/>
    <w:rsid w:val="2AE7A622"/>
    <w:rsid w:val="2C2E1C71"/>
    <w:rsid w:val="2C9CBCF0"/>
    <w:rsid w:val="2EE642E7"/>
    <w:rsid w:val="2FBB00BC"/>
    <w:rsid w:val="30474C43"/>
    <w:rsid w:val="320B105E"/>
    <w:rsid w:val="338D440F"/>
    <w:rsid w:val="34CBC3BA"/>
    <w:rsid w:val="3803FE3D"/>
    <w:rsid w:val="38228C20"/>
    <w:rsid w:val="3845D40E"/>
    <w:rsid w:val="38941A49"/>
    <w:rsid w:val="3B449FAA"/>
    <w:rsid w:val="3B563D62"/>
    <w:rsid w:val="3B9605DB"/>
    <w:rsid w:val="3BA8B8D6"/>
    <w:rsid w:val="3C7E4220"/>
    <w:rsid w:val="3C92362B"/>
    <w:rsid w:val="3D15BCA9"/>
    <w:rsid w:val="3D7B0435"/>
    <w:rsid w:val="3E002133"/>
    <w:rsid w:val="3E350525"/>
    <w:rsid w:val="3EF9BCBE"/>
    <w:rsid w:val="4147402B"/>
    <w:rsid w:val="431515D0"/>
    <w:rsid w:val="44FCE27D"/>
    <w:rsid w:val="4558A71D"/>
    <w:rsid w:val="458F86D0"/>
    <w:rsid w:val="45E882FE"/>
    <w:rsid w:val="45EE7769"/>
    <w:rsid w:val="4739EB6A"/>
    <w:rsid w:val="476AE1A5"/>
    <w:rsid w:val="4792914C"/>
    <w:rsid w:val="47B5E8BC"/>
    <w:rsid w:val="48E1D0CF"/>
    <w:rsid w:val="49E11DCE"/>
    <w:rsid w:val="49EF660D"/>
    <w:rsid w:val="4B945121"/>
    <w:rsid w:val="4BEF4DF9"/>
    <w:rsid w:val="4C6E4E82"/>
    <w:rsid w:val="4CDB4BC4"/>
    <w:rsid w:val="4CFFE2EF"/>
    <w:rsid w:val="4D17AE5A"/>
    <w:rsid w:val="4D2EF163"/>
    <w:rsid w:val="4D80F144"/>
    <w:rsid w:val="4E69F24A"/>
    <w:rsid w:val="4F905307"/>
    <w:rsid w:val="50450117"/>
    <w:rsid w:val="52D37B19"/>
    <w:rsid w:val="52D9F7D0"/>
    <w:rsid w:val="567093EB"/>
    <w:rsid w:val="56C8941A"/>
    <w:rsid w:val="570B060B"/>
    <w:rsid w:val="57596D16"/>
    <w:rsid w:val="5760773A"/>
    <w:rsid w:val="58B403C5"/>
    <w:rsid w:val="58F04119"/>
    <w:rsid w:val="596F69BC"/>
    <w:rsid w:val="598B7957"/>
    <w:rsid w:val="59CCDC74"/>
    <w:rsid w:val="5A8DCCBC"/>
    <w:rsid w:val="5ABCA4C8"/>
    <w:rsid w:val="5AE2343C"/>
    <w:rsid w:val="5B927B6E"/>
    <w:rsid w:val="5D1AEFF1"/>
    <w:rsid w:val="5DD5F73E"/>
    <w:rsid w:val="5E43FF99"/>
    <w:rsid w:val="5E5A229E"/>
    <w:rsid w:val="6121515F"/>
    <w:rsid w:val="61666E7E"/>
    <w:rsid w:val="620E4513"/>
    <w:rsid w:val="624247CF"/>
    <w:rsid w:val="62868D9A"/>
    <w:rsid w:val="6A59549B"/>
    <w:rsid w:val="6AB672FD"/>
    <w:rsid w:val="6C1D0698"/>
    <w:rsid w:val="6DA99A3D"/>
    <w:rsid w:val="6E5CBCBE"/>
    <w:rsid w:val="6EF2247F"/>
    <w:rsid w:val="6F0F1C3A"/>
    <w:rsid w:val="6FFE87AA"/>
    <w:rsid w:val="7021D7DC"/>
    <w:rsid w:val="7123A7F4"/>
    <w:rsid w:val="72172F6E"/>
    <w:rsid w:val="724D74E7"/>
    <w:rsid w:val="7367E14D"/>
    <w:rsid w:val="76A948F2"/>
    <w:rsid w:val="76B79755"/>
    <w:rsid w:val="76F7517A"/>
    <w:rsid w:val="7706F241"/>
    <w:rsid w:val="77F8DE8F"/>
    <w:rsid w:val="788295DC"/>
    <w:rsid w:val="790B86E1"/>
    <w:rsid w:val="7967F9AF"/>
    <w:rsid w:val="7A717802"/>
    <w:rsid w:val="7AB697BB"/>
    <w:rsid w:val="7B3AAE27"/>
    <w:rsid w:val="7BB0BDB4"/>
    <w:rsid w:val="7C1FBC1A"/>
    <w:rsid w:val="7E9A21FE"/>
    <w:rsid w:val="7F3C81A3"/>
    <w:rsid w:val="7F3DC2D1"/>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2D3882"/>
  <w15:docId w15:val="{6A7E85EB-CBFA-43FC-A284-1F98D9DBDF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w:hAnsi="Times New Roman" w:cs="Times New Roman"/>
        <w:sz w:val="24"/>
        <w:szCs w:val="22"/>
        <w:lang w:val="es" w:eastAsia="es-CO"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64693"/>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unhideWhenUsed/>
    <w:qFormat/>
    <w:pPr>
      <w:keepNext/>
      <w:keepLines/>
      <w:spacing w:before="360" w:after="120"/>
      <w:outlineLvl w:val="1"/>
    </w:pPr>
    <w:rPr>
      <w:sz w:val="32"/>
      <w:szCs w:val="32"/>
    </w:rPr>
  </w:style>
  <w:style w:type="paragraph" w:styleId="Ttulo3">
    <w:name w:val="heading 3"/>
    <w:basedOn w:val="Normal"/>
    <w:next w:val="Normal"/>
    <w:uiPriority w:val="9"/>
    <w:unhideWhenUsed/>
    <w:qFormat/>
    <w:pPr>
      <w:keepNext/>
      <w:keepLines/>
      <w:spacing w:before="320" w:after="80"/>
      <w:outlineLvl w:val="2"/>
    </w:pPr>
    <w:rPr>
      <w:color w:val="434343"/>
      <w:sz w:val="28"/>
      <w:szCs w:val="28"/>
    </w:rPr>
  </w:style>
  <w:style w:type="paragraph" w:styleId="Ttulo4">
    <w:name w:val="heading 4"/>
    <w:basedOn w:val="Normal"/>
    <w:next w:val="Normal"/>
    <w:uiPriority w:val="9"/>
    <w:unhideWhenUsed/>
    <w:qFormat/>
    <w:pPr>
      <w:keepNext/>
      <w:keepLines/>
      <w:spacing w:before="280" w:after="80"/>
      <w:outlineLvl w:val="3"/>
    </w:pPr>
    <w:rPr>
      <w:color w:val="666666"/>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table" w:customStyle="1" w:styleId="TableNormal0">
    <w:name w:val="Table Normal0"/>
    <w:tblPr>
      <w:tblCellMar>
        <w:top w:w="0" w:type="dxa"/>
        <w:left w:w="0" w:type="dxa"/>
        <w:bottom w:w="0" w:type="dxa"/>
        <w:right w:w="0" w:type="dxa"/>
      </w:tblCellMar>
    </w:tblPr>
  </w:style>
  <w:style w:type="paragraph" w:styleId="Subttulo">
    <w:name w:val="Subtitle"/>
    <w:basedOn w:val="Normal"/>
    <w:next w:val="Normal"/>
    <w:uiPriority w:val="11"/>
    <w:qFormat/>
    <w:pPr>
      <w:keepNext/>
      <w:keepLines/>
      <w:spacing w:after="320"/>
    </w:pPr>
    <w:rPr>
      <w:color w:val="666666"/>
      <w:sz w:val="30"/>
      <w:szCs w:val="30"/>
    </w:rPr>
  </w:style>
  <w:style w:type="table" w:customStyle="1" w:styleId="4">
    <w:name w:val="4"/>
    <w:basedOn w:val="TableNormal0"/>
    <w:tblPr>
      <w:tblStyleRowBandSize w:val="1"/>
      <w:tblStyleColBandSize w:val="1"/>
      <w:tblCellMar>
        <w:top w:w="100" w:type="dxa"/>
        <w:left w:w="100" w:type="dxa"/>
        <w:bottom w:w="100" w:type="dxa"/>
        <w:right w:w="100" w:type="dxa"/>
      </w:tblCellMar>
    </w:tblPr>
  </w:style>
  <w:style w:type="table" w:customStyle="1" w:styleId="3">
    <w:name w:val="3"/>
    <w:basedOn w:val="TableNormal0"/>
    <w:tblPr>
      <w:tblStyleRowBandSize w:val="1"/>
      <w:tblStyleColBandSize w:val="1"/>
      <w:tblCellMar>
        <w:top w:w="100" w:type="dxa"/>
        <w:left w:w="100" w:type="dxa"/>
        <w:bottom w:w="100" w:type="dxa"/>
        <w:right w:w="100" w:type="dxa"/>
      </w:tblCellMar>
    </w:tblPr>
  </w:style>
  <w:style w:type="table" w:customStyle="1" w:styleId="2">
    <w:name w:val="2"/>
    <w:basedOn w:val="TableNormal0"/>
    <w:tblPr>
      <w:tblStyleRowBandSize w:val="1"/>
      <w:tblStyleColBandSize w:val="1"/>
      <w:tblCellMar>
        <w:top w:w="100" w:type="dxa"/>
        <w:left w:w="100" w:type="dxa"/>
        <w:bottom w:w="100" w:type="dxa"/>
        <w:right w:w="100" w:type="dxa"/>
      </w:tblCellMar>
    </w:tblPr>
  </w:style>
  <w:style w:type="table" w:customStyle="1" w:styleId="1">
    <w:name w:val="1"/>
    <w:basedOn w:val="TableNormal0"/>
    <w:tblPr>
      <w:tblStyleRowBandSize w:val="1"/>
      <w:tblStyleColBandSize w:val="1"/>
      <w:tblCellMar>
        <w:top w:w="100" w:type="dxa"/>
        <w:left w:w="100" w:type="dxa"/>
        <w:bottom w:w="100" w:type="dxa"/>
        <w:right w:w="100" w:type="dxa"/>
      </w:tblCellMar>
    </w:tblPr>
  </w:style>
  <w:style w:type="paragraph" w:styleId="Encabezado">
    <w:name w:val="header"/>
    <w:basedOn w:val="Normal"/>
    <w:link w:val="EncabezadoCar"/>
    <w:uiPriority w:val="99"/>
    <w:unhideWhenUsed/>
    <w:rsid w:val="00C4709A"/>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C4709A"/>
  </w:style>
  <w:style w:type="paragraph" w:styleId="Piedepgina">
    <w:name w:val="footer"/>
    <w:basedOn w:val="Normal"/>
    <w:link w:val="PiedepginaCar"/>
    <w:uiPriority w:val="99"/>
    <w:unhideWhenUsed/>
    <w:rsid w:val="00C4709A"/>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C4709A"/>
  </w:style>
  <w:style w:type="paragraph" w:customStyle="1" w:styleId="TtuloTDC1">
    <w:name w:val="Título TDC1"/>
    <w:basedOn w:val="Ttulo1"/>
    <w:next w:val="Normal"/>
    <w:uiPriority w:val="39"/>
    <w:unhideWhenUsed/>
    <w:qFormat/>
    <w:rsid w:val="002320E2"/>
    <w:pPr>
      <w:spacing w:before="240" w:after="0" w:line="259" w:lineRule="auto"/>
      <w:outlineLvl w:val="9"/>
    </w:pPr>
    <w:rPr>
      <w:rFonts w:ascii="Calibri Light" w:eastAsia="Times New Roman" w:hAnsi="Calibri Light"/>
      <w:color w:val="2E74B5"/>
      <w:sz w:val="32"/>
      <w:szCs w:val="32"/>
      <w:lang w:val="es-CO"/>
    </w:rPr>
  </w:style>
  <w:style w:type="table" w:styleId="Tablaconcuadrcula">
    <w:name w:val="Table Grid"/>
    <w:basedOn w:val="Tablanormal"/>
    <w:uiPriority w:val="39"/>
    <w:rsid w:val="00FB4123"/>
    <w:pPr>
      <w:spacing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Prrafodelista">
    <w:name w:val="List Paragraph"/>
    <w:basedOn w:val="Normal"/>
    <w:uiPriority w:val="34"/>
    <w:qFormat/>
    <w:rsid w:val="3C92362B"/>
    <w:pPr>
      <w:ind w:left="720"/>
      <w:contextualSpacing/>
    </w:pPr>
  </w:style>
  <w:style w:type="paragraph" w:customStyle="1" w:styleId="Descripcin1">
    <w:name w:val="Descripción1"/>
    <w:basedOn w:val="Normal"/>
    <w:next w:val="Normal"/>
    <w:uiPriority w:val="35"/>
    <w:unhideWhenUsed/>
    <w:qFormat/>
    <w:rsid w:val="006C53A0"/>
    <w:pPr>
      <w:spacing w:after="200" w:line="240" w:lineRule="auto"/>
    </w:pPr>
    <w:rPr>
      <w:rFonts w:asciiTheme="minorHAnsi" w:eastAsiaTheme="minorHAnsi" w:hAnsiTheme="minorHAnsi" w:cstheme="minorBidi"/>
      <w:i/>
      <w:iCs/>
      <w:color w:val="44546A"/>
      <w:sz w:val="18"/>
      <w:szCs w:val="18"/>
      <w:lang w:val="es-CO" w:eastAsia="en-US"/>
    </w:rPr>
  </w:style>
  <w:style w:type="table" w:styleId="Tablaconcuadrcula4-nfasis6">
    <w:name w:val="Grid Table 4 Accent 6"/>
    <w:basedOn w:val="Tablanormal"/>
    <w:uiPriority w:val="49"/>
    <w:rsid w:val="00A429A4"/>
    <w:pPr>
      <w:spacing w:line="240" w:lineRule="auto"/>
    </w:pPr>
    <w:rPr>
      <w:rFonts w:asciiTheme="minorHAnsi" w:eastAsiaTheme="minorHAnsi" w:hAnsiTheme="minorHAnsi" w:cstheme="minorBidi"/>
      <w:lang w:val="es-CO" w:eastAsia="en-US"/>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Tablaconcuadrcula1">
    <w:name w:val="Tabla con cuadrícula1"/>
    <w:basedOn w:val="Tablanormal"/>
    <w:next w:val="Tablaconcuadrcula"/>
    <w:uiPriority w:val="39"/>
    <w:rsid w:val="00A429A4"/>
    <w:pPr>
      <w:spacing w:line="240" w:lineRule="auto"/>
    </w:pPr>
    <w:rPr>
      <w:rFonts w:ascii="Calibri" w:eastAsia="Calibri" w:hAnsi="Calibri"/>
      <w:lang w:val="es-CO"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uiPriority w:val="35"/>
    <w:unhideWhenUsed/>
    <w:qFormat/>
    <w:rsid w:val="00A429A4"/>
    <w:pPr>
      <w:spacing w:after="200" w:line="240" w:lineRule="auto"/>
    </w:pPr>
    <w:rPr>
      <w:rFonts w:asciiTheme="minorHAnsi" w:eastAsiaTheme="minorHAnsi" w:hAnsiTheme="minorHAnsi" w:cstheme="minorBidi"/>
      <w:i/>
      <w:iCs/>
      <w:color w:val="1F497D" w:themeColor="text2"/>
      <w:sz w:val="18"/>
      <w:szCs w:val="18"/>
      <w:lang w:val="es-CO" w:eastAsia="en-US"/>
    </w:rPr>
  </w:style>
  <w:style w:type="table" w:customStyle="1" w:styleId="Tablaconcuadrcula2">
    <w:name w:val="Tabla con cuadrícula2"/>
    <w:basedOn w:val="Tablanormal"/>
    <w:next w:val="Tablaconcuadrcula"/>
    <w:uiPriority w:val="39"/>
    <w:rsid w:val="00A429A4"/>
    <w:pPr>
      <w:spacing w:line="240" w:lineRule="auto"/>
    </w:pPr>
    <w:rPr>
      <w:rFonts w:ascii="Calibri" w:eastAsia="Calibri" w:hAnsi="Calibri"/>
      <w:lang w:val="es-CO"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39"/>
    <w:rsid w:val="00A429A4"/>
    <w:pPr>
      <w:spacing w:line="240" w:lineRule="auto"/>
    </w:pPr>
    <w:rPr>
      <w:rFonts w:ascii="Calibri" w:eastAsia="Calibri" w:hAnsi="Calibri"/>
      <w:lang w:val="es-CO"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next w:val="Tablaconcuadrcula"/>
    <w:uiPriority w:val="39"/>
    <w:rsid w:val="00A429A4"/>
    <w:pPr>
      <w:spacing w:line="240" w:lineRule="auto"/>
    </w:pPr>
    <w:rPr>
      <w:rFonts w:ascii="Calibri" w:eastAsia="Calibri" w:hAnsi="Calibri"/>
      <w:lang w:val="es-CO"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
    <w:name w:val="Tabla con cuadrícula5"/>
    <w:basedOn w:val="Tablanormal"/>
    <w:next w:val="Tablaconcuadrcula"/>
    <w:uiPriority w:val="39"/>
    <w:rsid w:val="00A429A4"/>
    <w:pPr>
      <w:spacing w:line="240" w:lineRule="auto"/>
    </w:pPr>
    <w:rPr>
      <w:rFonts w:ascii="Calibri" w:eastAsia="Calibri" w:hAnsi="Calibri"/>
      <w:lang w:val="es-CO"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39"/>
    <w:rsid w:val="00A429A4"/>
    <w:pPr>
      <w:spacing w:line="240" w:lineRule="auto"/>
    </w:pPr>
    <w:rPr>
      <w:rFonts w:ascii="Calibri" w:eastAsia="Calibri" w:hAnsi="Calibri"/>
      <w:lang w:val="es-CO"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
    <w:name w:val="Tabla con cuadrícula7"/>
    <w:basedOn w:val="Tablanormal"/>
    <w:next w:val="Tablaconcuadrcula"/>
    <w:uiPriority w:val="39"/>
    <w:rsid w:val="00A429A4"/>
    <w:pPr>
      <w:spacing w:line="240" w:lineRule="auto"/>
    </w:pPr>
    <w:rPr>
      <w:rFonts w:ascii="Calibri" w:eastAsia="Calibri" w:hAnsi="Calibri"/>
      <w:lang w:val="es-CO"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normal3">
    <w:name w:val="Plain Table 3"/>
    <w:basedOn w:val="Tablanormal"/>
    <w:uiPriority w:val="43"/>
    <w:rsid w:val="00D52E27"/>
    <w:pPr>
      <w:spacing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anormal5">
    <w:name w:val="Plain Table 5"/>
    <w:basedOn w:val="Tablanormal"/>
    <w:uiPriority w:val="45"/>
    <w:rsid w:val="00D52E27"/>
    <w:pPr>
      <w:spacing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decuadrcula3">
    <w:name w:val="Grid Table 3"/>
    <w:basedOn w:val="Tablanormal"/>
    <w:uiPriority w:val="48"/>
    <w:rsid w:val="00D52E27"/>
    <w:pPr>
      <w:spacing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Tabladecuadrcula2">
    <w:name w:val="Grid Table 2"/>
    <w:basedOn w:val="Tablanormal"/>
    <w:uiPriority w:val="47"/>
    <w:rsid w:val="00D52E27"/>
    <w:pPr>
      <w:spacing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NormalWeb">
    <w:name w:val="Normal (Web)"/>
    <w:basedOn w:val="Normal"/>
    <w:uiPriority w:val="99"/>
    <w:unhideWhenUsed/>
    <w:rsid w:val="00F03F8B"/>
    <w:pPr>
      <w:spacing w:before="100" w:beforeAutospacing="1" w:after="100" w:afterAutospacing="1" w:line="240" w:lineRule="auto"/>
    </w:pPr>
    <w:rPr>
      <w:rFonts w:eastAsia="Times New Roman"/>
      <w:szCs w:val="24"/>
      <w:lang w:val="es-CO"/>
    </w:rPr>
  </w:style>
  <w:style w:type="character" w:styleId="Hipervnculo">
    <w:name w:val="Hyperlink"/>
    <w:basedOn w:val="Fuentedeprrafopredeter"/>
    <w:uiPriority w:val="99"/>
    <w:unhideWhenUsed/>
    <w:rsid w:val="00D91337"/>
    <w:rPr>
      <w:color w:val="0000FF" w:themeColor="hyperlink"/>
      <w:u w:val="single"/>
    </w:rPr>
  </w:style>
  <w:style w:type="character" w:styleId="Mencinsinresolver">
    <w:name w:val="Unresolved Mention"/>
    <w:basedOn w:val="Fuentedeprrafopredeter"/>
    <w:uiPriority w:val="99"/>
    <w:semiHidden/>
    <w:unhideWhenUsed/>
    <w:rsid w:val="00D91337"/>
    <w:rPr>
      <w:color w:val="605E5C"/>
      <w:shd w:val="clear" w:color="auto" w:fill="E1DFDD"/>
    </w:rPr>
  </w:style>
  <w:style w:type="paragraph" w:styleId="TDC1">
    <w:name w:val="toc 1"/>
    <w:basedOn w:val="Normal"/>
    <w:next w:val="Normal"/>
    <w:autoRedefine/>
    <w:uiPriority w:val="39"/>
    <w:unhideWhenUsed/>
    <w:rsid w:val="00B025C6"/>
    <w:pPr>
      <w:spacing w:after="100"/>
    </w:pPr>
  </w:style>
  <w:style w:type="paragraph" w:styleId="TDC2">
    <w:name w:val="toc 2"/>
    <w:basedOn w:val="Normal"/>
    <w:next w:val="Normal"/>
    <w:autoRedefine/>
    <w:uiPriority w:val="39"/>
    <w:unhideWhenUsed/>
    <w:rsid w:val="00B025C6"/>
    <w:pPr>
      <w:spacing w:after="100"/>
      <w:ind w:left="220"/>
    </w:pPr>
  </w:style>
  <w:style w:type="paragraph" w:styleId="TDC3">
    <w:name w:val="toc 3"/>
    <w:basedOn w:val="Normal"/>
    <w:next w:val="Normal"/>
    <w:autoRedefine/>
    <w:uiPriority w:val="39"/>
    <w:unhideWhenUsed/>
    <w:rsid w:val="00B025C6"/>
    <w:pPr>
      <w:spacing w:after="100"/>
      <w:ind w:left="440"/>
    </w:pPr>
  </w:style>
  <w:style w:type="paragraph" w:styleId="TDC4">
    <w:name w:val="toc 4"/>
    <w:basedOn w:val="Normal"/>
    <w:next w:val="Normal"/>
    <w:autoRedefine/>
    <w:uiPriority w:val="39"/>
    <w:unhideWhenUsed/>
    <w:rsid w:val="00B025C6"/>
    <w:pPr>
      <w:spacing w:after="100"/>
      <w:ind w:left="660"/>
    </w:pPr>
  </w:style>
  <w:style w:type="paragraph" w:styleId="Tabladeilustraciones">
    <w:name w:val="table of figures"/>
    <w:basedOn w:val="Normal"/>
    <w:next w:val="Normal"/>
    <w:uiPriority w:val="99"/>
    <w:unhideWhenUsed/>
    <w:rsid w:val="00D87658"/>
  </w:style>
  <w:style w:type="table" w:styleId="Tablaconcuadrcula5oscura-nfasis3">
    <w:name w:val="Grid Table 5 Dark Accent 3"/>
    <w:basedOn w:val="Tablanormal"/>
    <w:uiPriority w:val="50"/>
    <w:rsid w:val="00576C72"/>
    <w:pPr>
      <w:spacing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styleId="Tablaconcuadrcula2-nfasis3">
    <w:name w:val="Grid Table 2 Accent 3"/>
    <w:basedOn w:val="Tablanormal"/>
    <w:uiPriority w:val="47"/>
    <w:rsid w:val="005C2E0F"/>
    <w:pPr>
      <w:spacing w:line="240" w:lineRule="auto"/>
    </w:pPr>
    <w:tblPr>
      <w:tblStyleRowBandSize w:val="1"/>
      <w:tblStyleColBandSize w:val="1"/>
      <w:tblBorders>
        <w:top w:val="single" w:sz="2" w:space="0" w:color="C2D69B" w:themeColor="accent3" w:themeTint="99"/>
        <w:bottom w:val="single" w:sz="2" w:space="0" w:color="C2D69B" w:themeColor="accent3" w:themeTint="99"/>
        <w:insideH w:val="single" w:sz="2" w:space="0" w:color="C2D69B" w:themeColor="accent3" w:themeTint="99"/>
        <w:insideV w:val="single" w:sz="2" w:space="0" w:color="C2D69B" w:themeColor="accent3" w:themeTint="99"/>
      </w:tblBorders>
    </w:tblPr>
    <w:tblStylePr w:type="firstRow">
      <w:rPr>
        <w:b/>
        <w:bCs/>
      </w:rPr>
      <w:tblPr/>
      <w:tcPr>
        <w:tcBorders>
          <w:top w:val="nil"/>
          <w:bottom w:val="single" w:sz="12" w:space="0" w:color="C2D69B" w:themeColor="accent3" w:themeTint="99"/>
          <w:insideH w:val="nil"/>
          <w:insideV w:val="nil"/>
        </w:tcBorders>
        <w:shd w:val="clear" w:color="auto" w:fill="FFFFFF" w:themeFill="background1"/>
      </w:tcPr>
    </w:tblStylePr>
    <w:tblStylePr w:type="lastRow">
      <w:rPr>
        <w:b/>
        <w:bCs/>
      </w:rPr>
      <w:tblPr/>
      <w:tcPr>
        <w:tcBorders>
          <w:top w:val="double" w:sz="2" w:space="0" w:color="C2D69B"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delista2-nfasis3">
    <w:name w:val="List Table 2 Accent 3"/>
    <w:basedOn w:val="Tablanormal"/>
    <w:uiPriority w:val="47"/>
    <w:rsid w:val="004C5CA5"/>
    <w:pPr>
      <w:spacing w:line="240" w:lineRule="auto"/>
    </w:pPr>
    <w:tblPr>
      <w:tblStyleRowBandSize w:val="1"/>
      <w:tblStyleColBandSize w:val="1"/>
      <w:tblBorders>
        <w:top w:val="single" w:sz="4" w:space="0" w:color="C2D69B" w:themeColor="accent3" w:themeTint="99"/>
        <w:bottom w:val="single" w:sz="4" w:space="0" w:color="C2D69B" w:themeColor="accent3" w:themeTint="99"/>
        <w:insideH w:val="single" w:sz="4" w:space="0" w:color="C2D69B"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concuadrcula3-nfasis3">
    <w:name w:val="Grid Table 3 Accent 3"/>
    <w:basedOn w:val="Tablanormal"/>
    <w:uiPriority w:val="48"/>
    <w:rsid w:val="00895094"/>
    <w:pPr>
      <w:spacing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AF1DD" w:themeFill="accent3" w:themeFillTint="33"/>
      </w:tcPr>
    </w:tblStylePr>
    <w:tblStylePr w:type="band1Horz">
      <w:tblPr/>
      <w:tcPr>
        <w:shd w:val="clear" w:color="auto" w:fill="EAF1DD" w:themeFill="accent3" w:themeFillTint="33"/>
      </w:tcPr>
    </w:tblStylePr>
    <w:tblStylePr w:type="neCell">
      <w:tblPr/>
      <w:tcPr>
        <w:tcBorders>
          <w:bottom w:val="single" w:sz="4" w:space="0" w:color="C2D69B" w:themeColor="accent3" w:themeTint="99"/>
        </w:tcBorders>
      </w:tcPr>
    </w:tblStylePr>
    <w:tblStylePr w:type="nwCell">
      <w:tblPr/>
      <w:tcPr>
        <w:tcBorders>
          <w:bottom w:val="single" w:sz="4" w:space="0" w:color="C2D69B" w:themeColor="accent3" w:themeTint="99"/>
        </w:tcBorders>
      </w:tcPr>
    </w:tblStylePr>
    <w:tblStylePr w:type="seCell">
      <w:tblPr/>
      <w:tcPr>
        <w:tcBorders>
          <w:top w:val="single" w:sz="4" w:space="0" w:color="C2D69B" w:themeColor="accent3" w:themeTint="99"/>
        </w:tcBorders>
      </w:tcPr>
    </w:tblStylePr>
    <w:tblStylePr w:type="swCell">
      <w:tblPr/>
      <w:tcPr>
        <w:tcBorders>
          <w:top w:val="single" w:sz="4" w:space="0" w:color="C2D69B" w:themeColor="accent3" w:themeTint="99"/>
        </w:tcBorders>
      </w:tcPr>
    </w:tblStylePr>
  </w:style>
  <w:style w:type="table" w:styleId="Tablaconcuadrcula6concolores-nfasis3">
    <w:name w:val="Grid Table 6 Colorful Accent 3"/>
    <w:basedOn w:val="Tablanormal"/>
    <w:uiPriority w:val="51"/>
    <w:rsid w:val="00895094"/>
    <w:pPr>
      <w:spacing w:line="240" w:lineRule="auto"/>
    </w:pPr>
    <w:rPr>
      <w:color w:val="76923C" w:themeColor="accent3" w:themeShade="BF"/>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delista4-nfasis3">
    <w:name w:val="List Table 4 Accent 3"/>
    <w:basedOn w:val="Tablanormal"/>
    <w:uiPriority w:val="49"/>
    <w:rsid w:val="00393FA3"/>
    <w:pPr>
      <w:spacing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tcBorders>
        <w:shd w:val="clear" w:color="auto" w:fill="9BBB59" w:themeFill="accent3"/>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concuadrcula4-nfasis3">
    <w:name w:val="Grid Table 4 Accent 3"/>
    <w:basedOn w:val="Tablanormal"/>
    <w:uiPriority w:val="49"/>
    <w:rsid w:val="00CE0B83"/>
    <w:pPr>
      <w:spacing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character" w:styleId="Textodelmarcadordeposicin">
    <w:name w:val="Placeholder Text"/>
    <w:basedOn w:val="Fuentedeprrafopredeter"/>
    <w:uiPriority w:val="99"/>
    <w:semiHidden/>
    <w:rsid w:val="00D944A6"/>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668076">
      <w:bodyDiv w:val="1"/>
      <w:marLeft w:val="0"/>
      <w:marRight w:val="0"/>
      <w:marTop w:val="0"/>
      <w:marBottom w:val="0"/>
      <w:divBdr>
        <w:top w:val="none" w:sz="0" w:space="0" w:color="auto"/>
        <w:left w:val="none" w:sz="0" w:space="0" w:color="auto"/>
        <w:bottom w:val="none" w:sz="0" w:space="0" w:color="auto"/>
        <w:right w:val="none" w:sz="0" w:space="0" w:color="auto"/>
      </w:divBdr>
    </w:div>
    <w:div w:id="157885543">
      <w:bodyDiv w:val="1"/>
      <w:marLeft w:val="0"/>
      <w:marRight w:val="0"/>
      <w:marTop w:val="0"/>
      <w:marBottom w:val="0"/>
      <w:divBdr>
        <w:top w:val="none" w:sz="0" w:space="0" w:color="auto"/>
        <w:left w:val="none" w:sz="0" w:space="0" w:color="auto"/>
        <w:bottom w:val="none" w:sz="0" w:space="0" w:color="auto"/>
        <w:right w:val="none" w:sz="0" w:space="0" w:color="auto"/>
      </w:divBdr>
    </w:div>
    <w:div w:id="205608200">
      <w:bodyDiv w:val="1"/>
      <w:marLeft w:val="0"/>
      <w:marRight w:val="0"/>
      <w:marTop w:val="0"/>
      <w:marBottom w:val="0"/>
      <w:divBdr>
        <w:top w:val="none" w:sz="0" w:space="0" w:color="auto"/>
        <w:left w:val="none" w:sz="0" w:space="0" w:color="auto"/>
        <w:bottom w:val="none" w:sz="0" w:space="0" w:color="auto"/>
        <w:right w:val="none" w:sz="0" w:space="0" w:color="auto"/>
      </w:divBdr>
    </w:div>
    <w:div w:id="216866923">
      <w:bodyDiv w:val="1"/>
      <w:marLeft w:val="0"/>
      <w:marRight w:val="0"/>
      <w:marTop w:val="0"/>
      <w:marBottom w:val="0"/>
      <w:divBdr>
        <w:top w:val="none" w:sz="0" w:space="0" w:color="auto"/>
        <w:left w:val="none" w:sz="0" w:space="0" w:color="auto"/>
        <w:bottom w:val="none" w:sz="0" w:space="0" w:color="auto"/>
        <w:right w:val="none" w:sz="0" w:space="0" w:color="auto"/>
      </w:divBdr>
    </w:div>
    <w:div w:id="279380068">
      <w:bodyDiv w:val="1"/>
      <w:marLeft w:val="0"/>
      <w:marRight w:val="0"/>
      <w:marTop w:val="0"/>
      <w:marBottom w:val="0"/>
      <w:divBdr>
        <w:top w:val="none" w:sz="0" w:space="0" w:color="auto"/>
        <w:left w:val="none" w:sz="0" w:space="0" w:color="auto"/>
        <w:bottom w:val="none" w:sz="0" w:space="0" w:color="auto"/>
        <w:right w:val="none" w:sz="0" w:space="0" w:color="auto"/>
      </w:divBdr>
    </w:div>
    <w:div w:id="326174515">
      <w:bodyDiv w:val="1"/>
      <w:marLeft w:val="0"/>
      <w:marRight w:val="0"/>
      <w:marTop w:val="0"/>
      <w:marBottom w:val="0"/>
      <w:divBdr>
        <w:top w:val="none" w:sz="0" w:space="0" w:color="auto"/>
        <w:left w:val="none" w:sz="0" w:space="0" w:color="auto"/>
        <w:bottom w:val="none" w:sz="0" w:space="0" w:color="auto"/>
        <w:right w:val="none" w:sz="0" w:space="0" w:color="auto"/>
      </w:divBdr>
    </w:div>
    <w:div w:id="384988564">
      <w:bodyDiv w:val="1"/>
      <w:marLeft w:val="0"/>
      <w:marRight w:val="0"/>
      <w:marTop w:val="0"/>
      <w:marBottom w:val="0"/>
      <w:divBdr>
        <w:top w:val="none" w:sz="0" w:space="0" w:color="auto"/>
        <w:left w:val="none" w:sz="0" w:space="0" w:color="auto"/>
        <w:bottom w:val="none" w:sz="0" w:space="0" w:color="auto"/>
        <w:right w:val="none" w:sz="0" w:space="0" w:color="auto"/>
      </w:divBdr>
    </w:div>
    <w:div w:id="533546597">
      <w:bodyDiv w:val="1"/>
      <w:marLeft w:val="0"/>
      <w:marRight w:val="0"/>
      <w:marTop w:val="0"/>
      <w:marBottom w:val="0"/>
      <w:divBdr>
        <w:top w:val="none" w:sz="0" w:space="0" w:color="auto"/>
        <w:left w:val="none" w:sz="0" w:space="0" w:color="auto"/>
        <w:bottom w:val="none" w:sz="0" w:space="0" w:color="auto"/>
        <w:right w:val="none" w:sz="0" w:space="0" w:color="auto"/>
      </w:divBdr>
    </w:div>
    <w:div w:id="574437654">
      <w:bodyDiv w:val="1"/>
      <w:marLeft w:val="0"/>
      <w:marRight w:val="0"/>
      <w:marTop w:val="0"/>
      <w:marBottom w:val="0"/>
      <w:divBdr>
        <w:top w:val="none" w:sz="0" w:space="0" w:color="auto"/>
        <w:left w:val="none" w:sz="0" w:space="0" w:color="auto"/>
        <w:bottom w:val="none" w:sz="0" w:space="0" w:color="auto"/>
        <w:right w:val="none" w:sz="0" w:space="0" w:color="auto"/>
      </w:divBdr>
    </w:div>
    <w:div w:id="599526289">
      <w:bodyDiv w:val="1"/>
      <w:marLeft w:val="0"/>
      <w:marRight w:val="0"/>
      <w:marTop w:val="0"/>
      <w:marBottom w:val="0"/>
      <w:divBdr>
        <w:top w:val="none" w:sz="0" w:space="0" w:color="auto"/>
        <w:left w:val="none" w:sz="0" w:space="0" w:color="auto"/>
        <w:bottom w:val="none" w:sz="0" w:space="0" w:color="auto"/>
        <w:right w:val="none" w:sz="0" w:space="0" w:color="auto"/>
      </w:divBdr>
    </w:div>
    <w:div w:id="620264026">
      <w:bodyDiv w:val="1"/>
      <w:marLeft w:val="0"/>
      <w:marRight w:val="0"/>
      <w:marTop w:val="0"/>
      <w:marBottom w:val="0"/>
      <w:divBdr>
        <w:top w:val="none" w:sz="0" w:space="0" w:color="auto"/>
        <w:left w:val="none" w:sz="0" w:space="0" w:color="auto"/>
        <w:bottom w:val="none" w:sz="0" w:space="0" w:color="auto"/>
        <w:right w:val="none" w:sz="0" w:space="0" w:color="auto"/>
      </w:divBdr>
    </w:div>
    <w:div w:id="1059089748">
      <w:bodyDiv w:val="1"/>
      <w:marLeft w:val="0"/>
      <w:marRight w:val="0"/>
      <w:marTop w:val="0"/>
      <w:marBottom w:val="0"/>
      <w:divBdr>
        <w:top w:val="none" w:sz="0" w:space="0" w:color="auto"/>
        <w:left w:val="none" w:sz="0" w:space="0" w:color="auto"/>
        <w:bottom w:val="none" w:sz="0" w:space="0" w:color="auto"/>
        <w:right w:val="none" w:sz="0" w:space="0" w:color="auto"/>
      </w:divBdr>
    </w:div>
    <w:div w:id="1156068781">
      <w:bodyDiv w:val="1"/>
      <w:marLeft w:val="0"/>
      <w:marRight w:val="0"/>
      <w:marTop w:val="0"/>
      <w:marBottom w:val="0"/>
      <w:divBdr>
        <w:top w:val="none" w:sz="0" w:space="0" w:color="auto"/>
        <w:left w:val="none" w:sz="0" w:space="0" w:color="auto"/>
        <w:bottom w:val="none" w:sz="0" w:space="0" w:color="auto"/>
        <w:right w:val="none" w:sz="0" w:space="0" w:color="auto"/>
      </w:divBdr>
    </w:div>
    <w:div w:id="1206332890">
      <w:bodyDiv w:val="1"/>
      <w:marLeft w:val="0"/>
      <w:marRight w:val="0"/>
      <w:marTop w:val="0"/>
      <w:marBottom w:val="0"/>
      <w:divBdr>
        <w:top w:val="none" w:sz="0" w:space="0" w:color="auto"/>
        <w:left w:val="none" w:sz="0" w:space="0" w:color="auto"/>
        <w:bottom w:val="none" w:sz="0" w:space="0" w:color="auto"/>
        <w:right w:val="none" w:sz="0" w:space="0" w:color="auto"/>
      </w:divBdr>
    </w:div>
    <w:div w:id="1272859708">
      <w:bodyDiv w:val="1"/>
      <w:marLeft w:val="0"/>
      <w:marRight w:val="0"/>
      <w:marTop w:val="0"/>
      <w:marBottom w:val="0"/>
      <w:divBdr>
        <w:top w:val="none" w:sz="0" w:space="0" w:color="auto"/>
        <w:left w:val="none" w:sz="0" w:space="0" w:color="auto"/>
        <w:bottom w:val="none" w:sz="0" w:space="0" w:color="auto"/>
        <w:right w:val="none" w:sz="0" w:space="0" w:color="auto"/>
      </w:divBdr>
    </w:div>
    <w:div w:id="1284655838">
      <w:bodyDiv w:val="1"/>
      <w:marLeft w:val="0"/>
      <w:marRight w:val="0"/>
      <w:marTop w:val="0"/>
      <w:marBottom w:val="0"/>
      <w:divBdr>
        <w:top w:val="none" w:sz="0" w:space="0" w:color="auto"/>
        <w:left w:val="none" w:sz="0" w:space="0" w:color="auto"/>
        <w:bottom w:val="none" w:sz="0" w:space="0" w:color="auto"/>
        <w:right w:val="none" w:sz="0" w:space="0" w:color="auto"/>
      </w:divBdr>
    </w:div>
    <w:div w:id="1398893403">
      <w:bodyDiv w:val="1"/>
      <w:marLeft w:val="0"/>
      <w:marRight w:val="0"/>
      <w:marTop w:val="0"/>
      <w:marBottom w:val="0"/>
      <w:divBdr>
        <w:top w:val="none" w:sz="0" w:space="0" w:color="auto"/>
        <w:left w:val="none" w:sz="0" w:space="0" w:color="auto"/>
        <w:bottom w:val="none" w:sz="0" w:space="0" w:color="auto"/>
        <w:right w:val="none" w:sz="0" w:space="0" w:color="auto"/>
      </w:divBdr>
    </w:div>
    <w:div w:id="1408116683">
      <w:bodyDiv w:val="1"/>
      <w:marLeft w:val="0"/>
      <w:marRight w:val="0"/>
      <w:marTop w:val="0"/>
      <w:marBottom w:val="0"/>
      <w:divBdr>
        <w:top w:val="none" w:sz="0" w:space="0" w:color="auto"/>
        <w:left w:val="none" w:sz="0" w:space="0" w:color="auto"/>
        <w:bottom w:val="none" w:sz="0" w:space="0" w:color="auto"/>
        <w:right w:val="none" w:sz="0" w:space="0" w:color="auto"/>
      </w:divBdr>
    </w:div>
    <w:div w:id="1513647322">
      <w:bodyDiv w:val="1"/>
      <w:marLeft w:val="0"/>
      <w:marRight w:val="0"/>
      <w:marTop w:val="0"/>
      <w:marBottom w:val="0"/>
      <w:divBdr>
        <w:top w:val="none" w:sz="0" w:space="0" w:color="auto"/>
        <w:left w:val="none" w:sz="0" w:space="0" w:color="auto"/>
        <w:bottom w:val="none" w:sz="0" w:space="0" w:color="auto"/>
        <w:right w:val="none" w:sz="0" w:space="0" w:color="auto"/>
      </w:divBdr>
    </w:div>
    <w:div w:id="1545288472">
      <w:bodyDiv w:val="1"/>
      <w:marLeft w:val="0"/>
      <w:marRight w:val="0"/>
      <w:marTop w:val="0"/>
      <w:marBottom w:val="0"/>
      <w:divBdr>
        <w:top w:val="none" w:sz="0" w:space="0" w:color="auto"/>
        <w:left w:val="none" w:sz="0" w:space="0" w:color="auto"/>
        <w:bottom w:val="none" w:sz="0" w:space="0" w:color="auto"/>
        <w:right w:val="none" w:sz="0" w:space="0" w:color="auto"/>
      </w:divBdr>
    </w:div>
    <w:div w:id="1553152623">
      <w:bodyDiv w:val="1"/>
      <w:marLeft w:val="0"/>
      <w:marRight w:val="0"/>
      <w:marTop w:val="0"/>
      <w:marBottom w:val="0"/>
      <w:divBdr>
        <w:top w:val="none" w:sz="0" w:space="0" w:color="auto"/>
        <w:left w:val="none" w:sz="0" w:space="0" w:color="auto"/>
        <w:bottom w:val="none" w:sz="0" w:space="0" w:color="auto"/>
        <w:right w:val="none" w:sz="0" w:space="0" w:color="auto"/>
      </w:divBdr>
    </w:div>
    <w:div w:id="1738623151">
      <w:bodyDiv w:val="1"/>
      <w:marLeft w:val="0"/>
      <w:marRight w:val="0"/>
      <w:marTop w:val="0"/>
      <w:marBottom w:val="0"/>
      <w:divBdr>
        <w:top w:val="none" w:sz="0" w:space="0" w:color="auto"/>
        <w:left w:val="none" w:sz="0" w:space="0" w:color="auto"/>
        <w:bottom w:val="none" w:sz="0" w:space="0" w:color="auto"/>
        <w:right w:val="none" w:sz="0" w:space="0" w:color="auto"/>
      </w:divBdr>
    </w:div>
    <w:div w:id="1793939102">
      <w:bodyDiv w:val="1"/>
      <w:marLeft w:val="0"/>
      <w:marRight w:val="0"/>
      <w:marTop w:val="0"/>
      <w:marBottom w:val="0"/>
      <w:divBdr>
        <w:top w:val="none" w:sz="0" w:space="0" w:color="auto"/>
        <w:left w:val="none" w:sz="0" w:space="0" w:color="auto"/>
        <w:bottom w:val="none" w:sz="0" w:space="0" w:color="auto"/>
        <w:right w:val="none" w:sz="0" w:space="0" w:color="auto"/>
      </w:divBdr>
    </w:div>
    <w:div w:id="1833253683">
      <w:bodyDiv w:val="1"/>
      <w:marLeft w:val="0"/>
      <w:marRight w:val="0"/>
      <w:marTop w:val="0"/>
      <w:marBottom w:val="0"/>
      <w:divBdr>
        <w:top w:val="none" w:sz="0" w:space="0" w:color="auto"/>
        <w:left w:val="none" w:sz="0" w:space="0" w:color="auto"/>
        <w:bottom w:val="none" w:sz="0" w:space="0" w:color="auto"/>
        <w:right w:val="none" w:sz="0" w:space="0" w:color="auto"/>
      </w:divBdr>
    </w:div>
    <w:div w:id="1878930541">
      <w:bodyDiv w:val="1"/>
      <w:marLeft w:val="0"/>
      <w:marRight w:val="0"/>
      <w:marTop w:val="0"/>
      <w:marBottom w:val="0"/>
      <w:divBdr>
        <w:top w:val="none" w:sz="0" w:space="0" w:color="auto"/>
        <w:left w:val="none" w:sz="0" w:space="0" w:color="auto"/>
        <w:bottom w:val="none" w:sz="0" w:space="0" w:color="auto"/>
        <w:right w:val="none" w:sz="0" w:space="0" w:color="auto"/>
      </w:divBdr>
    </w:div>
    <w:div w:id="2063630255">
      <w:bodyDiv w:val="1"/>
      <w:marLeft w:val="0"/>
      <w:marRight w:val="0"/>
      <w:marTop w:val="0"/>
      <w:marBottom w:val="0"/>
      <w:divBdr>
        <w:top w:val="none" w:sz="0" w:space="0" w:color="auto"/>
        <w:left w:val="none" w:sz="0" w:space="0" w:color="auto"/>
        <w:bottom w:val="none" w:sz="0" w:space="0" w:color="auto"/>
        <w:right w:val="none" w:sz="0" w:space="0" w:color="auto"/>
      </w:divBdr>
    </w:div>
    <w:div w:id="211990630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4.jpeg"/><Relationship Id="rId26" Type="http://schemas.openxmlformats.org/officeDocument/2006/relationships/image" Target="media/image12.jpeg"/><Relationship Id="rId39" Type="http://schemas.openxmlformats.org/officeDocument/2006/relationships/image" Target="media/image21.jpeg"/><Relationship Id="rId21" Type="http://schemas.openxmlformats.org/officeDocument/2006/relationships/image" Target="media/image7.jpeg"/><Relationship Id="rId34" Type="http://schemas.openxmlformats.org/officeDocument/2006/relationships/image" Target="media/image20.png"/><Relationship Id="rId42" Type="http://schemas.openxmlformats.org/officeDocument/2006/relationships/fontTable" Target="fontTable.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image" Target="media/image2.jpeg"/><Relationship Id="rId20" Type="http://schemas.openxmlformats.org/officeDocument/2006/relationships/image" Target="media/image6.jpeg"/><Relationship Id="rId29" Type="http://schemas.openxmlformats.org/officeDocument/2006/relationships/image" Target="media/image15.jpeg"/><Relationship Id="rId41" Type="http://schemas.openxmlformats.org/officeDocument/2006/relationships/image" Target="media/image23.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10.jpeg"/><Relationship Id="rId32" Type="http://schemas.openxmlformats.org/officeDocument/2006/relationships/image" Target="media/image18.jpeg"/><Relationship Id="rId37" Type="http://schemas.openxmlformats.org/officeDocument/2006/relationships/hyperlink" Target="https://www.elheraldo.co/cesar/la-creciente-moda-de" TargetMode="External"/><Relationship Id="rId40" Type="http://schemas.openxmlformats.org/officeDocument/2006/relationships/image" Target="media/image22.jpeg"/><Relationship Id="rId5" Type="http://schemas.openxmlformats.org/officeDocument/2006/relationships/customXml" Target="../customXml/item5.xml"/><Relationship Id="rId15" Type="http://schemas.openxmlformats.org/officeDocument/2006/relationships/chart" Target="charts/chart1.xml"/><Relationship Id="rId23" Type="http://schemas.openxmlformats.org/officeDocument/2006/relationships/image" Target="media/image9.jpeg"/><Relationship Id="rId28" Type="http://schemas.openxmlformats.org/officeDocument/2006/relationships/image" Target="media/image14.jpeg"/><Relationship Id="rId36"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image" Target="media/image5.jpeg"/><Relationship Id="rId31" Type="http://schemas.openxmlformats.org/officeDocument/2006/relationships/image" Target="media/image17.jpe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1.jpg"/><Relationship Id="rId22" Type="http://schemas.openxmlformats.org/officeDocument/2006/relationships/image" Target="media/image8.jpeg"/><Relationship Id="rId27" Type="http://schemas.openxmlformats.org/officeDocument/2006/relationships/image" Target="media/image13.jpeg"/><Relationship Id="rId30" Type="http://schemas.openxmlformats.org/officeDocument/2006/relationships/image" Target="media/image16.jpeg"/><Relationship Id="rId35" Type="http://schemas.openxmlformats.org/officeDocument/2006/relationships/header" Target="header2.xml"/><Relationship Id="rId43" Type="http://schemas.openxmlformats.org/officeDocument/2006/relationships/theme" Target="theme/theme1.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image" Target="media/image3.jpeg"/><Relationship Id="rId25" Type="http://schemas.openxmlformats.org/officeDocument/2006/relationships/image" Target="media/image11.png"/><Relationship Id="rId33" Type="http://schemas.openxmlformats.org/officeDocument/2006/relationships/image" Target="media/image19.png"/><Relationship Id="rId38" Type="http://schemas.openxmlformats.org/officeDocument/2006/relationships/hyperlink" Target="https://lahistoria.info/historia-de-la-barberia/"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600" b="1" i="0" u="none" strike="noStrike" kern="1200" cap="all" baseline="0">
              <a:solidFill>
                <a:sysClr val="windowText" lastClr="000000"/>
              </a:solidFill>
              <a:latin typeface="+mn-lt"/>
              <a:ea typeface="+mn-ea"/>
              <a:cs typeface="+mn-cs"/>
            </a:defRPr>
          </a:pPr>
          <a:endParaRPr lang="es-CO"/>
        </a:p>
      </c:txPr>
    </c:title>
    <c:autoTitleDeleted val="0"/>
    <c:plotArea>
      <c:layout/>
      <c:barChart>
        <c:barDir val="col"/>
        <c:grouping val="clustered"/>
        <c:varyColors val="0"/>
        <c:ser>
          <c:idx val="0"/>
          <c:order val="0"/>
          <c:tx>
            <c:strRef>
              <c:f>Hoja1!$B$1</c:f>
              <c:strCache>
                <c:ptCount val="1"/>
                <c:pt idx="0">
                  <c:v>PRECIOS Y VARIEDAD DE LOS SERVICIOS</c:v>
                </c:pt>
              </c:strCache>
            </c:strRef>
          </c:tx>
          <c:spPr>
            <a:solidFill>
              <a:schemeClr val="accent2"/>
            </a:solidFill>
            <a:ln>
              <a:noFill/>
            </a:ln>
            <a:effectLst>
              <a:outerShdw blurRad="63500" sx="102000" sy="102000" algn="ctr" rotWithShape="0">
                <a:prstClr val="black">
                  <a:alpha val="20000"/>
                </a:prstClr>
              </a:outerShdw>
            </a:effectLst>
          </c:spPr>
          <c:invertIfNegative val="0"/>
          <c:dPt>
            <c:idx val="0"/>
            <c:invertIfNegative val="0"/>
            <c:bubble3D val="0"/>
            <c:spPr>
              <a:solidFill>
                <a:schemeClr val="accent2"/>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1-C32C-4D4C-971F-630CA71D7AC4}"/>
              </c:ext>
            </c:extLst>
          </c:dPt>
          <c:dPt>
            <c:idx val="1"/>
            <c:invertIfNegative val="0"/>
            <c:bubble3D val="0"/>
            <c:spPr>
              <a:solidFill>
                <a:schemeClr val="accent2"/>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3-C32C-4D4C-971F-630CA71D7AC4}"/>
              </c:ext>
            </c:extLst>
          </c:dPt>
          <c:dPt>
            <c:idx val="2"/>
            <c:invertIfNegative val="0"/>
            <c:bubble3D val="0"/>
            <c:spPr>
              <a:solidFill>
                <a:schemeClr val="accent2"/>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5-C32C-4D4C-971F-630CA71D7AC4}"/>
              </c:ext>
            </c:extLst>
          </c:dPt>
          <c:dPt>
            <c:idx val="3"/>
            <c:invertIfNegative val="0"/>
            <c:bubble3D val="0"/>
            <c:spPr>
              <a:solidFill>
                <a:schemeClr val="accent2"/>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7-C32C-4D4C-971F-630CA71D7AC4}"/>
              </c:ext>
            </c:extLst>
          </c:dPt>
          <c:dLbls>
            <c:dLbl>
              <c:idx val="0"/>
              <c:tx>
                <c:rich>
                  <a:bodyPr/>
                  <a:lstStyle/>
                  <a:p>
                    <a:r>
                      <a:rPr lang="en-US">
                        <a:latin typeface="+mj-lt"/>
                      </a:rPr>
                      <a:t>JAMAICA</a:t>
                    </a:r>
                  </a:p>
                </c:rich>
              </c:tx>
              <c:dLblPos val="outEnd"/>
              <c:showLegendKey val="0"/>
              <c:showVal val="0"/>
              <c:showCatName val="1"/>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C32C-4D4C-971F-630CA71D7AC4}"/>
                </c:ext>
              </c:extLst>
            </c:dLbl>
            <c:dLbl>
              <c:idx val="1"/>
              <c:tx>
                <c:rich>
                  <a:bodyPr/>
                  <a:lstStyle/>
                  <a:p>
                    <a:r>
                      <a:rPr lang="en-US" sz="1000" b="1" i="0" u="none" strike="noStrike" baseline="0">
                        <a:effectLst/>
                        <a:latin typeface="+mj-lt"/>
                        <a:ea typeface="Cambria" panose="02040503050406030204" pitchFamily="18" charset="0"/>
                      </a:rPr>
                      <a:t>SOCIAL CLUB</a:t>
                    </a:r>
                    <a:r>
                      <a:rPr lang="en-US" sz="1000" b="1" i="0" u="none" strike="noStrike" baseline="0">
                        <a:effectLst/>
                        <a:latin typeface="+mj-lt"/>
                      </a:rPr>
                      <a:t> </a:t>
                    </a:r>
                    <a:endParaRPr lang="en-US">
                      <a:latin typeface="+mj-lt"/>
                    </a:endParaRPr>
                  </a:p>
                </c:rich>
              </c:tx>
              <c:dLblPos val="outEnd"/>
              <c:showLegendKey val="0"/>
              <c:showVal val="0"/>
              <c:showCatName val="1"/>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C32C-4D4C-971F-630CA71D7AC4}"/>
                </c:ext>
              </c:extLst>
            </c:dLbl>
            <c:dLbl>
              <c:idx val="2"/>
              <c:tx>
                <c:rich>
                  <a:bodyPr/>
                  <a:lstStyle/>
                  <a:p>
                    <a:r>
                      <a:rPr lang="en-US" sz="1000">
                        <a:effectLst/>
                        <a:latin typeface="+mj-lt"/>
                        <a:ea typeface="Cambria" panose="02040503050406030204" pitchFamily="18" charset="0"/>
                        <a:cs typeface="Times New Roman" panose="02020603050405020304" pitchFamily="18" charset="0"/>
                      </a:rPr>
                      <a:t>MONARCA</a:t>
                    </a:r>
                  </a:p>
                </c:rich>
              </c:tx>
              <c:dLblPos val="outEnd"/>
              <c:showLegendKey val="0"/>
              <c:showVal val="0"/>
              <c:showCatName val="1"/>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5-C32C-4D4C-971F-630CA71D7AC4}"/>
                </c:ext>
              </c:extLst>
            </c:dLbl>
            <c:dLbl>
              <c:idx val="3"/>
              <c:tx>
                <c:rich>
                  <a:bodyPr/>
                  <a:lstStyle/>
                  <a:p>
                    <a:r>
                      <a:rPr lang="en-US">
                        <a:latin typeface="+mj-lt"/>
                      </a:rPr>
                      <a:t>MANHATTAN</a:t>
                    </a:r>
                  </a:p>
                </c:rich>
              </c:tx>
              <c:dLblPos val="outEnd"/>
              <c:showLegendKey val="0"/>
              <c:showVal val="0"/>
              <c:showCatName val="1"/>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7-C32C-4D4C-971F-630CA71D7AC4}"/>
                </c:ext>
              </c:extLst>
            </c:dLbl>
            <c:dLbl>
              <c:idx val="4"/>
              <c:tx>
                <c:rich>
                  <a:bodyPr/>
                  <a:lstStyle/>
                  <a:p>
                    <a:r>
                      <a:rPr lang="en-US"/>
                      <a:t>NIGGASTYLE</a:t>
                    </a:r>
                  </a:p>
                </c:rich>
              </c:tx>
              <c:dLblPos val="outEnd"/>
              <c:showLegendKey val="0"/>
              <c:showVal val="0"/>
              <c:showCatName val="1"/>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8-393B-41B2-B297-1AABD43B8C19}"/>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j-lt"/>
                    <a:ea typeface="+mn-ea"/>
                    <a:cs typeface="+mn-cs"/>
                  </a:defRPr>
                </a:pPr>
                <a:endParaRPr lang="es-CO"/>
              </a:p>
            </c:txPr>
            <c:dLblPos val="outEnd"/>
            <c:showLegendKey val="0"/>
            <c:showVal val="0"/>
            <c:showCatName val="1"/>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Hoja1!$A$2:$A$6</c:f>
              <c:strCache>
                <c:ptCount val="5"/>
                <c:pt idx="0">
                  <c:v>BARBERIA A</c:v>
                </c:pt>
                <c:pt idx="1">
                  <c:v>BARBERIA B</c:v>
                </c:pt>
                <c:pt idx="2">
                  <c:v>BARBERIA C</c:v>
                </c:pt>
                <c:pt idx="3">
                  <c:v>BARBERIA D </c:v>
                </c:pt>
                <c:pt idx="4">
                  <c:v>BARBERIA E</c:v>
                </c:pt>
              </c:strCache>
            </c:strRef>
          </c:cat>
          <c:val>
            <c:numRef>
              <c:f>Hoja1!$B$2:$B$6</c:f>
              <c:numCache>
                <c:formatCode>General</c:formatCode>
                <c:ptCount val="5"/>
                <c:pt idx="0">
                  <c:v>2.5</c:v>
                </c:pt>
                <c:pt idx="1">
                  <c:v>5</c:v>
                </c:pt>
                <c:pt idx="2">
                  <c:v>8</c:v>
                </c:pt>
                <c:pt idx="3">
                  <c:v>9</c:v>
                </c:pt>
                <c:pt idx="4">
                  <c:v>10</c:v>
                </c:pt>
              </c:numCache>
            </c:numRef>
          </c:val>
          <c:extLst>
            <c:ext xmlns:c16="http://schemas.microsoft.com/office/drawing/2014/chart" uri="{C3380CC4-5D6E-409C-BE32-E72D297353CC}">
              <c16:uniqueId val="{00000008-C32C-4D4C-971F-630CA71D7AC4}"/>
            </c:ext>
          </c:extLst>
        </c:ser>
        <c:dLbls>
          <c:showLegendKey val="0"/>
          <c:showVal val="0"/>
          <c:showCatName val="0"/>
          <c:showSerName val="0"/>
          <c:showPercent val="0"/>
          <c:showBubbleSize val="0"/>
        </c:dLbls>
        <c:gapWidth val="100"/>
        <c:axId val="1545574896"/>
        <c:axId val="1545591216"/>
      </c:barChart>
      <c:catAx>
        <c:axId val="1545574896"/>
        <c:scaling>
          <c:orientation val="minMax"/>
        </c:scaling>
        <c:delete val="0"/>
        <c:axPos val="b"/>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s-CO"/>
          </a:p>
        </c:txPr>
        <c:crossAx val="1545591216"/>
        <c:crosses val="autoZero"/>
        <c:auto val="1"/>
        <c:lblAlgn val="ctr"/>
        <c:lblOffset val="100"/>
        <c:noMultiLvlLbl val="0"/>
      </c:catAx>
      <c:valAx>
        <c:axId val="15455912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s-CO"/>
          </a:p>
        </c:txPr>
        <c:crossAx val="1545574896"/>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4">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zHh8rs41Lnv8xhAuGDFXsqjrqmg==">CgMxLjAyCGguZ2pkZ3hzMg5oLmhjdWY5MTI5cmVwNzIOaC56ZGhwYjY4eGJ3M2IyDmguMTdjNTJiMmtqOWJiMg5oLmdqa2ttNmdvaGM5YzIOaC41NmZqNWlyaHg3OTAyDmguZjlzaThoNnY2OWV5Mg1oLjg3Z2duZ2VjOWN3Mg5oLnFsdGl4MDVnODB5MzIOaC45a3dic2plYTBzbzQyDmguaHY1bHFoZnR0eDEyMg5oLnM2a2oyb2J4cmFyejIOaC5qcmpsY2dmazQ0bnIyDmguZ3YzeDAwYzdxbjY2Mg5oLjIyaGZtZjV5OXd0azIOaC5wejY3aDd3bnR6ZzU4AHIhMUFSd3BzMzNMRGRJcDVOTnhiX1k2ZEl1cmJRXzVWOUFy</go:docsCustomData>
</go:gDocsCustomXmlDataStorage>
</file>

<file path=customXml/item2.xml><?xml version="1.0" encoding="utf-8"?>
<ct:contentTypeSchema xmlns:ct="http://schemas.microsoft.com/office/2006/metadata/contentType" xmlns:ma="http://schemas.microsoft.com/office/2006/metadata/properties/metaAttributes" ct:_="" ma:_="" ma:contentTypeName="Documento" ma:contentTypeID="0x010100DCD6EBE15A62E34E89969CF57D6517B8" ma:contentTypeVersion="11" ma:contentTypeDescription="Crear nuevo documento." ma:contentTypeScope="" ma:versionID="2317133aa4c302270a575a34232ed0c4">
  <xsd:schema xmlns:xsd="http://www.w3.org/2001/XMLSchema" xmlns:xs="http://www.w3.org/2001/XMLSchema" xmlns:p="http://schemas.microsoft.com/office/2006/metadata/properties" xmlns:ns3="36637d54-165a-4fc4-ae70-f7ce3588f56f" xmlns:ns4="4614200c-5cb5-47b3-98ec-639e74d6fda2" targetNamespace="http://schemas.microsoft.com/office/2006/metadata/properties" ma:root="true" ma:fieldsID="be4d9bcd6ec372c29a2ebbadc409e047" ns3:_="" ns4:_="">
    <xsd:import namespace="36637d54-165a-4fc4-ae70-f7ce3588f56f"/>
    <xsd:import namespace="4614200c-5cb5-47b3-98ec-639e74d6fda2"/>
    <xsd:element name="properties">
      <xsd:complexType>
        <xsd:sequence>
          <xsd:element name="documentManagement">
            <xsd:complexType>
              <xsd:all>
                <xsd:element ref="ns3:MediaServiceDateTaken" minOccurs="0"/>
                <xsd:element ref="ns4:MigrationSourceID" minOccurs="0"/>
                <xsd:element ref="ns3:MediaServiceMetadata" minOccurs="0"/>
                <xsd:element ref="ns3:MediaServiceFastMetadata" minOccurs="0"/>
                <xsd:element ref="ns3:MediaServiceSearchProperties" minOccurs="0"/>
                <xsd:element ref="ns3:MediaServiceObjectDetectorVersions" minOccurs="0"/>
                <xsd:element ref="ns3:MediaServiceSystemTags" minOccurs="0"/>
                <xsd:element ref="ns3:MediaServiceGenerationTime" minOccurs="0"/>
                <xsd:element ref="ns3:MediaServiceEventHashCode"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6637d54-165a-4fc4-ae70-f7ce3588f56f"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SystemTags" ma:index="14" nillable="true" ma:displayName="MediaServiceSystemTags" ma:hidden="true" ma:internalName="MediaServiceSystemTags" ma:readOnly="true">
      <xsd:simpleType>
        <xsd:restriction base="dms:Note"/>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_activity" ma:index="18"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614200c-5cb5-47b3-98ec-639e74d6fda2" elementFormDefault="qualified">
    <xsd:import namespace="http://schemas.microsoft.com/office/2006/documentManagement/types"/>
    <xsd:import namespace="http://schemas.microsoft.com/office/infopath/2007/PartnerControls"/>
    <xsd:element name="MigrationSourceID" ma:index="9" nillable="true" ma:displayName="MigrationSourceID" ma:internalName="MigrationSourceID"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36637d54-165a-4fc4-ae70-f7ce3588f56f"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EBAB5A28-C23B-4BB2-A8A5-1D83D4FDEC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6637d54-165a-4fc4-ae70-f7ce3588f56f"/>
    <ds:schemaRef ds:uri="4614200c-5cb5-47b3-98ec-639e74d6fda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6020282-F1A5-4EAD-9DE5-C0C660D8F188}">
  <ds:schemaRefs>
    <ds:schemaRef ds:uri="http://schemas.microsoft.com/office/2006/metadata/properties"/>
    <ds:schemaRef ds:uri="http://schemas.microsoft.com/office/infopath/2007/PartnerControls"/>
    <ds:schemaRef ds:uri="36637d54-165a-4fc4-ae70-f7ce3588f56f"/>
  </ds:schemaRefs>
</ds:datastoreItem>
</file>

<file path=customXml/itemProps4.xml><?xml version="1.0" encoding="utf-8"?>
<ds:datastoreItem xmlns:ds="http://schemas.openxmlformats.org/officeDocument/2006/customXml" ds:itemID="{E49D1EC6-E5B0-4DFE-A28B-8A064BB2B1B3}">
  <ds:schemaRefs>
    <ds:schemaRef ds:uri="http://schemas.openxmlformats.org/officeDocument/2006/bibliography"/>
  </ds:schemaRefs>
</ds:datastoreItem>
</file>

<file path=customXml/itemProps5.xml><?xml version="1.0" encoding="utf-8"?>
<ds:datastoreItem xmlns:ds="http://schemas.openxmlformats.org/officeDocument/2006/customXml" ds:itemID="{3BF068FE-8C37-40DB-8520-5A2B9574F20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8654</TotalTime>
  <Pages>104</Pages>
  <Words>24690</Words>
  <Characters>135800</Characters>
  <Application>Microsoft Office Word</Application>
  <DocSecurity>0</DocSecurity>
  <Lines>1131</Lines>
  <Paragraphs>320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160170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revision>40</cp:revision>
  <dcterms:created xsi:type="dcterms:W3CDTF">2025-04-03T18:36:00Z</dcterms:created>
  <dcterms:modified xsi:type="dcterms:W3CDTF">2025-09-23T04:39:00Z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0x010100DCD6EBE15A62E34E89969CF57D6517B8</vt:lpwstr>
  </property>
</Properties>
</file>