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58F742" w14:textId="77777777" w:rsidR="006230E6" w:rsidRDefault="006230E6" w:rsidP="009C6DB0">
      <w:pPr>
        <w:spacing w:line="360" w:lineRule="auto"/>
        <w:jc w:val="center"/>
        <w:rPr>
          <w:b/>
          <w:lang w:val="es-ES"/>
        </w:rPr>
      </w:pPr>
    </w:p>
    <w:p w14:paraId="1C094490" w14:textId="5EBE4EB3" w:rsidR="00F17055" w:rsidRPr="00CD7AB2" w:rsidRDefault="00F17055" w:rsidP="006230E6">
      <w:pPr>
        <w:spacing w:line="360" w:lineRule="auto"/>
        <w:jc w:val="center"/>
        <w:rPr>
          <w:b/>
          <w:lang w:val="es-ES"/>
        </w:rPr>
      </w:pPr>
      <w:r w:rsidRPr="00CD7AB2">
        <w:rPr>
          <w:b/>
          <w:lang w:val="es-ES"/>
        </w:rPr>
        <w:t>NIVELES DEL S</w:t>
      </w:r>
      <w:r w:rsidR="00911B26">
        <w:rPr>
          <w:b/>
          <w:lang w:val="es-ES"/>
        </w:rPr>
        <w:t xml:space="preserve">ÍNDROME DE BURNOUT SEGÚN SEXO Y </w:t>
      </w:r>
      <w:r w:rsidRPr="00CD7AB2">
        <w:rPr>
          <w:b/>
          <w:lang w:val="es-ES"/>
        </w:rPr>
        <w:t>TIPO DE CONTRATO</w:t>
      </w:r>
      <w:r w:rsidR="001D5D9A" w:rsidRPr="00CD7AB2">
        <w:rPr>
          <w:b/>
          <w:lang w:val="es-ES"/>
        </w:rPr>
        <w:t xml:space="preserve"> </w:t>
      </w:r>
      <w:r w:rsidRPr="00CD7AB2">
        <w:rPr>
          <w:b/>
          <w:lang w:val="es-ES"/>
        </w:rPr>
        <w:t>EN LOS COLABORADORES DE LA ALCALDÍA EN CHIMICHAGUA CESAR</w:t>
      </w:r>
    </w:p>
    <w:p w14:paraId="38151667" w14:textId="5DED79CF" w:rsidR="00F17055" w:rsidRPr="00333A00" w:rsidRDefault="00F17055" w:rsidP="006230E6">
      <w:pPr>
        <w:spacing w:line="360" w:lineRule="auto"/>
        <w:jc w:val="center"/>
        <w:rPr>
          <w:sz w:val="22"/>
        </w:rPr>
      </w:pPr>
    </w:p>
    <w:p w14:paraId="2C1D7537" w14:textId="77777777" w:rsidR="008C6CE8" w:rsidRPr="00173F13" w:rsidRDefault="008C6CE8" w:rsidP="006230E6">
      <w:pPr>
        <w:spacing w:after="0" w:line="360" w:lineRule="auto"/>
        <w:jc w:val="center"/>
        <w:rPr>
          <w:rFonts w:cs="Times New Roman"/>
          <w:b/>
          <w:szCs w:val="24"/>
          <w:lang w:val="es-ES"/>
        </w:rPr>
      </w:pPr>
    </w:p>
    <w:p w14:paraId="0126803F" w14:textId="77777777" w:rsidR="008C6CE8" w:rsidRDefault="008C6CE8" w:rsidP="006230E6">
      <w:pPr>
        <w:spacing w:after="0" w:line="360" w:lineRule="auto"/>
        <w:jc w:val="center"/>
        <w:rPr>
          <w:rFonts w:cs="Times New Roman"/>
          <w:b/>
          <w:szCs w:val="24"/>
          <w:lang w:val="es-ES"/>
        </w:rPr>
      </w:pPr>
    </w:p>
    <w:p w14:paraId="555B9F7E" w14:textId="77777777" w:rsidR="008C6CE8" w:rsidRDefault="008C6CE8" w:rsidP="006230E6">
      <w:pPr>
        <w:spacing w:line="360" w:lineRule="auto"/>
        <w:rPr>
          <w:rFonts w:cs="Times New Roman"/>
          <w:b/>
          <w:szCs w:val="24"/>
        </w:rPr>
      </w:pPr>
    </w:p>
    <w:p w14:paraId="415F18F1" w14:textId="77777777" w:rsidR="009C6DB0" w:rsidRDefault="009C6DB0" w:rsidP="006230E6">
      <w:pPr>
        <w:spacing w:line="360" w:lineRule="auto"/>
        <w:rPr>
          <w:rFonts w:cs="Times New Roman"/>
          <w:b/>
          <w:szCs w:val="24"/>
        </w:rPr>
      </w:pPr>
    </w:p>
    <w:p w14:paraId="20934637" w14:textId="77777777" w:rsidR="009C6DB0" w:rsidRDefault="009C6DB0" w:rsidP="006230E6">
      <w:pPr>
        <w:spacing w:line="360" w:lineRule="auto"/>
        <w:rPr>
          <w:rFonts w:cs="Times New Roman"/>
          <w:b/>
          <w:szCs w:val="24"/>
        </w:rPr>
      </w:pPr>
    </w:p>
    <w:p w14:paraId="348AEC74" w14:textId="77777777" w:rsidR="009C6DB0" w:rsidRPr="00173F13" w:rsidRDefault="009C6DB0" w:rsidP="006230E6">
      <w:pPr>
        <w:spacing w:line="360" w:lineRule="auto"/>
        <w:rPr>
          <w:rFonts w:cs="Times New Roman"/>
          <w:b/>
          <w:szCs w:val="24"/>
        </w:rPr>
      </w:pPr>
    </w:p>
    <w:p w14:paraId="20BC9D8E" w14:textId="5C847D88" w:rsidR="008C6CE8" w:rsidRPr="00413BE0" w:rsidRDefault="003219C2" w:rsidP="006230E6">
      <w:pPr>
        <w:spacing w:line="360" w:lineRule="auto"/>
        <w:jc w:val="center"/>
        <w:rPr>
          <w:rFonts w:cs="Times New Roman"/>
          <w:szCs w:val="24"/>
        </w:rPr>
      </w:pPr>
      <w:r>
        <w:rPr>
          <w:rFonts w:cs="Times New Roman"/>
          <w:szCs w:val="24"/>
        </w:rPr>
        <w:t>BELEÑO PADILLA</w:t>
      </w:r>
      <w:r w:rsidR="001E4C86">
        <w:rPr>
          <w:rFonts w:cs="Times New Roman"/>
          <w:szCs w:val="24"/>
        </w:rPr>
        <w:t xml:space="preserve"> LAURA MARCELA</w:t>
      </w:r>
    </w:p>
    <w:p w14:paraId="7CE867CA" w14:textId="77777777" w:rsidR="001D5D9A" w:rsidRDefault="001D5D9A" w:rsidP="006230E6">
      <w:pPr>
        <w:spacing w:line="360" w:lineRule="auto"/>
        <w:rPr>
          <w:rFonts w:cs="Times New Roman"/>
          <w:b/>
          <w:szCs w:val="24"/>
        </w:rPr>
      </w:pPr>
    </w:p>
    <w:p w14:paraId="4CF969F2" w14:textId="77777777" w:rsidR="009C6DB0" w:rsidRDefault="009C6DB0" w:rsidP="006230E6">
      <w:pPr>
        <w:spacing w:line="360" w:lineRule="auto"/>
        <w:rPr>
          <w:rFonts w:cs="Times New Roman"/>
          <w:b/>
          <w:szCs w:val="24"/>
        </w:rPr>
      </w:pPr>
    </w:p>
    <w:p w14:paraId="5611576F" w14:textId="77777777" w:rsidR="009C6DB0" w:rsidRPr="00173F13" w:rsidRDefault="009C6DB0" w:rsidP="006230E6">
      <w:pPr>
        <w:spacing w:line="360" w:lineRule="auto"/>
        <w:rPr>
          <w:rFonts w:cs="Times New Roman"/>
          <w:b/>
          <w:szCs w:val="24"/>
        </w:rPr>
      </w:pPr>
    </w:p>
    <w:p w14:paraId="7EF51537" w14:textId="77777777" w:rsidR="008C6CE8" w:rsidRDefault="008C6CE8" w:rsidP="006230E6">
      <w:pPr>
        <w:spacing w:line="360" w:lineRule="auto"/>
        <w:jc w:val="center"/>
        <w:rPr>
          <w:rFonts w:cs="Times New Roman"/>
          <w:b/>
          <w:szCs w:val="24"/>
        </w:rPr>
      </w:pPr>
    </w:p>
    <w:p w14:paraId="000ED751" w14:textId="77777777" w:rsidR="003219C2" w:rsidRPr="00173F13" w:rsidRDefault="003219C2" w:rsidP="006230E6">
      <w:pPr>
        <w:spacing w:line="360" w:lineRule="auto"/>
        <w:jc w:val="center"/>
        <w:rPr>
          <w:rFonts w:cs="Times New Roman"/>
          <w:b/>
          <w:szCs w:val="24"/>
        </w:rPr>
      </w:pPr>
    </w:p>
    <w:p w14:paraId="1B3BEDDF" w14:textId="77777777" w:rsidR="008C6CE8" w:rsidRPr="00173F13" w:rsidRDefault="008C6CE8" w:rsidP="006230E6">
      <w:pPr>
        <w:spacing w:line="360" w:lineRule="auto"/>
        <w:jc w:val="center"/>
        <w:rPr>
          <w:rFonts w:cs="Times New Roman"/>
          <w:b/>
          <w:szCs w:val="24"/>
        </w:rPr>
      </w:pPr>
    </w:p>
    <w:p w14:paraId="7254216D" w14:textId="77777777" w:rsidR="009C6DB0" w:rsidRPr="00173F13" w:rsidRDefault="009C6DB0" w:rsidP="006230E6">
      <w:pPr>
        <w:spacing w:line="360" w:lineRule="auto"/>
        <w:jc w:val="center"/>
        <w:rPr>
          <w:rFonts w:cs="Times New Roman"/>
          <w:b/>
          <w:szCs w:val="24"/>
        </w:rPr>
      </w:pPr>
    </w:p>
    <w:p w14:paraId="48996E37" w14:textId="099F7EA7" w:rsidR="008C6CE8" w:rsidRPr="000370E3" w:rsidRDefault="00333A00" w:rsidP="006230E6">
      <w:pPr>
        <w:spacing w:line="360" w:lineRule="auto"/>
        <w:jc w:val="center"/>
        <w:rPr>
          <w:rFonts w:cs="Times New Roman"/>
          <w:szCs w:val="24"/>
        </w:rPr>
      </w:pPr>
      <w:r w:rsidRPr="000370E3">
        <w:rPr>
          <w:rFonts w:cs="Times New Roman"/>
          <w:szCs w:val="24"/>
        </w:rPr>
        <w:t>UNIVERSIDAD POPULAR DEL CESAR</w:t>
      </w:r>
      <w:r w:rsidR="00413BE0">
        <w:rPr>
          <w:rFonts w:cs="Times New Roman"/>
          <w:szCs w:val="24"/>
        </w:rPr>
        <w:t xml:space="preserve"> – SEDE SABANA</w:t>
      </w:r>
    </w:p>
    <w:p w14:paraId="41262127" w14:textId="55F35FE9" w:rsidR="008C6CE8" w:rsidRPr="000370E3" w:rsidRDefault="00333A00" w:rsidP="006230E6">
      <w:pPr>
        <w:spacing w:line="360" w:lineRule="auto"/>
        <w:jc w:val="center"/>
        <w:rPr>
          <w:rFonts w:cs="Times New Roman"/>
          <w:szCs w:val="24"/>
        </w:rPr>
      </w:pPr>
      <w:r w:rsidRPr="000370E3">
        <w:rPr>
          <w:rFonts w:cs="Times New Roman"/>
          <w:szCs w:val="24"/>
        </w:rPr>
        <w:t>FACULTAD DE DERECHO, CIENCIAS POLÍTICAS Y SOCIALES</w:t>
      </w:r>
    </w:p>
    <w:p w14:paraId="6ED2A198" w14:textId="1C7C9537" w:rsidR="008C6CE8" w:rsidRPr="000370E3" w:rsidRDefault="00333A00" w:rsidP="006230E6">
      <w:pPr>
        <w:spacing w:line="360" w:lineRule="auto"/>
        <w:jc w:val="center"/>
        <w:rPr>
          <w:rFonts w:cs="Times New Roman"/>
          <w:szCs w:val="24"/>
        </w:rPr>
      </w:pPr>
      <w:r w:rsidRPr="000370E3">
        <w:rPr>
          <w:rFonts w:cs="Times New Roman"/>
          <w:szCs w:val="24"/>
        </w:rPr>
        <w:t>PROGRAMA DE PSICOLOGÍA</w:t>
      </w:r>
    </w:p>
    <w:p w14:paraId="218E288D" w14:textId="0FB0EB6C" w:rsidR="008C6CE8" w:rsidRPr="000370E3" w:rsidRDefault="00333A00" w:rsidP="006230E6">
      <w:pPr>
        <w:spacing w:line="360" w:lineRule="auto"/>
        <w:jc w:val="center"/>
        <w:rPr>
          <w:rFonts w:cs="Times New Roman"/>
          <w:szCs w:val="24"/>
        </w:rPr>
      </w:pPr>
      <w:r w:rsidRPr="000370E3">
        <w:rPr>
          <w:rFonts w:cs="Times New Roman"/>
          <w:szCs w:val="24"/>
        </w:rPr>
        <w:t>VALLEDUPAR</w:t>
      </w:r>
    </w:p>
    <w:p w14:paraId="65B66517" w14:textId="21B87AE8" w:rsidR="008C6CE8" w:rsidRPr="000370E3" w:rsidRDefault="00226306" w:rsidP="006230E6">
      <w:pPr>
        <w:spacing w:line="360" w:lineRule="auto"/>
        <w:jc w:val="center"/>
        <w:rPr>
          <w:rFonts w:cs="Times New Roman"/>
          <w:szCs w:val="24"/>
        </w:rPr>
      </w:pPr>
      <w:r>
        <w:rPr>
          <w:rFonts w:cs="Times New Roman"/>
          <w:szCs w:val="24"/>
        </w:rPr>
        <w:t>2022</w:t>
      </w:r>
    </w:p>
    <w:p w14:paraId="5D12858D" w14:textId="77777777" w:rsidR="006230E6" w:rsidRDefault="006230E6" w:rsidP="006230E6">
      <w:pPr>
        <w:spacing w:line="360" w:lineRule="auto"/>
        <w:jc w:val="center"/>
        <w:rPr>
          <w:b/>
          <w:lang w:val="es-ES"/>
        </w:rPr>
      </w:pPr>
    </w:p>
    <w:p w14:paraId="2F39F6C1" w14:textId="73B032D5" w:rsidR="001D5D9A" w:rsidRPr="00CD7AB2" w:rsidRDefault="00F17055" w:rsidP="006230E6">
      <w:pPr>
        <w:spacing w:line="360" w:lineRule="auto"/>
        <w:jc w:val="center"/>
        <w:rPr>
          <w:b/>
          <w:lang w:val="es-ES"/>
        </w:rPr>
      </w:pPr>
      <w:r w:rsidRPr="00CD7AB2">
        <w:rPr>
          <w:b/>
          <w:lang w:val="es-ES"/>
        </w:rPr>
        <w:t xml:space="preserve">NIVELES DEL SÍNDROME DE BURNOUT SEGÚN SEXO </w:t>
      </w:r>
      <w:proofErr w:type="gramStart"/>
      <w:r w:rsidRPr="00CD7AB2">
        <w:rPr>
          <w:b/>
          <w:lang w:val="es-ES"/>
        </w:rPr>
        <w:t xml:space="preserve">Y </w:t>
      </w:r>
      <w:r w:rsidR="00911B26">
        <w:rPr>
          <w:b/>
          <w:lang w:val="es-ES"/>
        </w:rPr>
        <w:t xml:space="preserve"> </w:t>
      </w:r>
      <w:r w:rsidRPr="00CD7AB2">
        <w:rPr>
          <w:b/>
          <w:lang w:val="es-ES"/>
        </w:rPr>
        <w:t>TIPO</w:t>
      </w:r>
      <w:proofErr w:type="gramEnd"/>
      <w:r w:rsidRPr="00CD7AB2">
        <w:rPr>
          <w:b/>
          <w:lang w:val="es-ES"/>
        </w:rPr>
        <w:t xml:space="preserve"> DE CONTRATO EN LOS COLABORADORES DE LA ALCALDÍA EN CHIMICHAGUA CESAR</w:t>
      </w:r>
    </w:p>
    <w:p w14:paraId="3BCED02C" w14:textId="77777777" w:rsidR="008C6CE8" w:rsidRPr="00333A00" w:rsidRDefault="008C6CE8" w:rsidP="006230E6">
      <w:pPr>
        <w:spacing w:after="0" w:line="360" w:lineRule="auto"/>
        <w:jc w:val="center"/>
        <w:rPr>
          <w:rFonts w:cs="Times New Roman"/>
          <w:szCs w:val="24"/>
        </w:rPr>
      </w:pPr>
    </w:p>
    <w:p w14:paraId="15EEFC26" w14:textId="77777777" w:rsidR="001D5D9A" w:rsidRDefault="001D5D9A" w:rsidP="006230E6">
      <w:pPr>
        <w:spacing w:line="360" w:lineRule="auto"/>
        <w:jc w:val="center"/>
        <w:rPr>
          <w:rFonts w:cs="Times New Roman"/>
          <w:szCs w:val="24"/>
        </w:rPr>
      </w:pPr>
    </w:p>
    <w:p w14:paraId="0C4C0870" w14:textId="77777777" w:rsidR="001D5D9A" w:rsidRDefault="001D5D9A" w:rsidP="006230E6">
      <w:pPr>
        <w:spacing w:line="360" w:lineRule="auto"/>
        <w:jc w:val="center"/>
        <w:rPr>
          <w:rFonts w:cs="Times New Roman"/>
          <w:szCs w:val="24"/>
        </w:rPr>
      </w:pPr>
    </w:p>
    <w:p w14:paraId="14AA803E" w14:textId="1ACBCEC2" w:rsidR="008C6CE8" w:rsidRDefault="00333A00" w:rsidP="006230E6">
      <w:pPr>
        <w:spacing w:line="360" w:lineRule="auto"/>
        <w:jc w:val="center"/>
        <w:rPr>
          <w:rFonts w:cs="Times New Roman"/>
          <w:szCs w:val="24"/>
        </w:rPr>
      </w:pPr>
      <w:r w:rsidRPr="00333A00">
        <w:rPr>
          <w:rFonts w:cs="Times New Roman"/>
          <w:szCs w:val="24"/>
        </w:rPr>
        <w:t>BELEÑO PADILLA LAURA MARCELA</w:t>
      </w:r>
    </w:p>
    <w:p w14:paraId="2CFE8546" w14:textId="77777777" w:rsidR="006230E6" w:rsidRDefault="006230E6" w:rsidP="006230E6">
      <w:pPr>
        <w:spacing w:line="360" w:lineRule="auto"/>
        <w:rPr>
          <w:rFonts w:cs="Times New Roman"/>
          <w:szCs w:val="24"/>
        </w:rPr>
      </w:pPr>
    </w:p>
    <w:p w14:paraId="3B4B8F8B" w14:textId="77777777" w:rsidR="006230E6" w:rsidRDefault="006230E6" w:rsidP="006230E6">
      <w:pPr>
        <w:spacing w:line="360" w:lineRule="auto"/>
        <w:rPr>
          <w:rFonts w:cs="Times New Roman"/>
          <w:szCs w:val="24"/>
        </w:rPr>
      </w:pPr>
    </w:p>
    <w:p w14:paraId="6D8A3FF1" w14:textId="55A368CC" w:rsidR="00F83119" w:rsidRDefault="00F83119" w:rsidP="006230E6">
      <w:pPr>
        <w:spacing w:line="360" w:lineRule="auto"/>
        <w:jc w:val="center"/>
        <w:rPr>
          <w:rFonts w:eastAsia="Times New Roman" w:cs="Times New Roman"/>
          <w:szCs w:val="24"/>
        </w:rPr>
      </w:pPr>
      <w:r>
        <w:t>Trabajo presentado como requisito para optar al grado de Psicóloga</w:t>
      </w:r>
    </w:p>
    <w:p w14:paraId="078077DD" w14:textId="77777777" w:rsidR="001D5D9A" w:rsidRDefault="001D5D9A" w:rsidP="006230E6">
      <w:pPr>
        <w:spacing w:line="360" w:lineRule="auto"/>
        <w:rPr>
          <w:rFonts w:cs="Times New Roman"/>
          <w:szCs w:val="24"/>
        </w:rPr>
      </w:pPr>
    </w:p>
    <w:p w14:paraId="09E809D6" w14:textId="402DD9B4" w:rsidR="008C6CE8" w:rsidRPr="004A4F20" w:rsidRDefault="00413BE0" w:rsidP="006230E6">
      <w:pPr>
        <w:spacing w:line="360" w:lineRule="auto"/>
        <w:jc w:val="center"/>
        <w:rPr>
          <w:rFonts w:cs="Times New Roman"/>
          <w:szCs w:val="24"/>
        </w:rPr>
      </w:pPr>
      <w:r>
        <w:rPr>
          <w:rFonts w:cs="Times New Roman"/>
          <w:szCs w:val="24"/>
        </w:rPr>
        <w:t>Directora/Asesoras</w:t>
      </w:r>
      <w:r w:rsidR="008C6CE8" w:rsidRPr="004A4F20">
        <w:rPr>
          <w:rFonts w:cs="Times New Roman"/>
          <w:szCs w:val="24"/>
        </w:rPr>
        <w:t xml:space="preserve"> </w:t>
      </w:r>
    </w:p>
    <w:p w14:paraId="49E518E3" w14:textId="060A3C33" w:rsidR="008C6CE8" w:rsidRPr="001D5D9A" w:rsidRDefault="008C6CE8" w:rsidP="006230E6">
      <w:pPr>
        <w:spacing w:line="360" w:lineRule="auto"/>
        <w:jc w:val="center"/>
        <w:rPr>
          <w:rFonts w:cs="Times New Roman"/>
          <w:szCs w:val="24"/>
        </w:rPr>
      </w:pPr>
      <w:r w:rsidRPr="004A4F20">
        <w:rPr>
          <w:rFonts w:cs="Times New Roman"/>
          <w:szCs w:val="24"/>
        </w:rPr>
        <w:t>Colina Sánchez</w:t>
      </w:r>
      <w:r>
        <w:rPr>
          <w:rFonts w:cs="Times New Roman"/>
          <w:szCs w:val="24"/>
        </w:rPr>
        <w:t xml:space="preserve"> </w:t>
      </w:r>
      <w:r w:rsidR="001D5D9A">
        <w:rPr>
          <w:rFonts w:cs="Times New Roman"/>
          <w:szCs w:val="24"/>
        </w:rPr>
        <w:t>Doris Magaly</w:t>
      </w:r>
      <w:r w:rsidR="00413BE0">
        <w:rPr>
          <w:rFonts w:cs="Times New Roman"/>
          <w:szCs w:val="24"/>
        </w:rPr>
        <w:t xml:space="preserve"> y </w:t>
      </w:r>
      <w:r w:rsidR="00413BE0" w:rsidRPr="004A4F20">
        <w:rPr>
          <w:rFonts w:cs="Times New Roman"/>
          <w:szCs w:val="24"/>
        </w:rPr>
        <w:t>Palacios Paternina</w:t>
      </w:r>
      <w:r w:rsidR="00413BE0">
        <w:rPr>
          <w:rFonts w:cs="Times New Roman"/>
          <w:szCs w:val="24"/>
        </w:rPr>
        <w:t xml:space="preserve"> </w:t>
      </w:r>
      <w:r w:rsidR="00413BE0" w:rsidRPr="004A4F20">
        <w:rPr>
          <w:rFonts w:cs="Times New Roman"/>
          <w:szCs w:val="24"/>
        </w:rPr>
        <w:t>Irina Liceth</w:t>
      </w:r>
    </w:p>
    <w:p w14:paraId="6CC16D07" w14:textId="1BF84988" w:rsidR="001D5D9A" w:rsidRPr="00413BE0" w:rsidRDefault="00413BE0" w:rsidP="006230E6">
      <w:pPr>
        <w:spacing w:line="360" w:lineRule="auto"/>
        <w:jc w:val="center"/>
        <w:rPr>
          <w:rFonts w:cs="Times New Roman"/>
          <w:szCs w:val="24"/>
        </w:rPr>
      </w:pPr>
      <w:r>
        <w:rPr>
          <w:rFonts w:cs="Times New Roman"/>
          <w:szCs w:val="24"/>
        </w:rPr>
        <w:t>Psicóloga</w:t>
      </w:r>
    </w:p>
    <w:p w14:paraId="74F8A164" w14:textId="77777777" w:rsidR="008C6CE8" w:rsidRDefault="008C6CE8" w:rsidP="006230E6">
      <w:pPr>
        <w:spacing w:line="360" w:lineRule="auto"/>
        <w:jc w:val="center"/>
        <w:rPr>
          <w:rFonts w:cs="Times New Roman"/>
          <w:b/>
          <w:szCs w:val="24"/>
        </w:rPr>
      </w:pPr>
    </w:p>
    <w:p w14:paraId="1528CB94" w14:textId="77777777" w:rsidR="00232F5D" w:rsidRDefault="00232F5D" w:rsidP="006230E6">
      <w:pPr>
        <w:spacing w:line="360" w:lineRule="auto"/>
        <w:jc w:val="center"/>
        <w:rPr>
          <w:rFonts w:cs="Times New Roman"/>
          <w:b/>
          <w:szCs w:val="24"/>
        </w:rPr>
      </w:pPr>
    </w:p>
    <w:p w14:paraId="1E74D57D" w14:textId="77777777" w:rsidR="006230E6" w:rsidRPr="00173F13" w:rsidRDefault="006230E6" w:rsidP="006230E6">
      <w:pPr>
        <w:spacing w:line="360" w:lineRule="auto"/>
        <w:jc w:val="center"/>
        <w:rPr>
          <w:rFonts w:cs="Times New Roman"/>
          <w:b/>
          <w:szCs w:val="24"/>
        </w:rPr>
      </w:pPr>
    </w:p>
    <w:p w14:paraId="01546CDF" w14:textId="5C0F34F7" w:rsidR="008C6CE8" w:rsidRPr="004A4F20" w:rsidRDefault="00333A00" w:rsidP="006230E6">
      <w:pPr>
        <w:spacing w:line="360" w:lineRule="auto"/>
        <w:jc w:val="center"/>
        <w:rPr>
          <w:rFonts w:cs="Times New Roman"/>
          <w:szCs w:val="24"/>
        </w:rPr>
      </w:pPr>
      <w:r w:rsidRPr="004A4F20">
        <w:rPr>
          <w:rFonts w:cs="Times New Roman"/>
          <w:szCs w:val="24"/>
        </w:rPr>
        <w:t>UNIVERSIDAD POPULAR DEL CESAR</w:t>
      </w:r>
      <w:r w:rsidR="00922D5C">
        <w:rPr>
          <w:rFonts w:cs="Times New Roman"/>
          <w:szCs w:val="24"/>
        </w:rPr>
        <w:t xml:space="preserve"> – SEDE SABANA</w:t>
      </w:r>
    </w:p>
    <w:p w14:paraId="1EE15E16" w14:textId="417F2F7F" w:rsidR="008C6CE8" w:rsidRPr="004A4F20" w:rsidRDefault="00333A00" w:rsidP="006230E6">
      <w:pPr>
        <w:spacing w:line="360" w:lineRule="auto"/>
        <w:jc w:val="center"/>
        <w:rPr>
          <w:rFonts w:cs="Times New Roman"/>
          <w:szCs w:val="24"/>
        </w:rPr>
      </w:pPr>
      <w:r w:rsidRPr="004A4F20">
        <w:rPr>
          <w:rFonts w:cs="Times New Roman"/>
          <w:szCs w:val="24"/>
        </w:rPr>
        <w:t>FACULTAD DE DERECHO, CIENCIAS POLÍTICAS Y SOCIALES</w:t>
      </w:r>
    </w:p>
    <w:p w14:paraId="46E338E0" w14:textId="130F9FC4" w:rsidR="008C6CE8" w:rsidRPr="004A4F20" w:rsidRDefault="00333A00" w:rsidP="006230E6">
      <w:pPr>
        <w:spacing w:line="360" w:lineRule="auto"/>
        <w:jc w:val="center"/>
        <w:rPr>
          <w:rFonts w:cs="Times New Roman"/>
          <w:szCs w:val="24"/>
        </w:rPr>
      </w:pPr>
      <w:r w:rsidRPr="004A4F20">
        <w:rPr>
          <w:rFonts w:cs="Times New Roman"/>
          <w:szCs w:val="24"/>
        </w:rPr>
        <w:t>PROGRAMA DE PSICOLOGÍA</w:t>
      </w:r>
    </w:p>
    <w:p w14:paraId="1609C846" w14:textId="58B9A645" w:rsidR="008C6CE8" w:rsidRPr="004A4F20" w:rsidRDefault="00333A00" w:rsidP="006230E6">
      <w:pPr>
        <w:spacing w:line="360" w:lineRule="auto"/>
        <w:jc w:val="center"/>
        <w:rPr>
          <w:rFonts w:cs="Times New Roman"/>
          <w:szCs w:val="24"/>
        </w:rPr>
      </w:pPr>
      <w:r w:rsidRPr="004A4F20">
        <w:rPr>
          <w:rFonts w:cs="Times New Roman"/>
          <w:szCs w:val="24"/>
        </w:rPr>
        <w:t>VALLEDUPAR</w:t>
      </w:r>
    </w:p>
    <w:p w14:paraId="1054EDF7" w14:textId="3A353B0D" w:rsidR="008C6CE8" w:rsidRDefault="00226306" w:rsidP="006230E6">
      <w:pPr>
        <w:spacing w:line="360" w:lineRule="auto"/>
        <w:jc w:val="center"/>
        <w:rPr>
          <w:rFonts w:cs="Times New Roman"/>
          <w:szCs w:val="24"/>
        </w:rPr>
      </w:pPr>
      <w:r>
        <w:rPr>
          <w:rFonts w:cs="Times New Roman"/>
          <w:szCs w:val="24"/>
        </w:rPr>
        <w:t>2022</w:t>
      </w:r>
    </w:p>
    <w:p w14:paraId="690D1D31" w14:textId="77777777" w:rsidR="00E3040C" w:rsidRDefault="00E3040C" w:rsidP="006230E6">
      <w:pPr>
        <w:spacing w:line="360" w:lineRule="auto"/>
        <w:rPr>
          <w:rFonts w:cs="Times New Roman"/>
          <w:szCs w:val="24"/>
          <w:highlight w:val="yellow"/>
        </w:rPr>
      </w:pPr>
    </w:p>
    <w:p w14:paraId="073A79DE" w14:textId="096D430E" w:rsidR="00E3040C" w:rsidRDefault="00C04E55" w:rsidP="00413BE0">
      <w:pPr>
        <w:spacing w:line="480" w:lineRule="auto"/>
        <w:jc w:val="center"/>
        <w:rPr>
          <w:rFonts w:cs="Times New Roman"/>
          <w:b/>
          <w:szCs w:val="24"/>
        </w:rPr>
      </w:pPr>
      <w:r w:rsidRPr="00C04E55">
        <w:rPr>
          <w:rFonts w:cs="Times New Roman"/>
          <w:b/>
          <w:szCs w:val="24"/>
        </w:rPr>
        <w:lastRenderedPageBreak/>
        <w:t>Dedicatoria</w:t>
      </w:r>
    </w:p>
    <w:p w14:paraId="1B2F6737" w14:textId="77777777" w:rsidR="00180941" w:rsidRDefault="00CB2F98" w:rsidP="00180941">
      <w:pPr>
        <w:spacing w:line="480" w:lineRule="auto"/>
        <w:jc w:val="center"/>
        <w:rPr>
          <w:szCs w:val="24"/>
          <w:shd w:val="clear" w:color="auto" w:fill="FFFFFF"/>
        </w:rPr>
      </w:pPr>
      <w:r w:rsidRPr="00CE2789">
        <w:rPr>
          <w:szCs w:val="24"/>
          <w:shd w:val="clear" w:color="auto" w:fill="FFFFFF"/>
        </w:rPr>
        <w:t xml:space="preserve">El presente trabajo investigativo lo dedico principalmente a Dios, </w:t>
      </w:r>
      <w:r w:rsidR="002E3C94">
        <w:rPr>
          <w:szCs w:val="24"/>
          <w:shd w:val="clear" w:color="auto" w:fill="FFFFFF"/>
        </w:rPr>
        <w:t>por ser mi inspiración</w:t>
      </w:r>
      <w:r w:rsidRPr="00CE2789">
        <w:rPr>
          <w:szCs w:val="24"/>
          <w:shd w:val="clear" w:color="auto" w:fill="FFFFFF"/>
        </w:rPr>
        <w:t xml:space="preserve"> y darme la fuerza </w:t>
      </w:r>
      <w:r w:rsidR="00CE2789">
        <w:rPr>
          <w:szCs w:val="24"/>
          <w:shd w:val="clear" w:color="auto" w:fill="FFFFFF"/>
        </w:rPr>
        <w:t xml:space="preserve">necesaria </w:t>
      </w:r>
      <w:r w:rsidRPr="00CE2789">
        <w:rPr>
          <w:szCs w:val="24"/>
          <w:shd w:val="clear" w:color="auto" w:fill="FFFFFF"/>
        </w:rPr>
        <w:t>para ascender un peldaño más académicamente.</w:t>
      </w:r>
      <w:r w:rsidRPr="00CE2789">
        <w:rPr>
          <w:szCs w:val="24"/>
        </w:rPr>
        <w:br/>
      </w:r>
      <w:r w:rsidRPr="00CE2789">
        <w:rPr>
          <w:szCs w:val="24"/>
          <w:shd w:val="clear" w:color="auto" w:fill="FFFFFF"/>
        </w:rPr>
        <w:t>A mis padres</w:t>
      </w:r>
      <w:r w:rsidR="00CE2789">
        <w:rPr>
          <w:szCs w:val="24"/>
          <w:shd w:val="clear" w:color="auto" w:fill="FFFFFF"/>
        </w:rPr>
        <w:t>,</w:t>
      </w:r>
      <w:r w:rsidRPr="00CE2789">
        <w:rPr>
          <w:szCs w:val="24"/>
          <w:shd w:val="clear" w:color="auto" w:fill="FFFFFF"/>
        </w:rPr>
        <w:t xml:space="preserve"> </w:t>
      </w:r>
      <w:proofErr w:type="spellStart"/>
      <w:r w:rsidRPr="00CE2789">
        <w:rPr>
          <w:szCs w:val="24"/>
          <w:shd w:val="clear" w:color="auto" w:fill="FFFFFF"/>
        </w:rPr>
        <w:t>Luvys</w:t>
      </w:r>
      <w:proofErr w:type="spellEnd"/>
      <w:r w:rsidRPr="00CE2789">
        <w:rPr>
          <w:szCs w:val="24"/>
          <w:shd w:val="clear" w:color="auto" w:fill="FFFFFF"/>
        </w:rPr>
        <w:t xml:space="preserve"> Padilla y Lorenzo Beleño, por su amor, trabajo y sacrificio en todos estos </w:t>
      </w:r>
      <w:r w:rsidR="003D45E2" w:rsidRPr="00CE2789">
        <w:rPr>
          <w:szCs w:val="24"/>
          <w:shd w:val="clear" w:color="auto" w:fill="FFFFFF"/>
        </w:rPr>
        <w:t>años</w:t>
      </w:r>
      <w:r w:rsidRPr="00CE2789">
        <w:rPr>
          <w:szCs w:val="24"/>
          <w:shd w:val="clear" w:color="auto" w:fill="FFFFFF"/>
        </w:rPr>
        <w:t>, gracias a ustedes he logrado llegar hasta aquí y convertirme en lo que soy.</w:t>
      </w:r>
      <w:r w:rsidRPr="00CE2789">
        <w:rPr>
          <w:szCs w:val="24"/>
        </w:rPr>
        <w:br/>
      </w:r>
      <w:r w:rsidRPr="00CE2789">
        <w:rPr>
          <w:szCs w:val="24"/>
          <w:shd w:val="clear" w:color="auto" w:fill="FFFFFF"/>
        </w:rPr>
        <w:t xml:space="preserve">A mis hermanos Cristina Beleño y Jorge Beleño por </w:t>
      </w:r>
      <w:r w:rsidR="00922D5C">
        <w:rPr>
          <w:szCs w:val="24"/>
          <w:shd w:val="clear" w:color="auto" w:fill="FFFFFF"/>
        </w:rPr>
        <w:t>su cariño y apoyo incondicional</w:t>
      </w:r>
      <w:r w:rsidRPr="00CE2789">
        <w:rPr>
          <w:szCs w:val="24"/>
          <w:shd w:val="clear" w:color="auto" w:fill="FFFFFF"/>
        </w:rPr>
        <w:t xml:space="preserve"> durante todo este proceso. A toda mi familia porque con sus oraciones, consejos y palabras de aliento hicieron de mí</w:t>
      </w:r>
      <w:r w:rsidR="00CE2789" w:rsidRPr="00CE2789">
        <w:rPr>
          <w:szCs w:val="24"/>
          <w:shd w:val="clear" w:color="auto" w:fill="FFFFFF"/>
        </w:rPr>
        <w:t xml:space="preserve"> una mejor persona;</w:t>
      </w:r>
      <w:r w:rsidRPr="00CE2789">
        <w:rPr>
          <w:szCs w:val="24"/>
          <w:shd w:val="clear" w:color="auto" w:fill="FFFFFF"/>
        </w:rPr>
        <w:t xml:space="preserve"> de una u otra forma </w:t>
      </w:r>
      <w:r w:rsidR="00CE2789" w:rsidRPr="00CE2789">
        <w:rPr>
          <w:szCs w:val="24"/>
          <w:shd w:val="clear" w:color="auto" w:fill="FFFFFF"/>
        </w:rPr>
        <w:t xml:space="preserve">siempre </w:t>
      </w:r>
      <w:r w:rsidRPr="00CE2789">
        <w:rPr>
          <w:szCs w:val="24"/>
          <w:shd w:val="clear" w:color="auto" w:fill="FFFFFF"/>
        </w:rPr>
        <w:t>me acompañan en la construcción de mis metas y logros.</w:t>
      </w:r>
    </w:p>
    <w:p w14:paraId="3FB237A5" w14:textId="7C6CE847" w:rsidR="00C04E55" w:rsidRDefault="00180941" w:rsidP="00180941">
      <w:pPr>
        <w:spacing w:line="480" w:lineRule="auto"/>
        <w:jc w:val="center"/>
        <w:rPr>
          <w:szCs w:val="24"/>
          <w:shd w:val="clear" w:color="auto" w:fill="FFFFFF"/>
        </w:rPr>
      </w:pPr>
      <w:r>
        <w:rPr>
          <w:szCs w:val="24"/>
          <w:shd w:val="clear" w:color="auto" w:fill="FFFFFF"/>
        </w:rPr>
        <w:t xml:space="preserve">A María Camila </w:t>
      </w:r>
      <w:proofErr w:type="spellStart"/>
      <w:r>
        <w:rPr>
          <w:szCs w:val="24"/>
          <w:shd w:val="clear" w:color="auto" w:fill="FFFFFF"/>
        </w:rPr>
        <w:t>Viecco</w:t>
      </w:r>
      <w:proofErr w:type="spellEnd"/>
      <w:r w:rsidR="000F47C5">
        <w:rPr>
          <w:szCs w:val="24"/>
          <w:shd w:val="clear" w:color="auto" w:fill="FFFFFF"/>
        </w:rPr>
        <w:t>,</w:t>
      </w:r>
      <w:r>
        <w:rPr>
          <w:szCs w:val="24"/>
          <w:shd w:val="clear" w:color="auto" w:fill="FFFFFF"/>
        </w:rPr>
        <w:t xml:space="preserve"> por ser mi ejemplo de perseverancia y resistencia durante la realización de este trabajo.</w:t>
      </w:r>
      <w:r w:rsidR="00CB2F98" w:rsidRPr="00CE2789">
        <w:rPr>
          <w:szCs w:val="24"/>
        </w:rPr>
        <w:br/>
      </w:r>
      <w:r w:rsidR="00740149">
        <w:rPr>
          <w:szCs w:val="24"/>
          <w:shd w:val="clear" w:color="auto" w:fill="FFFFFF"/>
        </w:rPr>
        <w:t>Finalmente a</w:t>
      </w:r>
      <w:r w:rsidR="00CB2F98" w:rsidRPr="00CE2789">
        <w:rPr>
          <w:szCs w:val="24"/>
          <w:shd w:val="clear" w:color="auto" w:fill="FFFFFF"/>
        </w:rPr>
        <w:t xml:space="preserve"> todas las personas que </w:t>
      </w:r>
      <w:r w:rsidR="00CE2789" w:rsidRPr="00CE2789">
        <w:rPr>
          <w:szCs w:val="24"/>
          <w:shd w:val="clear" w:color="auto" w:fill="FFFFFF"/>
        </w:rPr>
        <w:t>me</w:t>
      </w:r>
      <w:r w:rsidR="00CE2789">
        <w:rPr>
          <w:szCs w:val="24"/>
          <w:shd w:val="clear" w:color="auto" w:fill="FFFFFF"/>
        </w:rPr>
        <w:t xml:space="preserve"> han apoyado y han hecho que este estudio se </w:t>
      </w:r>
      <w:r w:rsidR="00CB2F98" w:rsidRPr="00CE2789">
        <w:rPr>
          <w:szCs w:val="24"/>
          <w:shd w:val="clear" w:color="auto" w:fill="FFFFFF"/>
        </w:rPr>
        <w:t xml:space="preserve">realice con </w:t>
      </w:r>
      <w:r w:rsidR="00CE2789" w:rsidRPr="00CE2789">
        <w:rPr>
          <w:szCs w:val="24"/>
          <w:shd w:val="clear" w:color="auto" w:fill="FFFFFF"/>
        </w:rPr>
        <w:t>éxito</w:t>
      </w:r>
      <w:r w:rsidR="003D45E2">
        <w:rPr>
          <w:szCs w:val="24"/>
          <w:shd w:val="clear" w:color="auto" w:fill="FFFFFF"/>
        </w:rPr>
        <w:t>,</w:t>
      </w:r>
      <w:r w:rsidR="00CB2F98" w:rsidRPr="00CE2789">
        <w:rPr>
          <w:szCs w:val="24"/>
          <w:shd w:val="clear" w:color="auto" w:fill="FFFFFF"/>
        </w:rPr>
        <w:t xml:space="preserve"> en especial a aquellos que </w:t>
      </w:r>
      <w:r w:rsidR="003D45E2">
        <w:rPr>
          <w:szCs w:val="24"/>
          <w:shd w:val="clear" w:color="auto" w:fill="FFFFFF"/>
        </w:rPr>
        <w:t>abrieron sus puertas</w:t>
      </w:r>
      <w:r w:rsidR="00CB2F98" w:rsidRPr="00CE2789">
        <w:rPr>
          <w:szCs w:val="24"/>
          <w:shd w:val="clear" w:color="auto" w:fill="FFFFFF"/>
        </w:rPr>
        <w:t xml:space="preserve"> y </w:t>
      </w:r>
      <w:r w:rsidR="003D45E2">
        <w:rPr>
          <w:szCs w:val="24"/>
          <w:shd w:val="clear" w:color="auto" w:fill="FFFFFF"/>
        </w:rPr>
        <w:t xml:space="preserve">me </w:t>
      </w:r>
      <w:r w:rsidR="00CB2F98" w:rsidRPr="00CE2789">
        <w:rPr>
          <w:szCs w:val="24"/>
          <w:shd w:val="clear" w:color="auto" w:fill="FFFFFF"/>
        </w:rPr>
        <w:t>compartieron sus conocimientos.</w:t>
      </w:r>
    </w:p>
    <w:p w14:paraId="3725CCEC" w14:textId="77777777" w:rsidR="00E3040C" w:rsidRPr="00CE2789" w:rsidRDefault="00E3040C" w:rsidP="00413BE0">
      <w:pPr>
        <w:spacing w:line="480" w:lineRule="auto"/>
        <w:jc w:val="center"/>
        <w:rPr>
          <w:rFonts w:cs="Times New Roman"/>
          <w:szCs w:val="24"/>
        </w:rPr>
      </w:pPr>
    </w:p>
    <w:p w14:paraId="403357B2" w14:textId="77777777" w:rsidR="00E3040C" w:rsidRDefault="00E3040C" w:rsidP="00413BE0">
      <w:pPr>
        <w:spacing w:line="480" w:lineRule="auto"/>
        <w:rPr>
          <w:rFonts w:cs="Times New Roman"/>
          <w:szCs w:val="24"/>
        </w:rPr>
      </w:pPr>
    </w:p>
    <w:p w14:paraId="0CB818F7" w14:textId="77777777" w:rsidR="00E3040C" w:rsidRDefault="00E3040C" w:rsidP="00413BE0">
      <w:pPr>
        <w:spacing w:line="480" w:lineRule="auto"/>
        <w:rPr>
          <w:rFonts w:cs="Times New Roman"/>
          <w:szCs w:val="24"/>
        </w:rPr>
      </w:pPr>
    </w:p>
    <w:p w14:paraId="0DA27248" w14:textId="77777777" w:rsidR="00E3040C" w:rsidRDefault="00E3040C" w:rsidP="00413BE0">
      <w:pPr>
        <w:spacing w:line="480" w:lineRule="auto"/>
        <w:rPr>
          <w:rFonts w:cs="Times New Roman"/>
          <w:szCs w:val="24"/>
        </w:rPr>
      </w:pPr>
    </w:p>
    <w:p w14:paraId="2C06F0A0" w14:textId="77777777" w:rsidR="00E3040C" w:rsidRDefault="00E3040C" w:rsidP="00413BE0">
      <w:pPr>
        <w:spacing w:line="480" w:lineRule="auto"/>
        <w:rPr>
          <w:rFonts w:cs="Times New Roman"/>
          <w:szCs w:val="24"/>
        </w:rPr>
      </w:pPr>
    </w:p>
    <w:p w14:paraId="44C9FECA" w14:textId="77777777" w:rsidR="00E3040C" w:rsidRDefault="00E3040C" w:rsidP="00413BE0">
      <w:pPr>
        <w:spacing w:line="480" w:lineRule="auto"/>
        <w:rPr>
          <w:rFonts w:cs="Times New Roman"/>
          <w:szCs w:val="24"/>
        </w:rPr>
      </w:pPr>
    </w:p>
    <w:p w14:paraId="5916BB5D" w14:textId="77777777" w:rsidR="00232F5D" w:rsidRDefault="00232F5D" w:rsidP="00413BE0">
      <w:pPr>
        <w:spacing w:line="480" w:lineRule="auto"/>
        <w:rPr>
          <w:rFonts w:cs="Times New Roman"/>
          <w:szCs w:val="24"/>
        </w:rPr>
      </w:pPr>
    </w:p>
    <w:p w14:paraId="1D3EAC8F" w14:textId="46631FF5" w:rsidR="00E3040C" w:rsidRDefault="00E3040C" w:rsidP="00413BE0">
      <w:pPr>
        <w:spacing w:line="480" w:lineRule="auto"/>
        <w:jc w:val="center"/>
        <w:rPr>
          <w:rFonts w:cs="Times New Roman"/>
          <w:b/>
          <w:szCs w:val="24"/>
        </w:rPr>
      </w:pPr>
      <w:r w:rsidRPr="006D4501">
        <w:rPr>
          <w:rFonts w:cs="Times New Roman"/>
          <w:b/>
          <w:szCs w:val="24"/>
        </w:rPr>
        <w:lastRenderedPageBreak/>
        <w:t>A</w:t>
      </w:r>
      <w:r w:rsidR="006D4501" w:rsidRPr="006D4501">
        <w:rPr>
          <w:rFonts w:cs="Times New Roman"/>
          <w:b/>
          <w:szCs w:val="24"/>
        </w:rPr>
        <w:t>gradecimientos</w:t>
      </w:r>
    </w:p>
    <w:p w14:paraId="63CDD3EA" w14:textId="5158F87E" w:rsidR="006D4501" w:rsidRDefault="006D4501" w:rsidP="00413BE0">
      <w:pPr>
        <w:spacing w:line="480" w:lineRule="auto"/>
        <w:jc w:val="center"/>
        <w:rPr>
          <w:rFonts w:cs="Times New Roman"/>
          <w:szCs w:val="24"/>
        </w:rPr>
      </w:pPr>
      <w:r w:rsidRPr="006D4501">
        <w:rPr>
          <w:rFonts w:cs="Times New Roman"/>
          <w:szCs w:val="24"/>
        </w:rPr>
        <w:t>Doy gracias a Dios nuestro señor por brindarme la sabiduría para escribir esta investigación.</w:t>
      </w:r>
    </w:p>
    <w:p w14:paraId="5D41E30C" w14:textId="42FEE126" w:rsidR="006D4501" w:rsidRDefault="006D4501" w:rsidP="00413BE0">
      <w:pPr>
        <w:spacing w:line="480" w:lineRule="auto"/>
        <w:jc w:val="center"/>
        <w:rPr>
          <w:rFonts w:cs="Times New Roman"/>
          <w:szCs w:val="24"/>
        </w:rPr>
      </w:pPr>
      <w:r>
        <w:rPr>
          <w:rFonts w:cs="Times New Roman"/>
          <w:szCs w:val="24"/>
        </w:rPr>
        <w:t>También</w:t>
      </w:r>
      <w:r w:rsidR="00C04E55">
        <w:rPr>
          <w:rFonts w:cs="Times New Roman"/>
          <w:szCs w:val="24"/>
        </w:rPr>
        <w:t xml:space="preserve"> agradezco a los directivos, </w:t>
      </w:r>
      <w:r>
        <w:rPr>
          <w:rFonts w:cs="Times New Roman"/>
          <w:szCs w:val="24"/>
        </w:rPr>
        <w:t xml:space="preserve">docentes </w:t>
      </w:r>
      <w:r w:rsidR="00C04E55">
        <w:rPr>
          <w:rFonts w:cs="Times New Roman"/>
          <w:szCs w:val="24"/>
        </w:rPr>
        <w:t xml:space="preserve">y compañeros </w:t>
      </w:r>
      <w:r>
        <w:rPr>
          <w:rFonts w:cs="Times New Roman"/>
          <w:szCs w:val="24"/>
        </w:rPr>
        <w:t xml:space="preserve">de la Universidad Popular del Cesar </w:t>
      </w:r>
      <w:r w:rsidR="00C04E55">
        <w:rPr>
          <w:rFonts w:cs="Times New Roman"/>
          <w:szCs w:val="24"/>
        </w:rPr>
        <w:t>con quienes compartí saberes y experiencias pedagógicas que nutrieron las ideas que expreso en este estudio.</w:t>
      </w:r>
    </w:p>
    <w:p w14:paraId="03D41B96" w14:textId="7A2059CD" w:rsidR="005203F2" w:rsidRDefault="00037772" w:rsidP="005203F2">
      <w:pPr>
        <w:spacing w:line="480" w:lineRule="auto"/>
        <w:jc w:val="center"/>
        <w:rPr>
          <w:rFonts w:cs="Times New Roman"/>
          <w:szCs w:val="24"/>
        </w:rPr>
      </w:pPr>
      <w:r>
        <w:rPr>
          <w:rFonts w:cs="Times New Roman"/>
          <w:szCs w:val="24"/>
        </w:rPr>
        <w:t>Por supuesto,</w:t>
      </w:r>
      <w:r w:rsidR="00C04E55">
        <w:rPr>
          <w:rFonts w:cs="Times New Roman"/>
          <w:szCs w:val="24"/>
        </w:rPr>
        <w:t xml:space="preserve"> expreso mi gratitud a las docentes Doris Magaly </w:t>
      </w:r>
      <w:r w:rsidR="00C04E55" w:rsidRPr="004A4F20">
        <w:rPr>
          <w:rFonts w:cs="Times New Roman"/>
          <w:szCs w:val="24"/>
        </w:rPr>
        <w:t>Colina Sánchez</w:t>
      </w:r>
      <w:r w:rsidR="00C04E55">
        <w:rPr>
          <w:rFonts w:cs="Times New Roman"/>
          <w:szCs w:val="24"/>
        </w:rPr>
        <w:t xml:space="preserve"> e</w:t>
      </w:r>
      <w:r w:rsidR="00C04E55" w:rsidRPr="004A4F20">
        <w:rPr>
          <w:rFonts w:cs="Times New Roman"/>
          <w:szCs w:val="24"/>
        </w:rPr>
        <w:t xml:space="preserve"> Irina Liceth</w:t>
      </w:r>
      <w:r w:rsidR="00C04E55">
        <w:rPr>
          <w:rFonts w:cs="Times New Roman"/>
          <w:szCs w:val="24"/>
        </w:rPr>
        <w:t xml:space="preserve"> </w:t>
      </w:r>
      <w:r w:rsidR="00C04E55" w:rsidRPr="004A4F20">
        <w:rPr>
          <w:rFonts w:cs="Times New Roman"/>
          <w:szCs w:val="24"/>
        </w:rPr>
        <w:t>Palacios Paternina</w:t>
      </w:r>
      <w:r w:rsidR="00C04E55">
        <w:rPr>
          <w:rFonts w:cs="Times New Roman"/>
          <w:szCs w:val="24"/>
        </w:rPr>
        <w:t xml:space="preserve"> quienes leyeron pacientemente cada uno de los avances para la realización de este documento.</w:t>
      </w:r>
    </w:p>
    <w:p w14:paraId="5B33252F" w14:textId="437510E9" w:rsidR="00037772" w:rsidRPr="004A4F20" w:rsidRDefault="00037772" w:rsidP="00413BE0">
      <w:pPr>
        <w:spacing w:line="480" w:lineRule="auto"/>
        <w:jc w:val="center"/>
        <w:rPr>
          <w:rFonts w:cs="Times New Roman"/>
          <w:szCs w:val="24"/>
        </w:rPr>
      </w:pPr>
      <w:r>
        <w:rPr>
          <w:rFonts w:cs="Times New Roman"/>
          <w:szCs w:val="24"/>
        </w:rPr>
        <w:t>Por último</w:t>
      </w:r>
      <w:r w:rsidR="00202825">
        <w:rPr>
          <w:rFonts w:cs="Times New Roman"/>
          <w:szCs w:val="24"/>
        </w:rPr>
        <w:t>, doy las gracias</w:t>
      </w:r>
      <w:r>
        <w:rPr>
          <w:rFonts w:cs="Times New Roman"/>
          <w:szCs w:val="24"/>
        </w:rPr>
        <w:t xml:space="preserve"> a la Alcaldía del municipio de Chimichagua por brindarme el apoyo esencial para la ejecución </w:t>
      </w:r>
      <w:r w:rsidR="00292AF6">
        <w:rPr>
          <w:rFonts w:cs="Times New Roman"/>
          <w:szCs w:val="24"/>
        </w:rPr>
        <w:t>de este trabajo.</w:t>
      </w:r>
    </w:p>
    <w:p w14:paraId="43D44F9C" w14:textId="55B17FC5" w:rsidR="00C04E55" w:rsidRPr="006D4501" w:rsidRDefault="00C04E55" w:rsidP="00413BE0">
      <w:pPr>
        <w:spacing w:line="480" w:lineRule="auto"/>
        <w:jc w:val="center"/>
        <w:rPr>
          <w:rFonts w:cs="Times New Roman"/>
          <w:szCs w:val="24"/>
        </w:rPr>
      </w:pPr>
    </w:p>
    <w:p w14:paraId="6A7C8765" w14:textId="77777777" w:rsidR="006D4501" w:rsidRDefault="006D4501" w:rsidP="00413BE0">
      <w:pPr>
        <w:spacing w:line="480" w:lineRule="auto"/>
        <w:rPr>
          <w:rFonts w:cs="Times New Roman"/>
          <w:szCs w:val="24"/>
        </w:rPr>
      </w:pPr>
    </w:p>
    <w:p w14:paraId="06D7CD04" w14:textId="77777777" w:rsidR="00191450" w:rsidRDefault="00191450" w:rsidP="00413BE0">
      <w:pPr>
        <w:spacing w:line="480" w:lineRule="auto"/>
        <w:rPr>
          <w:rFonts w:cs="Times New Roman"/>
          <w:szCs w:val="24"/>
        </w:rPr>
      </w:pPr>
    </w:p>
    <w:p w14:paraId="1FE0CB40" w14:textId="77777777" w:rsidR="00191450" w:rsidRDefault="00191450" w:rsidP="00413BE0">
      <w:pPr>
        <w:spacing w:line="480" w:lineRule="auto"/>
        <w:rPr>
          <w:rFonts w:cs="Times New Roman"/>
          <w:szCs w:val="24"/>
        </w:rPr>
      </w:pPr>
    </w:p>
    <w:p w14:paraId="0DE223F4" w14:textId="77777777" w:rsidR="00191450" w:rsidRDefault="00191450" w:rsidP="00413BE0">
      <w:pPr>
        <w:spacing w:line="480" w:lineRule="auto"/>
        <w:rPr>
          <w:rFonts w:cs="Times New Roman"/>
          <w:szCs w:val="24"/>
        </w:rPr>
      </w:pPr>
    </w:p>
    <w:p w14:paraId="378A08FB" w14:textId="77777777" w:rsidR="00191450" w:rsidRDefault="00191450" w:rsidP="00413BE0">
      <w:pPr>
        <w:spacing w:line="480" w:lineRule="auto"/>
        <w:rPr>
          <w:rFonts w:cs="Times New Roman"/>
          <w:szCs w:val="24"/>
        </w:rPr>
      </w:pPr>
    </w:p>
    <w:p w14:paraId="458747A5" w14:textId="77777777" w:rsidR="00191450" w:rsidRDefault="00191450" w:rsidP="00413BE0">
      <w:pPr>
        <w:spacing w:line="480" w:lineRule="auto"/>
        <w:rPr>
          <w:rFonts w:cs="Times New Roman"/>
          <w:szCs w:val="24"/>
        </w:rPr>
      </w:pPr>
    </w:p>
    <w:p w14:paraId="53F102DA" w14:textId="77777777" w:rsidR="00191450" w:rsidRPr="004A4F20" w:rsidRDefault="00191450" w:rsidP="00413BE0">
      <w:pPr>
        <w:spacing w:line="480" w:lineRule="auto"/>
        <w:rPr>
          <w:rFonts w:cs="Times New Roman"/>
          <w:szCs w:val="24"/>
        </w:rPr>
      </w:pPr>
    </w:p>
    <w:sdt>
      <w:sdtPr>
        <w:rPr>
          <w:rFonts w:eastAsiaTheme="minorHAnsi" w:cstheme="minorBidi"/>
          <w:b w:val="0"/>
          <w:szCs w:val="22"/>
          <w:lang w:val="es-ES" w:eastAsia="en-US"/>
        </w:rPr>
        <w:id w:val="-1878461633"/>
        <w:docPartObj>
          <w:docPartGallery w:val="Table of Contents"/>
          <w:docPartUnique/>
        </w:docPartObj>
      </w:sdtPr>
      <w:sdtEndPr>
        <w:rPr>
          <w:bCs/>
        </w:rPr>
      </w:sdtEndPr>
      <w:sdtContent>
        <w:p w14:paraId="34F85E4F" w14:textId="2B942959" w:rsidR="008C6CE8" w:rsidRPr="009D2E4C" w:rsidRDefault="000C3BA2" w:rsidP="006E50EE">
          <w:pPr>
            <w:pStyle w:val="TtuloTDC"/>
            <w:spacing w:line="360" w:lineRule="auto"/>
            <w:rPr>
              <w:lang w:val="es-ES"/>
            </w:rPr>
          </w:pPr>
          <w:r>
            <w:rPr>
              <w:lang w:val="es-ES"/>
            </w:rPr>
            <w:t>Tabla de contenido</w:t>
          </w:r>
        </w:p>
        <w:p w14:paraId="08C8A89B" w14:textId="31D651AE" w:rsidR="006E50EE" w:rsidRPr="006E50EE" w:rsidRDefault="008C6CE8" w:rsidP="006E50EE">
          <w:pPr>
            <w:pStyle w:val="TDC1"/>
            <w:tabs>
              <w:tab w:val="right" w:leader="dot" w:pos="9091"/>
            </w:tabs>
            <w:spacing w:line="360" w:lineRule="auto"/>
            <w:rPr>
              <w:rFonts w:asciiTheme="minorHAnsi" w:eastAsiaTheme="minorEastAsia" w:hAnsiTheme="minorHAnsi"/>
              <w:noProof/>
              <w:sz w:val="22"/>
              <w:lang w:eastAsia="es-CO"/>
            </w:rPr>
          </w:pPr>
          <w:r w:rsidRPr="004415F1">
            <w:fldChar w:fldCharType="begin"/>
          </w:r>
          <w:r w:rsidRPr="004415F1">
            <w:instrText xml:space="preserve"> TOC \o "1-3" \h \z \u </w:instrText>
          </w:r>
          <w:r w:rsidRPr="004415F1">
            <w:fldChar w:fldCharType="separate"/>
          </w:r>
          <w:hyperlink w:anchor="_Toc86418926" w:history="1">
            <w:r w:rsidR="006E50EE" w:rsidRPr="006E50EE">
              <w:rPr>
                <w:rStyle w:val="Hipervnculo"/>
                <w:noProof/>
              </w:rPr>
              <w:t>Resumen</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_Toc86418926 \h </w:instrText>
            </w:r>
            <w:r w:rsidR="006E50EE" w:rsidRPr="006E50EE">
              <w:rPr>
                <w:noProof/>
                <w:webHidden/>
              </w:rPr>
            </w:r>
            <w:r w:rsidR="006E50EE" w:rsidRPr="006E50EE">
              <w:rPr>
                <w:noProof/>
                <w:webHidden/>
              </w:rPr>
              <w:fldChar w:fldCharType="separate"/>
            </w:r>
            <w:r w:rsidR="00A95EC7">
              <w:rPr>
                <w:noProof/>
                <w:webHidden/>
              </w:rPr>
              <w:t>9</w:t>
            </w:r>
            <w:r w:rsidR="006E50EE" w:rsidRPr="006E50EE">
              <w:rPr>
                <w:noProof/>
                <w:webHidden/>
              </w:rPr>
              <w:fldChar w:fldCharType="end"/>
            </w:r>
          </w:hyperlink>
        </w:p>
        <w:p w14:paraId="14F901A0" w14:textId="7259EB21" w:rsidR="006E50EE" w:rsidRP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27" w:history="1">
            <w:r w:rsidR="006E50EE" w:rsidRPr="006E50EE">
              <w:rPr>
                <w:rStyle w:val="Hipervnculo"/>
                <w:noProof/>
              </w:rPr>
              <w:t>Abstract</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_Toc86418927 \h </w:instrText>
            </w:r>
            <w:r w:rsidR="006E50EE" w:rsidRPr="006E50EE">
              <w:rPr>
                <w:noProof/>
                <w:webHidden/>
              </w:rPr>
            </w:r>
            <w:r w:rsidR="006E50EE" w:rsidRPr="006E50EE">
              <w:rPr>
                <w:noProof/>
                <w:webHidden/>
              </w:rPr>
              <w:fldChar w:fldCharType="separate"/>
            </w:r>
            <w:r w:rsidR="00A95EC7">
              <w:rPr>
                <w:noProof/>
                <w:webHidden/>
              </w:rPr>
              <w:t>10</w:t>
            </w:r>
            <w:r w:rsidR="006E50EE" w:rsidRPr="006E50EE">
              <w:rPr>
                <w:noProof/>
                <w:webHidden/>
              </w:rPr>
              <w:fldChar w:fldCharType="end"/>
            </w:r>
          </w:hyperlink>
        </w:p>
        <w:p w14:paraId="2FC01D42" w14:textId="19672484" w:rsidR="006E50EE" w:rsidRP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28" w:history="1">
            <w:r w:rsidR="006E50EE" w:rsidRPr="006E50EE">
              <w:rPr>
                <w:rStyle w:val="Hipervnculo"/>
                <w:noProof/>
              </w:rPr>
              <w:t>Introducción</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_Toc86418928 \h </w:instrText>
            </w:r>
            <w:r w:rsidR="006E50EE" w:rsidRPr="006E50EE">
              <w:rPr>
                <w:noProof/>
                <w:webHidden/>
              </w:rPr>
            </w:r>
            <w:r w:rsidR="006E50EE" w:rsidRPr="006E50EE">
              <w:rPr>
                <w:noProof/>
                <w:webHidden/>
              </w:rPr>
              <w:fldChar w:fldCharType="separate"/>
            </w:r>
            <w:r w:rsidR="00A95EC7">
              <w:rPr>
                <w:noProof/>
                <w:webHidden/>
              </w:rPr>
              <w:t>11</w:t>
            </w:r>
            <w:r w:rsidR="006E50EE" w:rsidRPr="006E50EE">
              <w:rPr>
                <w:noProof/>
                <w:webHidden/>
              </w:rPr>
              <w:fldChar w:fldCharType="end"/>
            </w:r>
          </w:hyperlink>
        </w:p>
        <w:p w14:paraId="48D39090" w14:textId="402D8D6C" w:rsidR="006E50EE" w:rsidRP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30" w:history="1">
            <w:r w:rsidR="006E50EE" w:rsidRPr="006E50EE">
              <w:rPr>
                <w:rStyle w:val="Hipervnculo"/>
                <w:noProof/>
              </w:rPr>
              <w:t>Capítulo I: El Problema</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_Toc86418930 \h </w:instrText>
            </w:r>
            <w:r w:rsidR="006E50EE" w:rsidRPr="006E50EE">
              <w:rPr>
                <w:noProof/>
                <w:webHidden/>
              </w:rPr>
            </w:r>
            <w:r w:rsidR="006E50EE" w:rsidRPr="006E50EE">
              <w:rPr>
                <w:noProof/>
                <w:webHidden/>
              </w:rPr>
              <w:fldChar w:fldCharType="separate"/>
            </w:r>
            <w:r w:rsidR="00A95EC7">
              <w:rPr>
                <w:noProof/>
                <w:webHidden/>
              </w:rPr>
              <w:t>12</w:t>
            </w:r>
            <w:r w:rsidR="006E50EE" w:rsidRPr="006E50EE">
              <w:rPr>
                <w:noProof/>
                <w:webHidden/>
              </w:rPr>
              <w:fldChar w:fldCharType="end"/>
            </w:r>
          </w:hyperlink>
        </w:p>
        <w:p w14:paraId="775DC33E" w14:textId="78A4090A" w:rsidR="006E50EE" w:rsidRP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31" w:history="1">
            <w:r w:rsidR="006E50EE" w:rsidRPr="006E50EE">
              <w:rPr>
                <w:rStyle w:val="Hipervnculo"/>
                <w:noProof/>
              </w:rPr>
              <w:t>Planteamiento del problema</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_Toc86418931 \h </w:instrText>
            </w:r>
            <w:r w:rsidR="006E50EE" w:rsidRPr="006E50EE">
              <w:rPr>
                <w:noProof/>
                <w:webHidden/>
              </w:rPr>
            </w:r>
            <w:r w:rsidR="006E50EE" w:rsidRPr="006E50EE">
              <w:rPr>
                <w:noProof/>
                <w:webHidden/>
              </w:rPr>
              <w:fldChar w:fldCharType="separate"/>
            </w:r>
            <w:r w:rsidR="00A95EC7">
              <w:rPr>
                <w:noProof/>
                <w:webHidden/>
              </w:rPr>
              <w:t>12</w:t>
            </w:r>
            <w:r w:rsidR="006E50EE" w:rsidRPr="006E50EE">
              <w:rPr>
                <w:noProof/>
                <w:webHidden/>
              </w:rPr>
              <w:fldChar w:fldCharType="end"/>
            </w:r>
          </w:hyperlink>
        </w:p>
        <w:p w14:paraId="6318270B" w14:textId="225904DE" w:rsidR="006E50EE" w:rsidRP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32" w:history="1">
            <w:r w:rsidR="006E50EE" w:rsidRPr="006E50EE">
              <w:rPr>
                <w:rStyle w:val="Hipervnculo"/>
                <w:rFonts w:cs="Times New Roman"/>
                <w:noProof/>
              </w:rPr>
              <w:t>Formulación del Problema</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_Toc86418932 \h </w:instrText>
            </w:r>
            <w:r w:rsidR="006E50EE" w:rsidRPr="006E50EE">
              <w:rPr>
                <w:noProof/>
                <w:webHidden/>
              </w:rPr>
            </w:r>
            <w:r w:rsidR="006E50EE" w:rsidRPr="006E50EE">
              <w:rPr>
                <w:noProof/>
                <w:webHidden/>
              </w:rPr>
              <w:fldChar w:fldCharType="separate"/>
            </w:r>
            <w:r w:rsidR="00A95EC7">
              <w:rPr>
                <w:noProof/>
                <w:webHidden/>
              </w:rPr>
              <w:t>14</w:t>
            </w:r>
            <w:r w:rsidR="006E50EE" w:rsidRPr="006E50EE">
              <w:rPr>
                <w:noProof/>
                <w:webHidden/>
              </w:rPr>
              <w:fldChar w:fldCharType="end"/>
            </w:r>
          </w:hyperlink>
        </w:p>
        <w:p w14:paraId="309EC536" w14:textId="7D74CADE" w:rsidR="006E50EE" w:rsidRP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33" w:history="1">
            <w:r w:rsidR="006E50EE" w:rsidRPr="006E50EE">
              <w:rPr>
                <w:rStyle w:val="Hipervnculo"/>
                <w:noProof/>
              </w:rPr>
              <w:t>Objetivos</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_Toc86418933 \h </w:instrText>
            </w:r>
            <w:r w:rsidR="006E50EE" w:rsidRPr="006E50EE">
              <w:rPr>
                <w:noProof/>
                <w:webHidden/>
              </w:rPr>
            </w:r>
            <w:r w:rsidR="006E50EE" w:rsidRPr="006E50EE">
              <w:rPr>
                <w:noProof/>
                <w:webHidden/>
              </w:rPr>
              <w:fldChar w:fldCharType="separate"/>
            </w:r>
            <w:r w:rsidR="00A95EC7">
              <w:rPr>
                <w:noProof/>
                <w:webHidden/>
              </w:rPr>
              <w:t>14</w:t>
            </w:r>
            <w:r w:rsidR="006E50EE" w:rsidRPr="006E50EE">
              <w:rPr>
                <w:noProof/>
                <w:webHidden/>
              </w:rPr>
              <w:fldChar w:fldCharType="end"/>
            </w:r>
          </w:hyperlink>
        </w:p>
        <w:p w14:paraId="560077E4" w14:textId="4598D105" w:rsidR="006E50EE" w:rsidRP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34" w:history="1">
            <w:r w:rsidR="006E50EE" w:rsidRPr="006E50EE">
              <w:rPr>
                <w:rStyle w:val="Hipervnculo"/>
                <w:noProof/>
              </w:rPr>
              <w:t>Objetivo general</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_Toc86418934 \h </w:instrText>
            </w:r>
            <w:r w:rsidR="006E50EE" w:rsidRPr="006E50EE">
              <w:rPr>
                <w:noProof/>
                <w:webHidden/>
              </w:rPr>
            </w:r>
            <w:r w:rsidR="006E50EE" w:rsidRPr="006E50EE">
              <w:rPr>
                <w:noProof/>
                <w:webHidden/>
              </w:rPr>
              <w:fldChar w:fldCharType="separate"/>
            </w:r>
            <w:r w:rsidR="00A95EC7">
              <w:rPr>
                <w:noProof/>
                <w:webHidden/>
              </w:rPr>
              <w:t>14</w:t>
            </w:r>
            <w:r w:rsidR="006E50EE" w:rsidRPr="006E50EE">
              <w:rPr>
                <w:noProof/>
                <w:webHidden/>
              </w:rPr>
              <w:fldChar w:fldCharType="end"/>
            </w:r>
          </w:hyperlink>
        </w:p>
        <w:p w14:paraId="6B044669" w14:textId="583B620A" w:rsidR="006E50EE" w:rsidRP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35" w:history="1">
            <w:r w:rsidR="006E50EE" w:rsidRPr="006E50EE">
              <w:rPr>
                <w:rStyle w:val="Hipervnculo"/>
                <w:noProof/>
                <w:lang w:val="es-ES"/>
              </w:rPr>
              <w:t>Objetivos específicos</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_Toc86418935 \h </w:instrText>
            </w:r>
            <w:r w:rsidR="006E50EE" w:rsidRPr="006E50EE">
              <w:rPr>
                <w:noProof/>
                <w:webHidden/>
              </w:rPr>
            </w:r>
            <w:r w:rsidR="006E50EE" w:rsidRPr="006E50EE">
              <w:rPr>
                <w:noProof/>
                <w:webHidden/>
              </w:rPr>
              <w:fldChar w:fldCharType="separate"/>
            </w:r>
            <w:r w:rsidR="00A95EC7">
              <w:rPr>
                <w:noProof/>
                <w:webHidden/>
              </w:rPr>
              <w:t>15</w:t>
            </w:r>
            <w:r w:rsidR="006E50EE" w:rsidRPr="006E50EE">
              <w:rPr>
                <w:noProof/>
                <w:webHidden/>
              </w:rPr>
              <w:fldChar w:fldCharType="end"/>
            </w:r>
          </w:hyperlink>
        </w:p>
        <w:p w14:paraId="1E0E0928" w14:textId="509E6B6D" w:rsidR="006E50EE" w:rsidRP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36" w:history="1">
            <w:r w:rsidR="006E50EE" w:rsidRPr="006E50EE">
              <w:rPr>
                <w:rStyle w:val="Hipervnculo"/>
                <w:noProof/>
              </w:rPr>
              <w:t>Justificación</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_Toc86418936 \h </w:instrText>
            </w:r>
            <w:r w:rsidR="006E50EE" w:rsidRPr="006E50EE">
              <w:rPr>
                <w:noProof/>
                <w:webHidden/>
              </w:rPr>
            </w:r>
            <w:r w:rsidR="006E50EE" w:rsidRPr="006E50EE">
              <w:rPr>
                <w:noProof/>
                <w:webHidden/>
              </w:rPr>
              <w:fldChar w:fldCharType="separate"/>
            </w:r>
            <w:r w:rsidR="00A95EC7">
              <w:rPr>
                <w:noProof/>
                <w:webHidden/>
              </w:rPr>
              <w:t>15</w:t>
            </w:r>
            <w:r w:rsidR="006E50EE" w:rsidRPr="006E50EE">
              <w:rPr>
                <w:noProof/>
                <w:webHidden/>
              </w:rPr>
              <w:fldChar w:fldCharType="end"/>
            </w:r>
          </w:hyperlink>
        </w:p>
        <w:p w14:paraId="1B82034C" w14:textId="5ED0BED8" w:rsidR="006E50EE" w:rsidRP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37" w:history="1">
            <w:r w:rsidR="006E50EE" w:rsidRPr="006E50EE">
              <w:rPr>
                <w:rStyle w:val="Hipervnculo"/>
                <w:noProof/>
                <w:lang w:val="es-ES"/>
              </w:rPr>
              <w:t>Delimitación</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_Toc86418937 \h </w:instrText>
            </w:r>
            <w:r w:rsidR="006E50EE" w:rsidRPr="006E50EE">
              <w:rPr>
                <w:noProof/>
                <w:webHidden/>
              </w:rPr>
            </w:r>
            <w:r w:rsidR="006E50EE" w:rsidRPr="006E50EE">
              <w:rPr>
                <w:noProof/>
                <w:webHidden/>
              </w:rPr>
              <w:fldChar w:fldCharType="separate"/>
            </w:r>
            <w:r w:rsidR="00A95EC7">
              <w:rPr>
                <w:noProof/>
                <w:webHidden/>
              </w:rPr>
              <w:t>17</w:t>
            </w:r>
            <w:r w:rsidR="006E50EE" w:rsidRPr="006E50EE">
              <w:rPr>
                <w:noProof/>
                <w:webHidden/>
              </w:rPr>
              <w:fldChar w:fldCharType="end"/>
            </w:r>
          </w:hyperlink>
        </w:p>
        <w:p w14:paraId="65C54430" w14:textId="011DED15" w:rsidR="006E50EE" w:rsidRP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38" w:history="1">
            <w:r w:rsidR="006E50EE" w:rsidRPr="006E50EE">
              <w:rPr>
                <w:rStyle w:val="Hipervnculo"/>
                <w:noProof/>
                <w:lang w:val="es-ES"/>
              </w:rPr>
              <w:t>Capítulo II: Marco Teórico Referencial</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_Toc86418938 \h </w:instrText>
            </w:r>
            <w:r w:rsidR="006E50EE" w:rsidRPr="006E50EE">
              <w:rPr>
                <w:noProof/>
                <w:webHidden/>
              </w:rPr>
            </w:r>
            <w:r w:rsidR="006E50EE" w:rsidRPr="006E50EE">
              <w:rPr>
                <w:noProof/>
                <w:webHidden/>
              </w:rPr>
              <w:fldChar w:fldCharType="separate"/>
            </w:r>
            <w:r w:rsidR="00A95EC7">
              <w:rPr>
                <w:noProof/>
                <w:webHidden/>
              </w:rPr>
              <w:t>18</w:t>
            </w:r>
            <w:r w:rsidR="006E50EE" w:rsidRPr="006E50EE">
              <w:rPr>
                <w:noProof/>
                <w:webHidden/>
              </w:rPr>
              <w:fldChar w:fldCharType="end"/>
            </w:r>
          </w:hyperlink>
        </w:p>
        <w:p w14:paraId="5BD5CD83" w14:textId="15024D2D" w:rsidR="006E50EE" w:rsidRP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39" w:history="1">
            <w:r w:rsidR="006E50EE" w:rsidRPr="006E50EE">
              <w:rPr>
                <w:rStyle w:val="Hipervnculo"/>
                <w:noProof/>
              </w:rPr>
              <w:t>Antecedentes de la Investigación</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_Toc86418939 \h </w:instrText>
            </w:r>
            <w:r w:rsidR="006E50EE" w:rsidRPr="006E50EE">
              <w:rPr>
                <w:noProof/>
                <w:webHidden/>
              </w:rPr>
            </w:r>
            <w:r w:rsidR="006E50EE" w:rsidRPr="006E50EE">
              <w:rPr>
                <w:noProof/>
                <w:webHidden/>
              </w:rPr>
              <w:fldChar w:fldCharType="separate"/>
            </w:r>
            <w:r w:rsidR="00A95EC7">
              <w:rPr>
                <w:noProof/>
                <w:webHidden/>
              </w:rPr>
              <w:t>18</w:t>
            </w:r>
            <w:r w:rsidR="006E50EE" w:rsidRPr="006E50EE">
              <w:rPr>
                <w:noProof/>
                <w:webHidden/>
              </w:rPr>
              <w:fldChar w:fldCharType="end"/>
            </w:r>
          </w:hyperlink>
        </w:p>
        <w:p w14:paraId="3439FFE5" w14:textId="78C0F149" w:rsidR="006E50EE" w:rsidRP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40" w:history="1">
            <w:r w:rsidR="006E50EE" w:rsidRPr="006E50EE">
              <w:rPr>
                <w:rStyle w:val="Hipervnculo"/>
                <w:noProof/>
              </w:rPr>
              <w:t>Bases Teóricas</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_Toc86418940 \h </w:instrText>
            </w:r>
            <w:r w:rsidR="006E50EE" w:rsidRPr="006E50EE">
              <w:rPr>
                <w:noProof/>
                <w:webHidden/>
              </w:rPr>
            </w:r>
            <w:r w:rsidR="006E50EE" w:rsidRPr="006E50EE">
              <w:rPr>
                <w:noProof/>
                <w:webHidden/>
              </w:rPr>
              <w:fldChar w:fldCharType="separate"/>
            </w:r>
            <w:r w:rsidR="00A95EC7">
              <w:rPr>
                <w:noProof/>
                <w:webHidden/>
              </w:rPr>
              <w:t>33</w:t>
            </w:r>
            <w:r w:rsidR="006E50EE" w:rsidRPr="006E50EE">
              <w:rPr>
                <w:noProof/>
                <w:webHidden/>
              </w:rPr>
              <w:fldChar w:fldCharType="end"/>
            </w:r>
          </w:hyperlink>
        </w:p>
        <w:p w14:paraId="301ABDD9" w14:textId="11A2AB6C" w:rsidR="006E50EE" w:rsidRP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41" w:history="1">
            <w:r w:rsidR="006E50EE" w:rsidRPr="006E50EE">
              <w:rPr>
                <w:rStyle w:val="Hipervnculo"/>
                <w:rFonts w:cs="Times New Roman"/>
                <w:noProof/>
                <w:lang w:eastAsia="es-CO"/>
              </w:rPr>
              <w:t>Dimensiones-Componentes del Síndrome de Burnout</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_Toc86418941 \h </w:instrText>
            </w:r>
            <w:r w:rsidR="006E50EE" w:rsidRPr="006E50EE">
              <w:rPr>
                <w:noProof/>
                <w:webHidden/>
              </w:rPr>
            </w:r>
            <w:r w:rsidR="006E50EE" w:rsidRPr="006E50EE">
              <w:rPr>
                <w:noProof/>
                <w:webHidden/>
              </w:rPr>
              <w:fldChar w:fldCharType="separate"/>
            </w:r>
            <w:r w:rsidR="00A95EC7">
              <w:rPr>
                <w:noProof/>
                <w:webHidden/>
              </w:rPr>
              <w:t>35</w:t>
            </w:r>
            <w:r w:rsidR="006E50EE" w:rsidRPr="006E50EE">
              <w:rPr>
                <w:noProof/>
                <w:webHidden/>
              </w:rPr>
              <w:fldChar w:fldCharType="end"/>
            </w:r>
          </w:hyperlink>
        </w:p>
        <w:p w14:paraId="0CF1F684" w14:textId="449F4F7D" w:rsidR="006E50EE" w:rsidRP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42" w:history="1">
            <w:r w:rsidR="006E50EE" w:rsidRPr="006E50EE">
              <w:rPr>
                <w:rStyle w:val="Hipervnculo"/>
                <w:noProof/>
              </w:rPr>
              <w:t>El Burnout Y Sus Fases: Según El Modelo Tridimensional De Leiter Y Maslach</w:t>
            </w:r>
            <w:r w:rsidR="006E50EE" w:rsidRPr="006E50EE">
              <w:rPr>
                <w:noProof/>
                <w:webHidden/>
              </w:rPr>
              <w:tab/>
            </w:r>
            <w:r w:rsidR="006E50EE" w:rsidRPr="006E50EE">
              <w:rPr>
                <w:noProof/>
                <w:webHidden/>
              </w:rPr>
              <w:fldChar w:fldCharType="begin"/>
            </w:r>
            <w:r w:rsidR="006E50EE" w:rsidRPr="006E50EE">
              <w:rPr>
                <w:noProof/>
                <w:webHidden/>
              </w:rPr>
              <w:instrText xml:space="preserve"> PAGEREF _Toc86418942 \h </w:instrText>
            </w:r>
            <w:r w:rsidR="006E50EE" w:rsidRPr="006E50EE">
              <w:rPr>
                <w:noProof/>
                <w:webHidden/>
              </w:rPr>
            </w:r>
            <w:r w:rsidR="006E50EE" w:rsidRPr="006E50EE">
              <w:rPr>
                <w:noProof/>
                <w:webHidden/>
              </w:rPr>
              <w:fldChar w:fldCharType="separate"/>
            </w:r>
            <w:r w:rsidR="00A95EC7">
              <w:rPr>
                <w:noProof/>
                <w:webHidden/>
              </w:rPr>
              <w:t>35</w:t>
            </w:r>
            <w:r w:rsidR="006E50EE" w:rsidRPr="006E50EE">
              <w:rPr>
                <w:noProof/>
                <w:webHidden/>
              </w:rPr>
              <w:fldChar w:fldCharType="end"/>
            </w:r>
          </w:hyperlink>
        </w:p>
        <w:p w14:paraId="398AE0C6" w14:textId="12B14C79" w:rsid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43" w:history="1">
            <w:r w:rsidR="006E50EE" w:rsidRPr="00DE4562">
              <w:rPr>
                <w:rStyle w:val="Hipervnculo"/>
                <w:noProof/>
              </w:rPr>
              <w:t>Etiología del Síndrome de Burnout</w:t>
            </w:r>
            <w:r w:rsidR="006E50EE">
              <w:rPr>
                <w:noProof/>
                <w:webHidden/>
              </w:rPr>
              <w:tab/>
            </w:r>
            <w:r w:rsidR="006E50EE">
              <w:rPr>
                <w:noProof/>
                <w:webHidden/>
              </w:rPr>
              <w:fldChar w:fldCharType="begin"/>
            </w:r>
            <w:r w:rsidR="006E50EE">
              <w:rPr>
                <w:noProof/>
                <w:webHidden/>
              </w:rPr>
              <w:instrText xml:space="preserve"> PAGEREF _Toc86418943 \h </w:instrText>
            </w:r>
            <w:r w:rsidR="006E50EE">
              <w:rPr>
                <w:noProof/>
                <w:webHidden/>
              </w:rPr>
            </w:r>
            <w:r w:rsidR="006E50EE">
              <w:rPr>
                <w:noProof/>
                <w:webHidden/>
              </w:rPr>
              <w:fldChar w:fldCharType="separate"/>
            </w:r>
            <w:r w:rsidR="00A95EC7">
              <w:rPr>
                <w:noProof/>
                <w:webHidden/>
              </w:rPr>
              <w:t>35</w:t>
            </w:r>
            <w:r w:rsidR="006E50EE">
              <w:rPr>
                <w:noProof/>
                <w:webHidden/>
              </w:rPr>
              <w:fldChar w:fldCharType="end"/>
            </w:r>
          </w:hyperlink>
        </w:p>
        <w:p w14:paraId="1FDDD5F6" w14:textId="4E7EE9A9" w:rsid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44" w:history="1">
            <w:r w:rsidR="006E50EE" w:rsidRPr="00DE4562">
              <w:rPr>
                <w:rStyle w:val="Hipervnculo"/>
                <w:noProof/>
              </w:rPr>
              <w:t>Consecuencias del Síndrome de Burnout</w:t>
            </w:r>
            <w:r w:rsidR="006E50EE">
              <w:rPr>
                <w:noProof/>
                <w:webHidden/>
              </w:rPr>
              <w:tab/>
            </w:r>
            <w:r w:rsidR="006E50EE">
              <w:rPr>
                <w:noProof/>
                <w:webHidden/>
              </w:rPr>
              <w:fldChar w:fldCharType="begin"/>
            </w:r>
            <w:r w:rsidR="006E50EE">
              <w:rPr>
                <w:noProof/>
                <w:webHidden/>
              </w:rPr>
              <w:instrText xml:space="preserve"> PAGEREF _Toc86418944 \h </w:instrText>
            </w:r>
            <w:r w:rsidR="006E50EE">
              <w:rPr>
                <w:noProof/>
                <w:webHidden/>
              </w:rPr>
            </w:r>
            <w:r w:rsidR="006E50EE">
              <w:rPr>
                <w:noProof/>
                <w:webHidden/>
              </w:rPr>
              <w:fldChar w:fldCharType="separate"/>
            </w:r>
            <w:r w:rsidR="00A95EC7">
              <w:rPr>
                <w:noProof/>
                <w:webHidden/>
              </w:rPr>
              <w:t>39</w:t>
            </w:r>
            <w:r w:rsidR="006E50EE">
              <w:rPr>
                <w:noProof/>
                <w:webHidden/>
              </w:rPr>
              <w:fldChar w:fldCharType="end"/>
            </w:r>
          </w:hyperlink>
        </w:p>
        <w:p w14:paraId="1C660387" w14:textId="4E5D2D2F"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45" w:history="1">
            <w:r w:rsidR="006E50EE" w:rsidRPr="00DE4562">
              <w:rPr>
                <w:rStyle w:val="Hipervnculo"/>
                <w:noProof/>
              </w:rPr>
              <w:t>Bases legales</w:t>
            </w:r>
            <w:r w:rsidR="006E50EE">
              <w:rPr>
                <w:noProof/>
                <w:webHidden/>
              </w:rPr>
              <w:tab/>
            </w:r>
            <w:r w:rsidR="006E50EE">
              <w:rPr>
                <w:noProof/>
                <w:webHidden/>
              </w:rPr>
              <w:fldChar w:fldCharType="begin"/>
            </w:r>
            <w:r w:rsidR="006E50EE">
              <w:rPr>
                <w:noProof/>
                <w:webHidden/>
              </w:rPr>
              <w:instrText xml:space="preserve"> PAGEREF _Toc86418945 \h </w:instrText>
            </w:r>
            <w:r w:rsidR="006E50EE">
              <w:rPr>
                <w:noProof/>
                <w:webHidden/>
              </w:rPr>
            </w:r>
            <w:r w:rsidR="006E50EE">
              <w:rPr>
                <w:noProof/>
                <w:webHidden/>
              </w:rPr>
              <w:fldChar w:fldCharType="separate"/>
            </w:r>
            <w:r w:rsidR="00A95EC7">
              <w:rPr>
                <w:noProof/>
                <w:webHidden/>
              </w:rPr>
              <w:t>41</w:t>
            </w:r>
            <w:r w:rsidR="006E50EE">
              <w:rPr>
                <w:noProof/>
                <w:webHidden/>
              </w:rPr>
              <w:fldChar w:fldCharType="end"/>
            </w:r>
          </w:hyperlink>
        </w:p>
        <w:p w14:paraId="10A21E9F" w14:textId="4866D9E8"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46" w:history="1">
            <w:r w:rsidR="006E50EE" w:rsidRPr="00DE4562">
              <w:rPr>
                <w:rStyle w:val="Hipervnculo"/>
                <w:noProof/>
                <w:shd w:val="clear" w:color="auto" w:fill="FFFFFF"/>
              </w:rPr>
              <w:t>Marco Conceptual</w:t>
            </w:r>
            <w:r w:rsidR="006E50EE">
              <w:rPr>
                <w:noProof/>
                <w:webHidden/>
              </w:rPr>
              <w:tab/>
            </w:r>
            <w:r w:rsidR="006E50EE">
              <w:rPr>
                <w:noProof/>
                <w:webHidden/>
              </w:rPr>
              <w:fldChar w:fldCharType="begin"/>
            </w:r>
            <w:r w:rsidR="006E50EE">
              <w:rPr>
                <w:noProof/>
                <w:webHidden/>
              </w:rPr>
              <w:instrText xml:space="preserve"> PAGEREF _Toc86418946 \h </w:instrText>
            </w:r>
            <w:r w:rsidR="006E50EE">
              <w:rPr>
                <w:noProof/>
                <w:webHidden/>
              </w:rPr>
            </w:r>
            <w:r w:rsidR="006E50EE">
              <w:rPr>
                <w:noProof/>
                <w:webHidden/>
              </w:rPr>
              <w:fldChar w:fldCharType="separate"/>
            </w:r>
            <w:r w:rsidR="00A95EC7">
              <w:rPr>
                <w:noProof/>
                <w:webHidden/>
              </w:rPr>
              <w:t>44</w:t>
            </w:r>
            <w:r w:rsidR="006E50EE">
              <w:rPr>
                <w:noProof/>
                <w:webHidden/>
              </w:rPr>
              <w:fldChar w:fldCharType="end"/>
            </w:r>
          </w:hyperlink>
        </w:p>
        <w:p w14:paraId="367D85AA" w14:textId="39A7CADE" w:rsid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47" w:history="1">
            <w:r w:rsidR="006E50EE" w:rsidRPr="00DE4562">
              <w:rPr>
                <w:rStyle w:val="Hipervnculo"/>
                <w:noProof/>
              </w:rPr>
              <w:t>Capítulo III: Marco Metodológico</w:t>
            </w:r>
            <w:r w:rsidR="006E50EE">
              <w:rPr>
                <w:noProof/>
                <w:webHidden/>
              </w:rPr>
              <w:tab/>
            </w:r>
            <w:r w:rsidR="006E50EE">
              <w:rPr>
                <w:noProof/>
                <w:webHidden/>
              </w:rPr>
              <w:fldChar w:fldCharType="begin"/>
            </w:r>
            <w:r w:rsidR="006E50EE">
              <w:rPr>
                <w:noProof/>
                <w:webHidden/>
              </w:rPr>
              <w:instrText xml:space="preserve"> PAGEREF _Toc86418947 \h </w:instrText>
            </w:r>
            <w:r w:rsidR="006E50EE">
              <w:rPr>
                <w:noProof/>
                <w:webHidden/>
              </w:rPr>
            </w:r>
            <w:r w:rsidR="006E50EE">
              <w:rPr>
                <w:noProof/>
                <w:webHidden/>
              </w:rPr>
              <w:fldChar w:fldCharType="separate"/>
            </w:r>
            <w:r w:rsidR="00A95EC7">
              <w:rPr>
                <w:noProof/>
                <w:webHidden/>
              </w:rPr>
              <w:t>45</w:t>
            </w:r>
            <w:r w:rsidR="006E50EE">
              <w:rPr>
                <w:noProof/>
                <w:webHidden/>
              </w:rPr>
              <w:fldChar w:fldCharType="end"/>
            </w:r>
          </w:hyperlink>
        </w:p>
        <w:p w14:paraId="087DA4AD" w14:textId="2CA75EEE"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48" w:history="1">
            <w:r w:rsidR="006E50EE" w:rsidRPr="00DE4562">
              <w:rPr>
                <w:rStyle w:val="Hipervnculo"/>
                <w:noProof/>
              </w:rPr>
              <w:t>Enfoque Metodológico</w:t>
            </w:r>
            <w:r w:rsidR="006E50EE">
              <w:rPr>
                <w:noProof/>
                <w:webHidden/>
              </w:rPr>
              <w:tab/>
            </w:r>
            <w:r w:rsidR="006E50EE">
              <w:rPr>
                <w:noProof/>
                <w:webHidden/>
              </w:rPr>
              <w:fldChar w:fldCharType="begin"/>
            </w:r>
            <w:r w:rsidR="006E50EE">
              <w:rPr>
                <w:noProof/>
                <w:webHidden/>
              </w:rPr>
              <w:instrText xml:space="preserve"> PAGEREF _Toc86418948 \h </w:instrText>
            </w:r>
            <w:r w:rsidR="006E50EE">
              <w:rPr>
                <w:noProof/>
                <w:webHidden/>
              </w:rPr>
            </w:r>
            <w:r w:rsidR="006E50EE">
              <w:rPr>
                <w:noProof/>
                <w:webHidden/>
              </w:rPr>
              <w:fldChar w:fldCharType="separate"/>
            </w:r>
            <w:r w:rsidR="00A95EC7">
              <w:rPr>
                <w:noProof/>
                <w:webHidden/>
              </w:rPr>
              <w:t>45</w:t>
            </w:r>
            <w:r w:rsidR="006E50EE">
              <w:rPr>
                <w:noProof/>
                <w:webHidden/>
              </w:rPr>
              <w:fldChar w:fldCharType="end"/>
            </w:r>
          </w:hyperlink>
        </w:p>
        <w:p w14:paraId="57233320" w14:textId="700B2A0F"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49" w:history="1">
            <w:r w:rsidR="006E50EE" w:rsidRPr="00DE4562">
              <w:rPr>
                <w:rStyle w:val="Hipervnculo"/>
                <w:noProof/>
                <w:lang w:val="es-ES"/>
              </w:rPr>
              <w:t>Diseño De La Investigación Y Corte</w:t>
            </w:r>
            <w:r w:rsidR="006E50EE">
              <w:rPr>
                <w:noProof/>
                <w:webHidden/>
              </w:rPr>
              <w:tab/>
            </w:r>
            <w:r w:rsidR="006E50EE">
              <w:rPr>
                <w:noProof/>
                <w:webHidden/>
              </w:rPr>
              <w:fldChar w:fldCharType="begin"/>
            </w:r>
            <w:r w:rsidR="006E50EE">
              <w:rPr>
                <w:noProof/>
                <w:webHidden/>
              </w:rPr>
              <w:instrText xml:space="preserve"> PAGEREF _Toc86418949 \h </w:instrText>
            </w:r>
            <w:r w:rsidR="006E50EE">
              <w:rPr>
                <w:noProof/>
                <w:webHidden/>
              </w:rPr>
            </w:r>
            <w:r w:rsidR="006E50EE">
              <w:rPr>
                <w:noProof/>
                <w:webHidden/>
              </w:rPr>
              <w:fldChar w:fldCharType="separate"/>
            </w:r>
            <w:r w:rsidR="00A95EC7">
              <w:rPr>
                <w:noProof/>
                <w:webHidden/>
              </w:rPr>
              <w:t>46</w:t>
            </w:r>
            <w:r w:rsidR="006E50EE">
              <w:rPr>
                <w:noProof/>
                <w:webHidden/>
              </w:rPr>
              <w:fldChar w:fldCharType="end"/>
            </w:r>
          </w:hyperlink>
        </w:p>
        <w:p w14:paraId="7C6D27E4" w14:textId="3BCAA3B7"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50" w:history="1">
            <w:r w:rsidR="006E50EE" w:rsidRPr="00DE4562">
              <w:rPr>
                <w:rStyle w:val="Hipervnculo"/>
                <w:noProof/>
              </w:rPr>
              <w:t>Tipo de Investigación</w:t>
            </w:r>
            <w:r w:rsidR="006E50EE">
              <w:rPr>
                <w:noProof/>
                <w:webHidden/>
              </w:rPr>
              <w:tab/>
            </w:r>
            <w:r w:rsidR="006E50EE">
              <w:rPr>
                <w:noProof/>
                <w:webHidden/>
              </w:rPr>
              <w:fldChar w:fldCharType="begin"/>
            </w:r>
            <w:r w:rsidR="006E50EE">
              <w:rPr>
                <w:noProof/>
                <w:webHidden/>
              </w:rPr>
              <w:instrText xml:space="preserve"> PAGEREF _Toc86418950 \h </w:instrText>
            </w:r>
            <w:r w:rsidR="006E50EE">
              <w:rPr>
                <w:noProof/>
                <w:webHidden/>
              </w:rPr>
            </w:r>
            <w:r w:rsidR="006E50EE">
              <w:rPr>
                <w:noProof/>
                <w:webHidden/>
              </w:rPr>
              <w:fldChar w:fldCharType="separate"/>
            </w:r>
            <w:r w:rsidR="00A95EC7">
              <w:rPr>
                <w:noProof/>
                <w:webHidden/>
              </w:rPr>
              <w:t>47</w:t>
            </w:r>
            <w:r w:rsidR="006E50EE">
              <w:rPr>
                <w:noProof/>
                <w:webHidden/>
              </w:rPr>
              <w:fldChar w:fldCharType="end"/>
            </w:r>
          </w:hyperlink>
        </w:p>
        <w:p w14:paraId="02A04ACC" w14:textId="1A6D5D09"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51" w:history="1">
            <w:r w:rsidR="006E50EE" w:rsidRPr="00DE4562">
              <w:rPr>
                <w:rStyle w:val="Hipervnculo"/>
                <w:noProof/>
              </w:rPr>
              <w:t>Población, muestra y muestreo</w:t>
            </w:r>
            <w:r w:rsidR="006E50EE">
              <w:rPr>
                <w:noProof/>
                <w:webHidden/>
              </w:rPr>
              <w:tab/>
            </w:r>
            <w:r w:rsidR="006E50EE">
              <w:rPr>
                <w:noProof/>
                <w:webHidden/>
              </w:rPr>
              <w:fldChar w:fldCharType="begin"/>
            </w:r>
            <w:r w:rsidR="006E50EE">
              <w:rPr>
                <w:noProof/>
                <w:webHidden/>
              </w:rPr>
              <w:instrText xml:space="preserve"> PAGEREF _Toc86418951 \h </w:instrText>
            </w:r>
            <w:r w:rsidR="006E50EE">
              <w:rPr>
                <w:noProof/>
                <w:webHidden/>
              </w:rPr>
            </w:r>
            <w:r w:rsidR="006E50EE">
              <w:rPr>
                <w:noProof/>
                <w:webHidden/>
              </w:rPr>
              <w:fldChar w:fldCharType="separate"/>
            </w:r>
            <w:r w:rsidR="00A95EC7">
              <w:rPr>
                <w:noProof/>
                <w:webHidden/>
              </w:rPr>
              <w:t>47</w:t>
            </w:r>
            <w:r w:rsidR="006E50EE">
              <w:rPr>
                <w:noProof/>
                <w:webHidden/>
              </w:rPr>
              <w:fldChar w:fldCharType="end"/>
            </w:r>
          </w:hyperlink>
        </w:p>
        <w:p w14:paraId="5A62160D" w14:textId="67DD37AD"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52" w:history="1">
            <w:r w:rsidR="006E50EE" w:rsidRPr="00DE4562">
              <w:rPr>
                <w:rStyle w:val="Hipervnculo"/>
                <w:noProof/>
                <w:lang w:val="es-ES"/>
              </w:rPr>
              <w:t>Técnicas O Instrumentos Para La Recolección De Datos</w:t>
            </w:r>
            <w:r w:rsidR="006E50EE">
              <w:rPr>
                <w:noProof/>
                <w:webHidden/>
              </w:rPr>
              <w:tab/>
            </w:r>
            <w:r w:rsidR="006E50EE">
              <w:rPr>
                <w:noProof/>
                <w:webHidden/>
              </w:rPr>
              <w:fldChar w:fldCharType="begin"/>
            </w:r>
            <w:r w:rsidR="006E50EE">
              <w:rPr>
                <w:noProof/>
                <w:webHidden/>
              </w:rPr>
              <w:instrText xml:space="preserve"> PAGEREF _Toc86418952 \h </w:instrText>
            </w:r>
            <w:r w:rsidR="006E50EE">
              <w:rPr>
                <w:noProof/>
                <w:webHidden/>
              </w:rPr>
            </w:r>
            <w:r w:rsidR="006E50EE">
              <w:rPr>
                <w:noProof/>
                <w:webHidden/>
              </w:rPr>
              <w:fldChar w:fldCharType="separate"/>
            </w:r>
            <w:r w:rsidR="00A95EC7">
              <w:rPr>
                <w:noProof/>
                <w:webHidden/>
              </w:rPr>
              <w:t>49</w:t>
            </w:r>
            <w:r w:rsidR="006E50EE">
              <w:rPr>
                <w:noProof/>
                <w:webHidden/>
              </w:rPr>
              <w:fldChar w:fldCharType="end"/>
            </w:r>
          </w:hyperlink>
        </w:p>
        <w:p w14:paraId="7FF4D56D" w14:textId="215F4970" w:rsid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53" w:history="1">
            <w:r w:rsidR="006E50EE" w:rsidRPr="00DE4562">
              <w:rPr>
                <w:rStyle w:val="Hipervnculo"/>
                <w:noProof/>
              </w:rPr>
              <w:t>Validez</w:t>
            </w:r>
            <w:r w:rsidR="006E50EE">
              <w:rPr>
                <w:noProof/>
                <w:webHidden/>
              </w:rPr>
              <w:tab/>
            </w:r>
            <w:r w:rsidR="006E50EE">
              <w:rPr>
                <w:noProof/>
                <w:webHidden/>
              </w:rPr>
              <w:fldChar w:fldCharType="begin"/>
            </w:r>
            <w:r w:rsidR="006E50EE">
              <w:rPr>
                <w:noProof/>
                <w:webHidden/>
              </w:rPr>
              <w:instrText xml:space="preserve"> PAGEREF _Toc86418953 \h </w:instrText>
            </w:r>
            <w:r w:rsidR="006E50EE">
              <w:rPr>
                <w:noProof/>
                <w:webHidden/>
              </w:rPr>
            </w:r>
            <w:r w:rsidR="006E50EE">
              <w:rPr>
                <w:noProof/>
                <w:webHidden/>
              </w:rPr>
              <w:fldChar w:fldCharType="separate"/>
            </w:r>
            <w:r w:rsidR="00A95EC7">
              <w:rPr>
                <w:noProof/>
                <w:webHidden/>
              </w:rPr>
              <w:t>50</w:t>
            </w:r>
            <w:r w:rsidR="006E50EE">
              <w:rPr>
                <w:noProof/>
                <w:webHidden/>
              </w:rPr>
              <w:fldChar w:fldCharType="end"/>
            </w:r>
          </w:hyperlink>
        </w:p>
        <w:p w14:paraId="6EACAC3C" w14:textId="5CE00C26" w:rsidR="006E50EE" w:rsidRDefault="00BB6B26" w:rsidP="006E50EE">
          <w:pPr>
            <w:pStyle w:val="TDC3"/>
            <w:tabs>
              <w:tab w:val="right" w:leader="dot" w:pos="9091"/>
            </w:tabs>
            <w:spacing w:line="360" w:lineRule="auto"/>
            <w:rPr>
              <w:rFonts w:asciiTheme="minorHAnsi" w:eastAsiaTheme="minorEastAsia" w:hAnsiTheme="minorHAnsi"/>
              <w:noProof/>
              <w:sz w:val="22"/>
              <w:lang w:eastAsia="es-CO"/>
            </w:rPr>
          </w:pPr>
          <w:hyperlink w:anchor="_Toc86418954" w:history="1">
            <w:r w:rsidR="006E50EE" w:rsidRPr="00DE4562">
              <w:rPr>
                <w:rStyle w:val="Hipervnculo"/>
                <w:noProof/>
              </w:rPr>
              <w:t>Confiabilidad</w:t>
            </w:r>
            <w:r w:rsidR="006E50EE">
              <w:rPr>
                <w:noProof/>
                <w:webHidden/>
              </w:rPr>
              <w:tab/>
            </w:r>
            <w:r w:rsidR="006E50EE">
              <w:rPr>
                <w:noProof/>
                <w:webHidden/>
              </w:rPr>
              <w:fldChar w:fldCharType="begin"/>
            </w:r>
            <w:r w:rsidR="006E50EE">
              <w:rPr>
                <w:noProof/>
                <w:webHidden/>
              </w:rPr>
              <w:instrText xml:space="preserve"> PAGEREF _Toc86418954 \h </w:instrText>
            </w:r>
            <w:r w:rsidR="006E50EE">
              <w:rPr>
                <w:noProof/>
                <w:webHidden/>
              </w:rPr>
            </w:r>
            <w:r w:rsidR="006E50EE">
              <w:rPr>
                <w:noProof/>
                <w:webHidden/>
              </w:rPr>
              <w:fldChar w:fldCharType="separate"/>
            </w:r>
            <w:r w:rsidR="00A95EC7">
              <w:rPr>
                <w:noProof/>
                <w:webHidden/>
              </w:rPr>
              <w:t>50</w:t>
            </w:r>
            <w:r w:rsidR="006E50EE">
              <w:rPr>
                <w:noProof/>
                <w:webHidden/>
              </w:rPr>
              <w:fldChar w:fldCharType="end"/>
            </w:r>
          </w:hyperlink>
        </w:p>
        <w:p w14:paraId="71585A87" w14:textId="7A0FF932"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55" w:history="1">
            <w:r w:rsidR="006E50EE" w:rsidRPr="00DE4562">
              <w:rPr>
                <w:rStyle w:val="Hipervnculo"/>
                <w:noProof/>
              </w:rPr>
              <w:t>Método de Análisis</w:t>
            </w:r>
            <w:r w:rsidR="006E50EE">
              <w:rPr>
                <w:noProof/>
                <w:webHidden/>
              </w:rPr>
              <w:tab/>
            </w:r>
            <w:r w:rsidR="006E50EE">
              <w:rPr>
                <w:noProof/>
                <w:webHidden/>
              </w:rPr>
              <w:fldChar w:fldCharType="begin"/>
            </w:r>
            <w:r w:rsidR="006E50EE">
              <w:rPr>
                <w:noProof/>
                <w:webHidden/>
              </w:rPr>
              <w:instrText xml:space="preserve"> PAGEREF _Toc86418955 \h </w:instrText>
            </w:r>
            <w:r w:rsidR="006E50EE">
              <w:rPr>
                <w:noProof/>
                <w:webHidden/>
              </w:rPr>
            </w:r>
            <w:r w:rsidR="006E50EE">
              <w:rPr>
                <w:noProof/>
                <w:webHidden/>
              </w:rPr>
              <w:fldChar w:fldCharType="separate"/>
            </w:r>
            <w:r w:rsidR="00A95EC7">
              <w:rPr>
                <w:noProof/>
                <w:webHidden/>
              </w:rPr>
              <w:t>50</w:t>
            </w:r>
            <w:r w:rsidR="006E50EE">
              <w:rPr>
                <w:noProof/>
                <w:webHidden/>
              </w:rPr>
              <w:fldChar w:fldCharType="end"/>
            </w:r>
          </w:hyperlink>
        </w:p>
        <w:p w14:paraId="6595DA10" w14:textId="656965D7"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56" w:history="1">
            <w:r w:rsidR="006E50EE" w:rsidRPr="00DE4562">
              <w:rPr>
                <w:rStyle w:val="Hipervnculo"/>
                <w:noProof/>
                <w:lang w:val="es-ES"/>
              </w:rPr>
              <w:t>Consideraciones Éticas</w:t>
            </w:r>
            <w:r w:rsidR="006E50EE">
              <w:rPr>
                <w:noProof/>
                <w:webHidden/>
              </w:rPr>
              <w:tab/>
            </w:r>
            <w:r w:rsidR="006E50EE">
              <w:rPr>
                <w:noProof/>
                <w:webHidden/>
              </w:rPr>
              <w:fldChar w:fldCharType="begin"/>
            </w:r>
            <w:r w:rsidR="006E50EE">
              <w:rPr>
                <w:noProof/>
                <w:webHidden/>
              </w:rPr>
              <w:instrText xml:space="preserve"> PAGEREF _Toc86418956 \h </w:instrText>
            </w:r>
            <w:r w:rsidR="006E50EE">
              <w:rPr>
                <w:noProof/>
                <w:webHidden/>
              </w:rPr>
            </w:r>
            <w:r w:rsidR="006E50EE">
              <w:rPr>
                <w:noProof/>
                <w:webHidden/>
              </w:rPr>
              <w:fldChar w:fldCharType="separate"/>
            </w:r>
            <w:r w:rsidR="00A95EC7">
              <w:rPr>
                <w:noProof/>
                <w:webHidden/>
              </w:rPr>
              <w:t>51</w:t>
            </w:r>
            <w:r w:rsidR="006E50EE">
              <w:rPr>
                <w:noProof/>
                <w:webHidden/>
              </w:rPr>
              <w:fldChar w:fldCharType="end"/>
            </w:r>
          </w:hyperlink>
        </w:p>
        <w:p w14:paraId="40DB7CBE" w14:textId="7924C484" w:rsid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57" w:history="1">
            <w:r w:rsidR="006E50EE" w:rsidRPr="00DE4562">
              <w:rPr>
                <w:rStyle w:val="Hipervnculo"/>
                <w:noProof/>
                <w:lang w:val="es-ES"/>
              </w:rPr>
              <w:t>Capítulo IV: Resultados De La Investigación</w:t>
            </w:r>
            <w:r w:rsidR="006E50EE">
              <w:rPr>
                <w:noProof/>
                <w:webHidden/>
              </w:rPr>
              <w:tab/>
            </w:r>
            <w:r w:rsidR="006E50EE">
              <w:rPr>
                <w:noProof/>
                <w:webHidden/>
              </w:rPr>
              <w:fldChar w:fldCharType="begin"/>
            </w:r>
            <w:r w:rsidR="006E50EE">
              <w:rPr>
                <w:noProof/>
                <w:webHidden/>
              </w:rPr>
              <w:instrText xml:space="preserve"> PAGEREF _Toc86418957 \h </w:instrText>
            </w:r>
            <w:r w:rsidR="006E50EE">
              <w:rPr>
                <w:noProof/>
                <w:webHidden/>
              </w:rPr>
            </w:r>
            <w:r w:rsidR="006E50EE">
              <w:rPr>
                <w:noProof/>
                <w:webHidden/>
              </w:rPr>
              <w:fldChar w:fldCharType="separate"/>
            </w:r>
            <w:r w:rsidR="00A95EC7">
              <w:rPr>
                <w:noProof/>
                <w:webHidden/>
              </w:rPr>
              <w:t>57</w:t>
            </w:r>
            <w:r w:rsidR="006E50EE">
              <w:rPr>
                <w:noProof/>
                <w:webHidden/>
              </w:rPr>
              <w:fldChar w:fldCharType="end"/>
            </w:r>
          </w:hyperlink>
        </w:p>
        <w:p w14:paraId="3F4D5233" w14:textId="537C6DFF"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58" w:history="1">
            <w:r w:rsidR="006E50EE" w:rsidRPr="00DE4562">
              <w:rPr>
                <w:rStyle w:val="Hipervnculo"/>
                <w:noProof/>
              </w:rPr>
              <w:t>Análisis de los Datos</w:t>
            </w:r>
            <w:r w:rsidR="006E50EE">
              <w:rPr>
                <w:noProof/>
                <w:webHidden/>
              </w:rPr>
              <w:tab/>
            </w:r>
            <w:r w:rsidR="006E50EE">
              <w:rPr>
                <w:noProof/>
                <w:webHidden/>
              </w:rPr>
              <w:fldChar w:fldCharType="begin"/>
            </w:r>
            <w:r w:rsidR="006E50EE">
              <w:rPr>
                <w:noProof/>
                <w:webHidden/>
              </w:rPr>
              <w:instrText xml:space="preserve"> PAGEREF _Toc86418958 \h </w:instrText>
            </w:r>
            <w:r w:rsidR="006E50EE">
              <w:rPr>
                <w:noProof/>
                <w:webHidden/>
              </w:rPr>
            </w:r>
            <w:r w:rsidR="006E50EE">
              <w:rPr>
                <w:noProof/>
                <w:webHidden/>
              </w:rPr>
              <w:fldChar w:fldCharType="separate"/>
            </w:r>
            <w:r w:rsidR="00A95EC7">
              <w:rPr>
                <w:noProof/>
                <w:webHidden/>
              </w:rPr>
              <w:t>57</w:t>
            </w:r>
            <w:r w:rsidR="006E50EE">
              <w:rPr>
                <w:noProof/>
                <w:webHidden/>
              </w:rPr>
              <w:fldChar w:fldCharType="end"/>
            </w:r>
          </w:hyperlink>
        </w:p>
        <w:p w14:paraId="14574BD1" w14:textId="4FAC02AB"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59" w:history="1">
            <w:r w:rsidR="006E50EE" w:rsidRPr="00DE4562">
              <w:rPr>
                <w:rStyle w:val="Hipervnculo"/>
                <w:noProof/>
              </w:rPr>
              <w:t>Discusión de los Resultados</w:t>
            </w:r>
            <w:r w:rsidR="006E50EE">
              <w:rPr>
                <w:noProof/>
                <w:webHidden/>
              </w:rPr>
              <w:tab/>
            </w:r>
            <w:r w:rsidR="006E50EE">
              <w:rPr>
                <w:noProof/>
                <w:webHidden/>
              </w:rPr>
              <w:fldChar w:fldCharType="begin"/>
            </w:r>
            <w:r w:rsidR="006E50EE">
              <w:rPr>
                <w:noProof/>
                <w:webHidden/>
              </w:rPr>
              <w:instrText xml:space="preserve"> PAGEREF _Toc86418959 \h </w:instrText>
            </w:r>
            <w:r w:rsidR="006E50EE">
              <w:rPr>
                <w:noProof/>
                <w:webHidden/>
              </w:rPr>
            </w:r>
            <w:r w:rsidR="006E50EE">
              <w:rPr>
                <w:noProof/>
                <w:webHidden/>
              </w:rPr>
              <w:fldChar w:fldCharType="separate"/>
            </w:r>
            <w:r w:rsidR="00A95EC7">
              <w:rPr>
                <w:noProof/>
                <w:webHidden/>
              </w:rPr>
              <w:t>78</w:t>
            </w:r>
            <w:r w:rsidR="006E50EE">
              <w:rPr>
                <w:noProof/>
                <w:webHidden/>
              </w:rPr>
              <w:fldChar w:fldCharType="end"/>
            </w:r>
          </w:hyperlink>
        </w:p>
        <w:p w14:paraId="740449DE" w14:textId="3A527764"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60" w:history="1">
            <w:r w:rsidR="006E50EE" w:rsidRPr="00DE4562">
              <w:rPr>
                <w:rStyle w:val="Hipervnculo"/>
                <w:noProof/>
              </w:rPr>
              <w:t>Conclusiones</w:t>
            </w:r>
            <w:r w:rsidR="006E50EE">
              <w:rPr>
                <w:noProof/>
                <w:webHidden/>
              </w:rPr>
              <w:tab/>
            </w:r>
            <w:r w:rsidR="006E50EE">
              <w:rPr>
                <w:noProof/>
                <w:webHidden/>
              </w:rPr>
              <w:fldChar w:fldCharType="begin"/>
            </w:r>
            <w:r w:rsidR="006E50EE">
              <w:rPr>
                <w:noProof/>
                <w:webHidden/>
              </w:rPr>
              <w:instrText xml:space="preserve"> PAGEREF _Toc86418960 \h </w:instrText>
            </w:r>
            <w:r w:rsidR="006E50EE">
              <w:rPr>
                <w:noProof/>
                <w:webHidden/>
              </w:rPr>
            </w:r>
            <w:r w:rsidR="006E50EE">
              <w:rPr>
                <w:noProof/>
                <w:webHidden/>
              </w:rPr>
              <w:fldChar w:fldCharType="separate"/>
            </w:r>
            <w:r w:rsidR="00A95EC7">
              <w:rPr>
                <w:noProof/>
                <w:webHidden/>
              </w:rPr>
              <w:t>80</w:t>
            </w:r>
            <w:r w:rsidR="006E50EE">
              <w:rPr>
                <w:noProof/>
                <w:webHidden/>
              </w:rPr>
              <w:fldChar w:fldCharType="end"/>
            </w:r>
          </w:hyperlink>
        </w:p>
        <w:p w14:paraId="6392CBA6" w14:textId="08D9AF77" w:rsidR="006E50EE" w:rsidRDefault="00BB6B26" w:rsidP="006E50EE">
          <w:pPr>
            <w:pStyle w:val="TDC2"/>
            <w:tabs>
              <w:tab w:val="right" w:leader="dot" w:pos="9091"/>
            </w:tabs>
            <w:spacing w:line="360" w:lineRule="auto"/>
            <w:rPr>
              <w:rFonts w:asciiTheme="minorHAnsi" w:eastAsiaTheme="minorEastAsia" w:hAnsiTheme="minorHAnsi"/>
              <w:noProof/>
              <w:sz w:val="22"/>
              <w:lang w:eastAsia="es-CO"/>
            </w:rPr>
          </w:pPr>
          <w:hyperlink w:anchor="_Toc86418961" w:history="1">
            <w:r w:rsidR="006E50EE" w:rsidRPr="00DE4562">
              <w:rPr>
                <w:rStyle w:val="Hipervnculo"/>
                <w:noProof/>
              </w:rPr>
              <w:t>Recomendaciones</w:t>
            </w:r>
            <w:r w:rsidR="006E50EE">
              <w:rPr>
                <w:noProof/>
                <w:webHidden/>
              </w:rPr>
              <w:tab/>
            </w:r>
            <w:r w:rsidR="006E50EE">
              <w:rPr>
                <w:noProof/>
                <w:webHidden/>
              </w:rPr>
              <w:fldChar w:fldCharType="begin"/>
            </w:r>
            <w:r w:rsidR="006E50EE">
              <w:rPr>
                <w:noProof/>
                <w:webHidden/>
              </w:rPr>
              <w:instrText xml:space="preserve"> PAGEREF _Toc86418961 \h </w:instrText>
            </w:r>
            <w:r w:rsidR="006E50EE">
              <w:rPr>
                <w:noProof/>
                <w:webHidden/>
              </w:rPr>
            </w:r>
            <w:r w:rsidR="006E50EE">
              <w:rPr>
                <w:noProof/>
                <w:webHidden/>
              </w:rPr>
              <w:fldChar w:fldCharType="separate"/>
            </w:r>
            <w:r w:rsidR="00A95EC7">
              <w:rPr>
                <w:noProof/>
                <w:webHidden/>
              </w:rPr>
              <w:t>81</w:t>
            </w:r>
            <w:r w:rsidR="006E50EE">
              <w:rPr>
                <w:noProof/>
                <w:webHidden/>
              </w:rPr>
              <w:fldChar w:fldCharType="end"/>
            </w:r>
          </w:hyperlink>
        </w:p>
        <w:p w14:paraId="119B7ED7" w14:textId="36D7A893" w:rsid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62" w:history="1">
            <w:r w:rsidR="006E50EE" w:rsidRPr="00DE4562">
              <w:rPr>
                <w:rStyle w:val="Hipervnculo"/>
                <w:noProof/>
                <w:lang w:val="es-ES"/>
              </w:rPr>
              <w:t>Referencias</w:t>
            </w:r>
            <w:r w:rsidR="006E50EE">
              <w:rPr>
                <w:noProof/>
                <w:webHidden/>
              </w:rPr>
              <w:tab/>
            </w:r>
            <w:r w:rsidR="006E50EE">
              <w:rPr>
                <w:noProof/>
                <w:webHidden/>
              </w:rPr>
              <w:fldChar w:fldCharType="begin"/>
            </w:r>
            <w:r w:rsidR="006E50EE">
              <w:rPr>
                <w:noProof/>
                <w:webHidden/>
              </w:rPr>
              <w:instrText xml:space="preserve"> PAGEREF _Toc86418962 \h </w:instrText>
            </w:r>
            <w:r w:rsidR="006E50EE">
              <w:rPr>
                <w:noProof/>
                <w:webHidden/>
              </w:rPr>
            </w:r>
            <w:r w:rsidR="006E50EE">
              <w:rPr>
                <w:noProof/>
                <w:webHidden/>
              </w:rPr>
              <w:fldChar w:fldCharType="separate"/>
            </w:r>
            <w:r w:rsidR="00A95EC7">
              <w:rPr>
                <w:noProof/>
                <w:webHidden/>
              </w:rPr>
              <w:t>84</w:t>
            </w:r>
            <w:r w:rsidR="006E50EE">
              <w:rPr>
                <w:noProof/>
                <w:webHidden/>
              </w:rPr>
              <w:fldChar w:fldCharType="end"/>
            </w:r>
          </w:hyperlink>
        </w:p>
        <w:p w14:paraId="155DC84A" w14:textId="411B715C" w:rsidR="006E50EE" w:rsidRDefault="00BB6B26" w:rsidP="006E50EE">
          <w:pPr>
            <w:pStyle w:val="TDC1"/>
            <w:tabs>
              <w:tab w:val="right" w:leader="dot" w:pos="9091"/>
            </w:tabs>
            <w:spacing w:line="360" w:lineRule="auto"/>
            <w:rPr>
              <w:rFonts w:asciiTheme="minorHAnsi" w:eastAsiaTheme="minorEastAsia" w:hAnsiTheme="minorHAnsi"/>
              <w:noProof/>
              <w:sz w:val="22"/>
              <w:lang w:eastAsia="es-CO"/>
            </w:rPr>
          </w:pPr>
          <w:hyperlink w:anchor="_Toc86418963" w:history="1">
            <w:r w:rsidR="006E50EE" w:rsidRPr="00DE4562">
              <w:rPr>
                <w:rStyle w:val="Hipervnculo"/>
                <w:noProof/>
              </w:rPr>
              <w:t>Anexos</w:t>
            </w:r>
            <w:r w:rsidR="006E50EE">
              <w:rPr>
                <w:noProof/>
                <w:webHidden/>
              </w:rPr>
              <w:tab/>
            </w:r>
            <w:r w:rsidR="006E50EE">
              <w:rPr>
                <w:noProof/>
                <w:webHidden/>
              </w:rPr>
              <w:fldChar w:fldCharType="begin"/>
            </w:r>
            <w:r w:rsidR="006E50EE">
              <w:rPr>
                <w:noProof/>
                <w:webHidden/>
              </w:rPr>
              <w:instrText xml:space="preserve"> PAGEREF _Toc86418963 \h </w:instrText>
            </w:r>
            <w:r w:rsidR="006E50EE">
              <w:rPr>
                <w:noProof/>
                <w:webHidden/>
              </w:rPr>
            </w:r>
            <w:r w:rsidR="006E50EE">
              <w:rPr>
                <w:noProof/>
                <w:webHidden/>
              </w:rPr>
              <w:fldChar w:fldCharType="separate"/>
            </w:r>
            <w:r w:rsidR="00A95EC7">
              <w:rPr>
                <w:noProof/>
                <w:webHidden/>
              </w:rPr>
              <w:t>93</w:t>
            </w:r>
            <w:r w:rsidR="006E50EE">
              <w:rPr>
                <w:noProof/>
                <w:webHidden/>
              </w:rPr>
              <w:fldChar w:fldCharType="end"/>
            </w:r>
          </w:hyperlink>
        </w:p>
        <w:p w14:paraId="08D37C60" w14:textId="278D494B" w:rsidR="003A5B9F" w:rsidRPr="000B7F9E" w:rsidRDefault="008C6CE8" w:rsidP="006E50EE">
          <w:pPr>
            <w:spacing w:line="360" w:lineRule="auto"/>
          </w:pPr>
          <w:r w:rsidRPr="004415F1">
            <w:rPr>
              <w:bCs/>
              <w:lang w:val="es-ES"/>
            </w:rPr>
            <w:fldChar w:fldCharType="end"/>
          </w:r>
        </w:p>
      </w:sdtContent>
    </w:sdt>
    <w:p w14:paraId="61607C5B" w14:textId="77777777" w:rsidR="00FD2038" w:rsidRDefault="00FD2038" w:rsidP="00FD2038">
      <w:pPr>
        <w:pStyle w:val="Tabladeilustraciones"/>
        <w:tabs>
          <w:tab w:val="right" w:leader="dot" w:pos="9091"/>
        </w:tabs>
        <w:spacing w:line="480" w:lineRule="auto"/>
        <w:jc w:val="center"/>
        <w:rPr>
          <w:rStyle w:val="Ttulo1Car"/>
          <w:rFonts w:cs="Times New Roman"/>
          <w:b/>
          <w:szCs w:val="24"/>
        </w:rPr>
      </w:pPr>
    </w:p>
    <w:p w14:paraId="4D8F94BC" w14:textId="77777777" w:rsidR="00FD2038" w:rsidRDefault="00FD2038" w:rsidP="00FD2038">
      <w:pPr>
        <w:pStyle w:val="Tabladeilustraciones"/>
        <w:tabs>
          <w:tab w:val="right" w:leader="dot" w:pos="9091"/>
        </w:tabs>
        <w:spacing w:line="480" w:lineRule="auto"/>
        <w:jc w:val="center"/>
        <w:rPr>
          <w:rStyle w:val="Ttulo1Car"/>
          <w:rFonts w:cs="Times New Roman"/>
          <w:b/>
          <w:szCs w:val="24"/>
        </w:rPr>
      </w:pPr>
    </w:p>
    <w:p w14:paraId="1849DCCC" w14:textId="77777777" w:rsidR="00FD2038" w:rsidRDefault="00FD2038" w:rsidP="00FD2038">
      <w:pPr>
        <w:pStyle w:val="Tabladeilustraciones"/>
        <w:tabs>
          <w:tab w:val="right" w:leader="dot" w:pos="9091"/>
        </w:tabs>
        <w:spacing w:line="480" w:lineRule="auto"/>
        <w:jc w:val="center"/>
        <w:rPr>
          <w:rStyle w:val="Ttulo1Car"/>
          <w:rFonts w:cs="Times New Roman"/>
          <w:b/>
          <w:szCs w:val="24"/>
        </w:rPr>
      </w:pPr>
    </w:p>
    <w:p w14:paraId="64A8322F" w14:textId="77777777" w:rsidR="00FD2038" w:rsidRDefault="00FD2038" w:rsidP="00FD2038">
      <w:pPr>
        <w:pStyle w:val="Tabladeilustraciones"/>
        <w:tabs>
          <w:tab w:val="right" w:leader="dot" w:pos="9091"/>
        </w:tabs>
        <w:spacing w:line="480" w:lineRule="auto"/>
        <w:jc w:val="center"/>
        <w:rPr>
          <w:rStyle w:val="Ttulo1Car"/>
          <w:rFonts w:cs="Times New Roman"/>
          <w:b/>
          <w:szCs w:val="24"/>
        </w:rPr>
      </w:pPr>
    </w:p>
    <w:p w14:paraId="239A1822" w14:textId="77777777" w:rsidR="00FD2038" w:rsidRDefault="00FD2038" w:rsidP="00FD2038">
      <w:pPr>
        <w:pStyle w:val="Tabladeilustraciones"/>
        <w:tabs>
          <w:tab w:val="right" w:leader="dot" w:pos="9091"/>
        </w:tabs>
        <w:spacing w:line="480" w:lineRule="auto"/>
        <w:jc w:val="center"/>
        <w:rPr>
          <w:rStyle w:val="Ttulo1Car"/>
          <w:rFonts w:cs="Times New Roman"/>
          <w:b/>
          <w:szCs w:val="24"/>
        </w:rPr>
      </w:pPr>
    </w:p>
    <w:p w14:paraId="699C88C5" w14:textId="77777777" w:rsidR="00FD2038" w:rsidRDefault="00FD2038" w:rsidP="00FD2038">
      <w:pPr>
        <w:pStyle w:val="Tabladeilustraciones"/>
        <w:tabs>
          <w:tab w:val="right" w:leader="dot" w:pos="9091"/>
        </w:tabs>
        <w:spacing w:line="480" w:lineRule="auto"/>
        <w:jc w:val="center"/>
        <w:rPr>
          <w:rStyle w:val="Ttulo1Car"/>
          <w:rFonts w:cs="Times New Roman"/>
          <w:b/>
          <w:szCs w:val="24"/>
        </w:rPr>
      </w:pPr>
    </w:p>
    <w:p w14:paraId="3537E527" w14:textId="77777777" w:rsidR="00FD2038" w:rsidRDefault="00FD2038" w:rsidP="00FD2038">
      <w:pPr>
        <w:pStyle w:val="Tabladeilustraciones"/>
        <w:tabs>
          <w:tab w:val="right" w:leader="dot" w:pos="9091"/>
        </w:tabs>
        <w:spacing w:line="480" w:lineRule="auto"/>
        <w:jc w:val="center"/>
        <w:rPr>
          <w:rStyle w:val="Ttulo1Car"/>
          <w:rFonts w:cs="Times New Roman"/>
          <w:b/>
          <w:szCs w:val="24"/>
        </w:rPr>
      </w:pPr>
    </w:p>
    <w:p w14:paraId="3A493317" w14:textId="77777777" w:rsidR="00FD2038" w:rsidRDefault="00FD2038" w:rsidP="00FD2038">
      <w:pPr>
        <w:rPr>
          <w:lang w:eastAsia="es-CO"/>
        </w:rPr>
      </w:pPr>
    </w:p>
    <w:p w14:paraId="2539D7B1" w14:textId="77777777" w:rsidR="00FD2038" w:rsidRDefault="00FD2038" w:rsidP="00FD2038">
      <w:pPr>
        <w:rPr>
          <w:lang w:eastAsia="es-CO"/>
        </w:rPr>
      </w:pPr>
    </w:p>
    <w:p w14:paraId="37146F14" w14:textId="77777777" w:rsidR="00FD2038" w:rsidRDefault="00FD2038" w:rsidP="00FD2038">
      <w:pPr>
        <w:rPr>
          <w:lang w:eastAsia="es-CO"/>
        </w:rPr>
      </w:pPr>
    </w:p>
    <w:p w14:paraId="25F61A93" w14:textId="77777777" w:rsidR="00FD2038" w:rsidRDefault="00FD2038" w:rsidP="00FD2038">
      <w:pPr>
        <w:rPr>
          <w:lang w:eastAsia="es-CO"/>
        </w:rPr>
      </w:pPr>
    </w:p>
    <w:p w14:paraId="53A8D7A9" w14:textId="6B8DA1A6" w:rsidR="00FD2038" w:rsidRDefault="00FD2038" w:rsidP="004415F1">
      <w:pPr>
        <w:rPr>
          <w:lang w:eastAsia="es-CO"/>
        </w:rPr>
      </w:pPr>
    </w:p>
    <w:p w14:paraId="4B675988" w14:textId="04D2BABB" w:rsidR="004415F1" w:rsidRPr="004415F1" w:rsidRDefault="004415F1" w:rsidP="004415F1">
      <w:pPr>
        <w:jc w:val="center"/>
        <w:rPr>
          <w:rStyle w:val="Ttulo1Car"/>
          <w:rFonts w:cs="Times New Roman"/>
          <w:szCs w:val="24"/>
        </w:rPr>
      </w:pPr>
      <w:r>
        <w:rPr>
          <w:b/>
          <w:lang w:eastAsia="es-CO"/>
        </w:rPr>
        <w:t>Índice de Tablas</w:t>
      </w:r>
    </w:p>
    <w:p w14:paraId="43700BA9" w14:textId="7038EA9D" w:rsidR="009C222C" w:rsidRPr="009C222C" w:rsidRDefault="00FD2038"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r w:rsidRPr="009C222C">
        <w:rPr>
          <w:rStyle w:val="Ttulo1Car"/>
          <w:rFonts w:cs="Times New Roman"/>
          <w:szCs w:val="24"/>
        </w:rPr>
        <w:fldChar w:fldCharType="begin"/>
      </w:r>
      <w:r w:rsidRPr="009C222C">
        <w:rPr>
          <w:rStyle w:val="Ttulo1Car"/>
          <w:rFonts w:cs="Times New Roman"/>
          <w:szCs w:val="24"/>
        </w:rPr>
        <w:instrText xml:space="preserve"> TOC \h \z \c "Tabla" </w:instrText>
      </w:r>
      <w:r w:rsidRPr="009C222C">
        <w:rPr>
          <w:rStyle w:val="Ttulo1Car"/>
          <w:rFonts w:cs="Times New Roman"/>
          <w:szCs w:val="24"/>
        </w:rPr>
        <w:fldChar w:fldCharType="separate"/>
      </w:r>
      <w:hyperlink w:anchor="_Toc86419012" w:history="1">
        <w:r w:rsidR="009C222C" w:rsidRPr="009C222C">
          <w:rPr>
            <w:rStyle w:val="Hipervnculo"/>
            <w:b w:val="0"/>
            <w:noProof/>
          </w:rPr>
          <w:t>Tabla 1.</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_Toc86419012 \h </w:instrText>
        </w:r>
        <w:r w:rsidR="009C222C" w:rsidRPr="009C222C">
          <w:rPr>
            <w:b w:val="0"/>
            <w:noProof/>
            <w:webHidden/>
          </w:rPr>
        </w:r>
        <w:r w:rsidR="009C222C" w:rsidRPr="009C222C">
          <w:rPr>
            <w:b w:val="0"/>
            <w:noProof/>
            <w:webHidden/>
          </w:rPr>
          <w:fldChar w:fldCharType="separate"/>
        </w:r>
        <w:r w:rsidR="00A95EC7">
          <w:rPr>
            <w:b w:val="0"/>
            <w:noProof/>
            <w:webHidden/>
          </w:rPr>
          <w:t>36</w:t>
        </w:r>
        <w:r w:rsidR="009C222C" w:rsidRPr="009C222C">
          <w:rPr>
            <w:b w:val="0"/>
            <w:noProof/>
            <w:webHidden/>
          </w:rPr>
          <w:fldChar w:fldCharType="end"/>
        </w:r>
      </w:hyperlink>
    </w:p>
    <w:p w14:paraId="3C7C2989" w14:textId="199D6915"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013" w:history="1">
        <w:r w:rsidR="009C222C" w:rsidRPr="009C222C">
          <w:rPr>
            <w:rStyle w:val="Hipervnculo"/>
            <w:b w:val="0"/>
            <w:noProof/>
          </w:rPr>
          <w:t>Tabla 2.</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_Toc86419013 \h </w:instrText>
        </w:r>
        <w:r w:rsidR="009C222C" w:rsidRPr="009C222C">
          <w:rPr>
            <w:b w:val="0"/>
            <w:noProof/>
            <w:webHidden/>
          </w:rPr>
        </w:r>
        <w:r w:rsidR="009C222C" w:rsidRPr="009C222C">
          <w:rPr>
            <w:b w:val="0"/>
            <w:noProof/>
            <w:webHidden/>
          </w:rPr>
          <w:fldChar w:fldCharType="separate"/>
        </w:r>
        <w:r w:rsidR="00A95EC7">
          <w:rPr>
            <w:b w:val="0"/>
            <w:noProof/>
            <w:webHidden/>
          </w:rPr>
          <w:t>37</w:t>
        </w:r>
        <w:r w:rsidR="009C222C" w:rsidRPr="009C222C">
          <w:rPr>
            <w:b w:val="0"/>
            <w:noProof/>
            <w:webHidden/>
          </w:rPr>
          <w:fldChar w:fldCharType="end"/>
        </w:r>
      </w:hyperlink>
    </w:p>
    <w:p w14:paraId="02525021" w14:textId="747E3F78"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014" w:history="1">
        <w:r w:rsidR="009C222C" w:rsidRPr="009C222C">
          <w:rPr>
            <w:rStyle w:val="Hipervnculo"/>
            <w:b w:val="0"/>
            <w:noProof/>
          </w:rPr>
          <w:t>Tabla 3.</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_Toc86419014 \h </w:instrText>
        </w:r>
        <w:r w:rsidR="009C222C" w:rsidRPr="009C222C">
          <w:rPr>
            <w:b w:val="0"/>
            <w:noProof/>
            <w:webHidden/>
          </w:rPr>
        </w:r>
        <w:r w:rsidR="009C222C" w:rsidRPr="009C222C">
          <w:rPr>
            <w:b w:val="0"/>
            <w:noProof/>
            <w:webHidden/>
          </w:rPr>
          <w:fldChar w:fldCharType="separate"/>
        </w:r>
        <w:r w:rsidR="00A95EC7">
          <w:rPr>
            <w:b w:val="0"/>
            <w:noProof/>
            <w:webHidden/>
          </w:rPr>
          <w:t>39</w:t>
        </w:r>
        <w:r w:rsidR="009C222C" w:rsidRPr="009C222C">
          <w:rPr>
            <w:b w:val="0"/>
            <w:noProof/>
            <w:webHidden/>
          </w:rPr>
          <w:fldChar w:fldCharType="end"/>
        </w:r>
      </w:hyperlink>
    </w:p>
    <w:p w14:paraId="2AD8AFEC" w14:textId="395A006A"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015" w:history="1">
        <w:r w:rsidR="009C222C" w:rsidRPr="009C222C">
          <w:rPr>
            <w:rStyle w:val="Hipervnculo"/>
            <w:b w:val="0"/>
            <w:noProof/>
          </w:rPr>
          <w:t>Tabla 4.</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_Toc86419015 \h </w:instrText>
        </w:r>
        <w:r w:rsidR="009C222C" w:rsidRPr="009C222C">
          <w:rPr>
            <w:b w:val="0"/>
            <w:noProof/>
            <w:webHidden/>
          </w:rPr>
        </w:r>
        <w:r w:rsidR="009C222C" w:rsidRPr="009C222C">
          <w:rPr>
            <w:b w:val="0"/>
            <w:noProof/>
            <w:webHidden/>
          </w:rPr>
          <w:fldChar w:fldCharType="separate"/>
        </w:r>
        <w:r w:rsidR="00A95EC7">
          <w:rPr>
            <w:b w:val="0"/>
            <w:noProof/>
            <w:webHidden/>
          </w:rPr>
          <w:t>44</w:t>
        </w:r>
        <w:r w:rsidR="009C222C" w:rsidRPr="009C222C">
          <w:rPr>
            <w:b w:val="0"/>
            <w:noProof/>
            <w:webHidden/>
          </w:rPr>
          <w:fldChar w:fldCharType="end"/>
        </w:r>
      </w:hyperlink>
    </w:p>
    <w:p w14:paraId="55E1B179" w14:textId="30E3221A"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016" w:history="1">
        <w:r w:rsidR="009C222C" w:rsidRPr="009C222C">
          <w:rPr>
            <w:rStyle w:val="Hipervnculo"/>
            <w:b w:val="0"/>
            <w:noProof/>
          </w:rPr>
          <w:t>Tabla 5.</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_Toc86419016 \h </w:instrText>
        </w:r>
        <w:r w:rsidR="009C222C" w:rsidRPr="009C222C">
          <w:rPr>
            <w:b w:val="0"/>
            <w:noProof/>
            <w:webHidden/>
          </w:rPr>
        </w:r>
        <w:r w:rsidR="009C222C" w:rsidRPr="009C222C">
          <w:rPr>
            <w:b w:val="0"/>
            <w:noProof/>
            <w:webHidden/>
          </w:rPr>
          <w:fldChar w:fldCharType="separate"/>
        </w:r>
        <w:r w:rsidR="00A95EC7">
          <w:rPr>
            <w:b w:val="0"/>
            <w:noProof/>
            <w:webHidden/>
          </w:rPr>
          <w:t>45</w:t>
        </w:r>
        <w:r w:rsidR="009C222C" w:rsidRPr="009C222C">
          <w:rPr>
            <w:b w:val="0"/>
            <w:noProof/>
            <w:webHidden/>
          </w:rPr>
          <w:fldChar w:fldCharType="end"/>
        </w:r>
      </w:hyperlink>
    </w:p>
    <w:p w14:paraId="4E625D67" w14:textId="5B394B3C"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017" w:history="1">
        <w:r w:rsidR="009C222C" w:rsidRPr="009C222C">
          <w:rPr>
            <w:rStyle w:val="Hipervnculo"/>
            <w:b w:val="0"/>
            <w:noProof/>
          </w:rPr>
          <w:t>Tabla 6.</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_Toc86419017 \h </w:instrText>
        </w:r>
        <w:r w:rsidR="009C222C" w:rsidRPr="009C222C">
          <w:rPr>
            <w:b w:val="0"/>
            <w:noProof/>
            <w:webHidden/>
          </w:rPr>
        </w:r>
        <w:r w:rsidR="009C222C" w:rsidRPr="009C222C">
          <w:rPr>
            <w:b w:val="0"/>
            <w:noProof/>
            <w:webHidden/>
          </w:rPr>
          <w:fldChar w:fldCharType="separate"/>
        </w:r>
        <w:r w:rsidR="00A95EC7">
          <w:rPr>
            <w:b w:val="0"/>
            <w:noProof/>
            <w:webHidden/>
          </w:rPr>
          <w:t>47</w:t>
        </w:r>
        <w:r w:rsidR="009C222C" w:rsidRPr="009C222C">
          <w:rPr>
            <w:b w:val="0"/>
            <w:noProof/>
            <w:webHidden/>
          </w:rPr>
          <w:fldChar w:fldCharType="end"/>
        </w:r>
      </w:hyperlink>
    </w:p>
    <w:p w14:paraId="2EA60838" w14:textId="1505329A"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018" w:history="1">
        <w:r w:rsidR="009C222C" w:rsidRPr="009C222C">
          <w:rPr>
            <w:rStyle w:val="Hipervnculo"/>
            <w:b w:val="0"/>
            <w:noProof/>
          </w:rPr>
          <w:t>Tabla 7.</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_Toc86419018 \h </w:instrText>
        </w:r>
        <w:r w:rsidR="009C222C" w:rsidRPr="009C222C">
          <w:rPr>
            <w:b w:val="0"/>
            <w:noProof/>
            <w:webHidden/>
          </w:rPr>
        </w:r>
        <w:r w:rsidR="009C222C" w:rsidRPr="009C222C">
          <w:rPr>
            <w:b w:val="0"/>
            <w:noProof/>
            <w:webHidden/>
          </w:rPr>
          <w:fldChar w:fldCharType="separate"/>
        </w:r>
        <w:r w:rsidR="00A95EC7">
          <w:rPr>
            <w:b w:val="0"/>
            <w:noProof/>
            <w:webHidden/>
          </w:rPr>
          <w:t>52</w:t>
        </w:r>
        <w:r w:rsidR="009C222C" w:rsidRPr="009C222C">
          <w:rPr>
            <w:b w:val="0"/>
            <w:noProof/>
            <w:webHidden/>
          </w:rPr>
          <w:fldChar w:fldCharType="end"/>
        </w:r>
      </w:hyperlink>
    </w:p>
    <w:p w14:paraId="329610FB" w14:textId="6AD87716"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019" w:history="1">
        <w:r w:rsidR="009C222C" w:rsidRPr="009C222C">
          <w:rPr>
            <w:rStyle w:val="Hipervnculo"/>
            <w:b w:val="0"/>
            <w:noProof/>
          </w:rPr>
          <w:t>Tabla 8.</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_Toc86419019 \h </w:instrText>
        </w:r>
        <w:r w:rsidR="009C222C" w:rsidRPr="009C222C">
          <w:rPr>
            <w:b w:val="0"/>
            <w:noProof/>
            <w:webHidden/>
          </w:rPr>
        </w:r>
        <w:r w:rsidR="009C222C" w:rsidRPr="009C222C">
          <w:rPr>
            <w:b w:val="0"/>
            <w:noProof/>
            <w:webHidden/>
          </w:rPr>
          <w:fldChar w:fldCharType="separate"/>
        </w:r>
        <w:r w:rsidR="00A95EC7">
          <w:rPr>
            <w:b w:val="0"/>
            <w:noProof/>
            <w:webHidden/>
          </w:rPr>
          <w:t>82</w:t>
        </w:r>
        <w:r w:rsidR="009C222C" w:rsidRPr="009C222C">
          <w:rPr>
            <w:b w:val="0"/>
            <w:noProof/>
            <w:webHidden/>
          </w:rPr>
          <w:fldChar w:fldCharType="end"/>
        </w:r>
      </w:hyperlink>
    </w:p>
    <w:p w14:paraId="0550B472" w14:textId="32E6B1D3" w:rsidR="009C222C" w:rsidRDefault="00FD2038" w:rsidP="009C222C">
      <w:pPr>
        <w:spacing w:line="360" w:lineRule="auto"/>
        <w:rPr>
          <w:rStyle w:val="Ttulo1Car"/>
          <w:rFonts w:cs="Times New Roman"/>
          <w:szCs w:val="24"/>
        </w:rPr>
      </w:pPr>
      <w:r w:rsidRPr="009C222C">
        <w:rPr>
          <w:rStyle w:val="Ttulo1Car"/>
          <w:rFonts w:cs="Times New Roman"/>
          <w:b w:val="0"/>
          <w:szCs w:val="24"/>
        </w:rPr>
        <w:fldChar w:fldCharType="end"/>
      </w:r>
    </w:p>
    <w:p w14:paraId="70591CD2" w14:textId="36DD5E79" w:rsidR="009C222C" w:rsidRPr="004415F1" w:rsidRDefault="009C222C" w:rsidP="009C222C">
      <w:pPr>
        <w:jc w:val="center"/>
        <w:rPr>
          <w:rStyle w:val="Ttulo1Car"/>
          <w:rFonts w:cs="Times New Roman"/>
          <w:szCs w:val="24"/>
        </w:rPr>
      </w:pPr>
      <w:r>
        <w:rPr>
          <w:b/>
          <w:lang w:eastAsia="es-CO"/>
        </w:rPr>
        <w:t>Índice de Figuras</w:t>
      </w:r>
    </w:p>
    <w:p w14:paraId="6237543D" w14:textId="55E21476" w:rsidR="009C222C" w:rsidRPr="009C222C" w:rsidRDefault="00FD2038"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r w:rsidRPr="009C222C">
        <w:rPr>
          <w:rStyle w:val="Ttulo1Car"/>
          <w:rFonts w:cs="Times New Roman"/>
          <w:szCs w:val="24"/>
        </w:rPr>
        <w:fldChar w:fldCharType="begin"/>
      </w:r>
      <w:r w:rsidRPr="009C222C">
        <w:rPr>
          <w:rStyle w:val="Ttulo1Car"/>
          <w:rFonts w:cs="Times New Roman"/>
          <w:szCs w:val="24"/>
        </w:rPr>
        <w:instrText xml:space="preserve"> TOC \h \z \c "Figura" </w:instrText>
      </w:r>
      <w:r w:rsidRPr="009C222C">
        <w:rPr>
          <w:rStyle w:val="Ttulo1Car"/>
          <w:rFonts w:cs="Times New Roman"/>
          <w:szCs w:val="24"/>
        </w:rPr>
        <w:fldChar w:fldCharType="separate"/>
      </w:r>
      <w:hyperlink w:anchor="_Toc86419166" w:history="1">
        <w:r w:rsidR="009C222C" w:rsidRPr="009C222C">
          <w:rPr>
            <w:rStyle w:val="Hipervnculo"/>
            <w:rFonts w:cs="Times New Roman"/>
            <w:b w:val="0"/>
            <w:noProof/>
          </w:rPr>
          <w:t>Figura 1.</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_Toc86419166 \h </w:instrText>
        </w:r>
        <w:r w:rsidR="009C222C" w:rsidRPr="009C222C">
          <w:rPr>
            <w:b w:val="0"/>
            <w:noProof/>
            <w:webHidden/>
          </w:rPr>
        </w:r>
        <w:r w:rsidR="009C222C" w:rsidRPr="009C222C">
          <w:rPr>
            <w:b w:val="0"/>
            <w:noProof/>
            <w:webHidden/>
          </w:rPr>
          <w:fldChar w:fldCharType="separate"/>
        </w:r>
        <w:r w:rsidR="00A95EC7">
          <w:rPr>
            <w:b w:val="0"/>
            <w:noProof/>
            <w:webHidden/>
          </w:rPr>
          <w:t>57</w:t>
        </w:r>
        <w:r w:rsidR="009C222C" w:rsidRPr="009C222C">
          <w:rPr>
            <w:b w:val="0"/>
            <w:noProof/>
            <w:webHidden/>
          </w:rPr>
          <w:fldChar w:fldCharType="end"/>
        </w:r>
      </w:hyperlink>
    </w:p>
    <w:p w14:paraId="7FA782BF" w14:textId="43A90B6A"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67" w:history="1">
        <w:r w:rsidR="009C222C" w:rsidRPr="009C222C">
          <w:rPr>
            <w:rStyle w:val="Hipervnculo"/>
            <w:b w:val="0"/>
            <w:noProof/>
          </w:rPr>
          <w:t>Figura 2 .</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_Toc86419167 \h </w:instrText>
        </w:r>
        <w:r w:rsidR="009C222C" w:rsidRPr="009C222C">
          <w:rPr>
            <w:b w:val="0"/>
            <w:noProof/>
            <w:webHidden/>
          </w:rPr>
        </w:r>
        <w:r w:rsidR="009C222C" w:rsidRPr="009C222C">
          <w:rPr>
            <w:b w:val="0"/>
            <w:noProof/>
            <w:webHidden/>
          </w:rPr>
          <w:fldChar w:fldCharType="separate"/>
        </w:r>
        <w:r w:rsidR="00A95EC7">
          <w:rPr>
            <w:b w:val="0"/>
            <w:noProof/>
            <w:webHidden/>
          </w:rPr>
          <w:t>58</w:t>
        </w:r>
        <w:r w:rsidR="009C222C" w:rsidRPr="009C222C">
          <w:rPr>
            <w:b w:val="0"/>
            <w:noProof/>
            <w:webHidden/>
          </w:rPr>
          <w:fldChar w:fldCharType="end"/>
        </w:r>
      </w:hyperlink>
    </w:p>
    <w:p w14:paraId="584FCA61" w14:textId="58C70876"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68" w:history="1">
        <w:r w:rsidR="009C222C" w:rsidRPr="009C222C">
          <w:rPr>
            <w:rStyle w:val="Hipervnculo"/>
            <w:b w:val="0"/>
            <w:noProof/>
          </w:rPr>
          <w:t>Figura 3.</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_Toc86419168 \h </w:instrText>
        </w:r>
        <w:r w:rsidR="009C222C" w:rsidRPr="009C222C">
          <w:rPr>
            <w:b w:val="0"/>
            <w:noProof/>
            <w:webHidden/>
          </w:rPr>
        </w:r>
        <w:r w:rsidR="009C222C" w:rsidRPr="009C222C">
          <w:rPr>
            <w:b w:val="0"/>
            <w:noProof/>
            <w:webHidden/>
          </w:rPr>
          <w:fldChar w:fldCharType="separate"/>
        </w:r>
        <w:r w:rsidR="00A95EC7">
          <w:rPr>
            <w:b w:val="0"/>
            <w:noProof/>
            <w:webHidden/>
          </w:rPr>
          <w:t>59</w:t>
        </w:r>
        <w:r w:rsidR="009C222C" w:rsidRPr="009C222C">
          <w:rPr>
            <w:b w:val="0"/>
            <w:noProof/>
            <w:webHidden/>
          </w:rPr>
          <w:fldChar w:fldCharType="end"/>
        </w:r>
      </w:hyperlink>
    </w:p>
    <w:p w14:paraId="0813C1C9" w14:textId="1D6E20F8"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69" w:history="1">
        <w:r w:rsidR="009C222C" w:rsidRPr="009C222C">
          <w:rPr>
            <w:rStyle w:val="Hipervnculo"/>
            <w:b w:val="0"/>
            <w:noProof/>
          </w:rPr>
          <w:t>Figura 4.</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_Toc86419169 \h </w:instrText>
        </w:r>
        <w:r w:rsidR="009C222C" w:rsidRPr="009C222C">
          <w:rPr>
            <w:b w:val="0"/>
            <w:noProof/>
            <w:webHidden/>
          </w:rPr>
        </w:r>
        <w:r w:rsidR="009C222C" w:rsidRPr="009C222C">
          <w:rPr>
            <w:b w:val="0"/>
            <w:noProof/>
            <w:webHidden/>
          </w:rPr>
          <w:fldChar w:fldCharType="separate"/>
        </w:r>
        <w:r w:rsidR="00A95EC7">
          <w:rPr>
            <w:b w:val="0"/>
            <w:noProof/>
            <w:webHidden/>
          </w:rPr>
          <w:t>61</w:t>
        </w:r>
        <w:r w:rsidR="009C222C" w:rsidRPr="009C222C">
          <w:rPr>
            <w:b w:val="0"/>
            <w:noProof/>
            <w:webHidden/>
          </w:rPr>
          <w:fldChar w:fldCharType="end"/>
        </w:r>
      </w:hyperlink>
    </w:p>
    <w:p w14:paraId="78FDE7A0" w14:textId="2C4A7A08"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0" w:history="1">
        <w:r w:rsidR="009C222C" w:rsidRPr="009C222C">
          <w:rPr>
            <w:rStyle w:val="Hipervnculo"/>
            <w:b w:val="0"/>
            <w:noProof/>
          </w:rPr>
          <w:t>Figura 5</w:t>
        </w:r>
        <w:r w:rsidR="009C222C" w:rsidRPr="009C222C">
          <w:rPr>
            <w:rStyle w:val="Hipervnculo"/>
            <w:b w:val="0"/>
            <w:i/>
            <w:noProof/>
          </w:rPr>
          <w:t>.</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_Toc86419170 \h </w:instrText>
        </w:r>
        <w:r w:rsidR="009C222C" w:rsidRPr="009C222C">
          <w:rPr>
            <w:b w:val="0"/>
            <w:noProof/>
            <w:webHidden/>
          </w:rPr>
        </w:r>
        <w:r w:rsidR="009C222C" w:rsidRPr="009C222C">
          <w:rPr>
            <w:b w:val="0"/>
            <w:noProof/>
            <w:webHidden/>
          </w:rPr>
          <w:fldChar w:fldCharType="separate"/>
        </w:r>
        <w:r w:rsidR="00A95EC7">
          <w:rPr>
            <w:b w:val="0"/>
            <w:noProof/>
            <w:webHidden/>
          </w:rPr>
          <w:t>63</w:t>
        </w:r>
        <w:r w:rsidR="009C222C" w:rsidRPr="009C222C">
          <w:rPr>
            <w:b w:val="0"/>
            <w:noProof/>
            <w:webHidden/>
          </w:rPr>
          <w:fldChar w:fldCharType="end"/>
        </w:r>
      </w:hyperlink>
    </w:p>
    <w:p w14:paraId="3FABDA63" w14:textId="4B3ED216"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1" w:history="1">
        <w:r w:rsidR="009C222C" w:rsidRPr="009C222C">
          <w:rPr>
            <w:rStyle w:val="Hipervnculo"/>
            <w:b w:val="0"/>
            <w:noProof/>
          </w:rPr>
          <w:t>Figura 6.</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_Toc86419171 \h </w:instrText>
        </w:r>
        <w:r w:rsidR="009C222C" w:rsidRPr="009C222C">
          <w:rPr>
            <w:b w:val="0"/>
            <w:noProof/>
            <w:webHidden/>
          </w:rPr>
        </w:r>
        <w:r w:rsidR="009C222C" w:rsidRPr="009C222C">
          <w:rPr>
            <w:b w:val="0"/>
            <w:noProof/>
            <w:webHidden/>
          </w:rPr>
          <w:fldChar w:fldCharType="separate"/>
        </w:r>
        <w:r w:rsidR="00A95EC7">
          <w:rPr>
            <w:b w:val="0"/>
            <w:noProof/>
            <w:webHidden/>
          </w:rPr>
          <w:t>65</w:t>
        </w:r>
        <w:r w:rsidR="009C222C" w:rsidRPr="009C222C">
          <w:rPr>
            <w:b w:val="0"/>
            <w:noProof/>
            <w:webHidden/>
          </w:rPr>
          <w:fldChar w:fldCharType="end"/>
        </w:r>
      </w:hyperlink>
    </w:p>
    <w:p w14:paraId="3EE5EC25" w14:textId="7B6BD2F3"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2" w:history="1">
        <w:r w:rsidR="009C222C" w:rsidRPr="009C222C">
          <w:rPr>
            <w:rStyle w:val="Hipervnculo"/>
            <w:b w:val="0"/>
            <w:noProof/>
          </w:rPr>
          <w:t>Figura 7.</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_Toc86419172 \h </w:instrText>
        </w:r>
        <w:r w:rsidR="009C222C" w:rsidRPr="009C222C">
          <w:rPr>
            <w:b w:val="0"/>
            <w:noProof/>
            <w:webHidden/>
          </w:rPr>
        </w:r>
        <w:r w:rsidR="009C222C" w:rsidRPr="009C222C">
          <w:rPr>
            <w:b w:val="0"/>
            <w:noProof/>
            <w:webHidden/>
          </w:rPr>
          <w:fldChar w:fldCharType="separate"/>
        </w:r>
        <w:r w:rsidR="00A95EC7">
          <w:rPr>
            <w:b w:val="0"/>
            <w:noProof/>
            <w:webHidden/>
          </w:rPr>
          <w:t>65</w:t>
        </w:r>
        <w:r w:rsidR="009C222C" w:rsidRPr="009C222C">
          <w:rPr>
            <w:b w:val="0"/>
            <w:noProof/>
            <w:webHidden/>
          </w:rPr>
          <w:fldChar w:fldCharType="end"/>
        </w:r>
      </w:hyperlink>
    </w:p>
    <w:p w14:paraId="15A11BAA" w14:textId="00755089"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3" w:history="1">
        <w:r w:rsidR="009C222C" w:rsidRPr="009C222C">
          <w:rPr>
            <w:rStyle w:val="Hipervnculo"/>
            <w:b w:val="0"/>
            <w:noProof/>
          </w:rPr>
          <w:t>Figura 8.</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_Toc86419173 \h </w:instrText>
        </w:r>
        <w:r w:rsidR="009C222C" w:rsidRPr="009C222C">
          <w:rPr>
            <w:b w:val="0"/>
            <w:noProof/>
            <w:webHidden/>
          </w:rPr>
        </w:r>
        <w:r w:rsidR="009C222C" w:rsidRPr="009C222C">
          <w:rPr>
            <w:b w:val="0"/>
            <w:noProof/>
            <w:webHidden/>
          </w:rPr>
          <w:fldChar w:fldCharType="separate"/>
        </w:r>
        <w:r w:rsidR="00A95EC7">
          <w:rPr>
            <w:b w:val="0"/>
            <w:noProof/>
            <w:webHidden/>
          </w:rPr>
          <w:t>66</w:t>
        </w:r>
        <w:r w:rsidR="009C222C" w:rsidRPr="009C222C">
          <w:rPr>
            <w:b w:val="0"/>
            <w:noProof/>
            <w:webHidden/>
          </w:rPr>
          <w:fldChar w:fldCharType="end"/>
        </w:r>
      </w:hyperlink>
    </w:p>
    <w:p w14:paraId="60AF0287" w14:textId="0F106ACD"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4" w:history="1">
        <w:r w:rsidR="009C222C" w:rsidRPr="009C222C">
          <w:rPr>
            <w:rStyle w:val="Hipervnculo"/>
            <w:b w:val="0"/>
            <w:noProof/>
          </w:rPr>
          <w:t>Figura 9.</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_Toc86419174 \h </w:instrText>
        </w:r>
        <w:r w:rsidR="009C222C" w:rsidRPr="009C222C">
          <w:rPr>
            <w:b w:val="0"/>
            <w:noProof/>
            <w:webHidden/>
          </w:rPr>
        </w:r>
        <w:r w:rsidR="009C222C" w:rsidRPr="009C222C">
          <w:rPr>
            <w:b w:val="0"/>
            <w:noProof/>
            <w:webHidden/>
          </w:rPr>
          <w:fldChar w:fldCharType="separate"/>
        </w:r>
        <w:r w:rsidR="00A95EC7">
          <w:rPr>
            <w:b w:val="0"/>
            <w:noProof/>
            <w:webHidden/>
          </w:rPr>
          <w:t>66</w:t>
        </w:r>
        <w:r w:rsidR="009C222C" w:rsidRPr="009C222C">
          <w:rPr>
            <w:b w:val="0"/>
            <w:noProof/>
            <w:webHidden/>
          </w:rPr>
          <w:fldChar w:fldCharType="end"/>
        </w:r>
      </w:hyperlink>
    </w:p>
    <w:p w14:paraId="3500D09B" w14:textId="76304BAA"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5" w:history="1">
        <w:r w:rsidR="009C222C" w:rsidRPr="009C222C">
          <w:rPr>
            <w:rStyle w:val="Hipervnculo"/>
            <w:b w:val="0"/>
            <w:noProof/>
          </w:rPr>
          <w:t>Figura 10.</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_Toc86419175 \h </w:instrText>
        </w:r>
        <w:r w:rsidR="009C222C" w:rsidRPr="009C222C">
          <w:rPr>
            <w:b w:val="0"/>
            <w:noProof/>
            <w:webHidden/>
          </w:rPr>
        </w:r>
        <w:r w:rsidR="009C222C" w:rsidRPr="009C222C">
          <w:rPr>
            <w:b w:val="0"/>
            <w:noProof/>
            <w:webHidden/>
          </w:rPr>
          <w:fldChar w:fldCharType="separate"/>
        </w:r>
        <w:r w:rsidR="00A95EC7">
          <w:rPr>
            <w:b w:val="0"/>
            <w:noProof/>
            <w:webHidden/>
          </w:rPr>
          <w:t>68</w:t>
        </w:r>
        <w:r w:rsidR="009C222C" w:rsidRPr="009C222C">
          <w:rPr>
            <w:b w:val="0"/>
            <w:noProof/>
            <w:webHidden/>
          </w:rPr>
          <w:fldChar w:fldCharType="end"/>
        </w:r>
      </w:hyperlink>
    </w:p>
    <w:p w14:paraId="7B4FA2CC" w14:textId="1378F91A"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6" w:history="1">
        <w:r w:rsidR="009C222C" w:rsidRPr="009C222C">
          <w:rPr>
            <w:rStyle w:val="Hipervnculo"/>
            <w:b w:val="0"/>
            <w:noProof/>
          </w:rPr>
          <w:t>Figura 11.</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_Toc86419176 \h </w:instrText>
        </w:r>
        <w:r w:rsidR="009C222C" w:rsidRPr="009C222C">
          <w:rPr>
            <w:b w:val="0"/>
            <w:noProof/>
            <w:webHidden/>
          </w:rPr>
        </w:r>
        <w:r w:rsidR="009C222C" w:rsidRPr="009C222C">
          <w:rPr>
            <w:b w:val="0"/>
            <w:noProof/>
            <w:webHidden/>
          </w:rPr>
          <w:fldChar w:fldCharType="separate"/>
        </w:r>
        <w:r w:rsidR="00A95EC7">
          <w:rPr>
            <w:b w:val="0"/>
            <w:noProof/>
            <w:webHidden/>
          </w:rPr>
          <w:t>68</w:t>
        </w:r>
        <w:r w:rsidR="009C222C" w:rsidRPr="009C222C">
          <w:rPr>
            <w:b w:val="0"/>
            <w:noProof/>
            <w:webHidden/>
          </w:rPr>
          <w:fldChar w:fldCharType="end"/>
        </w:r>
      </w:hyperlink>
    </w:p>
    <w:p w14:paraId="392559CE" w14:textId="4A3B6A04"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7" w:history="1">
        <w:r w:rsidR="009C222C" w:rsidRPr="009C222C">
          <w:rPr>
            <w:rStyle w:val="Hipervnculo"/>
            <w:b w:val="0"/>
            <w:noProof/>
          </w:rPr>
          <w:t>Figura 12.</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_Toc86419177 \h </w:instrText>
        </w:r>
        <w:r w:rsidR="009C222C" w:rsidRPr="009C222C">
          <w:rPr>
            <w:b w:val="0"/>
            <w:noProof/>
            <w:webHidden/>
          </w:rPr>
        </w:r>
        <w:r w:rsidR="009C222C" w:rsidRPr="009C222C">
          <w:rPr>
            <w:b w:val="0"/>
            <w:noProof/>
            <w:webHidden/>
          </w:rPr>
          <w:fldChar w:fldCharType="separate"/>
        </w:r>
        <w:r w:rsidR="00A95EC7">
          <w:rPr>
            <w:b w:val="0"/>
            <w:noProof/>
            <w:webHidden/>
          </w:rPr>
          <w:t>69</w:t>
        </w:r>
        <w:r w:rsidR="009C222C" w:rsidRPr="009C222C">
          <w:rPr>
            <w:b w:val="0"/>
            <w:noProof/>
            <w:webHidden/>
          </w:rPr>
          <w:fldChar w:fldCharType="end"/>
        </w:r>
      </w:hyperlink>
    </w:p>
    <w:p w14:paraId="68F30AAD" w14:textId="287C80DD"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8" w:history="1">
        <w:r w:rsidR="009C222C" w:rsidRPr="009C222C">
          <w:rPr>
            <w:rStyle w:val="Hipervnculo"/>
            <w:b w:val="0"/>
            <w:noProof/>
          </w:rPr>
          <w:t>Figura 13.</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_Toc86419178 \h </w:instrText>
        </w:r>
        <w:r w:rsidR="009C222C" w:rsidRPr="009C222C">
          <w:rPr>
            <w:b w:val="0"/>
            <w:noProof/>
            <w:webHidden/>
          </w:rPr>
        </w:r>
        <w:r w:rsidR="009C222C" w:rsidRPr="009C222C">
          <w:rPr>
            <w:b w:val="0"/>
            <w:noProof/>
            <w:webHidden/>
          </w:rPr>
          <w:fldChar w:fldCharType="separate"/>
        </w:r>
        <w:r w:rsidR="00A95EC7">
          <w:rPr>
            <w:b w:val="0"/>
            <w:noProof/>
            <w:webHidden/>
          </w:rPr>
          <w:t>69</w:t>
        </w:r>
        <w:r w:rsidR="009C222C" w:rsidRPr="009C222C">
          <w:rPr>
            <w:b w:val="0"/>
            <w:noProof/>
            <w:webHidden/>
          </w:rPr>
          <w:fldChar w:fldCharType="end"/>
        </w:r>
      </w:hyperlink>
    </w:p>
    <w:p w14:paraId="4EED7CB1" w14:textId="7C6E9380"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79" w:history="1">
        <w:r w:rsidR="009C222C" w:rsidRPr="009C222C">
          <w:rPr>
            <w:rStyle w:val="Hipervnculo"/>
            <w:b w:val="0"/>
            <w:noProof/>
          </w:rPr>
          <w:t>Figura 14.</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_Toc86419179 \h </w:instrText>
        </w:r>
        <w:r w:rsidR="009C222C" w:rsidRPr="009C222C">
          <w:rPr>
            <w:b w:val="0"/>
            <w:noProof/>
            <w:webHidden/>
          </w:rPr>
        </w:r>
        <w:r w:rsidR="009C222C" w:rsidRPr="009C222C">
          <w:rPr>
            <w:b w:val="0"/>
            <w:noProof/>
            <w:webHidden/>
          </w:rPr>
          <w:fldChar w:fldCharType="separate"/>
        </w:r>
        <w:r w:rsidR="00A95EC7">
          <w:rPr>
            <w:b w:val="0"/>
            <w:noProof/>
            <w:webHidden/>
          </w:rPr>
          <w:t>71</w:t>
        </w:r>
        <w:r w:rsidR="009C222C" w:rsidRPr="009C222C">
          <w:rPr>
            <w:b w:val="0"/>
            <w:noProof/>
            <w:webHidden/>
          </w:rPr>
          <w:fldChar w:fldCharType="end"/>
        </w:r>
      </w:hyperlink>
    </w:p>
    <w:p w14:paraId="07D57715" w14:textId="3D0DE2B2"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0" w:history="1">
        <w:r w:rsidR="009C222C" w:rsidRPr="009C222C">
          <w:rPr>
            <w:rStyle w:val="Hipervnculo"/>
            <w:b w:val="0"/>
            <w:noProof/>
          </w:rPr>
          <w:t>Figura 15.</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_Toc86419180 \h </w:instrText>
        </w:r>
        <w:r w:rsidR="009C222C" w:rsidRPr="009C222C">
          <w:rPr>
            <w:b w:val="0"/>
            <w:noProof/>
            <w:webHidden/>
          </w:rPr>
        </w:r>
        <w:r w:rsidR="009C222C" w:rsidRPr="009C222C">
          <w:rPr>
            <w:b w:val="0"/>
            <w:noProof/>
            <w:webHidden/>
          </w:rPr>
          <w:fldChar w:fldCharType="separate"/>
        </w:r>
        <w:r w:rsidR="00A95EC7">
          <w:rPr>
            <w:b w:val="0"/>
            <w:noProof/>
            <w:webHidden/>
          </w:rPr>
          <w:t>71</w:t>
        </w:r>
        <w:r w:rsidR="009C222C" w:rsidRPr="009C222C">
          <w:rPr>
            <w:b w:val="0"/>
            <w:noProof/>
            <w:webHidden/>
          </w:rPr>
          <w:fldChar w:fldCharType="end"/>
        </w:r>
      </w:hyperlink>
    </w:p>
    <w:p w14:paraId="23461FDF" w14:textId="22E6F4A2"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1" w:history="1">
        <w:r w:rsidR="009C222C" w:rsidRPr="009C222C">
          <w:rPr>
            <w:rStyle w:val="Hipervnculo"/>
            <w:b w:val="0"/>
            <w:noProof/>
          </w:rPr>
          <w:t>Figura 16.</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_Toc86419181 \h </w:instrText>
        </w:r>
        <w:r w:rsidR="009C222C" w:rsidRPr="009C222C">
          <w:rPr>
            <w:b w:val="0"/>
            <w:noProof/>
            <w:webHidden/>
          </w:rPr>
        </w:r>
        <w:r w:rsidR="009C222C" w:rsidRPr="009C222C">
          <w:rPr>
            <w:b w:val="0"/>
            <w:noProof/>
            <w:webHidden/>
          </w:rPr>
          <w:fldChar w:fldCharType="separate"/>
        </w:r>
        <w:r w:rsidR="00A95EC7">
          <w:rPr>
            <w:b w:val="0"/>
            <w:noProof/>
            <w:webHidden/>
          </w:rPr>
          <w:t>73</w:t>
        </w:r>
        <w:r w:rsidR="009C222C" w:rsidRPr="009C222C">
          <w:rPr>
            <w:b w:val="0"/>
            <w:noProof/>
            <w:webHidden/>
          </w:rPr>
          <w:fldChar w:fldCharType="end"/>
        </w:r>
      </w:hyperlink>
    </w:p>
    <w:p w14:paraId="54416D2D" w14:textId="6E200004"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2" w:history="1">
        <w:r w:rsidR="009C222C" w:rsidRPr="009C222C">
          <w:rPr>
            <w:rStyle w:val="Hipervnculo"/>
            <w:b w:val="0"/>
            <w:noProof/>
          </w:rPr>
          <w:t>Figura 17.</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_Toc86419182 \h </w:instrText>
        </w:r>
        <w:r w:rsidR="009C222C" w:rsidRPr="009C222C">
          <w:rPr>
            <w:b w:val="0"/>
            <w:noProof/>
            <w:webHidden/>
          </w:rPr>
        </w:r>
        <w:r w:rsidR="009C222C" w:rsidRPr="009C222C">
          <w:rPr>
            <w:b w:val="0"/>
            <w:noProof/>
            <w:webHidden/>
          </w:rPr>
          <w:fldChar w:fldCharType="separate"/>
        </w:r>
        <w:r w:rsidR="00A95EC7">
          <w:rPr>
            <w:b w:val="0"/>
            <w:noProof/>
            <w:webHidden/>
          </w:rPr>
          <w:t>73</w:t>
        </w:r>
        <w:r w:rsidR="009C222C" w:rsidRPr="009C222C">
          <w:rPr>
            <w:b w:val="0"/>
            <w:noProof/>
            <w:webHidden/>
          </w:rPr>
          <w:fldChar w:fldCharType="end"/>
        </w:r>
      </w:hyperlink>
    </w:p>
    <w:p w14:paraId="6D0635E8" w14:textId="08D8CBC8"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3" w:history="1">
        <w:r w:rsidR="009C222C" w:rsidRPr="009C222C">
          <w:rPr>
            <w:rStyle w:val="Hipervnculo"/>
            <w:b w:val="0"/>
            <w:noProof/>
          </w:rPr>
          <w:t>Figura 18.</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_Toc86419183 \h </w:instrText>
        </w:r>
        <w:r w:rsidR="009C222C" w:rsidRPr="009C222C">
          <w:rPr>
            <w:b w:val="0"/>
            <w:noProof/>
            <w:webHidden/>
          </w:rPr>
        </w:r>
        <w:r w:rsidR="009C222C" w:rsidRPr="009C222C">
          <w:rPr>
            <w:b w:val="0"/>
            <w:noProof/>
            <w:webHidden/>
          </w:rPr>
          <w:fldChar w:fldCharType="separate"/>
        </w:r>
        <w:r w:rsidR="00A95EC7">
          <w:rPr>
            <w:b w:val="0"/>
            <w:noProof/>
            <w:webHidden/>
          </w:rPr>
          <w:t>75</w:t>
        </w:r>
        <w:r w:rsidR="009C222C" w:rsidRPr="009C222C">
          <w:rPr>
            <w:b w:val="0"/>
            <w:noProof/>
            <w:webHidden/>
          </w:rPr>
          <w:fldChar w:fldCharType="end"/>
        </w:r>
      </w:hyperlink>
    </w:p>
    <w:p w14:paraId="224EE7F7" w14:textId="457B5A27"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4" w:history="1">
        <w:r w:rsidR="009C222C" w:rsidRPr="009C222C">
          <w:rPr>
            <w:rStyle w:val="Hipervnculo"/>
            <w:b w:val="0"/>
            <w:noProof/>
          </w:rPr>
          <w:t>Figura 19.</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_Toc86419184 \h </w:instrText>
        </w:r>
        <w:r w:rsidR="009C222C" w:rsidRPr="009C222C">
          <w:rPr>
            <w:b w:val="0"/>
            <w:noProof/>
            <w:webHidden/>
          </w:rPr>
        </w:r>
        <w:r w:rsidR="009C222C" w:rsidRPr="009C222C">
          <w:rPr>
            <w:b w:val="0"/>
            <w:noProof/>
            <w:webHidden/>
          </w:rPr>
          <w:fldChar w:fldCharType="separate"/>
        </w:r>
        <w:r w:rsidR="00A95EC7">
          <w:rPr>
            <w:b w:val="0"/>
            <w:noProof/>
            <w:webHidden/>
          </w:rPr>
          <w:t>76</w:t>
        </w:r>
        <w:r w:rsidR="009C222C" w:rsidRPr="009C222C">
          <w:rPr>
            <w:b w:val="0"/>
            <w:noProof/>
            <w:webHidden/>
          </w:rPr>
          <w:fldChar w:fldCharType="end"/>
        </w:r>
      </w:hyperlink>
    </w:p>
    <w:p w14:paraId="4825AABF" w14:textId="7A75F837"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5" w:history="1">
        <w:r w:rsidR="009C222C" w:rsidRPr="009C222C">
          <w:rPr>
            <w:rStyle w:val="Hipervnculo"/>
            <w:b w:val="0"/>
            <w:noProof/>
          </w:rPr>
          <w:t>Figura 20.</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_Toc86419185 \h </w:instrText>
        </w:r>
        <w:r w:rsidR="009C222C" w:rsidRPr="009C222C">
          <w:rPr>
            <w:b w:val="0"/>
            <w:noProof/>
            <w:webHidden/>
          </w:rPr>
        </w:r>
        <w:r w:rsidR="009C222C" w:rsidRPr="009C222C">
          <w:rPr>
            <w:b w:val="0"/>
            <w:noProof/>
            <w:webHidden/>
          </w:rPr>
          <w:fldChar w:fldCharType="separate"/>
        </w:r>
        <w:r w:rsidR="00A95EC7">
          <w:rPr>
            <w:b w:val="0"/>
            <w:noProof/>
            <w:webHidden/>
          </w:rPr>
          <w:t>76</w:t>
        </w:r>
        <w:r w:rsidR="009C222C" w:rsidRPr="009C222C">
          <w:rPr>
            <w:b w:val="0"/>
            <w:noProof/>
            <w:webHidden/>
          </w:rPr>
          <w:fldChar w:fldCharType="end"/>
        </w:r>
      </w:hyperlink>
    </w:p>
    <w:p w14:paraId="68144E2E" w14:textId="607D71D2"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6" w:history="1">
        <w:r w:rsidR="009C222C" w:rsidRPr="009C222C">
          <w:rPr>
            <w:rStyle w:val="Hipervnculo"/>
            <w:b w:val="0"/>
            <w:noProof/>
          </w:rPr>
          <w:t>Figura 21.</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_Toc86419186 \h </w:instrText>
        </w:r>
        <w:r w:rsidR="009C222C" w:rsidRPr="009C222C">
          <w:rPr>
            <w:b w:val="0"/>
            <w:noProof/>
            <w:webHidden/>
          </w:rPr>
        </w:r>
        <w:r w:rsidR="009C222C" w:rsidRPr="009C222C">
          <w:rPr>
            <w:b w:val="0"/>
            <w:noProof/>
            <w:webHidden/>
          </w:rPr>
          <w:fldChar w:fldCharType="separate"/>
        </w:r>
        <w:r w:rsidR="00A95EC7">
          <w:rPr>
            <w:b w:val="0"/>
            <w:noProof/>
            <w:webHidden/>
          </w:rPr>
          <w:t>77</w:t>
        </w:r>
        <w:r w:rsidR="009C222C" w:rsidRPr="009C222C">
          <w:rPr>
            <w:b w:val="0"/>
            <w:noProof/>
            <w:webHidden/>
          </w:rPr>
          <w:fldChar w:fldCharType="end"/>
        </w:r>
      </w:hyperlink>
    </w:p>
    <w:p w14:paraId="6E083105" w14:textId="3F924082"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187" w:history="1">
        <w:r w:rsidR="009C222C" w:rsidRPr="009C222C">
          <w:rPr>
            <w:rStyle w:val="Hipervnculo"/>
            <w:b w:val="0"/>
            <w:noProof/>
          </w:rPr>
          <w:t>Figura 22.</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_Toc86419187 \h </w:instrText>
        </w:r>
        <w:r w:rsidR="009C222C" w:rsidRPr="009C222C">
          <w:rPr>
            <w:b w:val="0"/>
            <w:noProof/>
            <w:webHidden/>
          </w:rPr>
        </w:r>
        <w:r w:rsidR="009C222C" w:rsidRPr="009C222C">
          <w:rPr>
            <w:b w:val="0"/>
            <w:noProof/>
            <w:webHidden/>
          </w:rPr>
          <w:fldChar w:fldCharType="separate"/>
        </w:r>
        <w:r w:rsidR="00A95EC7">
          <w:rPr>
            <w:b w:val="0"/>
            <w:noProof/>
            <w:webHidden/>
          </w:rPr>
          <w:t>77</w:t>
        </w:r>
        <w:r w:rsidR="009C222C" w:rsidRPr="009C222C">
          <w:rPr>
            <w:b w:val="0"/>
            <w:noProof/>
            <w:webHidden/>
          </w:rPr>
          <w:fldChar w:fldCharType="end"/>
        </w:r>
      </w:hyperlink>
    </w:p>
    <w:p w14:paraId="22254595" w14:textId="77777777" w:rsidR="00FD2038" w:rsidRDefault="00FD2038" w:rsidP="009C222C">
      <w:pPr>
        <w:spacing w:line="360" w:lineRule="auto"/>
        <w:rPr>
          <w:rStyle w:val="Ttulo1Car"/>
          <w:rFonts w:cs="Times New Roman"/>
          <w:b w:val="0"/>
          <w:szCs w:val="24"/>
        </w:rPr>
      </w:pPr>
      <w:r w:rsidRPr="009C222C">
        <w:rPr>
          <w:rStyle w:val="Ttulo1Car"/>
          <w:rFonts w:cs="Times New Roman"/>
          <w:b w:val="0"/>
          <w:szCs w:val="24"/>
        </w:rPr>
        <w:fldChar w:fldCharType="end"/>
      </w:r>
    </w:p>
    <w:p w14:paraId="1C3D2425" w14:textId="2C6B4105" w:rsidR="00FD2038" w:rsidRPr="009C222C" w:rsidRDefault="00D22974" w:rsidP="009C222C">
      <w:pPr>
        <w:jc w:val="center"/>
        <w:rPr>
          <w:rStyle w:val="Ttulo1Car"/>
          <w:rFonts w:cs="Times New Roman"/>
          <w:szCs w:val="24"/>
        </w:rPr>
      </w:pPr>
      <w:r>
        <w:rPr>
          <w:b/>
          <w:lang w:eastAsia="es-CO"/>
        </w:rPr>
        <w:t>Índice de Anexos</w:t>
      </w:r>
    </w:p>
    <w:p w14:paraId="5712BF85" w14:textId="67384B0F" w:rsidR="009C222C" w:rsidRPr="009C222C" w:rsidRDefault="00FD2038"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r w:rsidRPr="009C222C">
        <w:rPr>
          <w:rStyle w:val="Ttulo1Car"/>
          <w:rFonts w:cs="Times New Roman"/>
          <w:szCs w:val="24"/>
        </w:rPr>
        <w:fldChar w:fldCharType="begin"/>
      </w:r>
      <w:r w:rsidRPr="009C222C">
        <w:rPr>
          <w:rStyle w:val="Ttulo1Car"/>
          <w:rFonts w:cs="Times New Roman"/>
          <w:szCs w:val="24"/>
        </w:rPr>
        <w:instrText xml:space="preserve"> TOC \h \z \c "Anexo" </w:instrText>
      </w:r>
      <w:r w:rsidRPr="009C222C">
        <w:rPr>
          <w:rStyle w:val="Ttulo1Car"/>
          <w:rFonts w:cs="Times New Roman"/>
          <w:szCs w:val="24"/>
        </w:rPr>
        <w:fldChar w:fldCharType="separate"/>
      </w:r>
      <w:hyperlink w:anchor="_Toc86419206" w:history="1">
        <w:r w:rsidR="009C222C" w:rsidRPr="009C222C">
          <w:rPr>
            <w:rStyle w:val="Hipervnculo"/>
            <w:b w:val="0"/>
            <w:noProof/>
          </w:rPr>
          <w:t>Anexo 1.</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_Toc86419206 \h </w:instrText>
        </w:r>
        <w:r w:rsidR="009C222C" w:rsidRPr="009C222C">
          <w:rPr>
            <w:b w:val="0"/>
            <w:noProof/>
            <w:webHidden/>
          </w:rPr>
        </w:r>
        <w:r w:rsidR="009C222C" w:rsidRPr="009C222C">
          <w:rPr>
            <w:b w:val="0"/>
            <w:noProof/>
            <w:webHidden/>
          </w:rPr>
          <w:fldChar w:fldCharType="separate"/>
        </w:r>
        <w:r w:rsidR="00A95EC7">
          <w:rPr>
            <w:b w:val="0"/>
            <w:noProof/>
            <w:webHidden/>
          </w:rPr>
          <w:t>93</w:t>
        </w:r>
        <w:r w:rsidR="009C222C" w:rsidRPr="009C222C">
          <w:rPr>
            <w:b w:val="0"/>
            <w:noProof/>
            <w:webHidden/>
          </w:rPr>
          <w:fldChar w:fldCharType="end"/>
        </w:r>
      </w:hyperlink>
    </w:p>
    <w:p w14:paraId="054A31FA" w14:textId="40095BF5"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207" w:history="1">
        <w:r w:rsidR="009C222C" w:rsidRPr="009C222C">
          <w:rPr>
            <w:rStyle w:val="Hipervnculo"/>
            <w:b w:val="0"/>
            <w:noProof/>
          </w:rPr>
          <w:t>Anexo 2.</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_Toc86419207 \h </w:instrText>
        </w:r>
        <w:r w:rsidR="009C222C" w:rsidRPr="009C222C">
          <w:rPr>
            <w:b w:val="0"/>
            <w:noProof/>
            <w:webHidden/>
          </w:rPr>
        </w:r>
        <w:r w:rsidR="009C222C" w:rsidRPr="009C222C">
          <w:rPr>
            <w:b w:val="0"/>
            <w:noProof/>
            <w:webHidden/>
          </w:rPr>
          <w:fldChar w:fldCharType="separate"/>
        </w:r>
        <w:r w:rsidR="00A95EC7">
          <w:rPr>
            <w:b w:val="0"/>
            <w:noProof/>
            <w:webHidden/>
          </w:rPr>
          <w:t>94</w:t>
        </w:r>
        <w:r w:rsidR="009C222C" w:rsidRPr="009C222C">
          <w:rPr>
            <w:b w:val="0"/>
            <w:noProof/>
            <w:webHidden/>
          </w:rPr>
          <w:fldChar w:fldCharType="end"/>
        </w:r>
      </w:hyperlink>
    </w:p>
    <w:p w14:paraId="0A6C0370" w14:textId="69BA4E4C"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208" w:history="1">
        <w:r w:rsidR="009C222C" w:rsidRPr="009C222C">
          <w:rPr>
            <w:rStyle w:val="Hipervnculo"/>
            <w:b w:val="0"/>
            <w:noProof/>
          </w:rPr>
          <w:t>Anexo 3</w:t>
        </w:r>
        <w:r w:rsidR="009C222C" w:rsidRPr="009C222C">
          <w:rPr>
            <w:rStyle w:val="Hipervnculo"/>
            <w:b w:val="0"/>
            <w:noProof/>
            <w:lang w:eastAsia="es-CO"/>
          </w:rPr>
          <w:t>.</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_Toc86419208 \h </w:instrText>
        </w:r>
        <w:r w:rsidR="009C222C" w:rsidRPr="009C222C">
          <w:rPr>
            <w:b w:val="0"/>
            <w:noProof/>
            <w:webHidden/>
          </w:rPr>
        </w:r>
        <w:r w:rsidR="009C222C" w:rsidRPr="009C222C">
          <w:rPr>
            <w:b w:val="0"/>
            <w:noProof/>
            <w:webHidden/>
          </w:rPr>
          <w:fldChar w:fldCharType="separate"/>
        </w:r>
        <w:r w:rsidR="00A95EC7">
          <w:rPr>
            <w:b w:val="0"/>
            <w:noProof/>
            <w:webHidden/>
          </w:rPr>
          <w:t>101</w:t>
        </w:r>
        <w:r w:rsidR="009C222C" w:rsidRPr="009C222C">
          <w:rPr>
            <w:b w:val="0"/>
            <w:noProof/>
            <w:webHidden/>
          </w:rPr>
          <w:fldChar w:fldCharType="end"/>
        </w:r>
      </w:hyperlink>
    </w:p>
    <w:p w14:paraId="6CCC9B54" w14:textId="4FFC503D"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209" w:history="1">
        <w:r w:rsidR="009C222C" w:rsidRPr="009C222C">
          <w:rPr>
            <w:rStyle w:val="Hipervnculo"/>
            <w:b w:val="0"/>
            <w:noProof/>
          </w:rPr>
          <w:t>Anexo 4.</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_Toc86419209 \h </w:instrText>
        </w:r>
        <w:r w:rsidR="009C222C" w:rsidRPr="009C222C">
          <w:rPr>
            <w:b w:val="0"/>
            <w:noProof/>
            <w:webHidden/>
          </w:rPr>
        </w:r>
        <w:r w:rsidR="009C222C" w:rsidRPr="009C222C">
          <w:rPr>
            <w:b w:val="0"/>
            <w:noProof/>
            <w:webHidden/>
          </w:rPr>
          <w:fldChar w:fldCharType="separate"/>
        </w:r>
        <w:r w:rsidR="00A95EC7">
          <w:rPr>
            <w:b w:val="0"/>
            <w:noProof/>
            <w:webHidden/>
          </w:rPr>
          <w:t>103</w:t>
        </w:r>
        <w:r w:rsidR="009C222C" w:rsidRPr="009C222C">
          <w:rPr>
            <w:b w:val="0"/>
            <w:noProof/>
            <w:webHidden/>
          </w:rPr>
          <w:fldChar w:fldCharType="end"/>
        </w:r>
      </w:hyperlink>
    </w:p>
    <w:p w14:paraId="006FD5D6" w14:textId="7964AD9E" w:rsidR="009C222C" w:rsidRPr="009C222C" w:rsidRDefault="00BB6B26" w:rsidP="009C222C">
      <w:pPr>
        <w:pStyle w:val="Tabladeilustraciones"/>
        <w:tabs>
          <w:tab w:val="right" w:leader="dot" w:pos="9091"/>
        </w:tabs>
        <w:spacing w:line="360" w:lineRule="auto"/>
        <w:rPr>
          <w:rFonts w:asciiTheme="minorHAnsi" w:eastAsiaTheme="minorEastAsia" w:hAnsiTheme="minorHAnsi" w:cstheme="minorBidi"/>
          <w:b w:val="0"/>
          <w:noProof/>
          <w:sz w:val="22"/>
          <w:szCs w:val="22"/>
          <w:lang w:eastAsia="es-CO"/>
        </w:rPr>
      </w:pPr>
      <w:hyperlink w:anchor="_Toc86419210" w:history="1">
        <w:r w:rsidR="009C222C" w:rsidRPr="009C222C">
          <w:rPr>
            <w:rStyle w:val="Hipervnculo"/>
            <w:b w:val="0"/>
            <w:noProof/>
          </w:rPr>
          <w:t>Anexo 5.</w:t>
        </w:r>
        <w:r w:rsidR="009C222C" w:rsidRPr="009C222C">
          <w:rPr>
            <w:b w:val="0"/>
            <w:noProof/>
            <w:webHidden/>
          </w:rPr>
          <w:tab/>
        </w:r>
        <w:r w:rsidR="009C222C" w:rsidRPr="009C222C">
          <w:rPr>
            <w:b w:val="0"/>
            <w:noProof/>
            <w:webHidden/>
          </w:rPr>
          <w:fldChar w:fldCharType="begin"/>
        </w:r>
        <w:r w:rsidR="009C222C" w:rsidRPr="009C222C">
          <w:rPr>
            <w:b w:val="0"/>
            <w:noProof/>
            <w:webHidden/>
          </w:rPr>
          <w:instrText xml:space="preserve"> PAGEREF _Toc86419210 \h </w:instrText>
        </w:r>
        <w:r w:rsidR="009C222C" w:rsidRPr="009C222C">
          <w:rPr>
            <w:b w:val="0"/>
            <w:noProof/>
            <w:webHidden/>
          </w:rPr>
        </w:r>
        <w:r w:rsidR="009C222C" w:rsidRPr="009C222C">
          <w:rPr>
            <w:b w:val="0"/>
            <w:noProof/>
            <w:webHidden/>
          </w:rPr>
          <w:fldChar w:fldCharType="separate"/>
        </w:r>
        <w:r w:rsidR="00A95EC7">
          <w:rPr>
            <w:b w:val="0"/>
            <w:noProof/>
            <w:webHidden/>
          </w:rPr>
          <w:t>107</w:t>
        </w:r>
        <w:r w:rsidR="009C222C" w:rsidRPr="009C222C">
          <w:rPr>
            <w:b w:val="0"/>
            <w:noProof/>
            <w:webHidden/>
          </w:rPr>
          <w:fldChar w:fldCharType="end"/>
        </w:r>
      </w:hyperlink>
    </w:p>
    <w:p w14:paraId="16069C75" w14:textId="77777777" w:rsidR="00FD2038" w:rsidRDefault="00FD2038" w:rsidP="009C222C">
      <w:pPr>
        <w:spacing w:line="360" w:lineRule="auto"/>
        <w:rPr>
          <w:rStyle w:val="Ttulo1Car"/>
          <w:rFonts w:cs="Times New Roman"/>
          <w:b w:val="0"/>
          <w:szCs w:val="24"/>
        </w:rPr>
      </w:pPr>
      <w:r w:rsidRPr="009C222C">
        <w:rPr>
          <w:rStyle w:val="Ttulo1Car"/>
          <w:rFonts w:cs="Times New Roman"/>
          <w:b w:val="0"/>
          <w:szCs w:val="24"/>
        </w:rPr>
        <w:fldChar w:fldCharType="end"/>
      </w:r>
    </w:p>
    <w:p w14:paraId="4718EA85" w14:textId="77777777" w:rsidR="005A34E9" w:rsidRDefault="005A34E9" w:rsidP="00413BE0">
      <w:pPr>
        <w:spacing w:line="480" w:lineRule="auto"/>
        <w:rPr>
          <w:rStyle w:val="Ttulo1Car"/>
          <w:b w:val="0"/>
        </w:rPr>
      </w:pPr>
    </w:p>
    <w:p w14:paraId="0F9F8EEB" w14:textId="77777777" w:rsidR="008C6CE8" w:rsidRDefault="008C6CE8" w:rsidP="00413BE0">
      <w:pPr>
        <w:spacing w:line="480" w:lineRule="auto"/>
        <w:rPr>
          <w:rStyle w:val="Ttulo1Car"/>
          <w:b w:val="0"/>
        </w:rPr>
      </w:pPr>
    </w:p>
    <w:p w14:paraId="773A86FD" w14:textId="77777777" w:rsidR="008C6CE8" w:rsidRDefault="008C6CE8" w:rsidP="00413BE0">
      <w:pPr>
        <w:spacing w:line="480" w:lineRule="auto"/>
        <w:rPr>
          <w:rStyle w:val="Ttulo1Car"/>
          <w:b w:val="0"/>
        </w:rPr>
      </w:pPr>
    </w:p>
    <w:p w14:paraId="1B598BE7" w14:textId="77777777" w:rsidR="008C6CE8" w:rsidRDefault="008C6CE8" w:rsidP="00413BE0">
      <w:pPr>
        <w:spacing w:line="480" w:lineRule="auto"/>
        <w:rPr>
          <w:rStyle w:val="Ttulo1Car"/>
          <w:b w:val="0"/>
        </w:rPr>
      </w:pPr>
    </w:p>
    <w:p w14:paraId="5558D749" w14:textId="77777777" w:rsidR="008C6CE8" w:rsidRDefault="008C6CE8" w:rsidP="00413BE0">
      <w:pPr>
        <w:spacing w:line="480" w:lineRule="auto"/>
        <w:rPr>
          <w:rStyle w:val="Ttulo1Car"/>
          <w:b w:val="0"/>
        </w:rPr>
      </w:pPr>
    </w:p>
    <w:p w14:paraId="4C47F877" w14:textId="77777777" w:rsidR="008C6CE8" w:rsidRDefault="008C6CE8" w:rsidP="00413BE0">
      <w:pPr>
        <w:spacing w:line="480" w:lineRule="auto"/>
        <w:rPr>
          <w:rStyle w:val="Ttulo1Car"/>
          <w:b w:val="0"/>
        </w:rPr>
      </w:pPr>
    </w:p>
    <w:p w14:paraId="0013CB1F" w14:textId="77777777" w:rsidR="008C6CE8" w:rsidRDefault="008C6CE8" w:rsidP="00413BE0">
      <w:pPr>
        <w:spacing w:line="480" w:lineRule="auto"/>
        <w:rPr>
          <w:rStyle w:val="Ttulo1Car"/>
          <w:b w:val="0"/>
        </w:rPr>
      </w:pPr>
    </w:p>
    <w:p w14:paraId="1264083B" w14:textId="77777777" w:rsidR="008C6CE8" w:rsidRDefault="008C6CE8" w:rsidP="00413BE0">
      <w:pPr>
        <w:spacing w:line="480" w:lineRule="auto"/>
        <w:rPr>
          <w:rStyle w:val="Ttulo1Car"/>
          <w:b w:val="0"/>
        </w:rPr>
      </w:pPr>
    </w:p>
    <w:p w14:paraId="3B442418" w14:textId="77777777" w:rsidR="00FD2038" w:rsidRDefault="00FD2038" w:rsidP="00413BE0">
      <w:pPr>
        <w:spacing w:line="480" w:lineRule="auto"/>
        <w:rPr>
          <w:rStyle w:val="Ttulo1Car"/>
          <w:b w:val="0"/>
        </w:rPr>
      </w:pPr>
    </w:p>
    <w:p w14:paraId="40298DE7" w14:textId="77777777" w:rsidR="00FD2038" w:rsidRDefault="00FD2038" w:rsidP="00413BE0">
      <w:pPr>
        <w:spacing w:line="480" w:lineRule="auto"/>
        <w:rPr>
          <w:rStyle w:val="Ttulo1Car"/>
          <w:b w:val="0"/>
        </w:rPr>
      </w:pPr>
    </w:p>
    <w:p w14:paraId="28390181" w14:textId="77777777" w:rsidR="00441164" w:rsidRDefault="00441164" w:rsidP="00413BE0">
      <w:pPr>
        <w:spacing w:line="480" w:lineRule="auto"/>
        <w:rPr>
          <w:rStyle w:val="Ttulo1Car"/>
        </w:rPr>
      </w:pPr>
    </w:p>
    <w:p w14:paraId="2CB50CF5" w14:textId="77777777" w:rsidR="00E31939" w:rsidRPr="00C04013" w:rsidRDefault="00E31939" w:rsidP="00C04013">
      <w:pPr>
        <w:pStyle w:val="Ttulo1"/>
        <w:spacing w:line="480" w:lineRule="auto"/>
        <w:rPr>
          <w:rStyle w:val="Ttulo1Car"/>
          <w:b/>
          <w:szCs w:val="24"/>
        </w:rPr>
      </w:pPr>
      <w:bookmarkStart w:id="0" w:name="_Toc85803826"/>
      <w:bookmarkStart w:id="1" w:name="_Toc86418926"/>
      <w:r w:rsidRPr="00C04013">
        <w:rPr>
          <w:rStyle w:val="Ttulo1Car"/>
          <w:b/>
          <w:szCs w:val="24"/>
        </w:rPr>
        <w:lastRenderedPageBreak/>
        <w:t>Resumen</w:t>
      </w:r>
      <w:bookmarkEnd w:id="0"/>
      <w:bookmarkEnd w:id="1"/>
    </w:p>
    <w:p w14:paraId="38BEEF04" w14:textId="77777777" w:rsidR="00E31939" w:rsidRPr="00DA12A0" w:rsidRDefault="00E31939" w:rsidP="00C04013">
      <w:pPr>
        <w:spacing w:line="480" w:lineRule="auto"/>
        <w:jc w:val="both"/>
        <w:rPr>
          <w:szCs w:val="24"/>
        </w:rPr>
      </w:pPr>
      <w:r w:rsidRPr="00DA12A0">
        <w:rPr>
          <w:szCs w:val="24"/>
          <w:lang w:eastAsia="es-CO"/>
        </w:rPr>
        <w:t xml:space="preserve">Según Maslach y Jackson el síndrome de Burnout se define como una respuesta inadecuada al estrés emocional crónico, cuyos rasgos principales son: Agotamiento emocional, Despersonalización y Baja o falta realización personal en el trabajo </w:t>
      </w:r>
      <w:r w:rsidRPr="00DA12A0">
        <w:rPr>
          <w:noProof/>
          <w:szCs w:val="24"/>
          <w:lang w:val="es-ES" w:eastAsia="es-CO"/>
        </w:rPr>
        <w:t xml:space="preserve">(Illera et al., 2013), ésta enfermedad no solo afecta a profesionales asistenciales, sino </w:t>
      </w:r>
      <w:r w:rsidRPr="00DA12A0">
        <w:rPr>
          <w:szCs w:val="24"/>
          <w:lang w:eastAsia="es-CO"/>
        </w:rPr>
        <w:t xml:space="preserve">también a todo tipo de personas dedicadas a profesiones laborales diferentes </w:t>
      </w:r>
      <w:r w:rsidRPr="00DA12A0">
        <w:rPr>
          <w:noProof/>
          <w:szCs w:val="24"/>
          <w:lang w:val="es-ES"/>
        </w:rPr>
        <w:t>(Ojeda, 2016). La investigación de tipo cuantitativa-descriptiva de diseño no experimental-trnasversal; se realizó en la Alcaldia de Chimichagua, con el objetivo de describir los niveles del sindrome de Burnout en 76 colaboradores pertenecientes a las areas administrativas, la muestra fue escogida mediante un muestreo aleatorio simple. Para conseguir los objetivos planteados se aplicó la Escala de Desgaste Ocupacional; permitió conocer que el 4% de la muestra padece el sindrome de Burnout. Al analizar los graficos porcentuales se evidenció que las mujeres solo reflejaron un nivel alto y muy alto en la dimensión agotamiento emocional, mientras que los hombres puntuaron en las tres dimensiones estos valores alarmantes; estos resultados se deben a que las mujeres pueden sobrellevar mejor las situaciones conflictivas en el trabajo Hidalgo (2015); indicando que los hombres son los mas propensos a padecer esta enfermedad al igual que los colaboradores con tipo de contrato por tiempo determinado.</w:t>
      </w:r>
      <w:r>
        <w:rPr>
          <w:noProof/>
          <w:szCs w:val="24"/>
          <w:lang w:val="es-ES"/>
        </w:rPr>
        <w:t xml:space="preserve"> </w:t>
      </w:r>
      <w:proofErr w:type="gramStart"/>
      <w:r w:rsidRPr="00DA12A0">
        <w:rPr>
          <w:szCs w:val="24"/>
        </w:rPr>
        <w:t>Finalmente</w:t>
      </w:r>
      <w:proofErr w:type="gramEnd"/>
      <w:r w:rsidRPr="00DA12A0">
        <w:rPr>
          <w:szCs w:val="24"/>
        </w:rPr>
        <w:t xml:space="preserve"> los niveles del síndrome de Burnout en los colaboradores de la Alcaldía de Chimichagua son parcialmente bajos. </w:t>
      </w:r>
    </w:p>
    <w:p w14:paraId="0FE44865" w14:textId="77777777" w:rsidR="00E31939" w:rsidRDefault="00E31939" w:rsidP="00E31939">
      <w:pPr>
        <w:spacing w:line="480" w:lineRule="auto"/>
        <w:jc w:val="both"/>
        <w:rPr>
          <w:szCs w:val="24"/>
        </w:rPr>
      </w:pPr>
      <w:r w:rsidRPr="00DA12A0">
        <w:rPr>
          <w:szCs w:val="24"/>
        </w:rPr>
        <w:t xml:space="preserve">Palabras clave: Burnout, Estrés laboral. </w:t>
      </w:r>
    </w:p>
    <w:p w14:paraId="43B9F94C" w14:textId="77777777" w:rsidR="00E31939" w:rsidRDefault="00E31939" w:rsidP="00E31939">
      <w:pPr>
        <w:spacing w:line="480" w:lineRule="auto"/>
        <w:jc w:val="both"/>
        <w:rPr>
          <w:szCs w:val="24"/>
        </w:rPr>
      </w:pPr>
    </w:p>
    <w:p w14:paraId="509DB1B3" w14:textId="77777777" w:rsidR="00E31939" w:rsidRDefault="00E31939" w:rsidP="00E31939">
      <w:pPr>
        <w:spacing w:line="480" w:lineRule="auto"/>
        <w:jc w:val="both"/>
        <w:rPr>
          <w:szCs w:val="24"/>
        </w:rPr>
      </w:pPr>
    </w:p>
    <w:p w14:paraId="7792007A" w14:textId="77777777" w:rsidR="00E31939" w:rsidRDefault="00E31939" w:rsidP="00E31939">
      <w:pPr>
        <w:spacing w:line="480" w:lineRule="auto"/>
        <w:jc w:val="both"/>
        <w:rPr>
          <w:szCs w:val="24"/>
        </w:rPr>
      </w:pPr>
    </w:p>
    <w:p w14:paraId="4CB6F8BE" w14:textId="77777777" w:rsidR="00E31939" w:rsidRPr="00A95EC7" w:rsidRDefault="00E31939" w:rsidP="00C04013">
      <w:pPr>
        <w:pStyle w:val="Ttulo1"/>
        <w:spacing w:line="480" w:lineRule="auto"/>
        <w:rPr>
          <w:lang w:val="en-US"/>
        </w:rPr>
      </w:pPr>
      <w:bookmarkStart w:id="2" w:name="_Toc86418927"/>
      <w:r w:rsidRPr="00A95EC7">
        <w:rPr>
          <w:lang w:val="en-US"/>
        </w:rPr>
        <w:lastRenderedPageBreak/>
        <w:t>Abstract</w:t>
      </w:r>
      <w:bookmarkEnd w:id="2"/>
    </w:p>
    <w:p w14:paraId="22716D43" w14:textId="77777777" w:rsidR="00E31939" w:rsidRPr="00A95EC7" w:rsidRDefault="00E31939" w:rsidP="00C04013">
      <w:pPr>
        <w:spacing w:line="480" w:lineRule="auto"/>
        <w:jc w:val="both"/>
        <w:rPr>
          <w:szCs w:val="24"/>
          <w:lang w:val="en-US"/>
        </w:rPr>
      </w:pPr>
      <w:r w:rsidRPr="00A95EC7">
        <w:rPr>
          <w:szCs w:val="24"/>
          <w:lang w:val="en-US"/>
        </w:rPr>
        <w:t>According to Maslach and Jackson, Burnout syndrome is defined as an inadequate response to chronic emotional stress, whose main features are: Emotional exhaustion, Depersonalization and Low or lack of personal fulfillment at work (</w:t>
      </w:r>
      <w:proofErr w:type="spellStart"/>
      <w:r w:rsidRPr="00A95EC7">
        <w:rPr>
          <w:szCs w:val="24"/>
          <w:lang w:val="en-US"/>
        </w:rPr>
        <w:t>Illera</w:t>
      </w:r>
      <w:proofErr w:type="spellEnd"/>
      <w:r w:rsidRPr="00A95EC7">
        <w:rPr>
          <w:szCs w:val="24"/>
          <w:lang w:val="en-US"/>
        </w:rPr>
        <w:t xml:space="preserve"> et al., 2013), this disease not only It affects healthcare professionals, but also all kinds of people dedicated to different occupations (Ojeda, 2016). Research of a quantitative-descriptive type of non-experimental-transversal design; It was carried out in the Mayor's Office of </w:t>
      </w:r>
      <w:proofErr w:type="spellStart"/>
      <w:r w:rsidRPr="00A95EC7">
        <w:rPr>
          <w:szCs w:val="24"/>
          <w:lang w:val="en-US"/>
        </w:rPr>
        <w:t>Chimichagua</w:t>
      </w:r>
      <w:proofErr w:type="spellEnd"/>
      <w:r w:rsidRPr="00A95EC7">
        <w:rPr>
          <w:szCs w:val="24"/>
          <w:lang w:val="en-US"/>
        </w:rPr>
        <w:t xml:space="preserve">, with the objective of describing the levels of the Burnout syndrome in 76 collaborators belonging to the administrative areas, the sample was chosen by a simple random sampling. To achieve the proposed objectives, the Occupational Attrition Scale was applied; allowed to know that 4% of the sample suffers from Burnout syndrome. When analyzing the percentage graphs, it was evidenced that women only reflected a high and very high level in the emotional exhaustion dimension, while men scored these alarming values ​​in the three dimensions; These results are due to the fact that women can better cope with conflictive situations at work Hidalgo (2015); indicating that men are the most prone to suffer from this disease as well as collaborators with a type of contract for a specific time. Finally, the levels of the Burnout syndrome in the collaborators of the Mayor's Office of </w:t>
      </w:r>
      <w:proofErr w:type="spellStart"/>
      <w:r w:rsidRPr="00A95EC7">
        <w:rPr>
          <w:szCs w:val="24"/>
          <w:lang w:val="en-US"/>
        </w:rPr>
        <w:t>Chimichagua</w:t>
      </w:r>
      <w:proofErr w:type="spellEnd"/>
      <w:r w:rsidRPr="00A95EC7">
        <w:rPr>
          <w:szCs w:val="24"/>
          <w:lang w:val="en-US"/>
        </w:rPr>
        <w:t xml:space="preserve"> are partially low.</w:t>
      </w:r>
    </w:p>
    <w:p w14:paraId="74796DD1" w14:textId="77777777" w:rsidR="00E31939" w:rsidRPr="00DA12A0" w:rsidRDefault="00E31939" w:rsidP="00E31939">
      <w:pPr>
        <w:spacing w:line="480" w:lineRule="auto"/>
        <w:jc w:val="both"/>
        <w:rPr>
          <w:szCs w:val="24"/>
        </w:rPr>
      </w:pPr>
      <w:proofErr w:type="spellStart"/>
      <w:r w:rsidRPr="00944417">
        <w:rPr>
          <w:szCs w:val="24"/>
        </w:rPr>
        <w:t>Keywords</w:t>
      </w:r>
      <w:proofErr w:type="spellEnd"/>
      <w:r w:rsidRPr="00944417">
        <w:rPr>
          <w:szCs w:val="24"/>
        </w:rPr>
        <w:t xml:space="preserve">: Burnout, </w:t>
      </w:r>
      <w:proofErr w:type="spellStart"/>
      <w:r w:rsidRPr="00944417">
        <w:rPr>
          <w:szCs w:val="24"/>
        </w:rPr>
        <w:t>Work</w:t>
      </w:r>
      <w:proofErr w:type="spellEnd"/>
      <w:r w:rsidRPr="00944417">
        <w:rPr>
          <w:szCs w:val="24"/>
        </w:rPr>
        <w:t xml:space="preserve"> stress.</w:t>
      </w:r>
    </w:p>
    <w:p w14:paraId="7176D9E4" w14:textId="77777777" w:rsidR="00E31939" w:rsidRPr="00413444" w:rsidRDefault="00E31939" w:rsidP="00E31939">
      <w:pPr>
        <w:rPr>
          <w:sz w:val="20"/>
          <w:szCs w:val="20"/>
        </w:rPr>
      </w:pPr>
    </w:p>
    <w:p w14:paraId="5322FE0A" w14:textId="77777777" w:rsidR="00E31939" w:rsidRDefault="00E31939" w:rsidP="00413BE0">
      <w:pPr>
        <w:spacing w:line="480" w:lineRule="auto"/>
        <w:rPr>
          <w:rStyle w:val="Ttulo1Car"/>
        </w:rPr>
      </w:pPr>
    </w:p>
    <w:p w14:paraId="09859FE2" w14:textId="77777777" w:rsidR="00C04013" w:rsidRDefault="00C04013" w:rsidP="00413BE0">
      <w:pPr>
        <w:spacing w:line="480" w:lineRule="auto"/>
        <w:rPr>
          <w:rStyle w:val="Ttulo1Car"/>
        </w:rPr>
      </w:pPr>
    </w:p>
    <w:p w14:paraId="2DFB7334" w14:textId="09D3DEF5" w:rsidR="00441164" w:rsidRPr="00ED55A3" w:rsidRDefault="00441164" w:rsidP="00ED55A3">
      <w:pPr>
        <w:pStyle w:val="Ttulo1"/>
        <w:spacing w:line="480" w:lineRule="auto"/>
        <w:rPr>
          <w:rStyle w:val="Ttulo1Car"/>
          <w:b/>
        </w:rPr>
      </w:pPr>
      <w:bookmarkStart w:id="3" w:name="_Toc86418928"/>
      <w:r w:rsidRPr="00ED55A3">
        <w:rPr>
          <w:rStyle w:val="Ttulo1Car"/>
          <w:b/>
        </w:rPr>
        <w:lastRenderedPageBreak/>
        <w:t>Introducción</w:t>
      </w:r>
      <w:bookmarkEnd w:id="3"/>
    </w:p>
    <w:p w14:paraId="2F25D6B2" w14:textId="35675C20" w:rsidR="00232F5D" w:rsidRDefault="00232F5D" w:rsidP="00241DE8">
      <w:pPr>
        <w:spacing w:line="480" w:lineRule="auto"/>
        <w:ind w:firstLine="708"/>
        <w:jc w:val="both"/>
        <w:rPr>
          <w:noProof/>
          <w:lang w:val="es-ES" w:eastAsia="es-CO"/>
        </w:rPr>
      </w:pPr>
      <w:bookmarkStart w:id="4" w:name="_Toc85803828"/>
      <w:bookmarkStart w:id="5" w:name="_Toc86415358"/>
      <w:bookmarkStart w:id="6" w:name="_Toc86418641"/>
      <w:bookmarkStart w:id="7" w:name="_Toc86418929"/>
      <w:r>
        <w:rPr>
          <w:rStyle w:val="Ttulo1Car"/>
          <w:b w:val="0"/>
        </w:rPr>
        <w:t>El</w:t>
      </w:r>
      <w:r w:rsidR="005D42B3">
        <w:rPr>
          <w:rStyle w:val="Ttulo1Car"/>
          <w:b w:val="0"/>
        </w:rPr>
        <w:t xml:space="preserve"> presente estudio engloba, definiciones, antecedentes y posiciones relacionadas al síndrome de Burnout, también conocido como el síndrome del trabajador quemado o síndrome de desgaste ocupacional</w:t>
      </w:r>
      <w:r w:rsidR="008967FF">
        <w:rPr>
          <w:rStyle w:val="Ttulo1Car"/>
          <w:b w:val="0"/>
        </w:rPr>
        <w:t xml:space="preserve">, </w:t>
      </w:r>
      <w:r w:rsidR="002335B6">
        <w:rPr>
          <w:rStyle w:val="Ttulo1Car"/>
          <w:b w:val="0"/>
        </w:rPr>
        <w:t>según</w:t>
      </w:r>
      <w:bookmarkEnd w:id="4"/>
      <w:bookmarkEnd w:id="5"/>
      <w:bookmarkEnd w:id="6"/>
      <w:bookmarkEnd w:id="7"/>
      <w:r w:rsidR="002335B6">
        <w:rPr>
          <w:rStyle w:val="Ttulo1Car"/>
          <w:b w:val="0"/>
        </w:rPr>
        <w:t xml:space="preserve"> </w:t>
      </w:r>
      <w:r w:rsidR="002335B6">
        <w:rPr>
          <w:lang w:eastAsia="es-CO"/>
        </w:rPr>
        <w:t xml:space="preserve">Maslach y Jackson está </w:t>
      </w:r>
      <w:r w:rsidR="002335B6">
        <w:rPr>
          <w:rStyle w:val="Ttulo1Car"/>
          <w:b w:val="0"/>
        </w:rPr>
        <w:t>compuesto</w:t>
      </w:r>
      <w:r w:rsidR="005D42B3">
        <w:rPr>
          <w:rStyle w:val="Ttulo1Car"/>
          <w:b w:val="0"/>
        </w:rPr>
        <w:t xml:space="preserve"> por </w:t>
      </w:r>
      <w:r w:rsidR="002335B6">
        <w:rPr>
          <w:rStyle w:val="Ttulo1Car"/>
          <w:b w:val="0"/>
        </w:rPr>
        <w:t xml:space="preserve">tres dimensiones: </w:t>
      </w:r>
      <w:r w:rsidR="002335B6">
        <w:rPr>
          <w:lang w:eastAsia="es-CO"/>
        </w:rPr>
        <w:t>Agotamiento emocional (AE): definido como una situación en la que los trabajadores perciben no poder exigirse más a sí mismos en el ámbito laboral y afectivo, añaden que es una situación de agotamiento de la energía o de los recursos emocionales propios. Despersonalización (DP): Desarrollo de sentimientos y actitudes de cinismo, en general, actitudes negativas hacia las personas destinatarias del trabajo. Finalmente, Baja o falta realización personal en el trabajo (BRP): Tendencia a evaluarse negativamente, especialmente en relación a las habilidades para realizar el trabajo y para realizarse profesionalmente con las pers</w:t>
      </w:r>
      <w:r w:rsidR="003E57D0">
        <w:rPr>
          <w:lang w:eastAsia="es-CO"/>
        </w:rPr>
        <w:t xml:space="preserve">onas a las que </w:t>
      </w:r>
      <w:proofErr w:type="gramStart"/>
      <w:r w:rsidR="003E57D0">
        <w:rPr>
          <w:lang w:eastAsia="es-CO"/>
        </w:rPr>
        <w:t xml:space="preserve">atienden </w:t>
      </w:r>
      <w:r w:rsidR="002335B6" w:rsidRPr="00062BD7">
        <w:rPr>
          <w:lang w:eastAsia="es-CO"/>
        </w:rPr>
        <w:t xml:space="preserve"> </w:t>
      </w:r>
      <w:r w:rsidR="002335B6" w:rsidRPr="00062BD7">
        <w:rPr>
          <w:noProof/>
          <w:lang w:val="es-ES" w:eastAsia="es-CO"/>
        </w:rPr>
        <w:t>(</w:t>
      </w:r>
      <w:proofErr w:type="gramEnd"/>
      <w:r w:rsidR="002335B6" w:rsidRPr="00062BD7">
        <w:rPr>
          <w:noProof/>
          <w:lang w:val="es-ES" w:eastAsia="es-CO"/>
        </w:rPr>
        <w:t xml:space="preserve">Illera </w:t>
      </w:r>
      <w:r w:rsidR="002335B6">
        <w:rPr>
          <w:noProof/>
          <w:lang w:val="es-ES" w:eastAsia="es-CO"/>
        </w:rPr>
        <w:t>et al.</w:t>
      </w:r>
      <w:r w:rsidR="002335B6" w:rsidRPr="00062BD7">
        <w:rPr>
          <w:noProof/>
          <w:lang w:val="es-ES" w:eastAsia="es-CO"/>
        </w:rPr>
        <w:t>, 2013)</w:t>
      </w:r>
      <w:r w:rsidR="00805757">
        <w:rPr>
          <w:noProof/>
          <w:lang w:val="es-ES" w:eastAsia="es-CO"/>
        </w:rPr>
        <w:t>.</w:t>
      </w:r>
    </w:p>
    <w:p w14:paraId="659647E8" w14:textId="739FDFB5" w:rsidR="00264D3A" w:rsidRPr="004E40B9" w:rsidRDefault="006D719D" w:rsidP="00232F5D">
      <w:pPr>
        <w:spacing w:line="480" w:lineRule="auto"/>
        <w:ind w:firstLine="708"/>
        <w:jc w:val="both"/>
        <w:rPr>
          <w:rFonts w:cs="Times New Roman"/>
          <w:szCs w:val="24"/>
          <w:lang w:val="es-ES"/>
        </w:rPr>
      </w:pPr>
      <w:r>
        <w:rPr>
          <w:noProof/>
          <w:lang w:val="es-ES" w:eastAsia="es-CO"/>
        </w:rPr>
        <w:t xml:space="preserve">Indagar sobre </w:t>
      </w:r>
      <w:r w:rsidR="008967FF">
        <w:rPr>
          <w:noProof/>
          <w:lang w:val="es-ES" w:eastAsia="es-CO"/>
        </w:rPr>
        <w:t xml:space="preserve">las variables que inciden en la aparición </w:t>
      </w:r>
      <w:r>
        <w:rPr>
          <w:noProof/>
          <w:lang w:val="es-ES" w:eastAsia="es-CO"/>
        </w:rPr>
        <w:t xml:space="preserve">de esta enfermedad resulta trascendental en cualquier organización, </w:t>
      </w:r>
      <w:r w:rsidR="008967FF">
        <w:rPr>
          <w:noProof/>
          <w:lang w:val="es-ES" w:eastAsia="es-CO"/>
        </w:rPr>
        <w:t>merece la pena subrayar</w:t>
      </w:r>
      <w:r>
        <w:rPr>
          <w:noProof/>
          <w:lang w:val="es-ES" w:eastAsia="es-CO"/>
        </w:rPr>
        <w:t xml:space="preserve"> que a diferencia del estrés laboral ésta solo produce efectos negativos, </w:t>
      </w:r>
      <w:r>
        <w:rPr>
          <w:noProof/>
          <w:lang w:val="es-ES"/>
        </w:rPr>
        <w:t>Muños et al., (2014)</w:t>
      </w:r>
      <w:r>
        <w:t xml:space="preserve"> expresan que “las consecuencias del síndrome de Burnout van desde la reducción de la calidad del trabajo, conflictos laborales hasta el desarrollo de trastornos mentales, problemas psicosomáticos hasta el suicidio”.</w:t>
      </w:r>
      <w:r w:rsidR="0041570E">
        <w:t xml:space="preserve"> Lo anterior es la razón por la que se estudia este síndrome, con el fin de detectar, prevenir y mitigar los daños causados por esta enfermedad laboral, formulando el siguiente interrogante: </w:t>
      </w:r>
      <w:r w:rsidR="00264D3A" w:rsidRPr="004E40B9">
        <w:rPr>
          <w:rFonts w:cs="Times New Roman"/>
          <w:szCs w:val="24"/>
          <w:lang w:val="es-ES"/>
        </w:rPr>
        <w:t xml:space="preserve">¿Cuáles son los niveles del síndrome de Burnout según </w:t>
      </w:r>
      <w:r w:rsidR="00264D3A">
        <w:rPr>
          <w:rFonts w:cs="Times New Roman"/>
          <w:szCs w:val="24"/>
          <w:lang w:val="es-ES"/>
        </w:rPr>
        <w:t xml:space="preserve">el </w:t>
      </w:r>
      <w:r w:rsidR="00264D3A" w:rsidRPr="004E40B9">
        <w:rPr>
          <w:rFonts w:cs="Times New Roman"/>
          <w:szCs w:val="24"/>
          <w:lang w:val="es-ES"/>
        </w:rPr>
        <w:t xml:space="preserve">sexo y </w:t>
      </w:r>
      <w:r w:rsidR="00264D3A">
        <w:rPr>
          <w:rFonts w:cs="Times New Roman"/>
          <w:szCs w:val="24"/>
          <w:lang w:val="es-ES"/>
        </w:rPr>
        <w:t xml:space="preserve">el </w:t>
      </w:r>
      <w:r w:rsidR="00264D3A" w:rsidRPr="004E40B9">
        <w:rPr>
          <w:rFonts w:cs="Times New Roman"/>
          <w:szCs w:val="24"/>
          <w:lang w:val="es-ES"/>
        </w:rPr>
        <w:t>tipo de contrato en los colaboradores de la Alcaldía en Chimichagua Cesar?</w:t>
      </w:r>
    </w:p>
    <w:p w14:paraId="69CA1FC5" w14:textId="77777777" w:rsidR="00173E67" w:rsidRDefault="00173E67" w:rsidP="00173E67">
      <w:pPr>
        <w:spacing w:line="480" w:lineRule="auto"/>
        <w:rPr>
          <w:rStyle w:val="Ttulo1Car"/>
          <w:b w:val="0"/>
          <w:color w:val="FF0000"/>
        </w:rPr>
      </w:pPr>
    </w:p>
    <w:p w14:paraId="06226291" w14:textId="0DFD92B4" w:rsidR="005106B2" w:rsidRPr="00173E67" w:rsidRDefault="008C7F0E" w:rsidP="00173E67">
      <w:pPr>
        <w:pStyle w:val="Ttulo1"/>
        <w:spacing w:line="480" w:lineRule="auto"/>
        <w:rPr>
          <w:rStyle w:val="Ttulo1Car"/>
          <w:b/>
        </w:rPr>
      </w:pPr>
      <w:bookmarkStart w:id="8" w:name="_Toc86418930"/>
      <w:r w:rsidRPr="00173E67">
        <w:rPr>
          <w:rStyle w:val="Ttulo1Car"/>
          <w:b/>
        </w:rPr>
        <w:lastRenderedPageBreak/>
        <w:t>Capítulo I: El Problema</w:t>
      </w:r>
      <w:bookmarkEnd w:id="8"/>
    </w:p>
    <w:p w14:paraId="2540838A" w14:textId="4C86A0E3" w:rsidR="00941FD8" w:rsidRPr="00166B2E" w:rsidRDefault="00941FD8" w:rsidP="00173E67">
      <w:pPr>
        <w:pStyle w:val="Ttulo2"/>
        <w:spacing w:line="480" w:lineRule="auto"/>
      </w:pPr>
      <w:bookmarkStart w:id="9" w:name="_Toc86418931"/>
      <w:r w:rsidRPr="00166B2E">
        <w:t xml:space="preserve">Planteamiento </w:t>
      </w:r>
      <w:r w:rsidR="00166B2E">
        <w:t>del P</w:t>
      </w:r>
      <w:r w:rsidR="008C6CE8" w:rsidRPr="00166B2E">
        <w:t>roblema</w:t>
      </w:r>
      <w:bookmarkEnd w:id="9"/>
      <w:r w:rsidR="008C6CE8" w:rsidRPr="00166B2E">
        <w:t xml:space="preserve"> </w:t>
      </w:r>
    </w:p>
    <w:p w14:paraId="4C5A4E67" w14:textId="4DB9DF44" w:rsidR="008C6CE8" w:rsidRDefault="008C6CE8" w:rsidP="00173E67">
      <w:pPr>
        <w:spacing w:line="480" w:lineRule="auto"/>
        <w:ind w:firstLine="567"/>
        <w:jc w:val="both"/>
      </w:pPr>
      <w:r>
        <w:t>Formar parte de la dirección que se fundamenta en asegurar que las necesidades del municipio estén satisfechas, procura una alta demanda de energía en los colaboradores de la alcaldía, pues cada uno se encuentra en constante supervisión no solo por los jefes inmediatos,</w:t>
      </w:r>
      <w:r w:rsidR="00C57333">
        <w:rPr>
          <w:rFonts w:cs="Times New Roman"/>
          <w:szCs w:val="24"/>
          <w:shd w:val="clear" w:color="auto" w:fill="FFFFFF"/>
        </w:rPr>
        <w:t xml:space="preserve"> sino también por la </w:t>
      </w:r>
      <w:r>
        <w:rPr>
          <w:rFonts w:cs="Times New Roman"/>
          <w:szCs w:val="24"/>
          <w:shd w:val="clear" w:color="auto" w:fill="FFFFFF"/>
        </w:rPr>
        <w:t xml:space="preserve">población en general, éstos se encuentran a la expectativa de que las </w:t>
      </w:r>
      <w:r w:rsidR="00C57333">
        <w:rPr>
          <w:rFonts w:cs="Times New Roman"/>
          <w:szCs w:val="24"/>
          <w:shd w:val="clear" w:color="auto" w:fill="FFFFFF"/>
        </w:rPr>
        <w:t>obligaciones y servicios sean efectivo</w:t>
      </w:r>
      <w:r>
        <w:rPr>
          <w:rFonts w:cs="Times New Roman"/>
          <w:szCs w:val="24"/>
          <w:shd w:val="clear" w:color="auto" w:fill="FFFFFF"/>
        </w:rPr>
        <w:t xml:space="preserve">s, </w:t>
      </w:r>
      <w:r w:rsidR="00C57333">
        <w:rPr>
          <w:rFonts w:cs="Times New Roman"/>
          <w:szCs w:val="24"/>
          <w:shd w:val="clear" w:color="auto" w:fill="FFFFFF"/>
        </w:rPr>
        <w:t>generando</w:t>
      </w:r>
      <w:r>
        <w:rPr>
          <w:rFonts w:cs="Times New Roman"/>
          <w:szCs w:val="24"/>
          <w:shd w:val="clear" w:color="auto" w:fill="FFFFFF"/>
        </w:rPr>
        <w:t xml:space="preserve"> tensión por el </w:t>
      </w:r>
      <w:r w:rsidR="004516A0">
        <w:rPr>
          <w:rFonts w:cs="Times New Roman"/>
          <w:szCs w:val="24"/>
          <w:shd w:val="clear" w:color="auto" w:fill="FFFFFF"/>
        </w:rPr>
        <w:t>compromiso que representan cada uno de</w:t>
      </w:r>
      <w:r>
        <w:rPr>
          <w:rFonts w:cs="Times New Roman"/>
          <w:szCs w:val="24"/>
          <w:shd w:val="clear" w:color="auto" w:fill="FFFFFF"/>
        </w:rPr>
        <w:t xml:space="preserve"> los </w:t>
      </w:r>
      <w:r w:rsidR="004516A0">
        <w:rPr>
          <w:rFonts w:cs="Times New Roman"/>
          <w:szCs w:val="24"/>
          <w:shd w:val="clear" w:color="auto" w:fill="FFFFFF"/>
        </w:rPr>
        <w:t xml:space="preserve">colaboradores </w:t>
      </w:r>
      <w:r>
        <w:rPr>
          <w:rFonts w:cs="Times New Roman"/>
          <w:szCs w:val="24"/>
          <w:shd w:val="clear" w:color="auto" w:fill="FFFFFF"/>
        </w:rPr>
        <w:t>en la alcaldía del municipio de Chimichagua</w:t>
      </w:r>
      <w:r>
        <w:rPr>
          <w:rFonts w:cs="Times New Roman"/>
          <w:color w:val="7030A0"/>
          <w:szCs w:val="24"/>
          <w:shd w:val="clear" w:color="auto" w:fill="FFFFFF"/>
        </w:rPr>
        <w:t xml:space="preserve">. </w:t>
      </w:r>
    </w:p>
    <w:p w14:paraId="3F7E9092" w14:textId="6F613ACE" w:rsidR="008C6CE8" w:rsidRDefault="008C6CE8" w:rsidP="00FF4AA2">
      <w:pPr>
        <w:spacing w:line="480" w:lineRule="auto"/>
        <w:ind w:firstLine="567"/>
        <w:jc w:val="both"/>
        <w:rPr>
          <w:rFonts w:cs="Times New Roman"/>
          <w:szCs w:val="24"/>
          <w:shd w:val="clear" w:color="auto" w:fill="FFFFFF"/>
        </w:rPr>
      </w:pPr>
      <w:r>
        <w:rPr>
          <w:rFonts w:cs="Times New Roman"/>
          <w:szCs w:val="24"/>
          <w:shd w:val="clear" w:color="auto" w:fill="FFFFFF"/>
        </w:rPr>
        <w:t xml:space="preserve">Lo anterior genera un ritmo vertiginoso, en ocasiones angustia, actitudes negativas, agotamiento emocional, dolencias, irritabilidad, problemas interpersonales,  entre otros síntomas que ponen en riesgo la salud del colaborador como sensaciones de desesperanza, dificultad para concentrarse y fatiga, los cuales son indicadores de que en la organización se puede presentar como respuesta al estrés </w:t>
      </w:r>
      <w:r w:rsidR="00CD5A71">
        <w:rPr>
          <w:rFonts w:cs="Times New Roman"/>
          <w:szCs w:val="24"/>
          <w:shd w:val="clear" w:color="auto" w:fill="FFFFFF"/>
        </w:rPr>
        <w:t xml:space="preserve">laboral </w:t>
      </w:r>
      <w:r>
        <w:rPr>
          <w:rFonts w:cs="Times New Roman"/>
          <w:szCs w:val="24"/>
          <w:shd w:val="clear" w:color="auto" w:fill="FFFFFF"/>
        </w:rPr>
        <w:t>crónico una enfermedad llamada Síndrome de Burnout, caracterizado por agotamiento emocional, despersonalización e insatisfacción de logro</w:t>
      </w:r>
      <w:r w:rsidR="00674496">
        <w:rPr>
          <w:rFonts w:cs="Times New Roman"/>
          <w:szCs w:val="24"/>
          <w:shd w:val="clear" w:color="auto" w:fill="FFFFFF"/>
        </w:rPr>
        <w:t>s</w:t>
      </w:r>
      <w:r>
        <w:rPr>
          <w:rFonts w:cs="Times New Roman"/>
          <w:szCs w:val="24"/>
          <w:shd w:val="clear" w:color="auto" w:fill="FFFFFF"/>
        </w:rPr>
        <w:t>.</w:t>
      </w:r>
    </w:p>
    <w:p w14:paraId="4234C27C" w14:textId="47C9D5AB" w:rsidR="008C6CE8" w:rsidRDefault="009B6751" w:rsidP="00413BE0">
      <w:pPr>
        <w:spacing w:line="480" w:lineRule="auto"/>
        <w:ind w:firstLine="567"/>
        <w:jc w:val="both"/>
        <w:rPr>
          <w:rFonts w:cs="Times New Roman"/>
          <w:szCs w:val="24"/>
        </w:rPr>
      </w:pPr>
      <w:r>
        <w:rPr>
          <w:rFonts w:cs="Times New Roman"/>
          <w:szCs w:val="24"/>
        </w:rPr>
        <w:t>Partiendo de que</w:t>
      </w:r>
      <w:r w:rsidR="008C6CE8" w:rsidRPr="00127F0A">
        <w:rPr>
          <w:rFonts w:cs="Times New Roman"/>
          <w:szCs w:val="24"/>
        </w:rPr>
        <w:t xml:space="preserve"> </w:t>
      </w:r>
      <w:r w:rsidR="00C60FC0">
        <w:rPr>
          <w:rFonts w:cs="Times New Roman"/>
          <w:szCs w:val="24"/>
        </w:rPr>
        <w:t>existe</w:t>
      </w:r>
      <w:r w:rsidR="008C6CE8" w:rsidRPr="00127F0A">
        <w:rPr>
          <w:rFonts w:cs="Times New Roman"/>
          <w:szCs w:val="24"/>
        </w:rPr>
        <w:t xml:space="preserve"> un mayor interés por realizar investigaciones sobre el síndrome de Burnout en América Latina, reflexionando en que los contextos laborales no son los más adecuados, donde las prestaciones no se brindan</w:t>
      </w:r>
      <w:r w:rsidR="008C6CE8">
        <w:rPr>
          <w:rFonts w:cs="Times New Roman"/>
          <w:szCs w:val="24"/>
        </w:rPr>
        <w:t xml:space="preserve"> de manera eficaz, de ahí que se generen en los colaboradores limitaciones </w:t>
      </w:r>
      <w:r w:rsidR="00247705">
        <w:rPr>
          <w:rFonts w:cs="Times New Roman"/>
          <w:szCs w:val="24"/>
        </w:rPr>
        <w:t xml:space="preserve">que parten </w:t>
      </w:r>
      <w:r w:rsidR="00A6580B">
        <w:rPr>
          <w:rFonts w:cs="Times New Roman"/>
          <w:szCs w:val="24"/>
        </w:rPr>
        <w:t>desde</w:t>
      </w:r>
      <w:r w:rsidR="008C6CE8">
        <w:rPr>
          <w:rFonts w:cs="Times New Roman"/>
          <w:szCs w:val="24"/>
        </w:rPr>
        <w:t xml:space="preserve"> área ocupacional; dichos estudios en su mayoría </w:t>
      </w:r>
      <w:r w:rsidR="008C6CE8" w:rsidRPr="00127F0A">
        <w:rPr>
          <w:rFonts w:cs="Times New Roman"/>
          <w:szCs w:val="24"/>
        </w:rPr>
        <w:t>realizan aproximaciones que van desde generar modelos explicativos has</w:t>
      </w:r>
      <w:r w:rsidR="008C6CE8">
        <w:rPr>
          <w:rFonts w:cs="Times New Roman"/>
          <w:szCs w:val="24"/>
        </w:rPr>
        <w:t xml:space="preserve">ta propender estrategias para la prevención e intervención del síndrome. </w:t>
      </w:r>
      <w:r w:rsidR="008C6CE8" w:rsidRPr="00127F0A">
        <w:rPr>
          <w:rFonts w:cs="Times New Roman"/>
          <w:szCs w:val="24"/>
        </w:rPr>
        <w:t xml:space="preserve"> </w:t>
      </w:r>
    </w:p>
    <w:p w14:paraId="7D15F9F7" w14:textId="5E600163" w:rsidR="008C6CE8" w:rsidRPr="0018527B" w:rsidRDefault="008C6CE8" w:rsidP="00197C37">
      <w:pPr>
        <w:spacing w:line="480" w:lineRule="auto"/>
        <w:ind w:firstLine="709"/>
        <w:jc w:val="both"/>
        <w:rPr>
          <w:rFonts w:cs="Times New Roman"/>
          <w:szCs w:val="24"/>
        </w:rPr>
      </w:pPr>
      <w:r>
        <w:rPr>
          <w:rFonts w:cs="Times New Roman"/>
          <w:szCs w:val="24"/>
        </w:rPr>
        <w:lastRenderedPageBreak/>
        <w:t>De ésta manera,</w:t>
      </w:r>
      <w:r w:rsidR="003A3776">
        <w:rPr>
          <w:rFonts w:cs="Times New Roman"/>
          <w:szCs w:val="24"/>
        </w:rPr>
        <w:t xml:space="preserve"> </w:t>
      </w:r>
      <w:r w:rsidR="00BF006A">
        <w:rPr>
          <w:rFonts w:cs="Times New Roman"/>
          <w:szCs w:val="24"/>
        </w:rPr>
        <w:t>(</w:t>
      </w:r>
      <w:r w:rsidR="006475CB">
        <w:rPr>
          <w:rFonts w:cs="Times New Roman"/>
          <w:noProof/>
          <w:szCs w:val="24"/>
          <w:lang w:val="es-ES"/>
        </w:rPr>
        <w:t>Díaz y</w:t>
      </w:r>
      <w:r w:rsidR="00543934">
        <w:rPr>
          <w:rFonts w:cs="Times New Roman"/>
          <w:noProof/>
          <w:szCs w:val="24"/>
          <w:lang w:val="es-ES"/>
        </w:rPr>
        <w:t xml:space="preserve"> Gómez</w:t>
      </w:r>
      <w:r w:rsidR="000428E4">
        <w:rPr>
          <w:rFonts w:cs="Times New Roman"/>
          <w:noProof/>
          <w:szCs w:val="24"/>
          <w:lang w:val="es-ES"/>
        </w:rPr>
        <w:t xml:space="preserve">, </w:t>
      </w:r>
      <w:r w:rsidR="006475CB" w:rsidRPr="006475CB">
        <w:rPr>
          <w:rFonts w:cs="Times New Roman"/>
          <w:noProof/>
          <w:szCs w:val="24"/>
          <w:lang w:val="es-ES"/>
        </w:rPr>
        <w:t>2016)</w:t>
      </w:r>
      <w:r w:rsidR="003A3776">
        <w:rPr>
          <w:rFonts w:cs="Times New Roman"/>
          <w:szCs w:val="24"/>
        </w:rPr>
        <w:t xml:space="preserve"> </w:t>
      </w:r>
      <w:r>
        <w:rPr>
          <w:rFonts w:cs="Times New Roman"/>
          <w:szCs w:val="24"/>
        </w:rPr>
        <w:t>e</w:t>
      </w:r>
      <w:r w:rsidRPr="001D3897">
        <w:rPr>
          <w:rFonts w:cs="Times New Roman"/>
          <w:szCs w:val="24"/>
        </w:rPr>
        <w:t>fectuaron una revisión a 89 estudios, publicados en revistas científicas, realizados en 12 países latinoamericanos entre los años 2000 y 2010, con el fin de instaurar una perspectiva sobre las investigaciones</w:t>
      </w:r>
      <w:r>
        <w:rPr>
          <w:rFonts w:cs="Times New Roman"/>
          <w:szCs w:val="24"/>
        </w:rPr>
        <w:t xml:space="preserve"> del síndrome de Burnout, en donde se usaron</w:t>
      </w:r>
      <w:r w:rsidRPr="001D3897">
        <w:rPr>
          <w:rFonts w:cs="Times New Roman"/>
          <w:szCs w:val="24"/>
        </w:rPr>
        <w:t xml:space="preserve"> teorías y métodos de evaluación creados en países “desarrollados”, industrializados, sin la reflexión acerca de la especificidad de los procesos de trabajo propios del contexto latinoamericano, además,  los resultados presentaron qu</w:t>
      </w:r>
      <w:r>
        <w:rPr>
          <w:rFonts w:cs="Times New Roman"/>
          <w:szCs w:val="24"/>
        </w:rPr>
        <w:t>e la enfermedad está en aumento.</w:t>
      </w:r>
    </w:p>
    <w:p w14:paraId="4F2380A6" w14:textId="585227C9" w:rsidR="008C6CE8" w:rsidRDefault="008C6CE8" w:rsidP="00197C37">
      <w:pPr>
        <w:spacing w:after="0" w:line="480" w:lineRule="auto"/>
        <w:ind w:firstLine="709"/>
        <w:jc w:val="both"/>
        <w:rPr>
          <w:rFonts w:cs="Times New Roman"/>
          <w:szCs w:val="24"/>
          <w:lang w:val="es-ES"/>
        </w:rPr>
      </w:pPr>
      <w:r>
        <w:rPr>
          <w:rFonts w:cs="Times New Roman"/>
          <w:szCs w:val="24"/>
          <w:lang w:val="es-ES"/>
        </w:rPr>
        <w:t xml:space="preserve">     </w:t>
      </w:r>
      <w:r w:rsidRPr="00B41C93">
        <w:rPr>
          <w:rFonts w:cs="Times New Roman"/>
          <w:szCs w:val="24"/>
          <w:lang w:val="es-ES"/>
        </w:rPr>
        <w:t xml:space="preserve">Según el decreto 1477 del año 2014, el síndrome de Burnout se ha catalogado como una enfermedad que de acuerdo al Ministerio del Trabajo en Colombia se </w:t>
      </w:r>
      <w:r w:rsidRPr="00CE5695">
        <w:rPr>
          <w:rFonts w:cs="Times New Roman"/>
          <w:szCs w:val="24"/>
          <w:lang w:val="es-ES"/>
        </w:rPr>
        <w:t>ubica en los trastornos mentales y del comportamiento</w:t>
      </w:r>
      <w:r>
        <w:rPr>
          <w:rFonts w:cs="Times New Roman"/>
          <w:szCs w:val="24"/>
          <w:lang w:val="es-ES"/>
        </w:rPr>
        <w:t>,</w:t>
      </w:r>
      <w:r w:rsidRPr="00B41C93">
        <w:rPr>
          <w:rFonts w:cs="Times New Roman"/>
          <w:szCs w:val="24"/>
          <w:lang w:val="es-ES"/>
        </w:rPr>
        <w:t xml:space="preserve"> el cual se manifiesta en ambientes laborales, razón por la que se incorporó a la tabla de enfermedades </w:t>
      </w:r>
      <w:r w:rsidRPr="006C54B4">
        <w:rPr>
          <w:rFonts w:cs="Times New Roman"/>
          <w:szCs w:val="24"/>
          <w:shd w:val="clear" w:color="auto" w:fill="FFFFFF" w:themeFill="background1"/>
          <w:lang w:val="es-ES"/>
        </w:rPr>
        <w:t xml:space="preserve">profesionales </w:t>
      </w:r>
      <w:r>
        <w:rPr>
          <w:rFonts w:cs="Times New Roman"/>
          <w:szCs w:val="24"/>
          <w:shd w:val="clear" w:color="auto" w:fill="FFFFFF" w:themeFill="background1"/>
          <w:lang w:val="es-ES"/>
        </w:rPr>
        <w:t xml:space="preserve">ocasionadas </w:t>
      </w:r>
      <w:r w:rsidRPr="006C54B4">
        <w:rPr>
          <w:rFonts w:cs="Times New Roman"/>
          <w:szCs w:val="24"/>
          <w:shd w:val="clear" w:color="auto" w:fill="FFFFFF" w:themeFill="background1"/>
          <w:lang w:val="es-ES"/>
        </w:rPr>
        <w:t>por</w:t>
      </w:r>
      <w:r w:rsidRPr="00B41C93">
        <w:rPr>
          <w:rFonts w:cs="Times New Roman"/>
          <w:szCs w:val="24"/>
          <w:lang w:val="es-ES"/>
        </w:rPr>
        <w:t xml:space="preserve"> factores de riesgo</w:t>
      </w:r>
      <w:r w:rsidR="00D57A01">
        <w:rPr>
          <w:rFonts w:cs="Times New Roman"/>
          <w:szCs w:val="24"/>
          <w:lang w:val="es-ES"/>
        </w:rPr>
        <w:t>s</w:t>
      </w:r>
      <w:r w:rsidRPr="00B41C93">
        <w:rPr>
          <w:rFonts w:cs="Times New Roman"/>
          <w:szCs w:val="24"/>
          <w:lang w:val="es-ES"/>
        </w:rPr>
        <w:t xml:space="preserve"> </w:t>
      </w:r>
      <w:r>
        <w:rPr>
          <w:rFonts w:cs="Times New Roman"/>
          <w:szCs w:val="24"/>
          <w:lang w:val="es-ES"/>
        </w:rPr>
        <w:t>ocupacional</w:t>
      </w:r>
      <w:r w:rsidR="00D57A01">
        <w:rPr>
          <w:rFonts w:cs="Times New Roman"/>
          <w:szCs w:val="24"/>
          <w:lang w:val="es-ES"/>
        </w:rPr>
        <w:t>es</w:t>
      </w:r>
      <w:r w:rsidRPr="00B41C93">
        <w:rPr>
          <w:rFonts w:cs="Times New Roman"/>
          <w:szCs w:val="24"/>
          <w:lang w:val="es-ES"/>
        </w:rPr>
        <w:t xml:space="preserve"> en consecuencia de las excesivas cargas mentales para el colaborador. </w:t>
      </w:r>
      <w:r w:rsidR="00512C3A">
        <w:rPr>
          <w:rFonts w:cs="Times New Roman"/>
          <w:szCs w:val="24"/>
          <w:lang w:val="es-ES"/>
        </w:rPr>
        <w:t>(</w:t>
      </w:r>
      <w:r w:rsidR="00235945">
        <w:rPr>
          <w:rFonts w:cs="Times New Roman"/>
          <w:noProof/>
          <w:szCs w:val="24"/>
          <w:lang w:val="es-ES"/>
        </w:rPr>
        <w:t>Min</w:t>
      </w:r>
      <w:r w:rsidR="00AC68FF">
        <w:rPr>
          <w:rFonts w:cs="Times New Roman"/>
          <w:noProof/>
          <w:szCs w:val="24"/>
          <w:lang w:val="es-ES"/>
        </w:rPr>
        <w:t xml:space="preserve">isterio del </w:t>
      </w:r>
      <w:r w:rsidR="00235945">
        <w:rPr>
          <w:rFonts w:cs="Times New Roman"/>
          <w:noProof/>
          <w:szCs w:val="24"/>
          <w:lang w:val="es-ES"/>
        </w:rPr>
        <w:t>T</w:t>
      </w:r>
      <w:r w:rsidR="00512C3A">
        <w:rPr>
          <w:rFonts w:cs="Times New Roman"/>
          <w:noProof/>
          <w:szCs w:val="24"/>
          <w:lang w:val="es-ES"/>
        </w:rPr>
        <w:t xml:space="preserve">rabajo, </w:t>
      </w:r>
      <w:r w:rsidR="00235945" w:rsidRPr="00235945">
        <w:rPr>
          <w:rFonts w:cs="Times New Roman"/>
          <w:noProof/>
          <w:szCs w:val="24"/>
          <w:lang w:val="es-ES"/>
        </w:rPr>
        <w:t>2014)</w:t>
      </w:r>
      <w:r w:rsidR="00235945">
        <w:rPr>
          <w:rFonts w:cs="Times New Roman"/>
          <w:noProof/>
          <w:szCs w:val="24"/>
          <w:lang w:val="es-ES"/>
        </w:rPr>
        <w:t xml:space="preserve"> </w:t>
      </w:r>
    </w:p>
    <w:p w14:paraId="200B4D54" w14:textId="51BD937E" w:rsidR="008C6CE8" w:rsidRDefault="008C6CE8" w:rsidP="00197C37">
      <w:pPr>
        <w:spacing w:after="0" w:line="480" w:lineRule="auto"/>
        <w:ind w:firstLine="709"/>
        <w:jc w:val="both"/>
        <w:rPr>
          <w:rFonts w:cs="Times New Roman"/>
          <w:szCs w:val="24"/>
          <w:lang w:val="es-ES"/>
        </w:rPr>
      </w:pPr>
      <w:r>
        <w:rPr>
          <w:rFonts w:cs="Times New Roman"/>
          <w:szCs w:val="24"/>
          <w:lang w:val="es-ES"/>
        </w:rPr>
        <w:t>En Colombia la intensificación de las jornadas</w:t>
      </w:r>
      <w:r w:rsidR="004E699C">
        <w:rPr>
          <w:rFonts w:cs="Times New Roman"/>
          <w:szCs w:val="24"/>
          <w:lang w:val="es-ES"/>
        </w:rPr>
        <w:t xml:space="preserve"> de trabajo</w:t>
      </w:r>
      <w:r>
        <w:rPr>
          <w:rFonts w:cs="Times New Roman"/>
          <w:szCs w:val="24"/>
          <w:lang w:val="es-ES"/>
        </w:rPr>
        <w:t xml:space="preserve">, la innovación tecnológica, los nuevos sistemas de trabajo en las actividades, la solución de problemas constantes, el manejo de la frustración y otros aspectos que se enlazan con la salud del </w:t>
      </w:r>
      <w:r w:rsidR="00225608">
        <w:rPr>
          <w:rFonts w:cs="Times New Roman"/>
          <w:szCs w:val="24"/>
          <w:lang w:val="es-ES"/>
        </w:rPr>
        <w:t>colaborador</w:t>
      </w:r>
      <w:r>
        <w:rPr>
          <w:rFonts w:cs="Times New Roman"/>
          <w:szCs w:val="24"/>
          <w:lang w:val="es-ES"/>
        </w:rPr>
        <w:t xml:space="preserve"> y su desempeño despiertan interés en los contextos laborales, debido a que tienen que ver con la adaptación del trabajador </w:t>
      </w:r>
      <w:r w:rsidR="00FA71BB">
        <w:rPr>
          <w:rFonts w:cs="Times New Roman"/>
          <w:szCs w:val="24"/>
          <w:lang w:val="es-ES"/>
        </w:rPr>
        <w:t>en</w:t>
      </w:r>
      <w:r>
        <w:rPr>
          <w:rFonts w:cs="Times New Roman"/>
          <w:szCs w:val="24"/>
          <w:lang w:val="es-ES"/>
        </w:rPr>
        <w:t xml:space="preserve"> sus áreas y las estrategias que esté implementando para el cumplimiento de las metas organizacionales. </w:t>
      </w:r>
    </w:p>
    <w:p w14:paraId="6CA24E01" w14:textId="4D44140B" w:rsidR="008C6CE8" w:rsidRDefault="008C6CE8" w:rsidP="00197C37">
      <w:pPr>
        <w:spacing w:after="0" w:line="480" w:lineRule="auto"/>
        <w:ind w:firstLine="709"/>
        <w:jc w:val="both"/>
        <w:rPr>
          <w:rFonts w:cs="Times New Roman"/>
          <w:noProof/>
          <w:szCs w:val="24"/>
          <w:shd w:val="clear" w:color="auto" w:fill="FFFFFF"/>
          <w:lang w:val="es-ES"/>
        </w:rPr>
      </w:pPr>
      <w:r w:rsidRPr="00B41C93">
        <w:rPr>
          <w:rFonts w:cs="Times New Roman"/>
          <w:szCs w:val="24"/>
          <w:lang w:val="es-ES"/>
        </w:rPr>
        <w:t>Resulta oportuno percatars</w:t>
      </w:r>
      <w:r>
        <w:rPr>
          <w:rFonts w:cs="Times New Roman"/>
          <w:szCs w:val="24"/>
          <w:lang w:val="es-ES"/>
        </w:rPr>
        <w:t>e del sin número de exigencias</w:t>
      </w:r>
      <w:r w:rsidRPr="00B41C93">
        <w:rPr>
          <w:rFonts w:cs="Times New Roman"/>
          <w:szCs w:val="24"/>
          <w:lang w:val="es-ES"/>
        </w:rPr>
        <w:t xml:space="preserve"> </w:t>
      </w:r>
      <w:r>
        <w:rPr>
          <w:rFonts w:cs="Times New Roman"/>
          <w:szCs w:val="24"/>
          <w:lang w:val="es-ES"/>
        </w:rPr>
        <w:t>que</w:t>
      </w:r>
      <w:r w:rsidRPr="00B41C93">
        <w:rPr>
          <w:rFonts w:cs="Times New Roman"/>
          <w:szCs w:val="24"/>
          <w:lang w:val="es-ES"/>
        </w:rPr>
        <w:t xml:space="preserve"> </w:t>
      </w:r>
      <w:r>
        <w:rPr>
          <w:rFonts w:cs="Times New Roman"/>
          <w:szCs w:val="24"/>
          <w:lang w:val="es-ES"/>
        </w:rPr>
        <w:t>adopta</w:t>
      </w:r>
      <w:r w:rsidRPr="00B41C93">
        <w:rPr>
          <w:rFonts w:cs="Times New Roman"/>
          <w:szCs w:val="24"/>
          <w:lang w:val="es-ES"/>
        </w:rPr>
        <w:t xml:space="preserve"> un trab</w:t>
      </w:r>
      <w:r>
        <w:rPr>
          <w:rFonts w:cs="Times New Roman"/>
          <w:szCs w:val="24"/>
          <w:lang w:val="es-ES"/>
        </w:rPr>
        <w:t xml:space="preserve">ajador en el ámbito empresarial, </w:t>
      </w:r>
      <w:r w:rsidRPr="00906902">
        <w:rPr>
          <w:rFonts w:cs="Times New Roman"/>
          <w:szCs w:val="24"/>
          <w:lang w:val="es-ES"/>
        </w:rPr>
        <w:t>de las cuales</w:t>
      </w:r>
      <w:r w:rsidRPr="00B41C93">
        <w:rPr>
          <w:rFonts w:cs="Times New Roman"/>
          <w:szCs w:val="24"/>
          <w:lang w:val="es-ES"/>
        </w:rPr>
        <w:t xml:space="preserve"> no todas son estrictamente </w:t>
      </w:r>
      <w:r>
        <w:rPr>
          <w:rFonts w:cs="Times New Roman"/>
          <w:szCs w:val="24"/>
          <w:lang w:val="es-ES"/>
        </w:rPr>
        <w:t>organizacionales</w:t>
      </w:r>
      <w:r w:rsidRPr="00B41C93">
        <w:rPr>
          <w:rFonts w:cs="Times New Roman"/>
          <w:szCs w:val="24"/>
          <w:lang w:val="es-ES"/>
        </w:rPr>
        <w:t xml:space="preserve"> y que se contemplan en su desar</w:t>
      </w:r>
      <w:r>
        <w:rPr>
          <w:rFonts w:cs="Times New Roman"/>
          <w:szCs w:val="24"/>
          <w:lang w:val="es-ES"/>
        </w:rPr>
        <w:t xml:space="preserve">rollo personal, </w:t>
      </w:r>
      <w:r>
        <w:rPr>
          <w:rFonts w:cs="Times New Roman"/>
          <w:szCs w:val="24"/>
          <w:shd w:val="clear" w:color="auto" w:fill="FFFFFF"/>
        </w:rPr>
        <w:t xml:space="preserve">éstas </w:t>
      </w:r>
      <w:r w:rsidRPr="00031E0C">
        <w:rPr>
          <w:rFonts w:cs="Times New Roman"/>
          <w:szCs w:val="24"/>
          <w:shd w:val="clear" w:color="auto" w:fill="FFFFFF"/>
        </w:rPr>
        <w:t>desencadena</w:t>
      </w:r>
      <w:r>
        <w:rPr>
          <w:rFonts w:cs="Times New Roman"/>
          <w:szCs w:val="24"/>
          <w:shd w:val="clear" w:color="auto" w:fill="FFFFFF"/>
        </w:rPr>
        <w:t>n</w:t>
      </w:r>
      <w:r w:rsidRPr="00031E0C">
        <w:rPr>
          <w:rFonts w:cs="Times New Roman"/>
          <w:szCs w:val="24"/>
          <w:shd w:val="clear" w:color="auto" w:fill="FFFFFF"/>
        </w:rPr>
        <w:t xml:space="preserve"> un conjunto de signos y síntomas como dolores de cabeza, desmotivación, dolor y rigidez muscular entre otros, que conllevan a interferir en la salud mental del trabajador. </w:t>
      </w:r>
      <w:r w:rsidR="0043348E">
        <w:rPr>
          <w:rFonts w:cs="Times New Roman"/>
          <w:szCs w:val="24"/>
          <w:shd w:val="clear" w:color="auto" w:fill="FFFFFF"/>
        </w:rPr>
        <w:t>(</w:t>
      </w:r>
      <w:r w:rsidR="0043348E">
        <w:rPr>
          <w:rFonts w:cs="Times New Roman"/>
          <w:noProof/>
          <w:szCs w:val="24"/>
          <w:shd w:val="clear" w:color="auto" w:fill="FFFFFF"/>
          <w:lang w:val="es-ES"/>
        </w:rPr>
        <w:t>Gantiva, Jaimes y</w:t>
      </w:r>
      <w:r w:rsidR="0043348E" w:rsidRPr="0043348E">
        <w:rPr>
          <w:rFonts w:cs="Times New Roman"/>
          <w:noProof/>
          <w:szCs w:val="24"/>
          <w:shd w:val="clear" w:color="auto" w:fill="FFFFFF"/>
          <w:lang w:val="es-ES"/>
        </w:rPr>
        <w:t xml:space="preserve"> Villa</w:t>
      </w:r>
      <w:r w:rsidR="0043348E">
        <w:rPr>
          <w:rFonts w:cs="Times New Roman"/>
          <w:noProof/>
          <w:szCs w:val="24"/>
          <w:shd w:val="clear" w:color="auto" w:fill="FFFFFF"/>
          <w:lang w:val="es-ES"/>
        </w:rPr>
        <w:t xml:space="preserve">, </w:t>
      </w:r>
      <w:r w:rsidR="0043348E" w:rsidRPr="0043348E">
        <w:rPr>
          <w:rFonts w:cs="Times New Roman"/>
          <w:noProof/>
          <w:szCs w:val="24"/>
          <w:shd w:val="clear" w:color="auto" w:fill="FFFFFF"/>
          <w:lang w:val="es-ES"/>
        </w:rPr>
        <w:t>2010)</w:t>
      </w:r>
    </w:p>
    <w:p w14:paraId="299768F0" w14:textId="77777777" w:rsidR="008C6CE8" w:rsidRDefault="008C6CE8" w:rsidP="00197C37">
      <w:pPr>
        <w:spacing w:after="0" w:line="480" w:lineRule="auto"/>
        <w:ind w:firstLine="709"/>
        <w:jc w:val="both"/>
        <w:rPr>
          <w:rFonts w:cs="Times New Roman"/>
          <w:szCs w:val="24"/>
          <w:lang w:val="es-ES"/>
        </w:rPr>
      </w:pPr>
      <w:r>
        <w:rPr>
          <w:rFonts w:cs="Times New Roman"/>
          <w:szCs w:val="24"/>
          <w:lang w:val="es-ES"/>
        </w:rPr>
        <w:lastRenderedPageBreak/>
        <w:t xml:space="preserve">La Alcaldía de Chimichagua no es una institución ajena a los cambios generados por la globalización, su impacto laboral, social y demandas organizacionales representan riesgos ocupacionales en las actividades cotidianas del colaborador, éstos </w:t>
      </w:r>
      <w:proofErr w:type="gramStart"/>
      <w:r w:rsidRPr="00BD66BB">
        <w:rPr>
          <w:rFonts w:cs="Times New Roman"/>
          <w:szCs w:val="24"/>
          <w:lang w:val="es-ES"/>
        </w:rPr>
        <w:t>están  expuestos</w:t>
      </w:r>
      <w:proofErr w:type="gramEnd"/>
      <w:r w:rsidRPr="00BD66BB">
        <w:rPr>
          <w:rFonts w:cs="Times New Roman"/>
          <w:szCs w:val="24"/>
          <w:lang w:val="es-ES"/>
        </w:rPr>
        <w:t xml:space="preserve"> a</w:t>
      </w:r>
      <w:r w:rsidRPr="00B41C93">
        <w:rPr>
          <w:rFonts w:cs="Times New Roman"/>
          <w:szCs w:val="24"/>
          <w:lang w:val="es-ES"/>
        </w:rPr>
        <w:t xml:space="preserve"> situaciones </w:t>
      </w:r>
      <w:r>
        <w:rPr>
          <w:rFonts w:cs="Times New Roman"/>
          <w:szCs w:val="24"/>
          <w:lang w:val="es-ES"/>
        </w:rPr>
        <w:t>del  medio laboral en donde las diferentes funciones generan una</w:t>
      </w:r>
      <w:r w:rsidRPr="00411AC4">
        <w:rPr>
          <w:rFonts w:cs="Times New Roman"/>
          <w:szCs w:val="24"/>
          <w:shd w:val="clear" w:color="auto" w:fill="FFFFFF"/>
        </w:rPr>
        <w:t xml:space="preserve"> serie de exigencias </w:t>
      </w:r>
      <w:r w:rsidRPr="0002733B">
        <w:rPr>
          <w:rFonts w:cs="Times New Roman"/>
          <w:szCs w:val="24"/>
          <w:shd w:val="clear" w:color="auto" w:fill="FFFFFF"/>
        </w:rPr>
        <w:t xml:space="preserve">diarias </w:t>
      </w:r>
      <w:r>
        <w:rPr>
          <w:rFonts w:cs="Times New Roman"/>
          <w:szCs w:val="24"/>
          <w:shd w:val="clear" w:color="auto" w:fill="FFFFFF"/>
        </w:rPr>
        <w:t xml:space="preserve">y extenuantes, que ocasionan </w:t>
      </w:r>
      <w:r w:rsidRPr="00B41C93">
        <w:rPr>
          <w:rFonts w:cs="Times New Roman"/>
          <w:szCs w:val="24"/>
          <w:lang w:val="es-ES"/>
        </w:rPr>
        <w:t>desequilibrio</w:t>
      </w:r>
      <w:r>
        <w:rPr>
          <w:rFonts w:cs="Times New Roman"/>
          <w:szCs w:val="24"/>
          <w:lang w:val="es-ES"/>
        </w:rPr>
        <w:t>s</w:t>
      </w:r>
      <w:r w:rsidRPr="00B41C93">
        <w:rPr>
          <w:rFonts w:cs="Times New Roman"/>
          <w:szCs w:val="24"/>
          <w:lang w:val="es-ES"/>
        </w:rPr>
        <w:t xml:space="preserve"> </w:t>
      </w:r>
      <w:r>
        <w:rPr>
          <w:rFonts w:cs="Times New Roman"/>
          <w:szCs w:val="24"/>
          <w:lang w:val="es-ES"/>
        </w:rPr>
        <w:t xml:space="preserve">entre la vida laboral, social, </w:t>
      </w:r>
      <w:r w:rsidRPr="00B41C93">
        <w:rPr>
          <w:rFonts w:cs="Times New Roman"/>
          <w:szCs w:val="24"/>
          <w:lang w:val="es-ES"/>
        </w:rPr>
        <w:t xml:space="preserve">familiar </w:t>
      </w:r>
      <w:r>
        <w:rPr>
          <w:rFonts w:cs="Times New Roman"/>
          <w:szCs w:val="24"/>
          <w:lang w:val="es-ES"/>
        </w:rPr>
        <w:t xml:space="preserve">y en efecto </w:t>
      </w:r>
      <w:r w:rsidRPr="00B41C93">
        <w:rPr>
          <w:rFonts w:cs="Times New Roman"/>
          <w:szCs w:val="24"/>
          <w:lang w:val="es-ES"/>
        </w:rPr>
        <w:t xml:space="preserve">cansancio físico y </w:t>
      </w:r>
      <w:r>
        <w:rPr>
          <w:rFonts w:cs="Times New Roman"/>
          <w:szCs w:val="24"/>
          <w:lang w:val="es-ES"/>
        </w:rPr>
        <w:t>emocional</w:t>
      </w:r>
      <w:r w:rsidRPr="00B41C93">
        <w:rPr>
          <w:rFonts w:cs="Times New Roman"/>
          <w:szCs w:val="24"/>
          <w:lang w:val="es-ES"/>
        </w:rPr>
        <w:t>.</w:t>
      </w:r>
    </w:p>
    <w:p w14:paraId="3DDDE83D" w14:textId="2D57984C" w:rsidR="008C6CE8" w:rsidRDefault="008C6CE8" w:rsidP="00197C37">
      <w:pPr>
        <w:spacing w:after="0" w:line="480" w:lineRule="auto"/>
        <w:ind w:firstLine="709"/>
        <w:jc w:val="both"/>
        <w:rPr>
          <w:rFonts w:cs="Times New Roman"/>
          <w:szCs w:val="24"/>
          <w:lang w:val="es-ES"/>
        </w:rPr>
      </w:pPr>
      <w:r>
        <w:rPr>
          <w:rFonts w:cs="Times New Roman"/>
          <w:szCs w:val="24"/>
          <w:lang w:val="es-ES"/>
        </w:rPr>
        <w:t>Lo anteriormente expuesto interfiere en la salud mental de los miembros que componen la alcaldía del municipio, ya sea por la carga excesiva de energía, las expectativas del trabajador entre otros aspectos que afectan directa o indirectamente las funciones llevadas a cabo bajo constante presión, ocasionando riesgos ocupacionales, que conllevan al padecimiento de enfermedades tales como el síndrome de Burnout, por ende, es relevante realizar un seguimiento a esta variable a través de un proce</w:t>
      </w:r>
      <w:r w:rsidR="00EB253F">
        <w:rPr>
          <w:rFonts w:cs="Times New Roman"/>
          <w:szCs w:val="24"/>
          <w:lang w:val="es-ES"/>
        </w:rPr>
        <w:t xml:space="preserve">so científico e investigativo. </w:t>
      </w:r>
    </w:p>
    <w:p w14:paraId="356F3D9B" w14:textId="5536F5AD" w:rsidR="008C6CE8" w:rsidRPr="002E190D" w:rsidRDefault="008C6CE8" w:rsidP="00197C37">
      <w:pPr>
        <w:pStyle w:val="Ttulo3"/>
        <w:spacing w:line="480" w:lineRule="auto"/>
        <w:rPr>
          <w:rFonts w:cs="Times New Roman"/>
        </w:rPr>
      </w:pPr>
      <w:bookmarkStart w:id="10" w:name="_Toc86418932"/>
      <w:r w:rsidRPr="002E190D">
        <w:rPr>
          <w:rFonts w:cs="Times New Roman"/>
        </w:rPr>
        <w:t>Formulación d</w:t>
      </w:r>
      <w:r w:rsidR="00197C37" w:rsidRPr="002E190D">
        <w:rPr>
          <w:rFonts w:cs="Times New Roman"/>
        </w:rPr>
        <w:t>el P</w:t>
      </w:r>
      <w:r w:rsidRPr="002E190D">
        <w:rPr>
          <w:rFonts w:cs="Times New Roman"/>
        </w:rPr>
        <w:t>roblema</w:t>
      </w:r>
      <w:bookmarkEnd w:id="10"/>
    </w:p>
    <w:p w14:paraId="3444D5B0" w14:textId="6D90B155" w:rsidR="004D1F6D" w:rsidRPr="004E40B9" w:rsidRDefault="00937D75" w:rsidP="00413BE0">
      <w:pPr>
        <w:spacing w:line="480" w:lineRule="auto"/>
        <w:jc w:val="both"/>
        <w:rPr>
          <w:rFonts w:cs="Times New Roman"/>
          <w:szCs w:val="24"/>
          <w:lang w:val="es-ES"/>
        </w:rPr>
      </w:pPr>
      <w:r w:rsidRPr="004E40B9">
        <w:rPr>
          <w:rFonts w:cs="Times New Roman"/>
          <w:szCs w:val="24"/>
          <w:lang w:val="es-ES"/>
        </w:rPr>
        <w:t xml:space="preserve">¿Cuáles son los niveles del síndrome de Burnout según </w:t>
      </w:r>
      <w:r w:rsidR="004E40B9">
        <w:rPr>
          <w:rFonts w:cs="Times New Roman"/>
          <w:szCs w:val="24"/>
          <w:lang w:val="es-ES"/>
        </w:rPr>
        <w:t xml:space="preserve">el </w:t>
      </w:r>
      <w:r w:rsidRPr="004E40B9">
        <w:rPr>
          <w:rFonts w:cs="Times New Roman"/>
          <w:szCs w:val="24"/>
          <w:lang w:val="es-ES"/>
        </w:rPr>
        <w:t xml:space="preserve">sexo y </w:t>
      </w:r>
      <w:r w:rsidR="00A715AE">
        <w:rPr>
          <w:rFonts w:cs="Times New Roman"/>
          <w:szCs w:val="24"/>
          <w:lang w:val="es-ES"/>
        </w:rPr>
        <w:t xml:space="preserve">el </w:t>
      </w:r>
      <w:r w:rsidRPr="004E40B9">
        <w:rPr>
          <w:rFonts w:cs="Times New Roman"/>
          <w:szCs w:val="24"/>
          <w:lang w:val="es-ES"/>
        </w:rPr>
        <w:t>tipo de contrato en los colaboradores de la Alcaldía en Chimichagua Cesar?</w:t>
      </w:r>
    </w:p>
    <w:p w14:paraId="09E66921" w14:textId="43453E09" w:rsidR="008C6CE8" w:rsidRPr="004D1F6D" w:rsidRDefault="008C6CE8" w:rsidP="004D1F6D">
      <w:pPr>
        <w:pStyle w:val="Ttulo1"/>
        <w:spacing w:line="480" w:lineRule="auto"/>
      </w:pPr>
      <w:bookmarkStart w:id="11" w:name="_Toc86418933"/>
      <w:r w:rsidRPr="001058A1">
        <w:t>Objetivos</w:t>
      </w:r>
      <w:bookmarkEnd w:id="11"/>
    </w:p>
    <w:p w14:paraId="482820C1" w14:textId="76957801" w:rsidR="008C6CE8" w:rsidRPr="002D4B20" w:rsidRDefault="008C6CE8" w:rsidP="00C04013">
      <w:pPr>
        <w:pStyle w:val="Ttulo3"/>
        <w:spacing w:line="480" w:lineRule="auto"/>
      </w:pPr>
      <w:bookmarkStart w:id="12" w:name="_Toc86418934"/>
      <w:r w:rsidRPr="002D4B20">
        <w:t>Objetivo general</w:t>
      </w:r>
      <w:bookmarkEnd w:id="12"/>
      <w:r w:rsidR="008E12B4" w:rsidRPr="002D4B20">
        <w:tab/>
      </w:r>
    </w:p>
    <w:p w14:paraId="79A93FED" w14:textId="3BA4A7B7" w:rsidR="0080194C" w:rsidRDefault="004D6FF8" w:rsidP="00C04013">
      <w:pPr>
        <w:spacing w:line="480" w:lineRule="auto"/>
        <w:ind w:firstLine="708"/>
        <w:jc w:val="both"/>
        <w:rPr>
          <w:rFonts w:cs="Times New Roman"/>
          <w:szCs w:val="24"/>
          <w:lang w:val="es-ES"/>
        </w:rPr>
      </w:pPr>
      <w:r w:rsidRPr="0013101D">
        <w:rPr>
          <w:rFonts w:cs="Times New Roman"/>
          <w:szCs w:val="24"/>
          <w:lang w:val="es-ES"/>
        </w:rPr>
        <w:t xml:space="preserve">Describir los </w:t>
      </w:r>
      <w:r w:rsidR="00937D75" w:rsidRPr="0013101D">
        <w:rPr>
          <w:rFonts w:cs="Times New Roman"/>
          <w:szCs w:val="24"/>
          <w:lang w:val="es-ES"/>
        </w:rPr>
        <w:t>Niveles</w:t>
      </w:r>
      <w:r w:rsidRPr="0013101D">
        <w:rPr>
          <w:rFonts w:cs="Times New Roman"/>
          <w:szCs w:val="24"/>
          <w:lang w:val="es-ES"/>
        </w:rPr>
        <w:t xml:space="preserve"> del síndrome de Burnout según el sexo y </w:t>
      </w:r>
      <w:r w:rsidR="00A715AE">
        <w:rPr>
          <w:rFonts w:cs="Times New Roman"/>
          <w:szCs w:val="24"/>
          <w:lang w:val="es-ES"/>
        </w:rPr>
        <w:t xml:space="preserve">el </w:t>
      </w:r>
      <w:r w:rsidRPr="0013101D">
        <w:rPr>
          <w:rFonts w:cs="Times New Roman"/>
          <w:szCs w:val="24"/>
          <w:lang w:val="es-ES"/>
        </w:rPr>
        <w:t>tipo de contrato en los colaboradores de l</w:t>
      </w:r>
      <w:r w:rsidR="004D1F6D">
        <w:rPr>
          <w:rFonts w:cs="Times New Roman"/>
          <w:szCs w:val="24"/>
          <w:lang w:val="es-ES"/>
        </w:rPr>
        <w:t>a Alcaldía en Chimichagua Cesar</w:t>
      </w:r>
    </w:p>
    <w:p w14:paraId="77DE4EA1" w14:textId="7A6EDA3C" w:rsidR="00941FD8" w:rsidRPr="00173E67" w:rsidRDefault="002D4B20" w:rsidP="00C04013">
      <w:pPr>
        <w:pStyle w:val="Ttulo3"/>
        <w:spacing w:line="480" w:lineRule="auto"/>
        <w:rPr>
          <w:lang w:val="es-ES"/>
        </w:rPr>
      </w:pPr>
      <w:bookmarkStart w:id="13" w:name="_Toc86418935"/>
      <w:r w:rsidRPr="00173E67">
        <w:rPr>
          <w:lang w:val="es-ES"/>
        </w:rPr>
        <w:lastRenderedPageBreak/>
        <w:t>Objetivos específicos</w:t>
      </w:r>
      <w:bookmarkEnd w:id="13"/>
      <w:r w:rsidR="00C427A0" w:rsidRPr="00173E67">
        <w:rPr>
          <w:lang w:val="es-ES"/>
        </w:rPr>
        <w:tab/>
      </w:r>
    </w:p>
    <w:p w14:paraId="13E3AC65" w14:textId="4BAB42CE" w:rsidR="00937D75" w:rsidRPr="0013101D" w:rsidRDefault="00937D75" w:rsidP="00C04013">
      <w:pPr>
        <w:spacing w:line="480" w:lineRule="auto"/>
        <w:ind w:firstLine="567"/>
        <w:jc w:val="both"/>
        <w:rPr>
          <w:rFonts w:cs="Times New Roman"/>
          <w:szCs w:val="24"/>
          <w:lang w:val="es-ES"/>
        </w:rPr>
      </w:pPr>
      <w:r w:rsidRPr="0013101D">
        <w:rPr>
          <w:rFonts w:cs="Times New Roman"/>
          <w:szCs w:val="24"/>
          <w:lang w:val="es-ES"/>
        </w:rPr>
        <w:t>Caracterizar por sexo y tipo de contrato a los colaboradores de la Alcaldía en Chimichagua Cesar.</w:t>
      </w:r>
    </w:p>
    <w:p w14:paraId="78F61444" w14:textId="77777777" w:rsidR="007B68E9" w:rsidRPr="008E12B4" w:rsidRDefault="007B68E9" w:rsidP="00034C85">
      <w:pPr>
        <w:spacing w:line="480" w:lineRule="auto"/>
        <w:ind w:firstLine="567"/>
        <w:jc w:val="both"/>
        <w:rPr>
          <w:rFonts w:cs="Times New Roman"/>
          <w:szCs w:val="24"/>
          <w:lang w:val="es-ES"/>
        </w:rPr>
      </w:pPr>
      <w:r w:rsidRPr="008E12B4">
        <w:rPr>
          <w:rFonts w:cs="Times New Roman"/>
          <w:szCs w:val="24"/>
          <w:lang w:val="es-ES"/>
        </w:rPr>
        <w:t xml:space="preserve">Identificar el agotamiento, la despersonalización e insatisfacción de logros en los colaboradores de la Alcaldía en Chimichagua Cesar. </w:t>
      </w:r>
    </w:p>
    <w:p w14:paraId="0B5DCD35" w14:textId="28961F88" w:rsidR="00077EC8" w:rsidRPr="0013101D" w:rsidRDefault="00937D75" w:rsidP="00034C85">
      <w:pPr>
        <w:spacing w:line="480" w:lineRule="auto"/>
        <w:ind w:firstLine="567"/>
        <w:jc w:val="both"/>
        <w:rPr>
          <w:rFonts w:cs="Times New Roman"/>
          <w:szCs w:val="24"/>
          <w:lang w:val="es-ES"/>
        </w:rPr>
      </w:pPr>
      <w:r w:rsidRPr="0013101D">
        <w:rPr>
          <w:rFonts w:cs="Times New Roman"/>
          <w:szCs w:val="24"/>
          <w:lang w:val="es-ES" w:eastAsia="es-CO"/>
        </w:rPr>
        <w:t xml:space="preserve">Comparar el agotamiento, la </w:t>
      </w:r>
      <w:r w:rsidRPr="0013101D">
        <w:rPr>
          <w:rFonts w:cs="Times New Roman"/>
          <w:szCs w:val="24"/>
          <w:lang w:val="es-ES"/>
        </w:rPr>
        <w:t>despersonalización e insatisfacción de logros según el sexo y tipo de contrato en los colaboradores de la Alcaldía en Chimichagua Cesar.</w:t>
      </w:r>
    </w:p>
    <w:p w14:paraId="6AF01251" w14:textId="2BD0FAA7" w:rsidR="008C6CE8" w:rsidRDefault="008C6CE8" w:rsidP="00034C85">
      <w:pPr>
        <w:pStyle w:val="Ttulo2"/>
        <w:spacing w:line="480" w:lineRule="auto"/>
      </w:pPr>
      <w:bookmarkStart w:id="14" w:name="_Toc86418936"/>
      <w:r w:rsidRPr="001058A1">
        <w:t>Justificación</w:t>
      </w:r>
      <w:bookmarkEnd w:id="14"/>
      <w:r w:rsidR="004C0065">
        <w:t xml:space="preserve">   </w:t>
      </w:r>
    </w:p>
    <w:p w14:paraId="59B3E00F" w14:textId="5803C940" w:rsidR="0058076C" w:rsidRDefault="0058076C" w:rsidP="00034C85">
      <w:pPr>
        <w:spacing w:after="0" w:line="480" w:lineRule="auto"/>
        <w:ind w:firstLine="709"/>
        <w:jc w:val="both"/>
        <w:rPr>
          <w:rFonts w:cs="Times New Roman"/>
          <w:szCs w:val="24"/>
          <w:lang w:val="es-ES"/>
        </w:rPr>
      </w:pPr>
      <w:r>
        <w:rPr>
          <w:rFonts w:cs="Times New Roman"/>
          <w:szCs w:val="24"/>
          <w:lang w:val="es-ES"/>
        </w:rPr>
        <w:t>En Colombia el sín</w:t>
      </w:r>
      <w:r w:rsidRPr="00166C41">
        <w:rPr>
          <w:rFonts w:cs="Times New Roman"/>
          <w:szCs w:val="24"/>
          <w:lang w:val="es-ES"/>
        </w:rPr>
        <w:t>drome de Burnout ha sido poco estudiado en poblaciones diferentes a médic</w:t>
      </w:r>
      <w:r>
        <w:rPr>
          <w:rFonts w:cs="Times New Roman"/>
          <w:szCs w:val="24"/>
          <w:lang w:val="es-ES"/>
        </w:rPr>
        <w:t>os o</w:t>
      </w:r>
      <w:r w:rsidRPr="00166C41">
        <w:rPr>
          <w:rFonts w:cs="Times New Roman"/>
          <w:szCs w:val="24"/>
          <w:lang w:val="es-ES"/>
        </w:rPr>
        <w:t xml:space="preserve"> profesores,</w:t>
      </w:r>
      <w:r>
        <w:rPr>
          <w:rFonts w:cs="Times New Roman"/>
          <w:szCs w:val="24"/>
          <w:lang w:val="es-ES"/>
        </w:rPr>
        <w:t xml:space="preserve"> por ello, es importante ampliar las investigaciones, conocer el impacto de éste síndr</w:t>
      </w:r>
      <w:r w:rsidR="005D61BE">
        <w:rPr>
          <w:rFonts w:cs="Times New Roman"/>
          <w:szCs w:val="24"/>
          <w:lang w:val="es-ES"/>
        </w:rPr>
        <w:t>ome en otras entidades del país</w:t>
      </w:r>
      <w:r>
        <w:rPr>
          <w:rFonts w:cs="Times New Roman"/>
          <w:szCs w:val="24"/>
          <w:lang w:val="es-ES"/>
        </w:rPr>
        <w:t xml:space="preserve"> como la Alcaldía de Chimichagua</w:t>
      </w:r>
      <w:r w:rsidR="005D61BE">
        <w:rPr>
          <w:rFonts w:cs="Times New Roman"/>
          <w:szCs w:val="24"/>
          <w:lang w:val="es-ES"/>
        </w:rPr>
        <w:t xml:space="preserve"> que brinda una muestra amplia </w:t>
      </w:r>
      <w:r>
        <w:rPr>
          <w:rFonts w:cs="Times New Roman"/>
          <w:szCs w:val="24"/>
          <w:lang w:val="es-ES"/>
        </w:rPr>
        <w:t>para recopilar datos significativos con el fin de identificar los niveles de</w:t>
      </w:r>
      <w:r w:rsidR="00C125B6">
        <w:rPr>
          <w:rFonts w:cs="Times New Roman"/>
          <w:szCs w:val="24"/>
          <w:lang w:val="es-ES"/>
        </w:rPr>
        <w:t xml:space="preserve"> </w:t>
      </w:r>
      <w:proofErr w:type="gramStart"/>
      <w:r w:rsidR="00C125B6">
        <w:rPr>
          <w:rFonts w:cs="Times New Roman"/>
          <w:szCs w:val="24"/>
          <w:lang w:val="es-ES"/>
        </w:rPr>
        <w:t>la  enfermedad</w:t>
      </w:r>
      <w:proofErr w:type="gramEnd"/>
      <w:r w:rsidR="00C125B6">
        <w:rPr>
          <w:rFonts w:cs="Times New Roman"/>
          <w:szCs w:val="24"/>
          <w:lang w:val="es-ES"/>
        </w:rPr>
        <w:t xml:space="preserve"> laboral </w:t>
      </w:r>
      <w:r>
        <w:rPr>
          <w:rFonts w:cs="Times New Roman"/>
          <w:szCs w:val="24"/>
          <w:lang w:val="es-ES"/>
        </w:rPr>
        <w:t xml:space="preserve">y contar con los recursos para afrontarla. </w:t>
      </w:r>
    </w:p>
    <w:p w14:paraId="24194682" w14:textId="77777777" w:rsidR="00173E67" w:rsidRDefault="00B578CD" w:rsidP="00034C85">
      <w:pPr>
        <w:spacing w:line="480" w:lineRule="auto"/>
        <w:ind w:firstLine="709"/>
        <w:jc w:val="both"/>
        <w:rPr>
          <w:rFonts w:cs="Times New Roman"/>
          <w:szCs w:val="24"/>
        </w:rPr>
      </w:pPr>
      <w:r w:rsidRPr="00B578CD">
        <w:rPr>
          <w:rFonts w:cs="Times New Roman"/>
          <w:szCs w:val="24"/>
        </w:rPr>
        <w:t xml:space="preserve">De acuerdo al contexto </w:t>
      </w:r>
      <w:r w:rsidR="00427F2E" w:rsidRPr="00B578CD">
        <w:rPr>
          <w:rFonts w:cs="Times New Roman"/>
          <w:szCs w:val="24"/>
        </w:rPr>
        <w:t>e</w:t>
      </w:r>
      <w:r w:rsidR="004F3B1B" w:rsidRPr="00B578CD">
        <w:rPr>
          <w:rFonts w:cs="Times New Roman"/>
          <w:szCs w:val="24"/>
        </w:rPr>
        <w:t xml:space="preserve">xisten diferentes variables </w:t>
      </w:r>
      <w:r w:rsidRPr="00B578CD">
        <w:rPr>
          <w:rFonts w:cs="Times New Roman"/>
          <w:szCs w:val="24"/>
        </w:rPr>
        <w:t>que permiten</w:t>
      </w:r>
      <w:r w:rsidR="00C125B6">
        <w:rPr>
          <w:rFonts w:cs="Times New Roman"/>
          <w:szCs w:val="24"/>
        </w:rPr>
        <w:t xml:space="preserve"> conocer o</w:t>
      </w:r>
      <w:r w:rsidRPr="00B578CD">
        <w:rPr>
          <w:rFonts w:cs="Times New Roman"/>
          <w:szCs w:val="24"/>
        </w:rPr>
        <w:t xml:space="preserve"> establecer comparaciones sobre la pre</w:t>
      </w:r>
      <w:r w:rsidR="00B66D0B">
        <w:rPr>
          <w:rFonts w:cs="Times New Roman"/>
          <w:szCs w:val="24"/>
        </w:rPr>
        <w:t>sencia del síndrome de Burnout como las laborales, demográficas y psicosomáticas</w:t>
      </w:r>
      <w:r w:rsidR="00C125B6">
        <w:rPr>
          <w:rFonts w:cs="Times New Roman"/>
          <w:szCs w:val="24"/>
        </w:rPr>
        <w:t>, entonces, c</w:t>
      </w:r>
      <w:r w:rsidRPr="00B578CD">
        <w:rPr>
          <w:rFonts w:cs="Times New Roman"/>
          <w:szCs w:val="24"/>
        </w:rPr>
        <w:t>onsiderando</w:t>
      </w:r>
      <w:r>
        <w:rPr>
          <w:rFonts w:cs="Times New Roman"/>
          <w:szCs w:val="24"/>
        </w:rPr>
        <w:t xml:space="preserve"> </w:t>
      </w:r>
      <w:r w:rsidR="00C125B6">
        <w:rPr>
          <w:rFonts w:cs="Times New Roman"/>
          <w:szCs w:val="24"/>
        </w:rPr>
        <w:t xml:space="preserve">tanto </w:t>
      </w:r>
      <w:r>
        <w:rPr>
          <w:rFonts w:cs="Times New Roman"/>
          <w:szCs w:val="24"/>
        </w:rPr>
        <w:t>el tiempo para llevar a cabo la investigación</w:t>
      </w:r>
      <w:r w:rsidR="00C125B6">
        <w:rPr>
          <w:rFonts w:cs="Times New Roman"/>
          <w:szCs w:val="24"/>
        </w:rPr>
        <w:t xml:space="preserve"> como</w:t>
      </w:r>
      <w:r>
        <w:rPr>
          <w:rFonts w:cs="Times New Roman"/>
          <w:szCs w:val="24"/>
        </w:rPr>
        <w:t xml:space="preserve"> la disponibilidad de los colaboradores de la Alcaldía</w:t>
      </w:r>
      <w:r w:rsidR="00427F2E">
        <w:rPr>
          <w:rFonts w:cs="Times New Roman"/>
          <w:szCs w:val="24"/>
        </w:rPr>
        <w:t xml:space="preserve"> </w:t>
      </w:r>
      <w:r w:rsidR="00C125B6">
        <w:rPr>
          <w:rFonts w:cs="Times New Roman"/>
          <w:szCs w:val="24"/>
        </w:rPr>
        <w:t xml:space="preserve">para contestar el cuestionario, se limitó la investigación a la </w:t>
      </w:r>
      <w:r w:rsidR="00427F2E">
        <w:rPr>
          <w:rFonts w:cs="Times New Roman"/>
          <w:szCs w:val="24"/>
        </w:rPr>
        <w:t xml:space="preserve">descripción de los niveles del síndrome de Burnout comparando </w:t>
      </w:r>
      <w:r w:rsidR="002C30AA">
        <w:rPr>
          <w:rFonts w:cs="Times New Roman"/>
          <w:szCs w:val="24"/>
        </w:rPr>
        <w:t xml:space="preserve">éste </w:t>
      </w:r>
      <w:r w:rsidR="00427F2E">
        <w:rPr>
          <w:rFonts w:cs="Times New Roman"/>
          <w:szCs w:val="24"/>
        </w:rPr>
        <w:t>con las variables</w:t>
      </w:r>
      <w:r w:rsidR="004F3B1B">
        <w:rPr>
          <w:rFonts w:cs="Times New Roman"/>
          <w:szCs w:val="24"/>
        </w:rPr>
        <w:t xml:space="preserve"> sexo y tipo de contrato</w:t>
      </w:r>
      <w:r w:rsidR="000F1B3B">
        <w:rPr>
          <w:rFonts w:cs="Times New Roman"/>
          <w:szCs w:val="24"/>
        </w:rPr>
        <w:t xml:space="preserve"> </w:t>
      </w:r>
      <w:r w:rsidR="00520E38">
        <w:rPr>
          <w:rFonts w:cs="Times New Roman"/>
          <w:szCs w:val="24"/>
        </w:rPr>
        <w:t xml:space="preserve">específicamente en colaboradores con contrato de trabajo a término fijo y con contrato de trabajo a término indefinido </w:t>
      </w:r>
      <w:r w:rsidR="000F1B3B">
        <w:rPr>
          <w:rFonts w:cs="Times New Roman"/>
          <w:szCs w:val="24"/>
        </w:rPr>
        <w:t>en</w:t>
      </w:r>
      <w:r w:rsidR="00C125B6">
        <w:rPr>
          <w:rFonts w:cs="Times New Roman"/>
          <w:szCs w:val="24"/>
        </w:rPr>
        <w:t xml:space="preserve"> una muestra representativa de la entidad.</w:t>
      </w:r>
      <w:r w:rsidR="005D61BE">
        <w:rPr>
          <w:rFonts w:cs="Times New Roman"/>
          <w:szCs w:val="24"/>
        </w:rPr>
        <w:t xml:space="preserve"> </w:t>
      </w:r>
    </w:p>
    <w:p w14:paraId="0B996DAD" w14:textId="78B2BF77" w:rsidR="00114345" w:rsidRPr="00C125B6" w:rsidRDefault="002C30AA" w:rsidP="00173E67">
      <w:pPr>
        <w:spacing w:line="480" w:lineRule="auto"/>
        <w:ind w:firstLine="709"/>
        <w:jc w:val="both"/>
        <w:rPr>
          <w:rFonts w:cs="Times New Roman"/>
          <w:szCs w:val="24"/>
        </w:rPr>
      </w:pPr>
      <w:r>
        <w:rPr>
          <w:rFonts w:cs="Times New Roman"/>
          <w:szCs w:val="24"/>
        </w:rPr>
        <w:lastRenderedPageBreak/>
        <w:t>La</w:t>
      </w:r>
      <w:r w:rsidR="004F3B1B">
        <w:rPr>
          <w:rFonts w:cs="Times New Roman"/>
          <w:szCs w:val="24"/>
        </w:rPr>
        <w:t xml:space="preserve"> </w:t>
      </w:r>
      <w:r w:rsidR="004F3B1B" w:rsidRPr="00812E77">
        <w:rPr>
          <w:rFonts w:cs="Times New Roman"/>
          <w:szCs w:val="24"/>
        </w:rPr>
        <w:t xml:space="preserve">Escala de Desgaste Ocupacional </w:t>
      </w:r>
      <w:r w:rsidR="003E7449">
        <w:rPr>
          <w:rFonts w:cs="Times New Roman"/>
          <w:szCs w:val="24"/>
        </w:rPr>
        <w:t xml:space="preserve">de Jesús Felipe Uribe Prado </w:t>
      </w:r>
      <w:r w:rsidR="000F1B3B">
        <w:rPr>
          <w:rFonts w:cs="Times New Roman"/>
          <w:szCs w:val="24"/>
        </w:rPr>
        <w:t>permitió</w:t>
      </w:r>
      <w:r w:rsidR="004F3B1B" w:rsidRPr="00812E77">
        <w:rPr>
          <w:rFonts w:cs="Times New Roman"/>
          <w:szCs w:val="24"/>
        </w:rPr>
        <w:t xml:space="preserve"> </w:t>
      </w:r>
      <w:r w:rsidR="000F1B3B">
        <w:rPr>
          <w:rFonts w:cs="Times New Roman"/>
          <w:szCs w:val="24"/>
        </w:rPr>
        <w:t>recoger datos</w:t>
      </w:r>
      <w:r w:rsidR="00EC0914">
        <w:rPr>
          <w:rFonts w:cs="Times New Roman"/>
          <w:szCs w:val="24"/>
        </w:rPr>
        <w:t xml:space="preserve"> </w:t>
      </w:r>
      <w:r w:rsidR="00943858">
        <w:rPr>
          <w:rFonts w:cs="Times New Roman"/>
          <w:szCs w:val="24"/>
        </w:rPr>
        <w:t xml:space="preserve">específicos </w:t>
      </w:r>
      <w:r>
        <w:rPr>
          <w:rFonts w:cs="Times New Roman"/>
          <w:szCs w:val="24"/>
        </w:rPr>
        <w:t xml:space="preserve">como los niveles de desgaste ocupacional, </w:t>
      </w:r>
      <w:r w:rsidR="000F1B3B">
        <w:rPr>
          <w:rFonts w:cs="Times New Roman"/>
          <w:szCs w:val="24"/>
        </w:rPr>
        <w:t>el sexo y el tipo de contrato</w:t>
      </w:r>
      <w:r>
        <w:rPr>
          <w:rFonts w:cs="Times New Roman"/>
          <w:szCs w:val="24"/>
        </w:rPr>
        <w:t>,</w:t>
      </w:r>
      <w:r w:rsidR="000F1B3B">
        <w:rPr>
          <w:rFonts w:cs="Times New Roman"/>
          <w:szCs w:val="24"/>
        </w:rPr>
        <w:t xml:space="preserve"> gracias a que </w:t>
      </w:r>
      <w:r>
        <w:rPr>
          <w:rFonts w:cs="Times New Roman"/>
          <w:szCs w:val="24"/>
        </w:rPr>
        <w:t xml:space="preserve">además de contener los ítems para la evaluación del síndrome, </w:t>
      </w:r>
      <w:r w:rsidR="000F1B3B">
        <w:rPr>
          <w:rFonts w:cs="Times New Roman"/>
          <w:szCs w:val="24"/>
        </w:rPr>
        <w:t>contiene una hoja para diligenciar la información demográfica de los participantes</w:t>
      </w:r>
      <w:r>
        <w:rPr>
          <w:rFonts w:cs="Times New Roman"/>
          <w:szCs w:val="24"/>
        </w:rPr>
        <w:t>, e</w:t>
      </w:r>
      <w:r w:rsidRPr="002C30AA">
        <w:rPr>
          <w:rFonts w:cs="Times New Roman"/>
          <w:szCs w:val="24"/>
        </w:rPr>
        <w:t>n efecto para</w:t>
      </w:r>
      <w:r w:rsidR="00114345" w:rsidRPr="002C30AA">
        <w:rPr>
          <w:rFonts w:cs="Times New Roman"/>
          <w:szCs w:val="24"/>
          <w:lang w:val="es-ES"/>
        </w:rPr>
        <w:t xml:space="preserve"> la </w:t>
      </w:r>
      <w:r w:rsidR="00114345">
        <w:rPr>
          <w:rFonts w:cs="Times New Roman"/>
          <w:szCs w:val="24"/>
          <w:lang w:val="es-ES"/>
        </w:rPr>
        <w:t>psicología</w:t>
      </w:r>
      <w:r w:rsidR="00114345" w:rsidRPr="00166C41">
        <w:rPr>
          <w:rFonts w:cs="Times New Roman"/>
          <w:szCs w:val="24"/>
          <w:lang w:val="es-ES"/>
        </w:rPr>
        <w:t xml:space="preserve"> </w:t>
      </w:r>
      <w:r w:rsidR="00114345">
        <w:rPr>
          <w:rFonts w:cs="Times New Roman"/>
          <w:szCs w:val="24"/>
          <w:lang w:val="es-ES"/>
        </w:rPr>
        <w:t>el presente estudio</w:t>
      </w:r>
      <w:r w:rsidR="00114345" w:rsidRPr="00166C41">
        <w:rPr>
          <w:rFonts w:cs="Times New Roman"/>
          <w:szCs w:val="24"/>
          <w:lang w:val="es-ES"/>
        </w:rPr>
        <w:t xml:space="preserve"> </w:t>
      </w:r>
      <w:r>
        <w:rPr>
          <w:rFonts w:cs="Times New Roman"/>
          <w:szCs w:val="24"/>
          <w:lang w:val="es-ES"/>
        </w:rPr>
        <w:t xml:space="preserve">es importante debido a la </w:t>
      </w:r>
      <w:r w:rsidR="00114345">
        <w:rPr>
          <w:rFonts w:cs="Times New Roman"/>
          <w:szCs w:val="24"/>
          <w:lang w:val="es-ES"/>
        </w:rPr>
        <w:t xml:space="preserve">implementación de herramientas </w:t>
      </w:r>
      <w:r w:rsidR="0070489E">
        <w:rPr>
          <w:rFonts w:cs="Times New Roman"/>
          <w:szCs w:val="24"/>
          <w:lang w:val="es-ES"/>
        </w:rPr>
        <w:t xml:space="preserve">que permiten </w:t>
      </w:r>
      <w:r w:rsidR="00114345">
        <w:rPr>
          <w:rFonts w:cs="Times New Roman"/>
          <w:szCs w:val="24"/>
          <w:lang w:val="es-ES"/>
        </w:rPr>
        <w:t xml:space="preserve">identificar </w:t>
      </w:r>
      <w:r w:rsidR="0070489E">
        <w:rPr>
          <w:rFonts w:cs="Times New Roman"/>
          <w:szCs w:val="24"/>
          <w:lang w:val="es-ES"/>
        </w:rPr>
        <w:t xml:space="preserve">oportunamente </w:t>
      </w:r>
      <w:r w:rsidR="00114345">
        <w:rPr>
          <w:rFonts w:cs="Times New Roman"/>
          <w:szCs w:val="24"/>
          <w:lang w:val="es-ES"/>
        </w:rPr>
        <w:t>e</w:t>
      </w:r>
      <w:r w:rsidR="00114345" w:rsidRPr="00166C41">
        <w:rPr>
          <w:rFonts w:cs="Times New Roman"/>
          <w:szCs w:val="24"/>
          <w:lang w:val="es-ES"/>
        </w:rPr>
        <w:t xml:space="preserve">l </w:t>
      </w:r>
      <w:r w:rsidR="00114345">
        <w:rPr>
          <w:rFonts w:cs="Times New Roman"/>
          <w:szCs w:val="24"/>
          <w:lang w:val="es-ES"/>
        </w:rPr>
        <w:t>potencial crecimiento</w:t>
      </w:r>
      <w:r w:rsidR="00114345" w:rsidRPr="00166C41">
        <w:rPr>
          <w:rFonts w:cs="Times New Roman"/>
          <w:szCs w:val="24"/>
          <w:lang w:val="es-ES"/>
        </w:rPr>
        <w:t xml:space="preserve"> de </w:t>
      </w:r>
      <w:r w:rsidR="0070489E">
        <w:rPr>
          <w:rFonts w:cs="Times New Roman"/>
          <w:szCs w:val="24"/>
          <w:lang w:val="es-ES"/>
        </w:rPr>
        <w:t xml:space="preserve">esta enfermedad, evitando </w:t>
      </w:r>
      <w:r>
        <w:rPr>
          <w:rFonts w:cs="Times New Roman"/>
          <w:szCs w:val="24"/>
          <w:lang w:val="es-ES"/>
        </w:rPr>
        <w:t xml:space="preserve">respuestas desadaptativas al estrés </w:t>
      </w:r>
      <w:r w:rsidR="0070489E">
        <w:rPr>
          <w:rFonts w:cs="Times New Roman"/>
          <w:szCs w:val="24"/>
          <w:lang w:val="es-ES"/>
        </w:rPr>
        <w:t xml:space="preserve">laboral crónico. </w:t>
      </w:r>
    </w:p>
    <w:p w14:paraId="7659A6F4" w14:textId="285F3809" w:rsidR="00956CBB" w:rsidRDefault="006A0AC5" w:rsidP="00173E67">
      <w:pPr>
        <w:spacing w:after="0" w:line="480" w:lineRule="auto"/>
        <w:ind w:firstLine="708"/>
        <w:jc w:val="both"/>
        <w:rPr>
          <w:rFonts w:cs="Times New Roman"/>
          <w:szCs w:val="24"/>
          <w:lang w:val="es-ES"/>
        </w:rPr>
      </w:pPr>
      <w:r>
        <w:rPr>
          <w:rFonts w:cs="Times New Roman"/>
          <w:szCs w:val="24"/>
          <w:lang w:val="es-ES"/>
        </w:rPr>
        <w:t>La Alcaldía es una organización,</w:t>
      </w:r>
      <w:r w:rsidR="00114345">
        <w:rPr>
          <w:rFonts w:cs="Times New Roman"/>
          <w:szCs w:val="24"/>
          <w:lang w:val="es-ES"/>
        </w:rPr>
        <w:t xml:space="preserve"> </w:t>
      </w:r>
      <w:r w:rsidR="00114345" w:rsidRPr="00CA0F54">
        <w:rPr>
          <w:rFonts w:cs="Times New Roman"/>
          <w:szCs w:val="24"/>
          <w:lang w:val="es-ES"/>
        </w:rPr>
        <w:t>un sistema social diseñado para lograr el cumplimiento de metas y objetivos a través del talento humano, formando una estru</w:t>
      </w:r>
      <w:r>
        <w:rPr>
          <w:rFonts w:cs="Times New Roman"/>
          <w:szCs w:val="24"/>
          <w:lang w:val="es-ES"/>
        </w:rPr>
        <w:t xml:space="preserve">ctura sistematizada consciente, </w:t>
      </w:r>
      <w:r w:rsidR="00114345" w:rsidRPr="00CA0F54">
        <w:rPr>
          <w:rFonts w:cs="Times New Roman"/>
          <w:szCs w:val="24"/>
          <w:lang w:val="es-ES"/>
        </w:rPr>
        <w:t xml:space="preserve">coordinada a </w:t>
      </w:r>
      <w:r>
        <w:rPr>
          <w:rFonts w:cs="Times New Roman"/>
          <w:szCs w:val="24"/>
          <w:lang w:val="es-ES"/>
        </w:rPr>
        <w:t xml:space="preserve">través de </w:t>
      </w:r>
      <w:r w:rsidR="00114345" w:rsidRPr="00CA0F54">
        <w:rPr>
          <w:rFonts w:cs="Times New Roman"/>
          <w:szCs w:val="24"/>
          <w:lang w:val="es-ES"/>
        </w:rPr>
        <w:t>la colaboración, bienestar, servicio, e in</w:t>
      </w:r>
      <w:r w:rsidR="00114345">
        <w:rPr>
          <w:rFonts w:cs="Times New Roman"/>
          <w:szCs w:val="24"/>
          <w:lang w:val="es-ES"/>
        </w:rPr>
        <w:t xml:space="preserve">teracción en el ámbito laboral, dadas las exigencias de la industria, de los supervisores, jefes y ciudadanos generan que los colaboradores requieran de mayor </w:t>
      </w:r>
      <w:r w:rsidR="00114345" w:rsidRPr="00CA0F54">
        <w:rPr>
          <w:rFonts w:cs="Times New Roman"/>
          <w:szCs w:val="24"/>
          <w:lang w:val="es-ES"/>
        </w:rPr>
        <w:t xml:space="preserve">capacidad para moldearse a las </w:t>
      </w:r>
      <w:r w:rsidR="00114345">
        <w:rPr>
          <w:rFonts w:cs="Times New Roman"/>
          <w:szCs w:val="24"/>
          <w:lang w:val="es-ES"/>
        </w:rPr>
        <w:t xml:space="preserve">nuevas </w:t>
      </w:r>
      <w:r w:rsidR="00114345" w:rsidRPr="00CA0F54">
        <w:rPr>
          <w:rFonts w:cs="Times New Roman"/>
          <w:szCs w:val="24"/>
          <w:lang w:val="es-ES"/>
        </w:rPr>
        <w:t>actividades</w:t>
      </w:r>
      <w:r w:rsidR="00114345">
        <w:rPr>
          <w:rFonts w:cs="Times New Roman"/>
          <w:szCs w:val="24"/>
          <w:lang w:val="es-ES"/>
        </w:rPr>
        <w:t>; cumplir los objetivos, tener  autonomía,</w:t>
      </w:r>
      <w:r w:rsidR="00114345" w:rsidRPr="00CA0F54">
        <w:rPr>
          <w:rFonts w:cs="Times New Roman"/>
          <w:szCs w:val="24"/>
          <w:lang w:val="es-ES"/>
        </w:rPr>
        <w:t xml:space="preserve"> seguridad ante el aumento de </w:t>
      </w:r>
      <w:r w:rsidR="00114345">
        <w:rPr>
          <w:rFonts w:cs="Times New Roman"/>
          <w:szCs w:val="24"/>
          <w:lang w:val="es-ES"/>
        </w:rPr>
        <w:t>las metas que en ocasiones exponen</w:t>
      </w:r>
      <w:r w:rsidR="00114345" w:rsidRPr="00CA0F54">
        <w:rPr>
          <w:rFonts w:cs="Times New Roman"/>
          <w:szCs w:val="24"/>
          <w:lang w:val="es-ES"/>
        </w:rPr>
        <w:t xml:space="preserve"> </w:t>
      </w:r>
      <w:r w:rsidR="00114345">
        <w:rPr>
          <w:rFonts w:cs="Times New Roman"/>
          <w:szCs w:val="24"/>
          <w:lang w:val="es-ES"/>
        </w:rPr>
        <w:t xml:space="preserve">al trabajador </w:t>
      </w:r>
      <w:r w:rsidR="00114345" w:rsidRPr="0062098D">
        <w:rPr>
          <w:rFonts w:cs="Times New Roman"/>
          <w:szCs w:val="24"/>
          <w:lang w:val="es-ES"/>
        </w:rPr>
        <w:t xml:space="preserve"> a renunciar a su tiempo</w:t>
      </w:r>
      <w:r>
        <w:rPr>
          <w:rFonts w:cs="Times New Roman"/>
          <w:szCs w:val="24"/>
          <w:lang w:val="es-ES"/>
        </w:rPr>
        <w:t xml:space="preserve"> libre y </w:t>
      </w:r>
      <w:r w:rsidR="00114345" w:rsidRPr="00CA0F54">
        <w:rPr>
          <w:rFonts w:cs="Times New Roman"/>
          <w:szCs w:val="24"/>
          <w:lang w:val="es-ES"/>
        </w:rPr>
        <w:t>horas de sueño,</w:t>
      </w:r>
      <w:r w:rsidR="00114345">
        <w:rPr>
          <w:rFonts w:cs="Times New Roman"/>
          <w:szCs w:val="24"/>
          <w:lang w:val="es-ES"/>
        </w:rPr>
        <w:t xml:space="preserve"> </w:t>
      </w:r>
      <w:r>
        <w:rPr>
          <w:rFonts w:cs="Times New Roman"/>
          <w:szCs w:val="24"/>
          <w:lang w:val="es-ES"/>
        </w:rPr>
        <w:t>afectando el desempeño, la productividad</w:t>
      </w:r>
      <w:r w:rsidR="00956CBB">
        <w:rPr>
          <w:rFonts w:cs="Times New Roman"/>
          <w:szCs w:val="24"/>
          <w:lang w:val="es-ES"/>
        </w:rPr>
        <w:t xml:space="preserve"> y su bienestar biopsicosocial.</w:t>
      </w:r>
    </w:p>
    <w:p w14:paraId="0574ABE1" w14:textId="44081D9E" w:rsidR="00D25C8A" w:rsidRPr="00802EAB" w:rsidRDefault="008C6CE8" w:rsidP="00173E67">
      <w:pPr>
        <w:spacing w:after="0" w:line="480" w:lineRule="auto"/>
        <w:ind w:firstLine="708"/>
        <w:jc w:val="both"/>
        <w:rPr>
          <w:rFonts w:cs="Times New Roman"/>
          <w:color w:val="FF0000"/>
          <w:szCs w:val="24"/>
          <w:lang w:val="es-ES"/>
        </w:rPr>
      </w:pPr>
      <w:r>
        <w:rPr>
          <w:rFonts w:cs="Times New Roman"/>
          <w:szCs w:val="24"/>
          <w:lang w:val="es-ES"/>
        </w:rPr>
        <w:t xml:space="preserve">Los </w:t>
      </w:r>
      <w:r w:rsidR="00107F80">
        <w:rPr>
          <w:rFonts w:cs="Times New Roman"/>
          <w:szCs w:val="24"/>
          <w:lang w:val="es-ES"/>
        </w:rPr>
        <w:t>investigadores</w:t>
      </w:r>
      <w:r>
        <w:rPr>
          <w:rFonts w:cs="Times New Roman"/>
          <w:szCs w:val="24"/>
          <w:lang w:val="es-ES"/>
        </w:rPr>
        <w:t xml:space="preserve"> han llevado a cabo estudios teniendo en cuenta diferentes aspectos y características del síndrome de Burnout, sin embargo, la población escogida para dichas investigaciones enfatiza</w:t>
      </w:r>
      <w:r w:rsidR="00E736FA">
        <w:rPr>
          <w:rFonts w:cs="Times New Roman"/>
          <w:szCs w:val="24"/>
          <w:lang w:val="es-ES"/>
        </w:rPr>
        <w:t>n</w:t>
      </w:r>
      <w:r>
        <w:rPr>
          <w:rFonts w:cs="Times New Roman"/>
          <w:szCs w:val="24"/>
          <w:lang w:val="es-ES"/>
        </w:rPr>
        <w:t xml:space="preserve"> en el personal médico y docente, esto genera tanto escases teórica como metodológica </w:t>
      </w:r>
      <w:r w:rsidR="004A6FA3">
        <w:rPr>
          <w:rFonts w:cs="Times New Roman"/>
          <w:szCs w:val="24"/>
          <w:lang w:val="es-ES"/>
        </w:rPr>
        <w:t>de</w:t>
      </w:r>
      <w:r>
        <w:rPr>
          <w:rFonts w:cs="Times New Roman"/>
          <w:szCs w:val="24"/>
          <w:lang w:val="es-ES"/>
        </w:rPr>
        <w:t xml:space="preserve"> una enfermedad</w:t>
      </w:r>
      <w:r w:rsidR="004A6FA3">
        <w:rPr>
          <w:rFonts w:cs="Times New Roman"/>
          <w:szCs w:val="24"/>
          <w:lang w:val="es-ES"/>
        </w:rPr>
        <w:t xml:space="preserve"> </w:t>
      </w:r>
      <w:r w:rsidR="00D25C8A">
        <w:rPr>
          <w:rFonts w:cs="Times New Roman"/>
          <w:szCs w:val="24"/>
          <w:lang w:val="es-ES"/>
        </w:rPr>
        <w:t>que surge como</w:t>
      </w:r>
      <w:r w:rsidR="004A6FA3">
        <w:rPr>
          <w:rFonts w:cs="Times New Roman"/>
          <w:szCs w:val="24"/>
          <w:lang w:val="es-ES"/>
        </w:rPr>
        <w:t xml:space="preserve"> respuesta al</w:t>
      </w:r>
      <w:r w:rsidR="00E736FA">
        <w:rPr>
          <w:rFonts w:cs="Times New Roman"/>
          <w:szCs w:val="24"/>
          <w:lang w:val="es-ES"/>
        </w:rPr>
        <w:t xml:space="preserve"> </w:t>
      </w:r>
      <w:r>
        <w:rPr>
          <w:rFonts w:cs="Times New Roman"/>
          <w:szCs w:val="24"/>
          <w:lang w:val="es-ES"/>
        </w:rPr>
        <w:t xml:space="preserve">estrés </w:t>
      </w:r>
      <w:r w:rsidR="00D25C8A">
        <w:rPr>
          <w:rFonts w:cs="Times New Roman"/>
          <w:szCs w:val="24"/>
          <w:lang w:val="es-ES"/>
        </w:rPr>
        <w:t xml:space="preserve">laboral </w:t>
      </w:r>
      <w:r w:rsidR="004A6FA3">
        <w:rPr>
          <w:rFonts w:cs="Times New Roman"/>
          <w:szCs w:val="24"/>
          <w:lang w:val="es-ES"/>
        </w:rPr>
        <w:t xml:space="preserve">crónico que en síntesis requiere un trato relevante, conviene especificar que describir </w:t>
      </w:r>
      <w:r w:rsidR="00D25C8A">
        <w:rPr>
          <w:rFonts w:cs="Times New Roman"/>
          <w:szCs w:val="24"/>
          <w:lang w:val="es-ES"/>
        </w:rPr>
        <w:t>la existencia</w:t>
      </w:r>
      <w:r>
        <w:rPr>
          <w:rFonts w:cs="Times New Roman"/>
          <w:szCs w:val="24"/>
          <w:lang w:val="es-ES"/>
        </w:rPr>
        <w:t xml:space="preserve"> del síndrome de Burnout en la Alcaldía de Chimichagua resulta trascendental para la prevención y acción oportuna </w:t>
      </w:r>
      <w:r w:rsidR="00D25C8A">
        <w:rPr>
          <w:rFonts w:cs="Times New Roman"/>
          <w:szCs w:val="24"/>
          <w:lang w:val="es-ES"/>
        </w:rPr>
        <w:t>sobre</w:t>
      </w:r>
      <w:r>
        <w:rPr>
          <w:rFonts w:cs="Times New Roman"/>
          <w:szCs w:val="24"/>
          <w:lang w:val="es-ES"/>
        </w:rPr>
        <w:t xml:space="preserve"> éste, minimizando las consecuenc</w:t>
      </w:r>
      <w:r w:rsidR="00D25C8A">
        <w:rPr>
          <w:rFonts w:cs="Times New Roman"/>
          <w:szCs w:val="24"/>
          <w:lang w:val="es-ES"/>
        </w:rPr>
        <w:t>ias negativas que pueda causar.</w:t>
      </w:r>
    </w:p>
    <w:p w14:paraId="375585E7" w14:textId="06650B25" w:rsidR="0080194C" w:rsidRDefault="008236D7" w:rsidP="00173E67">
      <w:pPr>
        <w:spacing w:line="480" w:lineRule="auto"/>
        <w:ind w:firstLine="708"/>
        <w:jc w:val="both"/>
        <w:rPr>
          <w:rFonts w:cs="Times New Roman"/>
          <w:szCs w:val="24"/>
          <w:lang w:val="es-ES"/>
        </w:rPr>
      </w:pPr>
      <w:proofErr w:type="gramStart"/>
      <w:r w:rsidRPr="005E1FD8">
        <w:rPr>
          <w:rFonts w:cs="Times New Roman"/>
          <w:szCs w:val="24"/>
          <w:lang w:val="es-ES"/>
        </w:rPr>
        <w:lastRenderedPageBreak/>
        <w:t>Finalmente</w:t>
      </w:r>
      <w:proofErr w:type="gramEnd"/>
      <w:r w:rsidRPr="005E1FD8">
        <w:rPr>
          <w:rFonts w:cs="Times New Roman"/>
          <w:szCs w:val="24"/>
          <w:lang w:val="es-ES"/>
        </w:rPr>
        <w:t xml:space="preserve"> este estudio representa un valor metodológico, que parte de la implementación de un instrumento (Escala de Desgaste Ocupacional) que permite reunir la información de </w:t>
      </w:r>
      <w:r w:rsidR="00D25C8A">
        <w:rPr>
          <w:rFonts w:cs="Times New Roman"/>
          <w:szCs w:val="24"/>
          <w:lang w:val="es-ES"/>
        </w:rPr>
        <w:t>factores</w:t>
      </w:r>
      <w:r w:rsidRPr="005E1FD8">
        <w:rPr>
          <w:rFonts w:cs="Times New Roman"/>
          <w:szCs w:val="24"/>
          <w:lang w:val="es-ES"/>
        </w:rPr>
        <w:t xml:space="preserve"> </w:t>
      </w:r>
      <w:r w:rsidR="00D25C8A">
        <w:rPr>
          <w:rFonts w:cs="Times New Roman"/>
          <w:szCs w:val="24"/>
          <w:lang w:val="es-ES"/>
        </w:rPr>
        <w:t>para identificar</w:t>
      </w:r>
      <w:r>
        <w:rPr>
          <w:rFonts w:cs="Times New Roman"/>
          <w:szCs w:val="24"/>
          <w:lang w:val="es-ES"/>
        </w:rPr>
        <w:t xml:space="preserve"> el síndrome de Burnout</w:t>
      </w:r>
      <w:r w:rsidR="00F62DD5">
        <w:rPr>
          <w:rFonts w:cs="Times New Roman"/>
          <w:szCs w:val="24"/>
          <w:lang w:val="es-ES"/>
        </w:rPr>
        <w:t>,</w:t>
      </w:r>
      <w:r>
        <w:rPr>
          <w:rFonts w:cs="Times New Roman"/>
          <w:szCs w:val="24"/>
          <w:lang w:val="es-ES"/>
        </w:rPr>
        <w:t xml:space="preserve"> </w:t>
      </w:r>
      <w:r w:rsidR="00C56F36">
        <w:rPr>
          <w:rFonts w:cs="Times New Roman"/>
          <w:szCs w:val="24"/>
          <w:lang w:val="es-ES"/>
        </w:rPr>
        <w:t>distinguiéndose</w:t>
      </w:r>
      <w:r>
        <w:rPr>
          <w:rFonts w:cs="Times New Roman"/>
          <w:szCs w:val="24"/>
          <w:lang w:val="es-ES"/>
        </w:rPr>
        <w:t xml:space="preserve"> de otras investigaciones dirigidas a personal asistencial</w:t>
      </w:r>
      <w:r w:rsidR="00F62DD5">
        <w:rPr>
          <w:rFonts w:cs="Times New Roman"/>
          <w:szCs w:val="24"/>
          <w:lang w:val="es-ES"/>
        </w:rPr>
        <w:t xml:space="preserve">, llenando vacíos temáticos </w:t>
      </w:r>
      <w:r w:rsidR="00BF6ED0">
        <w:rPr>
          <w:rFonts w:cs="Times New Roman"/>
          <w:szCs w:val="24"/>
          <w:lang w:val="es-ES"/>
        </w:rPr>
        <w:t>al enfatizar</w:t>
      </w:r>
      <w:r w:rsidR="00F62DD5">
        <w:rPr>
          <w:rFonts w:cs="Times New Roman"/>
          <w:szCs w:val="24"/>
          <w:lang w:val="es-ES"/>
        </w:rPr>
        <w:t xml:space="preserve"> en una población con características diferentes</w:t>
      </w:r>
      <w:r>
        <w:rPr>
          <w:rFonts w:cs="Times New Roman"/>
          <w:szCs w:val="24"/>
          <w:lang w:val="es-ES"/>
        </w:rPr>
        <w:t>. D</w:t>
      </w:r>
      <w:r w:rsidRPr="005E1FD8">
        <w:rPr>
          <w:rFonts w:cs="Times New Roman"/>
          <w:szCs w:val="24"/>
          <w:lang w:val="es-ES"/>
        </w:rPr>
        <w:t xml:space="preserve">e acuerdo a los puntajes presentados </w:t>
      </w:r>
      <w:r>
        <w:rPr>
          <w:rFonts w:cs="Times New Roman"/>
          <w:szCs w:val="24"/>
          <w:lang w:val="es-ES"/>
        </w:rPr>
        <w:t xml:space="preserve">se describen los </w:t>
      </w:r>
      <w:r w:rsidRPr="005E1FD8">
        <w:rPr>
          <w:rFonts w:cs="Times New Roman"/>
          <w:szCs w:val="24"/>
          <w:lang w:val="es-ES"/>
        </w:rPr>
        <w:t>nivel</w:t>
      </w:r>
      <w:r>
        <w:rPr>
          <w:rFonts w:cs="Times New Roman"/>
          <w:szCs w:val="24"/>
          <w:lang w:val="es-ES"/>
        </w:rPr>
        <w:t>es</w:t>
      </w:r>
      <w:r w:rsidRPr="005E1FD8">
        <w:rPr>
          <w:rFonts w:cs="Times New Roman"/>
          <w:szCs w:val="24"/>
          <w:lang w:val="es-ES"/>
        </w:rPr>
        <w:t xml:space="preserve"> de desgaste ocupacional en que se encuentran los colaboradores pertenecientes </w:t>
      </w:r>
      <w:r>
        <w:rPr>
          <w:rFonts w:cs="Times New Roman"/>
          <w:szCs w:val="24"/>
          <w:lang w:val="es-ES"/>
        </w:rPr>
        <w:t xml:space="preserve">a la alcaldía de Chimichagua para disminuir el efecto potencial de esta enfermedad a través de la detección oportuna o prevención de esta, motivo por el cual la presente investigación es relevante para la organización y el </w:t>
      </w:r>
      <w:r w:rsidR="00C83849">
        <w:rPr>
          <w:rFonts w:cs="Times New Roman"/>
          <w:szCs w:val="24"/>
          <w:lang w:val="es-ES"/>
        </w:rPr>
        <w:t>talento humano que la conforma.</w:t>
      </w:r>
    </w:p>
    <w:p w14:paraId="00556118" w14:textId="5CF9080A" w:rsidR="004371AD" w:rsidRPr="00173E67" w:rsidRDefault="004371AD" w:rsidP="00034C85">
      <w:pPr>
        <w:pStyle w:val="Ttulo2"/>
        <w:spacing w:line="480" w:lineRule="auto"/>
        <w:rPr>
          <w:lang w:val="es-ES"/>
        </w:rPr>
      </w:pPr>
      <w:bookmarkStart w:id="15" w:name="_Toc86418937"/>
      <w:r w:rsidRPr="00173E67">
        <w:rPr>
          <w:lang w:val="es-ES"/>
        </w:rPr>
        <w:t>Delimitación</w:t>
      </w:r>
      <w:bookmarkEnd w:id="15"/>
    </w:p>
    <w:p w14:paraId="58B656FA" w14:textId="6C42DC50" w:rsidR="004371AD" w:rsidRPr="00173E67" w:rsidRDefault="00F9625B" w:rsidP="00034C85">
      <w:pPr>
        <w:spacing w:line="480" w:lineRule="auto"/>
        <w:ind w:firstLine="708"/>
        <w:jc w:val="both"/>
      </w:pPr>
      <w:r w:rsidRPr="00173E67">
        <w:t xml:space="preserve">A nivel organizacional, las entidades se han percatado del potencial del talento humano para contribuir en el alcance </w:t>
      </w:r>
      <w:r w:rsidR="00BC7998" w:rsidRPr="00173E67">
        <w:t xml:space="preserve">de las </w:t>
      </w:r>
      <w:r w:rsidRPr="00173E67">
        <w:t xml:space="preserve">metas estratégicas que se plantean, las cuales generan cambios notables que </w:t>
      </w:r>
      <w:r w:rsidR="00BC7998" w:rsidRPr="00173E67">
        <w:t xml:space="preserve">inciden </w:t>
      </w:r>
      <w:r w:rsidRPr="00173E67">
        <w:t xml:space="preserve">tanto </w:t>
      </w:r>
      <w:r w:rsidR="00BC7998" w:rsidRPr="00173E67">
        <w:t>en el</w:t>
      </w:r>
      <w:r w:rsidRPr="00173E67">
        <w:t xml:space="preserve"> colaborador como </w:t>
      </w:r>
      <w:r w:rsidR="00BC7998" w:rsidRPr="00173E67">
        <w:t>en la</w:t>
      </w:r>
      <w:r w:rsidRPr="00173E67">
        <w:t xml:space="preserve"> organización, razón por la que realizar un estudio enmarcado en el análisis de pruebas estadísticas representativas que permiten dar explicación del comportamiento del síndrome de Burnout a partir de la línea de investigación de la psicología y las organizaciones, representa un avance conceptual y metodológico para la sociedad, </w:t>
      </w:r>
      <w:r w:rsidR="009B6EAF" w:rsidRPr="00173E67">
        <w:t xml:space="preserve">debido a su interés por potencializar el talento humano con el fin de contribuir a que las estrategias organizacionales se </w:t>
      </w:r>
      <w:r w:rsidR="00852B87" w:rsidRPr="00173E67">
        <w:t>implementen</w:t>
      </w:r>
      <w:r w:rsidR="009B6EAF" w:rsidRPr="00173E67">
        <w:t xml:space="preserve"> en </w:t>
      </w:r>
      <w:r w:rsidR="00852B87" w:rsidRPr="00173E67">
        <w:t>busca</w:t>
      </w:r>
      <w:r w:rsidR="009B6EAF" w:rsidRPr="00173E67">
        <w:t xml:space="preserve"> del incremento de la productividad y mejora del desarrollo organizacional. </w:t>
      </w:r>
    </w:p>
    <w:p w14:paraId="66FEB56C" w14:textId="56846E90" w:rsidR="0080194C" w:rsidRPr="00F1365F" w:rsidRDefault="00C83849" w:rsidP="00173E67">
      <w:pPr>
        <w:pStyle w:val="Ttulo1"/>
        <w:spacing w:line="480" w:lineRule="auto"/>
        <w:rPr>
          <w:lang w:val="es-ES"/>
        </w:rPr>
      </w:pPr>
      <w:bookmarkStart w:id="16" w:name="_Toc86418938"/>
      <w:r>
        <w:rPr>
          <w:lang w:val="es-ES"/>
        </w:rPr>
        <w:lastRenderedPageBreak/>
        <w:t xml:space="preserve">Capítulo II: Marco Teórico </w:t>
      </w:r>
      <w:r w:rsidR="00756AA3">
        <w:rPr>
          <w:lang w:val="es-ES"/>
        </w:rPr>
        <w:t xml:space="preserve">- </w:t>
      </w:r>
      <w:r>
        <w:rPr>
          <w:lang w:val="es-ES"/>
        </w:rPr>
        <w:t>Refer</w:t>
      </w:r>
      <w:r w:rsidRPr="00F1365F">
        <w:rPr>
          <w:lang w:val="es-ES"/>
        </w:rPr>
        <w:t>encial</w:t>
      </w:r>
      <w:bookmarkEnd w:id="16"/>
    </w:p>
    <w:p w14:paraId="663C411F" w14:textId="0F695CDC" w:rsidR="008C6CE8" w:rsidRPr="00173E67" w:rsidRDefault="007F25B5" w:rsidP="00034C85">
      <w:pPr>
        <w:pStyle w:val="Ttulo2"/>
        <w:spacing w:line="480" w:lineRule="auto"/>
      </w:pPr>
      <w:r w:rsidRPr="00F1365F">
        <w:t xml:space="preserve"> </w:t>
      </w:r>
      <w:bookmarkStart w:id="17" w:name="_Toc86418939"/>
      <w:r w:rsidR="008C6CE8" w:rsidRPr="00173E67">
        <w:t xml:space="preserve">Antecedentes </w:t>
      </w:r>
      <w:r w:rsidR="00173E67">
        <w:t>de la I</w:t>
      </w:r>
      <w:r w:rsidRPr="00173E67">
        <w:t>nvestigación</w:t>
      </w:r>
      <w:bookmarkEnd w:id="17"/>
      <w:r w:rsidR="00E972AA" w:rsidRPr="00173E67">
        <w:t xml:space="preserve"> </w:t>
      </w:r>
    </w:p>
    <w:p w14:paraId="734B4EE1" w14:textId="74CD90BA" w:rsidR="00C83849" w:rsidRDefault="008C6CE8" w:rsidP="00034C85">
      <w:pPr>
        <w:spacing w:line="480" w:lineRule="auto"/>
        <w:ind w:firstLine="708"/>
        <w:jc w:val="both"/>
        <w:rPr>
          <w:rFonts w:cs="Times New Roman"/>
          <w:szCs w:val="24"/>
          <w:lang w:val="es-ES"/>
        </w:rPr>
      </w:pPr>
      <w:r>
        <w:rPr>
          <w:rFonts w:cs="Times New Roman"/>
          <w:szCs w:val="24"/>
          <w:lang w:val="es-ES"/>
        </w:rPr>
        <w:t>Los últimos años se caracterizan por cambios innumerables en el ámbito laboral, los mismos conllevan a un mayor ajuste de temas consolidados en la sociedad como el de las enfermedades laborales. El concepto del Burnout (estar quemado) por el trabajo fue descrito por primera vez</w:t>
      </w:r>
      <w:r w:rsidR="00584EEF">
        <w:rPr>
          <w:rFonts w:cs="Times New Roman"/>
          <w:szCs w:val="24"/>
          <w:lang w:val="es-ES"/>
        </w:rPr>
        <w:t xml:space="preserve"> en Estados Unidos por </w:t>
      </w:r>
      <w:proofErr w:type="spellStart"/>
      <w:r w:rsidR="00584EEF">
        <w:rPr>
          <w:rFonts w:cs="Times New Roman"/>
          <w:szCs w:val="24"/>
          <w:lang w:val="es-ES"/>
        </w:rPr>
        <w:t>Freudenbe</w:t>
      </w:r>
      <w:r>
        <w:rPr>
          <w:rFonts w:cs="Times New Roman"/>
          <w:szCs w:val="24"/>
          <w:lang w:val="es-ES"/>
        </w:rPr>
        <w:t>rger</w:t>
      </w:r>
      <w:proofErr w:type="spellEnd"/>
      <w:r>
        <w:rPr>
          <w:rFonts w:cs="Times New Roman"/>
          <w:szCs w:val="24"/>
          <w:lang w:val="es-ES"/>
        </w:rPr>
        <w:t xml:space="preserve">. </w:t>
      </w:r>
      <w:r w:rsidR="001B4F45">
        <w:rPr>
          <w:rFonts w:cs="Times New Roman"/>
          <w:noProof/>
          <w:szCs w:val="24"/>
          <w:lang w:val="es-ES"/>
        </w:rPr>
        <w:t>(Montoya y</w:t>
      </w:r>
      <w:r w:rsidR="001B4F45" w:rsidRPr="00040C75">
        <w:rPr>
          <w:rFonts w:cs="Times New Roman"/>
          <w:noProof/>
          <w:szCs w:val="24"/>
          <w:lang w:val="es-ES"/>
        </w:rPr>
        <w:t xml:space="preserve"> Moreno, 2012)</w:t>
      </w:r>
      <w:r w:rsidR="00C83849">
        <w:rPr>
          <w:rFonts w:cs="Times New Roman"/>
          <w:szCs w:val="24"/>
          <w:lang w:val="es-ES"/>
        </w:rPr>
        <w:t>.</w:t>
      </w:r>
    </w:p>
    <w:p w14:paraId="409D8991" w14:textId="77777777" w:rsidR="00C83849" w:rsidRDefault="008C6CE8" w:rsidP="00C83849">
      <w:pPr>
        <w:spacing w:line="480" w:lineRule="auto"/>
        <w:ind w:firstLine="708"/>
        <w:jc w:val="both"/>
        <w:rPr>
          <w:rFonts w:cs="Times New Roman"/>
          <w:szCs w:val="24"/>
          <w:lang w:val="es-ES"/>
        </w:rPr>
      </w:pPr>
      <w:r>
        <w:rPr>
          <w:rFonts w:cs="Times New Roman"/>
          <w:szCs w:val="24"/>
          <w:lang w:val="es-ES"/>
        </w:rPr>
        <w:t xml:space="preserve"> Así, diversos autores han realizado estudios a través del tiempo, basados en conceptos e indicadores que dan a conocer el comportamiento del síndrome de Burnout en diferentes poblaciones y contextos, proporcionando contenido para dar indicios a investigaciones futuras y que aproximan a la conceptualización de éste. </w:t>
      </w:r>
    </w:p>
    <w:p w14:paraId="0B9C987B" w14:textId="76B35EFB" w:rsidR="008C6CE8" w:rsidRDefault="008C6CE8" w:rsidP="00C83849">
      <w:pPr>
        <w:spacing w:line="480" w:lineRule="auto"/>
        <w:ind w:firstLine="708"/>
        <w:jc w:val="both"/>
        <w:rPr>
          <w:rFonts w:cs="Times New Roman"/>
          <w:szCs w:val="24"/>
          <w:lang w:val="es-ES"/>
        </w:rPr>
      </w:pPr>
      <w:r>
        <w:rPr>
          <w:rFonts w:cs="Times New Roman"/>
          <w:szCs w:val="24"/>
          <w:lang w:val="es-ES"/>
        </w:rPr>
        <w:t>Es relevante mencionar que durante la revisión teórica se encontraron similitudes con la investigación actual, desde la variable en cuestión, la metodología y los factores que desencadenan la enfermedad laboral, conocida como el síndrome de Burnout, no obstante, son pocas las referencias en donde la muestra de estudio es una población distinta a docentes y personal asistencial.</w:t>
      </w:r>
      <w:r w:rsidRPr="00571385">
        <w:rPr>
          <w:rFonts w:cs="Times New Roman"/>
          <w:szCs w:val="24"/>
          <w:lang w:val="es-ES"/>
        </w:rPr>
        <w:t xml:space="preserve"> </w:t>
      </w:r>
      <w:r>
        <w:rPr>
          <w:rFonts w:cs="Times New Roman"/>
          <w:szCs w:val="24"/>
          <w:lang w:val="es-ES"/>
        </w:rPr>
        <w:t xml:space="preserve">De modo que a partir de la exploración realizada se utilizan las siguientes investigaciones: </w:t>
      </w:r>
    </w:p>
    <w:p w14:paraId="11926A0C" w14:textId="5A4FC52F" w:rsidR="008C6CE8" w:rsidRPr="00C65DA9" w:rsidRDefault="008C6CE8" w:rsidP="00C83849">
      <w:pPr>
        <w:spacing w:line="480" w:lineRule="auto"/>
        <w:ind w:firstLine="708"/>
        <w:jc w:val="both"/>
        <w:rPr>
          <w:rFonts w:cs="Times New Roman"/>
          <w:szCs w:val="24"/>
          <w:lang w:val="es-ES"/>
        </w:rPr>
      </w:pPr>
      <w:r>
        <w:rPr>
          <w:rFonts w:cs="Times New Roman"/>
          <w:szCs w:val="24"/>
          <w:lang w:val="es-ES"/>
        </w:rPr>
        <w:t>E</w:t>
      </w:r>
      <w:r w:rsidRPr="00C65DA9">
        <w:rPr>
          <w:rFonts w:cs="Times New Roman"/>
          <w:szCs w:val="24"/>
          <w:lang w:val="es-ES"/>
        </w:rPr>
        <w:t>n</w:t>
      </w:r>
      <w:r>
        <w:rPr>
          <w:rFonts w:cs="Times New Roman"/>
          <w:szCs w:val="24"/>
          <w:lang w:val="es-ES"/>
        </w:rPr>
        <w:t xml:space="preserve"> Albacete, España, </w:t>
      </w:r>
      <w:r w:rsidR="00A95A02">
        <w:rPr>
          <w:rFonts w:cs="Times New Roman"/>
          <w:noProof/>
          <w:szCs w:val="24"/>
          <w:lang w:val="es-ES"/>
        </w:rPr>
        <w:t>(Tarraga</w:t>
      </w:r>
      <w:r w:rsidR="00A95A02" w:rsidRPr="00A95A02">
        <w:rPr>
          <w:rFonts w:cs="Times New Roman"/>
          <w:noProof/>
          <w:szCs w:val="24"/>
          <w:lang w:val="es-ES"/>
        </w:rPr>
        <w:t>, 2016)</w:t>
      </w:r>
      <w:r w:rsidR="00A95A02">
        <w:rPr>
          <w:rFonts w:cs="Times New Roman"/>
          <w:szCs w:val="24"/>
          <w:lang w:val="es-ES"/>
        </w:rPr>
        <w:t xml:space="preserve"> </w:t>
      </w:r>
      <w:r w:rsidR="00B05AB6">
        <w:rPr>
          <w:rFonts w:cs="Times New Roman"/>
          <w:szCs w:val="24"/>
          <w:lang w:val="es-ES"/>
        </w:rPr>
        <w:t>investigó</w:t>
      </w:r>
      <w:r w:rsidRPr="00C65DA9">
        <w:rPr>
          <w:rFonts w:cs="Times New Roman"/>
          <w:szCs w:val="24"/>
          <w:lang w:val="es-ES"/>
        </w:rPr>
        <w:t xml:space="preserve"> sobre el Estado de ansiedad y Burnout en trabajadores sanitarios de Albacete, con el objetivo de valorar el nivel de ansiedad y el síndrome de Burnout en trabajadores sanitarios. Su metodología estuvo basada en un estudio descriptivo, transversal, se implement</w:t>
      </w:r>
      <w:r w:rsidR="00044848">
        <w:rPr>
          <w:rFonts w:cs="Times New Roman"/>
          <w:szCs w:val="24"/>
          <w:lang w:val="es-ES"/>
        </w:rPr>
        <w:t xml:space="preserve">ó un cuestionario de datos </w:t>
      </w:r>
      <w:r w:rsidRPr="00C65DA9">
        <w:rPr>
          <w:rFonts w:cs="Times New Roman"/>
          <w:szCs w:val="24"/>
          <w:lang w:val="es-ES"/>
        </w:rPr>
        <w:t>demográficos, el inventario de Burnout (BMI) de Maslach y Jackson, y el STAI, creado para evaluar los concepto</w:t>
      </w:r>
      <w:r w:rsidR="001515FD">
        <w:rPr>
          <w:rFonts w:cs="Times New Roman"/>
          <w:szCs w:val="24"/>
          <w:lang w:val="es-ES"/>
        </w:rPr>
        <w:t>s independientes de la ansiedad.</w:t>
      </w:r>
      <w:r w:rsidRPr="00C65DA9">
        <w:rPr>
          <w:rFonts w:cs="Times New Roman"/>
          <w:szCs w:val="24"/>
          <w:lang w:val="es-ES"/>
        </w:rPr>
        <w:t xml:space="preserve"> </w:t>
      </w:r>
      <w:r w:rsidR="001515FD" w:rsidRPr="00C65DA9">
        <w:rPr>
          <w:rFonts w:cs="Times New Roman"/>
          <w:szCs w:val="24"/>
          <w:lang w:val="es-ES"/>
        </w:rPr>
        <w:t>El</w:t>
      </w:r>
      <w:r w:rsidRPr="00C65DA9">
        <w:rPr>
          <w:rFonts w:cs="Times New Roman"/>
          <w:szCs w:val="24"/>
          <w:lang w:val="es-ES"/>
        </w:rPr>
        <w:t xml:space="preserve"> personal sanitario de la residencia geriátrica de los Álamos y </w:t>
      </w:r>
      <w:r w:rsidRPr="00C65DA9">
        <w:rPr>
          <w:rFonts w:cs="Times New Roman"/>
          <w:szCs w:val="24"/>
          <w:lang w:val="es-ES"/>
        </w:rPr>
        <w:lastRenderedPageBreak/>
        <w:t xml:space="preserve">del centro de salud Zona 5 </w:t>
      </w:r>
      <w:r w:rsidR="001515FD" w:rsidRPr="00C65DA9">
        <w:rPr>
          <w:rFonts w:cs="Times New Roman"/>
          <w:szCs w:val="24"/>
          <w:lang w:val="es-ES"/>
        </w:rPr>
        <w:t>comprendió</w:t>
      </w:r>
      <w:r w:rsidRPr="00C65DA9">
        <w:rPr>
          <w:rFonts w:cs="Times New Roman"/>
          <w:szCs w:val="24"/>
          <w:lang w:val="es-ES"/>
        </w:rPr>
        <w:t xml:space="preserve"> la población para la investigación con una muestra total de 104 profesionales entre los 24 y 63 años.</w:t>
      </w:r>
    </w:p>
    <w:p w14:paraId="38FB0D26" w14:textId="414C7B9C" w:rsidR="008C6CE8" w:rsidRPr="00C65DA9" w:rsidRDefault="008C6CE8" w:rsidP="00C83849">
      <w:pPr>
        <w:spacing w:line="480" w:lineRule="auto"/>
        <w:ind w:firstLine="708"/>
        <w:jc w:val="both"/>
        <w:rPr>
          <w:rFonts w:cs="Times New Roman"/>
          <w:szCs w:val="24"/>
          <w:lang w:val="es-ES"/>
        </w:rPr>
      </w:pPr>
      <w:r>
        <w:rPr>
          <w:rFonts w:cs="Times New Roman"/>
          <w:szCs w:val="24"/>
          <w:lang w:val="es-ES"/>
        </w:rPr>
        <w:t xml:space="preserve"> </w:t>
      </w:r>
      <w:r w:rsidRPr="00C65DA9">
        <w:rPr>
          <w:rFonts w:cs="Times New Roman"/>
          <w:szCs w:val="24"/>
          <w:lang w:val="es-ES"/>
        </w:rPr>
        <w:t>El estudio arrojó que los colaboradores presentaron tanto altos niveles de Burnout como altos niveles de ansiedad rasgo respecto a la de los colaboradores privados, en donde no existi</w:t>
      </w:r>
      <w:r>
        <w:rPr>
          <w:rFonts w:cs="Times New Roman"/>
          <w:szCs w:val="24"/>
          <w:lang w:val="es-ES"/>
        </w:rPr>
        <w:t>eron</w:t>
      </w:r>
      <w:r w:rsidRPr="00C65DA9">
        <w:rPr>
          <w:rFonts w:cs="Times New Roman"/>
          <w:szCs w:val="24"/>
          <w:lang w:val="es-ES"/>
        </w:rPr>
        <w:t xml:space="preserve"> diferencias en la an</w:t>
      </w:r>
      <w:r>
        <w:rPr>
          <w:rFonts w:cs="Times New Roman"/>
          <w:szCs w:val="24"/>
          <w:lang w:val="es-ES"/>
        </w:rPr>
        <w:t>siedad estado, los resultados tampoco</w:t>
      </w:r>
      <w:r w:rsidRPr="00C65DA9">
        <w:rPr>
          <w:rFonts w:cs="Times New Roman"/>
          <w:szCs w:val="24"/>
          <w:lang w:val="es-ES"/>
        </w:rPr>
        <w:t xml:space="preserve"> mostraron disparidad significativa entre trabajadores en organización de trabajo pública y privada.</w:t>
      </w:r>
    </w:p>
    <w:p w14:paraId="7B767162" w14:textId="2E2ED9DA" w:rsidR="008C6CE8" w:rsidRDefault="008C6CE8" w:rsidP="00C83849">
      <w:pPr>
        <w:spacing w:line="480" w:lineRule="auto"/>
        <w:ind w:firstLine="708"/>
        <w:jc w:val="both"/>
        <w:rPr>
          <w:rFonts w:cs="Times New Roman"/>
          <w:szCs w:val="24"/>
          <w:lang w:val="es-ES"/>
        </w:rPr>
      </w:pPr>
      <w:r w:rsidRPr="00C65DA9">
        <w:rPr>
          <w:rFonts w:cs="Times New Roman"/>
          <w:szCs w:val="24"/>
          <w:lang w:val="es-ES"/>
        </w:rPr>
        <w:t>Merece la pena subrayar que las personas con alta ansiedad estado como rasgo, presentaron mayores valores e</w:t>
      </w:r>
      <w:r w:rsidR="00F1365F">
        <w:rPr>
          <w:rFonts w:cs="Times New Roman"/>
          <w:szCs w:val="24"/>
          <w:lang w:val="es-ES"/>
        </w:rPr>
        <w:t xml:space="preserve">n las puntuaciones del Burnout, entonces </w:t>
      </w:r>
      <w:r>
        <w:rPr>
          <w:rFonts w:cs="Times New Roman"/>
          <w:szCs w:val="24"/>
          <w:lang w:val="es-ES"/>
        </w:rPr>
        <w:t xml:space="preserve">investigar sobre este síndrome puede reducir que los colaboradores estén expuestos a enfermedades como el estrés, que a largo plazo se convierte en crónico, causando síntomas propios del síndrome de Burnout, por lo que esta investigación al igual que la anterior pretende indagar si está presente o no la enfermedad laboral, que afecta tanto al sujeto de estudio como a la organización a la que pertenecen.  </w:t>
      </w:r>
    </w:p>
    <w:p w14:paraId="09E8C367" w14:textId="0524D39B" w:rsidR="008C6CE8" w:rsidRDefault="008C6CE8" w:rsidP="00C83849">
      <w:pPr>
        <w:spacing w:line="480" w:lineRule="auto"/>
        <w:ind w:firstLine="708"/>
        <w:jc w:val="both"/>
        <w:rPr>
          <w:rFonts w:cs="Times New Roman"/>
          <w:szCs w:val="24"/>
          <w:lang w:val="es-ES"/>
        </w:rPr>
      </w:pPr>
      <w:r>
        <w:rPr>
          <w:rFonts w:cs="Times New Roman"/>
          <w:szCs w:val="24"/>
          <w:lang w:val="es-ES"/>
        </w:rPr>
        <w:t>Un año después, en el municipio Vigo de España,</w:t>
      </w:r>
      <w:r w:rsidRPr="00126130">
        <w:rPr>
          <w:rFonts w:cs="Times New Roman"/>
          <w:szCs w:val="24"/>
          <w:lang w:val="es-ES"/>
        </w:rPr>
        <w:t xml:space="preserve"> </w:t>
      </w:r>
      <w:r w:rsidR="00091838" w:rsidRPr="00091838">
        <w:rPr>
          <w:rFonts w:cs="Times New Roman"/>
          <w:noProof/>
          <w:szCs w:val="24"/>
          <w:lang w:val="es-ES"/>
        </w:rPr>
        <w:t>(López, 2017)</w:t>
      </w:r>
      <w:r w:rsidR="00091838">
        <w:rPr>
          <w:rFonts w:cs="Times New Roman"/>
          <w:szCs w:val="24"/>
          <w:lang w:val="es-ES"/>
        </w:rPr>
        <w:t xml:space="preserve"> </w:t>
      </w:r>
      <w:r>
        <w:rPr>
          <w:rFonts w:cs="Times New Roman"/>
          <w:szCs w:val="24"/>
          <w:lang w:val="es-ES"/>
        </w:rPr>
        <w:t>realizó un estudio titulado El síndrome de Burnout: Antecedentes y consecuentes organizacionales en el ámbito de la sanidad pública gallega, consistió en determinar el efecto que ejercen las demandas y recursos laborales sobre los sentimientos asociados al Burnout, para ello se utilizó un diseño de investigación cuantitativa, con un método estadístico denominado Modelo de Ecuaciones estructurales, el universo comprendió un total de 21.924 profesionales de sanidad, pertenecientes a la Comunidad Autónoma de Galicia.</w:t>
      </w:r>
    </w:p>
    <w:p w14:paraId="3CDE26DE" w14:textId="70D697B4" w:rsidR="008C6CE8" w:rsidRDefault="008C6CE8" w:rsidP="00C83849">
      <w:pPr>
        <w:spacing w:line="480" w:lineRule="auto"/>
        <w:ind w:firstLine="708"/>
        <w:jc w:val="both"/>
        <w:rPr>
          <w:rFonts w:cs="Times New Roman"/>
          <w:szCs w:val="24"/>
          <w:lang w:val="es-ES"/>
        </w:rPr>
      </w:pPr>
      <w:r>
        <w:rPr>
          <w:rFonts w:cs="Times New Roman"/>
          <w:szCs w:val="24"/>
          <w:lang w:val="es-ES"/>
        </w:rPr>
        <w:t xml:space="preserve">Se evidenció que el desarrollo del agotamiento emocional en las personas de la organización deviene de las diferentes cargas de trabajo, estadísticamente la relación fue </w:t>
      </w:r>
      <w:r>
        <w:rPr>
          <w:rFonts w:cs="Times New Roman"/>
          <w:szCs w:val="24"/>
          <w:lang w:val="es-ES"/>
        </w:rPr>
        <w:lastRenderedPageBreak/>
        <w:t>significativa, directa y positivamente con los sentimientos de Agotamiento emocional por el papel estresante que pueden generar.</w:t>
      </w:r>
      <w:r w:rsidR="009D3F73">
        <w:rPr>
          <w:rFonts w:cs="Times New Roman"/>
          <w:szCs w:val="24"/>
          <w:lang w:val="es-ES"/>
        </w:rPr>
        <w:t xml:space="preserve"> </w:t>
      </w:r>
      <w:r w:rsidRPr="00626003">
        <w:rPr>
          <w:rFonts w:cs="Times New Roman"/>
          <w:szCs w:val="24"/>
          <w:lang w:val="es-ES"/>
        </w:rPr>
        <w:t xml:space="preserve">Al igual que </w:t>
      </w:r>
      <w:r>
        <w:rPr>
          <w:rFonts w:cs="Times New Roman"/>
          <w:szCs w:val="24"/>
          <w:lang w:val="es-ES"/>
        </w:rPr>
        <w:t xml:space="preserve">en la investigación actual, se pretende lograr a través de la medición proporcionar conocimientos para la toma de decisiones apropiada frente a la enfermedad laboral que se puede presentar en cualquier tipo de entorno laboral utilizando también un diseño de investigación cuantitativo. </w:t>
      </w:r>
    </w:p>
    <w:p w14:paraId="3185D75C" w14:textId="15D8E581" w:rsidR="008C6CE8" w:rsidRDefault="008C6CE8" w:rsidP="00C83849">
      <w:pPr>
        <w:spacing w:line="480" w:lineRule="auto"/>
        <w:ind w:firstLine="708"/>
        <w:jc w:val="both"/>
        <w:rPr>
          <w:rFonts w:cs="Times New Roman"/>
          <w:szCs w:val="24"/>
          <w:lang w:val="es-ES"/>
        </w:rPr>
      </w:pPr>
      <w:r>
        <w:rPr>
          <w:rFonts w:cs="Times New Roman"/>
          <w:szCs w:val="24"/>
          <w:lang w:val="es-ES"/>
        </w:rPr>
        <w:t xml:space="preserve">Del mismo modo en la Universidad de Málaga, España. </w:t>
      </w:r>
      <w:r w:rsidR="00904263">
        <w:rPr>
          <w:rFonts w:cs="Times New Roman"/>
          <w:noProof/>
          <w:szCs w:val="24"/>
          <w:lang w:val="es-ES"/>
        </w:rPr>
        <w:t>(Vallejo</w:t>
      </w:r>
      <w:r w:rsidR="00904263" w:rsidRPr="00904263">
        <w:rPr>
          <w:rFonts w:cs="Times New Roman"/>
          <w:noProof/>
          <w:szCs w:val="24"/>
          <w:lang w:val="es-ES"/>
        </w:rPr>
        <w:t>, 2017)</w:t>
      </w:r>
      <w:r w:rsidR="00904263">
        <w:rPr>
          <w:rFonts w:cs="Times New Roman"/>
          <w:szCs w:val="24"/>
          <w:lang w:val="es-ES"/>
        </w:rPr>
        <w:t xml:space="preserve"> </w:t>
      </w:r>
      <w:r>
        <w:rPr>
          <w:rFonts w:cs="Times New Roman"/>
          <w:szCs w:val="24"/>
          <w:lang w:val="es-ES"/>
        </w:rPr>
        <w:t xml:space="preserve">realizó una investigación denominada: Una aproximación al síndrome de Burnout y las características laborales de emigrantes españoles en países europeos, con el fin de analizar las características laborales (externas y de contenido) de emigrantes españoles en países europeos (Reino Unido y Alemania), así como su relación con las dimensiones del síndrome de Burnout. </w:t>
      </w:r>
    </w:p>
    <w:p w14:paraId="76A3AD8D" w14:textId="3CE94361" w:rsidR="008C6CE8" w:rsidRDefault="008C6CE8" w:rsidP="00C83849">
      <w:pPr>
        <w:spacing w:line="480" w:lineRule="auto"/>
        <w:ind w:firstLine="708"/>
        <w:jc w:val="both"/>
        <w:rPr>
          <w:rFonts w:cs="Times New Roman"/>
          <w:szCs w:val="24"/>
          <w:lang w:val="es-ES"/>
        </w:rPr>
      </w:pPr>
      <w:r>
        <w:rPr>
          <w:rFonts w:cs="Times New Roman"/>
          <w:szCs w:val="24"/>
          <w:lang w:val="es-ES"/>
        </w:rPr>
        <w:t xml:space="preserve">La escala Maslach Burnout </w:t>
      </w:r>
      <w:proofErr w:type="spellStart"/>
      <w:r>
        <w:rPr>
          <w:rFonts w:cs="Times New Roman"/>
          <w:szCs w:val="24"/>
          <w:lang w:val="es-ES"/>
        </w:rPr>
        <w:t>Inventory</w:t>
      </w:r>
      <w:proofErr w:type="spellEnd"/>
      <w:r>
        <w:rPr>
          <w:rFonts w:cs="Times New Roman"/>
          <w:szCs w:val="24"/>
          <w:lang w:val="es-ES"/>
        </w:rPr>
        <w:t xml:space="preserve">-General </w:t>
      </w:r>
      <w:proofErr w:type="spellStart"/>
      <w:r>
        <w:rPr>
          <w:rFonts w:cs="Times New Roman"/>
          <w:szCs w:val="24"/>
          <w:lang w:val="es-ES"/>
        </w:rPr>
        <w:t>Survey</w:t>
      </w:r>
      <w:proofErr w:type="spellEnd"/>
      <w:r>
        <w:rPr>
          <w:rFonts w:cs="Times New Roman"/>
          <w:szCs w:val="24"/>
          <w:lang w:val="es-ES"/>
        </w:rPr>
        <w:t xml:space="preserve"> fue el instrumento utilizado para medir el Burnout en una muestra compuesta por 679 emigrantes españoles del reino Unido, en donde se obtuvo que las condiciones laborales (externas y de contenido) son un factor desencadenante del síndrome, puesto que, a peores condiciones laborales, mayores son los niveles de agotamiento emocional, cinismo y disminución de la eficacia laboral.</w:t>
      </w:r>
    </w:p>
    <w:p w14:paraId="448493F1" w14:textId="5BCABEF2" w:rsidR="007062DB" w:rsidRDefault="00882CA3" w:rsidP="00C83849">
      <w:pPr>
        <w:spacing w:line="480" w:lineRule="auto"/>
        <w:ind w:firstLine="709"/>
        <w:jc w:val="both"/>
        <w:rPr>
          <w:rFonts w:cs="Times New Roman"/>
          <w:szCs w:val="24"/>
          <w:lang w:val="es-ES"/>
        </w:rPr>
      </w:pPr>
      <w:r>
        <w:rPr>
          <w:rFonts w:cs="Times New Roman"/>
          <w:szCs w:val="24"/>
          <w:lang w:val="es-ES"/>
        </w:rPr>
        <w:t>Con base en</w:t>
      </w:r>
      <w:r w:rsidR="00C2232D">
        <w:rPr>
          <w:rFonts w:cs="Times New Roman"/>
          <w:szCs w:val="24"/>
          <w:lang w:val="es-ES"/>
        </w:rPr>
        <w:t xml:space="preserve"> lo anterior, s</w:t>
      </w:r>
      <w:r w:rsidR="008C6CE8">
        <w:rPr>
          <w:rFonts w:cs="Times New Roman"/>
          <w:szCs w:val="24"/>
          <w:lang w:val="es-ES"/>
        </w:rPr>
        <w:t>e puede afirmar que las diferentes cargas laborales generan un gran impacto en la salud mental del colaborador, que, si bien no se adapta a las características laborales establecidas en la organización, pueden generar respuestas desadaptativas, disminución en la productividad y posiblemente el síndrome de Burnout como respuesta al estrés laboral crónico.</w:t>
      </w:r>
    </w:p>
    <w:p w14:paraId="411DC47E" w14:textId="36783E50" w:rsidR="00A578A2" w:rsidRDefault="00C83849" w:rsidP="00413BE0">
      <w:pPr>
        <w:spacing w:line="480" w:lineRule="auto"/>
        <w:jc w:val="both"/>
      </w:pPr>
      <w:r>
        <w:rPr>
          <w:rFonts w:cs="Times New Roman"/>
          <w:szCs w:val="24"/>
          <w:lang w:val="es-ES"/>
        </w:rPr>
        <w:t xml:space="preserve"> </w:t>
      </w:r>
      <w:r>
        <w:rPr>
          <w:rFonts w:cs="Times New Roman"/>
          <w:szCs w:val="24"/>
          <w:lang w:val="es-ES"/>
        </w:rPr>
        <w:tab/>
      </w:r>
      <w:r w:rsidR="00C473E8">
        <w:rPr>
          <w:rFonts w:cs="Times New Roman"/>
          <w:szCs w:val="24"/>
          <w:lang w:val="es-ES"/>
        </w:rPr>
        <w:t>Por otra parte e</w:t>
      </w:r>
      <w:r w:rsidR="00C2232D">
        <w:rPr>
          <w:rFonts w:cs="Times New Roman"/>
          <w:szCs w:val="24"/>
          <w:lang w:val="es-ES"/>
        </w:rPr>
        <w:t xml:space="preserve">n Andalucía, </w:t>
      </w:r>
      <w:r w:rsidR="00C473E8">
        <w:rPr>
          <w:rFonts w:cs="Times New Roman"/>
          <w:szCs w:val="24"/>
          <w:lang w:val="es-ES"/>
        </w:rPr>
        <w:t>España</w:t>
      </w:r>
      <w:r w:rsidR="00C2232D">
        <w:rPr>
          <w:rFonts w:cs="Times New Roman"/>
          <w:szCs w:val="24"/>
          <w:lang w:val="es-ES"/>
        </w:rPr>
        <w:t xml:space="preserve">, </w:t>
      </w:r>
      <w:r w:rsidR="00C87816">
        <w:rPr>
          <w:rFonts w:cs="Times New Roman"/>
          <w:noProof/>
          <w:szCs w:val="24"/>
          <w:lang w:val="es-ES"/>
        </w:rPr>
        <w:t>(Gutierrez y</w:t>
      </w:r>
      <w:r w:rsidR="00C87816" w:rsidRPr="00C87816">
        <w:rPr>
          <w:rFonts w:cs="Times New Roman"/>
          <w:noProof/>
          <w:szCs w:val="24"/>
          <w:lang w:val="es-ES"/>
        </w:rPr>
        <w:t xml:space="preserve"> Arias, 2017)</w:t>
      </w:r>
      <w:r w:rsidR="00C87816">
        <w:rPr>
          <w:color w:val="FF0000"/>
        </w:rPr>
        <w:t xml:space="preserve"> </w:t>
      </w:r>
      <w:r w:rsidR="00C2232D" w:rsidRPr="009B4B8C">
        <w:t xml:space="preserve">Estudiaron el síndrome de Burnout en personal de enfermería: asociación con estresores del entorno hospitalario, el </w:t>
      </w:r>
      <w:r w:rsidR="00C2232D" w:rsidRPr="009B4B8C">
        <w:lastRenderedPageBreak/>
        <w:t xml:space="preserve">objetivo apunto a identificar con base en el Inventario de Maslach la presencia de este síndrome en personal de enfermería y su asociación con estresores comprendidos en la Escala de Estrés en enfermería (NSS por sus siglas en inglés), la metodología estuvo compuesta de un estudio descriptivo, observacional, transversal de corte prospectivo, </w:t>
      </w:r>
      <w:r w:rsidR="00B856B4">
        <w:t xml:space="preserve">donde </w:t>
      </w:r>
      <w:r w:rsidR="00C2232D" w:rsidRPr="009B4B8C">
        <w:t>la muestra fue tomada mediante muestreo probabilístico de tipo aleatorio simple; de 140 trabajadores profesionales, 43 p</w:t>
      </w:r>
      <w:r w:rsidR="00B856B4">
        <w:t xml:space="preserve">articiparon en la investigación. </w:t>
      </w:r>
    </w:p>
    <w:p w14:paraId="057C3AB0" w14:textId="2E07E4D3" w:rsidR="00C2232D" w:rsidRPr="009B4B8C" w:rsidRDefault="00B856B4" w:rsidP="00C83849">
      <w:pPr>
        <w:spacing w:line="480" w:lineRule="auto"/>
        <w:ind w:firstLine="708"/>
        <w:jc w:val="both"/>
      </w:pPr>
      <w:r>
        <w:t xml:space="preserve">Con </w:t>
      </w:r>
      <w:r w:rsidR="00882CA3">
        <w:t xml:space="preserve">respecto </w:t>
      </w:r>
      <w:r w:rsidR="00C2232D" w:rsidRPr="009B4B8C">
        <w:t xml:space="preserve">a los resultados existe asociación entre los niveles de cansancio emocional con los estresores: carga de trabajo, muerte- sufrimiento, problemas de </w:t>
      </w:r>
      <w:proofErr w:type="gramStart"/>
      <w:r w:rsidR="00C2232D" w:rsidRPr="009B4B8C">
        <w:t xml:space="preserve">jerarquía,   </w:t>
      </w:r>
      <w:proofErr w:type="gramEnd"/>
      <w:r w:rsidR="00C2232D" w:rsidRPr="009B4B8C">
        <w:t>incertidumbre respecto al tratamiento, preparación insuficiente y problemas entre personal enfermero y pasar temporalmente a otros servicios por falta de personal. En cuanto a la despersonalización, los niveles están asociados con preparación insuficiente, problemas entre el personal de enfermería e incertidumbre respecto al tratamiento.</w:t>
      </w:r>
    </w:p>
    <w:p w14:paraId="660D71B8" w14:textId="77777777" w:rsidR="00C83849" w:rsidRDefault="00C83849" w:rsidP="00C83849">
      <w:pPr>
        <w:spacing w:line="480" w:lineRule="auto"/>
        <w:jc w:val="both"/>
      </w:pPr>
      <w:r>
        <w:t xml:space="preserve"> </w:t>
      </w:r>
      <w:r>
        <w:tab/>
      </w:r>
      <w:r w:rsidR="00892B43">
        <w:t xml:space="preserve">Es necesario incidir </w:t>
      </w:r>
      <w:r w:rsidR="00813DEE">
        <w:t xml:space="preserve">que </w:t>
      </w:r>
      <w:r w:rsidR="00C2232D" w:rsidRPr="009B4B8C">
        <w:t>es de interés de la investigación actual establecer comparaciones con las variables sexo y tipo de contrato</w:t>
      </w:r>
      <w:r w:rsidR="00813DEE">
        <w:t xml:space="preserve">, por lo </w:t>
      </w:r>
      <w:proofErr w:type="gramStart"/>
      <w:r w:rsidR="00813DEE">
        <w:t>tanto</w:t>
      </w:r>
      <w:proofErr w:type="gramEnd"/>
      <w:r w:rsidR="00C2232D" w:rsidRPr="009B4B8C">
        <w:t xml:space="preserve"> se tendrán en cuenta las consideraciones descritas en la investigación nombrada anteriormente con respecto a estas dos variables pese a que no alcanzaron significancia estadís</w:t>
      </w:r>
      <w:r w:rsidR="00813DEE">
        <w:t>tica. S</w:t>
      </w:r>
      <w:r w:rsidR="00C2232D" w:rsidRPr="009B4B8C">
        <w:t xml:space="preserve">egún el sexo: los hombres mostraron niveles más altos de despersonalización y cansancio emocional, que difieren con las consideraciones de autores que señalan que las mujeres pueden verse envueltas en situaciones </w:t>
      </w:r>
      <w:r w:rsidR="00813DEE" w:rsidRPr="009B4B8C">
        <w:t>más</w:t>
      </w:r>
      <w:r w:rsidR="00C2232D" w:rsidRPr="009B4B8C">
        <w:t xml:space="preserve"> estresantes por estar más implicadas en el cuidado de los hijos o las tareas domésticas. Según el tipo de contrato los colaboradores con contratos eventuales tienen niveles considerables en relación al padecimiento del síndrome de Burnout, estos puntúan con menor cansancio emocional y</w:t>
      </w:r>
      <w:r w:rsidR="00487CE4">
        <w:t xml:space="preserve"> despersonalización y</w:t>
      </w:r>
      <w:r w:rsidR="00C2232D" w:rsidRPr="009B4B8C">
        <w:t xml:space="preserve"> mayor realizaci</w:t>
      </w:r>
      <w:r>
        <w:t>ón personal.</w:t>
      </w:r>
    </w:p>
    <w:p w14:paraId="1075933F" w14:textId="77777777" w:rsidR="00C83849" w:rsidRDefault="008C6CE8" w:rsidP="00C83849">
      <w:pPr>
        <w:spacing w:line="480" w:lineRule="auto"/>
        <w:ind w:firstLine="708"/>
        <w:jc w:val="both"/>
      </w:pPr>
      <w:r>
        <w:rPr>
          <w:rFonts w:cs="Times New Roman"/>
          <w:szCs w:val="24"/>
          <w:lang w:val="es-ES" w:eastAsia="es-CO"/>
        </w:rPr>
        <w:lastRenderedPageBreak/>
        <w:t>Por lo tanto,  investigaciones como la</w:t>
      </w:r>
      <w:r w:rsidRPr="006937D6">
        <w:rPr>
          <w:rFonts w:cs="Times New Roman"/>
          <w:szCs w:val="24"/>
          <w:lang w:val="es-ES" w:eastAsia="es-CO"/>
        </w:rPr>
        <w:t xml:space="preserve"> de </w:t>
      </w:r>
      <w:r w:rsidR="002409D1">
        <w:rPr>
          <w:rFonts w:cs="Times New Roman"/>
          <w:noProof/>
          <w:szCs w:val="24"/>
          <w:lang w:val="es-ES" w:eastAsia="es-CO"/>
        </w:rPr>
        <w:t>(Florez</w:t>
      </w:r>
      <w:r w:rsidR="002409D1" w:rsidRPr="002409D1">
        <w:rPr>
          <w:rFonts w:cs="Times New Roman"/>
          <w:noProof/>
          <w:szCs w:val="24"/>
          <w:lang w:val="es-ES" w:eastAsia="es-CO"/>
        </w:rPr>
        <w:t>, 2017)</w:t>
      </w:r>
      <w:r w:rsidR="002409D1">
        <w:rPr>
          <w:rFonts w:cs="Times New Roman"/>
          <w:noProof/>
          <w:szCs w:val="24"/>
          <w:lang w:val="es-ES" w:eastAsia="es-CO"/>
        </w:rPr>
        <w:t xml:space="preserve"> </w:t>
      </w:r>
      <w:r w:rsidRPr="007B5C35">
        <w:rPr>
          <w:rFonts w:cs="Times New Roman"/>
          <w:szCs w:val="24"/>
          <w:lang w:val="es-ES" w:eastAsia="es-CO"/>
        </w:rPr>
        <w:t>realizada en Lima</w:t>
      </w:r>
      <w:r>
        <w:rPr>
          <w:rFonts w:cs="Times New Roman"/>
          <w:szCs w:val="24"/>
          <w:lang w:val="es-ES" w:eastAsia="es-CO"/>
        </w:rPr>
        <w:t xml:space="preserve">, </w:t>
      </w:r>
      <w:r w:rsidR="00A578A2">
        <w:rPr>
          <w:rFonts w:cs="Times New Roman"/>
          <w:szCs w:val="24"/>
          <w:lang w:val="es-ES" w:eastAsia="es-CO"/>
        </w:rPr>
        <w:t>Perú, con el propósito de d</w:t>
      </w:r>
      <w:r w:rsidRPr="007B5C35">
        <w:rPr>
          <w:rFonts w:cs="Times New Roman"/>
          <w:szCs w:val="24"/>
          <w:lang w:val="es-ES" w:eastAsia="es-CO"/>
        </w:rPr>
        <w:t xml:space="preserve">eterminar la prevalencia y factores asociados al síndrome de Burnout en los médicos asistentes del servicio de emergencia del hospital Marino Molina </w:t>
      </w:r>
      <w:proofErr w:type="spellStart"/>
      <w:r w:rsidRPr="007B5C35">
        <w:rPr>
          <w:rFonts w:cs="Times New Roman"/>
          <w:szCs w:val="24"/>
          <w:lang w:val="es-ES" w:eastAsia="es-CO"/>
        </w:rPr>
        <w:t>S</w:t>
      </w:r>
      <w:r>
        <w:rPr>
          <w:rFonts w:cs="Times New Roman"/>
          <w:szCs w:val="24"/>
          <w:lang w:val="es-ES" w:eastAsia="es-CO"/>
        </w:rPr>
        <w:t>ccipa</w:t>
      </w:r>
      <w:proofErr w:type="spellEnd"/>
      <w:r>
        <w:rPr>
          <w:rFonts w:cs="Times New Roman"/>
          <w:szCs w:val="24"/>
          <w:lang w:val="es-ES" w:eastAsia="es-CO"/>
        </w:rPr>
        <w:t xml:space="preserve"> en el periodo setiembre – n</w:t>
      </w:r>
      <w:r w:rsidRPr="007B5C35">
        <w:rPr>
          <w:rFonts w:cs="Times New Roman"/>
          <w:szCs w:val="24"/>
          <w:lang w:val="es-ES" w:eastAsia="es-CO"/>
        </w:rPr>
        <w:t xml:space="preserve">oviembre 2017, realizada bajo un estudio observacional de tipo analítico y de corte transversal, por medio del Maslach Burnout </w:t>
      </w:r>
      <w:proofErr w:type="spellStart"/>
      <w:r w:rsidRPr="007B5C35">
        <w:rPr>
          <w:rFonts w:cs="Times New Roman"/>
          <w:szCs w:val="24"/>
          <w:lang w:val="es-ES" w:eastAsia="es-CO"/>
        </w:rPr>
        <w:t>Inventory</w:t>
      </w:r>
      <w:proofErr w:type="spellEnd"/>
      <w:r w:rsidRPr="007B5C35">
        <w:rPr>
          <w:rFonts w:cs="Times New Roman"/>
          <w:szCs w:val="24"/>
          <w:lang w:val="es-ES" w:eastAsia="es-CO"/>
        </w:rPr>
        <w:t xml:space="preserve"> para la determinación del síndrome y un cuestionario acerca de aspectos sociodemográficos y laborales aplicados a la población que estuvo constituida por el personal médico de emergencia, según los criterios de inclusión y excl</w:t>
      </w:r>
      <w:r>
        <w:rPr>
          <w:rFonts w:cs="Times New Roman"/>
          <w:szCs w:val="24"/>
          <w:lang w:val="es-ES" w:eastAsia="es-CO"/>
        </w:rPr>
        <w:t>usión, siendo un total de 59, en donde</w:t>
      </w:r>
      <w:r w:rsidRPr="007B5C35">
        <w:rPr>
          <w:rFonts w:cs="Times New Roman"/>
          <w:szCs w:val="24"/>
          <w:lang w:val="es-ES" w:eastAsia="es-CO"/>
        </w:rPr>
        <w:t xml:space="preserve"> todos fueron evaluados</w:t>
      </w:r>
      <w:r>
        <w:rPr>
          <w:rFonts w:cs="Times New Roman"/>
          <w:szCs w:val="24"/>
          <w:lang w:val="es-ES" w:eastAsia="es-CO"/>
        </w:rPr>
        <w:t>.</w:t>
      </w:r>
    </w:p>
    <w:p w14:paraId="37CDDF17" w14:textId="77777777" w:rsidR="00C83849" w:rsidRDefault="008C6CE8" w:rsidP="00C83849">
      <w:pPr>
        <w:spacing w:line="480" w:lineRule="auto"/>
        <w:ind w:firstLine="708"/>
        <w:jc w:val="both"/>
        <w:rPr>
          <w:rFonts w:cs="Times New Roman"/>
          <w:szCs w:val="24"/>
          <w:lang w:val="es-ES" w:eastAsia="es-CO"/>
        </w:rPr>
      </w:pPr>
      <w:r>
        <w:rPr>
          <w:rFonts w:cs="Times New Roman"/>
          <w:szCs w:val="24"/>
          <w:lang w:val="es-ES" w:eastAsia="es-CO"/>
        </w:rPr>
        <w:t>Se</w:t>
      </w:r>
      <w:r w:rsidRPr="007B5C35">
        <w:rPr>
          <w:rFonts w:cs="Times New Roman"/>
          <w:szCs w:val="24"/>
          <w:lang w:val="es-ES" w:eastAsia="es-CO"/>
        </w:rPr>
        <w:t xml:space="preserve"> concluyó que la prevalencia del síndrome de Burnout en el servicio de emergencia fue alta y se asocia a los fac</w:t>
      </w:r>
      <w:r w:rsidR="007062DB">
        <w:rPr>
          <w:rFonts w:cs="Times New Roman"/>
          <w:szCs w:val="24"/>
          <w:lang w:val="es-ES" w:eastAsia="es-CO"/>
        </w:rPr>
        <w:t>tores sociodemográficos:</w:t>
      </w:r>
      <w:r>
        <w:rPr>
          <w:rFonts w:cs="Times New Roman"/>
          <w:szCs w:val="24"/>
          <w:lang w:val="es-ES" w:eastAsia="es-CO"/>
        </w:rPr>
        <w:t xml:space="preserve"> sexo, edad y al factor </w:t>
      </w:r>
      <w:proofErr w:type="gramStart"/>
      <w:r>
        <w:rPr>
          <w:rFonts w:cs="Times New Roman"/>
          <w:szCs w:val="24"/>
          <w:lang w:val="es-ES" w:eastAsia="es-CO"/>
        </w:rPr>
        <w:t xml:space="preserve">laboral </w:t>
      </w:r>
      <w:r w:rsidRPr="007B5C35">
        <w:rPr>
          <w:rFonts w:cs="Times New Roman"/>
          <w:szCs w:val="24"/>
          <w:lang w:val="es-ES" w:eastAsia="es-CO"/>
        </w:rPr>
        <w:t xml:space="preserve"> tiempo</w:t>
      </w:r>
      <w:proofErr w:type="gramEnd"/>
      <w:r w:rsidRPr="007B5C35">
        <w:rPr>
          <w:rFonts w:cs="Times New Roman"/>
          <w:szCs w:val="24"/>
          <w:lang w:val="es-ES" w:eastAsia="es-CO"/>
        </w:rPr>
        <w:t xml:space="preserve"> de servicio, los resultados </w:t>
      </w:r>
      <w:r>
        <w:rPr>
          <w:rFonts w:cs="Times New Roman"/>
          <w:szCs w:val="24"/>
          <w:lang w:val="es-ES" w:eastAsia="es-CO"/>
        </w:rPr>
        <w:t xml:space="preserve">de </w:t>
      </w:r>
      <w:r w:rsidRPr="007B5C35">
        <w:rPr>
          <w:rFonts w:cs="Times New Roman"/>
          <w:szCs w:val="24"/>
          <w:lang w:val="es-ES" w:eastAsia="es-CO"/>
        </w:rPr>
        <w:t xml:space="preserve">la prevalencia de Burnout en el hospital Marino Molina </w:t>
      </w:r>
      <w:proofErr w:type="spellStart"/>
      <w:r w:rsidRPr="007B5C35">
        <w:rPr>
          <w:rFonts w:cs="Times New Roman"/>
          <w:szCs w:val="24"/>
          <w:lang w:val="es-ES" w:eastAsia="es-CO"/>
        </w:rPr>
        <w:t>Sccipa</w:t>
      </w:r>
      <w:proofErr w:type="spellEnd"/>
      <w:r w:rsidRPr="007B5C35">
        <w:rPr>
          <w:rFonts w:cs="Times New Roman"/>
          <w:szCs w:val="24"/>
          <w:lang w:val="es-ES" w:eastAsia="es-CO"/>
        </w:rPr>
        <w:t xml:space="preserve"> es de 37.3%. </w:t>
      </w:r>
      <w:r w:rsidR="00733A48">
        <w:rPr>
          <w:rFonts w:cs="Times New Roman"/>
          <w:szCs w:val="24"/>
          <w:lang w:val="es-ES" w:eastAsia="es-CO"/>
        </w:rPr>
        <w:t>Conviene especificar que más del 50% de la población son del sexo masculino, su edad es mayor o igual a 45 años, está casado, con trabajo extra, tienen más de 10 años laborando, con tipo de contrato a plazo indeterminado, no están conformes con su salario, per</w:t>
      </w:r>
      <w:r w:rsidR="00C83849">
        <w:rPr>
          <w:rFonts w:cs="Times New Roman"/>
          <w:szCs w:val="24"/>
          <w:lang w:val="es-ES" w:eastAsia="es-CO"/>
        </w:rPr>
        <w:t>o si con su profesión.</w:t>
      </w:r>
    </w:p>
    <w:p w14:paraId="379A755F" w14:textId="6FF44527" w:rsidR="008C6CE8" w:rsidRPr="00C83849" w:rsidRDefault="008C6CE8" w:rsidP="00C83849">
      <w:pPr>
        <w:spacing w:line="480" w:lineRule="auto"/>
        <w:ind w:firstLine="708"/>
        <w:jc w:val="both"/>
      </w:pPr>
      <w:r w:rsidRPr="00453C52">
        <w:rPr>
          <w:rFonts w:cs="Times New Roman"/>
          <w:szCs w:val="24"/>
          <w:lang w:val="es-ES"/>
        </w:rPr>
        <w:t xml:space="preserve">La diferencia entre la investigación realizada y la actual radica en </w:t>
      </w:r>
      <w:r w:rsidR="00DA281A">
        <w:rPr>
          <w:rFonts w:cs="Times New Roman"/>
          <w:szCs w:val="24"/>
          <w:lang w:val="es-ES"/>
        </w:rPr>
        <w:t>los sujetos de estudio (Médicos\</w:t>
      </w:r>
      <w:r w:rsidRPr="00453C52">
        <w:rPr>
          <w:rFonts w:cs="Times New Roman"/>
          <w:szCs w:val="24"/>
          <w:lang w:val="es-ES"/>
        </w:rPr>
        <w:t>Administrativos) y los cont</w:t>
      </w:r>
      <w:r w:rsidR="00DA281A">
        <w:rPr>
          <w:rFonts w:cs="Times New Roman"/>
          <w:szCs w:val="24"/>
          <w:lang w:val="es-ES"/>
        </w:rPr>
        <w:t>extos laborales (Hospital\</w:t>
      </w:r>
      <w:r w:rsidRPr="00453C52">
        <w:rPr>
          <w:rFonts w:cs="Times New Roman"/>
          <w:szCs w:val="24"/>
          <w:lang w:val="es-ES"/>
        </w:rPr>
        <w:t>Alcaldía)</w:t>
      </w:r>
      <w:r>
        <w:rPr>
          <w:rFonts w:cs="Times New Roman"/>
          <w:szCs w:val="24"/>
          <w:lang w:val="es-ES"/>
        </w:rPr>
        <w:t>.</w:t>
      </w:r>
    </w:p>
    <w:p w14:paraId="71966E95" w14:textId="090DD42B" w:rsidR="00B30D54" w:rsidRDefault="00733A48" w:rsidP="00C83849">
      <w:pPr>
        <w:spacing w:line="480" w:lineRule="auto"/>
        <w:ind w:firstLine="708"/>
        <w:jc w:val="both"/>
        <w:rPr>
          <w:rFonts w:cs="Times New Roman"/>
        </w:rPr>
      </w:pPr>
      <w:r>
        <w:rPr>
          <w:rFonts w:cs="Times New Roman"/>
          <w:szCs w:val="24"/>
          <w:lang w:val="es-ES"/>
        </w:rPr>
        <w:t>Sin embargo, en Vigo, España,</w:t>
      </w:r>
      <w:r w:rsidR="00CC5B23">
        <w:rPr>
          <w:rFonts w:cs="Times New Roman"/>
          <w:szCs w:val="24"/>
          <w:lang w:val="es-ES"/>
        </w:rPr>
        <w:t xml:space="preserve"> </w:t>
      </w:r>
      <w:r w:rsidR="0059679C">
        <w:rPr>
          <w:rFonts w:cs="Times New Roman"/>
          <w:noProof/>
          <w:szCs w:val="24"/>
          <w:lang w:val="es-ES"/>
        </w:rPr>
        <w:t>(Dominguez, López, y</w:t>
      </w:r>
      <w:r w:rsidR="00DA7B1E">
        <w:rPr>
          <w:rFonts w:cs="Times New Roman"/>
          <w:noProof/>
          <w:szCs w:val="24"/>
          <w:lang w:val="es-ES"/>
        </w:rPr>
        <w:t xml:space="preserve"> Iglesias</w:t>
      </w:r>
      <w:r w:rsidR="00CC5B23" w:rsidRPr="00CC5B23">
        <w:rPr>
          <w:rFonts w:cs="Times New Roman"/>
          <w:noProof/>
          <w:szCs w:val="24"/>
          <w:lang w:val="es-ES"/>
        </w:rPr>
        <w:t>, 2017)</w:t>
      </w:r>
      <w:r>
        <w:rPr>
          <w:rFonts w:cs="Times New Roman"/>
          <w:szCs w:val="24"/>
          <w:lang w:val="es-ES"/>
        </w:rPr>
        <w:t xml:space="preserve"> </w:t>
      </w:r>
      <w:r w:rsidRPr="009A2668">
        <w:rPr>
          <w:rFonts w:cs="Times New Roman"/>
        </w:rPr>
        <w:t xml:space="preserve">Realizaron una investigación llamada Prevalencia del síndrome de Burnout en personal de centros de menores: diferencias según su contexto socio laboral, con el objetivo de determinar la prevalencia del síndrome de Burnout y de sus tres componentes (agotamiento emocional, despersonalización y falta de realización personal) en el personal de algunos centros de menores en España y analizar la capacidad predictiva de diversos factores epidemiológicos y laborales sobre la probabilidad </w:t>
      </w:r>
      <w:r w:rsidRPr="009A2668">
        <w:rPr>
          <w:rFonts w:cs="Times New Roman"/>
        </w:rPr>
        <w:lastRenderedPageBreak/>
        <w:t xml:space="preserve">de padecer dicho síndrome, la metodología de tipo cuantitativa consistió en aplicar un cuestionario elaborado por Ad hoc y el Maslach Burnout </w:t>
      </w:r>
      <w:proofErr w:type="spellStart"/>
      <w:r w:rsidRPr="009A2668">
        <w:rPr>
          <w:rFonts w:cs="Times New Roman"/>
        </w:rPr>
        <w:t>Inventory</w:t>
      </w:r>
      <w:proofErr w:type="spellEnd"/>
      <w:r w:rsidRPr="009A2668">
        <w:rPr>
          <w:rFonts w:cs="Times New Roman"/>
        </w:rPr>
        <w:t xml:space="preserve">, </w:t>
      </w:r>
      <w:r w:rsidR="00300B3B">
        <w:rPr>
          <w:rFonts w:cs="Times New Roman"/>
        </w:rPr>
        <w:t>la investigación de</w:t>
      </w:r>
      <w:r w:rsidRPr="009A2668">
        <w:rPr>
          <w:rFonts w:cs="Times New Roman"/>
        </w:rPr>
        <w:t xml:space="preserve"> corte transversal </w:t>
      </w:r>
      <w:r w:rsidR="00300B3B">
        <w:rPr>
          <w:rFonts w:cs="Times New Roman"/>
        </w:rPr>
        <w:t>mostro como resultado que la mayor predisposición a s</w:t>
      </w:r>
      <w:r w:rsidRPr="009A2668">
        <w:rPr>
          <w:rFonts w:cs="Times New Roman"/>
        </w:rPr>
        <w:t xml:space="preserve">ufrir el síndrome de Burnout se </w:t>
      </w:r>
      <w:r w:rsidR="00CA3BD5">
        <w:rPr>
          <w:rFonts w:cs="Times New Roman"/>
        </w:rPr>
        <w:t xml:space="preserve">produce </w:t>
      </w:r>
      <w:r w:rsidRPr="009A2668">
        <w:rPr>
          <w:rFonts w:cs="Times New Roman"/>
        </w:rPr>
        <w:t>en la mujeres, que además están solteras entre las edades de 34 y 43 años, estas tienen poca experiencia laboral, contrato fijo y trabajan como educadoras o trabajadoras sociales.</w:t>
      </w:r>
    </w:p>
    <w:p w14:paraId="0890D890" w14:textId="77777777" w:rsidR="0058206E" w:rsidRDefault="007E1683" w:rsidP="0058206E">
      <w:pPr>
        <w:spacing w:line="480" w:lineRule="auto"/>
        <w:ind w:firstLine="708"/>
        <w:jc w:val="both"/>
        <w:rPr>
          <w:rFonts w:cs="Times New Roman"/>
        </w:rPr>
      </w:pPr>
      <w:r>
        <w:rPr>
          <w:rFonts w:cs="Times New Roman"/>
        </w:rPr>
        <w:t>En efecto</w:t>
      </w:r>
      <w:r w:rsidR="00815B60">
        <w:rPr>
          <w:rFonts w:cs="Times New Roman"/>
        </w:rPr>
        <w:t>,</w:t>
      </w:r>
      <w:r>
        <w:rPr>
          <w:rFonts w:cs="Times New Roman"/>
        </w:rPr>
        <w:t xml:space="preserve"> es importante establecer comparaciones en </w:t>
      </w:r>
      <w:r w:rsidR="00815B60">
        <w:rPr>
          <w:rFonts w:cs="Times New Roman"/>
        </w:rPr>
        <w:t>las investigaciones como en la actual</w:t>
      </w:r>
      <w:r>
        <w:rPr>
          <w:rFonts w:cs="Times New Roman"/>
        </w:rPr>
        <w:t xml:space="preserve">, por lo tanto el sexo como la vinculación laboral en las entidades o instituciones </w:t>
      </w:r>
      <w:r w:rsidR="00815B60">
        <w:rPr>
          <w:rFonts w:cs="Times New Roman"/>
        </w:rPr>
        <w:t>comprenden factores asociados al</w:t>
      </w:r>
      <w:r>
        <w:rPr>
          <w:rFonts w:cs="Times New Roman"/>
        </w:rPr>
        <w:t xml:space="preserve"> síndrome de Burnout</w:t>
      </w:r>
      <w:r w:rsidR="00815B60">
        <w:rPr>
          <w:rFonts w:cs="Times New Roman"/>
        </w:rPr>
        <w:t xml:space="preserve"> según los dos últimos estudios nombrados</w:t>
      </w:r>
      <w:r>
        <w:rPr>
          <w:rFonts w:cs="Times New Roman"/>
        </w:rPr>
        <w:t>;</w:t>
      </w:r>
      <w:r w:rsidR="00815B60">
        <w:rPr>
          <w:rFonts w:cs="Times New Roman"/>
        </w:rPr>
        <w:t xml:space="preserve"> sorprenderá tal vez que en el primero los hombres sean la población con mayor predisposición a padecer el síndrome creando discrepancia con la investigación de</w:t>
      </w:r>
      <w:r w:rsidR="00661114">
        <w:rPr>
          <w:rFonts w:cs="Times New Roman"/>
          <w:noProof/>
          <w:szCs w:val="24"/>
          <w:lang w:val="es-ES"/>
        </w:rPr>
        <w:t xml:space="preserve"> Dominguez, López, y Iglesias</w:t>
      </w:r>
      <w:r w:rsidR="00661114" w:rsidRPr="00CC5B23">
        <w:rPr>
          <w:rFonts w:cs="Times New Roman"/>
          <w:noProof/>
          <w:szCs w:val="24"/>
          <w:lang w:val="es-ES"/>
        </w:rPr>
        <w:t xml:space="preserve">, </w:t>
      </w:r>
      <w:r w:rsidR="00661114">
        <w:rPr>
          <w:rFonts w:cs="Times New Roman"/>
          <w:noProof/>
          <w:szCs w:val="24"/>
          <w:lang w:val="es-ES"/>
        </w:rPr>
        <w:t>(</w:t>
      </w:r>
      <w:r w:rsidR="00661114" w:rsidRPr="00CC5B23">
        <w:rPr>
          <w:rFonts w:cs="Times New Roman"/>
          <w:noProof/>
          <w:szCs w:val="24"/>
          <w:lang w:val="es-ES"/>
        </w:rPr>
        <w:t>2017)</w:t>
      </w:r>
      <w:r w:rsidR="00661114">
        <w:rPr>
          <w:rFonts w:cs="Times New Roman"/>
          <w:szCs w:val="24"/>
          <w:lang w:val="es-ES"/>
        </w:rPr>
        <w:t xml:space="preserve"> </w:t>
      </w:r>
      <w:r w:rsidR="00815B60" w:rsidRPr="00C65D07">
        <w:rPr>
          <w:color w:val="000000" w:themeColor="text1"/>
        </w:rPr>
        <w:t xml:space="preserve">en donde las mujeres tienen mayor inclinación a experimentar el síndrome de Burnout. </w:t>
      </w:r>
    </w:p>
    <w:p w14:paraId="257FC34E" w14:textId="77777777" w:rsidR="0058206E" w:rsidRDefault="008C6CE8" w:rsidP="0058206E">
      <w:pPr>
        <w:spacing w:line="480" w:lineRule="auto"/>
        <w:ind w:firstLine="708"/>
        <w:jc w:val="both"/>
        <w:rPr>
          <w:rFonts w:cs="Times New Roman"/>
        </w:rPr>
      </w:pPr>
      <w:r>
        <w:rPr>
          <w:rFonts w:cs="Times New Roman"/>
          <w:szCs w:val="24"/>
          <w:lang w:val="es-ES"/>
        </w:rPr>
        <w:t xml:space="preserve">Análogamente, </w:t>
      </w:r>
      <w:r w:rsidRPr="00C65DA9">
        <w:rPr>
          <w:rFonts w:cs="Times New Roman"/>
          <w:szCs w:val="24"/>
          <w:lang w:val="es-ES"/>
        </w:rPr>
        <w:t xml:space="preserve">En Valparaíso, ciudad de Chile, Bilbao, </w:t>
      </w:r>
      <w:r w:rsidR="00C02275">
        <w:rPr>
          <w:rFonts w:cs="Times New Roman"/>
          <w:noProof/>
          <w:szCs w:val="24"/>
          <w:lang w:val="es-ES"/>
        </w:rPr>
        <w:t xml:space="preserve">(Bilbao et al., </w:t>
      </w:r>
      <w:r w:rsidR="00C02275" w:rsidRPr="00C02275">
        <w:rPr>
          <w:rFonts w:cs="Times New Roman"/>
          <w:noProof/>
          <w:szCs w:val="24"/>
          <w:lang w:val="es-ES"/>
        </w:rPr>
        <w:t>2018)</w:t>
      </w:r>
      <w:r w:rsidR="00C02275">
        <w:rPr>
          <w:rFonts w:cs="Times New Roman"/>
          <w:szCs w:val="24"/>
          <w:lang w:val="es-ES"/>
        </w:rPr>
        <w:t xml:space="preserve"> </w:t>
      </w:r>
      <w:r w:rsidRPr="00C65DA9">
        <w:rPr>
          <w:rFonts w:cs="Times New Roman"/>
          <w:szCs w:val="24"/>
          <w:lang w:val="es-ES"/>
        </w:rPr>
        <w:t>estudiaron mediante el diseño de investigación cuantitativo</w:t>
      </w:r>
      <w:r>
        <w:rPr>
          <w:rFonts w:cs="Times New Roman"/>
          <w:szCs w:val="24"/>
          <w:lang w:val="es-ES"/>
        </w:rPr>
        <w:t>,</w:t>
      </w:r>
      <w:r w:rsidRPr="00C65DA9">
        <w:rPr>
          <w:rFonts w:cs="Times New Roman"/>
          <w:szCs w:val="24"/>
          <w:lang w:val="es-ES"/>
        </w:rPr>
        <w:t xml:space="preserve"> transversal, el Burnout en trabajadores de ONGS que ejecutan política social en Chile, el objetivo principal consistió en describir la prevalencia de</w:t>
      </w:r>
      <w:r>
        <w:rPr>
          <w:rFonts w:cs="Times New Roman"/>
          <w:szCs w:val="24"/>
          <w:lang w:val="es-ES"/>
        </w:rPr>
        <w:t>l</w:t>
      </w:r>
      <w:r w:rsidRPr="00C65DA9">
        <w:rPr>
          <w:rFonts w:cs="Times New Roman"/>
          <w:szCs w:val="24"/>
          <w:lang w:val="es-ES"/>
        </w:rPr>
        <w:t xml:space="preserve"> Burnout en un grupo de trabajadores de programas sociales.</w:t>
      </w:r>
    </w:p>
    <w:p w14:paraId="72020A37" w14:textId="317441C8" w:rsidR="008C6CE8" w:rsidRPr="0058206E" w:rsidRDefault="008C6CE8" w:rsidP="0058206E">
      <w:pPr>
        <w:spacing w:line="480" w:lineRule="auto"/>
        <w:ind w:firstLine="708"/>
        <w:jc w:val="both"/>
        <w:rPr>
          <w:rFonts w:cs="Times New Roman"/>
        </w:rPr>
      </w:pPr>
      <w:r w:rsidRPr="00C65DA9">
        <w:rPr>
          <w:rFonts w:cs="Times New Roman"/>
          <w:szCs w:val="24"/>
          <w:lang w:val="es-ES"/>
        </w:rPr>
        <w:t xml:space="preserve">Se consideró la asociación del Burnout con 3 variables relevantes teóricamente en la comprensión del fenómeno: ser mujer trabajadora, el tiempo en el puesto del trabajo y la intención de renuncia, participaron 195 trabajadores de cinco grandes ONGS que implementan programas psicosociales en la costa Valparaíso, Chile. </w:t>
      </w:r>
    </w:p>
    <w:p w14:paraId="6E503FE6" w14:textId="77777777" w:rsidR="0058206E" w:rsidRDefault="008C6CE8" w:rsidP="0058206E">
      <w:pPr>
        <w:spacing w:line="480" w:lineRule="auto"/>
        <w:ind w:firstLine="708"/>
        <w:jc w:val="both"/>
        <w:rPr>
          <w:rFonts w:cs="Times New Roman"/>
          <w:szCs w:val="24"/>
          <w:lang w:val="es-ES"/>
        </w:rPr>
      </w:pPr>
      <w:r w:rsidRPr="00C65DA9">
        <w:rPr>
          <w:rFonts w:cs="Times New Roman"/>
          <w:szCs w:val="24"/>
          <w:lang w:val="es-ES"/>
        </w:rPr>
        <w:lastRenderedPageBreak/>
        <w:t>A través del instrumento para la evaluación del Síndrome de Quemarse por el Trabajo (CESQT), validado en Chile, en desacorde a lo esperado, los resultados no presentaron un mayor nivel de Burnout en las mujeres, además, la permanencia en el trabajo se asocia positivamente con el Burnout, siendo éste mayor en colaboradores con mayor inestabilidad respecto al cierre de programas a los que pertenecen (posibles cierres entre los dos y tres años), los factores que están asocia</w:t>
      </w:r>
      <w:r>
        <w:rPr>
          <w:rFonts w:cs="Times New Roman"/>
          <w:szCs w:val="24"/>
          <w:lang w:val="es-ES"/>
        </w:rPr>
        <w:t>dos a la intención de renuncia s</w:t>
      </w:r>
      <w:r w:rsidRPr="00C65DA9">
        <w:rPr>
          <w:rFonts w:cs="Times New Roman"/>
          <w:szCs w:val="24"/>
          <w:lang w:val="es-ES"/>
        </w:rPr>
        <w:t>on el agotamiento emocional y la desilusión con el trabajo.</w:t>
      </w:r>
    </w:p>
    <w:p w14:paraId="0FCDECEF" w14:textId="17B055BD" w:rsidR="008C6CE8" w:rsidRDefault="008C6CE8" w:rsidP="0058206E">
      <w:pPr>
        <w:spacing w:line="480" w:lineRule="auto"/>
        <w:ind w:firstLine="708"/>
        <w:jc w:val="both"/>
        <w:rPr>
          <w:rFonts w:cs="Times New Roman"/>
          <w:szCs w:val="24"/>
          <w:lang w:val="es-ES"/>
        </w:rPr>
      </w:pPr>
      <w:r>
        <w:rPr>
          <w:rFonts w:cs="Times New Roman"/>
          <w:szCs w:val="24"/>
          <w:lang w:val="es-ES"/>
        </w:rPr>
        <w:t>E</w:t>
      </w:r>
      <w:r w:rsidRPr="002C05A7">
        <w:rPr>
          <w:rFonts w:cs="Times New Roman"/>
          <w:szCs w:val="24"/>
          <w:lang w:val="es-ES"/>
        </w:rPr>
        <w:t xml:space="preserve">l presente estudio </w:t>
      </w:r>
      <w:r>
        <w:rPr>
          <w:rFonts w:cs="Times New Roman"/>
          <w:szCs w:val="24"/>
          <w:lang w:val="es-ES"/>
        </w:rPr>
        <w:t xml:space="preserve">busca describir por medio de la Escala de Desgaste Ocupacional los tres factores que caracterizan el síndrome de </w:t>
      </w:r>
      <w:r w:rsidR="001D3888">
        <w:rPr>
          <w:rFonts w:cs="Times New Roman"/>
          <w:szCs w:val="24"/>
          <w:lang w:val="es-ES"/>
        </w:rPr>
        <w:t>Burnout, estableciendo comparaciones con variables que sirven para calificar el síndrome en función de atributos y normas</w:t>
      </w:r>
      <w:r w:rsidR="002A0C48">
        <w:rPr>
          <w:rFonts w:cs="Times New Roman"/>
          <w:szCs w:val="24"/>
          <w:lang w:val="es-ES"/>
        </w:rPr>
        <w:t xml:space="preserve"> estandarizadas como son el sexo</w:t>
      </w:r>
      <w:r w:rsidR="001D3888">
        <w:rPr>
          <w:rFonts w:cs="Times New Roman"/>
          <w:szCs w:val="24"/>
          <w:lang w:val="es-ES"/>
        </w:rPr>
        <w:t xml:space="preserve"> y el tipo de contrato, también </w:t>
      </w:r>
      <w:r>
        <w:rPr>
          <w:rFonts w:cs="Times New Roman"/>
          <w:szCs w:val="24"/>
          <w:lang w:val="es-ES"/>
        </w:rPr>
        <w:t xml:space="preserve">existe semejanza entre la muestra de estudio, puesto que los colaboradores de la alcaldía de Chimichagua también </w:t>
      </w:r>
      <w:r w:rsidR="001D3888">
        <w:rPr>
          <w:rFonts w:cs="Times New Roman"/>
          <w:szCs w:val="24"/>
          <w:lang w:val="es-ES"/>
        </w:rPr>
        <w:t xml:space="preserve">desarrollan programas sociales.  </w:t>
      </w:r>
    </w:p>
    <w:p w14:paraId="6674147C" w14:textId="62D5FED0" w:rsidR="006767D2" w:rsidRDefault="006767D2" w:rsidP="0058206E">
      <w:pPr>
        <w:spacing w:line="480" w:lineRule="auto"/>
        <w:ind w:firstLine="708"/>
        <w:jc w:val="both"/>
      </w:pPr>
      <w:r>
        <w:rPr>
          <w:rFonts w:cs="Times New Roman"/>
          <w:szCs w:val="24"/>
          <w:lang w:val="es-ES"/>
        </w:rPr>
        <w:t xml:space="preserve">A propósito, en Lima, Perú, </w:t>
      </w:r>
      <w:r w:rsidR="009D0F85" w:rsidRPr="009D0F85">
        <w:rPr>
          <w:noProof/>
          <w:lang w:val="es-ES"/>
        </w:rPr>
        <w:t>(García, 2020)</w:t>
      </w:r>
      <w:r w:rsidR="009D0F85">
        <w:t xml:space="preserve"> </w:t>
      </w:r>
      <w:r>
        <w:t>investigó sobre los f</w:t>
      </w:r>
      <w:r w:rsidRPr="009B4B8C">
        <w:t xml:space="preserve">actores asociados al síndrome de Burnout en internos de medicina de la Universidad Ricardo Palma, con el objetivo de determinar los factores asociados al Síndrome en esta Universidad a través de un estudio cuantitativo, analítico y trasversal, se utilizaron encuestas para la recolección de datos, la primera parte incluyó factores individuales, factores sociales y factores organizacionales, la segunda midió el síndrome de Burnout por medio del Maslach Burnout </w:t>
      </w:r>
      <w:proofErr w:type="spellStart"/>
      <w:r w:rsidRPr="009B4B8C">
        <w:t>Inventory</w:t>
      </w:r>
      <w:proofErr w:type="spellEnd"/>
      <w:r w:rsidRPr="009B4B8C">
        <w:t xml:space="preserve"> (BMI). La organización de los datos obtenidos se realizó mediante tablas de distribución de frecuencias, se utilizaron programas como </w:t>
      </w:r>
      <w:r>
        <w:t>el SP</w:t>
      </w:r>
      <w:r w:rsidRPr="009B4B8C">
        <w:t>SS Y Microsoft Excel 2013</w:t>
      </w:r>
      <w:r>
        <w:t>,</w:t>
      </w:r>
      <w:r w:rsidRPr="009B4B8C">
        <w:t xml:space="preserve"> con una muestra conformada por 111 miembros dedicados a la medicina humana. </w:t>
      </w:r>
      <w:r>
        <w:t>Como lo resultado</w:t>
      </w:r>
      <w:r w:rsidRPr="009B4B8C">
        <w:t xml:space="preserve"> se encontraron factores asociados al síndrome de Burnout, con respecto a los factores individuales</w:t>
      </w:r>
      <w:r>
        <w:t>:</w:t>
      </w:r>
      <w:r w:rsidRPr="009B4B8C">
        <w:t xml:space="preserve"> existe relación con</w:t>
      </w:r>
      <w:r w:rsidR="005C7FA1">
        <w:t xml:space="preserve"> </w:t>
      </w:r>
      <w:r w:rsidR="005C7FA1">
        <w:lastRenderedPageBreak/>
        <w:t xml:space="preserve">las </w:t>
      </w:r>
      <w:r w:rsidRPr="009B4B8C">
        <w:t>variables sexo y edad, no obstante con respecto al factor social</w:t>
      </w:r>
      <w:r>
        <w:t>:</w:t>
      </w:r>
      <w:r w:rsidRPr="009B4B8C">
        <w:t xml:space="preserve"> entorno familiar no presento asociación, en los factores organizacionales existió asociación con la variable distancia de sede </w:t>
      </w:r>
      <w:proofErr w:type="gramStart"/>
      <w:r w:rsidRPr="009B4B8C">
        <w:t>hospitalaria  y</w:t>
      </w:r>
      <w:proofErr w:type="gramEnd"/>
      <w:r w:rsidRPr="009B4B8C">
        <w:t xml:space="preserve"> no hubo </w:t>
      </w:r>
      <w:r>
        <w:t>relación</w:t>
      </w:r>
      <w:r w:rsidRPr="009B4B8C">
        <w:t xml:space="preserve"> con los servicios de rotación hospitalaria. </w:t>
      </w:r>
      <w:r>
        <w:t xml:space="preserve"> </w:t>
      </w:r>
    </w:p>
    <w:p w14:paraId="6A074551" w14:textId="469D5285" w:rsidR="008C6CE8" w:rsidRPr="007954D7" w:rsidRDefault="002C527E" w:rsidP="0058206E">
      <w:pPr>
        <w:spacing w:line="480" w:lineRule="auto"/>
        <w:ind w:firstLine="708"/>
        <w:jc w:val="both"/>
      </w:pPr>
      <w:r>
        <w:t xml:space="preserve">Una vez más se evidencia el interés de conocer el comportamiento del Síndrome en personal asistencial y en entidades hospitalarias a diferencia de la investigación actual, </w:t>
      </w:r>
      <w:r w:rsidR="00676089">
        <w:t>que propicia</w:t>
      </w:r>
      <w:r>
        <w:t xml:space="preserve"> un contexto diferente para la interpretación </w:t>
      </w:r>
      <w:r w:rsidR="00676089">
        <w:t>de la enfermedad laboral en colaboradores dedicados a otras actividades.</w:t>
      </w:r>
      <w:r w:rsidR="00B239FD">
        <w:rPr>
          <w:rFonts w:cs="Times New Roman"/>
          <w:szCs w:val="24"/>
          <w:lang w:val="es-ES"/>
        </w:rPr>
        <w:t xml:space="preserve"> </w:t>
      </w:r>
      <w:r w:rsidR="008C6CE8">
        <w:rPr>
          <w:rFonts w:cs="Times New Roman"/>
          <w:szCs w:val="24"/>
          <w:lang w:val="es-ES"/>
        </w:rPr>
        <w:t xml:space="preserve">Es preciso tener presente que, en </w:t>
      </w:r>
      <w:r w:rsidR="008C6CE8" w:rsidRPr="000420B7">
        <w:rPr>
          <w:rFonts w:cs="Times New Roman"/>
          <w:szCs w:val="24"/>
          <w:lang w:val="es-ES"/>
        </w:rPr>
        <w:t xml:space="preserve">Colombia </w:t>
      </w:r>
      <w:r w:rsidR="008C6CE8">
        <w:rPr>
          <w:rFonts w:cs="Times New Roman"/>
          <w:szCs w:val="24"/>
          <w:lang w:val="es-ES"/>
        </w:rPr>
        <w:t>se</w:t>
      </w:r>
      <w:r w:rsidR="008C6CE8" w:rsidRPr="000420B7">
        <w:rPr>
          <w:rFonts w:cs="Times New Roman"/>
          <w:szCs w:val="24"/>
          <w:lang w:val="es-ES"/>
        </w:rPr>
        <w:t xml:space="preserve"> ha despertado interés por la detección, prevención e intervención frente a las enfermedades laborales, </w:t>
      </w:r>
      <w:r w:rsidR="008C6CE8">
        <w:rPr>
          <w:rFonts w:cs="Times New Roman"/>
          <w:szCs w:val="24"/>
          <w:lang w:val="es-ES"/>
        </w:rPr>
        <w:t xml:space="preserve">en donde es importante conocer el comportamiento del síndrome de Burnout, </w:t>
      </w:r>
      <w:r w:rsidR="008C6CE8" w:rsidRPr="000420B7">
        <w:rPr>
          <w:rFonts w:cs="Times New Roman"/>
          <w:szCs w:val="24"/>
          <w:lang w:val="es-ES"/>
        </w:rPr>
        <w:t>con el fin de mejorar las condiciones de salud de los colaboradores</w:t>
      </w:r>
      <w:r w:rsidR="008C6CE8">
        <w:rPr>
          <w:rFonts w:cs="Times New Roman"/>
          <w:szCs w:val="24"/>
          <w:lang w:val="es-ES"/>
        </w:rPr>
        <w:t>.</w:t>
      </w:r>
    </w:p>
    <w:p w14:paraId="1E35F976" w14:textId="4BA963FA" w:rsidR="00623E38" w:rsidRDefault="0058206E" w:rsidP="00413BE0">
      <w:pPr>
        <w:spacing w:line="480" w:lineRule="auto"/>
        <w:jc w:val="both"/>
      </w:pPr>
      <w:r>
        <w:rPr>
          <w:rFonts w:cs="Times New Roman"/>
          <w:szCs w:val="24"/>
          <w:lang w:val="es-ES"/>
        </w:rPr>
        <w:t xml:space="preserve"> </w:t>
      </w:r>
      <w:r>
        <w:rPr>
          <w:rFonts w:cs="Times New Roman"/>
          <w:szCs w:val="24"/>
          <w:lang w:val="es-ES"/>
        </w:rPr>
        <w:tab/>
      </w:r>
      <w:r w:rsidR="008C6CE8">
        <w:rPr>
          <w:rFonts w:cs="Times New Roman"/>
          <w:szCs w:val="24"/>
          <w:lang w:val="es-ES"/>
        </w:rPr>
        <w:t>Para empezar</w:t>
      </w:r>
      <w:r w:rsidR="008C6CE8" w:rsidRPr="000420B7">
        <w:rPr>
          <w:rFonts w:cs="Times New Roman"/>
          <w:szCs w:val="24"/>
          <w:lang w:val="es-ES"/>
        </w:rPr>
        <w:t xml:space="preserve">,  </w:t>
      </w:r>
      <w:r w:rsidR="00F35C73">
        <w:rPr>
          <w:rFonts w:cs="Times New Roman"/>
          <w:szCs w:val="24"/>
          <w:lang w:val="es-ES"/>
        </w:rPr>
        <w:t xml:space="preserve">en la ciudad de Bogotá, </w:t>
      </w:r>
      <w:r w:rsidR="00E7702F" w:rsidRPr="00E7702F">
        <w:rPr>
          <w:rFonts w:cs="Times New Roman"/>
          <w:noProof/>
          <w:szCs w:val="24"/>
          <w:lang w:val="es-ES"/>
        </w:rPr>
        <w:t xml:space="preserve">(Rodríguez </w:t>
      </w:r>
      <w:r w:rsidR="00E7702F">
        <w:rPr>
          <w:rFonts w:cs="Times New Roman"/>
          <w:noProof/>
          <w:szCs w:val="24"/>
          <w:lang w:val="es-ES"/>
        </w:rPr>
        <w:t>et al.,</w:t>
      </w:r>
      <w:r w:rsidR="00E7702F" w:rsidRPr="00E7702F">
        <w:rPr>
          <w:rFonts w:cs="Times New Roman"/>
          <w:noProof/>
          <w:szCs w:val="24"/>
          <w:lang w:val="es-ES"/>
        </w:rPr>
        <w:t xml:space="preserve"> 2011)</w:t>
      </w:r>
      <w:r w:rsidR="00E755DA">
        <w:rPr>
          <w:color w:val="FF0000"/>
        </w:rPr>
        <w:t xml:space="preserve"> </w:t>
      </w:r>
      <w:r w:rsidR="00F35C73">
        <w:t>e</w:t>
      </w:r>
      <w:r w:rsidR="00F35C73" w:rsidRPr="009B4B8C">
        <w:t xml:space="preserve">studiaron el síndrome de Burnout: factores asociados en el personal de salud en tres instituciones en Bogotá en Diciembre de 2010 con el objetivo de identificar la prevalencia de este, las dimensiones que lo componen y los factores asociados. Para el estudio de corte transversal se utilizó el cuestionario de variables sociodemográficas y el Maslach Burnout </w:t>
      </w:r>
      <w:proofErr w:type="spellStart"/>
      <w:r w:rsidR="00F35C73" w:rsidRPr="009B4B8C">
        <w:t>Inventory</w:t>
      </w:r>
      <w:proofErr w:type="spellEnd"/>
      <w:r w:rsidR="00F35C73" w:rsidRPr="009B4B8C">
        <w:t xml:space="preserve"> (BMI), con análisis descriptivo, bivariado y </w:t>
      </w:r>
      <w:r w:rsidR="008820F2" w:rsidRPr="009B4B8C">
        <w:t>multivariado</w:t>
      </w:r>
      <w:r w:rsidR="00F35C73" w:rsidRPr="009B4B8C">
        <w:t xml:space="preserve"> en SPSS. En total 184 trabajadores de la salud fueron encuestados, conformados por médicos, enfermeras y personal auxiliar. 139 mujeres (75,5 %) y 45 hombres (24,5%), con una prevalencia del 2,2% para Síndrome de Burnout, se encontró asociación significativa para baja realización personal y despersonalización. La prevalencia para agotamiento emocional con un 20.6%, despersonalización 16,8% y baja realización personal 7,6%.  </w:t>
      </w:r>
    </w:p>
    <w:p w14:paraId="54C16637" w14:textId="77777777" w:rsidR="0058206E" w:rsidRDefault="0058206E" w:rsidP="00413BE0">
      <w:pPr>
        <w:spacing w:line="480" w:lineRule="auto"/>
        <w:jc w:val="both"/>
      </w:pPr>
      <w:r>
        <w:t xml:space="preserve"> </w:t>
      </w:r>
      <w:r>
        <w:tab/>
      </w:r>
      <w:r w:rsidR="00F35C73" w:rsidRPr="009B4B8C">
        <w:t xml:space="preserve">Los autores de la investigación resaltan el papel protagónico de las mujeres en la muestra, lo cual puede influir en la presentación del Burnout de acuerdo a la perspectiva de la </w:t>
      </w:r>
      <w:r w:rsidR="00F35C73" w:rsidRPr="009B4B8C">
        <w:lastRenderedPageBreak/>
        <w:t>ambigüedad de roles, a diferencia de otros estudios con respecto al síndrome de Burnout el resultado fue mayor en hombres tanto para la dimensión cansancio emocional como para la despersonalización.</w:t>
      </w:r>
      <w:r w:rsidR="00F35C73">
        <w:t xml:space="preserve"> </w:t>
      </w:r>
    </w:p>
    <w:p w14:paraId="0C3DF897" w14:textId="1A7B3F99" w:rsidR="00682E57" w:rsidRDefault="00623E38" w:rsidP="0058206E">
      <w:pPr>
        <w:spacing w:line="480" w:lineRule="auto"/>
        <w:ind w:firstLine="708"/>
        <w:jc w:val="both"/>
      </w:pPr>
      <w:r>
        <w:t xml:space="preserve">De la misma forma, </w:t>
      </w:r>
      <w:r w:rsidR="00A97C0B">
        <w:t xml:space="preserve">en </w:t>
      </w:r>
      <w:r w:rsidR="00AE2C12">
        <w:t>Bogotá, Colombia,</w:t>
      </w:r>
      <w:r w:rsidR="00AE2C12" w:rsidRPr="00AE2C12">
        <w:rPr>
          <w:color w:val="FF0000"/>
        </w:rPr>
        <w:t xml:space="preserve"> </w:t>
      </w:r>
      <w:r w:rsidR="000A7541" w:rsidRPr="000A7541">
        <w:rPr>
          <w:noProof/>
          <w:lang w:val="es-ES"/>
        </w:rPr>
        <w:t>(Vasquez, 2014)</w:t>
      </w:r>
      <w:r w:rsidR="000A7541" w:rsidRPr="000A7541">
        <w:t xml:space="preserve"> </w:t>
      </w:r>
      <w:r>
        <w:t xml:space="preserve">interesada en conocer </w:t>
      </w:r>
      <w:r w:rsidR="00AE2C12" w:rsidRPr="009B4B8C">
        <w:t xml:space="preserve">sobre el estrés laboral  factores asociados al síndrome de Burnout en el personal que trabaja en el hospital regional de Sogamoso en el año 2013 </w:t>
      </w:r>
      <w:r w:rsidR="00AE2C12">
        <w:t xml:space="preserve">realizó un estudio </w:t>
      </w:r>
      <w:r w:rsidR="00AE2C12" w:rsidRPr="009B4B8C">
        <w:t>con el objetivo de establecer la asociación del síndrome con factores de riesgo rel</w:t>
      </w:r>
      <w:r w:rsidR="00AE2C12">
        <w:t>acionados con su estilo de vida</w:t>
      </w:r>
      <w:r w:rsidR="00AE2C12" w:rsidRPr="009B4B8C">
        <w:t xml:space="preserve">. La estructura metodológica consistió en un estudio  de corte trasversal, descriptivo, observacional, analítico, desde la línea de investigación en salud ocupacional Aseguramiento de la calidad de los procesos en servicios de la salud. Los participantes de la investigación conformaron 130 colaboradores, mujeres y hombres, mayores de edad, con contrato firmado en el Hospital Regional de Sogamoso. </w:t>
      </w:r>
    </w:p>
    <w:p w14:paraId="72709E72" w14:textId="72388F80" w:rsidR="00F35C73" w:rsidRPr="00682E57" w:rsidRDefault="00AE2C12" w:rsidP="0058206E">
      <w:pPr>
        <w:spacing w:line="480" w:lineRule="auto"/>
        <w:ind w:firstLine="708"/>
        <w:jc w:val="both"/>
      </w:pPr>
      <w:r w:rsidRPr="009B4B8C">
        <w:t>Como resultado no se observó diferencia significativa en las edades de los trabajadores que tienen síndrome de Burnout y el que no lo padece, las mujeres presen</w:t>
      </w:r>
      <w:r>
        <w:t>taron un porcentaje mayor de 50</w:t>
      </w:r>
      <w:r w:rsidRPr="009B4B8C">
        <w:t>% frente al 42% de los hombres. Un 54,3 % de las personas  con síndrome de Burnout tienen un tipo de vinculación laboral como asalariado frente a un 7,1% con contrato, no hubo diferencias en la prevalencia de la antigüedad en la profesión, antigüedad en el puesto y horas trabajadas; por otra parte se observó que el tipo de contrato influye en la aparición del síndrome de Burnout, resaltando que del personal con contrato solo un 7,1 presento síndrome de Burnout, en comparación del 45,8% del personal de planta</w:t>
      </w:r>
      <w:r>
        <w:t xml:space="preserve"> y un 54,3% de trabajadores </w:t>
      </w:r>
      <w:r w:rsidRPr="009B4B8C">
        <w:t>bajo contrato tercerizado.</w:t>
      </w:r>
      <w:r w:rsidR="00682E57">
        <w:t xml:space="preserve"> Antes de continuar observemos como la vinculación juega un papel importante en la presencia del síndrome, por lo que enfatizar en indagar sobre esta variable resulta trascendente al momento de prevenir la aparición de este. </w:t>
      </w:r>
    </w:p>
    <w:p w14:paraId="3B7AB0CE" w14:textId="77777777" w:rsidR="00D65CED" w:rsidRDefault="00F55B94" w:rsidP="00D65CED">
      <w:pPr>
        <w:spacing w:line="480" w:lineRule="auto"/>
        <w:ind w:firstLine="708"/>
        <w:jc w:val="both"/>
      </w:pPr>
      <w:r>
        <w:rPr>
          <w:rFonts w:cs="Times New Roman"/>
          <w:szCs w:val="24"/>
          <w:lang w:val="es-ES"/>
        </w:rPr>
        <w:lastRenderedPageBreak/>
        <w:t xml:space="preserve">Después, </w:t>
      </w:r>
      <w:r w:rsidR="008C6CE8" w:rsidRPr="000420B7">
        <w:rPr>
          <w:rFonts w:cs="Times New Roman"/>
          <w:szCs w:val="24"/>
          <w:lang w:val="es-ES"/>
        </w:rPr>
        <w:t>en</w:t>
      </w:r>
      <w:r w:rsidR="008C6CE8" w:rsidRPr="006C3510">
        <w:rPr>
          <w:rFonts w:cs="Times New Roman"/>
          <w:szCs w:val="24"/>
          <w:lang w:val="es-ES"/>
        </w:rPr>
        <w:t xml:space="preserve"> la </w:t>
      </w:r>
      <w:r w:rsidR="00AE2C12">
        <w:rPr>
          <w:rFonts w:cs="Times New Roman"/>
          <w:szCs w:val="24"/>
          <w:lang w:val="es-ES"/>
        </w:rPr>
        <w:t xml:space="preserve">misma </w:t>
      </w:r>
      <w:r w:rsidR="008C6CE8" w:rsidRPr="006C3510">
        <w:rPr>
          <w:rFonts w:cs="Times New Roman"/>
          <w:szCs w:val="24"/>
          <w:lang w:val="es-ES"/>
        </w:rPr>
        <w:t>ciudad</w:t>
      </w:r>
      <w:r w:rsidR="008C6CE8">
        <w:rPr>
          <w:rFonts w:cs="Times New Roman"/>
          <w:szCs w:val="24"/>
          <w:lang w:val="es-ES"/>
        </w:rPr>
        <w:t xml:space="preserve">, </w:t>
      </w:r>
      <w:r w:rsidR="006133DE" w:rsidRPr="006133DE">
        <w:rPr>
          <w:rFonts w:cs="Times New Roman"/>
          <w:noProof/>
          <w:szCs w:val="24"/>
          <w:lang w:val="es-ES"/>
        </w:rPr>
        <w:t>(Murillo</w:t>
      </w:r>
      <w:r w:rsidR="006133DE">
        <w:rPr>
          <w:rFonts w:cs="Times New Roman"/>
          <w:noProof/>
          <w:szCs w:val="24"/>
          <w:lang w:val="es-ES"/>
        </w:rPr>
        <w:t xml:space="preserve"> et al.</w:t>
      </w:r>
      <w:r w:rsidR="006133DE" w:rsidRPr="006133DE">
        <w:rPr>
          <w:rFonts w:cs="Times New Roman"/>
          <w:noProof/>
          <w:szCs w:val="24"/>
          <w:lang w:val="es-ES"/>
        </w:rPr>
        <w:t>, 2015)</w:t>
      </w:r>
      <w:r w:rsidR="008C6CE8">
        <w:rPr>
          <w:rFonts w:cs="Times New Roman"/>
          <w:szCs w:val="24"/>
          <w:lang w:val="es-ES"/>
        </w:rPr>
        <w:t xml:space="preserve"> </w:t>
      </w:r>
      <w:r w:rsidR="00CA2E72">
        <w:rPr>
          <w:rFonts w:cs="Times New Roman"/>
          <w:szCs w:val="24"/>
          <w:lang w:val="es-ES"/>
        </w:rPr>
        <w:t>investigaron los</w:t>
      </w:r>
      <w:r>
        <w:rPr>
          <w:rFonts w:cs="Times New Roman"/>
          <w:szCs w:val="24"/>
          <w:lang w:val="es-ES"/>
        </w:rPr>
        <w:t xml:space="preserve"> f</w:t>
      </w:r>
      <w:r w:rsidR="008C6CE8">
        <w:rPr>
          <w:rFonts w:cs="Times New Roman"/>
          <w:szCs w:val="24"/>
          <w:lang w:val="es-ES"/>
        </w:rPr>
        <w:t xml:space="preserve">actores psicosociales asociados al síndrome de Burnout en empleados del área administrativa de la empresa C. I. </w:t>
      </w:r>
      <w:proofErr w:type="spellStart"/>
      <w:r w:rsidR="008C6CE8">
        <w:rPr>
          <w:rFonts w:cs="Times New Roman"/>
          <w:szCs w:val="24"/>
          <w:lang w:val="es-ES"/>
        </w:rPr>
        <w:t>Sunshine</w:t>
      </w:r>
      <w:proofErr w:type="spellEnd"/>
      <w:r w:rsidR="008C6CE8">
        <w:rPr>
          <w:rFonts w:cs="Times New Roman"/>
          <w:szCs w:val="24"/>
          <w:lang w:val="es-ES"/>
        </w:rPr>
        <w:t xml:space="preserve"> </w:t>
      </w:r>
      <w:proofErr w:type="spellStart"/>
      <w:r w:rsidR="008C6CE8">
        <w:rPr>
          <w:rFonts w:cs="Times New Roman"/>
          <w:szCs w:val="24"/>
          <w:lang w:val="es-ES"/>
        </w:rPr>
        <w:t>Bouquet</w:t>
      </w:r>
      <w:proofErr w:type="spellEnd"/>
      <w:r w:rsidR="008C6CE8">
        <w:rPr>
          <w:rFonts w:cs="Times New Roman"/>
          <w:szCs w:val="24"/>
          <w:lang w:val="es-ES"/>
        </w:rPr>
        <w:t xml:space="preserve"> LTDA,  con el objetivo de </w:t>
      </w:r>
      <w:r w:rsidR="008C6CE8">
        <w:t xml:space="preserve">describir el nivel y los factores de Desgaste Ocupacional que presentan los empleados del área administrativa de la empresa </w:t>
      </w:r>
      <w:proofErr w:type="spellStart"/>
      <w:r w:rsidR="008C6CE8">
        <w:t>Sunshine</w:t>
      </w:r>
      <w:proofErr w:type="spellEnd"/>
      <w:r w:rsidR="008C6CE8">
        <w:t xml:space="preserve"> </w:t>
      </w:r>
      <w:proofErr w:type="spellStart"/>
      <w:r w:rsidR="008C6CE8">
        <w:t>Bouquet</w:t>
      </w:r>
      <w:proofErr w:type="spellEnd"/>
      <w:r w:rsidR="008C6CE8">
        <w:t xml:space="preserve"> </w:t>
      </w:r>
      <w:proofErr w:type="spellStart"/>
      <w:r w:rsidR="008C6CE8">
        <w:t>Ltda</w:t>
      </w:r>
      <w:proofErr w:type="spellEnd"/>
      <w:r w:rsidR="008C6CE8">
        <w:t xml:space="preserve"> y su correlación con variables psicosociales sociodemográficas, laborales e individuales, realizaron un estudio descriptivo-correlacional en donde la información partió de la Escala de desgaste Ocupacional (EDO) que permitió un amplio abordaje de la población, además se utilizaron datos acerca de la empresa </w:t>
      </w:r>
      <w:proofErr w:type="spellStart"/>
      <w:r w:rsidR="008C6CE8">
        <w:t>Sunshine</w:t>
      </w:r>
      <w:proofErr w:type="spellEnd"/>
      <w:r w:rsidR="008C6CE8">
        <w:t xml:space="preserve"> </w:t>
      </w:r>
      <w:proofErr w:type="spellStart"/>
      <w:r w:rsidR="008C6CE8">
        <w:t>Bouquet</w:t>
      </w:r>
      <w:proofErr w:type="spellEnd"/>
      <w:r w:rsidR="008C6CE8">
        <w:t>,.</w:t>
      </w:r>
    </w:p>
    <w:p w14:paraId="712E49F6" w14:textId="77777777" w:rsidR="00D65CED" w:rsidRDefault="008C6CE8" w:rsidP="00D65CED">
      <w:pPr>
        <w:spacing w:line="480" w:lineRule="auto"/>
        <w:ind w:firstLine="708"/>
        <w:jc w:val="both"/>
        <w:rPr>
          <w:rFonts w:cs="Times New Roman"/>
          <w:szCs w:val="24"/>
          <w:lang w:val="es-ES"/>
        </w:rPr>
      </w:pPr>
      <w:r>
        <w:t xml:space="preserve"> </w:t>
      </w:r>
      <w:r w:rsidRPr="00240314">
        <w:rPr>
          <w:rFonts w:cs="Times New Roman"/>
          <w:szCs w:val="24"/>
        </w:rPr>
        <w:t xml:space="preserve">El estudio se realizó con 80 </w:t>
      </w:r>
      <w:r>
        <w:rPr>
          <w:rFonts w:cs="Times New Roman"/>
          <w:szCs w:val="24"/>
        </w:rPr>
        <w:t>colaboradores</w:t>
      </w:r>
      <w:r w:rsidRPr="00240314">
        <w:rPr>
          <w:rFonts w:cs="Times New Roman"/>
          <w:szCs w:val="24"/>
        </w:rPr>
        <w:t xml:space="preserve"> del área administrativa, en los resultados se identificaron que el 12,5% (10 sujetos) de la población se encuentran en Desgaste Ocupacional Muy Alto Fase Quemado; que el 47,5% (38 sujetos) se encuentra en Desgaste Ocupacional Alto Fase En peligro, el 12,5% (10 sujetos) se encuentran en Desgaste Ocupacional Regular Fase Normal y el 27,5% (22 sujetos) se encuentran en Desgaste Ocupacional Bajo Fase Sano. </w:t>
      </w:r>
    </w:p>
    <w:p w14:paraId="33E96C68" w14:textId="77777777" w:rsidR="00D65CED" w:rsidRDefault="008C6CE8" w:rsidP="00D65CED">
      <w:pPr>
        <w:spacing w:line="480" w:lineRule="auto"/>
        <w:ind w:firstLine="708"/>
        <w:jc w:val="both"/>
        <w:rPr>
          <w:rFonts w:cs="Times New Roman"/>
          <w:szCs w:val="24"/>
          <w:lang w:val="es-ES"/>
        </w:rPr>
      </w:pPr>
      <w:r>
        <w:rPr>
          <w:rFonts w:cs="Times New Roman"/>
          <w:szCs w:val="24"/>
          <w:lang w:val="es-ES"/>
        </w:rPr>
        <w:t>La EDO que fue creada en un país hispano (México)</w:t>
      </w:r>
      <w:r>
        <w:rPr>
          <w:rFonts w:cs="Times New Roman"/>
          <w:szCs w:val="24"/>
        </w:rPr>
        <w:t xml:space="preserve"> evalúa el nivel de Burnout, también identifica sus tres factores como son: el desgaste ocupacional, despersonalización e insatisfacción de logros en los colaboradores, además permite caracterizar a la población </w:t>
      </w:r>
      <w:r w:rsidR="0053312E">
        <w:rPr>
          <w:rFonts w:cs="Times New Roman"/>
          <w:szCs w:val="24"/>
        </w:rPr>
        <w:t xml:space="preserve">indagando sobre </w:t>
      </w:r>
      <w:r>
        <w:rPr>
          <w:rFonts w:cs="Times New Roman"/>
          <w:szCs w:val="24"/>
        </w:rPr>
        <w:t xml:space="preserve">sus variables sociodemográficas. </w:t>
      </w:r>
    </w:p>
    <w:p w14:paraId="4A7CA530" w14:textId="77777777" w:rsidR="00D65CED" w:rsidRDefault="008C6CE8" w:rsidP="00D65CED">
      <w:pPr>
        <w:spacing w:line="480" w:lineRule="auto"/>
        <w:ind w:firstLine="708"/>
        <w:jc w:val="both"/>
        <w:rPr>
          <w:rFonts w:cs="Times New Roman"/>
          <w:szCs w:val="24"/>
          <w:lang w:val="es-ES"/>
        </w:rPr>
      </w:pPr>
      <w:r w:rsidRPr="00817ADA">
        <w:rPr>
          <w:rFonts w:cs="Times New Roman"/>
          <w:szCs w:val="24"/>
        </w:rPr>
        <w:t>En consecuencia, la Escala de Desgaste Ocupacional es un instrumento que representa una aproximación a la población de estudio en donde se recopilan características laborales que influyen en la presencia de esta enfermedad laboral, se aplica en la investigación actual como medio de evaluaci</w:t>
      </w:r>
      <w:r>
        <w:rPr>
          <w:rFonts w:cs="Times New Roman"/>
          <w:szCs w:val="24"/>
        </w:rPr>
        <w:t>ón con el fin de conocer el comportam</w:t>
      </w:r>
      <w:r w:rsidRPr="003D0E1B">
        <w:rPr>
          <w:rFonts w:cs="Times New Roman"/>
          <w:szCs w:val="24"/>
        </w:rPr>
        <w:t xml:space="preserve">iento del </w:t>
      </w:r>
      <w:r w:rsidRPr="003D0E1B">
        <w:rPr>
          <w:rFonts w:cs="Times New Roman"/>
          <w:szCs w:val="24"/>
          <w:lang w:val="es-ES"/>
        </w:rPr>
        <w:t>Síndrome de Burnout en los colaboradores de la Alcaldía de Chimichagua Cesar.</w:t>
      </w:r>
    </w:p>
    <w:p w14:paraId="7491F3AD" w14:textId="77777777" w:rsidR="00D65CED" w:rsidRDefault="008C6CE8" w:rsidP="00D65CED">
      <w:pPr>
        <w:spacing w:line="480" w:lineRule="auto"/>
        <w:ind w:firstLine="708"/>
        <w:jc w:val="both"/>
        <w:rPr>
          <w:rFonts w:cs="Times New Roman"/>
          <w:szCs w:val="24"/>
          <w:lang w:val="es-ES"/>
        </w:rPr>
      </w:pPr>
      <w:r>
        <w:rPr>
          <w:rFonts w:cs="Times New Roman"/>
          <w:szCs w:val="24"/>
          <w:lang w:val="es-ES"/>
        </w:rPr>
        <w:lastRenderedPageBreak/>
        <w:t xml:space="preserve">Más tarde en Cali, Colombia, Díaz y Bambula (2016), realizaron una revisión sistemática </w:t>
      </w:r>
      <w:r>
        <w:t>de 89 estudios publicados en revistas científicas, libros y eventos científicos en 12 países latinoamericanos</w:t>
      </w:r>
      <w:r>
        <w:rPr>
          <w:rFonts w:cs="Times New Roman"/>
          <w:szCs w:val="24"/>
          <w:lang w:val="es-ES"/>
        </w:rPr>
        <w:t>, con el objetivo de crear un panorama sobre investigaciones del síndrome de Burnout que titularon como: La investigación sobre el síndrome de Burnout en América Latina.</w:t>
      </w:r>
    </w:p>
    <w:p w14:paraId="57EAF91F" w14:textId="77777777" w:rsidR="000E61D1" w:rsidRDefault="008C6CE8" w:rsidP="000E61D1">
      <w:pPr>
        <w:spacing w:line="480" w:lineRule="auto"/>
        <w:ind w:firstLine="708"/>
        <w:jc w:val="both"/>
        <w:rPr>
          <w:rFonts w:cs="Times New Roman"/>
          <w:szCs w:val="24"/>
          <w:lang w:val="es-ES"/>
        </w:rPr>
      </w:pPr>
      <w:r>
        <w:rPr>
          <w:rFonts w:cs="Times New Roman"/>
          <w:szCs w:val="24"/>
          <w:lang w:val="es-ES"/>
        </w:rPr>
        <w:t xml:space="preserve">Los resultados dejaron constancia </w:t>
      </w:r>
      <w:r>
        <w:t xml:space="preserve">la inclinación al uso de los planteamientos conceptuales y los instrumentos elaborados por Maslach y Jackson, seguidos por los del investigador español Pedro Gil-Monte, los diseños de las investigaciones son descriptivos-correlacionales, así como validaciones de instrumentos, en su mayoría en profesionales asistenciales, enfatizando que en un gran sector de la población prevalecen problemas de salud laboral de otra índole muy graves, también en Latinoamérica el Burnout se presenta y está en aumento. </w:t>
      </w:r>
    </w:p>
    <w:p w14:paraId="095360E3" w14:textId="77777777" w:rsidR="000E61D1" w:rsidRDefault="008C6CE8" w:rsidP="000E61D1">
      <w:pPr>
        <w:spacing w:line="480" w:lineRule="auto"/>
        <w:ind w:firstLine="708"/>
        <w:jc w:val="both"/>
        <w:rPr>
          <w:rFonts w:cs="Times New Roman"/>
          <w:szCs w:val="24"/>
          <w:lang w:val="es-ES"/>
        </w:rPr>
      </w:pPr>
      <w:r>
        <w:t>Enfatizar en realizar investigaciones teniendo en cuenta la relación de las personas con su trabajo y no exclusivamente en las profesiones asistenciales, permite ampliar  la información sobre otras ocupaciones en que este síndrome se puede presentar, con el fin de estudiar, prevenir e intervenir esta problemática que afecta significativamente la salud mental de las personas en edad laboral.</w:t>
      </w:r>
    </w:p>
    <w:p w14:paraId="7F687CE4" w14:textId="77777777" w:rsidR="000E61D1" w:rsidRDefault="008C6CE8" w:rsidP="000E61D1">
      <w:pPr>
        <w:spacing w:line="480" w:lineRule="auto"/>
        <w:ind w:firstLine="708"/>
        <w:jc w:val="both"/>
        <w:rPr>
          <w:rFonts w:cs="Times New Roman"/>
          <w:szCs w:val="24"/>
          <w:lang w:val="es-ES"/>
        </w:rPr>
      </w:pPr>
      <w:r w:rsidRPr="00F73981">
        <w:rPr>
          <w:rFonts w:cs="Times New Roman"/>
          <w:szCs w:val="24"/>
        </w:rPr>
        <w:t>En un estudio más reciente realizado en Bucaramanga</w:t>
      </w:r>
      <w:r>
        <w:rPr>
          <w:rFonts w:cs="Times New Roman"/>
          <w:szCs w:val="24"/>
        </w:rPr>
        <w:t xml:space="preserve"> </w:t>
      </w:r>
      <w:r w:rsidRPr="00F73981">
        <w:rPr>
          <w:rFonts w:cs="Times New Roman"/>
          <w:szCs w:val="24"/>
        </w:rPr>
        <w:t xml:space="preserve">por </w:t>
      </w:r>
      <w:r w:rsidR="00576342" w:rsidRPr="00576342">
        <w:rPr>
          <w:rFonts w:cs="Times New Roman"/>
          <w:noProof/>
          <w:szCs w:val="24"/>
          <w:lang w:val="es-ES"/>
        </w:rPr>
        <w:t>(Antolinez, 2019)</w:t>
      </w:r>
      <w:r w:rsidR="00576342">
        <w:rPr>
          <w:rFonts w:cs="Times New Roman"/>
          <w:szCs w:val="24"/>
        </w:rPr>
        <w:t xml:space="preserve"> </w:t>
      </w:r>
      <w:r w:rsidRPr="00F73981">
        <w:rPr>
          <w:rFonts w:cs="Times New Roman"/>
          <w:szCs w:val="24"/>
        </w:rPr>
        <w:t xml:space="preserve">titulado Revisión documental sobre el síndrome de Burnout en funcionarios de organizaciones colombianas, con el objetivo de realizar un estado del arte enfocado en cómo afecta el síndrome de Burnout a funcionarios de las organizaciones Colombianas, consistió en realizar un estado del arte a través de la compilación sistematizada de la producción científica sobre el Burnout a </w:t>
      </w:r>
      <w:r w:rsidRPr="00F73981">
        <w:rPr>
          <w:rFonts w:cs="Times New Roman"/>
          <w:szCs w:val="24"/>
        </w:rPr>
        <w:lastRenderedPageBreak/>
        <w:t>nivel nacional durante los años 2010 al 2018, en donde el diseño de la investigación fue de tipo documental y descriptivo.</w:t>
      </w:r>
    </w:p>
    <w:p w14:paraId="2127BB02" w14:textId="77777777" w:rsidR="000E61D1" w:rsidRDefault="008C6CE8" w:rsidP="000E61D1">
      <w:pPr>
        <w:spacing w:line="480" w:lineRule="auto"/>
        <w:ind w:firstLine="708"/>
        <w:jc w:val="both"/>
        <w:rPr>
          <w:rFonts w:cs="Times New Roman"/>
          <w:szCs w:val="24"/>
          <w:lang w:val="es-ES"/>
        </w:rPr>
      </w:pPr>
      <w:r>
        <w:rPr>
          <w:rFonts w:cs="Times New Roman"/>
          <w:szCs w:val="24"/>
        </w:rPr>
        <w:t xml:space="preserve">Las investigaciones enfocadas en el síndrome de Burnout presentaron un aumento importante durante los años 2012 y 2016 y una disminución significativa para el año 2018. </w:t>
      </w:r>
    </w:p>
    <w:p w14:paraId="2CE39098" w14:textId="77777777" w:rsidR="000E61D1" w:rsidRDefault="008C6CE8" w:rsidP="000E61D1">
      <w:pPr>
        <w:spacing w:line="480" w:lineRule="auto"/>
        <w:ind w:firstLine="708"/>
        <w:jc w:val="both"/>
        <w:rPr>
          <w:rFonts w:cs="Times New Roman"/>
          <w:szCs w:val="24"/>
          <w:lang w:val="es-ES"/>
        </w:rPr>
      </w:pPr>
      <w:r>
        <w:rPr>
          <w:rFonts w:cs="Times New Roman"/>
          <w:szCs w:val="24"/>
        </w:rPr>
        <w:t xml:space="preserve">El instrumento más utilizado fue el Maslach Burnout </w:t>
      </w:r>
      <w:proofErr w:type="spellStart"/>
      <w:r>
        <w:rPr>
          <w:rFonts w:cs="Times New Roman"/>
          <w:szCs w:val="24"/>
        </w:rPr>
        <w:t>Inventory</w:t>
      </w:r>
      <w:proofErr w:type="spellEnd"/>
      <w:r>
        <w:rPr>
          <w:rFonts w:cs="Times New Roman"/>
          <w:szCs w:val="24"/>
        </w:rPr>
        <w:t xml:space="preserve"> (BMI), basados en estas dimensiones se determinó que el factor agotamiento emocional es el más prevalente en la población estudiada, seguido de los altos puntajes de la despersonalización, el síndrome de Burnout </w:t>
      </w:r>
      <w:r w:rsidRPr="002406E5">
        <w:rPr>
          <w:rFonts w:cs="Times New Roman"/>
          <w:szCs w:val="24"/>
        </w:rPr>
        <w:t xml:space="preserve">se manifiesta en los colaboradores de las diferentes organizaciones, </w:t>
      </w:r>
      <w:r>
        <w:rPr>
          <w:rFonts w:cs="Times New Roman"/>
          <w:szCs w:val="24"/>
        </w:rPr>
        <w:t xml:space="preserve">siendo </w:t>
      </w:r>
      <w:r w:rsidRPr="002406E5">
        <w:rPr>
          <w:rFonts w:cs="Times New Roman"/>
          <w:szCs w:val="24"/>
        </w:rPr>
        <w:t>el personal sanitario la población más vulnerable debido a la prevalencia del síndrome en ésta.</w:t>
      </w:r>
    </w:p>
    <w:p w14:paraId="4A0AA837" w14:textId="77777777" w:rsidR="000E61D1" w:rsidRDefault="008C6CE8" w:rsidP="000E61D1">
      <w:pPr>
        <w:spacing w:line="480" w:lineRule="auto"/>
        <w:ind w:firstLine="708"/>
        <w:jc w:val="both"/>
        <w:rPr>
          <w:rFonts w:cs="Times New Roman"/>
          <w:szCs w:val="24"/>
          <w:lang w:val="es-ES"/>
        </w:rPr>
      </w:pPr>
      <w:r w:rsidRPr="002406E5">
        <w:rPr>
          <w:rFonts w:cs="Times New Roman"/>
          <w:szCs w:val="24"/>
        </w:rPr>
        <w:t xml:space="preserve">A nivel nacional se han realizado diferentes investigaciones para enriquecer el conocimiento sobre la enfermedad laboral: </w:t>
      </w:r>
      <w:r>
        <w:rPr>
          <w:rFonts w:cs="Times New Roman"/>
          <w:szCs w:val="24"/>
        </w:rPr>
        <w:t>síndrome</w:t>
      </w:r>
      <w:r w:rsidR="00890B30">
        <w:rPr>
          <w:rFonts w:cs="Times New Roman"/>
          <w:szCs w:val="24"/>
        </w:rPr>
        <w:t xml:space="preserve"> de Burnout; </w:t>
      </w:r>
      <w:proofErr w:type="spellStart"/>
      <w:r w:rsidRPr="002406E5">
        <w:rPr>
          <w:rFonts w:cs="Times New Roman"/>
          <w:szCs w:val="24"/>
        </w:rPr>
        <w:t>Antolinez</w:t>
      </w:r>
      <w:proofErr w:type="spellEnd"/>
      <w:r w:rsidRPr="002406E5">
        <w:rPr>
          <w:rFonts w:cs="Times New Roman"/>
          <w:szCs w:val="24"/>
        </w:rPr>
        <w:t xml:space="preserve"> (2019) afirma que en los últimos diez años han sido enfocadas en el personal sanitario, profes</w:t>
      </w:r>
      <w:r>
        <w:rPr>
          <w:rFonts w:cs="Times New Roman"/>
          <w:szCs w:val="24"/>
        </w:rPr>
        <w:t xml:space="preserve">ionales de la salud y docentes, a diferencia del presente estudio en el que se dará seguimiento a colaboradores en áreas administrativas. </w:t>
      </w:r>
    </w:p>
    <w:p w14:paraId="35BCB888" w14:textId="77777777" w:rsidR="000E61D1" w:rsidRDefault="008C6CE8" w:rsidP="000E61D1">
      <w:pPr>
        <w:spacing w:line="480" w:lineRule="auto"/>
        <w:ind w:firstLine="708"/>
        <w:jc w:val="both"/>
        <w:rPr>
          <w:rFonts w:cs="Times New Roman"/>
          <w:szCs w:val="24"/>
          <w:lang w:val="es-ES"/>
        </w:rPr>
      </w:pPr>
      <w:r>
        <w:rPr>
          <w:rFonts w:cs="Times New Roman"/>
          <w:szCs w:val="24"/>
        </w:rPr>
        <w:t>Incluso</w:t>
      </w:r>
      <w:r w:rsidR="00722BF0">
        <w:rPr>
          <w:rFonts w:cs="Times New Roman"/>
          <w:szCs w:val="24"/>
        </w:rPr>
        <w:t xml:space="preserve"> </w:t>
      </w:r>
      <w:r w:rsidR="00722BF0" w:rsidRPr="00722BF0">
        <w:rPr>
          <w:rFonts w:cs="Times New Roman"/>
          <w:noProof/>
          <w:szCs w:val="24"/>
          <w:lang w:val="es-ES"/>
        </w:rPr>
        <w:t>(Bedoya, 2017)</w:t>
      </w:r>
      <w:r>
        <w:rPr>
          <w:rFonts w:cs="Times New Roman"/>
          <w:szCs w:val="24"/>
        </w:rPr>
        <w:t xml:space="preserve"> en la ciudad de Cartagena, Bolívar, realizó una investigación que consistió en determinar la prevalencia del síndrome de Burnout en los trabajadores asistenciales pertenecientes al Hospital municipal de Bolívar Colombia, a ésta le llamó Prevalencia del síndrome de Burnout en trabajadores de un hospital público colombiano.</w:t>
      </w:r>
    </w:p>
    <w:p w14:paraId="4567625B" w14:textId="77777777" w:rsidR="000E61D1" w:rsidRDefault="008C6CE8" w:rsidP="000E61D1">
      <w:pPr>
        <w:spacing w:line="480" w:lineRule="auto"/>
        <w:ind w:firstLine="708"/>
        <w:jc w:val="both"/>
        <w:rPr>
          <w:rFonts w:cs="Times New Roman"/>
          <w:szCs w:val="24"/>
          <w:lang w:val="es-ES"/>
        </w:rPr>
      </w:pPr>
      <w:r>
        <w:rPr>
          <w:rFonts w:cs="Times New Roman"/>
          <w:szCs w:val="24"/>
        </w:rPr>
        <w:t>Se realizó un estudio descriptivo, en donde la información fue recopilada a través de encuestas directas a los 57 trabajadores asistenciales pertenecientes al hospital Municipal de Bolívar, en Colombia, l</w:t>
      </w:r>
      <w:r w:rsidRPr="000D5464">
        <w:rPr>
          <w:rFonts w:cs="Times New Roman"/>
          <w:szCs w:val="24"/>
        </w:rPr>
        <w:t>os resultado</w:t>
      </w:r>
      <w:r>
        <w:rPr>
          <w:rFonts w:cs="Times New Roman"/>
          <w:szCs w:val="24"/>
        </w:rPr>
        <w:t xml:space="preserve">s arrojaron que 6 colaboradores </w:t>
      </w:r>
      <w:r w:rsidRPr="000D5464">
        <w:rPr>
          <w:rFonts w:cs="Times New Roman"/>
          <w:szCs w:val="24"/>
        </w:rPr>
        <w:t>presentaron altos niveles de agotamiento emocional, p</w:t>
      </w:r>
      <w:r>
        <w:rPr>
          <w:rFonts w:cs="Times New Roman"/>
          <w:szCs w:val="24"/>
        </w:rPr>
        <w:t xml:space="preserve">redominando en el sexo femenino, </w:t>
      </w:r>
      <w:r w:rsidRPr="000D5464">
        <w:rPr>
          <w:rFonts w:cs="Times New Roman"/>
          <w:szCs w:val="24"/>
        </w:rPr>
        <w:t xml:space="preserve">en la investigación se confirmó la </w:t>
      </w:r>
      <w:r w:rsidRPr="000D5464">
        <w:rPr>
          <w:rFonts w:cs="Times New Roman"/>
          <w:szCs w:val="24"/>
        </w:rPr>
        <w:lastRenderedPageBreak/>
        <w:t>presencia de riesgos psicológicos y laborales que generan efect</w:t>
      </w:r>
      <w:r>
        <w:rPr>
          <w:rFonts w:cs="Times New Roman"/>
          <w:szCs w:val="24"/>
        </w:rPr>
        <w:t xml:space="preserve">os negativos en el colaborador, los auxiliares de enfermería fueron la población con mayor prevalencia del síndrome de Burnout. </w:t>
      </w:r>
    </w:p>
    <w:p w14:paraId="7F716155" w14:textId="77777777" w:rsidR="000E61D1" w:rsidRDefault="008C6CE8" w:rsidP="000E61D1">
      <w:pPr>
        <w:spacing w:line="480" w:lineRule="auto"/>
        <w:ind w:firstLine="708"/>
        <w:jc w:val="both"/>
        <w:rPr>
          <w:rFonts w:cs="Times New Roman"/>
          <w:szCs w:val="24"/>
          <w:lang w:val="es-ES"/>
        </w:rPr>
      </w:pPr>
      <w:r w:rsidRPr="002406E5">
        <w:rPr>
          <w:rFonts w:cs="Times New Roman"/>
          <w:szCs w:val="24"/>
        </w:rPr>
        <w:t xml:space="preserve">En el mismo orden de ideas, la región Caribe Colombiana no está exenta de ser población de </w:t>
      </w:r>
      <w:r w:rsidRPr="004564BA">
        <w:rPr>
          <w:rFonts w:cs="Times New Roman"/>
          <w:szCs w:val="24"/>
        </w:rPr>
        <w:t xml:space="preserve">estudio, los investigadores buscan identificar, evaluar y analizar el comportamiento del síndrome de Burnout en los sujetos </w:t>
      </w:r>
      <w:r>
        <w:rPr>
          <w:rFonts w:cs="Times New Roman"/>
          <w:szCs w:val="24"/>
        </w:rPr>
        <w:t>con el objetivo de indagar sobre las causas y factores que se asocian la presencia de esta enfermedad laboral, que de modo similar es el propósito de la investigación actual.</w:t>
      </w:r>
    </w:p>
    <w:p w14:paraId="1A9D40F0" w14:textId="77777777" w:rsidR="000E61D1" w:rsidRDefault="008C6CE8" w:rsidP="000E61D1">
      <w:pPr>
        <w:spacing w:line="480" w:lineRule="auto"/>
        <w:ind w:firstLine="708"/>
        <w:jc w:val="both"/>
        <w:rPr>
          <w:rFonts w:cs="Times New Roman"/>
          <w:szCs w:val="24"/>
          <w:lang w:val="es-ES"/>
        </w:rPr>
      </w:pPr>
      <w:r w:rsidRPr="00C65DA9">
        <w:rPr>
          <w:rFonts w:cs="Times New Roman"/>
          <w:szCs w:val="24"/>
        </w:rPr>
        <w:t xml:space="preserve">En la ciudad de Cartagena, Colombia, </w:t>
      </w:r>
      <w:r w:rsidR="00E5222E">
        <w:rPr>
          <w:rFonts w:cs="Times New Roman"/>
          <w:noProof/>
          <w:szCs w:val="24"/>
          <w:lang w:val="es-ES"/>
        </w:rPr>
        <w:t xml:space="preserve"> (Bedoya, Vega, y</w:t>
      </w:r>
      <w:r w:rsidR="00E5222E" w:rsidRPr="00E5222E">
        <w:rPr>
          <w:rFonts w:cs="Times New Roman"/>
          <w:noProof/>
          <w:szCs w:val="24"/>
          <w:lang w:val="es-ES"/>
        </w:rPr>
        <w:t xml:space="preserve"> Meza, 2017)</w:t>
      </w:r>
      <w:r w:rsidR="002A5BC2">
        <w:rPr>
          <w:rFonts w:cs="Times New Roman"/>
          <w:szCs w:val="24"/>
        </w:rPr>
        <w:t xml:space="preserve"> </w:t>
      </w:r>
      <w:r w:rsidRPr="00C65DA9">
        <w:rPr>
          <w:rFonts w:cs="Times New Roman"/>
          <w:szCs w:val="24"/>
        </w:rPr>
        <w:t xml:space="preserve">realizaron </w:t>
      </w:r>
      <w:r w:rsidR="002C0504">
        <w:rPr>
          <w:rFonts w:cs="Times New Roman"/>
          <w:szCs w:val="24"/>
        </w:rPr>
        <w:t>una tesis titulada Síndrome de quemado (Burnout) en docentes universitarios: El caso de un centro de e</w:t>
      </w:r>
      <w:r w:rsidRPr="00C65DA9">
        <w:rPr>
          <w:rFonts w:cs="Times New Roman"/>
          <w:szCs w:val="24"/>
        </w:rPr>
        <w:t>studios del Caribe Colombiano.</w:t>
      </w:r>
    </w:p>
    <w:p w14:paraId="1145A9FA" w14:textId="77777777" w:rsidR="000E61D1" w:rsidRDefault="008C6CE8" w:rsidP="000E61D1">
      <w:pPr>
        <w:spacing w:line="480" w:lineRule="auto"/>
        <w:ind w:firstLine="708"/>
        <w:jc w:val="both"/>
        <w:rPr>
          <w:rFonts w:cs="Times New Roman"/>
          <w:szCs w:val="24"/>
          <w:lang w:val="es-ES"/>
        </w:rPr>
      </w:pPr>
      <w:r w:rsidRPr="00C65DA9">
        <w:rPr>
          <w:rFonts w:cs="Times New Roman"/>
          <w:szCs w:val="24"/>
        </w:rPr>
        <w:t xml:space="preserve">El estudio de corte transversal, consistió en evaluar el síndrome de quemado (Burnout) y factores asociados en docentes de una institución superior del caribe colombiano, a través de la aplicación de una encuesta sociodemográfica, el Maslach Burnout </w:t>
      </w:r>
      <w:proofErr w:type="spellStart"/>
      <w:r w:rsidRPr="00C65DA9">
        <w:rPr>
          <w:rFonts w:cs="Times New Roman"/>
          <w:szCs w:val="24"/>
        </w:rPr>
        <w:t>Inventory</w:t>
      </w:r>
      <w:proofErr w:type="spellEnd"/>
      <w:r w:rsidRPr="00C65DA9">
        <w:rPr>
          <w:rFonts w:cs="Times New Roman"/>
          <w:szCs w:val="24"/>
        </w:rPr>
        <w:t xml:space="preserve"> (MBI) de Maslach y Jackson en que se planteó a los participantes una serie de enunciados a cerca de los sentimientos </w:t>
      </w:r>
      <w:r>
        <w:rPr>
          <w:rFonts w:cs="Times New Roman"/>
          <w:szCs w:val="24"/>
        </w:rPr>
        <w:t>y pensamientos relacionados a la</w:t>
      </w:r>
      <w:r w:rsidRPr="00C65DA9">
        <w:rPr>
          <w:rFonts w:cs="Times New Roman"/>
          <w:szCs w:val="24"/>
        </w:rPr>
        <w:t xml:space="preserve"> interacción con su trabajo, los sujetos de estudio conformaron 150 docentes de una institución superior </w:t>
      </w:r>
      <w:r>
        <w:rPr>
          <w:rFonts w:cs="Times New Roman"/>
          <w:szCs w:val="24"/>
        </w:rPr>
        <w:t>pública de Cartagena de Indias.</w:t>
      </w:r>
    </w:p>
    <w:p w14:paraId="1D9AEDC8" w14:textId="77777777" w:rsidR="000E61D1" w:rsidRDefault="008C6CE8" w:rsidP="000E61D1">
      <w:pPr>
        <w:spacing w:line="480" w:lineRule="auto"/>
        <w:ind w:firstLine="708"/>
        <w:jc w:val="both"/>
        <w:rPr>
          <w:rFonts w:cs="Times New Roman"/>
          <w:szCs w:val="24"/>
          <w:lang w:val="es-ES"/>
        </w:rPr>
      </w:pPr>
      <w:r w:rsidRPr="00DE6D01">
        <w:rPr>
          <w:rFonts w:cs="Times New Roman"/>
          <w:szCs w:val="24"/>
        </w:rPr>
        <w:t xml:space="preserve">Se pudo constatar que la realización personal y la sintomatología de estrés se asocia al </w:t>
      </w:r>
      <w:r w:rsidR="00AC22C9">
        <w:rPr>
          <w:rFonts w:cs="Times New Roman"/>
          <w:szCs w:val="24"/>
        </w:rPr>
        <w:t>sexo</w:t>
      </w:r>
      <w:r w:rsidRPr="00DE6D01">
        <w:rPr>
          <w:rFonts w:cs="Times New Roman"/>
          <w:szCs w:val="24"/>
        </w:rPr>
        <w:t xml:space="preserve">, de ahí que ambos fueron más altos en el género femenino, incluso los profesores que cuentan con un solo pregrado y con un menor tiempo en la institución reportan mayores niveles de agotamiento emocional, que además, varía significativamente de acuerdo a el área de </w:t>
      </w:r>
      <w:r w:rsidRPr="00DE6D01">
        <w:rPr>
          <w:rFonts w:cs="Times New Roman"/>
          <w:szCs w:val="24"/>
        </w:rPr>
        <w:lastRenderedPageBreak/>
        <w:t xml:space="preserve">desempeño de los docentes, a diferencia de la investigación realizada por </w:t>
      </w:r>
      <w:r w:rsidR="0016115E">
        <w:rPr>
          <w:rFonts w:cs="Times New Roman"/>
          <w:noProof/>
          <w:szCs w:val="24"/>
          <w:lang w:val="es-ES"/>
        </w:rPr>
        <w:t xml:space="preserve">(Bilbao et al., </w:t>
      </w:r>
      <w:r w:rsidR="0016115E" w:rsidRPr="00C02275">
        <w:rPr>
          <w:rFonts w:cs="Times New Roman"/>
          <w:noProof/>
          <w:szCs w:val="24"/>
          <w:lang w:val="es-ES"/>
        </w:rPr>
        <w:t>2018)</w:t>
      </w:r>
      <w:r w:rsidR="0016115E">
        <w:rPr>
          <w:rFonts w:cs="Times New Roman"/>
          <w:szCs w:val="24"/>
          <w:lang w:val="es-ES"/>
        </w:rPr>
        <w:t xml:space="preserve"> </w:t>
      </w:r>
      <w:r w:rsidRPr="00DE6D01">
        <w:rPr>
          <w:rFonts w:cs="Times New Roman"/>
          <w:szCs w:val="24"/>
        </w:rPr>
        <w:t xml:space="preserve">en donde </w:t>
      </w:r>
      <w:r w:rsidRPr="00DE6D01">
        <w:rPr>
          <w:rFonts w:cs="Times New Roman"/>
          <w:szCs w:val="24"/>
          <w:lang w:val="es-ES"/>
        </w:rPr>
        <w:t xml:space="preserve">los resultados no presentaron un mayor nivel de Burnout en las mujeres. </w:t>
      </w:r>
    </w:p>
    <w:p w14:paraId="260FA96A" w14:textId="77777777" w:rsidR="000E61D1" w:rsidRDefault="008C6CE8" w:rsidP="000E61D1">
      <w:pPr>
        <w:spacing w:line="480" w:lineRule="auto"/>
        <w:ind w:firstLine="708"/>
        <w:jc w:val="both"/>
        <w:rPr>
          <w:rFonts w:cs="Times New Roman"/>
          <w:szCs w:val="24"/>
          <w:lang w:val="es-ES"/>
        </w:rPr>
      </w:pPr>
      <w:r w:rsidRPr="008913B3">
        <w:rPr>
          <w:rFonts w:cs="Times New Roman"/>
          <w:szCs w:val="24"/>
        </w:rPr>
        <w:t xml:space="preserve">Por otra parte, en la ciudad de Barranquilla, </w:t>
      </w:r>
      <w:r w:rsidR="0023417E">
        <w:rPr>
          <w:rFonts w:cs="Times New Roman"/>
          <w:noProof/>
          <w:szCs w:val="24"/>
          <w:lang w:val="es-ES"/>
        </w:rPr>
        <w:t>(Aparicio y Herreira</w:t>
      </w:r>
      <w:r w:rsidR="0023417E" w:rsidRPr="0023417E">
        <w:rPr>
          <w:rFonts w:cs="Times New Roman"/>
          <w:noProof/>
          <w:szCs w:val="24"/>
          <w:lang w:val="es-ES"/>
        </w:rPr>
        <w:t>, 2017)</w:t>
      </w:r>
      <w:r w:rsidR="0023417E">
        <w:rPr>
          <w:rFonts w:cs="Times New Roman"/>
          <w:szCs w:val="24"/>
        </w:rPr>
        <w:t xml:space="preserve"> </w:t>
      </w:r>
      <w:r w:rsidRPr="008913B3">
        <w:rPr>
          <w:rFonts w:cs="Times New Roman"/>
          <w:szCs w:val="24"/>
        </w:rPr>
        <w:t xml:space="preserve">investigaron la prevalencia del síndrome de Burnout en trabajadores administrativos del tránsito departamental del </w:t>
      </w:r>
      <w:r>
        <w:rPr>
          <w:rFonts w:cs="Times New Roman"/>
          <w:szCs w:val="24"/>
        </w:rPr>
        <w:t>Atlántico</w:t>
      </w:r>
      <w:r w:rsidRPr="008913B3">
        <w:rPr>
          <w:rFonts w:cs="Times New Roman"/>
          <w:szCs w:val="24"/>
        </w:rPr>
        <w:t xml:space="preserve">, para determinar la prevalencia </w:t>
      </w:r>
      <w:r w:rsidRPr="008913B3">
        <w:t>del Síndrome de Burnout en los trabajadores del área administrativa durante el periodo febrero-abril de 2017.</w:t>
      </w:r>
    </w:p>
    <w:p w14:paraId="2FAB7A7D" w14:textId="77777777" w:rsidR="000E61D1" w:rsidRDefault="008C6CE8" w:rsidP="000E61D1">
      <w:pPr>
        <w:spacing w:line="480" w:lineRule="auto"/>
        <w:ind w:firstLine="708"/>
        <w:jc w:val="both"/>
        <w:rPr>
          <w:rFonts w:cs="Times New Roman"/>
          <w:szCs w:val="24"/>
          <w:lang w:val="es-ES"/>
        </w:rPr>
      </w:pPr>
      <w:r w:rsidRPr="008913B3">
        <w:t xml:space="preserve">La metodología consistió en un estudio descriptivo, de corte transversal, en el marco del paradigma positivista, 42 empleados conformaron la muestra de estudio, se aplicaron dos instrumentos: el Maslach Burnout </w:t>
      </w:r>
      <w:proofErr w:type="spellStart"/>
      <w:r w:rsidRPr="008913B3">
        <w:t>Inventory</w:t>
      </w:r>
      <w:proofErr w:type="spellEnd"/>
      <w:r w:rsidRPr="008913B3">
        <w:t xml:space="preserve"> y el cuestionario de caracterización </w:t>
      </w:r>
      <w:proofErr w:type="spellStart"/>
      <w:r w:rsidRPr="008913B3">
        <w:t>sociodemofigura</w:t>
      </w:r>
      <w:proofErr w:type="spellEnd"/>
      <w:r w:rsidRPr="008913B3">
        <w:t xml:space="preserve"> y de percepción del estrés.</w:t>
      </w:r>
    </w:p>
    <w:p w14:paraId="13E8F6DB" w14:textId="77777777" w:rsidR="000E61D1" w:rsidRDefault="008C6CE8" w:rsidP="000E61D1">
      <w:pPr>
        <w:spacing w:line="480" w:lineRule="auto"/>
        <w:ind w:firstLine="708"/>
        <w:jc w:val="both"/>
        <w:rPr>
          <w:rFonts w:cs="Times New Roman"/>
          <w:szCs w:val="24"/>
          <w:lang w:val="es-ES"/>
        </w:rPr>
      </w:pPr>
      <w:r w:rsidRPr="008913B3">
        <w:t>En consecuencia, la prevalencia del sín</w:t>
      </w:r>
      <w:r>
        <w:t>drome de Burnout fue del 28%</w:t>
      </w:r>
      <w:r w:rsidRPr="008913B3">
        <w:t xml:space="preserve"> en alto riesgo, 31% en mediano riesgo y el 24% de la muestra en riesgo bajo, también se encontró una relación entre la subescala cansancio emocional y las variables sexo, condición del puesto de trabajo, agotamiento físico y estrés, además, entre la despersonalización y las variables sexo y carga laboral y entre la realización personal y el estrés.</w:t>
      </w:r>
    </w:p>
    <w:p w14:paraId="38587915" w14:textId="77777777" w:rsidR="000E61D1" w:rsidRDefault="008C6CE8" w:rsidP="000E61D1">
      <w:pPr>
        <w:spacing w:line="480" w:lineRule="auto"/>
        <w:ind w:firstLine="708"/>
        <w:jc w:val="both"/>
        <w:rPr>
          <w:rFonts w:cs="Times New Roman"/>
          <w:szCs w:val="24"/>
          <w:lang w:val="es-ES"/>
        </w:rPr>
      </w:pPr>
      <w:r>
        <w:rPr>
          <w:rFonts w:cs="Times New Roman"/>
          <w:szCs w:val="24"/>
        </w:rPr>
        <w:t xml:space="preserve">Es conveniente especificar que la investigación está dirigida a personal administrativo, tal como en el presente trabajo que tiene como población de estudio a los colaboradores de las áreas administrativas en la alcaldía del municipio de Chimichagua Cesar. </w:t>
      </w:r>
    </w:p>
    <w:p w14:paraId="764E072F" w14:textId="77777777" w:rsidR="000E61D1" w:rsidRDefault="008C6CE8" w:rsidP="000E61D1">
      <w:pPr>
        <w:spacing w:line="480" w:lineRule="auto"/>
        <w:ind w:firstLine="708"/>
        <w:jc w:val="both"/>
        <w:rPr>
          <w:rFonts w:cs="Times New Roman"/>
          <w:szCs w:val="24"/>
          <w:lang w:val="es-ES"/>
        </w:rPr>
      </w:pPr>
      <w:r w:rsidRPr="00F56480">
        <w:rPr>
          <w:rFonts w:cs="Times New Roman"/>
          <w:szCs w:val="24"/>
        </w:rPr>
        <w:t xml:space="preserve">De esta manera, </w:t>
      </w:r>
      <w:r>
        <w:rPr>
          <w:rFonts w:cs="Times New Roman"/>
          <w:szCs w:val="24"/>
        </w:rPr>
        <w:t xml:space="preserve">en el </w:t>
      </w:r>
      <w:r w:rsidRPr="0041531E">
        <w:rPr>
          <w:rFonts w:cs="Times New Roman"/>
          <w:szCs w:val="24"/>
        </w:rPr>
        <w:t>departamento del Cesar-Colom</w:t>
      </w:r>
      <w:r>
        <w:rPr>
          <w:rFonts w:cs="Times New Roman"/>
          <w:szCs w:val="24"/>
        </w:rPr>
        <w:t xml:space="preserve">bia, </w:t>
      </w:r>
      <w:r w:rsidR="002B0776">
        <w:rPr>
          <w:rFonts w:cs="Times New Roman"/>
          <w:noProof/>
          <w:szCs w:val="24"/>
          <w:lang w:val="es-ES"/>
        </w:rPr>
        <w:t xml:space="preserve"> </w:t>
      </w:r>
      <w:r w:rsidR="002B0776" w:rsidRPr="002B0776">
        <w:rPr>
          <w:rFonts w:cs="Times New Roman"/>
          <w:noProof/>
          <w:szCs w:val="24"/>
          <w:lang w:val="es-ES"/>
        </w:rPr>
        <w:t>(</w:t>
      </w:r>
      <w:r w:rsidR="002B0776">
        <w:rPr>
          <w:rFonts w:cs="Times New Roman"/>
          <w:noProof/>
          <w:szCs w:val="24"/>
          <w:lang w:val="es-ES"/>
        </w:rPr>
        <w:t>Jiménez, Arrieta, y</w:t>
      </w:r>
      <w:r w:rsidR="002B0776" w:rsidRPr="002B0776">
        <w:rPr>
          <w:rFonts w:cs="Times New Roman"/>
          <w:noProof/>
          <w:szCs w:val="24"/>
          <w:lang w:val="es-ES"/>
        </w:rPr>
        <w:t xml:space="preserve"> Quintero, 2017)</w:t>
      </w:r>
      <w:r w:rsidR="00CF66B3">
        <w:rPr>
          <w:rFonts w:cs="Times New Roman"/>
          <w:szCs w:val="24"/>
        </w:rPr>
        <w:t xml:space="preserve"> </w:t>
      </w:r>
      <w:r w:rsidRPr="0041531E">
        <w:rPr>
          <w:rFonts w:cs="Times New Roman"/>
          <w:szCs w:val="24"/>
        </w:rPr>
        <w:t xml:space="preserve">realizaron un estudio enmarcado en una investigación analítica y descriptiva, de tipo transversal en la cual se trabajó con </w:t>
      </w:r>
      <w:r w:rsidRPr="0041531E">
        <w:rPr>
          <w:rFonts w:eastAsia="Times New Roman" w:cs="Times New Roman"/>
          <w:szCs w:val="24"/>
          <w:lang w:eastAsia="es-CO"/>
        </w:rPr>
        <w:t xml:space="preserve">grupos de Investigación registrados en el GrupLAC – Colciencias, </w:t>
      </w:r>
      <w:r>
        <w:rPr>
          <w:rFonts w:eastAsia="Times New Roman" w:cs="Times New Roman"/>
          <w:szCs w:val="24"/>
          <w:lang w:eastAsia="es-CO"/>
        </w:rPr>
        <w:t>buscó</w:t>
      </w:r>
      <w:r w:rsidRPr="0041531E">
        <w:rPr>
          <w:rFonts w:eastAsia="Times New Roman" w:cs="Times New Roman"/>
          <w:szCs w:val="24"/>
          <w:lang w:eastAsia="es-CO"/>
        </w:rPr>
        <w:t xml:space="preserve"> analizar la producción científica y el síndrome de Burnout en docentes de </w:t>
      </w:r>
      <w:r w:rsidRPr="0041531E">
        <w:rPr>
          <w:rFonts w:eastAsia="Times New Roman" w:cs="Times New Roman"/>
          <w:szCs w:val="24"/>
          <w:lang w:eastAsia="es-CO"/>
        </w:rPr>
        <w:lastRenderedPageBreak/>
        <w:t xml:space="preserve">Universidades Públicas, se midieron las variables por medio del cuestionario PC-SB L15Jiménez, dirigido a líderes de investigación y docentes investigadores. </w:t>
      </w:r>
    </w:p>
    <w:p w14:paraId="013EE901" w14:textId="77777777" w:rsidR="000E61D1" w:rsidRDefault="008C6CE8" w:rsidP="000E61D1">
      <w:pPr>
        <w:spacing w:line="480" w:lineRule="auto"/>
        <w:ind w:firstLine="708"/>
        <w:jc w:val="both"/>
        <w:rPr>
          <w:rFonts w:cs="Times New Roman"/>
          <w:szCs w:val="24"/>
          <w:lang w:val="es-ES"/>
        </w:rPr>
      </w:pPr>
      <w:r w:rsidRPr="0041531E">
        <w:rPr>
          <w:rFonts w:eastAsia="Times New Roman" w:cs="Times New Roman"/>
          <w:szCs w:val="24"/>
          <w:lang w:eastAsia="es-CO"/>
        </w:rPr>
        <w:t>La investigación llamada Producción científica y síndrome de Burnout en docentes de universidades públicas del departamento del Cesar, Colombia</w:t>
      </w:r>
      <w:r>
        <w:rPr>
          <w:rFonts w:eastAsia="Times New Roman" w:cs="Times New Roman"/>
          <w:szCs w:val="24"/>
          <w:lang w:eastAsia="es-CO"/>
        </w:rPr>
        <w:t xml:space="preserve">, dio como resultado que desarrollar la producción científica en universidades públicas aumenta significativamente los niveles del síndrome de Burnout. </w:t>
      </w:r>
    </w:p>
    <w:p w14:paraId="2564751C" w14:textId="77777777" w:rsidR="000E61D1" w:rsidRDefault="008C6CE8" w:rsidP="000E61D1">
      <w:pPr>
        <w:spacing w:line="480" w:lineRule="auto"/>
        <w:ind w:firstLine="708"/>
        <w:jc w:val="both"/>
        <w:rPr>
          <w:rFonts w:cs="Times New Roman"/>
          <w:szCs w:val="24"/>
          <w:lang w:val="es-ES"/>
        </w:rPr>
      </w:pPr>
      <w:r>
        <w:rPr>
          <w:rFonts w:eastAsia="Times New Roman" w:cs="Times New Roman"/>
          <w:szCs w:val="24"/>
          <w:lang w:eastAsia="es-CO"/>
        </w:rPr>
        <w:t>Conviene distinguir que los grupos de estudio difieren, dado que actualmente no se pretende dar seguimiento al síndrome en docentes de universidades públicas, sino, en colaboradores pertenecientes a las áreas administrativas en la alcaldía de Chimichagua Cesar.</w:t>
      </w:r>
    </w:p>
    <w:p w14:paraId="29D8FABA" w14:textId="77777777" w:rsidR="000E61D1" w:rsidRDefault="008C6CE8" w:rsidP="000E61D1">
      <w:pPr>
        <w:spacing w:line="480" w:lineRule="auto"/>
        <w:ind w:firstLine="708"/>
        <w:jc w:val="both"/>
        <w:rPr>
          <w:rFonts w:cs="Times New Roman"/>
          <w:szCs w:val="24"/>
          <w:lang w:val="es-ES"/>
        </w:rPr>
      </w:pPr>
      <w:r w:rsidRPr="00C65DA9">
        <w:rPr>
          <w:rFonts w:cs="Times New Roman"/>
          <w:szCs w:val="24"/>
        </w:rPr>
        <w:t xml:space="preserve">Finalmente, </w:t>
      </w:r>
      <w:r w:rsidR="00F621DC">
        <w:rPr>
          <w:rFonts w:cs="Times New Roman"/>
          <w:noProof/>
          <w:szCs w:val="24"/>
          <w:lang w:val="es-ES"/>
        </w:rPr>
        <w:t>(Charris y</w:t>
      </w:r>
      <w:r w:rsidR="00F621DC" w:rsidRPr="00F621DC">
        <w:rPr>
          <w:rFonts w:cs="Times New Roman"/>
          <w:noProof/>
          <w:szCs w:val="24"/>
          <w:lang w:val="es-ES"/>
        </w:rPr>
        <w:t xml:space="preserve"> Martínez, 2020)</w:t>
      </w:r>
      <w:r w:rsidR="00F621DC">
        <w:rPr>
          <w:rFonts w:cs="Times New Roman"/>
          <w:szCs w:val="24"/>
        </w:rPr>
        <w:t xml:space="preserve"> </w:t>
      </w:r>
      <w:r w:rsidRPr="00C65DA9">
        <w:rPr>
          <w:rFonts w:cs="Times New Roman"/>
          <w:szCs w:val="24"/>
        </w:rPr>
        <w:t>en Valledupar, describieron la presencia del Síndrome de Burnout en el personal asistencial de la Clínica Buenos Aires,</w:t>
      </w:r>
      <w:r>
        <w:rPr>
          <w:rFonts w:cs="Times New Roman"/>
          <w:szCs w:val="24"/>
        </w:rPr>
        <w:t xml:space="preserve"> en la investigación titulada: S</w:t>
      </w:r>
      <w:r w:rsidRPr="00C65DA9">
        <w:rPr>
          <w:rFonts w:cs="Times New Roman"/>
          <w:szCs w:val="24"/>
        </w:rPr>
        <w:t>índrome de Burnout en el personal asistencia</w:t>
      </w:r>
      <w:r>
        <w:rPr>
          <w:rFonts w:cs="Times New Roman"/>
          <w:szCs w:val="24"/>
        </w:rPr>
        <w:t>l de la clínica Buenos Aires en</w:t>
      </w:r>
      <w:r w:rsidRPr="00C65DA9">
        <w:rPr>
          <w:rFonts w:cs="Times New Roman"/>
          <w:szCs w:val="24"/>
        </w:rPr>
        <w:t xml:space="preserve"> la ciudad de Valledupar.</w:t>
      </w:r>
    </w:p>
    <w:p w14:paraId="64ADFF37" w14:textId="77777777" w:rsidR="000E61D1" w:rsidRDefault="008C6CE8" w:rsidP="000E61D1">
      <w:pPr>
        <w:spacing w:line="480" w:lineRule="auto"/>
        <w:ind w:firstLine="708"/>
        <w:jc w:val="both"/>
        <w:rPr>
          <w:rFonts w:cs="Times New Roman"/>
          <w:szCs w:val="24"/>
        </w:rPr>
      </w:pPr>
      <w:r w:rsidRPr="00C65DA9">
        <w:rPr>
          <w:rFonts w:cs="Times New Roman"/>
          <w:szCs w:val="24"/>
        </w:rPr>
        <w:t xml:space="preserve">La muestra estuvo compuesta por 64 sujetos, escogidos por medio de un muestreo aleatorio simple, entre fisioterapeutas, médicos, enfermeros, camilleros entre otros, para este estudio se implementó la Escala de Desgaste Ocupacional (EDO) como instrumento para la recolección de datos, dio como resultado que el 49 % de la muestra está en un nivel Bajo “sano”; el 28 % en nivel alto “en peligro” de padecer este síndrome; el 14 % está en un estado regular “normal” y el 9 % de la muestra seleccionada </w:t>
      </w:r>
      <w:r w:rsidR="000E61D1">
        <w:rPr>
          <w:rFonts w:cs="Times New Roman"/>
          <w:szCs w:val="24"/>
        </w:rPr>
        <w:t>en un nivel muy alto “quemado”.</w:t>
      </w:r>
    </w:p>
    <w:p w14:paraId="517A5C5E" w14:textId="5A1A2756" w:rsidR="00CF3D5B" w:rsidRPr="009A5573" w:rsidRDefault="008C6CE8" w:rsidP="009A5573">
      <w:pPr>
        <w:spacing w:line="480" w:lineRule="auto"/>
        <w:ind w:firstLine="708"/>
        <w:jc w:val="both"/>
        <w:rPr>
          <w:rFonts w:cs="Times New Roman"/>
          <w:szCs w:val="24"/>
          <w:highlight w:val="yellow"/>
          <w:lang w:val="es-ES"/>
        </w:rPr>
      </w:pPr>
      <w:r>
        <w:t xml:space="preserve">El instrumento utilizado en la anterior investigación permite avaluar el desgaste ocupacional en adultos, valorando los tres factores que componen la presencia del síndrome de Burnout (agotamiento emocional, despersonalización e insatisfacción de logros) de las personas </w:t>
      </w:r>
      <w:r>
        <w:lastRenderedPageBreak/>
        <w:t xml:space="preserve">en edad laboral, de la misma forma, se utiliza la Escala de Desgaste Ocupacional en la presente investigación con el fin </w:t>
      </w:r>
      <w:r w:rsidRPr="00083BB0">
        <w:t>de</w:t>
      </w:r>
      <w:r>
        <w:t xml:space="preserve"> </w:t>
      </w:r>
      <w:r w:rsidRPr="00083BB0">
        <w:rPr>
          <w:rFonts w:cs="Times New Roman"/>
          <w:szCs w:val="24"/>
          <w:lang w:val="es-ES" w:eastAsia="es-CO"/>
        </w:rPr>
        <w:t>medir el nivel de desgaste ocupacional en los colaboradores de la Alcaldía en Chimichagua</w:t>
      </w:r>
      <w:r w:rsidRPr="00083BB0">
        <w:rPr>
          <w:rFonts w:cs="Times New Roman"/>
          <w:szCs w:val="24"/>
          <w:lang w:val="es-ES"/>
        </w:rPr>
        <w:t xml:space="preserve"> Cesar.</w:t>
      </w:r>
    </w:p>
    <w:p w14:paraId="12F7E35F" w14:textId="49988091" w:rsidR="008C6CE8" w:rsidRPr="00E31939" w:rsidRDefault="000E61D1" w:rsidP="009A5573">
      <w:pPr>
        <w:pStyle w:val="Ttulo2"/>
        <w:spacing w:line="480" w:lineRule="auto"/>
      </w:pPr>
      <w:bookmarkStart w:id="18" w:name="_Toc86418940"/>
      <w:r w:rsidRPr="00E31939">
        <w:t>Bases Teóricas</w:t>
      </w:r>
      <w:bookmarkEnd w:id="18"/>
      <w:r w:rsidRPr="00E31939">
        <w:t xml:space="preserve"> </w:t>
      </w:r>
    </w:p>
    <w:p w14:paraId="39BEB1C9" w14:textId="08119C0C" w:rsidR="008C6CE8" w:rsidRDefault="008C6CE8" w:rsidP="009A5573">
      <w:pPr>
        <w:spacing w:line="480" w:lineRule="auto"/>
        <w:ind w:firstLine="708"/>
        <w:jc w:val="both"/>
        <w:rPr>
          <w:lang w:val="es-ES"/>
        </w:rPr>
      </w:pPr>
      <w:r>
        <w:rPr>
          <w:lang w:val="es-ES"/>
        </w:rPr>
        <w:t>La Alcaldía de Chimichagua, es una entidad</w:t>
      </w:r>
      <w:r w:rsidRPr="0058494A">
        <w:rPr>
          <w:lang w:val="es-ES"/>
        </w:rPr>
        <w:t xml:space="preserve"> de orden </w:t>
      </w:r>
      <w:r>
        <w:rPr>
          <w:lang w:val="es-ES"/>
        </w:rPr>
        <w:t>nacional</w:t>
      </w:r>
      <w:r w:rsidRPr="0058494A">
        <w:rPr>
          <w:lang w:val="es-ES"/>
        </w:rPr>
        <w:t>, por ende, genera espacios para potenciar el desarrollo del talento humano en pro de brindar</w:t>
      </w:r>
      <w:r>
        <w:rPr>
          <w:lang w:val="es-ES"/>
        </w:rPr>
        <w:t xml:space="preserve"> el mejor servicio a la comunidad; c</w:t>
      </w:r>
      <w:r w:rsidRPr="0058494A">
        <w:rPr>
          <w:lang w:val="es-ES"/>
        </w:rPr>
        <w:t xml:space="preserve">omprender las realidades humanas y proponer alternativas de cambio que generen características ambientales adecuadas para los colaboradores </w:t>
      </w:r>
      <w:r>
        <w:rPr>
          <w:lang w:val="es-ES"/>
        </w:rPr>
        <w:t xml:space="preserve">es esencial, así como la detección de problemáticas en el momento adecuado.  </w:t>
      </w:r>
    </w:p>
    <w:p w14:paraId="0A478BDB" w14:textId="7CE8F52A" w:rsidR="008C6CE8" w:rsidRPr="00CF3D5B" w:rsidRDefault="008C6CE8" w:rsidP="001967C0">
      <w:pPr>
        <w:spacing w:line="480" w:lineRule="auto"/>
        <w:ind w:firstLine="708"/>
        <w:jc w:val="both"/>
        <w:rPr>
          <w:lang w:val="es-ES"/>
        </w:rPr>
      </w:pPr>
      <w:r w:rsidRPr="000A0348">
        <w:rPr>
          <w:shd w:val="clear" w:color="auto" w:fill="FFFFFF"/>
        </w:rPr>
        <w:t xml:space="preserve">La Alcaldía del municipio se encuentra ubicada </w:t>
      </w:r>
      <w:r>
        <w:rPr>
          <w:shd w:val="clear" w:color="auto" w:fill="FFFFFF"/>
        </w:rPr>
        <w:t xml:space="preserve">en la calle 5 A número 2-68, </w:t>
      </w:r>
      <w:r>
        <w:t>e</w:t>
      </w:r>
      <w:r w:rsidR="005B5566">
        <w:t>l presente estudio estuvo</w:t>
      </w:r>
      <w:r w:rsidRPr="000A0348">
        <w:t xml:space="preserve"> dirigido a </w:t>
      </w:r>
      <w:r>
        <w:rPr>
          <w:rFonts w:cs="Times New Roman"/>
          <w:szCs w:val="24"/>
          <w:lang w:val="es-ES"/>
        </w:rPr>
        <w:t>Identificar según la estructura tridimensional de Maslach y Jackson el síndrome de Burnout</w:t>
      </w:r>
      <w:r>
        <w:rPr>
          <w:lang w:val="es-ES"/>
        </w:rPr>
        <w:t xml:space="preserve"> </w:t>
      </w:r>
      <w:r w:rsidR="008820F2">
        <w:rPr>
          <w:lang w:val="es-ES"/>
        </w:rPr>
        <w:t>en</w:t>
      </w:r>
      <w:r w:rsidRPr="000A0348">
        <w:rPr>
          <w:lang w:val="es-ES"/>
        </w:rPr>
        <w:t xml:space="preserve"> </w:t>
      </w:r>
      <w:r w:rsidR="008820F2">
        <w:rPr>
          <w:lang w:val="es-ES"/>
        </w:rPr>
        <w:t xml:space="preserve">76 </w:t>
      </w:r>
      <w:r w:rsidR="00DA63E5">
        <w:rPr>
          <w:lang w:val="es-ES"/>
        </w:rPr>
        <w:t xml:space="preserve">colaboradores </w:t>
      </w:r>
      <w:r>
        <w:rPr>
          <w:lang w:val="es-ES"/>
        </w:rPr>
        <w:t xml:space="preserve">que pertenecen a las dependencias de: despacho alcalde, oficina de control interno, secretaría de gobierno, secretaria de planeación, secretaría de hacienda, secretaría de servicios sociales y secretaría de desarrollo comunitario </w:t>
      </w:r>
      <w:r w:rsidRPr="000A0348">
        <w:rPr>
          <w:lang w:val="es-ES"/>
        </w:rPr>
        <w:t>en Chimichagua</w:t>
      </w:r>
      <w:r>
        <w:rPr>
          <w:lang w:val="es-ES"/>
        </w:rPr>
        <w:t xml:space="preserve"> Cesar, </w:t>
      </w:r>
      <w:r w:rsidRPr="000A0348">
        <w:rPr>
          <w:lang w:val="es-ES"/>
        </w:rPr>
        <w:t xml:space="preserve">durante el </w:t>
      </w:r>
      <w:r w:rsidR="005B5566">
        <w:rPr>
          <w:lang w:val="es-ES"/>
        </w:rPr>
        <w:t>segundo</w:t>
      </w:r>
      <w:r w:rsidRPr="000A0348">
        <w:rPr>
          <w:lang w:val="es-ES"/>
        </w:rPr>
        <w:t xml:space="preserve"> periodo del año dos mil </w:t>
      </w:r>
      <w:r>
        <w:rPr>
          <w:lang w:val="es-ES"/>
        </w:rPr>
        <w:t>veintiuno.</w:t>
      </w:r>
      <w:r w:rsidRPr="00031E0C">
        <w:rPr>
          <w:lang w:val="es-ES"/>
        </w:rPr>
        <w:t xml:space="preserve"> </w:t>
      </w:r>
    </w:p>
    <w:p w14:paraId="3169E7A6" w14:textId="77777777" w:rsidR="001967C0" w:rsidRDefault="0051192C" w:rsidP="001967C0">
      <w:pPr>
        <w:spacing w:line="480" w:lineRule="auto"/>
        <w:ind w:firstLine="708"/>
        <w:jc w:val="both"/>
        <w:rPr>
          <w:lang w:eastAsia="es-CO"/>
        </w:rPr>
      </w:pPr>
      <w:r>
        <w:rPr>
          <w:lang w:eastAsia="es-CO"/>
        </w:rPr>
        <w:t>Por consiguiente</w:t>
      </w:r>
      <w:r w:rsidR="008C6CE8">
        <w:rPr>
          <w:lang w:eastAsia="es-CO"/>
        </w:rPr>
        <w:t xml:space="preserve">, se presentan las bases teóricas que sustentan la investigación sobre la enfermedad laboral llamada síndrome de Burnout, que traducido al español significa estar o sentirse quemado, inicialmente nombrado por el psicólogo estadounidense </w:t>
      </w:r>
      <w:proofErr w:type="spellStart"/>
      <w:r w:rsidR="008C6CE8">
        <w:rPr>
          <w:lang w:eastAsia="es-CO"/>
        </w:rPr>
        <w:t>Freudenberger</w:t>
      </w:r>
      <w:proofErr w:type="spellEnd"/>
      <w:r w:rsidR="008C6CE8">
        <w:rPr>
          <w:lang w:eastAsia="es-CO"/>
        </w:rPr>
        <w:t xml:space="preserve"> en el año 1974, lo describió como un conjunto de síntomas inespecíficos, biológicos y psicosociales, desarrollados en la actividad laboral, como respuesta a demandas excesivas de energía, refiriéndolo a profesionales que se desempeñan en brindar ayuda hacia otras personas</w:t>
      </w:r>
      <w:r w:rsidR="003100D5">
        <w:rPr>
          <w:lang w:eastAsia="es-CO"/>
        </w:rPr>
        <w:t xml:space="preserve"> </w:t>
      </w:r>
      <w:sdt>
        <w:sdtPr>
          <w:rPr>
            <w:lang w:eastAsia="es-CO"/>
          </w:rPr>
          <w:id w:val="-1410303805"/>
          <w:citation/>
        </w:sdtPr>
        <w:sdtEndPr/>
        <w:sdtContent>
          <w:r w:rsidR="003100D5" w:rsidRPr="003100D5">
            <w:rPr>
              <w:lang w:eastAsia="es-CO"/>
            </w:rPr>
            <w:fldChar w:fldCharType="begin"/>
          </w:r>
          <w:r w:rsidR="003100D5" w:rsidRPr="003100D5">
            <w:rPr>
              <w:lang w:val="es-ES" w:eastAsia="es-CO"/>
            </w:rPr>
            <w:instrText xml:space="preserve"> CITATION Cia13 \l 3082 </w:instrText>
          </w:r>
          <w:r w:rsidR="003100D5" w:rsidRPr="003100D5">
            <w:rPr>
              <w:lang w:eastAsia="es-CO"/>
            </w:rPr>
            <w:fldChar w:fldCharType="separate"/>
          </w:r>
          <w:r w:rsidR="003171A3">
            <w:rPr>
              <w:noProof/>
              <w:lang w:val="es-ES" w:eastAsia="es-CO"/>
            </w:rPr>
            <w:t>(Cialzeta, 2013)</w:t>
          </w:r>
          <w:r w:rsidR="003100D5" w:rsidRPr="003100D5">
            <w:rPr>
              <w:lang w:eastAsia="es-CO"/>
            </w:rPr>
            <w:fldChar w:fldCharType="end"/>
          </w:r>
        </w:sdtContent>
      </w:sdt>
      <w:r w:rsidR="003100D5">
        <w:rPr>
          <w:lang w:eastAsia="es-CO"/>
        </w:rPr>
        <w:t xml:space="preserve">. </w:t>
      </w:r>
    </w:p>
    <w:p w14:paraId="53A53003" w14:textId="76DFDE04" w:rsidR="008C6CE8" w:rsidRDefault="008C6CE8" w:rsidP="001967C0">
      <w:pPr>
        <w:spacing w:line="480" w:lineRule="auto"/>
        <w:ind w:firstLine="708"/>
        <w:jc w:val="both"/>
        <w:rPr>
          <w:lang w:eastAsia="es-CO"/>
        </w:rPr>
      </w:pPr>
      <w:r>
        <w:rPr>
          <w:lang w:eastAsia="es-CO"/>
        </w:rPr>
        <w:lastRenderedPageBreak/>
        <w:t>Después en 1981, Maslach y Jackson definieron el síndrome de Burnout como una respuesta inadecuada al estrés emocional crónico, cuyos rasgos principales son: Agotamiento emocional (AE): definido como una situación en la que los trabajadores perciben no poder exigirse más a sí mismos en el ámbito laboral y afectivo, añaden que es una situación de agotamiento de la energía o de los recursos emocionales pro</w:t>
      </w:r>
      <w:r w:rsidR="001967C0">
        <w:rPr>
          <w:lang w:eastAsia="es-CO"/>
        </w:rPr>
        <w:t xml:space="preserve">pios. Despersonalización (DP): </w:t>
      </w:r>
      <w:r>
        <w:rPr>
          <w:lang w:eastAsia="es-CO"/>
        </w:rPr>
        <w:t>Desarrollo de sentimientos y actitudes de cinismo, en general, actitudes negativas hacia las personas destinatarias del trabajo. Finalmente, Baja o falta realización personal en el trabajo (BRP): Tendencia a evaluarse negativamente, especialmente en relación a las habilidades para realizar el trabajo y para realizarse profesionalmente con las personas a las que atienden</w:t>
      </w:r>
      <w:r w:rsidR="005E6753">
        <w:rPr>
          <w:lang w:eastAsia="es-CO"/>
        </w:rPr>
        <w:t>.</w:t>
      </w:r>
      <w:r w:rsidR="00062BD7">
        <w:rPr>
          <w:lang w:eastAsia="es-CO"/>
        </w:rPr>
        <w:t xml:space="preserve"> </w:t>
      </w:r>
      <w:r w:rsidRPr="00062BD7">
        <w:rPr>
          <w:lang w:eastAsia="es-CO"/>
        </w:rPr>
        <w:t xml:space="preserve"> </w:t>
      </w:r>
      <w:r w:rsidR="00062BD7" w:rsidRPr="00062BD7">
        <w:rPr>
          <w:noProof/>
          <w:lang w:val="es-ES" w:eastAsia="es-CO"/>
        </w:rPr>
        <w:t xml:space="preserve">(Illera </w:t>
      </w:r>
      <w:r w:rsidR="00062BD7">
        <w:rPr>
          <w:noProof/>
          <w:lang w:val="es-ES" w:eastAsia="es-CO"/>
        </w:rPr>
        <w:t>et al.</w:t>
      </w:r>
      <w:r w:rsidR="00062BD7" w:rsidRPr="00062BD7">
        <w:rPr>
          <w:noProof/>
          <w:lang w:val="es-ES" w:eastAsia="es-CO"/>
        </w:rPr>
        <w:t>, 2013)</w:t>
      </w:r>
    </w:p>
    <w:p w14:paraId="032FC387" w14:textId="67690083" w:rsidR="008C6CE8" w:rsidRDefault="008C6CE8" w:rsidP="001967C0">
      <w:pPr>
        <w:spacing w:line="480" w:lineRule="auto"/>
        <w:ind w:firstLine="708"/>
        <w:jc w:val="both"/>
        <w:rPr>
          <w:lang w:eastAsia="es-CO"/>
        </w:rPr>
      </w:pPr>
      <w:r>
        <w:rPr>
          <w:lang w:eastAsia="es-CO"/>
        </w:rPr>
        <w:t>Por otra parte, Gil-Monte en el año 2011 explica el Síndrome de Quemarse en el Trabajo (SQT) como un proceso de interacción de variables del entorno laboral y personal del trabajador que llevan a presentar síntomas que caracterizan el síndrome: perdida de ilusión por el trabajo, desgaste psíquico, indolencia hacia quienes atiende y sentimientos de culpa por los comportamientos y actitudes negativas desarrolladas en el trabajo, para Gil- Monte, no es suficiente la presencia de uno de los síntomas para diagnosticar a un profesional con SQM, también está el contexto en que trabajan y el p</w:t>
      </w:r>
      <w:r w:rsidR="00F9606F">
        <w:rPr>
          <w:lang w:eastAsia="es-CO"/>
        </w:rPr>
        <w:t xml:space="preserve">roceso en el que se desarrolla. </w:t>
      </w:r>
      <w:r w:rsidR="00F9606F">
        <w:rPr>
          <w:noProof/>
          <w:lang w:val="es-ES" w:eastAsia="es-CO"/>
        </w:rPr>
        <w:t>(Ratto et al., 2015)</w:t>
      </w:r>
    </w:p>
    <w:p w14:paraId="02C76CA8" w14:textId="77777777" w:rsidR="001967C0" w:rsidRDefault="00291445" w:rsidP="001967C0">
      <w:pPr>
        <w:spacing w:line="480" w:lineRule="auto"/>
        <w:jc w:val="both"/>
        <w:rPr>
          <w:noProof/>
          <w:lang w:val="es-ES"/>
        </w:rPr>
      </w:pPr>
      <w:r>
        <w:t>“</w:t>
      </w:r>
      <w:r w:rsidR="008C6CE8">
        <w:t>Se trataría, entonces, de un conjunto de comportamientos en el que están implicados factores internos (valores personales) y externos (laborales, organizacionales). Esta desmotivación como consecuencia de las condiciones laborales afecta negativamente la calidad de vida del trabajador</w:t>
      </w:r>
      <w:r>
        <w:t xml:space="preserve">” </w:t>
      </w:r>
      <w:r>
        <w:rPr>
          <w:noProof/>
          <w:lang w:val="es-ES"/>
        </w:rPr>
        <w:t xml:space="preserve">(Vallejo, 2016). </w:t>
      </w:r>
    </w:p>
    <w:p w14:paraId="49A736AF" w14:textId="1538CFFB" w:rsidR="00291445" w:rsidRPr="001967C0" w:rsidRDefault="001B1FF4" w:rsidP="001967C0">
      <w:pPr>
        <w:spacing w:line="480" w:lineRule="auto"/>
        <w:ind w:firstLine="708"/>
        <w:jc w:val="both"/>
        <w:rPr>
          <w:noProof/>
          <w:lang w:val="es-ES"/>
        </w:rPr>
      </w:pPr>
      <w:r>
        <w:rPr>
          <w:lang w:eastAsia="es-CO"/>
        </w:rPr>
        <w:t xml:space="preserve">Luego de revisar las diferentes fuentes de investigación, se puede constatar que si bien no existe un concepto unánime sobre el síndrome de Burnout, los autores enfatizan en que la </w:t>
      </w:r>
      <w:r>
        <w:rPr>
          <w:lang w:eastAsia="es-CO"/>
        </w:rPr>
        <w:lastRenderedPageBreak/>
        <w:t xml:space="preserve">definición otorgada por Maslach y Jackson es la más acertada y utilizada como referente, considerando lo anteriormente expuesto, se tomará en cuenta el modelo tridimensional de los mismos </w:t>
      </w:r>
      <w:r w:rsidRPr="00676F6E">
        <w:rPr>
          <w:lang w:eastAsia="es-CO"/>
        </w:rPr>
        <w:t xml:space="preserve">para establecer </w:t>
      </w:r>
      <w:r>
        <w:rPr>
          <w:lang w:eastAsia="es-CO"/>
        </w:rPr>
        <w:t>por dimensión los niveles</w:t>
      </w:r>
      <w:r w:rsidRPr="00676F6E">
        <w:rPr>
          <w:lang w:eastAsia="es-CO"/>
        </w:rPr>
        <w:t xml:space="preserve"> del síndrome </w:t>
      </w:r>
      <w:r>
        <w:rPr>
          <w:lang w:eastAsia="es-CO"/>
        </w:rPr>
        <w:t xml:space="preserve">Burnout </w:t>
      </w:r>
      <w:r w:rsidR="001E131A">
        <w:rPr>
          <w:lang w:eastAsia="es-CO"/>
        </w:rPr>
        <w:t xml:space="preserve">según el sexo y tipo de contrato </w:t>
      </w:r>
      <w:r w:rsidRPr="00676F6E">
        <w:rPr>
          <w:lang w:eastAsia="es-CO"/>
        </w:rPr>
        <w:t>en los colaboradores de la Alcaldía</w:t>
      </w:r>
      <w:r>
        <w:rPr>
          <w:lang w:eastAsia="es-CO"/>
        </w:rPr>
        <w:t xml:space="preserve"> en Chimichagua Cesar. </w:t>
      </w:r>
      <w:r w:rsidR="008147F7">
        <w:tab/>
      </w:r>
    </w:p>
    <w:p w14:paraId="18920020" w14:textId="38146179" w:rsidR="008C6CE8" w:rsidRPr="00E31939" w:rsidRDefault="008C6CE8" w:rsidP="00E31939">
      <w:pPr>
        <w:pStyle w:val="Ttulo3"/>
        <w:spacing w:line="480" w:lineRule="auto"/>
        <w:rPr>
          <w:rFonts w:cs="Times New Roman"/>
          <w:b w:val="0"/>
          <w:i w:val="0"/>
          <w:lang w:eastAsia="es-CO"/>
        </w:rPr>
      </w:pPr>
      <w:bookmarkStart w:id="19" w:name="_Toc86418941"/>
      <w:r w:rsidRPr="00E31939">
        <w:rPr>
          <w:rFonts w:cs="Times New Roman"/>
          <w:b w:val="0"/>
          <w:i w:val="0"/>
          <w:lang w:eastAsia="es-CO"/>
        </w:rPr>
        <w:t xml:space="preserve">Dimensiones-Componentes del </w:t>
      </w:r>
      <w:r w:rsidR="00E041C0" w:rsidRPr="00E31939">
        <w:rPr>
          <w:rFonts w:cs="Times New Roman"/>
          <w:b w:val="0"/>
          <w:i w:val="0"/>
          <w:lang w:eastAsia="es-CO"/>
        </w:rPr>
        <w:t>Sí</w:t>
      </w:r>
      <w:r w:rsidRPr="00E31939">
        <w:rPr>
          <w:rFonts w:cs="Times New Roman"/>
          <w:b w:val="0"/>
          <w:i w:val="0"/>
          <w:lang w:eastAsia="es-CO"/>
        </w:rPr>
        <w:t>ndrome de Burnout</w:t>
      </w:r>
      <w:bookmarkEnd w:id="19"/>
    </w:p>
    <w:p w14:paraId="3F3DF22D" w14:textId="5A0BFFD9" w:rsidR="002B7E14" w:rsidRPr="001803CC" w:rsidRDefault="008C6CE8" w:rsidP="00E31939">
      <w:pPr>
        <w:spacing w:line="480" w:lineRule="auto"/>
        <w:ind w:firstLine="708"/>
        <w:jc w:val="both"/>
      </w:pPr>
      <w:r w:rsidRPr="00A5024E">
        <w:rPr>
          <w:lang w:eastAsia="es-CO"/>
        </w:rPr>
        <w:t xml:space="preserve">Según Maslach </w:t>
      </w:r>
      <w:r>
        <w:rPr>
          <w:lang w:eastAsia="es-CO"/>
        </w:rPr>
        <w:t>“</w:t>
      </w:r>
      <w:r w:rsidRPr="00A5024E">
        <w:rPr>
          <w:lang w:eastAsia="es-CO"/>
        </w:rPr>
        <w:t xml:space="preserve">El síndrome de Burnout está compuesto por tres dimensiones: </w:t>
      </w:r>
      <w:r>
        <w:t xml:space="preserve">agotamiento, despersonalización y baja eficacia profesional. La primera se refiere a la sensación de sobrecarga y carencia de técnicas emocionales y físicas que genera que las personas se sientan débiles y cansadas sin que se puedan recomponer; la segunda se basa en un distanciamiento tanto con las personas que son beneficiadas con el trabajo que realiza y con sus colegas; mientras que la última se basa en el sentimiento de no realizar bien los trabajos asignados y ser ineficaz en ejercer su función”  </w:t>
      </w:r>
      <w:r w:rsidR="003E4501">
        <w:rPr>
          <w:noProof/>
          <w:lang w:val="es-ES"/>
        </w:rPr>
        <w:t>(Castro, 2020).</w:t>
      </w:r>
    </w:p>
    <w:p w14:paraId="584A1754" w14:textId="239BF42A" w:rsidR="008C6CE8" w:rsidRPr="001803CC" w:rsidRDefault="008C6CE8" w:rsidP="00E31939">
      <w:pPr>
        <w:pStyle w:val="Estilo2"/>
        <w:rPr>
          <w:b/>
          <w:i/>
        </w:rPr>
      </w:pPr>
      <w:bookmarkStart w:id="20" w:name="_Toc86418942"/>
      <w:r w:rsidRPr="001803CC">
        <w:rPr>
          <w:b/>
          <w:i/>
        </w:rPr>
        <w:t xml:space="preserve">El Burnout </w:t>
      </w:r>
      <w:r w:rsidR="001803CC" w:rsidRPr="001803CC">
        <w:rPr>
          <w:b/>
          <w:i/>
        </w:rPr>
        <w:t xml:space="preserve">Y Sus Fases: Según El Modelo Tridimensional De </w:t>
      </w:r>
      <w:r w:rsidRPr="001803CC">
        <w:rPr>
          <w:b/>
          <w:i/>
        </w:rPr>
        <w:t xml:space="preserve">Leiter </w:t>
      </w:r>
      <w:r w:rsidR="001803CC" w:rsidRPr="001803CC">
        <w:rPr>
          <w:b/>
          <w:i/>
        </w:rPr>
        <w:t xml:space="preserve">Y </w:t>
      </w:r>
      <w:r w:rsidRPr="001803CC">
        <w:rPr>
          <w:b/>
          <w:i/>
        </w:rPr>
        <w:t>Maslach</w:t>
      </w:r>
      <w:bookmarkEnd w:id="20"/>
      <w:r w:rsidRPr="001803CC">
        <w:rPr>
          <w:b/>
          <w:i/>
        </w:rPr>
        <w:t xml:space="preserve"> </w:t>
      </w:r>
    </w:p>
    <w:p w14:paraId="5DADAA3D" w14:textId="1391CF41" w:rsidR="001A5DCF" w:rsidRDefault="008C6CE8" w:rsidP="001803CC">
      <w:pPr>
        <w:spacing w:line="480" w:lineRule="auto"/>
        <w:ind w:firstLine="708"/>
        <w:jc w:val="both"/>
        <w:rPr>
          <w:rFonts w:cs="Times New Roman"/>
          <w:szCs w:val="24"/>
        </w:rPr>
      </w:pPr>
      <w:r>
        <w:rPr>
          <w:rFonts w:cs="Times New Roman"/>
          <w:szCs w:val="24"/>
        </w:rPr>
        <w:t>El modelo procesual de Leiter, plantea que la aparición del síndrome de Burnout se origina en cuatro fases, a través de un proceso que empieza por un desequilibrio entre las demandas organizacionales y los recursos personales. La secuencia de los factores se inicia con el Cansancio emocional en el trabajador, para luego experimentar la Despersonalización como una estrategia de afrontamiento. El Proceso concluye con baja Realización personal como resultado a la ineficacia al afrontar los d</w:t>
      </w:r>
      <w:r w:rsidR="00312D19">
        <w:rPr>
          <w:rFonts w:cs="Times New Roman"/>
          <w:szCs w:val="24"/>
        </w:rPr>
        <w:t xml:space="preserve">iferentes estresores laborales </w:t>
      </w:r>
      <w:r w:rsidR="00312D19" w:rsidRPr="00312D19">
        <w:rPr>
          <w:rFonts w:cs="Times New Roman"/>
          <w:noProof/>
          <w:szCs w:val="24"/>
          <w:lang w:val="es-ES"/>
        </w:rPr>
        <w:t>(Martínez, 2010)</w:t>
      </w:r>
      <w:r w:rsidR="001803CC">
        <w:rPr>
          <w:rFonts w:cs="Times New Roman"/>
          <w:noProof/>
          <w:szCs w:val="24"/>
          <w:lang w:val="es-ES"/>
        </w:rPr>
        <w:t>.</w:t>
      </w:r>
    </w:p>
    <w:p w14:paraId="50C59E24" w14:textId="2BB0FBDB" w:rsidR="008C6CE8" w:rsidRPr="001803CC" w:rsidRDefault="00087F3E" w:rsidP="00087F3E">
      <w:pPr>
        <w:pStyle w:val="Ttulo3"/>
        <w:spacing w:line="480" w:lineRule="auto"/>
      </w:pPr>
      <w:bookmarkStart w:id="21" w:name="_Toc86418943"/>
      <w:r>
        <w:t>Etiología del S</w:t>
      </w:r>
      <w:r w:rsidR="008C6CE8" w:rsidRPr="001803CC">
        <w:t>índrome de Burnout</w:t>
      </w:r>
      <w:bookmarkEnd w:id="21"/>
      <w:r w:rsidR="008C6CE8" w:rsidRPr="001803CC">
        <w:t xml:space="preserve"> </w:t>
      </w:r>
    </w:p>
    <w:p w14:paraId="7B3A7564" w14:textId="29BA3F89" w:rsidR="00AA2070" w:rsidRDefault="009F77B0" w:rsidP="00087F3E">
      <w:pPr>
        <w:spacing w:line="480" w:lineRule="auto"/>
        <w:ind w:firstLine="708"/>
        <w:jc w:val="both"/>
        <w:rPr>
          <w:rFonts w:cs="Times New Roman"/>
          <w:szCs w:val="24"/>
        </w:rPr>
      </w:pPr>
      <w:r>
        <w:rPr>
          <w:rFonts w:cs="Times New Roman"/>
          <w:noProof/>
          <w:szCs w:val="24"/>
          <w:lang w:val="es-ES"/>
        </w:rPr>
        <w:t>Saborío y</w:t>
      </w:r>
      <w:r w:rsidRPr="009F77B0">
        <w:rPr>
          <w:rFonts w:cs="Times New Roman"/>
          <w:noProof/>
          <w:szCs w:val="24"/>
          <w:lang w:val="es-ES"/>
        </w:rPr>
        <w:t xml:space="preserve"> Hidalgo </w:t>
      </w:r>
      <w:r>
        <w:rPr>
          <w:rFonts w:cs="Times New Roman"/>
          <w:noProof/>
          <w:szCs w:val="24"/>
          <w:lang w:val="es-ES"/>
        </w:rPr>
        <w:t>(</w:t>
      </w:r>
      <w:r w:rsidRPr="009F77B0">
        <w:rPr>
          <w:rFonts w:cs="Times New Roman"/>
          <w:noProof/>
          <w:szCs w:val="24"/>
          <w:lang w:val="es-ES"/>
        </w:rPr>
        <w:t>2015)</w:t>
      </w:r>
      <w:r>
        <w:rPr>
          <w:rFonts w:cs="Times New Roman"/>
          <w:szCs w:val="24"/>
        </w:rPr>
        <w:t xml:space="preserve"> </w:t>
      </w:r>
      <w:r w:rsidR="008C6CE8">
        <w:rPr>
          <w:rFonts w:cs="Times New Roman"/>
          <w:szCs w:val="24"/>
        </w:rPr>
        <w:t>describen factores de riesgo que hacen susceptible al colaborador de</w:t>
      </w:r>
      <w:r w:rsidR="001803CC">
        <w:rPr>
          <w:rFonts w:cs="Times New Roman"/>
          <w:szCs w:val="24"/>
        </w:rPr>
        <w:t xml:space="preserve"> presentar síndrome de Burnout.</w:t>
      </w:r>
    </w:p>
    <w:p w14:paraId="692430FA" w14:textId="671E184F" w:rsidR="001803CC" w:rsidRPr="002E190D" w:rsidRDefault="00AA2070" w:rsidP="00413BE0">
      <w:pPr>
        <w:pStyle w:val="Descripcin"/>
        <w:keepNext/>
        <w:spacing w:line="480" w:lineRule="auto"/>
        <w:jc w:val="both"/>
        <w:rPr>
          <w:szCs w:val="24"/>
        </w:rPr>
      </w:pPr>
      <w:bookmarkStart w:id="22" w:name="_Toc86419012"/>
      <w:bookmarkStart w:id="23" w:name="_Toc81492690"/>
      <w:bookmarkStart w:id="24" w:name="_Toc85796336"/>
      <w:r w:rsidRPr="002E190D">
        <w:rPr>
          <w:szCs w:val="24"/>
        </w:rPr>
        <w:lastRenderedPageBreak/>
        <w:t xml:space="preserve">Tabla </w:t>
      </w:r>
      <w:r w:rsidR="00E05FDB" w:rsidRPr="002E190D">
        <w:rPr>
          <w:szCs w:val="24"/>
        </w:rPr>
        <w:fldChar w:fldCharType="begin"/>
      </w:r>
      <w:r w:rsidR="00E05FDB" w:rsidRPr="002E190D">
        <w:rPr>
          <w:szCs w:val="24"/>
        </w:rPr>
        <w:instrText xml:space="preserve"> SEQ Tabla \* ARABIC </w:instrText>
      </w:r>
      <w:r w:rsidR="00E05FDB" w:rsidRPr="002E190D">
        <w:rPr>
          <w:szCs w:val="24"/>
        </w:rPr>
        <w:fldChar w:fldCharType="separate"/>
      </w:r>
      <w:r w:rsidR="00A95EC7">
        <w:rPr>
          <w:noProof/>
          <w:szCs w:val="24"/>
        </w:rPr>
        <w:t>1</w:t>
      </w:r>
      <w:r w:rsidR="00E05FDB" w:rsidRPr="002E190D">
        <w:rPr>
          <w:szCs w:val="24"/>
        </w:rPr>
        <w:fldChar w:fldCharType="end"/>
      </w:r>
      <w:r w:rsidR="001803CC" w:rsidRPr="002E190D">
        <w:rPr>
          <w:szCs w:val="24"/>
        </w:rPr>
        <w:t>.</w:t>
      </w:r>
      <w:bookmarkEnd w:id="22"/>
    </w:p>
    <w:p w14:paraId="3CC21377" w14:textId="3FBAD8C0" w:rsidR="001144D7" w:rsidRPr="002E190D" w:rsidRDefault="00AA2070" w:rsidP="002E190D">
      <w:pPr>
        <w:rPr>
          <w:i/>
        </w:rPr>
      </w:pPr>
      <w:r w:rsidRPr="002E190D">
        <w:rPr>
          <w:i/>
        </w:rPr>
        <w:t xml:space="preserve">Factores de riesgo </w:t>
      </w:r>
      <w:r w:rsidR="006072FE" w:rsidRPr="002E190D">
        <w:rPr>
          <w:i/>
        </w:rPr>
        <w:t>del Síndrome de Burnout</w:t>
      </w:r>
      <w:bookmarkEnd w:id="23"/>
      <w:bookmarkEnd w:id="24"/>
      <w:r w:rsidR="00087F3E" w:rsidRPr="002E190D">
        <w:rPr>
          <w:i/>
        </w:rPr>
        <w:t>.</w:t>
      </w:r>
      <w:r w:rsidR="006072FE" w:rsidRPr="002E190D">
        <w:rPr>
          <w:i/>
        </w:rPr>
        <w:t xml:space="preserve"> </w:t>
      </w:r>
      <w:r w:rsidRPr="002E190D">
        <w:rPr>
          <w:i/>
        </w:rPr>
        <w:t xml:space="preserve"> </w:t>
      </w:r>
    </w:p>
    <w:tbl>
      <w:tblPr>
        <w:tblStyle w:val="Tablanormal2"/>
        <w:tblpPr w:leftFromText="141" w:rightFromText="141" w:vertAnchor="text" w:horzAnchor="margin" w:tblpY="149"/>
        <w:tblW w:w="0" w:type="auto"/>
        <w:tblLook w:val="04A0" w:firstRow="1" w:lastRow="0" w:firstColumn="1" w:lastColumn="0" w:noHBand="0" w:noVBand="1"/>
      </w:tblPr>
      <w:tblGrid>
        <w:gridCol w:w="4414"/>
        <w:gridCol w:w="4414"/>
      </w:tblGrid>
      <w:tr w:rsidR="002B7E14" w14:paraId="5E1A11DF" w14:textId="77777777" w:rsidTr="007B68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ACD2015" w14:textId="77777777" w:rsidR="002B7E14" w:rsidRDefault="002B7E14" w:rsidP="00413BE0">
            <w:pPr>
              <w:spacing w:line="480" w:lineRule="auto"/>
              <w:jc w:val="both"/>
              <w:rPr>
                <w:rFonts w:cs="Times New Roman"/>
                <w:szCs w:val="24"/>
              </w:rPr>
            </w:pPr>
            <w:r>
              <w:rPr>
                <w:rFonts w:cs="Times New Roman"/>
                <w:szCs w:val="24"/>
              </w:rPr>
              <w:t xml:space="preserve">Factores personales </w:t>
            </w:r>
          </w:p>
        </w:tc>
        <w:tc>
          <w:tcPr>
            <w:tcW w:w="4414" w:type="dxa"/>
          </w:tcPr>
          <w:p w14:paraId="3A54B114" w14:textId="77777777" w:rsidR="002B7E14" w:rsidRPr="00686C40" w:rsidRDefault="002B7E14" w:rsidP="00413BE0">
            <w:pPr>
              <w:spacing w:line="48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686C40">
              <w:rPr>
                <w:b w:val="0"/>
              </w:rPr>
              <w:t xml:space="preserve">La edad (relacionada con la experiencia), el género (las mujeres pueden sobrellevar mejor las situaciones conflictivas en el trabajo), variables familiares (la armonía y estabilidad familiar conservan el equilibrio necesario para enfrentar situaciones conflictivas), personalidad (por ejemplo las personalidades extremadamente competitivas impacientes, </w:t>
            </w:r>
            <w:proofErr w:type="spellStart"/>
            <w:r w:rsidRPr="00686C40">
              <w:rPr>
                <w:b w:val="0"/>
              </w:rPr>
              <w:t>hiperexigentes</w:t>
            </w:r>
            <w:proofErr w:type="spellEnd"/>
            <w:r w:rsidRPr="00686C40">
              <w:rPr>
                <w:b w:val="0"/>
              </w:rPr>
              <w:t xml:space="preserve"> y perfeccionistas).</w:t>
            </w:r>
          </w:p>
        </w:tc>
      </w:tr>
      <w:tr w:rsidR="002B7E14" w14:paraId="4C397B61" w14:textId="77777777" w:rsidTr="007B68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92C8E66" w14:textId="77777777" w:rsidR="002B7E14" w:rsidRDefault="002B7E14" w:rsidP="00413BE0">
            <w:pPr>
              <w:spacing w:line="480" w:lineRule="auto"/>
              <w:jc w:val="both"/>
              <w:rPr>
                <w:rFonts w:cs="Times New Roman"/>
                <w:szCs w:val="24"/>
              </w:rPr>
            </w:pPr>
            <w:r>
              <w:t>Inadecuada formación profesional</w:t>
            </w:r>
          </w:p>
        </w:tc>
        <w:tc>
          <w:tcPr>
            <w:tcW w:w="4414" w:type="dxa"/>
          </w:tcPr>
          <w:p w14:paraId="2D5FB898" w14:textId="537AC927" w:rsidR="002B7E14" w:rsidRDefault="002B7E14"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t>Escaso entrenamiento en actividades prácticas y falta de aprendizaje de técnicas de autocontrol emocional.</w:t>
            </w:r>
          </w:p>
        </w:tc>
      </w:tr>
      <w:tr w:rsidR="002B7E14" w14:paraId="1B7B072E" w14:textId="77777777" w:rsidTr="007B68E9">
        <w:tc>
          <w:tcPr>
            <w:cnfStyle w:val="001000000000" w:firstRow="0" w:lastRow="0" w:firstColumn="1" w:lastColumn="0" w:oddVBand="0" w:evenVBand="0" w:oddHBand="0" w:evenHBand="0" w:firstRowFirstColumn="0" w:firstRowLastColumn="0" w:lastRowFirstColumn="0" w:lastRowLastColumn="0"/>
            <w:tcW w:w="4414" w:type="dxa"/>
          </w:tcPr>
          <w:p w14:paraId="543F221C" w14:textId="77777777" w:rsidR="002B7E14" w:rsidRDefault="002B7E14" w:rsidP="00413BE0">
            <w:pPr>
              <w:spacing w:line="480" w:lineRule="auto"/>
              <w:jc w:val="both"/>
              <w:rPr>
                <w:rFonts w:cs="Times New Roman"/>
                <w:szCs w:val="24"/>
              </w:rPr>
            </w:pPr>
            <w:r>
              <w:t>Factores laborales o profesionales</w:t>
            </w:r>
          </w:p>
        </w:tc>
        <w:tc>
          <w:tcPr>
            <w:tcW w:w="4414" w:type="dxa"/>
          </w:tcPr>
          <w:p w14:paraId="150C7F44" w14:textId="03564503" w:rsidR="002B7E14" w:rsidRDefault="002B7E14"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t>Condiciones deficitarias en cuanto al medio físico, entorno humano, organización laboral, bajos salarios, sobrecarga de trabajo</w:t>
            </w:r>
            <w:r w:rsidR="00836168">
              <w:t>, escaso trabajo real de e</w:t>
            </w:r>
            <w:r w:rsidR="006F5972">
              <w:t>quipo, Estabilidad en el puesto, Horarios de trabajo.</w:t>
            </w:r>
          </w:p>
        </w:tc>
      </w:tr>
      <w:tr w:rsidR="002B7E14" w14:paraId="101A4F80" w14:textId="77777777" w:rsidTr="007B68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9CF4162" w14:textId="77777777" w:rsidR="002B7E14" w:rsidRDefault="002B7E14" w:rsidP="00413BE0">
            <w:pPr>
              <w:tabs>
                <w:tab w:val="left" w:pos="3418"/>
              </w:tabs>
              <w:spacing w:line="480" w:lineRule="auto"/>
              <w:jc w:val="both"/>
              <w:rPr>
                <w:rFonts w:cs="Times New Roman"/>
                <w:szCs w:val="24"/>
              </w:rPr>
            </w:pPr>
            <w:r>
              <w:lastRenderedPageBreak/>
              <w:t>Factores sociales</w:t>
            </w:r>
          </w:p>
        </w:tc>
        <w:tc>
          <w:tcPr>
            <w:tcW w:w="4414" w:type="dxa"/>
          </w:tcPr>
          <w:p w14:paraId="7F0C25FD" w14:textId="77777777" w:rsidR="002B7E14" w:rsidRDefault="002B7E14"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t>Necesidad de ser un profesional de prestigio a toda costa para tener una alta consideración social y familiar y así un alto estatus económico</w:t>
            </w:r>
          </w:p>
        </w:tc>
      </w:tr>
      <w:tr w:rsidR="002B7E14" w14:paraId="33921BBD" w14:textId="77777777" w:rsidTr="007B68E9">
        <w:tc>
          <w:tcPr>
            <w:cnfStyle w:val="001000000000" w:firstRow="0" w:lastRow="0" w:firstColumn="1" w:lastColumn="0" w:oddVBand="0" w:evenVBand="0" w:oddHBand="0" w:evenHBand="0" w:firstRowFirstColumn="0" w:firstRowLastColumn="0" w:lastRowFirstColumn="0" w:lastRowLastColumn="0"/>
            <w:tcW w:w="4414" w:type="dxa"/>
          </w:tcPr>
          <w:p w14:paraId="5C68AD40" w14:textId="77777777" w:rsidR="002B7E14" w:rsidRDefault="002B7E14" w:rsidP="00413BE0">
            <w:pPr>
              <w:spacing w:line="480" w:lineRule="auto"/>
              <w:jc w:val="both"/>
              <w:rPr>
                <w:rFonts w:cs="Times New Roman"/>
                <w:szCs w:val="24"/>
              </w:rPr>
            </w:pPr>
            <w:r>
              <w:t>Factores ambientales</w:t>
            </w:r>
          </w:p>
        </w:tc>
        <w:tc>
          <w:tcPr>
            <w:tcW w:w="4414" w:type="dxa"/>
          </w:tcPr>
          <w:p w14:paraId="36CB6297" w14:textId="77777777" w:rsidR="002B7E14" w:rsidRDefault="002B7E14"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t>Cambios significativos de la vida como: muerte de familiares, matrimonios, divorcio, nacimiento de hijos.</w:t>
            </w:r>
          </w:p>
        </w:tc>
      </w:tr>
    </w:tbl>
    <w:p w14:paraId="2B44DB32" w14:textId="77777777" w:rsidR="00754E62" w:rsidRDefault="00754E62" w:rsidP="00413BE0">
      <w:pPr>
        <w:spacing w:line="480" w:lineRule="auto"/>
        <w:jc w:val="both"/>
        <w:rPr>
          <w:rFonts w:cs="Times New Roman"/>
          <w:szCs w:val="24"/>
        </w:rPr>
      </w:pPr>
    </w:p>
    <w:p w14:paraId="0E4A41A6" w14:textId="542F07A3" w:rsidR="008C6CE8" w:rsidRDefault="008C6CE8" w:rsidP="00754E62">
      <w:pPr>
        <w:spacing w:line="480" w:lineRule="auto"/>
        <w:ind w:firstLine="708"/>
        <w:jc w:val="both"/>
      </w:pPr>
      <w:r>
        <w:rPr>
          <w:rFonts w:cs="Times New Roman"/>
          <w:szCs w:val="24"/>
        </w:rPr>
        <w:t>Además</w:t>
      </w:r>
      <w:r w:rsidR="008C1B98">
        <w:rPr>
          <w:rFonts w:cs="Times New Roman"/>
          <w:szCs w:val="24"/>
        </w:rPr>
        <w:t>,</w:t>
      </w:r>
      <w:r>
        <w:rPr>
          <w:rFonts w:cs="Times New Roman"/>
          <w:szCs w:val="24"/>
        </w:rPr>
        <w:t xml:space="preserve"> según </w:t>
      </w:r>
      <w:r w:rsidR="008C1B98">
        <w:rPr>
          <w:rFonts w:cs="Times New Roman"/>
          <w:szCs w:val="24"/>
        </w:rPr>
        <w:t xml:space="preserve">el </w:t>
      </w:r>
      <w:r w:rsidR="008C1B98">
        <w:rPr>
          <w:rFonts w:cs="Times New Roman"/>
          <w:noProof/>
          <w:szCs w:val="24"/>
          <w:lang w:val="es-ES"/>
        </w:rPr>
        <w:t>MinTrabajo (</w:t>
      </w:r>
      <w:r w:rsidR="008C1B98" w:rsidRPr="00235945">
        <w:rPr>
          <w:rFonts w:cs="Times New Roman"/>
          <w:noProof/>
          <w:szCs w:val="24"/>
          <w:lang w:val="es-ES"/>
        </w:rPr>
        <w:t>2014)</w:t>
      </w:r>
      <w:r w:rsidR="008C1B98">
        <w:rPr>
          <w:rFonts w:cs="Times New Roman"/>
          <w:noProof/>
          <w:szCs w:val="24"/>
          <w:lang w:val="es-ES"/>
        </w:rPr>
        <w:t xml:space="preserve"> </w:t>
      </w:r>
      <w:r>
        <w:t>existen</w:t>
      </w:r>
      <w:r>
        <w:rPr>
          <w:rFonts w:cs="Times New Roman"/>
          <w:szCs w:val="24"/>
        </w:rPr>
        <w:t xml:space="preserve"> f</w:t>
      </w:r>
      <w:r>
        <w:t xml:space="preserve">actores de riesgo ocupacional a tener en cuenta para la prevención del </w:t>
      </w:r>
      <w:r w:rsidR="008C1B98">
        <w:t xml:space="preserve">síndrome de agotamiento laboral: </w:t>
      </w:r>
    </w:p>
    <w:p w14:paraId="0B99E4FC" w14:textId="1A3565F9" w:rsidR="00754E62" w:rsidRPr="008451D1" w:rsidRDefault="00AA2070" w:rsidP="00413BE0">
      <w:pPr>
        <w:pStyle w:val="Descripcin"/>
        <w:spacing w:line="480" w:lineRule="auto"/>
        <w:rPr>
          <w:szCs w:val="24"/>
        </w:rPr>
      </w:pPr>
      <w:bookmarkStart w:id="25" w:name="_Toc86419013"/>
      <w:bookmarkStart w:id="26" w:name="_Toc81492691"/>
      <w:bookmarkStart w:id="27" w:name="_Toc85796337"/>
      <w:r w:rsidRPr="008451D1">
        <w:rPr>
          <w:szCs w:val="24"/>
        </w:rPr>
        <w:t xml:space="preserve">Tabla </w:t>
      </w:r>
      <w:r w:rsidR="00E05FDB" w:rsidRPr="008451D1">
        <w:rPr>
          <w:szCs w:val="24"/>
        </w:rPr>
        <w:fldChar w:fldCharType="begin"/>
      </w:r>
      <w:r w:rsidR="00E05FDB" w:rsidRPr="008451D1">
        <w:rPr>
          <w:szCs w:val="24"/>
        </w:rPr>
        <w:instrText xml:space="preserve"> SEQ Tabla \* ARABIC </w:instrText>
      </w:r>
      <w:r w:rsidR="00E05FDB" w:rsidRPr="008451D1">
        <w:rPr>
          <w:szCs w:val="24"/>
        </w:rPr>
        <w:fldChar w:fldCharType="separate"/>
      </w:r>
      <w:r w:rsidR="00A95EC7">
        <w:rPr>
          <w:noProof/>
          <w:szCs w:val="24"/>
        </w:rPr>
        <w:t>2</w:t>
      </w:r>
      <w:r w:rsidR="00E05FDB" w:rsidRPr="008451D1">
        <w:rPr>
          <w:szCs w:val="24"/>
        </w:rPr>
        <w:fldChar w:fldCharType="end"/>
      </w:r>
      <w:r w:rsidR="00754E62" w:rsidRPr="008451D1">
        <w:rPr>
          <w:szCs w:val="24"/>
        </w:rPr>
        <w:t>.</w:t>
      </w:r>
      <w:bookmarkEnd w:id="25"/>
    </w:p>
    <w:p w14:paraId="159855B0" w14:textId="7E1A0F91" w:rsidR="00023807" w:rsidRPr="008451D1" w:rsidRDefault="00AA2070" w:rsidP="00413BE0">
      <w:pPr>
        <w:pStyle w:val="Descripcin"/>
        <w:spacing w:line="480" w:lineRule="auto"/>
        <w:rPr>
          <w:rFonts w:cs="Times New Roman"/>
          <w:b w:val="0"/>
          <w:i/>
          <w:szCs w:val="24"/>
        </w:rPr>
      </w:pPr>
      <w:r w:rsidRPr="008451D1">
        <w:rPr>
          <w:b w:val="0"/>
          <w:i/>
          <w:szCs w:val="24"/>
        </w:rPr>
        <w:t xml:space="preserve"> Factores de riesgo ocupacional según el Ministerio del Trabajo</w:t>
      </w:r>
      <w:bookmarkEnd w:id="26"/>
      <w:bookmarkEnd w:id="27"/>
      <w:r w:rsidR="00087F3E" w:rsidRPr="008451D1">
        <w:rPr>
          <w:b w:val="0"/>
          <w:i/>
          <w:szCs w:val="24"/>
        </w:rPr>
        <w:t>.</w:t>
      </w:r>
    </w:p>
    <w:tbl>
      <w:tblPr>
        <w:tblStyle w:val="Tablanormal2"/>
        <w:tblW w:w="0" w:type="auto"/>
        <w:tblLook w:val="04A0" w:firstRow="1" w:lastRow="0" w:firstColumn="1" w:lastColumn="0" w:noHBand="0" w:noVBand="1"/>
      </w:tblPr>
      <w:tblGrid>
        <w:gridCol w:w="2942"/>
        <w:gridCol w:w="2943"/>
        <w:gridCol w:w="2943"/>
      </w:tblGrid>
      <w:tr w:rsidR="008C6CE8" w14:paraId="555D5C0A" w14:textId="77777777" w:rsidTr="00686C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51C52996" w14:textId="77777777" w:rsidR="008C6CE8" w:rsidRDefault="008C6CE8" w:rsidP="00413BE0">
            <w:pPr>
              <w:spacing w:line="480" w:lineRule="auto"/>
              <w:jc w:val="both"/>
            </w:pPr>
            <w:r>
              <w:t>Enfermedad</w:t>
            </w:r>
          </w:p>
        </w:tc>
        <w:tc>
          <w:tcPr>
            <w:tcW w:w="2943" w:type="dxa"/>
          </w:tcPr>
          <w:p w14:paraId="13D946BF" w14:textId="77777777" w:rsidR="008C6CE8" w:rsidRDefault="008C6CE8" w:rsidP="00413BE0">
            <w:pPr>
              <w:spacing w:line="480" w:lineRule="auto"/>
              <w:cnfStyle w:val="100000000000" w:firstRow="1" w:lastRow="0" w:firstColumn="0" w:lastColumn="0" w:oddVBand="0" w:evenVBand="0" w:oddHBand="0" w:evenHBand="0" w:firstRowFirstColumn="0" w:firstRowLastColumn="0" w:lastRowFirstColumn="0" w:lastRowLastColumn="0"/>
            </w:pPr>
            <w:r>
              <w:t xml:space="preserve">Agentes etiológicos/ Factores de riesgo ocupacional </w:t>
            </w:r>
          </w:p>
        </w:tc>
        <w:tc>
          <w:tcPr>
            <w:tcW w:w="2943" w:type="dxa"/>
          </w:tcPr>
          <w:p w14:paraId="117BCC68" w14:textId="77777777" w:rsidR="008C6CE8" w:rsidRDefault="008C6CE8" w:rsidP="00413BE0">
            <w:pPr>
              <w:spacing w:line="480" w:lineRule="auto"/>
              <w:jc w:val="both"/>
              <w:cnfStyle w:val="100000000000" w:firstRow="1" w:lastRow="0" w:firstColumn="0" w:lastColumn="0" w:oddVBand="0" w:evenVBand="0" w:oddHBand="0" w:evenHBand="0" w:firstRowFirstColumn="0" w:firstRowLastColumn="0" w:lastRowFirstColumn="0" w:lastRowLastColumn="0"/>
            </w:pPr>
            <w:r>
              <w:t>Ocupaciones/Industrias</w:t>
            </w:r>
          </w:p>
        </w:tc>
      </w:tr>
      <w:tr w:rsidR="008C6CE8" w14:paraId="2F4FCCF0" w14:textId="77777777" w:rsidTr="00686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9A0D68D" w14:textId="77777777" w:rsidR="008C6CE8" w:rsidRDefault="008C6CE8" w:rsidP="00413BE0">
            <w:pPr>
              <w:spacing w:line="480" w:lineRule="auto"/>
              <w:jc w:val="both"/>
            </w:pPr>
            <w:r>
              <w:t>Síndrome de agotamiento profesional</w:t>
            </w:r>
          </w:p>
        </w:tc>
        <w:tc>
          <w:tcPr>
            <w:tcW w:w="2943" w:type="dxa"/>
          </w:tcPr>
          <w:p w14:paraId="2A53E725" w14:textId="5B8FB5ED" w:rsidR="008C6CE8" w:rsidRDefault="008C6CE8" w:rsidP="00413BE0">
            <w:pPr>
              <w:spacing w:line="480" w:lineRule="auto"/>
              <w:cnfStyle w:val="000000100000" w:firstRow="0" w:lastRow="0" w:firstColumn="0" w:lastColumn="0" w:oddVBand="0" w:evenVBand="0" w:oddHBand="1" w:evenHBand="0" w:firstRowFirstColumn="0" w:firstRowLastColumn="0" w:lastRowFirstColumn="0" w:lastRowLastColumn="0"/>
            </w:pPr>
            <w:r w:rsidRPr="00A95861">
              <w:t>Condiciones de la tarea: (Demandas de carga mental (velocidad, complejidad, atención, minuciosidad, varieda</w:t>
            </w:r>
            <w:r w:rsidR="00AC22C9">
              <w:t>d y apremio de tiempo); el con</w:t>
            </w:r>
            <w:r w:rsidRPr="00A95861">
              <w:t xml:space="preserve">tenido mismo de la tarea que se </w:t>
            </w:r>
            <w:r w:rsidRPr="00A95861">
              <w:lastRenderedPageBreak/>
              <w:t>define a través del nivel de responsabilidad directo (por bienes, por la seguridad de otros, por información confidencial, por vida y salud de otros, por dirección y por resultados); las demandas emocionales (por atención de clientes); especificación de los sistemas de control y. definición de roles.</w:t>
            </w:r>
          </w:p>
        </w:tc>
        <w:tc>
          <w:tcPr>
            <w:tcW w:w="2943" w:type="dxa"/>
          </w:tcPr>
          <w:p w14:paraId="6FD73D19" w14:textId="77777777" w:rsidR="008C6CE8" w:rsidRDefault="008C6CE8" w:rsidP="00413BE0">
            <w:pPr>
              <w:spacing w:line="480" w:lineRule="auto"/>
              <w:jc w:val="both"/>
              <w:cnfStyle w:val="000000100000" w:firstRow="0" w:lastRow="0" w:firstColumn="0" w:lastColumn="0" w:oddVBand="0" w:evenVBand="0" w:oddHBand="1" w:evenHBand="0" w:firstRowFirstColumn="0" w:firstRowLastColumn="0" w:lastRowFirstColumn="0" w:lastRowLastColumn="0"/>
            </w:pPr>
            <w:r>
              <w:lastRenderedPageBreak/>
              <w:t xml:space="preserve">Actividades del sector educativo, servicios sociales y de salud. Atención a niños y adolescentes en circunstancias de vida difíciles, a personas privadas de la libertad, a </w:t>
            </w:r>
            <w:r>
              <w:lastRenderedPageBreak/>
              <w:t>farmacodependientes, atención a usuarios, atención a víctimas, personas con discapacidad, pacientes terminales, personas que trabajan en levantamiento de cadáveres.</w:t>
            </w:r>
          </w:p>
        </w:tc>
      </w:tr>
    </w:tbl>
    <w:p w14:paraId="130C9FA9" w14:textId="77777777" w:rsidR="000E479E" w:rsidRDefault="00023807" w:rsidP="000E479E">
      <w:pPr>
        <w:spacing w:line="480" w:lineRule="auto"/>
        <w:jc w:val="center"/>
      </w:pPr>
      <w:r>
        <w:lastRenderedPageBreak/>
        <w:t xml:space="preserve">                                                                                                   </w:t>
      </w:r>
    </w:p>
    <w:p w14:paraId="5C0FFE7D" w14:textId="53B003B9" w:rsidR="007C6026" w:rsidRPr="000E479E" w:rsidRDefault="008C6CE8" w:rsidP="00241DE8">
      <w:pPr>
        <w:spacing w:line="480" w:lineRule="auto"/>
        <w:ind w:firstLine="709"/>
        <w:jc w:val="both"/>
      </w:pPr>
      <w:r>
        <w:t>Incluso</w:t>
      </w:r>
      <w:r w:rsidRPr="00696614">
        <w:t xml:space="preserve"> desde </w:t>
      </w:r>
      <w:r w:rsidRPr="004060C3">
        <w:rPr>
          <w:lang w:val="es-ES"/>
        </w:rPr>
        <w:t xml:space="preserve">el enfoque organizacional, </w:t>
      </w:r>
      <w:proofErr w:type="spellStart"/>
      <w:r w:rsidRPr="004060C3">
        <w:rPr>
          <w:lang w:val="es-ES"/>
        </w:rPr>
        <w:t>Winnubst</w:t>
      </w:r>
      <w:proofErr w:type="spellEnd"/>
      <w:r w:rsidRPr="004060C3">
        <w:rPr>
          <w:lang w:val="es-ES"/>
        </w:rPr>
        <w:t xml:space="preserve"> </w:t>
      </w:r>
      <w:r w:rsidR="00170787">
        <w:rPr>
          <w:lang w:val="es-ES"/>
        </w:rPr>
        <w:t xml:space="preserve">en el año 1993 propone </w:t>
      </w:r>
      <w:r w:rsidRPr="004060C3">
        <w:rPr>
          <w:lang w:val="es-ES"/>
        </w:rPr>
        <w:t>que el síndrome de Burnout se ocasiona debido a la relación entre el estrés, el apoyo social y el contexto de la cultura y la estructura organizacional, además considera que éste no solo se presenta en colaboradores que prestan servicios de ayuda, sino que puede impact</w:t>
      </w:r>
      <w:r w:rsidR="00087F3E">
        <w:rPr>
          <w:lang w:val="es-ES"/>
        </w:rPr>
        <w:t>ar a todo tipo de profesionales</w:t>
      </w:r>
      <w:r w:rsidRPr="004060C3">
        <w:rPr>
          <w:lang w:val="es-ES"/>
        </w:rPr>
        <w:t xml:space="preserve"> </w:t>
      </w:r>
      <w:r w:rsidR="00170787">
        <w:rPr>
          <w:noProof/>
          <w:lang w:val="es-ES"/>
        </w:rPr>
        <w:t>(Ojeda, 2016)</w:t>
      </w:r>
      <w:r w:rsidR="00087F3E">
        <w:rPr>
          <w:noProof/>
          <w:lang w:val="es-ES"/>
        </w:rPr>
        <w:t>.</w:t>
      </w:r>
    </w:p>
    <w:p w14:paraId="391F46CC" w14:textId="4A442A58" w:rsidR="008C6CE8" w:rsidRDefault="007C6026" w:rsidP="000E479E">
      <w:pPr>
        <w:spacing w:after="0" w:line="480" w:lineRule="auto"/>
        <w:ind w:firstLine="708"/>
        <w:jc w:val="both"/>
        <w:rPr>
          <w:lang w:eastAsia="es-CO"/>
        </w:rPr>
      </w:pPr>
      <w:r>
        <w:rPr>
          <w:lang w:eastAsia="es-CO"/>
        </w:rPr>
        <w:t>En cuanto</w:t>
      </w:r>
      <w:r w:rsidRPr="00676F6E">
        <w:rPr>
          <w:lang w:eastAsia="es-CO"/>
        </w:rPr>
        <w:t xml:space="preserve"> al propósito del presente estudio</w:t>
      </w:r>
      <w:r>
        <w:rPr>
          <w:lang w:eastAsia="es-CO"/>
        </w:rPr>
        <w:t>,</w:t>
      </w:r>
      <w:r w:rsidRPr="00676F6E">
        <w:rPr>
          <w:lang w:eastAsia="es-CO"/>
        </w:rPr>
        <w:t xml:space="preserve"> el modelo de </w:t>
      </w:r>
      <w:proofErr w:type="spellStart"/>
      <w:r w:rsidRPr="00676F6E">
        <w:rPr>
          <w:lang w:eastAsia="es-CO"/>
        </w:rPr>
        <w:t>Winnubst</w:t>
      </w:r>
      <w:proofErr w:type="spellEnd"/>
      <w:r w:rsidRPr="00676F6E">
        <w:rPr>
          <w:lang w:eastAsia="es-CO"/>
        </w:rPr>
        <w:t xml:space="preserve"> representa un ámbito de interés para la investigación actual, </w:t>
      </w:r>
      <w:r>
        <w:rPr>
          <w:lang w:eastAsia="es-CO"/>
        </w:rPr>
        <w:t>debido a que</w:t>
      </w:r>
      <w:r w:rsidRPr="00676F6E">
        <w:rPr>
          <w:lang w:eastAsia="es-CO"/>
        </w:rPr>
        <w:t xml:space="preserve"> </w:t>
      </w:r>
      <w:r>
        <w:rPr>
          <w:lang w:eastAsia="es-CO"/>
        </w:rPr>
        <w:t>propone</w:t>
      </w:r>
      <w:r w:rsidRPr="00676F6E">
        <w:rPr>
          <w:lang w:eastAsia="es-CO"/>
        </w:rPr>
        <w:t xml:space="preserve"> que el síndrome de Burnout así como se presenta en el personal asistencial, también puede afectar a todo tipo de p</w:t>
      </w:r>
      <w:r>
        <w:rPr>
          <w:lang w:eastAsia="es-CO"/>
        </w:rPr>
        <w:t>ersonas</w:t>
      </w:r>
      <w:r w:rsidRPr="00676F6E">
        <w:rPr>
          <w:lang w:eastAsia="es-CO"/>
        </w:rPr>
        <w:t xml:space="preserve"> </w:t>
      </w:r>
      <w:r>
        <w:rPr>
          <w:lang w:eastAsia="es-CO"/>
        </w:rPr>
        <w:t xml:space="preserve">dedicadas a </w:t>
      </w:r>
      <w:r w:rsidRPr="00676F6E">
        <w:rPr>
          <w:lang w:eastAsia="es-CO"/>
        </w:rPr>
        <w:t>p</w:t>
      </w:r>
      <w:r>
        <w:rPr>
          <w:lang w:eastAsia="es-CO"/>
        </w:rPr>
        <w:t xml:space="preserve">rofesiones laborales diferentes, como la población de estudio actual. </w:t>
      </w:r>
    </w:p>
    <w:p w14:paraId="1455C7C9" w14:textId="77777777" w:rsidR="00087F3E" w:rsidRDefault="00087F3E" w:rsidP="00413BE0">
      <w:pPr>
        <w:spacing w:line="480" w:lineRule="auto"/>
        <w:jc w:val="both"/>
        <w:rPr>
          <w:b/>
          <w:i/>
        </w:rPr>
      </w:pPr>
    </w:p>
    <w:p w14:paraId="7FEBE017" w14:textId="3419552D" w:rsidR="008C6CE8" w:rsidRPr="000E479E" w:rsidRDefault="008C6CE8" w:rsidP="00087F3E">
      <w:pPr>
        <w:pStyle w:val="Ttulo3"/>
        <w:spacing w:line="480" w:lineRule="auto"/>
      </w:pPr>
      <w:bookmarkStart w:id="28" w:name="_Toc86418944"/>
      <w:r w:rsidRPr="000E479E">
        <w:lastRenderedPageBreak/>
        <w:t>Consecuencias del Síndrome de Burnout</w:t>
      </w:r>
      <w:bookmarkEnd w:id="28"/>
      <w:r w:rsidRPr="000E479E">
        <w:t xml:space="preserve"> </w:t>
      </w:r>
    </w:p>
    <w:p w14:paraId="1700C659" w14:textId="582D1AF2" w:rsidR="008C6CE8" w:rsidRDefault="00C40FCA" w:rsidP="00087F3E">
      <w:pPr>
        <w:spacing w:line="480" w:lineRule="auto"/>
        <w:ind w:firstLine="708"/>
        <w:jc w:val="both"/>
      </w:pPr>
      <w:r>
        <w:rPr>
          <w:noProof/>
          <w:lang w:val="es-ES"/>
        </w:rPr>
        <w:t xml:space="preserve">Muños et al., </w:t>
      </w:r>
      <w:r w:rsidR="0051192C">
        <w:rPr>
          <w:noProof/>
          <w:lang w:val="es-ES"/>
        </w:rPr>
        <w:t>(</w:t>
      </w:r>
      <w:r>
        <w:rPr>
          <w:noProof/>
          <w:lang w:val="es-ES"/>
        </w:rPr>
        <w:t>2014)</w:t>
      </w:r>
      <w:r>
        <w:t xml:space="preserve"> </w:t>
      </w:r>
      <w:r w:rsidR="0051192C">
        <w:t xml:space="preserve">expresan que </w:t>
      </w:r>
      <w:r w:rsidR="008C6CE8">
        <w:t>“las consecuencias del síndrome de Burnout van desde la reducción de la calidad del trabajo, conflictos laborales hasta el desarrollo de trastornos mentales, problemas psicosomáticos hasta el suicidio”. Se dividen en:</w:t>
      </w:r>
    </w:p>
    <w:p w14:paraId="156E27E7" w14:textId="0FD0A800" w:rsidR="00D74B7C" w:rsidRPr="008451D1" w:rsidRDefault="00AA2070" w:rsidP="00413BE0">
      <w:pPr>
        <w:pStyle w:val="Descripcin"/>
        <w:spacing w:line="480" w:lineRule="auto"/>
        <w:rPr>
          <w:szCs w:val="24"/>
        </w:rPr>
      </w:pPr>
      <w:bookmarkStart w:id="29" w:name="_Toc86419014"/>
      <w:bookmarkStart w:id="30" w:name="_Toc81492692"/>
      <w:bookmarkStart w:id="31" w:name="_Toc85796338"/>
      <w:r w:rsidRPr="008451D1">
        <w:rPr>
          <w:szCs w:val="24"/>
        </w:rPr>
        <w:t xml:space="preserve">Tabla </w:t>
      </w:r>
      <w:r w:rsidR="00E05FDB" w:rsidRPr="008451D1">
        <w:rPr>
          <w:szCs w:val="24"/>
        </w:rPr>
        <w:fldChar w:fldCharType="begin"/>
      </w:r>
      <w:r w:rsidR="00E05FDB" w:rsidRPr="008451D1">
        <w:rPr>
          <w:szCs w:val="24"/>
        </w:rPr>
        <w:instrText xml:space="preserve"> SEQ Tabla \* ARABIC </w:instrText>
      </w:r>
      <w:r w:rsidR="00E05FDB" w:rsidRPr="008451D1">
        <w:rPr>
          <w:szCs w:val="24"/>
        </w:rPr>
        <w:fldChar w:fldCharType="separate"/>
      </w:r>
      <w:r w:rsidR="00A95EC7">
        <w:rPr>
          <w:noProof/>
          <w:szCs w:val="24"/>
        </w:rPr>
        <w:t>3</w:t>
      </w:r>
      <w:r w:rsidR="00E05FDB" w:rsidRPr="008451D1">
        <w:rPr>
          <w:szCs w:val="24"/>
        </w:rPr>
        <w:fldChar w:fldCharType="end"/>
      </w:r>
      <w:r w:rsidR="00D74B7C" w:rsidRPr="008451D1">
        <w:rPr>
          <w:szCs w:val="24"/>
        </w:rPr>
        <w:t>.</w:t>
      </w:r>
      <w:bookmarkEnd w:id="29"/>
    </w:p>
    <w:p w14:paraId="4C26D2FC" w14:textId="07D6493E" w:rsidR="004F41E9" w:rsidRPr="008451D1" w:rsidRDefault="00A2518C" w:rsidP="00413BE0">
      <w:pPr>
        <w:pStyle w:val="Descripcin"/>
        <w:spacing w:line="480" w:lineRule="auto"/>
        <w:rPr>
          <w:b w:val="0"/>
          <w:i/>
          <w:szCs w:val="24"/>
        </w:rPr>
      </w:pPr>
      <w:r w:rsidRPr="008451D1">
        <w:rPr>
          <w:b w:val="0"/>
          <w:i/>
          <w:szCs w:val="24"/>
        </w:rPr>
        <w:t>Consecuencias del Síndrome de Burnout</w:t>
      </w:r>
      <w:bookmarkEnd w:id="30"/>
      <w:bookmarkEnd w:id="31"/>
      <w:r w:rsidR="00087F3E" w:rsidRPr="008451D1">
        <w:rPr>
          <w:b w:val="0"/>
          <w:i/>
          <w:szCs w:val="24"/>
        </w:rPr>
        <w:t>.</w:t>
      </w:r>
    </w:p>
    <w:tbl>
      <w:tblPr>
        <w:tblStyle w:val="Tablanormal2"/>
        <w:tblW w:w="0" w:type="auto"/>
        <w:tblLook w:val="06A0" w:firstRow="1" w:lastRow="0" w:firstColumn="1" w:lastColumn="0" w:noHBand="1" w:noVBand="1"/>
      </w:tblPr>
      <w:tblGrid>
        <w:gridCol w:w="4414"/>
        <w:gridCol w:w="2207"/>
        <w:gridCol w:w="2207"/>
      </w:tblGrid>
      <w:tr w:rsidR="008C6CE8" w14:paraId="05AE9D4D" w14:textId="77777777" w:rsidTr="00A251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3C5FEB4" w14:textId="77777777" w:rsidR="008C6CE8" w:rsidRDefault="008C6CE8" w:rsidP="00413BE0">
            <w:pPr>
              <w:spacing w:line="480" w:lineRule="auto"/>
              <w:jc w:val="both"/>
              <w:rPr>
                <w:lang w:eastAsia="es-CO"/>
              </w:rPr>
            </w:pPr>
            <w:r>
              <w:rPr>
                <w:lang w:eastAsia="es-CO"/>
              </w:rPr>
              <w:t>Emocionales</w:t>
            </w:r>
          </w:p>
        </w:tc>
        <w:tc>
          <w:tcPr>
            <w:tcW w:w="4414" w:type="dxa"/>
            <w:gridSpan w:val="2"/>
          </w:tcPr>
          <w:p w14:paraId="2DC905F9" w14:textId="77777777" w:rsidR="008C6CE8" w:rsidRPr="000521D6" w:rsidRDefault="008C6CE8" w:rsidP="00413BE0">
            <w:pPr>
              <w:spacing w:line="480" w:lineRule="auto"/>
              <w:cnfStyle w:val="100000000000" w:firstRow="1" w:lastRow="0" w:firstColumn="0" w:lastColumn="0" w:oddVBand="0" w:evenVBand="0" w:oddHBand="0" w:evenHBand="0" w:firstRowFirstColumn="0" w:firstRowLastColumn="0" w:lastRowFirstColumn="0" w:lastRowLastColumn="0"/>
              <w:rPr>
                <w:b w:val="0"/>
              </w:rPr>
            </w:pPr>
            <w:r w:rsidRPr="000521D6">
              <w:rPr>
                <w:b w:val="0"/>
              </w:rPr>
              <w:t>Agotamiento, sensación de vacío, baja tolerancia a la frustración, impotencia ante el problema, nerviosismo, inquietud, dificultad de concentración con olvidos frecuentes, falta de atención y de memoria, tristeza con tendencia a la depresión, falta de compromiso laboral, escasa o nula realización personal, baja autoestima, despersonalización.</w:t>
            </w:r>
          </w:p>
          <w:p w14:paraId="13F6FF58" w14:textId="77777777" w:rsidR="008C6CE8" w:rsidRDefault="008C6CE8" w:rsidP="00413BE0">
            <w:pPr>
              <w:spacing w:line="480" w:lineRule="auto"/>
              <w:jc w:val="both"/>
              <w:cnfStyle w:val="100000000000" w:firstRow="1" w:lastRow="0" w:firstColumn="0" w:lastColumn="0" w:oddVBand="0" w:evenVBand="0" w:oddHBand="0" w:evenHBand="0" w:firstRowFirstColumn="0" w:firstRowLastColumn="0" w:lastRowFirstColumn="0" w:lastRowLastColumn="0"/>
              <w:rPr>
                <w:lang w:eastAsia="es-CO"/>
              </w:rPr>
            </w:pPr>
          </w:p>
        </w:tc>
      </w:tr>
      <w:tr w:rsidR="008C6CE8" w14:paraId="18C88751"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val="restart"/>
          </w:tcPr>
          <w:p w14:paraId="16D54DA5" w14:textId="77777777" w:rsidR="008C6CE8" w:rsidRDefault="008C6CE8" w:rsidP="00413BE0">
            <w:pPr>
              <w:spacing w:line="480" w:lineRule="auto"/>
              <w:jc w:val="both"/>
              <w:rPr>
                <w:lang w:eastAsia="es-CO"/>
              </w:rPr>
            </w:pPr>
            <w:r>
              <w:rPr>
                <w:lang w:eastAsia="es-CO"/>
              </w:rPr>
              <w:t>Físicas</w:t>
            </w:r>
          </w:p>
        </w:tc>
        <w:tc>
          <w:tcPr>
            <w:tcW w:w="2207" w:type="dxa"/>
          </w:tcPr>
          <w:p w14:paraId="10106F0A"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Manifestaciones generales</w:t>
            </w:r>
          </w:p>
        </w:tc>
        <w:tc>
          <w:tcPr>
            <w:tcW w:w="2207" w:type="dxa"/>
          </w:tcPr>
          <w:p w14:paraId="618079AB"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Cansancio, pérdida de apetito, malestar general.</w:t>
            </w:r>
          </w:p>
        </w:tc>
      </w:tr>
      <w:tr w:rsidR="008C6CE8" w14:paraId="548D4A75"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5FFBDB02" w14:textId="77777777" w:rsidR="008C6CE8" w:rsidRDefault="008C6CE8" w:rsidP="00413BE0">
            <w:pPr>
              <w:spacing w:line="480" w:lineRule="auto"/>
              <w:jc w:val="both"/>
              <w:rPr>
                <w:lang w:eastAsia="es-CO"/>
              </w:rPr>
            </w:pPr>
          </w:p>
        </w:tc>
        <w:tc>
          <w:tcPr>
            <w:tcW w:w="2207" w:type="dxa"/>
          </w:tcPr>
          <w:p w14:paraId="5C0DB87D"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Problemas osteomusculares</w:t>
            </w:r>
          </w:p>
        </w:tc>
        <w:tc>
          <w:tcPr>
            <w:tcW w:w="2207" w:type="dxa"/>
          </w:tcPr>
          <w:p w14:paraId="156B684F"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 xml:space="preserve">Dolores de espalda, dolores y </w:t>
            </w:r>
            <w:r>
              <w:lastRenderedPageBreak/>
              <w:t>contracturas musculares.</w:t>
            </w:r>
          </w:p>
        </w:tc>
      </w:tr>
      <w:tr w:rsidR="008C6CE8" w14:paraId="6D2DD96D"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4B6E4757" w14:textId="77777777" w:rsidR="008C6CE8" w:rsidRDefault="008C6CE8" w:rsidP="00413BE0">
            <w:pPr>
              <w:spacing w:line="480" w:lineRule="auto"/>
              <w:jc w:val="both"/>
              <w:rPr>
                <w:lang w:eastAsia="es-CO"/>
              </w:rPr>
            </w:pPr>
          </w:p>
        </w:tc>
        <w:tc>
          <w:tcPr>
            <w:tcW w:w="2207" w:type="dxa"/>
          </w:tcPr>
          <w:p w14:paraId="60B3B077"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Alteraciones inmunológicas</w:t>
            </w:r>
          </w:p>
        </w:tc>
        <w:tc>
          <w:tcPr>
            <w:tcW w:w="2207" w:type="dxa"/>
          </w:tcPr>
          <w:p w14:paraId="6885B998"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Aumento de las infecciones, alergias, problemas dermatológicos.</w:t>
            </w:r>
          </w:p>
        </w:tc>
      </w:tr>
      <w:tr w:rsidR="008C6CE8" w14:paraId="7DCC5F70"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12FB294E" w14:textId="77777777" w:rsidR="008C6CE8" w:rsidRDefault="008C6CE8" w:rsidP="00413BE0">
            <w:pPr>
              <w:spacing w:line="480" w:lineRule="auto"/>
              <w:jc w:val="both"/>
              <w:rPr>
                <w:lang w:eastAsia="es-CO"/>
              </w:rPr>
            </w:pPr>
          </w:p>
        </w:tc>
        <w:tc>
          <w:tcPr>
            <w:tcW w:w="2207" w:type="dxa"/>
          </w:tcPr>
          <w:p w14:paraId="486C4ECE"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Problemas sexuales</w:t>
            </w:r>
          </w:p>
        </w:tc>
        <w:tc>
          <w:tcPr>
            <w:tcW w:w="2207" w:type="dxa"/>
          </w:tcPr>
          <w:p w14:paraId="7E181AE3"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Impotencia parcial o total, ausencia de eyaculación, frigidez, , vaginismo</w:t>
            </w:r>
          </w:p>
        </w:tc>
      </w:tr>
      <w:tr w:rsidR="008C6CE8" w14:paraId="35ADEB02"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247637F6" w14:textId="77777777" w:rsidR="008C6CE8" w:rsidRDefault="008C6CE8" w:rsidP="00413BE0">
            <w:pPr>
              <w:spacing w:line="480" w:lineRule="auto"/>
              <w:jc w:val="both"/>
              <w:rPr>
                <w:lang w:eastAsia="es-CO"/>
              </w:rPr>
            </w:pPr>
          </w:p>
        </w:tc>
        <w:tc>
          <w:tcPr>
            <w:tcW w:w="2207" w:type="dxa"/>
          </w:tcPr>
          <w:p w14:paraId="664D9DF9"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Problemas cardiacos</w:t>
            </w:r>
          </w:p>
        </w:tc>
        <w:tc>
          <w:tcPr>
            <w:tcW w:w="2207" w:type="dxa"/>
          </w:tcPr>
          <w:p w14:paraId="4AB24FD8" w14:textId="77777777" w:rsidR="008C6CE8" w:rsidRDefault="008C6CE8" w:rsidP="00413BE0">
            <w:pPr>
              <w:tabs>
                <w:tab w:val="left" w:pos="237"/>
              </w:tabs>
              <w:spacing w:line="480" w:lineRule="auto"/>
              <w:cnfStyle w:val="000000000000" w:firstRow="0" w:lastRow="0" w:firstColumn="0" w:lastColumn="0" w:oddVBand="0" w:evenVBand="0" w:oddHBand="0" w:evenHBand="0" w:firstRowFirstColumn="0" w:firstRowLastColumn="0" w:lastRowFirstColumn="0" w:lastRowLastColumn="0"/>
              <w:rPr>
                <w:lang w:eastAsia="es-CO"/>
              </w:rPr>
            </w:pPr>
            <w:r>
              <w:t>Palpitaciones, dolor precordial, hipertensión arterial.</w:t>
            </w:r>
          </w:p>
        </w:tc>
      </w:tr>
      <w:tr w:rsidR="008C6CE8" w14:paraId="4BDDB597"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6C1D87E3" w14:textId="77777777" w:rsidR="008C6CE8" w:rsidRDefault="008C6CE8" w:rsidP="00413BE0">
            <w:pPr>
              <w:spacing w:line="480" w:lineRule="auto"/>
              <w:jc w:val="both"/>
              <w:rPr>
                <w:lang w:eastAsia="es-CO"/>
              </w:rPr>
            </w:pPr>
          </w:p>
        </w:tc>
        <w:tc>
          <w:tcPr>
            <w:tcW w:w="2207" w:type="dxa"/>
          </w:tcPr>
          <w:p w14:paraId="43F2F957"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Problemas respiratorios</w:t>
            </w:r>
          </w:p>
        </w:tc>
        <w:tc>
          <w:tcPr>
            <w:tcW w:w="2207" w:type="dxa"/>
          </w:tcPr>
          <w:p w14:paraId="5B544B68"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Catarros frecuentes, crisis de taquipnea, crisis asmática</w:t>
            </w:r>
          </w:p>
        </w:tc>
      </w:tr>
      <w:tr w:rsidR="008C6CE8" w14:paraId="356014D3"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138C2F69" w14:textId="77777777" w:rsidR="008C6CE8" w:rsidRDefault="008C6CE8" w:rsidP="00413BE0">
            <w:pPr>
              <w:spacing w:line="480" w:lineRule="auto"/>
              <w:jc w:val="both"/>
              <w:rPr>
                <w:lang w:eastAsia="es-CO"/>
              </w:rPr>
            </w:pPr>
          </w:p>
        </w:tc>
        <w:tc>
          <w:tcPr>
            <w:tcW w:w="2207" w:type="dxa"/>
          </w:tcPr>
          <w:p w14:paraId="0403828D"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Alteraciones del sistema nervioso</w:t>
            </w:r>
          </w:p>
        </w:tc>
        <w:tc>
          <w:tcPr>
            <w:tcW w:w="2207" w:type="dxa"/>
          </w:tcPr>
          <w:p w14:paraId="15B3FF91"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 xml:space="preserve">Jaqueca, trastorno del sueño, con predomino de sueño ligero e insomnio, sensibilidad de vértigo con </w:t>
            </w:r>
            <w:r>
              <w:lastRenderedPageBreak/>
              <w:t>inestabilidad locomotriz</w:t>
            </w:r>
          </w:p>
        </w:tc>
      </w:tr>
      <w:tr w:rsidR="008C6CE8" w14:paraId="7FD2399D"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420BB081" w14:textId="77777777" w:rsidR="008C6CE8" w:rsidRDefault="008C6CE8" w:rsidP="00413BE0">
            <w:pPr>
              <w:spacing w:line="480" w:lineRule="auto"/>
              <w:jc w:val="both"/>
              <w:rPr>
                <w:lang w:eastAsia="es-CO"/>
              </w:rPr>
            </w:pPr>
          </w:p>
        </w:tc>
        <w:tc>
          <w:tcPr>
            <w:tcW w:w="2207" w:type="dxa"/>
          </w:tcPr>
          <w:p w14:paraId="557F1423" w14:textId="77777777" w:rsidR="008C6CE8" w:rsidRDefault="008C6CE8" w:rsidP="00413BE0">
            <w:pPr>
              <w:spacing w:line="480" w:lineRule="auto"/>
              <w:cnfStyle w:val="000000000000" w:firstRow="0" w:lastRow="0" w:firstColumn="0" w:lastColumn="0" w:oddVBand="0" w:evenVBand="0" w:oddHBand="0" w:evenHBand="0" w:firstRowFirstColumn="0" w:firstRowLastColumn="0" w:lastRowFirstColumn="0" w:lastRowLastColumn="0"/>
              <w:rPr>
                <w:lang w:eastAsia="es-CO"/>
              </w:rPr>
            </w:pPr>
            <w:r>
              <w:t>Problemas digestivos</w:t>
            </w:r>
          </w:p>
        </w:tc>
        <w:tc>
          <w:tcPr>
            <w:tcW w:w="2207" w:type="dxa"/>
          </w:tcPr>
          <w:p w14:paraId="0734634D"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Gastritis, úlcera duodenal, náuseas, diarrea.</w:t>
            </w:r>
          </w:p>
        </w:tc>
      </w:tr>
      <w:tr w:rsidR="008C6CE8" w14:paraId="558BDC16" w14:textId="77777777" w:rsidTr="00A2518C">
        <w:tc>
          <w:tcPr>
            <w:cnfStyle w:val="001000000000" w:firstRow="0" w:lastRow="0" w:firstColumn="1" w:lastColumn="0" w:oddVBand="0" w:evenVBand="0" w:oddHBand="0" w:evenHBand="0" w:firstRowFirstColumn="0" w:firstRowLastColumn="0" w:lastRowFirstColumn="0" w:lastRowLastColumn="0"/>
            <w:tcW w:w="4414" w:type="dxa"/>
            <w:vMerge/>
          </w:tcPr>
          <w:p w14:paraId="3EF94887" w14:textId="77777777" w:rsidR="008C6CE8" w:rsidRDefault="008C6CE8" w:rsidP="00413BE0">
            <w:pPr>
              <w:spacing w:line="480" w:lineRule="auto"/>
              <w:jc w:val="both"/>
              <w:rPr>
                <w:lang w:eastAsia="es-CO"/>
              </w:rPr>
            </w:pPr>
          </w:p>
        </w:tc>
        <w:tc>
          <w:tcPr>
            <w:tcW w:w="2207" w:type="dxa"/>
          </w:tcPr>
          <w:p w14:paraId="7C602CB2"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Alteraciones hormonales</w:t>
            </w:r>
          </w:p>
        </w:tc>
        <w:tc>
          <w:tcPr>
            <w:tcW w:w="2207" w:type="dxa"/>
          </w:tcPr>
          <w:p w14:paraId="109F97B6"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Trastornos menstruales</w:t>
            </w:r>
          </w:p>
        </w:tc>
      </w:tr>
      <w:tr w:rsidR="008C6CE8" w14:paraId="631676EB" w14:textId="77777777" w:rsidTr="00A2518C">
        <w:tc>
          <w:tcPr>
            <w:cnfStyle w:val="001000000000" w:firstRow="0" w:lastRow="0" w:firstColumn="1" w:lastColumn="0" w:oddVBand="0" w:evenVBand="0" w:oddHBand="0" w:evenHBand="0" w:firstRowFirstColumn="0" w:firstRowLastColumn="0" w:lastRowFirstColumn="0" w:lastRowLastColumn="0"/>
            <w:tcW w:w="4414" w:type="dxa"/>
          </w:tcPr>
          <w:p w14:paraId="71870FF5" w14:textId="77777777" w:rsidR="008C6CE8" w:rsidRDefault="008C6CE8" w:rsidP="00413BE0">
            <w:pPr>
              <w:spacing w:line="480" w:lineRule="auto"/>
              <w:jc w:val="both"/>
              <w:rPr>
                <w:lang w:eastAsia="es-CO"/>
              </w:rPr>
            </w:pPr>
            <w:r>
              <w:rPr>
                <w:lang w:eastAsia="es-CO"/>
              </w:rPr>
              <w:t>Profesionales</w:t>
            </w:r>
          </w:p>
        </w:tc>
        <w:tc>
          <w:tcPr>
            <w:tcW w:w="4414" w:type="dxa"/>
            <w:gridSpan w:val="2"/>
          </w:tcPr>
          <w:p w14:paraId="657C0D48" w14:textId="77777777" w:rsidR="008C6CE8"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eastAsia="es-CO"/>
              </w:rPr>
            </w:pPr>
            <w:r>
              <w:t>Aumento de los errores, uso de lenguaje inadecuado con los pacientes o usuarios, comunicación impersonal, limitación al estricto cumplimiento de las normas haciendo constante referencia a sus derechos, aislamiento físico</w:t>
            </w:r>
          </w:p>
        </w:tc>
      </w:tr>
    </w:tbl>
    <w:p w14:paraId="5052A192" w14:textId="42C494E8" w:rsidR="00415077" w:rsidRPr="00EE2143" w:rsidRDefault="004F41E9" w:rsidP="00087F3E">
      <w:pPr>
        <w:spacing w:after="0" w:line="480" w:lineRule="auto"/>
        <w:jc w:val="center"/>
        <w:rPr>
          <w:lang w:eastAsia="es-CO"/>
        </w:rPr>
      </w:pPr>
      <w:r>
        <w:rPr>
          <w:lang w:eastAsia="es-CO"/>
        </w:rPr>
        <w:t xml:space="preserve">                                                                                                  </w:t>
      </w:r>
    </w:p>
    <w:p w14:paraId="6B6B6A95" w14:textId="4E2EC75C" w:rsidR="003C543A" w:rsidRDefault="008C6CE8" w:rsidP="00087F3E">
      <w:pPr>
        <w:pStyle w:val="Ttulo2"/>
        <w:spacing w:line="480" w:lineRule="auto"/>
      </w:pPr>
      <w:bookmarkStart w:id="32" w:name="_Toc86418945"/>
      <w:r w:rsidRPr="00F45504">
        <w:t>Bases legales</w:t>
      </w:r>
      <w:bookmarkEnd w:id="32"/>
      <w:r w:rsidRPr="00F45504">
        <w:t xml:space="preserve"> </w:t>
      </w:r>
    </w:p>
    <w:p w14:paraId="6760527E" w14:textId="5E986D47" w:rsidR="003B7C58" w:rsidRDefault="003B7C58" w:rsidP="00087F3E">
      <w:pPr>
        <w:spacing w:line="480" w:lineRule="auto"/>
        <w:ind w:firstLine="708"/>
        <w:jc w:val="both"/>
        <w:rPr>
          <w:rFonts w:cs="Times New Roman"/>
          <w:szCs w:val="24"/>
        </w:rPr>
      </w:pPr>
      <w:r>
        <w:rPr>
          <w:rFonts w:cs="Times New Roman"/>
          <w:szCs w:val="24"/>
        </w:rPr>
        <w:t xml:space="preserve">El marco legal que sustenta esta investigación está relacionado con la promoción, prevención, detección, atención y seguimiento de las enfermedades laborales que afectan el bienestar del colaborador. Se citan como soportes legales las siguientes normas a nivel internacional y nacional:  </w:t>
      </w:r>
    </w:p>
    <w:p w14:paraId="18A52FBC" w14:textId="73A2F3BA" w:rsidR="003B7C58" w:rsidRDefault="003B7C58" w:rsidP="005B1B1C">
      <w:pPr>
        <w:spacing w:line="480" w:lineRule="auto"/>
        <w:ind w:firstLine="708"/>
        <w:jc w:val="both"/>
        <w:rPr>
          <w:rFonts w:cs="Times New Roman"/>
          <w:szCs w:val="24"/>
        </w:rPr>
      </w:pPr>
      <w:r w:rsidRPr="00D60B00">
        <w:rPr>
          <w:rFonts w:cs="Times New Roman"/>
          <w:szCs w:val="24"/>
        </w:rPr>
        <w:t>Ley 100</w:t>
      </w:r>
      <w:r>
        <w:rPr>
          <w:rFonts w:cs="Times New Roman"/>
          <w:szCs w:val="24"/>
        </w:rPr>
        <w:t xml:space="preserve"> 1993, </w:t>
      </w:r>
      <w:r w:rsidRPr="00D60B00">
        <w:rPr>
          <w:rFonts w:cs="Times New Roman"/>
          <w:szCs w:val="24"/>
        </w:rPr>
        <w:t>de sistema de seguridad social integral en Colombia</w:t>
      </w:r>
      <w:r>
        <w:rPr>
          <w:rFonts w:cs="Times New Roman"/>
          <w:szCs w:val="24"/>
        </w:rPr>
        <w:t>.</w:t>
      </w:r>
      <w:r w:rsidRPr="00D60B00">
        <w:rPr>
          <w:rFonts w:cs="Times New Roman"/>
          <w:szCs w:val="24"/>
        </w:rPr>
        <w:t xml:space="preserve"> </w:t>
      </w:r>
      <w:r>
        <w:rPr>
          <w:rFonts w:cs="Times New Roman"/>
          <w:szCs w:val="24"/>
        </w:rPr>
        <w:t>P</w:t>
      </w:r>
      <w:r w:rsidRPr="00D60B00">
        <w:rPr>
          <w:rFonts w:cs="Times New Roman"/>
          <w:szCs w:val="24"/>
        </w:rPr>
        <w:t xml:space="preserve">romueve el cumplimiento de los programas que el estado desarrolla para garantizar los derechos de las </w:t>
      </w:r>
      <w:r w:rsidRPr="00D60B00">
        <w:rPr>
          <w:rFonts w:cs="Times New Roman"/>
          <w:szCs w:val="24"/>
        </w:rPr>
        <w:lastRenderedPageBreak/>
        <w:t>personas y  la comunidad,   por medio de la protección de l</w:t>
      </w:r>
      <w:r>
        <w:rPr>
          <w:rFonts w:cs="Times New Roman"/>
          <w:szCs w:val="24"/>
        </w:rPr>
        <w:t>as contingencias que la afecten</w:t>
      </w:r>
      <w:r w:rsidRPr="00D60B00">
        <w:rPr>
          <w:rFonts w:cs="Times New Roman"/>
          <w:szCs w:val="24"/>
        </w:rPr>
        <w:t xml:space="preserve"> </w:t>
      </w:r>
      <w:sdt>
        <w:sdtPr>
          <w:rPr>
            <w:rFonts w:cs="Times New Roman"/>
            <w:szCs w:val="24"/>
          </w:rPr>
          <w:id w:val="-254979094"/>
          <w:citation/>
        </w:sdtPr>
        <w:sdtEndPr/>
        <w:sdtContent>
          <w:r>
            <w:rPr>
              <w:rFonts w:cs="Times New Roman"/>
              <w:szCs w:val="24"/>
            </w:rPr>
            <w:fldChar w:fldCharType="begin"/>
          </w:r>
          <w:r w:rsidR="00B809ED">
            <w:rPr>
              <w:rFonts w:cs="Times New Roman"/>
              <w:szCs w:val="24"/>
              <w:lang w:val="es-ES"/>
            </w:rPr>
            <w:instrText xml:space="preserve">CITATION Con93 \l 3082 </w:instrText>
          </w:r>
          <w:r>
            <w:rPr>
              <w:rFonts w:cs="Times New Roman"/>
              <w:szCs w:val="24"/>
            </w:rPr>
            <w:fldChar w:fldCharType="separate"/>
          </w:r>
          <w:r w:rsidR="003171A3" w:rsidRPr="003171A3">
            <w:rPr>
              <w:rFonts w:cs="Times New Roman"/>
              <w:noProof/>
              <w:szCs w:val="24"/>
              <w:lang w:val="es-ES"/>
            </w:rPr>
            <w:t>(Congreso de la República de Colombia, 1993)</w:t>
          </w:r>
          <w:r>
            <w:rPr>
              <w:rFonts w:cs="Times New Roman"/>
              <w:szCs w:val="24"/>
            </w:rPr>
            <w:fldChar w:fldCharType="end"/>
          </w:r>
        </w:sdtContent>
      </w:sdt>
    </w:p>
    <w:p w14:paraId="13C0DE7B" w14:textId="1A399C60" w:rsidR="003D5DA5" w:rsidRDefault="003B7C58" w:rsidP="005B1B1C">
      <w:pPr>
        <w:spacing w:after="0" w:line="480" w:lineRule="auto"/>
        <w:ind w:firstLine="708"/>
        <w:jc w:val="both"/>
        <w:rPr>
          <w:rFonts w:cs="Times New Roman"/>
          <w:szCs w:val="24"/>
        </w:rPr>
      </w:pPr>
      <w:r w:rsidRPr="006B39D3">
        <w:rPr>
          <w:rFonts w:cs="Times New Roman"/>
          <w:szCs w:val="24"/>
        </w:rPr>
        <w:t>Ley 1010 2006, tiene como propósito definir, prevenir, corregir y sancionar las diversas formas de agresión, maltrato, vejámenes, trato desconsiderado y ofensivo y en general todo ultraje a la dignidad humana que se ejercen sobre quienes realizan sus actividades económicas en el contexto de una relación labora</w:t>
      </w:r>
      <w:r>
        <w:rPr>
          <w:rFonts w:cs="Times New Roman"/>
          <w:szCs w:val="24"/>
        </w:rPr>
        <w:t>l privada o pública</w:t>
      </w:r>
      <w:sdt>
        <w:sdtPr>
          <w:rPr>
            <w:rFonts w:cs="Times New Roman"/>
            <w:szCs w:val="24"/>
          </w:rPr>
          <w:id w:val="2146539990"/>
          <w:citation/>
        </w:sdtPr>
        <w:sdtEndPr/>
        <w:sdtContent>
          <w:r>
            <w:rPr>
              <w:rFonts w:cs="Times New Roman"/>
              <w:szCs w:val="24"/>
            </w:rPr>
            <w:fldChar w:fldCharType="begin"/>
          </w:r>
          <w:r w:rsidR="00B809ED">
            <w:rPr>
              <w:rFonts w:cs="Times New Roman"/>
              <w:szCs w:val="24"/>
              <w:lang w:val="es-ES"/>
            </w:rPr>
            <w:instrText xml:space="preserve">CITATION Con06 \l 3082 </w:instrText>
          </w:r>
          <w:r>
            <w:rPr>
              <w:rFonts w:cs="Times New Roman"/>
              <w:szCs w:val="24"/>
            </w:rPr>
            <w:fldChar w:fldCharType="separate"/>
          </w:r>
          <w:r w:rsidR="003171A3">
            <w:rPr>
              <w:rFonts w:cs="Times New Roman"/>
              <w:noProof/>
              <w:szCs w:val="24"/>
              <w:lang w:val="es-ES"/>
            </w:rPr>
            <w:t xml:space="preserve"> </w:t>
          </w:r>
          <w:r w:rsidR="003171A3" w:rsidRPr="003171A3">
            <w:rPr>
              <w:rFonts w:cs="Times New Roman"/>
              <w:noProof/>
              <w:szCs w:val="24"/>
              <w:lang w:val="es-ES"/>
            </w:rPr>
            <w:t>(Congreso de la República de Colombia, 2006)</w:t>
          </w:r>
          <w:r>
            <w:rPr>
              <w:rFonts w:cs="Times New Roman"/>
              <w:szCs w:val="24"/>
            </w:rPr>
            <w:fldChar w:fldCharType="end"/>
          </w:r>
        </w:sdtContent>
      </w:sdt>
      <w:r>
        <w:rPr>
          <w:rFonts w:cs="Times New Roman"/>
          <w:szCs w:val="24"/>
        </w:rPr>
        <w:t>.</w:t>
      </w:r>
    </w:p>
    <w:p w14:paraId="324B927F" w14:textId="30CB989A" w:rsidR="003B7C58" w:rsidRPr="005B1B1C" w:rsidRDefault="003D5DA5" w:rsidP="005B1B1C">
      <w:pPr>
        <w:spacing w:line="480" w:lineRule="auto"/>
        <w:ind w:firstLine="708"/>
        <w:jc w:val="both"/>
        <w:rPr>
          <w:rFonts w:eastAsia="Times New Roman" w:cs="Times New Roman"/>
          <w:szCs w:val="24"/>
        </w:rPr>
      </w:pPr>
      <w:r w:rsidRPr="003D5DA5">
        <w:rPr>
          <w:rFonts w:eastAsia="Times New Roman" w:cs="Times New Roman"/>
          <w:szCs w:val="24"/>
          <w:highlight w:val="white"/>
        </w:rPr>
        <w:t>Ley 1090 de 2006 Del Ejercicio Profesional del Psicólogo</w:t>
      </w:r>
      <w:r w:rsidRPr="003D5DA5">
        <w:rPr>
          <w:rFonts w:eastAsia="Times New Roman" w:cs="Times New Roman"/>
          <w:color w:val="333333"/>
          <w:szCs w:val="24"/>
          <w:highlight w:val="white"/>
        </w:rPr>
        <w:t>.</w:t>
      </w:r>
      <w:r w:rsidRPr="007F5915">
        <w:rPr>
          <w:rFonts w:eastAsia="Times New Roman" w:cs="Times New Roman"/>
          <w:color w:val="333333"/>
          <w:szCs w:val="24"/>
          <w:highlight w:val="white"/>
        </w:rPr>
        <w:t xml:space="preserve"> “</w:t>
      </w:r>
      <w:r w:rsidRPr="007F5915">
        <w:rPr>
          <w:rFonts w:eastAsia="Times New Roman" w:cs="Times New Roman"/>
          <w:szCs w:val="24"/>
        </w:rPr>
        <w:t>La Psicología es una ciencia sustentada en la investigación y una profesión que estudia los procesos de desarrollo cognoscitivo, emocional y social del ser humano, desde la perspectiva del paradigma de la complejidad, con la finalidad de propiciar el desarrollo del talento y las competencias humanas en los diferentes dominios y contextos sociales tales como: La educación, la salud, el trabajo, la justicia, la protección ambiental, el bienestar y la calidad de la vida. Con base en la investigación científica fundamenta sus conocimientos y los aplica en forma válida, ética y responsable en favor de los individuos, los grupos y las organizaciones, en los distintos ámbitos de la vida individual y social, al aporte de conocimientos, técnicas y procedimientos para crear condiciones que contribuyan al bienestar de los individuos y al desarrollo de la comunidad, de los grupos y las organizaciones para una mejor c</w:t>
      </w:r>
      <w:r>
        <w:rPr>
          <w:rFonts w:eastAsia="Times New Roman" w:cs="Times New Roman"/>
          <w:szCs w:val="24"/>
        </w:rPr>
        <w:t xml:space="preserve">alidad de vida”  </w:t>
      </w:r>
      <w:sdt>
        <w:sdtPr>
          <w:rPr>
            <w:rFonts w:eastAsia="Times New Roman" w:cs="Times New Roman"/>
            <w:szCs w:val="24"/>
          </w:rPr>
          <w:id w:val="-5292242"/>
          <w:citation/>
        </w:sdtPr>
        <w:sdtEndPr/>
        <w:sdtContent>
          <w:r w:rsidR="000A7D7B">
            <w:rPr>
              <w:rFonts w:eastAsia="Times New Roman" w:cs="Times New Roman"/>
              <w:szCs w:val="24"/>
            </w:rPr>
            <w:fldChar w:fldCharType="begin"/>
          </w:r>
          <w:r w:rsidR="00B809ED">
            <w:rPr>
              <w:rFonts w:eastAsia="Times New Roman" w:cs="Times New Roman"/>
              <w:szCs w:val="24"/>
              <w:lang w:val="es-ES"/>
            </w:rPr>
            <w:instrText xml:space="preserve">CITATION Con061 \l 3082 </w:instrText>
          </w:r>
          <w:r w:rsidR="000A7D7B">
            <w:rPr>
              <w:rFonts w:eastAsia="Times New Roman" w:cs="Times New Roman"/>
              <w:szCs w:val="24"/>
            </w:rPr>
            <w:fldChar w:fldCharType="separate"/>
          </w:r>
          <w:r w:rsidR="003171A3" w:rsidRPr="003171A3">
            <w:rPr>
              <w:rFonts w:eastAsia="Times New Roman" w:cs="Times New Roman"/>
              <w:noProof/>
              <w:szCs w:val="24"/>
              <w:lang w:val="es-ES"/>
            </w:rPr>
            <w:t>(Congreso de la República de Colombia, 2006)</w:t>
          </w:r>
          <w:r w:rsidR="000A7D7B">
            <w:rPr>
              <w:rFonts w:eastAsia="Times New Roman" w:cs="Times New Roman"/>
              <w:szCs w:val="24"/>
            </w:rPr>
            <w:fldChar w:fldCharType="end"/>
          </w:r>
        </w:sdtContent>
      </w:sdt>
    </w:p>
    <w:p w14:paraId="0C4F679E" w14:textId="5801F672" w:rsidR="003B7C58" w:rsidRPr="005B1B1C" w:rsidRDefault="003B7C58" w:rsidP="005B1B1C">
      <w:pPr>
        <w:spacing w:after="0" w:line="480" w:lineRule="auto"/>
        <w:ind w:firstLine="708"/>
        <w:jc w:val="both"/>
      </w:pPr>
      <w:r w:rsidRPr="008B5FC7">
        <w:rPr>
          <w:lang w:val="es-ES"/>
        </w:rPr>
        <w:t xml:space="preserve">Ley 1562 del 2012, modifica el sistema de riesgos </w:t>
      </w:r>
      <w:r w:rsidRPr="00E94866">
        <w:rPr>
          <w:lang w:val="es-ES"/>
        </w:rPr>
        <w:t>laborales,</w:t>
      </w:r>
      <w:r w:rsidRPr="008B5FC7">
        <w:rPr>
          <w:lang w:val="es-ES"/>
        </w:rPr>
        <w:t xml:space="preserve"> dicta disposiciones en materia de salud ocupacional, ésta tiene como meta que ningún colaborador de Colombia este por fuera del sistema de protección social, con el objetivo de controlar los riesgos </w:t>
      </w:r>
      <w:r>
        <w:rPr>
          <w:lang w:val="es-ES"/>
        </w:rPr>
        <w:t xml:space="preserve">en el área </w:t>
      </w:r>
      <w:r>
        <w:rPr>
          <w:lang w:val="es-ES"/>
        </w:rPr>
        <w:lastRenderedPageBreak/>
        <w:t>laboral</w:t>
      </w:r>
      <w:r w:rsidRPr="008B5FC7">
        <w:rPr>
          <w:lang w:val="es-ES"/>
        </w:rPr>
        <w:t xml:space="preserve">, además, busca proteger a las personas de los accidentes y enfermedades que se generan </w:t>
      </w:r>
      <w:r>
        <w:rPr>
          <w:lang w:val="es-ES"/>
        </w:rPr>
        <w:t xml:space="preserve">en el periodo de trabajo </w:t>
      </w:r>
      <w:sdt>
        <w:sdtPr>
          <w:rPr>
            <w:lang w:val="es-ES"/>
          </w:rPr>
          <w:id w:val="128828876"/>
          <w:citation/>
        </w:sdtPr>
        <w:sdtEndPr/>
        <w:sdtContent>
          <w:r>
            <w:rPr>
              <w:lang w:val="es-ES"/>
            </w:rPr>
            <w:fldChar w:fldCharType="begin"/>
          </w:r>
          <w:r>
            <w:rPr>
              <w:lang w:val="es-ES"/>
            </w:rPr>
            <w:instrText xml:space="preserve">CITATION ElC12 \l 3082 </w:instrText>
          </w:r>
          <w:r>
            <w:rPr>
              <w:lang w:val="es-ES"/>
            </w:rPr>
            <w:fldChar w:fldCharType="separate"/>
          </w:r>
          <w:r w:rsidR="003171A3">
            <w:rPr>
              <w:noProof/>
              <w:lang w:val="es-ES"/>
            </w:rPr>
            <w:t>(Congreso de la República de Colombia, 2012)</w:t>
          </w:r>
          <w:r>
            <w:rPr>
              <w:lang w:val="es-ES"/>
            </w:rPr>
            <w:fldChar w:fldCharType="end"/>
          </w:r>
        </w:sdtContent>
      </w:sdt>
    </w:p>
    <w:p w14:paraId="7E16D86B" w14:textId="636FA07F" w:rsidR="003B7C58" w:rsidRDefault="003B7C58" w:rsidP="005B1B1C">
      <w:pPr>
        <w:spacing w:after="0" w:line="480" w:lineRule="auto"/>
        <w:ind w:firstLine="708"/>
        <w:jc w:val="both"/>
        <w:rPr>
          <w:rFonts w:cs="Times New Roman"/>
          <w:szCs w:val="24"/>
        </w:rPr>
      </w:pPr>
      <w:r w:rsidRPr="003A7619">
        <w:rPr>
          <w:rFonts w:cs="Times New Roman"/>
          <w:szCs w:val="24"/>
        </w:rPr>
        <w:t xml:space="preserve">Ley de salud mental 1616, 2013, articulo 1, La presente </w:t>
      </w:r>
      <w:r>
        <w:rPr>
          <w:rFonts w:cs="Times New Roman"/>
          <w:szCs w:val="24"/>
        </w:rPr>
        <w:t>tiene como objetivo</w:t>
      </w:r>
      <w:r w:rsidRPr="003A7619">
        <w:rPr>
          <w:rFonts w:cs="Times New Roman"/>
          <w:szCs w:val="24"/>
        </w:rPr>
        <w:t xml:space="preserve"> garantizar el ejercici</w:t>
      </w:r>
      <w:r>
        <w:rPr>
          <w:rFonts w:cs="Times New Roman"/>
          <w:szCs w:val="24"/>
        </w:rPr>
        <w:t>o pleno del derecho a la salud m</w:t>
      </w:r>
      <w:r w:rsidRPr="003A7619">
        <w:rPr>
          <w:rFonts w:cs="Times New Roman"/>
          <w:szCs w:val="24"/>
        </w:rPr>
        <w:t>ental a los Colombianos, teniendo como prioridad a los niños, las niñas y adolescentes, a través de la promoción de la salud y la prevención del trastorno mental, la Atención Integral e Integrada en Salud Mental en el ámbito del Sistema Gener</w:t>
      </w:r>
      <w:r>
        <w:rPr>
          <w:rFonts w:cs="Times New Roman"/>
          <w:szCs w:val="24"/>
        </w:rPr>
        <w:t xml:space="preserve">al de Seguridad Social en Salud </w:t>
      </w:r>
      <w:sdt>
        <w:sdtPr>
          <w:rPr>
            <w:rFonts w:cs="Times New Roman"/>
            <w:szCs w:val="24"/>
          </w:rPr>
          <w:id w:val="-1195383637"/>
          <w:citation/>
        </w:sdtPr>
        <w:sdtEndPr/>
        <w:sdtContent>
          <w:r>
            <w:rPr>
              <w:rFonts w:cs="Times New Roman"/>
              <w:szCs w:val="24"/>
            </w:rPr>
            <w:fldChar w:fldCharType="begin"/>
          </w:r>
          <w:r w:rsidR="00B809ED">
            <w:rPr>
              <w:rFonts w:cs="Times New Roman"/>
              <w:szCs w:val="24"/>
              <w:lang w:val="es-ES"/>
            </w:rPr>
            <w:instrText xml:space="preserve">CITATION Con13 \l 3082 </w:instrText>
          </w:r>
          <w:r>
            <w:rPr>
              <w:rFonts w:cs="Times New Roman"/>
              <w:szCs w:val="24"/>
            </w:rPr>
            <w:fldChar w:fldCharType="separate"/>
          </w:r>
          <w:r w:rsidR="003171A3" w:rsidRPr="003171A3">
            <w:rPr>
              <w:rFonts w:cs="Times New Roman"/>
              <w:noProof/>
              <w:szCs w:val="24"/>
              <w:lang w:val="es-ES"/>
            </w:rPr>
            <w:t>(Congreso de la república de Colombia, 2013)</w:t>
          </w:r>
          <w:r>
            <w:rPr>
              <w:rFonts w:cs="Times New Roman"/>
              <w:szCs w:val="24"/>
            </w:rPr>
            <w:fldChar w:fldCharType="end"/>
          </w:r>
        </w:sdtContent>
      </w:sdt>
      <w:r>
        <w:rPr>
          <w:rFonts w:cs="Times New Roman"/>
          <w:szCs w:val="24"/>
        </w:rPr>
        <w:t>.</w:t>
      </w:r>
    </w:p>
    <w:p w14:paraId="4D7970AA" w14:textId="3A78AE66" w:rsidR="003B7C58" w:rsidRDefault="003B7C58" w:rsidP="005B1B1C">
      <w:pPr>
        <w:spacing w:after="0" w:line="480" w:lineRule="auto"/>
        <w:ind w:firstLine="708"/>
        <w:jc w:val="both"/>
        <w:rPr>
          <w:rFonts w:cs="Times New Roman"/>
          <w:noProof/>
          <w:szCs w:val="24"/>
          <w:lang w:val="es-ES"/>
        </w:rPr>
      </w:pPr>
      <w:r w:rsidRPr="00FE1A74">
        <w:rPr>
          <w:rFonts w:cs="Times New Roman"/>
          <w:szCs w:val="24"/>
        </w:rPr>
        <w:t xml:space="preserve">Decreto 1477 </w:t>
      </w:r>
      <w:r>
        <w:rPr>
          <w:rFonts w:cs="Times New Roman"/>
          <w:szCs w:val="24"/>
        </w:rPr>
        <w:t>expide la t</w:t>
      </w:r>
      <w:r w:rsidRPr="00FE1A74">
        <w:rPr>
          <w:rFonts w:cs="Times New Roman"/>
          <w:szCs w:val="24"/>
        </w:rPr>
        <w:t>abla de</w:t>
      </w:r>
      <w:r>
        <w:rPr>
          <w:rFonts w:cs="Times New Roman"/>
          <w:szCs w:val="24"/>
        </w:rPr>
        <w:t xml:space="preserve"> enfermedades l</w:t>
      </w:r>
      <w:r w:rsidRPr="00FE1A74">
        <w:rPr>
          <w:rFonts w:cs="Times New Roman"/>
          <w:szCs w:val="24"/>
        </w:rPr>
        <w:t xml:space="preserve">aborales, 2014, </w:t>
      </w:r>
      <w:r>
        <w:rPr>
          <w:rFonts w:cs="Times New Roman"/>
          <w:szCs w:val="24"/>
        </w:rPr>
        <w:t>en la cual se incorpora e</w:t>
      </w:r>
      <w:r w:rsidRPr="00FE1A74">
        <w:rPr>
          <w:rFonts w:cs="Times New Roman"/>
          <w:szCs w:val="24"/>
        </w:rPr>
        <w:t xml:space="preserve">l síndrome de agotamiento profesional Burnout a la lista de enfermedades causadas en ambientes laborales, </w:t>
      </w:r>
      <w:r w:rsidRPr="00FE1A74">
        <w:rPr>
          <w:rFonts w:cs="Times New Roman"/>
          <w:noProof/>
          <w:szCs w:val="24"/>
          <w:lang w:val="es-ES"/>
        </w:rPr>
        <w:t xml:space="preserve"> incluyendolo en el CIE-10 con </w:t>
      </w:r>
      <w:r>
        <w:rPr>
          <w:rFonts w:cs="Times New Roman"/>
          <w:noProof/>
          <w:szCs w:val="24"/>
          <w:lang w:val="es-ES"/>
        </w:rPr>
        <w:t>el código Z73.0. Min</w:t>
      </w:r>
      <w:r w:rsidRPr="00FE1A74">
        <w:rPr>
          <w:rFonts w:cs="Times New Roman"/>
          <w:noProof/>
          <w:szCs w:val="24"/>
          <w:lang w:val="es-ES"/>
        </w:rPr>
        <w:t>Trabajo (2014)</w:t>
      </w:r>
    </w:p>
    <w:p w14:paraId="3450F382" w14:textId="77777777" w:rsidR="00415077" w:rsidRDefault="00415077" w:rsidP="00415077">
      <w:pPr>
        <w:spacing w:after="0" w:line="480" w:lineRule="auto"/>
        <w:ind w:firstLine="708"/>
        <w:jc w:val="both"/>
      </w:pPr>
      <w:r>
        <w:t>R</w:t>
      </w:r>
      <w:r w:rsidRPr="002155D3">
        <w:t xml:space="preserve">esolución 2646 de 2008, establece disposiciones y define las responsabilidades de los diferentes actores sociales en cuanto a la identificación, evaluación, prevención, intervención y monitoreo permanente de la exposición a los factores de riesgo psicosocial en el trabajo, así como el estudio y determinación de origen de patologías presuntamente </w:t>
      </w:r>
      <w:r>
        <w:t xml:space="preserve">causadas por estrés ocupacional </w:t>
      </w:r>
      <w:sdt>
        <w:sdtPr>
          <w:id w:val="716091867"/>
          <w:citation/>
        </w:sdtPr>
        <w:sdtEndPr/>
        <w:sdtContent>
          <w:r>
            <w:fldChar w:fldCharType="begin"/>
          </w:r>
          <w:r>
            <w:rPr>
              <w:lang w:val="es-ES"/>
            </w:rPr>
            <w:instrText xml:space="preserve">CITATION Min08 \l 3082 </w:instrText>
          </w:r>
          <w:r>
            <w:fldChar w:fldCharType="separate"/>
          </w:r>
          <w:r>
            <w:rPr>
              <w:noProof/>
              <w:lang w:val="es-ES"/>
            </w:rPr>
            <w:t>(Ministerio de Salud y Protección Social, 2008)</w:t>
          </w:r>
          <w:r>
            <w:fldChar w:fldCharType="end"/>
          </w:r>
        </w:sdtContent>
      </w:sdt>
    </w:p>
    <w:p w14:paraId="715FE0C1" w14:textId="11D42920" w:rsidR="005B1B1C" w:rsidRDefault="00415077" w:rsidP="00415077">
      <w:pPr>
        <w:spacing w:after="0" w:line="480" w:lineRule="auto"/>
        <w:ind w:firstLine="708"/>
        <w:jc w:val="both"/>
        <w:rPr>
          <w:rFonts w:cs="Times New Roman"/>
          <w:szCs w:val="24"/>
        </w:rPr>
      </w:pPr>
      <w:r>
        <w:rPr>
          <w:lang w:val="es-ES"/>
        </w:rPr>
        <w:t xml:space="preserve">Resolución 2404 de 2019, adopta la batería de instrumentos para la evaluación de factores de riesgo psicosocial, la guía técnica general para la promoción, prevención e intervención de los factores psicosociales y sus efectos en la población trabajadora, sus protocolos específicos y se dictan otras disposiciones. </w:t>
      </w:r>
      <w:r>
        <w:rPr>
          <w:noProof/>
          <w:lang w:val="es-ES"/>
        </w:rPr>
        <w:t>MinTrabajo (2019)</w:t>
      </w:r>
    </w:p>
    <w:p w14:paraId="0541AADB" w14:textId="77777777" w:rsidR="005B1B1C" w:rsidRDefault="003B7C58" w:rsidP="005B1B1C">
      <w:pPr>
        <w:spacing w:after="0" w:line="480" w:lineRule="auto"/>
        <w:ind w:firstLine="708"/>
        <w:jc w:val="both"/>
        <w:rPr>
          <w:rFonts w:cs="Times New Roman"/>
          <w:szCs w:val="24"/>
        </w:rPr>
      </w:pPr>
      <w:r w:rsidRPr="003A7619">
        <w:rPr>
          <w:rFonts w:cs="Times New Roman"/>
          <w:szCs w:val="24"/>
        </w:rPr>
        <w:t>Convenio 155 sobre seguridad y salud de los trabajadores, 1981, Artículo 3</w:t>
      </w:r>
      <w:r>
        <w:rPr>
          <w:rFonts w:cs="Times New Roman"/>
          <w:szCs w:val="24"/>
        </w:rPr>
        <w:t>,</w:t>
      </w:r>
      <w:r w:rsidRPr="003A7619">
        <w:rPr>
          <w:rFonts w:cs="Times New Roman"/>
          <w:szCs w:val="24"/>
        </w:rPr>
        <w:t xml:space="preserve"> </w:t>
      </w:r>
      <w:r w:rsidRPr="003A7619">
        <w:rPr>
          <w:rFonts w:cs="Times New Roman"/>
          <w:szCs w:val="24"/>
          <w:shd w:val="clear" w:color="auto" w:fill="FFFFFF"/>
        </w:rPr>
        <w:t>el término salud, en relación con el trabajo, abarca no solamente la ausencia de afecciones o de patologías, sino también factores físicos y mentales que están directamente relacionados con la seguridad e higiene en el trabajo y afectan a la salud</w:t>
      </w:r>
      <w:r w:rsidRPr="003A7619">
        <w:rPr>
          <w:rFonts w:cs="Times New Roman"/>
          <w:szCs w:val="24"/>
        </w:rPr>
        <w:t xml:space="preserve"> </w:t>
      </w:r>
      <w:r>
        <w:rPr>
          <w:rFonts w:cs="Times New Roman"/>
          <w:noProof/>
          <w:szCs w:val="24"/>
          <w:lang w:val="es-ES"/>
        </w:rPr>
        <w:t xml:space="preserve"> </w:t>
      </w:r>
      <w:sdt>
        <w:sdtPr>
          <w:rPr>
            <w:rFonts w:cs="Times New Roman"/>
            <w:noProof/>
            <w:szCs w:val="24"/>
            <w:lang w:val="es-ES"/>
          </w:rPr>
          <w:id w:val="-1656063206"/>
          <w:citation/>
        </w:sdtPr>
        <w:sdtEndPr/>
        <w:sdtContent>
          <w:r>
            <w:rPr>
              <w:rFonts w:cs="Times New Roman"/>
              <w:noProof/>
              <w:szCs w:val="24"/>
              <w:lang w:val="es-ES"/>
            </w:rPr>
            <w:fldChar w:fldCharType="begin"/>
          </w:r>
          <w:r>
            <w:rPr>
              <w:rFonts w:cs="Times New Roman"/>
              <w:noProof/>
              <w:szCs w:val="24"/>
              <w:lang w:val="es-ES"/>
            </w:rPr>
            <w:instrText xml:space="preserve">CITATION Org17 \l 3082 </w:instrText>
          </w:r>
          <w:r>
            <w:rPr>
              <w:rFonts w:cs="Times New Roman"/>
              <w:noProof/>
              <w:szCs w:val="24"/>
              <w:lang w:val="es-ES"/>
            </w:rPr>
            <w:fldChar w:fldCharType="separate"/>
          </w:r>
          <w:r w:rsidR="003171A3" w:rsidRPr="003171A3">
            <w:rPr>
              <w:rFonts w:cs="Times New Roman"/>
              <w:noProof/>
              <w:szCs w:val="24"/>
              <w:lang w:val="es-ES"/>
            </w:rPr>
            <w:t>(Organización Internacional del Trabajo, 2017)</w:t>
          </w:r>
          <w:r>
            <w:rPr>
              <w:rFonts w:cs="Times New Roman"/>
              <w:noProof/>
              <w:szCs w:val="24"/>
              <w:lang w:val="es-ES"/>
            </w:rPr>
            <w:fldChar w:fldCharType="end"/>
          </w:r>
        </w:sdtContent>
      </w:sdt>
      <w:r>
        <w:rPr>
          <w:rFonts w:cs="Times New Roman"/>
          <w:noProof/>
          <w:szCs w:val="24"/>
          <w:lang w:val="es-ES"/>
        </w:rPr>
        <w:t>.</w:t>
      </w:r>
    </w:p>
    <w:p w14:paraId="6642C902" w14:textId="77777777" w:rsidR="006449A0" w:rsidRDefault="003B7C58" w:rsidP="006449A0">
      <w:pPr>
        <w:spacing w:after="0" w:line="480" w:lineRule="auto"/>
        <w:ind w:firstLine="708"/>
        <w:jc w:val="both"/>
        <w:rPr>
          <w:rFonts w:cs="Times New Roman"/>
          <w:szCs w:val="24"/>
        </w:rPr>
      </w:pPr>
      <w:r w:rsidRPr="003A7619">
        <w:rPr>
          <w:rFonts w:cs="Times New Roman"/>
          <w:szCs w:val="24"/>
        </w:rPr>
        <w:lastRenderedPageBreak/>
        <w:t>Convenio 161 en relación a los servicios de salud en el trabajo, 1985, Articulo 2</w:t>
      </w:r>
      <w:r>
        <w:rPr>
          <w:rFonts w:cs="Times New Roman"/>
          <w:szCs w:val="24"/>
        </w:rPr>
        <w:t>,</w:t>
      </w:r>
      <w:r w:rsidRPr="003A7619">
        <w:rPr>
          <w:rFonts w:cs="Times New Roman"/>
          <w:szCs w:val="24"/>
        </w:rPr>
        <w:t xml:space="preserve"> </w:t>
      </w:r>
      <w:r>
        <w:rPr>
          <w:rFonts w:cs="Times New Roman"/>
          <w:szCs w:val="24"/>
          <w:shd w:val="clear" w:color="auto" w:fill="FFFFFF"/>
        </w:rPr>
        <w:t>a</w:t>
      </w:r>
      <w:r w:rsidRPr="003A7619">
        <w:rPr>
          <w:rFonts w:cs="Times New Roman"/>
          <w:szCs w:val="24"/>
          <w:shd w:val="clear" w:color="auto" w:fill="FFFFFF"/>
        </w:rPr>
        <w:t xml:space="preserve"> la luz de las condiciones y la</w:t>
      </w:r>
      <w:r>
        <w:rPr>
          <w:rFonts w:cs="Times New Roman"/>
          <w:szCs w:val="24"/>
          <w:shd w:val="clear" w:color="auto" w:fill="FFFFFF"/>
        </w:rPr>
        <w:t>s</w:t>
      </w:r>
      <w:r w:rsidRPr="003A7619">
        <w:rPr>
          <w:rFonts w:cs="Times New Roman"/>
          <w:szCs w:val="24"/>
          <w:shd w:val="clear" w:color="auto" w:fill="FFFFFF"/>
        </w:rPr>
        <w:t xml:space="preserve"> práctica</w:t>
      </w:r>
      <w:r>
        <w:rPr>
          <w:rFonts w:cs="Times New Roman"/>
          <w:szCs w:val="24"/>
          <w:shd w:val="clear" w:color="auto" w:fill="FFFFFF"/>
        </w:rPr>
        <w:t>s</w:t>
      </w:r>
      <w:r w:rsidRPr="003A7619">
        <w:rPr>
          <w:rFonts w:cs="Times New Roman"/>
          <w:szCs w:val="24"/>
          <w:shd w:val="clear" w:color="auto" w:fill="FFFFFF"/>
        </w:rPr>
        <w:t xml:space="preserve"> nacionales y en consulta con las organizaciones de empleadores y de trabajadores más represent</w:t>
      </w:r>
      <w:r>
        <w:rPr>
          <w:rFonts w:cs="Times New Roman"/>
          <w:szCs w:val="24"/>
          <w:shd w:val="clear" w:color="auto" w:fill="FFFFFF"/>
        </w:rPr>
        <w:t>ativas, cuando existan, todo m</w:t>
      </w:r>
      <w:r w:rsidRPr="003A7619">
        <w:rPr>
          <w:rFonts w:cs="Times New Roman"/>
          <w:szCs w:val="24"/>
          <w:shd w:val="clear" w:color="auto" w:fill="FFFFFF"/>
        </w:rPr>
        <w:t>iembro deberá formular, aplicar y reexaminar periódicamente una política nacional coherente sobre servicios de salud en el trabajo</w:t>
      </w:r>
      <w:r>
        <w:rPr>
          <w:rFonts w:cs="Times New Roman"/>
          <w:szCs w:val="24"/>
          <w:shd w:val="clear" w:color="auto" w:fill="FFFFFF"/>
        </w:rPr>
        <w:t xml:space="preserve"> </w:t>
      </w:r>
      <w:r>
        <w:rPr>
          <w:rFonts w:cs="Times New Roman"/>
          <w:noProof/>
          <w:szCs w:val="24"/>
          <w:shd w:val="clear" w:color="auto" w:fill="FFFFFF"/>
          <w:lang w:val="es-ES"/>
        </w:rPr>
        <w:t>(OIT</w:t>
      </w:r>
      <w:r w:rsidRPr="00002683">
        <w:rPr>
          <w:rFonts w:cs="Times New Roman"/>
          <w:noProof/>
          <w:szCs w:val="24"/>
          <w:shd w:val="clear" w:color="auto" w:fill="FFFFFF"/>
          <w:lang w:val="es-ES"/>
        </w:rPr>
        <w:t>, 2017)</w:t>
      </w:r>
      <w:r>
        <w:rPr>
          <w:rFonts w:cs="Times New Roman"/>
          <w:noProof/>
          <w:szCs w:val="24"/>
          <w:shd w:val="clear" w:color="auto" w:fill="FFFFFF"/>
          <w:lang w:val="es-ES"/>
        </w:rPr>
        <w:t>.</w:t>
      </w:r>
    </w:p>
    <w:p w14:paraId="41DCF2D5" w14:textId="2E2983C2" w:rsidR="000A31AD" w:rsidRDefault="006449A0" w:rsidP="00087F3E">
      <w:pPr>
        <w:pStyle w:val="Ttulo2"/>
        <w:spacing w:line="480" w:lineRule="auto"/>
        <w:rPr>
          <w:shd w:val="clear" w:color="auto" w:fill="FFFFFF"/>
        </w:rPr>
      </w:pPr>
      <w:bookmarkStart w:id="33" w:name="_Toc86418946"/>
      <w:r>
        <w:rPr>
          <w:shd w:val="clear" w:color="auto" w:fill="FFFFFF"/>
        </w:rPr>
        <w:t>Marco C</w:t>
      </w:r>
      <w:r w:rsidR="000A31AD">
        <w:rPr>
          <w:shd w:val="clear" w:color="auto" w:fill="FFFFFF"/>
        </w:rPr>
        <w:t>onceptual</w:t>
      </w:r>
      <w:bookmarkEnd w:id="33"/>
    </w:p>
    <w:p w14:paraId="3369718A" w14:textId="707FDC29" w:rsidR="005C1F94" w:rsidRDefault="000A31AD" w:rsidP="00087F3E">
      <w:pPr>
        <w:spacing w:line="480" w:lineRule="auto"/>
        <w:ind w:firstLine="708"/>
        <w:jc w:val="both"/>
        <w:rPr>
          <w:rFonts w:cs="Times New Roman"/>
          <w:szCs w:val="24"/>
        </w:rPr>
      </w:pPr>
      <w:r w:rsidRPr="000A31AD">
        <w:rPr>
          <w:rFonts w:cs="Times New Roman"/>
          <w:noProof/>
          <w:color w:val="000000"/>
          <w:szCs w:val="24"/>
          <w:shd w:val="clear" w:color="auto" w:fill="FFFFFF"/>
          <w:lang w:val="es-ES"/>
        </w:rPr>
        <w:t xml:space="preserve">Rodríguez </w:t>
      </w:r>
      <w:r>
        <w:rPr>
          <w:rFonts w:cs="Times New Roman"/>
          <w:noProof/>
          <w:color w:val="000000"/>
          <w:szCs w:val="24"/>
          <w:shd w:val="clear" w:color="auto" w:fill="FFFFFF"/>
          <w:lang w:val="es-ES"/>
        </w:rPr>
        <w:t xml:space="preserve">et al., </w:t>
      </w:r>
      <w:r w:rsidR="006449A0">
        <w:rPr>
          <w:rFonts w:cs="Times New Roman"/>
          <w:noProof/>
          <w:color w:val="000000"/>
          <w:szCs w:val="24"/>
          <w:shd w:val="clear" w:color="auto" w:fill="FFFFFF"/>
          <w:lang w:val="es-ES"/>
        </w:rPr>
        <w:t>(</w:t>
      </w:r>
      <w:r w:rsidRPr="000A31AD">
        <w:rPr>
          <w:rFonts w:cs="Times New Roman"/>
          <w:noProof/>
          <w:color w:val="000000"/>
          <w:szCs w:val="24"/>
          <w:shd w:val="clear" w:color="auto" w:fill="FFFFFF"/>
          <w:lang w:val="es-ES"/>
        </w:rPr>
        <w:t>2011)</w:t>
      </w:r>
      <w:r>
        <w:rPr>
          <w:rFonts w:cs="Times New Roman"/>
          <w:b/>
          <w:color w:val="000000"/>
          <w:szCs w:val="24"/>
          <w:shd w:val="clear" w:color="auto" w:fill="FFFFFF"/>
        </w:rPr>
        <w:t xml:space="preserve"> </w:t>
      </w:r>
      <w:r w:rsidR="008C6CE8">
        <w:rPr>
          <w:rFonts w:cs="Times New Roman"/>
          <w:szCs w:val="24"/>
        </w:rPr>
        <w:t>consideran el síndrome de Burnout</w:t>
      </w:r>
      <w:r w:rsidR="008C6CE8" w:rsidRPr="00630759">
        <w:rPr>
          <w:rFonts w:cs="Times New Roman"/>
          <w:szCs w:val="24"/>
        </w:rPr>
        <w:t xml:space="preserve"> como un estado de estrés laboral prolongado, que tiene la cual</w:t>
      </w:r>
      <w:r w:rsidR="008C6CE8">
        <w:rPr>
          <w:rFonts w:cs="Times New Roman"/>
          <w:szCs w:val="24"/>
        </w:rPr>
        <w:t xml:space="preserve">idad de inadaptación al estrés producido </w:t>
      </w:r>
      <w:r w:rsidR="008C6CE8" w:rsidRPr="00630759">
        <w:rPr>
          <w:rFonts w:cs="Times New Roman"/>
          <w:szCs w:val="24"/>
        </w:rPr>
        <w:t>en el contexto de trabajo</w:t>
      </w:r>
      <w:r w:rsidR="008C6CE8">
        <w:rPr>
          <w:rFonts w:cs="Times New Roman"/>
          <w:szCs w:val="24"/>
        </w:rPr>
        <w:t>; asimismo establecen comparaciones con el estrés general y el estrés laboral, que</w:t>
      </w:r>
      <w:r w:rsidR="00087F3E">
        <w:rPr>
          <w:rFonts w:cs="Times New Roman"/>
          <w:szCs w:val="24"/>
        </w:rPr>
        <w:t xml:space="preserve"> se evidencian a continuación: </w:t>
      </w:r>
    </w:p>
    <w:p w14:paraId="7053BB74" w14:textId="4C4D54CD" w:rsidR="006449A0" w:rsidRPr="002C3140" w:rsidRDefault="00AA1F18" w:rsidP="00413BE0">
      <w:pPr>
        <w:pStyle w:val="Descripcin"/>
        <w:spacing w:line="480" w:lineRule="auto"/>
        <w:rPr>
          <w:szCs w:val="24"/>
        </w:rPr>
      </w:pPr>
      <w:bookmarkStart w:id="34" w:name="_Toc86419015"/>
      <w:bookmarkStart w:id="35" w:name="_Toc81492693"/>
      <w:bookmarkStart w:id="36" w:name="_Toc85796339"/>
      <w:r w:rsidRPr="002C3140">
        <w:rPr>
          <w:szCs w:val="24"/>
        </w:rPr>
        <w:t xml:space="preserve">Tabla </w:t>
      </w:r>
      <w:r w:rsidR="00E05FDB" w:rsidRPr="002C3140">
        <w:rPr>
          <w:szCs w:val="24"/>
        </w:rPr>
        <w:fldChar w:fldCharType="begin"/>
      </w:r>
      <w:r w:rsidR="00E05FDB" w:rsidRPr="002C3140">
        <w:rPr>
          <w:szCs w:val="24"/>
        </w:rPr>
        <w:instrText xml:space="preserve"> SEQ Tabla \* ARABIC </w:instrText>
      </w:r>
      <w:r w:rsidR="00E05FDB" w:rsidRPr="002C3140">
        <w:rPr>
          <w:szCs w:val="24"/>
        </w:rPr>
        <w:fldChar w:fldCharType="separate"/>
      </w:r>
      <w:r w:rsidR="00A95EC7">
        <w:rPr>
          <w:noProof/>
          <w:szCs w:val="24"/>
        </w:rPr>
        <w:t>4</w:t>
      </w:r>
      <w:r w:rsidR="00E05FDB" w:rsidRPr="002C3140">
        <w:rPr>
          <w:szCs w:val="24"/>
        </w:rPr>
        <w:fldChar w:fldCharType="end"/>
      </w:r>
      <w:r w:rsidR="006449A0" w:rsidRPr="002C3140">
        <w:rPr>
          <w:szCs w:val="24"/>
        </w:rPr>
        <w:t>.</w:t>
      </w:r>
      <w:bookmarkEnd w:id="34"/>
    </w:p>
    <w:p w14:paraId="1B3588A6" w14:textId="574BFB6A" w:rsidR="00AA1F18" w:rsidRPr="002C3140" w:rsidRDefault="00AA1F18" w:rsidP="002C3140">
      <w:pPr>
        <w:spacing w:line="480" w:lineRule="auto"/>
        <w:rPr>
          <w:rFonts w:cs="Times New Roman"/>
          <w:b/>
          <w:i/>
          <w:shd w:val="clear" w:color="auto" w:fill="FFFFFF"/>
        </w:rPr>
      </w:pPr>
      <w:r w:rsidRPr="002C3140">
        <w:rPr>
          <w:i/>
        </w:rPr>
        <w:t>Comparación del Síndrome de Burnout con estrés general y estrés laboral</w:t>
      </w:r>
      <w:bookmarkEnd w:id="35"/>
      <w:bookmarkEnd w:id="36"/>
      <w:r w:rsidR="00087F3E" w:rsidRPr="002C3140">
        <w:rPr>
          <w:i/>
        </w:rPr>
        <w:t>.</w:t>
      </w:r>
    </w:p>
    <w:tbl>
      <w:tblPr>
        <w:tblStyle w:val="Tablanormal2"/>
        <w:tblpPr w:leftFromText="141" w:rightFromText="141" w:vertAnchor="text" w:tblpY="1"/>
        <w:tblW w:w="0" w:type="auto"/>
        <w:tblLook w:val="04A0" w:firstRow="1" w:lastRow="0" w:firstColumn="1" w:lastColumn="0" w:noHBand="0" w:noVBand="1"/>
      </w:tblPr>
      <w:tblGrid>
        <w:gridCol w:w="4414"/>
        <w:gridCol w:w="4414"/>
      </w:tblGrid>
      <w:tr w:rsidR="008C6CE8" w:rsidRPr="005055B2" w14:paraId="762E15F9" w14:textId="77777777" w:rsidTr="00A251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6626B657" w14:textId="77777777" w:rsidR="008C6CE8" w:rsidRPr="005055B2" w:rsidRDefault="008C6CE8" w:rsidP="00413BE0">
            <w:pPr>
              <w:spacing w:line="480" w:lineRule="auto"/>
              <w:jc w:val="center"/>
              <w:rPr>
                <w:rFonts w:cs="Times New Roman"/>
                <w:szCs w:val="24"/>
              </w:rPr>
            </w:pPr>
            <w:r>
              <w:rPr>
                <w:rFonts w:cs="Times New Roman"/>
                <w:szCs w:val="24"/>
              </w:rPr>
              <w:t xml:space="preserve">              </w:t>
            </w:r>
            <w:r w:rsidRPr="005055B2">
              <w:rPr>
                <w:rFonts w:cs="Times New Roman"/>
                <w:szCs w:val="24"/>
              </w:rPr>
              <w:t>Estrés general / Síndrome de Burnout</w:t>
            </w:r>
          </w:p>
        </w:tc>
      </w:tr>
      <w:tr w:rsidR="008C6CE8" w:rsidRPr="005055B2" w14:paraId="26D82A63" w14:textId="77777777" w:rsidTr="001E1E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bottom w:val="single" w:sz="4" w:space="0" w:color="FFFFFF" w:themeColor="background1"/>
            </w:tcBorders>
          </w:tcPr>
          <w:p w14:paraId="610DE0A6" w14:textId="77777777" w:rsidR="008C6CE8" w:rsidRPr="00630759" w:rsidRDefault="008C6CE8" w:rsidP="00413BE0">
            <w:pPr>
              <w:spacing w:line="480" w:lineRule="auto"/>
              <w:jc w:val="both"/>
              <w:rPr>
                <w:rFonts w:cs="Times New Roman"/>
                <w:b w:val="0"/>
                <w:szCs w:val="24"/>
              </w:rPr>
            </w:pPr>
            <w:r w:rsidRPr="00630759">
              <w:rPr>
                <w:rFonts w:cs="Times New Roman"/>
                <w:b w:val="0"/>
                <w:szCs w:val="24"/>
              </w:rPr>
              <w:t>Proceso psicológico que conlleva efectos positivos y negativos para el sujeto y su entorno.</w:t>
            </w:r>
          </w:p>
        </w:tc>
        <w:tc>
          <w:tcPr>
            <w:tcW w:w="4414" w:type="dxa"/>
            <w:tcBorders>
              <w:bottom w:val="single" w:sz="4" w:space="0" w:color="FFFFFF" w:themeColor="background1"/>
            </w:tcBorders>
          </w:tcPr>
          <w:p w14:paraId="6C702F6C" w14:textId="77777777" w:rsidR="008C6CE8" w:rsidRPr="005055B2" w:rsidRDefault="008C6CE8"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5055B2">
              <w:rPr>
                <w:rFonts w:cs="Times New Roman"/>
                <w:szCs w:val="24"/>
              </w:rPr>
              <w:t>Sólo hace referencia a efectos negativos para el sujeto y su entorno.</w:t>
            </w:r>
          </w:p>
        </w:tc>
      </w:tr>
      <w:tr w:rsidR="008C6CE8" w:rsidRPr="005055B2" w14:paraId="487A4A7B" w14:textId="77777777" w:rsidTr="001E1E0F">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FFFFFF" w:themeColor="background1"/>
            </w:tcBorders>
          </w:tcPr>
          <w:p w14:paraId="4DDEDE06" w14:textId="77777777" w:rsidR="008C6CE8" w:rsidRPr="00630759" w:rsidRDefault="008C6CE8" w:rsidP="00413BE0">
            <w:pPr>
              <w:spacing w:line="480" w:lineRule="auto"/>
              <w:jc w:val="both"/>
              <w:rPr>
                <w:rFonts w:cs="Times New Roman"/>
                <w:b w:val="0"/>
                <w:szCs w:val="24"/>
              </w:rPr>
            </w:pPr>
            <w:r w:rsidRPr="00630759">
              <w:rPr>
                <w:rFonts w:cs="Times New Roman"/>
                <w:b w:val="0"/>
                <w:szCs w:val="24"/>
              </w:rPr>
              <w:t>Se puede experimentar en todos los ámbitos posibles del ser humano.</w:t>
            </w:r>
          </w:p>
        </w:tc>
        <w:tc>
          <w:tcPr>
            <w:tcW w:w="4414" w:type="dxa"/>
            <w:tcBorders>
              <w:top w:val="single" w:sz="4" w:space="0" w:color="FFFFFF" w:themeColor="background1"/>
            </w:tcBorders>
          </w:tcPr>
          <w:p w14:paraId="79F85FA6" w14:textId="77777777" w:rsidR="008C6CE8" w:rsidRPr="005055B2"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5055B2">
              <w:rPr>
                <w:rFonts w:cs="Times New Roman"/>
                <w:szCs w:val="24"/>
              </w:rPr>
              <w:t>Exclusivo del contexto laboral.</w:t>
            </w:r>
          </w:p>
        </w:tc>
      </w:tr>
      <w:tr w:rsidR="008C6CE8" w:rsidRPr="005055B2" w14:paraId="01866056" w14:textId="77777777" w:rsidTr="00A2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16882F2C" w14:textId="77777777" w:rsidR="008C6CE8" w:rsidRPr="005055B2" w:rsidRDefault="008C6CE8" w:rsidP="00413BE0">
            <w:pPr>
              <w:spacing w:line="480" w:lineRule="auto"/>
              <w:jc w:val="center"/>
              <w:rPr>
                <w:rFonts w:cs="Times New Roman"/>
                <w:szCs w:val="24"/>
              </w:rPr>
            </w:pPr>
            <w:r>
              <w:rPr>
                <w:rFonts w:cs="Times New Roman"/>
                <w:szCs w:val="24"/>
              </w:rPr>
              <w:t xml:space="preserve">                </w:t>
            </w:r>
            <w:r w:rsidRPr="005055B2">
              <w:rPr>
                <w:rFonts w:cs="Times New Roman"/>
                <w:szCs w:val="24"/>
              </w:rPr>
              <w:t xml:space="preserve">Estrés laboral/ Síndrome de Burnout </w:t>
            </w:r>
          </w:p>
        </w:tc>
      </w:tr>
      <w:tr w:rsidR="008C6CE8" w:rsidRPr="005055B2" w14:paraId="48FC2CCA" w14:textId="77777777" w:rsidTr="00A2518C">
        <w:tc>
          <w:tcPr>
            <w:cnfStyle w:val="001000000000" w:firstRow="0" w:lastRow="0" w:firstColumn="1" w:lastColumn="0" w:oddVBand="0" w:evenVBand="0" w:oddHBand="0" w:evenHBand="0" w:firstRowFirstColumn="0" w:firstRowLastColumn="0" w:lastRowFirstColumn="0" w:lastRowLastColumn="0"/>
            <w:tcW w:w="8828" w:type="dxa"/>
            <w:gridSpan w:val="2"/>
          </w:tcPr>
          <w:p w14:paraId="1B2A834F" w14:textId="77777777" w:rsidR="008C6CE8" w:rsidRPr="00630759" w:rsidRDefault="008C6CE8" w:rsidP="00413BE0">
            <w:pPr>
              <w:spacing w:line="480" w:lineRule="auto"/>
              <w:jc w:val="both"/>
              <w:rPr>
                <w:rFonts w:cs="Times New Roman"/>
                <w:b w:val="0"/>
                <w:szCs w:val="24"/>
              </w:rPr>
            </w:pPr>
            <w:r w:rsidRPr="00630759">
              <w:rPr>
                <w:rFonts w:cs="Times New Roman"/>
                <w:b w:val="0"/>
                <w:szCs w:val="24"/>
              </w:rPr>
              <w:t>En función al proceso de desarrollo:</w:t>
            </w:r>
          </w:p>
        </w:tc>
      </w:tr>
      <w:tr w:rsidR="008C6CE8" w:rsidRPr="005055B2" w14:paraId="4F8A870F" w14:textId="77777777" w:rsidTr="001E1E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bottom w:val="single" w:sz="4" w:space="0" w:color="FFFFFF" w:themeColor="background1"/>
            </w:tcBorders>
          </w:tcPr>
          <w:p w14:paraId="0D4F247B" w14:textId="77777777" w:rsidR="008C6CE8" w:rsidRPr="00630759" w:rsidRDefault="008C6CE8" w:rsidP="00413BE0">
            <w:pPr>
              <w:spacing w:line="480" w:lineRule="auto"/>
              <w:jc w:val="both"/>
              <w:rPr>
                <w:rFonts w:cs="Times New Roman"/>
                <w:b w:val="0"/>
                <w:szCs w:val="24"/>
              </w:rPr>
            </w:pPr>
            <w:r w:rsidRPr="00630759">
              <w:rPr>
                <w:rFonts w:cs="Times New Roman"/>
                <w:b w:val="0"/>
                <w:szCs w:val="24"/>
              </w:rPr>
              <w:lastRenderedPageBreak/>
              <w:t>El estrés laboral es un proceso de adaptación temporal más breve que va acompañado por síntomas mentales y físicos. El sujeto puede volver a sus niveles normales o iniciales de funcionamiento</w:t>
            </w:r>
            <w:r>
              <w:rPr>
                <w:rFonts w:cs="Times New Roman"/>
                <w:b w:val="0"/>
                <w:szCs w:val="24"/>
              </w:rPr>
              <w:t>.</w:t>
            </w:r>
          </w:p>
        </w:tc>
        <w:tc>
          <w:tcPr>
            <w:tcW w:w="4414" w:type="dxa"/>
            <w:tcBorders>
              <w:bottom w:val="single" w:sz="4" w:space="0" w:color="FFFFFF" w:themeColor="background1"/>
            </w:tcBorders>
          </w:tcPr>
          <w:p w14:paraId="30372B72" w14:textId="77777777" w:rsidR="008C6CE8" w:rsidRPr="005055B2" w:rsidRDefault="008C6CE8"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highlight w:val="green"/>
              </w:rPr>
            </w:pPr>
            <w:r w:rsidRPr="005055B2">
              <w:rPr>
                <w:rFonts w:cs="Times New Roman"/>
                <w:szCs w:val="24"/>
              </w:rPr>
              <w:t>Ruptura en la adaptación que va acompañado por un mal funcionamiento crónico en el trabajo. La persona va deteriorándose, colapsa y acaba en un nivel de mal funcionamiento en el trabajo.</w:t>
            </w:r>
          </w:p>
        </w:tc>
      </w:tr>
      <w:tr w:rsidR="008C6CE8" w:rsidRPr="005055B2" w14:paraId="31F9B768" w14:textId="77777777" w:rsidTr="001E1E0F">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FFFFFF" w:themeColor="background1"/>
            </w:tcBorders>
          </w:tcPr>
          <w:p w14:paraId="106C31B4" w14:textId="77777777" w:rsidR="008C6CE8" w:rsidRPr="00630759" w:rsidRDefault="008C6CE8" w:rsidP="00413BE0">
            <w:pPr>
              <w:spacing w:line="480" w:lineRule="auto"/>
              <w:jc w:val="both"/>
              <w:rPr>
                <w:rFonts w:cs="Times New Roman"/>
                <w:b w:val="0"/>
                <w:szCs w:val="24"/>
              </w:rPr>
            </w:pPr>
            <w:r>
              <w:rPr>
                <w:rFonts w:cs="Times New Roman"/>
                <w:b w:val="0"/>
                <w:szCs w:val="24"/>
              </w:rPr>
              <w:t>No se asocia con actitudes negativas.</w:t>
            </w:r>
          </w:p>
        </w:tc>
        <w:tc>
          <w:tcPr>
            <w:tcW w:w="4414" w:type="dxa"/>
            <w:tcBorders>
              <w:top w:val="single" w:sz="4" w:space="0" w:color="FFFFFF" w:themeColor="background1"/>
            </w:tcBorders>
          </w:tcPr>
          <w:p w14:paraId="21BB8568" w14:textId="77777777" w:rsidR="008C6CE8" w:rsidRPr="005055B2" w:rsidRDefault="008C6CE8"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Actitudes negativas hacia los usuarios, el trabajo y la organización.</w:t>
            </w:r>
          </w:p>
        </w:tc>
      </w:tr>
    </w:tbl>
    <w:p w14:paraId="355D222F" w14:textId="77777777" w:rsidR="00077EC8" w:rsidRDefault="00077EC8" w:rsidP="00FA4D34">
      <w:pPr>
        <w:tabs>
          <w:tab w:val="center" w:pos="4550"/>
        </w:tabs>
        <w:spacing w:after="0" w:line="480" w:lineRule="auto"/>
        <w:rPr>
          <w:lang w:eastAsia="es-CO"/>
        </w:rPr>
      </w:pPr>
    </w:p>
    <w:p w14:paraId="6F8DFEFA" w14:textId="73152472" w:rsidR="003B43D1" w:rsidRPr="001E1E0F" w:rsidRDefault="003B43D1" w:rsidP="003B43D1">
      <w:pPr>
        <w:spacing w:line="480" w:lineRule="auto"/>
        <w:ind w:firstLine="708"/>
        <w:jc w:val="both"/>
      </w:pPr>
      <w:r w:rsidRPr="001E1E0F">
        <w:t xml:space="preserve">Es preciso tener presente que en Colombia los tipos de contrato tienen una nominación diferente al de la Escala de desgaste ocupacional (creada en México), aun así hacen referencia al mismo tipo de vinculación: </w:t>
      </w:r>
    </w:p>
    <w:p w14:paraId="44B11764" w14:textId="1FA111AF" w:rsidR="001E1E0F" w:rsidRPr="001076BF" w:rsidRDefault="001E1E0F" w:rsidP="001E1E0F">
      <w:pPr>
        <w:pStyle w:val="Descripcin"/>
        <w:keepNext/>
        <w:spacing w:line="480" w:lineRule="auto"/>
        <w:jc w:val="both"/>
        <w:rPr>
          <w:szCs w:val="24"/>
        </w:rPr>
      </w:pPr>
      <w:bookmarkStart w:id="37" w:name="_Toc86419016"/>
      <w:r w:rsidRPr="001076BF">
        <w:rPr>
          <w:szCs w:val="24"/>
        </w:rPr>
        <w:t xml:space="preserve">Tabla </w:t>
      </w:r>
      <w:r w:rsidR="00E05FDB" w:rsidRPr="001076BF">
        <w:rPr>
          <w:szCs w:val="24"/>
        </w:rPr>
        <w:fldChar w:fldCharType="begin"/>
      </w:r>
      <w:r w:rsidR="00E05FDB" w:rsidRPr="001076BF">
        <w:rPr>
          <w:szCs w:val="24"/>
        </w:rPr>
        <w:instrText xml:space="preserve"> SEQ Tabla \* ARABIC </w:instrText>
      </w:r>
      <w:r w:rsidR="00E05FDB" w:rsidRPr="001076BF">
        <w:rPr>
          <w:szCs w:val="24"/>
        </w:rPr>
        <w:fldChar w:fldCharType="separate"/>
      </w:r>
      <w:r w:rsidR="00A95EC7">
        <w:rPr>
          <w:noProof/>
          <w:szCs w:val="24"/>
        </w:rPr>
        <w:t>5</w:t>
      </w:r>
      <w:r w:rsidR="00E05FDB" w:rsidRPr="001076BF">
        <w:rPr>
          <w:szCs w:val="24"/>
        </w:rPr>
        <w:fldChar w:fldCharType="end"/>
      </w:r>
      <w:r w:rsidRPr="001076BF">
        <w:rPr>
          <w:szCs w:val="24"/>
        </w:rPr>
        <w:t>.</w:t>
      </w:r>
      <w:bookmarkEnd w:id="37"/>
    </w:p>
    <w:p w14:paraId="19A7ECC0" w14:textId="49E61B7D" w:rsidR="00A7136E" w:rsidRPr="001E1E0F" w:rsidRDefault="00A7136E" w:rsidP="001E1E0F">
      <w:pPr>
        <w:spacing w:line="480" w:lineRule="auto"/>
        <w:jc w:val="both"/>
        <w:rPr>
          <w:i/>
        </w:rPr>
      </w:pPr>
      <w:r w:rsidRPr="001E1E0F">
        <w:rPr>
          <w:i/>
        </w:rPr>
        <w:t>Diferencias de los tipos de contrato entre Colombia y México</w:t>
      </w:r>
      <w:r w:rsidR="00E74F75">
        <w:rPr>
          <w:i/>
        </w:rPr>
        <w:t>.</w:t>
      </w:r>
    </w:p>
    <w:tbl>
      <w:tblPr>
        <w:tblStyle w:val="Tabladelista6concolores"/>
        <w:tblW w:w="0" w:type="auto"/>
        <w:tblLook w:val="04A0" w:firstRow="1" w:lastRow="0" w:firstColumn="1" w:lastColumn="0" w:noHBand="0" w:noVBand="1"/>
      </w:tblPr>
      <w:tblGrid>
        <w:gridCol w:w="4545"/>
        <w:gridCol w:w="4546"/>
      </w:tblGrid>
      <w:tr w:rsidR="00E74F75" w:rsidRPr="001E1E0F" w14:paraId="6EE3C56C" w14:textId="77777777" w:rsidTr="00E74F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5" w:type="dxa"/>
            <w:shd w:val="clear" w:color="auto" w:fill="auto"/>
          </w:tcPr>
          <w:p w14:paraId="3826465A" w14:textId="2B86D300" w:rsidR="003B43D1" w:rsidRPr="001E1E0F" w:rsidRDefault="003B43D1" w:rsidP="003B43D1">
            <w:pPr>
              <w:spacing w:line="480" w:lineRule="auto"/>
              <w:jc w:val="both"/>
              <w:rPr>
                <w:color w:val="auto"/>
              </w:rPr>
            </w:pPr>
            <w:r w:rsidRPr="001E1E0F">
              <w:rPr>
                <w:color w:val="auto"/>
              </w:rPr>
              <w:t>Colombia</w:t>
            </w:r>
          </w:p>
        </w:tc>
        <w:tc>
          <w:tcPr>
            <w:tcW w:w="4546" w:type="dxa"/>
            <w:shd w:val="clear" w:color="auto" w:fill="auto"/>
          </w:tcPr>
          <w:p w14:paraId="2F65C92E" w14:textId="7A2F2F98" w:rsidR="003B43D1" w:rsidRPr="001E1E0F" w:rsidRDefault="003B43D1" w:rsidP="003B43D1">
            <w:pPr>
              <w:spacing w:line="480" w:lineRule="auto"/>
              <w:jc w:val="both"/>
              <w:cnfStyle w:val="100000000000" w:firstRow="1" w:lastRow="0" w:firstColumn="0" w:lastColumn="0" w:oddVBand="0" w:evenVBand="0" w:oddHBand="0" w:evenHBand="0" w:firstRowFirstColumn="0" w:firstRowLastColumn="0" w:lastRowFirstColumn="0" w:lastRowLastColumn="0"/>
              <w:rPr>
                <w:color w:val="auto"/>
              </w:rPr>
            </w:pPr>
            <w:r w:rsidRPr="001E1E0F">
              <w:rPr>
                <w:color w:val="auto"/>
              </w:rPr>
              <w:t>México</w:t>
            </w:r>
          </w:p>
        </w:tc>
      </w:tr>
      <w:tr w:rsidR="00E74F75" w:rsidRPr="001E1E0F" w14:paraId="0D13EA4C" w14:textId="77777777" w:rsidTr="00E74F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5" w:type="dxa"/>
            <w:shd w:val="clear" w:color="auto" w:fill="auto"/>
          </w:tcPr>
          <w:p w14:paraId="3319A6AA" w14:textId="1B627E9F" w:rsidR="003B43D1" w:rsidRPr="001E1E0F" w:rsidRDefault="003B43D1" w:rsidP="003B43D1">
            <w:pPr>
              <w:spacing w:line="480" w:lineRule="auto"/>
              <w:jc w:val="both"/>
              <w:rPr>
                <w:b w:val="0"/>
                <w:color w:val="auto"/>
              </w:rPr>
            </w:pPr>
            <w:r w:rsidRPr="001E1E0F">
              <w:rPr>
                <w:b w:val="0"/>
                <w:color w:val="auto"/>
              </w:rPr>
              <w:t>Contrato de trabajo a término fijo</w:t>
            </w:r>
          </w:p>
        </w:tc>
        <w:tc>
          <w:tcPr>
            <w:tcW w:w="4546" w:type="dxa"/>
            <w:shd w:val="clear" w:color="auto" w:fill="auto"/>
          </w:tcPr>
          <w:p w14:paraId="7A1B86EB" w14:textId="08829AE1" w:rsidR="003B43D1" w:rsidRPr="001E1E0F" w:rsidRDefault="003B43D1" w:rsidP="003B43D1">
            <w:pPr>
              <w:spacing w:line="480" w:lineRule="auto"/>
              <w:jc w:val="both"/>
              <w:cnfStyle w:val="000000100000" w:firstRow="0" w:lastRow="0" w:firstColumn="0" w:lastColumn="0" w:oddVBand="0" w:evenVBand="0" w:oddHBand="1" w:evenHBand="0" w:firstRowFirstColumn="0" w:firstRowLastColumn="0" w:lastRowFirstColumn="0" w:lastRowLastColumn="0"/>
              <w:rPr>
                <w:color w:val="auto"/>
              </w:rPr>
            </w:pPr>
            <w:r w:rsidRPr="001E1E0F">
              <w:rPr>
                <w:color w:val="auto"/>
              </w:rPr>
              <w:t>Contrato por tiempo determinado</w:t>
            </w:r>
          </w:p>
        </w:tc>
      </w:tr>
      <w:tr w:rsidR="00E74F75" w:rsidRPr="001E1E0F" w14:paraId="6B692006" w14:textId="77777777" w:rsidTr="00E74F75">
        <w:tc>
          <w:tcPr>
            <w:cnfStyle w:val="001000000000" w:firstRow="0" w:lastRow="0" w:firstColumn="1" w:lastColumn="0" w:oddVBand="0" w:evenVBand="0" w:oddHBand="0" w:evenHBand="0" w:firstRowFirstColumn="0" w:firstRowLastColumn="0" w:lastRowFirstColumn="0" w:lastRowLastColumn="0"/>
            <w:tcW w:w="4545" w:type="dxa"/>
            <w:shd w:val="clear" w:color="auto" w:fill="auto"/>
          </w:tcPr>
          <w:p w14:paraId="50102213" w14:textId="2E90A92B" w:rsidR="003B43D1" w:rsidRPr="001E1E0F" w:rsidRDefault="003B43D1" w:rsidP="003B43D1">
            <w:pPr>
              <w:spacing w:line="480" w:lineRule="auto"/>
              <w:jc w:val="both"/>
              <w:rPr>
                <w:b w:val="0"/>
                <w:color w:val="auto"/>
              </w:rPr>
            </w:pPr>
            <w:r w:rsidRPr="001E1E0F">
              <w:rPr>
                <w:b w:val="0"/>
                <w:color w:val="auto"/>
              </w:rPr>
              <w:t>Contrato de trabajo a término indefinido</w:t>
            </w:r>
          </w:p>
        </w:tc>
        <w:tc>
          <w:tcPr>
            <w:tcW w:w="4546" w:type="dxa"/>
            <w:shd w:val="clear" w:color="auto" w:fill="auto"/>
          </w:tcPr>
          <w:p w14:paraId="15F82326" w14:textId="35893318" w:rsidR="003B43D1" w:rsidRPr="001E1E0F" w:rsidRDefault="003B43D1" w:rsidP="003B43D1">
            <w:pPr>
              <w:spacing w:line="480" w:lineRule="auto"/>
              <w:jc w:val="both"/>
              <w:cnfStyle w:val="000000000000" w:firstRow="0" w:lastRow="0" w:firstColumn="0" w:lastColumn="0" w:oddVBand="0" w:evenVBand="0" w:oddHBand="0" w:evenHBand="0" w:firstRowFirstColumn="0" w:firstRowLastColumn="0" w:lastRowFirstColumn="0" w:lastRowLastColumn="0"/>
              <w:rPr>
                <w:color w:val="auto"/>
              </w:rPr>
            </w:pPr>
            <w:r w:rsidRPr="001E1E0F">
              <w:rPr>
                <w:color w:val="auto"/>
              </w:rPr>
              <w:t>Contrato por tiempo indefinido</w:t>
            </w:r>
          </w:p>
        </w:tc>
      </w:tr>
    </w:tbl>
    <w:p w14:paraId="33BA3B04" w14:textId="26E92C23" w:rsidR="00F6473A" w:rsidRDefault="004A1456" w:rsidP="00E74F75">
      <w:pPr>
        <w:spacing w:after="0" w:line="480" w:lineRule="auto"/>
        <w:rPr>
          <w:lang w:eastAsia="es-CO"/>
        </w:rPr>
      </w:pPr>
      <w:r>
        <w:rPr>
          <w:lang w:eastAsia="es-CO"/>
        </w:rPr>
        <w:t xml:space="preserve">                                                                             </w:t>
      </w:r>
    </w:p>
    <w:p w14:paraId="3A087005" w14:textId="3B29B4F7" w:rsidR="00F6473A" w:rsidRPr="005C1F94" w:rsidRDefault="005C1F94" w:rsidP="00E74F75">
      <w:pPr>
        <w:pStyle w:val="Ttulo1"/>
        <w:spacing w:line="480" w:lineRule="auto"/>
      </w:pPr>
      <w:bookmarkStart w:id="38" w:name="_Toc86418947"/>
      <w:r w:rsidRPr="005C1F94">
        <w:t>Capítulo III: Marco Metodológico</w:t>
      </w:r>
      <w:bookmarkEnd w:id="38"/>
    </w:p>
    <w:p w14:paraId="1FA6754C" w14:textId="181E5040" w:rsidR="008C6CE8" w:rsidRPr="001058A1" w:rsidRDefault="00000B23" w:rsidP="00E74F75">
      <w:pPr>
        <w:pStyle w:val="Ttulo2"/>
        <w:spacing w:line="480" w:lineRule="auto"/>
      </w:pPr>
      <w:bookmarkStart w:id="39" w:name="_Toc86418948"/>
      <w:r>
        <w:t>E</w:t>
      </w:r>
      <w:r w:rsidR="005C1F94">
        <w:t>nfoque M</w:t>
      </w:r>
      <w:r w:rsidR="008C6CE8" w:rsidRPr="001058A1">
        <w:t>etodológico</w:t>
      </w:r>
      <w:bookmarkEnd w:id="39"/>
    </w:p>
    <w:p w14:paraId="05072537" w14:textId="1F85ABC6" w:rsidR="00000B23" w:rsidRDefault="008C6CE8" w:rsidP="00E74F75">
      <w:pPr>
        <w:spacing w:line="480" w:lineRule="auto"/>
        <w:ind w:firstLine="708"/>
        <w:jc w:val="both"/>
        <w:rPr>
          <w:rFonts w:cs="Times New Roman"/>
          <w:noProof/>
          <w:szCs w:val="24"/>
          <w:lang w:val="es-ES"/>
        </w:rPr>
      </w:pPr>
      <w:r w:rsidRPr="009C6AB1">
        <w:rPr>
          <w:rFonts w:cs="Times New Roman"/>
          <w:szCs w:val="24"/>
        </w:rPr>
        <w:t>Esta investigación</w:t>
      </w:r>
      <w:r>
        <w:rPr>
          <w:rFonts w:cs="Times New Roman"/>
          <w:szCs w:val="24"/>
        </w:rPr>
        <w:t xml:space="preserve"> es de tipo c</w:t>
      </w:r>
      <w:r w:rsidRPr="00EB5F13">
        <w:rPr>
          <w:rFonts w:cs="Times New Roman"/>
          <w:szCs w:val="24"/>
        </w:rPr>
        <w:t xml:space="preserve">uantitativo, </w:t>
      </w:r>
      <w:r>
        <w:rPr>
          <w:rFonts w:cs="Times New Roman"/>
          <w:szCs w:val="24"/>
        </w:rPr>
        <w:t>puesto que</w:t>
      </w:r>
      <w:r w:rsidRPr="00EB5F13">
        <w:rPr>
          <w:rFonts w:cs="Times New Roman"/>
          <w:szCs w:val="24"/>
        </w:rPr>
        <w:t xml:space="preserve"> se pretende </w:t>
      </w:r>
      <w:r>
        <w:rPr>
          <w:rFonts w:cs="Times New Roman"/>
          <w:szCs w:val="24"/>
        </w:rPr>
        <w:t>describir</w:t>
      </w:r>
      <w:r w:rsidRPr="00EB5F13">
        <w:rPr>
          <w:rFonts w:cs="Times New Roman"/>
          <w:szCs w:val="24"/>
        </w:rPr>
        <w:t xml:space="preserve"> </w:t>
      </w:r>
      <w:r>
        <w:rPr>
          <w:rFonts w:cs="Times New Roman"/>
          <w:szCs w:val="24"/>
        </w:rPr>
        <w:t>el fenómeno estudiado con base en la medición numérica</w:t>
      </w:r>
      <w:r w:rsidRPr="00EB5F13">
        <w:rPr>
          <w:rFonts w:cs="Times New Roman"/>
          <w:szCs w:val="24"/>
        </w:rPr>
        <w:t xml:space="preserve">, buscando regularidades </w:t>
      </w:r>
      <w:r>
        <w:rPr>
          <w:rFonts w:cs="Times New Roman"/>
          <w:szCs w:val="24"/>
        </w:rPr>
        <w:t>en los constructos</w:t>
      </w:r>
      <w:r w:rsidRPr="00EB5F13">
        <w:rPr>
          <w:rFonts w:cs="Times New Roman"/>
          <w:szCs w:val="24"/>
        </w:rPr>
        <w:t>.</w:t>
      </w:r>
      <w:r>
        <w:rPr>
          <w:rFonts w:cs="Times New Roman"/>
          <w:szCs w:val="24"/>
        </w:rPr>
        <w:t xml:space="preserve"> </w:t>
      </w:r>
      <w:r w:rsidR="005E6753" w:rsidRPr="005E6753">
        <w:rPr>
          <w:rFonts w:cs="Times New Roman"/>
          <w:noProof/>
          <w:szCs w:val="24"/>
          <w:lang w:val="es-ES"/>
        </w:rPr>
        <w:lastRenderedPageBreak/>
        <w:t>(Hernández, Fer</w:t>
      </w:r>
      <w:r w:rsidR="005E6753">
        <w:rPr>
          <w:rFonts w:cs="Times New Roman"/>
          <w:noProof/>
          <w:szCs w:val="24"/>
          <w:lang w:val="es-ES"/>
        </w:rPr>
        <w:t>nández y Ba</w:t>
      </w:r>
      <w:r w:rsidR="008B5BF1">
        <w:rPr>
          <w:rFonts w:cs="Times New Roman"/>
          <w:noProof/>
          <w:szCs w:val="24"/>
          <w:lang w:val="es-ES"/>
        </w:rPr>
        <w:t>p</w:t>
      </w:r>
      <w:r w:rsidR="005E6753">
        <w:rPr>
          <w:rFonts w:cs="Times New Roman"/>
          <w:noProof/>
          <w:szCs w:val="24"/>
          <w:lang w:val="es-ES"/>
        </w:rPr>
        <w:t>tista</w:t>
      </w:r>
      <w:r w:rsidR="005E6753" w:rsidRPr="005E6753">
        <w:rPr>
          <w:rFonts w:cs="Times New Roman"/>
          <w:noProof/>
          <w:szCs w:val="24"/>
          <w:lang w:val="es-ES"/>
        </w:rPr>
        <w:t>, 2014)</w:t>
      </w:r>
      <w:r w:rsidR="002D001F">
        <w:rPr>
          <w:rFonts w:cs="Times New Roman"/>
          <w:szCs w:val="24"/>
        </w:rPr>
        <w:t xml:space="preserve"> </w:t>
      </w:r>
      <w:r>
        <w:rPr>
          <w:rFonts w:cs="Times New Roman"/>
          <w:noProof/>
          <w:szCs w:val="24"/>
          <w:lang w:val="es-ES"/>
        </w:rPr>
        <w:t>lo describen como un enfoque que utiliza la recopilación de datos, el conteo y análisis estadistico, con el fin de comprobar hipótesis preescritas que instauren patrones de comportamiento en la población.</w:t>
      </w:r>
      <w:r w:rsidR="00000B23">
        <w:rPr>
          <w:rFonts w:cs="Times New Roman"/>
          <w:noProof/>
          <w:szCs w:val="24"/>
          <w:lang w:val="es-ES"/>
        </w:rPr>
        <w:t xml:space="preserve"> </w:t>
      </w:r>
      <w:r w:rsidRPr="00BE529D">
        <w:rPr>
          <w:rFonts w:cs="Times New Roman"/>
          <w:noProof/>
          <w:szCs w:val="24"/>
          <w:lang w:val="es-ES"/>
        </w:rPr>
        <w:t xml:space="preserve">El presente estudio está enmarcado específicamente en medir los constructos a través de la implementación de </w:t>
      </w:r>
      <w:r>
        <w:rPr>
          <w:rFonts w:cs="Times New Roman"/>
          <w:noProof/>
          <w:szCs w:val="24"/>
          <w:lang w:val="es-ES"/>
        </w:rPr>
        <w:t xml:space="preserve">una escala </w:t>
      </w:r>
      <w:r w:rsidRPr="00BE529D">
        <w:rPr>
          <w:rFonts w:cs="Times New Roman"/>
          <w:noProof/>
          <w:szCs w:val="24"/>
          <w:lang w:val="es-ES"/>
        </w:rPr>
        <w:t xml:space="preserve">que </w:t>
      </w:r>
      <w:r>
        <w:rPr>
          <w:rFonts w:cs="Times New Roman"/>
          <w:noProof/>
          <w:szCs w:val="24"/>
          <w:lang w:val="es-ES"/>
        </w:rPr>
        <w:t xml:space="preserve">arrojará </w:t>
      </w:r>
      <w:r w:rsidRPr="00463A89">
        <w:rPr>
          <w:rFonts w:cs="Times New Roman"/>
          <w:noProof/>
          <w:szCs w:val="24"/>
          <w:lang w:val="es-ES"/>
        </w:rPr>
        <w:t>valores numéricos, éstos</w:t>
      </w:r>
      <w:r>
        <w:rPr>
          <w:rFonts w:cs="Times New Roman"/>
          <w:noProof/>
          <w:szCs w:val="24"/>
          <w:lang w:val="es-ES"/>
        </w:rPr>
        <w:t xml:space="preserve"> </w:t>
      </w:r>
      <w:r w:rsidRPr="00BE529D">
        <w:rPr>
          <w:rFonts w:cs="Times New Roman"/>
          <w:noProof/>
          <w:szCs w:val="24"/>
          <w:lang w:val="es-ES"/>
        </w:rPr>
        <w:t>disminuyen el margen de error, a</w:t>
      </w:r>
      <w:r>
        <w:rPr>
          <w:rFonts w:cs="Times New Roman"/>
          <w:noProof/>
          <w:szCs w:val="24"/>
          <w:lang w:val="es-ES"/>
        </w:rPr>
        <w:t xml:space="preserve"> fin de propiciar</w:t>
      </w:r>
      <w:r w:rsidRPr="00BE529D">
        <w:rPr>
          <w:rFonts w:cs="Times New Roman"/>
          <w:noProof/>
          <w:szCs w:val="24"/>
          <w:lang w:val="es-ES"/>
        </w:rPr>
        <w:t xml:space="preserve"> objetividad a la investigación</w:t>
      </w:r>
      <w:r w:rsidR="003F0EF3">
        <w:rPr>
          <w:rFonts w:cs="Times New Roman"/>
          <w:noProof/>
          <w:szCs w:val="24"/>
          <w:lang w:val="es-ES"/>
        </w:rPr>
        <w:t xml:space="preserve">. </w:t>
      </w:r>
    </w:p>
    <w:p w14:paraId="20CB2DBA" w14:textId="20BE6B9B" w:rsidR="00000B23" w:rsidRPr="003F0EF3" w:rsidRDefault="00000B23" w:rsidP="00E05FDB">
      <w:pPr>
        <w:pStyle w:val="Ttulo2"/>
        <w:spacing w:line="480" w:lineRule="auto"/>
        <w:rPr>
          <w:lang w:val="es-ES"/>
        </w:rPr>
      </w:pPr>
      <w:bookmarkStart w:id="40" w:name="_Toc86418949"/>
      <w:r w:rsidRPr="003F0EF3">
        <w:rPr>
          <w:lang w:val="es-ES"/>
        </w:rPr>
        <w:t xml:space="preserve">Diseño </w:t>
      </w:r>
      <w:r w:rsidR="00101A4F">
        <w:rPr>
          <w:lang w:val="es-ES"/>
        </w:rPr>
        <w:t>de la Investigación y C</w:t>
      </w:r>
      <w:r w:rsidR="003F0EF3" w:rsidRPr="003F0EF3">
        <w:rPr>
          <w:lang w:val="es-ES"/>
        </w:rPr>
        <w:t>orte</w:t>
      </w:r>
      <w:bookmarkEnd w:id="40"/>
    </w:p>
    <w:p w14:paraId="50EC912B" w14:textId="43517CCC" w:rsidR="00000B23" w:rsidRPr="005C21FA" w:rsidRDefault="00000B23" w:rsidP="00E05FDB">
      <w:pPr>
        <w:spacing w:after="0" w:line="480" w:lineRule="auto"/>
        <w:ind w:firstLine="708"/>
        <w:jc w:val="both"/>
        <w:rPr>
          <w:rFonts w:cs="Times New Roman"/>
          <w:szCs w:val="24"/>
          <w:lang w:val="es-ES"/>
        </w:rPr>
      </w:pPr>
      <w:r w:rsidRPr="00DD379E">
        <w:rPr>
          <w:rFonts w:cs="Times New Roman"/>
          <w:szCs w:val="24"/>
          <w:lang w:val="es-ES"/>
        </w:rPr>
        <w:t>Según</w:t>
      </w:r>
      <w:r>
        <w:rPr>
          <w:rFonts w:cs="Times New Roman"/>
          <w:b/>
          <w:szCs w:val="24"/>
          <w:lang w:val="es-ES"/>
        </w:rPr>
        <w:t xml:space="preserve"> </w:t>
      </w:r>
      <w:r>
        <w:rPr>
          <w:rFonts w:cs="Times New Roman"/>
          <w:noProof/>
          <w:szCs w:val="24"/>
          <w:lang w:val="es-ES"/>
        </w:rPr>
        <w:t xml:space="preserve">Hernández et al., </w:t>
      </w:r>
      <w:r w:rsidRPr="009C6AB1">
        <w:rPr>
          <w:rFonts w:cs="Times New Roman"/>
          <w:noProof/>
          <w:szCs w:val="24"/>
          <w:lang w:val="es-ES"/>
        </w:rPr>
        <w:t>(2014)</w:t>
      </w:r>
      <w:r>
        <w:rPr>
          <w:rFonts w:cs="Times New Roman"/>
          <w:b/>
          <w:szCs w:val="24"/>
          <w:lang w:val="es-ES"/>
        </w:rPr>
        <w:t xml:space="preserve"> </w:t>
      </w:r>
      <w:r w:rsidR="00607C5A">
        <w:rPr>
          <w:rFonts w:cs="Times New Roman"/>
          <w:szCs w:val="24"/>
          <w:lang w:val="es-ES"/>
        </w:rPr>
        <w:t>l</w:t>
      </w:r>
      <w:r w:rsidRPr="00DD379E">
        <w:rPr>
          <w:rFonts w:cs="Times New Roman"/>
          <w:szCs w:val="24"/>
          <w:lang w:val="es-ES"/>
        </w:rPr>
        <w:t>a</w:t>
      </w:r>
      <w:r>
        <w:rPr>
          <w:rFonts w:cs="Times New Roman"/>
          <w:szCs w:val="24"/>
          <w:lang w:val="es-ES"/>
        </w:rPr>
        <w:t>s investigaciones</w:t>
      </w:r>
      <w:r w:rsidRPr="00DD379E">
        <w:rPr>
          <w:rFonts w:cs="Times New Roman"/>
          <w:szCs w:val="24"/>
          <w:lang w:val="es-ES"/>
        </w:rPr>
        <w:t xml:space="preserve"> no experimental</w:t>
      </w:r>
      <w:r>
        <w:rPr>
          <w:rFonts w:cs="Times New Roman"/>
          <w:szCs w:val="24"/>
          <w:lang w:val="es-ES"/>
        </w:rPr>
        <w:t>es,</w:t>
      </w:r>
      <w:r>
        <w:rPr>
          <w:rFonts w:cs="Times New Roman"/>
          <w:b/>
          <w:szCs w:val="24"/>
          <w:lang w:val="es-ES"/>
        </w:rPr>
        <w:t xml:space="preserve"> </w:t>
      </w:r>
      <w:r>
        <w:rPr>
          <w:rFonts w:cs="Times New Roman"/>
          <w:szCs w:val="24"/>
          <w:lang w:val="es-ES"/>
        </w:rPr>
        <w:t>son aquellas en las cuales los estudios</w:t>
      </w:r>
      <w:r w:rsidRPr="00E665F1">
        <w:rPr>
          <w:rFonts w:cs="Times New Roman"/>
          <w:szCs w:val="24"/>
          <w:lang w:val="es-ES"/>
        </w:rPr>
        <w:t xml:space="preserve"> se realizan sin la manipulación</w:t>
      </w:r>
      <w:r>
        <w:rPr>
          <w:rFonts w:cs="Times New Roman"/>
          <w:szCs w:val="24"/>
          <w:lang w:val="es-ES"/>
        </w:rPr>
        <w:t xml:space="preserve"> deliberada de variables,</w:t>
      </w:r>
      <w:r w:rsidRPr="00E665F1">
        <w:rPr>
          <w:rFonts w:cs="Times New Roman"/>
          <w:szCs w:val="24"/>
          <w:lang w:val="es-ES"/>
        </w:rPr>
        <w:t xml:space="preserve"> en los que</w:t>
      </w:r>
      <w:r>
        <w:rPr>
          <w:rFonts w:cs="Times New Roman"/>
          <w:szCs w:val="24"/>
          <w:lang w:val="es-ES"/>
        </w:rPr>
        <w:t xml:space="preserve"> sólo se observan fenómenos en su ambiente natural para después analizarlos. </w:t>
      </w:r>
      <w:r w:rsidR="005F3BA1">
        <w:rPr>
          <w:rFonts w:cs="Times New Roman"/>
          <w:szCs w:val="24"/>
          <w:lang w:val="es-ES"/>
        </w:rPr>
        <w:t>Por esta razón</w:t>
      </w:r>
      <w:r>
        <w:rPr>
          <w:rFonts w:cs="Times New Roman"/>
          <w:szCs w:val="24"/>
          <w:lang w:val="es-ES"/>
        </w:rPr>
        <w:t xml:space="preserve">, la investigación actual está enmarcada en este diseño de investigación, puesto que no tendrá control de variables extrañas, grupo control, ni asignación al azar, además, no se le hará </w:t>
      </w:r>
      <w:r w:rsidRPr="005C21FA">
        <w:rPr>
          <w:rFonts w:cs="Times New Roman"/>
          <w:szCs w:val="24"/>
          <w:lang w:val="es-ES"/>
        </w:rPr>
        <w:t xml:space="preserve">manipulación a los constructos en cuestión.  </w:t>
      </w:r>
    </w:p>
    <w:p w14:paraId="350B931C" w14:textId="72AC8FC7" w:rsidR="008C6CE8" w:rsidRPr="0047557D" w:rsidRDefault="00000B23" w:rsidP="00607C5A">
      <w:pPr>
        <w:spacing w:after="0" w:line="480" w:lineRule="auto"/>
        <w:ind w:firstLine="708"/>
        <w:jc w:val="both"/>
        <w:rPr>
          <w:rFonts w:cs="Times New Roman"/>
          <w:szCs w:val="24"/>
          <w:lang w:val="es-ES"/>
        </w:rPr>
      </w:pPr>
      <w:r w:rsidRPr="005C21FA">
        <w:rPr>
          <w:rFonts w:cs="Times New Roman"/>
          <w:szCs w:val="24"/>
          <w:lang w:val="es-ES"/>
        </w:rPr>
        <w:t xml:space="preserve">De igual forma, el corte es transversal porque se recolecta la información en un solo momento, en ese sentido para </w:t>
      </w:r>
      <w:r w:rsidR="009B6EDF">
        <w:rPr>
          <w:rFonts w:cs="Times New Roman"/>
          <w:noProof/>
          <w:szCs w:val="24"/>
          <w:lang w:val="es-ES"/>
        </w:rPr>
        <w:t>(Alto, López y</w:t>
      </w:r>
      <w:r w:rsidR="009B6EDF" w:rsidRPr="009B6EDF">
        <w:rPr>
          <w:rFonts w:cs="Times New Roman"/>
          <w:noProof/>
          <w:szCs w:val="24"/>
          <w:lang w:val="es-ES"/>
        </w:rPr>
        <w:t xml:space="preserve"> Benavente, 2013)</w:t>
      </w:r>
      <w:r w:rsidR="00C41F02">
        <w:rPr>
          <w:rFonts w:cs="Times New Roman"/>
          <w:noProof/>
          <w:szCs w:val="24"/>
          <w:lang w:val="es-ES"/>
        </w:rPr>
        <w:t xml:space="preserve"> </w:t>
      </w:r>
      <w:r w:rsidR="008C6CE8" w:rsidRPr="0047557D">
        <w:rPr>
          <w:rFonts w:cs="Times New Roman"/>
          <w:szCs w:val="24"/>
        </w:rPr>
        <w:t>los estudios transversales se definen en un momento temporal determinado y siguen una tradición eminentement</w:t>
      </w:r>
      <w:r w:rsidR="008C6CE8">
        <w:rPr>
          <w:rFonts w:cs="Times New Roman"/>
          <w:szCs w:val="24"/>
        </w:rPr>
        <w:t>e asociativa donde el interés es</w:t>
      </w:r>
      <w:r w:rsidR="008C6CE8" w:rsidRPr="0047557D">
        <w:rPr>
          <w:rFonts w:cs="Times New Roman"/>
          <w:szCs w:val="24"/>
        </w:rPr>
        <w:t xml:space="preserve"> el establecimiento de relaciones causa-efecto</w:t>
      </w:r>
      <w:r w:rsidR="008C6CE8">
        <w:rPr>
          <w:rFonts w:cs="Times New Roman"/>
          <w:szCs w:val="24"/>
        </w:rPr>
        <w:t>.</w:t>
      </w:r>
    </w:p>
    <w:p w14:paraId="18176C92" w14:textId="3A791E84" w:rsidR="008C6CE8" w:rsidRDefault="008C6CE8" w:rsidP="00607C5A">
      <w:pPr>
        <w:spacing w:after="0" w:line="480" w:lineRule="auto"/>
        <w:ind w:firstLine="708"/>
        <w:jc w:val="both"/>
        <w:rPr>
          <w:rFonts w:cs="Times New Roman"/>
          <w:szCs w:val="24"/>
          <w:lang w:val="es-ES"/>
        </w:rPr>
      </w:pPr>
      <w:r>
        <w:rPr>
          <w:rFonts w:cs="Times New Roman"/>
          <w:szCs w:val="24"/>
          <w:lang w:val="es-ES"/>
        </w:rPr>
        <w:t xml:space="preserve">Considerando lo anterior, la medición de las variables se realizará en la Alcaldía municipal de Chimichagua Cesar  bajo los contextos naturales de los fenómenos, así mismo, se efectuará en  un periodo de tiempo establecido, a través de un instrumento que se aplicará en una sola ocasión, sobre los cuales el investigador busca comprender el comportamiento humano desde una perspectiva </w:t>
      </w:r>
      <w:r w:rsidRPr="00526133">
        <w:rPr>
          <w:rFonts w:cs="Times New Roman"/>
          <w:szCs w:val="24"/>
          <w:lang w:val="es-ES"/>
        </w:rPr>
        <w:t>observacional.</w:t>
      </w:r>
    </w:p>
    <w:p w14:paraId="71AD9020" w14:textId="2A7F1FF3" w:rsidR="00000B23" w:rsidRDefault="00000B23" w:rsidP="00413BE0">
      <w:pPr>
        <w:spacing w:after="0" w:line="480" w:lineRule="auto"/>
        <w:jc w:val="both"/>
        <w:rPr>
          <w:rFonts w:cs="Times New Roman"/>
          <w:szCs w:val="24"/>
          <w:lang w:val="es-ES"/>
        </w:rPr>
      </w:pPr>
    </w:p>
    <w:p w14:paraId="69F97EB9" w14:textId="134EE37D" w:rsidR="00000B23" w:rsidRPr="006C3783" w:rsidRDefault="00607C5A" w:rsidP="00E05FDB">
      <w:pPr>
        <w:pStyle w:val="Ttulo2"/>
      </w:pPr>
      <w:bookmarkStart w:id="41" w:name="_Toc86418950"/>
      <w:r>
        <w:lastRenderedPageBreak/>
        <w:t>Tipo de I</w:t>
      </w:r>
      <w:r w:rsidR="00000B23" w:rsidRPr="006C3783">
        <w:t>nvestigación</w:t>
      </w:r>
      <w:bookmarkEnd w:id="41"/>
    </w:p>
    <w:p w14:paraId="43DCDC28" w14:textId="76718504" w:rsidR="008C6CE8" w:rsidRDefault="008C6CE8" w:rsidP="00F662C0">
      <w:pPr>
        <w:spacing w:line="480" w:lineRule="auto"/>
        <w:ind w:firstLine="708"/>
        <w:jc w:val="both"/>
        <w:rPr>
          <w:rFonts w:cs="Times New Roman"/>
          <w:szCs w:val="24"/>
          <w:lang w:val="es-ES"/>
        </w:rPr>
      </w:pPr>
      <w:r w:rsidRPr="000B644B">
        <w:rPr>
          <w:lang w:val="es-ES"/>
        </w:rPr>
        <w:t xml:space="preserve">La </w:t>
      </w:r>
      <w:r w:rsidR="00000B23">
        <w:rPr>
          <w:lang w:val="es-ES"/>
        </w:rPr>
        <w:t xml:space="preserve">investigación </w:t>
      </w:r>
      <w:r w:rsidRPr="000B644B">
        <w:rPr>
          <w:lang w:val="es-ES"/>
        </w:rPr>
        <w:t>es de alcance descriptivo</w:t>
      </w:r>
      <w:r w:rsidR="00000B23">
        <w:rPr>
          <w:lang w:val="es-ES"/>
        </w:rPr>
        <w:t xml:space="preserve">, esta </w:t>
      </w:r>
      <w:r w:rsidRPr="000B644B">
        <w:rPr>
          <w:lang w:val="es-ES"/>
        </w:rPr>
        <w:t xml:space="preserve">se define según </w:t>
      </w:r>
      <w:r w:rsidR="005108D1">
        <w:rPr>
          <w:noProof/>
          <w:lang w:val="es-ES"/>
        </w:rPr>
        <w:t>Hernández et</w:t>
      </w:r>
      <w:r w:rsidRPr="000B644B">
        <w:rPr>
          <w:noProof/>
          <w:lang w:val="es-ES"/>
        </w:rPr>
        <w:t xml:space="preserve"> al</w:t>
      </w:r>
      <w:r w:rsidR="005108D1">
        <w:rPr>
          <w:noProof/>
          <w:lang w:val="es-ES"/>
        </w:rPr>
        <w:t>.,</w:t>
      </w:r>
      <w:r w:rsidRPr="000B644B">
        <w:rPr>
          <w:noProof/>
          <w:lang w:val="es-ES"/>
        </w:rPr>
        <w:t xml:space="preserve"> (2014)</w:t>
      </w:r>
      <w:r>
        <w:rPr>
          <w:noProof/>
          <w:lang w:val="es-ES"/>
        </w:rPr>
        <w:t xml:space="preserve"> </w:t>
      </w:r>
      <w:r w:rsidRPr="000B644B">
        <w:rPr>
          <w:lang w:val="es-ES"/>
        </w:rPr>
        <w:t xml:space="preserve">como </w:t>
      </w:r>
      <w:r w:rsidRPr="00DE582A">
        <w:rPr>
          <w:lang w:val="es-ES"/>
        </w:rPr>
        <w:t xml:space="preserve">estudios </w:t>
      </w:r>
      <w:r w:rsidRPr="00DE582A">
        <w:t>orientados a</w:t>
      </w:r>
      <w:r w:rsidRPr="00DE582A">
        <w:rPr>
          <w:lang w:val="es-ES"/>
        </w:rPr>
        <w:t xml:space="preserve"> especificar propiedades y características importantes de cualquier fenómeno que se analice;</w:t>
      </w:r>
      <w:r w:rsidRPr="00DE582A">
        <w:t xml:space="preserve"> en </w:t>
      </w:r>
      <w:r w:rsidR="00000B23" w:rsidRPr="00DE582A">
        <w:t>e</w:t>
      </w:r>
      <w:r w:rsidRPr="00DE582A">
        <w:t xml:space="preserve">ste orden de ideas la investigación actual pretende </w:t>
      </w:r>
      <w:r w:rsidR="00DE582A" w:rsidRPr="00DE582A">
        <w:rPr>
          <w:rFonts w:cs="Times New Roman"/>
          <w:szCs w:val="24"/>
          <w:lang w:val="es-ES"/>
        </w:rPr>
        <w:t>describir los niveles del síndrome de Burnout según el sexo y el tipo de contrato en los colaboradores de la Alcaldía en Chimichagua Cesar</w:t>
      </w:r>
      <w:r w:rsidR="00120F31">
        <w:rPr>
          <w:rFonts w:cs="Times New Roman"/>
          <w:szCs w:val="24"/>
          <w:lang w:val="es-ES"/>
        </w:rPr>
        <w:t>.</w:t>
      </w:r>
    </w:p>
    <w:p w14:paraId="392E52CB" w14:textId="2BA0973E" w:rsidR="008C6CE8" w:rsidRDefault="008C6CE8" w:rsidP="00E05FDB">
      <w:pPr>
        <w:pStyle w:val="Ttulo2"/>
      </w:pPr>
      <w:bookmarkStart w:id="42" w:name="_Toc86418951"/>
      <w:r w:rsidRPr="00031215">
        <w:t>Población</w:t>
      </w:r>
      <w:r w:rsidR="00C06351" w:rsidRPr="00031215">
        <w:t xml:space="preserve">, </w:t>
      </w:r>
      <w:r w:rsidR="00101A4F" w:rsidRPr="00031215">
        <w:t>Muestra Y Muestreo</w:t>
      </w:r>
      <w:bookmarkEnd w:id="42"/>
    </w:p>
    <w:p w14:paraId="6A1138F9" w14:textId="0CFB02A1" w:rsidR="00077EC8" w:rsidRDefault="00FF69AE" w:rsidP="00E05FDB">
      <w:pPr>
        <w:spacing w:line="480" w:lineRule="auto"/>
        <w:ind w:firstLine="708"/>
      </w:pPr>
      <w:r>
        <w:t>Según Arias (2012), la población, la muestra y el</w:t>
      </w:r>
      <w:r w:rsidR="003217B2">
        <w:t xml:space="preserve"> muestreo aleatorio </w:t>
      </w:r>
      <w:r w:rsidR="005F4847">
        <w:t xml:space="preserve">(muestreo al azar </w:t>
      </w:r>
      <w:r w:rsidR="003217B2">
        <w:t>simple</w:t>
      </w:r>
      <w:r w:rsidR="005F4847">
        <w:t>)</w:t>
      </w:r>
      <w:r w:rsidR="00E05FDB">
        <w:t xml:space="preserve"> se definen como: </w:t>
      </w:r>
    </w:p>
    <w:p w14:paraId="14A09D7A" w14:textId="1C1E8B94" w:rsidR="00E05FDB" w:rsidRDefault="00E05FDB" w:rsidP="00E05FDB">
      <w:pPr>
        <w:pStyle w:val="Descripcin"/>
        <w:spacing w:line="480" w:lineRule="auto"/>
        <w:rPr>
          <w:b w:val="0"/>
          <w:i/>
          <w:color w:val="FF0000"/>
          <w:szCs w:val="24"/>
        </w:rPr>
      </w:pPr>
      <w:bookmarkStart w:id="43" w:name="_Toc86419017"/>
      <w:bookmarkStart w:id="44" w:name="_Toc81492694"/>
      <w:bookmarkStart w:id="45" w:name="_Toc85796340"/>
      <w:r>
        <w:t xml:space="preserve">Tabla </w:t>
      </w:r>
      <w:r w:rsidR="00BB6B26">
        <w:fldChar w:fldCharType="begin"/>
      </w:r>
      <w:r w:rsidR="00BB6B26">
        <w:instrText xml:space="preserve"> SEQ Tabla \* ARABIC </w:instrText>
      </w:r>
      <w:r w:rsidR="00BB6B26">
        <w:fldChar w:fldCharType="separate"/>
      </w:r>
      <w:r w:rsidR="00A95EC7">
        <w:rPr>
          <w:noProof/>
        </w:rPr>
        <w:t>6</w:t>
      </w:r>
      <w:r w:rsidR="00BB6B26">
        <w:rPr>
          <w:noProof/>
        </w:rPr>
        <w:fldChar w:fldCharType="end"/>
      </w:r>
      <w:r>
        <w:t>.</w:t>
      </w:r>
      <w:bookmarkEnd w:id="43"/>
    </w:p>
    <w:p w14:paraId="15D19428" w14:textId="54898793" w:rsidR="005A34E9" w:rsidRPr="00E05FDB" w:rsidRDefault="006051B9" w:rsidP="00E05FDB">
      <w:pPr>
        <w:spacing w:line="480" w:lineRule="auto"/>
        <w:rPr>
          <w:i/>
        </w:rPr>
      </w:pPr>
      <w:r w:rsidRPr="00E05FDB">
        <w:rPr>
          <w:i/>
        </w:rPr>
        <w:t>Definiciones de población y muestra</w:t>
      </w:r>
      <w:bookmarkEnd w:id="44"/>
      <w:bookmarkEnd w:id="45"/>
      <w:r w:rsidR="00B56A40" w:rsidRPr="00E05FDB">
        <w:rPr>
          <w:i/>
        </w:rPr>
        <w:t>.</w:t>
      </w:r>
    </w:p>
    <w:tbl>
      <w:tblPr>
        <w:tblStyle w:val="Tablanormal2"/>
        <w:tblW w:w="0" w:type="auto"/>
        <w:tblLook w:val="0480" w:firstRow="0" w:lastRow="0" w:firstColumn="1" w:lastColumn="0" w:noHBand="0" w:noVBand="1"/>
      </w:tblPr>
      <w:tblGrid>
        <w:gridCol w:w="2541"/>
        <w:gridCol w:w="2651"/>
        <w:gridCol w:w="2111"/>
        <w:gridCol w:w="1788"/>
      </w:tblGrid>
      <w:tr w:rsidR="005F4847" w14:paraId="19D5CE29" w14:textId="2C389EBB" w:rsidTr="00D234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14:paraId="70A2C898" w14:textId="3766A1A1" w:rsidR="005F4847" w:rsidRDefault="005F4847" w:rsidP="00413BE0">
            <w:pPr>
              <w:spacing w:line="480" w:lineRule="auto"/>
            </w:pPr>
            <w:r>
              <w:t>Población</w:t>
            </w:r>
          </w:p>
        </w:tc>
        <w:tc>
          <w:tcPr>
            <w:tcW w:w="2651" w:type="dxa"/>
          </w:tcPr>
          <w:p w14:paraId="2FF66036" w14:textId="20DA9B5A" w:rsidR="005F4847" w:rsidRDefault="005F4847" w:rsidP="00413BE0">
            <w:pPr>
              <w:spacing w:line="480" w:lineRule="auto"/>
              <w:cnfStyle w:val="000000100000" w:firstRow="0" w:lastRow="0" w:firstColumn="0" w:lastColumn="0" w:oddVBand="0" w:evenVBand="0" w:oddHBand="1" w:evenHBand="0" w:firstRowFirstColumn="0" w:firstRowLastColumn="0" w:lastRowFirstColumn="0" w:lastRowLastColumn="0"/>
            </w:pPr>
            <w:r>
              <w:t>Conjunto finito o infinito de elementos con características comunes para los cuales serán extensivas las conclusiones de la investigación.</w:t>
            </w:r>
          </w:p>
        </w:tc>
        <w:tc>
          <w:tcPr>
            <w:tcW w:w="2111" w:type="dxa"/>
          </w:tcPr>
          <w:p w14:paraId="023D49B7" w14:textId="77777777" w:rsidR="005F4847" w:rsidRDefault="005F4847" w:rsidP="00413BE0">
            <w:pPr>
              <w:spacing w:line="480" w:lineRule="auto"/>
              <w:cnfStyle w:val="000000100000" w:firstRow="0" w:lastRow="0" w:firstColumn="0" w:lastColumn="0" w:oddVBand="0" w:evenVBand="0" w:oddHBand="1" w:evenHBand="0" w:firstRowFirstColumn="0" w:firstRowLastColumn="0" w:lastRowFirstColumn="0" w:lastRowLastColumn="0"/>
            </w:pPr>
          </w:p>
        </w:tc>
        <w:tc>
          <w:tcPr>
            <w:tcW w:w="1788" w:type="dxa"/>
          </w:tcPr>
          <w:p w14:paraId="132E4913" w14:textId="77777777" w:rsidR="005F4847" w:rsidRDefault="005F4847" w:rsidP="00413BE0">
            <w:pPr>
              <w:spacing w:line="480" w:lineRule="auto"/>
              <w:cnfStyle w:val="000000100000" w:firstRow="0" w:lastRow="0" w:firstColumn="0" w:lastColumn="0" w:oddVBand="0" w:evenVBand="0" w:oddHBand="1" w:evenHBand="0" w:firstRowFirstColumn="0" w:firstRowLastColumn="0" w:lastRowFirstColumn="0" w:lastRowLastColumn="0"/>
            </w:pPr>
          </w:p>
        </w:tc>
      </w:tr>
      <w:tr w:rsidR="005F4847" w14:paraId="714EF1F6" w14:textId="71B608E9" w:rsidTr="00D2347A">
        <w:tc>
          <w:tcPr>
            <w:cnfStyle w:val="001000000000" w:firstRow="0" w:lastRow="0" w:firstColumn="1" w:lastColumn="0" w:oddVBand="0" w:evenVBand="0" w:oddHBand="0" w:evenHBand="0" w:firstRowFirstColumn="0" w:firstRowLastColumn="0" w:lastRowFirstColumn="0" w:lastRowLastColumn="0"/>
            <w:tcW w:w="2541" w:type="dxa"/>
          </w:tcPr>
          <w:p w14:paraId="3A52CCDE" w14:textId="77536677" w:rsidR="005F4847" w:rsidRDefault="005F4847" w:rsidP="00413BE0">
            <w:pPr>
              <w:spacing w:line="480" w:lineRule="auto"/>
            </w:pPr>
            <w:r>
              <w:t>Muestra</w:t>
            </w:r>
          </w:p>
        </w:tc>
        <w:tc>
          <w:tcPr>
            <w:tcW w:w="2651" w:type="dxa"/>
          </w:tcPr>
          <w:p w14:paraId="158A2F8D" w14:textId="7A9121C8" w:rsidR="005F4847" w:rsidRDefault="005F4847" w:rsidP="00413BE0">
            <w:pPr>
              <w:spacing w:line="480" w:lineRule="auto"/>
              <w:cnfStyle w:val="000000000000" w:firstRow="0" w:lastRow="0" w:firstColumn="0" w:lastColumn="0" w:oddVBand="0" w:evenVBand="0" w:oddHBand="0" w:evenHBand="0" w:firstRowFirstColumn="0" w:firstRowLastColumn="0" w:lastRowFirstColumn="0" w:lastRowLastColumn="0"/>
            </w:pPr>
            <w:r>
              <w:t>Subconjunto representativo y finito que se extrae de la población accesible.</w:t>
            </w:r>
          </w:p>
        </w:tc>
        <w:tc>
          <w:tcPr>
            <w:tcW w:w="2111" w:type="dxa"/>
          </w:tcPr>
          <w:p w14:paraId="6346C8F1" w14:textId="77777777" w:rsidR="005F4847" w:rsidRDefault="005F4847" w:rsidP="00413BE0">
            <w:pPr>
              <w:spacing w:line="480" w:lineRule="auto"/>
              <w:cnfStyle w:val="000000000000" w:firstRow="0" w:lastRow="0" w:firstColumn="0" w:lastColumn="0" w:oddVBand="0" w:evenVBand="0" w:oddHBand="0" w:evenHBand="0" w:firstRowFirstColumn="0" w:firstRowLastColumn="0" w:lastRowFirstColumn="0" w:lastRowLastColumn="0"/>
            </w:pPr>
          </w:p>
        </w:tc>
        <w:tc>
          <w:tcPr>
            <w:tcW w:w="1788" w:type="dxa"/>
          </w:tcPr>
          <w:p w14:paraId="6F80B685" w14:textId="77777777" w:rsidR="005F4847" w:rsidRDefault="005F4847" w:rsidP="00413BE0">
            <w:pPr>
              <w:spacing w:line="480" w:lineRule="auto"/>
              <w:cnfStyle w:val="000000000000" w:firstRow="0" w:lastRow="0" w:firstColumn="0" w:lastColumn="0" w:oddVBand="0" w:evenVBand="0" w:oddHBand="0" w:evenHBand="0" w:firstRowFirstColumn="0" w:firstRowLastColumn="0" w:lastRowFirstColumn="0" w:lastRowLastColumn="0"/>
            </w:pPr>
          </w:p>
        </w:tc>
      </w:tr>
      <w:tr w:rsidR="005F4847" w14:paraId="521E65D2" w14:textId="37E71177" w:rsidTr="00D234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1" w:type="dxa"/>
          </w:tcPr>
          <w:p w14:paraId="7CA55DFA" w14:textId="57B1F680" w:rsidR="005F4847" w:rsidRDefault="005F4847" w:rsidP="00413BE0">
            <w:pPr>
              <w:spacing w:line="480" w:lineRule="auto"/>
            </w:pPr>
            <w:r>
              <w:lastRenderedPageBreak/>
              <w:t xml:space="preserve">Muestreo aleatorio </w:t>
            </w:r>
          </w:p>
        </w:tc>
        <w:tc>
          <w:tcPr>
            <w:tcW w:w="2651" w:type="dxa"/>
          </w:tcPr>
          <w:p w14:paraId="6F134A83" w14:textId="58B0A446" w:rsidR="005F4847" w:rsidRDefault="005F4847" w:rsidP="00413BE0">
            <w:pPr>
              <w:spacing w:line="480" w:lineRule="auto"/>
              <w:cnfStyle w:val="000000100000" w:firstRow="0" w:lastRow="0" w:firstColumn="0" w:lastColumn="0" w:oddVBand="0" w:evenVBand="0" w:oddHBand="1" w:evenHBand="0" w:firstRowFirstColumn="0" w:firstRowLastColumn="0" w:lastRowFirstColumn="0" w:lastRowLastColumn="0"/>
            </w:pPr>
            <w:r>
              <w:t>Es un proceso en el que se conoce la probabilidad que tiene cada elemento de integrar la muestra.</w:t>
            </w:r>
          </w:p>
        </w:tc>
        <w:tc>
          <w:tcPr>
            <w:tcW w:w="2111" w:type="dxa"/>
          </w:tcPr>
          <w:p w14:paraId="2EE7B0A3" w14:textId="7FFF955C" w:rsidR="005F4847" w:rsidRPr="00D2347A" w:rsidRDefault="005F4847" w:rsidP="00413BE0">
            <w:pPr>
              <w:spacing w:line="480" w:lineRule="auto"/>
              <w:cnfStyle w:val="000000100000" w:firstRow="0" w:lastRow="0" w:firstColumn="0" w:lastColumn="0" w:oddVBand="0" w:evenVBand="0" w:oddHBand="1" w:evenHBand="0" w:firstRowFirstColumn="0" w:firstRowLastColumn="0" w:lastRowFirstColumn="0" w:lastRowLastColumn="0"/>
              <w:rPr>
                <w:b/>
              </w:rPr>
            </w:pPr>
            <w:r w:rsidRPr="00D2347A">
              <w:rPr>
                <w:b/>
              </w:rPr>
              <w:t>Muestreo al azar Simple</w:t>
            </w:r>
          </w:p>
        </w:tc>
        <w:tc>
          <w:tcPr>
            <w:tcW w:w="1788" w:type="dxa"/>
          </w:tcPr>
          <w:p w14:paraId="3695D387" w14:textId="00A3AB13" w:rsidR="005F4847" w:rsidRDefault="005F4847" w:rsidP="00413BE0">
            <w:pPr>
              <w:spacing w:line="480" w:lineRule="auto"/>
              <w:cnfStyle w:val="000000100000" w:firstRow="0" w:lastRow="0" w:firstColumn="0" w:lastColumn="0" w:oddVBand="0" w:evenVBand="0" w:oddHBand="1" w:evenHBand="0" w:firstRowFirstColumn="0" w:firstRowLastColumn="0" w:lastRowFirstColumn="0" w:lastRowLastColumn="0"/>
            </w:pPr>
            <w:r>
              <w:t>Procedimiento en el cual todos los elementos tienen la misma probabilidad de ser seleccionados.</w:t>
            </w:r>
          </w:p>
        </w:tc>
      </w:tr>
    </w:tbl>
    <w:p w14:paraId="05361166" w14:textId="15618E5E" w:rsidR="00C40AB6" w:rsidRDefault="00C40AB6" w:rsidP="00413BE0">
      <w:pPr>
        <w:spacing w:line="480" w:lineRule="auto"/>
        <w:jc w:val="both"/>
        <w:rPr>
          <w:rFonts w:cs="Times New Roman"/>
          <w:szCs w:val="24"/>
        </w:rPr>
      </w:pPr>
    </w:p>
    <w:p w14:paraId="6882E94E" w14:textId="25DCF34E" w:rsidR="009E78ED" w:rsidRDefault="0008498A" w:rsidP="00B56A40">
      <w:pPr>
        <w:spacing w:line="480" w:lineRule="auto"/>
        <w:ind w:firstLine="708"/>
        <w:jc w:val="both"/>
        <w:rPr>
          <w:rFonts w:cs="Times New Roman"/>
          <w:szCs w:val="24"/>
        </w:rPr>
      </w:pPr>
      <w:r>
        <w:rPr>
          <w:rFonts w:cs="Times New Roman"/>
          <w:szCs w:val="24"/>
        </w:rPr>
        <w:t>De acuerdo con lo anterior, la población de la Alcaldía está compuesta 94 colaboradores</w:t>
      </w:r>
      <w:r w:rsidR="008B138C">
        <w:rPr>
          <w:rFonts w:cs="Times New Roman"/>
          <w:szCs w:val="24"/>
        </w:rPr>
        <w:t xml:space="preserve"> razón por la que se realizó</w:t>
      </w:r>
      <w:r w:rsidR="009E78ED">
        <w:rPr>
          <w:rFonts w:cs="Times New Roman"/>
          <w:szCs w:val="24"/>
        </w:rPr>
        <w:t xml:space="preserve"> </w:t>
      </w:r>
      <w:r w:rsidR="008969BF">
        <w:rPr>
          <w:rFonts w:cs="Times New Roman"/>
          <w:szCs w:val="24"/>
        </w:rPr>
        <w:t>un</w:t>
      </w:r>
      <w:r w:rsidR="009E78ED">
        <w:rPr>
          <w:rFonts w:cs="Times New Roman"/>
          <w:szCs w:val="24"/>
        </w:rPr>
        <w:t xml:space="preserve"> muestreo</w:t>
      </w:r>
      <w:r w:rsidR="00FF69AE">
        <w:rPr>
          <w:rFonts w:cs="Times New Roman"/>
          <w:szCs w:val="24"/>
        </w:rPr>
        <w:t xml:space="preserve"> aleatorio simple</w:t>
      </w:r>
      <w:r w:rsidR="009E78ED">
        <w:rPr>
          <w:rFonts w:cs="Times New Roman"/>
          <w:szCs w:val="24"/>
        </w:rPr>
        <w:t xml:space="preserve"> </w:t>
      </w:r>
      <w:r w:rsidR="008B138C">
        <w:rPr>
          <w:rFonts w:cs="Times New Roman"/>
          <w:szCs w:val="24"/>
        </w:rPr>
        <w:t>que permitió</w:t>
      </w:r>
      <w:r w:rsidR="009E78ED">
        <w:rPr>
          <w:rFonts w:cs="Times New Roman"/>
          <w:szCs w:val="24"/>
        </w:rPr>
        <w:t xml:space="preserve"> </w:t>
      </w:r>
      <w:r w:rsidR="008969BF">
        <w:rPr>
          <w:rFonts w:cs="Times New Roman"/>
          <w:szCs w:val="24"/>
        </w:rPr>
        <w:t xml:space="preserve">conocer los datos específicos y representativos de la población, teniendo en cuenta que la disponibilidad de los sujetos e investigador se ve limitada tanto por la cantidad de preguntas de la encuesta, como por el tiempo establecido para realizar la investigación. </w:t>
      </w:r>
    </w:p>
    <w:p w14:paraId="139D8B30" w14:textId="44AF4876" w:rsidR="000D20EA" w:rsidRPr="00520C78" w:rsidRDefault="000D20EA" w:rsidP="00396A45">
      <w:pPr>
        <w:spacing w:line="480" w:lineRule="auto"/>
        <w:ind w:firstLine="708"/>
        <w:rPr>
          <w:rFonts w:cs="Times New Roman"/>
          <w:szCs w:val="24"/>
        </w:rPr>
      </w:pPr>
      <w:r w:rsidRPr="00520C78">
        <w:rPr>
          <w:rFonts w:cs="Times New Roman"/>
          <w:szCs w:val="24"/>
        </w:rPr>
        <w:t>Para obtener el tamaño de la muestra se utili</w:t>
      </w:r>
      <w:r w:rsidR="00A73506">
        <w:rPr>
          <w:rFonts w:cs="Times New Roman"/>
          <w:szCs w:val="24"/>
        </w:rPr>
        <w:t>zó</w:t>
      </w:r>
      <w:r w:rsidRPr="00520C78">
        <w:rPr>
          <w:rFonts w:cs="Times New Roman"/>
          <w:szCs w:val="24"/>
        </w:rPr>
        <w:t xml:space="preserve"> la siguiente</w:t>
      </w:r>
      <w:r w:rsidR="00A73506">
        <w:rPr>
          <w:rFonts w:cs="Times New Roman"/>
          <w:szCs w:val="24"/>
        </w:rPr>
        <w:t xml:space="preserve"> </w:t>
      </w:r>
      <w:r w:rsidRPr="00520C78">
        <w:rPr>
          <w:rFonts w:cs="Times New Roman"/>
          <w:szCs w:val="24"/>
        </w:rPr>
        <w:t>fórmula:</w:t>
      </w:r>
    </w:p>
    <w:p w14:paraId="1DF168F0" w14:textId="77777777" w:rsidR="000D20EA" w:rsidRPr="00520C78" w:rsidRDefault="000D20EA" w:rsidP="00413BE0">
      <w:pPr>
        <w:spacing w:line="480" w:lineRule="auto"/>
        <w:rPr>
          <w:rFonts w:cs="Times New Roman"/>
          <w:szCs w:val="24"/>
        </w:rPr>
      </w:pPr>
      <w:r w:rsidRPr="00520C78">
        <w:rPr>
          <w:rFonts w:cs="Times New Roman"/>
          <w:szCs w:val="24"/>
        </w:rPr>
        <w:t>Muestra Aleatoria Simple (M.A.S)</w:t>
      </w:r>
    </w:p>
    <w:p w14:paraId="51537104" w14:textId="77777777" w:rsidR="000D20EA" w:rsidRPr="00520C78" w:rsidRDefault="000D20EA" w:rsidP="00413BE0">
      <w:pPr>
        <w:spacing w:line="480" w:lineRule="auto"/>
        <w:rPr>
          <w:rFonts w:cs="Times New Roman"/>
          <w:iCs/>
          <w:szCs w:val="24"/>
        </w:rPr>
      </w:pPr>
      <w:bookmarkStart w:id="46" w:name="_Hlk70943952"/>
      <w:r w:rsidRPr="00520C78">
        <w:rPr>
          <w:rFonts w:cs="Times New Roman"/>
          <w:iCs/>
          <w:szCs w:val="24"/>
        </w:rPr>
        <w:t>N: Número total población = 94.</w:t>
      </w:r>
    </w:p>
    <w:p w14:paraId="09237847" w14:textId="123C646F" w:rsidR="000D20EA" w:rsidRPr="00520C78" w:rsidRDefault="000D20EA" w:rsidP="00413BE0">
      <w:pPr>
        <w:spacing w:line="480" w:lineRule="auto"/>
        <w:rPr>
          <w:rFonts w:cs="Times New Roman"/>
          <w:iCs/>
          <w:szCs w:val="24"/>
        </w:rPr>
      </w:pPr>
      <w:r w:rsidRPr="00520C78">
        <w:rPr>
          <w:rFonts w:cs="Times New Roman"/>
          <w:iCs/>
          <w:szCs w:val="24"/>
        </w:rPr>
        <w:t>n: Total de colaboradores con los cuales se realizará la investigación = 76</w:t>
      </w:r>
    </w:p>
    <w:p w14:paraId="30C9FCC2" w14:textId="77777777" w:rsidR="000D20EA" w:rsidRPr="00520C78" w:rsidRDefault="000D20EA" w:rsidP="00413BE0">
      <w:pPr>
        <w:spacing w:line="480" w:lineRule="auto"/>
        <w:rPr>
          <w:rFonts w:cs="Times New Roman"/>
          <w:iCs/>
          <w:szCs w:val="24"/>
        </w:rPr>
      </w:pPr>
      <w:proofErr w:type="spellStart"/>
      <w:r w:rsidRPr="00520C78">
        <w:rPr>
          <w:rFonts w:cs="Times New Roman"/>
          <w:iCs/>
          <w:szCs w:val="24"/>
        </w:rPr>
        <w:t>e</w:t>
      </w:r>
      <w:proofErr w:type="spellEnd"/>
      <w:r w:rsidRPr="00520C78">
        <w:rPr>
          <w:rFonts w:cs="Times New Roman"/>
          <w:iCs/>
          <w:szCs w:val="24"/>
        </w:rPr>
        <w:t>: Margen de error en la investigación = 5 (0,05).</w:t>
      </w:r>
    </w:p>
    <w:p w14:paraId="700489D2" w14:textId="41AC4412" w:rsidR="00C47116" w:rsidRDefault="000D20EA" w:rsidP="00413BE0">
      <w:pPr>
        <w:spacing w:line="480" w:lineRule="auto"/>
        <w:rPr>
          <w:rFonts w:cs="Times New Roman"/>
          <w:iCs/>
          <w:szCs w:val="24"/>
        </w:rPr>
      </w:pPr>
      <w:r w:rsidRPr="00520C78">
        <w:rPr>
          <w:rFonts w:cs="Times New Roman"/>
          <w:iCs/>
          <w:szCs w:val="24"/>
        </w:rPr>
        <w:t xml:space="preserve">α: Nivel de confianza = 95% </w:t>
      </w:r>
      <w:bookmarkStart w:id="47" w:name="_Hlk70943926"/>
      <w:bookmarkEnd w:id="46"/>
    </w:p>
    <w:p w14:paraId="16586BDE" w14:textId="08BC3A3D" w:rsidR="00C47116" w:rsidRDefault="00C47116" w:rsidP="00413BE0">
      <w:pPr>
        <w:spacing w:line="480" w:lineRule="auto"/>
        <w:rPr>
          <w:rFonts w:cs="Times New Roman"/>
          <w:iCs/>
          <w:szCs w:val="24"/>
        </w:rPr>
      </w:pPr>
      <w:r w:rsidRPr="00B802E4">
        <w:rPr>
          <w:rFonts w:cs="Times New Roman"/>
          <w:iCs/>
          <w:szCs w:val="24"/>
        </w:rPr>
        <w:t xml:space="preserve">Z: </w:t>
      </w:r>
      <w:r w:rsidR="00B802E4" w:rsidRPr="00B802E4">
        <w:rPr>
          <w:rFonts w:cs="Times New Roman"/>
          <w:iCs/>
          <w:szCs w:val="24"/>
        </w:rPr>
        <w:t>(</w:t>
      </w:r>
      <w:r w:rsidR="00B802E4" w:rsidRPr="00520C78">
        <w:rPr>
          <w:rFonts w:cs="Times New Roman"/>
          <w:iCs/>
          <w:szCs w:val="24"/>
        </w:rPr>
        <w:t>1,96).</w:t>
      </w:r>
    </w:p>
    <w:p w14:paraId="2104CF5F" w14:textId="792827C2" w:rsidR="000D20EA" w:rsidRPr="00C47116" w:rsidRDefault="000D20EA" w:rsidP="00413BE0">
      <w:pPr>
        <w:spacing w:line="480" w:lineRule="auto"/>
        <w:rPr>
          <w:rFonts w:eastAsiaTheme="minorEastAsia" w:cs="Times New Roman"/>
          <w:iCs/>
          <w:szCs w:val="24"/>
        </w:rPr>
      </w:pPr>
      <m:oMathPara>
        <m:oMath>
          <m:r>
            <w:rPr>
              <w:rFonts w:ascii="Cambria Math" w:hAnsi="Cambria Math" w:cs="Times New Roman"/>
              <w:szCs w:val="24"/>
            </w:rPr>
            <w:lastRenderedPageBreak/>
            <m:t>n</m:t>
          </m:r>
          <m:r>
            <m:rPr>
              <m:sty m:val="p"/>
            </m:rPr>
            <w:rPr>
              <w:rFonts w:ascii="Cambria Math" w:hAnsi="Cambria Math" w:cs="Times New Roman"/>
              <w:szCs w:val="24"/>
            </w:rPr>
            <m:t>=</m:t>
          </m:r>
          <m:f>
            <m:fPr>
              <m:ctrlPr>
                <w:rPr>
                  <w:rFonts w:ascii="Cambria Math" w:hAnsi="Cambria Math" w:cs="Times New Roman"/>
                  <w:i/>
                  <w:iCs/>
                  <w:szCs w:val="24"/>
                </w:rPr>
              </m:ctrlPr>
            </m:fPr>
            <m:num>
              <m:r>
                <m:rPr>
                  <m:sty m:val="p"/>
                </m:rPr>
                <w:rPr>
                  <w:rFonts w:ascii="Cambria Math" w:hAnsi="Cambria Math" w:cs="Times New Roman"/>
                  <w:szCs w:val="24"/>
                </w:rPr>
                <m:t>N</m:t>
              </m:r>
            </m:num>
            <m:den>
              <m:r>
                <m:rPr>
                  <m:sty m:val="p"/>
                </m:rPr>
                <w:rPr>
                  <w:rFonts w:ascii="Cambria Math" w:hAnsi="Cambria Math" w:cs="Times New Roman"/>
                  <w:szCs w:val="24"/>
                </w:rPr>
                <m:t>1+ </m:t>
              </m:r>
              <m:f>
                <m:fPr>
                  <m:ctrlPr>
                    <w:rPr>
                      <w:rFonts w:ascii="Cambria Math" w:hAnsi="Cambria Math" w:cs="Times New Roman"/>
                      <w:i/>
                      <w:iCs/>
                      <w:szCs w:val="24"/>
                    </w:rPr>
                  </m:ctrlPr>
                </m:fPr>
                <m:num>
                  <m:r>
                    <w:rPr>
                      <w:rFonts w:ascii="Cambria Math" w:hAnsi="Cambria Math" w:cs="Times New Roman"/>
                      <w:szCs w:val="24"/>
                    </w:rPr>
                    <m:t>4 </m:t>
                  </m:r>
                  <m:sSup>
                    <m:sSupPr>
                      <m:ctrlPr>
                        <w:rPr>
                          <w:rFonts w:ascii="Cambria Math" w:hAnsi="Cambria Math" w:cs="Times New Roman"/>
                          <w:i/>
                          <w:iCs/>
                          <w:szCs w:val="24"/>
                        </w:rPr>
                      </m:ctrlPr>
                    </m:sSupPr>
                    <m:e>
                      <m:r>
                        <w:rPr>
                          <w:rFonts w:ascii="Cambria Math" w:hAnsi="Cambria Math" w:cs="Times New Roman"/>
                          <w:szCs w:val="24"/>
                        </w:rPr>
                        <m:t>(e)</m:t>
                      </m:r>
                    </m:e>
                    <m:sup>
                      <m:r>
                        <w:rPr>
                          <w:rFonts w:ascii="Cambria Math" w:hAnsi="Cambria Math" w:cs="Times New Roman"/>
                          <w:szCs w:val="24"/>
                        </w:rPr>
                        <m:t>2</m:t>
                      </m:r>
                    </m:sup>
                  </m:sSup>
                  <m:r>
                    <w:rPr>
                      <w:rFonts w:ascii="Cambria Math" w:hAnsi="Cambria Math" w:cs="Times New Roman"/>
                      <w:szCs w:val="24"/>
                    </w:rPr>
                    <m:t> (N-1)</m:t>
                  </m:r>
                </m:num>
                <m:den>
                  <m:sSup>
                    <m:sSupPr>
                      <m:ctrlPr>
                        <w:rPr>
                          <w:rFonts w:ascii="Cambria Math" w:hAnsi="Cambria Math" w:cs="Times New Roman"/>
                          <w:i/>
                          <w:iCs/>
                          <w:szCs w:val="24"/>
                        </w:rPr>
                      </m:ctrlPr>
                    </m:sSupPr>
                    <m:e>
                      <m:r>
                        <w:rPr>
                          <w:rFonts w:ascii="Cambria Math" w:hAnsi="Cambria Math" w:cs="Times New Roman"/>
                          <w:szCs w:val="24"/>
                        </w:rPr>
                        <m:t>Za</m:t>
                      </m:r>
                    </m:e>
                    <m:sup>
                      <m:r>
                        <w:rPr>
                          <w:rFonts w:ascii="Cambria Math" w:hAnsi="Cambria Math" w:cs="Times New Roman"/>
                          <w:szCs w:val="24"/>
                        </w:rPr>
                        <m:t>2</m:t>
                      </m:r>
                    </m:sup>
                  </m:sSup>
                </m:den>
              </m:f>
            </m:den>
          </m:f>
        </m:oMath>
      </m:oMathPara>
    </w:p>
    <w:p w14:paraId="600DA8CE" w14:textId="77777777" w:rsidR="00C47116" w:rsidRPr="00C47116" w:rsidRDefault="00C47116" w:rsidP="00413BE0">
      <w:pPr>
        <w:spacing w:line="480" w:lineRule="auto"/>
        <w:rPr>
          <w:rFonts w:cs="Times New Roman"/>
          <w:iCs/>
          <w:szCs w:val="24"/>
        </w:rPr>
      </w:pPr>
    </w:p>
    <w:bookmarkEnd w:id="47"/>
    <w:p w14:paraId="148A4207" w14:textId="5743D34A" w:rsidR="00C47116" w:rsidRPr="00C47116" w:rsidRDefault="000D20EA" w:rsidP="00413BE0">
      <w:pPr>
        <w:spacing w:line="480" w:lineRule="auto"/>
        <w:rPr>
          <w:rFonts w:eastAsiaTheme="minorEastAsia" w:cs="Times New Roman"/>
          <w:iCs/>
          <w:szCs w:val="24"/>
        </w:rPr>
      </w:pPr>
      <m:oMathPara>
        <m:oMath>
          <m:r>
            <w:rPr>
              <w:rFonts w:ascii="Cambria Math" w:hAnsi="Cambria Math" w:cs="Times New Roman"/>
              <w:szCs w:val="24"/>
            </w:rPr>
            <m:t>n</m:t>
          </m:r>
          <m:r>
            <m:rPr>
              <m:sty m:val="p"/>
            </m:rPr>
            <w:rPr>
              <w:rFonts w:ascii="Cambria Math" w:hAnsi="Cambria Math" w:cs="Times New Roman"/>
              <w:szCs w:val="24"/>
            </w:rPr>
            <m:t>=</m:t>
          </m:r>
          <m:f>
            <m:fPr>
              <m:ctrlPr>
                <w:rPr>
                  <w:rFonts w:ascii="Cambria Math" w:hAnsi="Cambria Math" w:cs="Times New Roman"/>
                  <w:i/>
                  <w:iCs/>
                  <w:szCs w:val="24"/>
                </w:rPr>
              </m:ctrlPr>
            </m:fPr>
            <m:num>
              <m:r>
                <m:rPr>
                  <m:sty m:val="p"/>
                </m:rPr>
                <w:rPr>
                  <w:rFonts w:ascii="Cambria Math" w:hAnsi="Cambria Math" w:cs="Times New Roman"/>
                  <w:szCs w:val="24"/>
                </w:rPr>
                <m:t>94</m:t>
              </m:r>
            </m:num>
            <m:den>
              <m:r>
                <m:rPr>
                  <m:sty m:val="p"/>
                </m:rPr>
                <w:rPr>
                  <w:rFonts w:ascii="Cambria Math" w:hAnsi="Cambria Math" w:cs="Times New Roman"/>
                  <w:szCs w:val="24"/>
                </w:rPr>
                <m:t>1+ </m:t>
              </m:r>
              <m:f>
                <m:fPr>
                  <m:ctrlPr>
                    <w:rPr>
                      <w:rFonts w:ascii="Cambria Math" w:hAnsi="Cambria Math" w:cs="Times New Roman"/>
                      <w:i/>
                      <w:iCs/>
                      <w:szCs w:val="24"/>
                    </w:rPr>
                  </m:ctrlPr>
                </m:fPr>
                <m:num>
                  <m:r>
                    <w:rPr>
                      <w:rFonts w:ascii="Cambria Math" w:hAnsi="Cambria Math" w:cs="Times New Roman"/>
                      <w:szCs w:val="24"/>
                    </w:rPr>
                    <m:t>4(0,0025)(93)</m:t>
                  </m:r>
                </m:num>
                <m:den>
                  <m:r>
                    <w:rPr>
                      <w:rFonts w:ascii="Cambria Math" w:hAnsi="Cambria Math" w:cs="Times New Roman"/>
                      <w:szCs w:val="24"/>
                    </w:rPr>
                    <m:t>3,8416</m:t>
                  </m:r>
                </m:den>
              </m:f>
            </m:den>
          </m:f>
        </m:oMath>
      </m:oMathPara>
    </w:p>
    <w:p w14:paraId="60ACD773" w14:textId="77777777" w:rsidR="000D20EA" w:rsidRPr="00520C78" w:rsidRDefault="000D20EA" w:rsidP="00413BE0">
      <w:pPr>
        <w:spacing w:line="480" w:lineRule="auto"/>
        <w:rPr>
          <w:rFonts w:cs="Times New Roman"/>
          <w:iCs/>
          <w:szCs w:val="24"/>
        </w:rPr>
      </w:pPr>
      <m:oMathPara>
        <m:oMath>
          <m:r>
            <w:rPr>
              <w:rFonts w:ascii="Cambria Math" w:hAnsi="Cambria Math" w:cs="Times New Roman"/>
              <w:szCs w:val="24"/>
            </w:rPr>
            <m:t>n</m:t>
          </m:r>
          <m:r>
            <m:rPr>
              <m:sty m:val="p"/>
            </m:rPr>
            <w:rPr>
              <w:rFonts w:ascii="Cambria Math" w:hAnsi="Cambria Math" w:cs="Times New Roman"/>
              <w:szCs w:val="24"/>
            </w:rPr>
            <m:t>=</m:t>
          </m:r>
          <m:f>
            <m:fPr>
              <m:ctrlPr>
                <w:rPr>
                  <w:rFonts w:ascii="Cambria Math" w:hAnsi="Cambria Math" w:cs="Times New Roman"/>
                  <w:i/>
                  <w:iCs/>
                  <w:szCs w:val="24"/>
                </w:rPr>
              </m:ctrlPr>
            </m:fPr>
            <m:num>
              <m:r>
                <m:rPr>
                  <m:sty m:val="p"/>
                </m:rPr>
                <w:rPr>
                  <w:rFonts w:ascii="Cambria Math" w:hAnsi="Cambria Math" w:cs="Times New Roman"/>
                  <w:szCs w:val="24"/>
                </w:rPr>
                <m:t>94</m:t>
              </m:r>
            </m:num>
            <m:den>
              <m:r>
                <m:rPr>
                  <m:sty m:val="p"/>
                </m:rPr>
                <w:rPr>
                  <w:rFonts w:ascii="Cambria Math" w:hAnsi="Cambria Math" w:cs="Times New Roman"/>
                  <w:szCs w:val="24"/>
                </w:rPr>
                <m:t>1+ </m:t>
              </m:r>
              <m:f>
                <m:fPr>
                  <m:ctrlPr>
                    <w:rPr>
                      <w:rFonts w:ascii="Cambria Math" w:hAnsi="Cambria Math" w:cs="Times New Roman"/>
                      <w:i/>
                      <w:iCs/>
                      <w:szCs w:val="24"/>
                    </w:rPr>
                  </m:ctrlPr>
                </m:fPr>
                <m:num>
                  <m:r>
                    <w:rPr>
                      <w:rFonts w:ascii="Cambria Math" w:hAnsi="Cambria Math" w:cs="Times New Roman"/>
                      <w:szCs w:val="24"/>
                    </w:rPr>
                    <m:t>(0,01)(93)</m:t>
                  </m:r>
                </m:num>
                <m:den>
                  <m:r>
                    <w:rPr>
                      <w:rFonts w:ascii="Cambria Math" w:hAnsi="Cambria Math" w:cs="Times New Roman"/>
                      <w:szCs w:val="24"/>
                    </w:rPr>
                    <m:t>3,8416</m:t>
                  </m:r>
                </m:den>
              </m:f>
            </m:den>
          </m:f>
        </m:oMath>
      </m:oMathPara>
    </w:p>
    <w:p w14:paraId="61D22F0B" w14:textId="77777777" w:rsidR="000D20EA" w:rsidRPr="00520C78" w:rsidRDefault="000D20EA" w:rsidP="00413BE0">
      <w:pPr>
        <w:spacing w:line="480" w:lineRule="auto"/>
        <w:rPr>
          <w:rFonts w:cs="Times New Roman"/>
          <w:iCs/>
          <w:szCs w:val="24"/>
        </w:rPr>
      </w:pPr>
    </w:p>
    <w:p w14:paraId="576391C9" w14:textId="77777777" w:rsidR="000D20EA" w:rsidRPr="00520C78" w:rsidRDefault="000D20EA" w:rsidP="00413BE0">
      <w:pPr>
        <w:spacing w:line="480" w:lineRule="auto"/>
        <w:rPr>
          <w:rFonts w:cs="Times New Roman"/>
          <w:iCs/>
          <w:szCs w:val="24"/>
        </w:rPr>
      </w:pPr>
      <m:oMathPara>
        <m:oMath>
          <m:r>
            <w:rPr>
              <w:rFonts w:ascii="Cambria Math" w:hAnsi="Cambria Math" w:cs="Times New Roman"/>
              <w:szCs w:val="24"/>
            </w:rPr>
            <m:t>n</m:t>
          </m:r>
          <m:r>
            <m:rPr>
              <m:sty m:val="p"/>
            </m:rPr>
            <w:rPr>
              <w:rFonts w:ascii="Cambria Math" w:hAnsi="Cambria Math" w:cs="Times New Roman"/>
              <w:szCs w:val="24"/>
            </w:rPr>
            <m:t>=</m:t>
          </m:r>
          <m:f>
            <m:fPr>
              <m:ctrlPr>
                <w:rPr>
                  <w:rFonts w:ascii="Cambria Math" w:hAnsi="Cambria Math" w:cs="Times New Roman"/>
                  <w:i/>
                  <w:iCs/>
                  <w:szCs w:val="24"/>
                </w:rPr>
              </m:ctrlPr>
            </m:fPr>
            <m:num>
              <m:r>
                <m:rPr>
                  <m:sty m:val="p"/>
                </m:rPr>
                <w:rPr>
                  <w:rFonts w:ascii="Cambria Math" w:hAnsi="Cambria Math" w:cs="Times New Roman"/>
                  <w:szCs w:val="24"/>
                </w:rPr>
                <m:t>94</m:t>
              </m:r>
            </m:num>
            <m:den>
              <m:r>
                <m:rPr>
                  <m:sty m:val="p"/>
                </m:rPr>
                <w:rPr>
                  <w:rFonts w:ascii="Cambria Math" w:hAnsi="Cambria Math" w:cs="Times New Roman"/>
                  <w:szCs w:val="24"/>
                </w:rPr>
                <m:t>1+ </m:t>
              </m:r>
              <m:r>
                <w:rPr>
                  <w:rFonts w:ascii="Cambria Math" w:hAnsi="Cambria Math" w:cs="Times New Roman"/>
                  <w:szCs w:val="24"/>
                </w:rPr>
                <m:t>0,93/3,8416</m:t>
              </m:r>
            </m:den>
          </m:f>
        </m:oMath>
      </m:oMathPara>
    </w:p>
    <w:p w14:paraId="21DCAF3A" w14:textId="77777777" w:rsidR="000D20EA" w:rsidRPr="00520C78" w:rsidRDefault="000D20EA" w:rsidP="00413BE0">
      <w:pPr>
        <w:spacing w:line="480" w:lineRule="auto"/>
        <w:rPr>
          <w:rFonts w:cs="Times New Roman"/>
          <w:iCs/>
          <w:szCs w:val="24"/>
        </w:rPr>
      </w:pPr>
      <m:oMathPara>
        <m:oMath>
          <m:r>
            <w:rPr>
              <w:rFonts w:ascii="Cambria Math" w:hAnsi="Cambria Math" w:cs="Times New Roman"/>
              <w:szCs w:val="24"/>
            </w:rPr>
            <m:t>n</m:t>
          </m:r>
          <m:r>
            <m:rPr>
              <m:sty m:val="p"/>
            </m:rPr>
            <w:rPr>
              <w:rFonts w:ascii="Cambria Math" w:hAnsi="Cambria Math" w:cs="Times New Roman"/>
              <w:szCs w:val="24"/>
            </w:rPr>
            <m:t>=</m:t>
          </m:r>
          <m:f>
            <m:fPr>
              <m:ctrlPr>
                <w:rPr>
                  <w:rFonts w:ascii="Cambria Math" w:hAnsi="Cambria Math" w:cs="Times New Roman"/>
                  <w:i/>
                  <w:iCs/>
                  <w:szCs w:val="24"/>
                </w:rPr>
              </m:ctrlPr>
            </m:fPr>
            <m:num>
              <m:r>
                <m:rPr>
                  <m:sty m:val="p"/>
                </m:rPr>
                <w:rPr>
                  <w:rFonts w:ascii="Cambria Math" w:hAnsi="Cambria Math" w:cs="Times New Roman"/>
                  <w:szCs w:val="24"/>
                </w:rPr>
                <m:t>94</m:t>
              </m:r>
            </m:num>
            <m:den>
              <m:r>
                <m:rPr>
                  <m:sty m:val="p"/>
                </m:rPr>
                <w:rPr>
                  <w:rFonts w:ascii="Cambria Math" w:hAnsi="Cambria Math" w:cs="Times New Roman"/>
                  <w:szCs w:val="24"/>
                </w:rPr>
                <m:t>1+0,24</m:t>
              </m:r>
            </m:den>
          </m:f>
        </m:oMath>
      </m:oMathPara>
    </w:p>
    <w:p w14:paraId="2A3B0A6E" w14:textId="77777777" w:rsidR="000D20EA" w:rsidRPr="00520C78" w:rsidRDefault="00BB6B26" w:rsidP="00413BE0">
      <w:pPr>
        <w:spacing w:line="480" w:lineRule="auto"/>
        <w:rPr>
          <w:rFonts w:cs="Times New Roman"/>
          <w:iCs/>
          <w:szCs w:val="24"/>
        </w:rPr>
      </w:pPr>
      <m:oMathPara>
        <m:oMath>
          <m:f>
            <m:fPr>
              <m:ctrlPr>
                <w:rPr>
                  <w:rFonts w:ascii="Cambria Math" w:hAnsi="Cambria Math" w:cs="Times New Roman"/>
                  <w:i/>
                  <w:iCs/>
                  <w:szCs w:val="24"/>
                </w:rPr>
              </m:ctrlPr>
            </m:fPr>
            <m:num>
              <m:r>
                <m:rPr>
                  <m:sty m:val="p"/>
                </m:rPr>
                <w:rPr>
                  <w:rFonts w:ascii="Cambria Math" w:hAnsi="Cambria Math" w:cs="Times New Roman"/>
                  <w:szCs w:val="24"/>
                </w:rPr>
                <m:t>94</m:t>
              </m:r>
            </m:num>
            <m:den>
              <m:r>
                <m:rPr>
                  <m:sty m:val="p"/>
                </m:rPr>
                <w:rPr>
                  <w:rFonts w:ascii="Cambria Math" w:hAnsi="Cambria Math" w:cs="Times New Roman"/>
                  <w:szCs w:val="24"/>
                </w:rPr>
                <m:t>1,24</m:t>
              </m:r>
            </m:den>
          </m:f>
        </m:oMath>
      </m:oMathPara>
    </w:p>
    <w:p w14:paraId="44C1DD78" w14:textId="180B94E9" w:rsidR="00F13E27" w:rsidRPr="00396A45" w:rsidRDefault="000D20EA" w:rsidP="00396A45">
      <w:pPr>
        <w:spacing w:line="480" w:lineRule="auto"/>
        <w:rPr>
          <w:rFonts w:eastAsiaTheme="minorEastAsia" w:cs="Times New Roman"/>
          <w:szCs w:val="24"/>
        </w:rPr>
      </w:pPr>
      <m:oMathPara>
        <m:oMath>
          <m:r>
            <w:rPr>
              <w:rFonts w:ascii="Cambria Math" w:hAnsi="Cambria Math" w:cs="Times New Roman"/>
              <w:szCs w:val="24"/>
            </w:rPr>
            <m:t>n</m:t>
          </m:r>
          <m:r>
            <m:rPr>
              <m:sty m:val="p"/>
            </m:rPr>
            <w:rPr>
              <w:rFonts w:ascii="Cambria Math" w:hAnsi="Cambria Math" w:cs="Times New Roman"/>
              <w:szCs w:val="24"/>
            </w:rPr>
            <m:t>=76</m:t>
          </m:r>
        </m:oMath>
      </m:oMathPara>
    </w:p>
    <w:p w14:paraId="4DE9F31A" w14:textId="2521F2C2" w:rsidR="00526F90" w:rsidRPr="00396A45" w:rsidRDefault="008C6CE8" w:rsidP="009C4E67">
      <w:pPr>
        <w:pStyle w:val="Ttulo2"/>
        <w:rPr>
          <w:highlight w:val="yellow"/>
          <w:lang w:val="es-ES"/>
        </w:rPr>
      </w:pPr>
      <w:bookmarkStart w:id="48" w:name="_Toc86418952"/>
      <w:r w:rsidRPr="00396A45">
        <w:rPr>
          <w:lang w:val="es-ES"/>
        </w:rPr>
        <w:t xml:space="preserve">Técnicas </w:t>
      </w:r>
      <w:r w:rsidR="00396A45" w:rsidRPr="00396A45">
        <w:rPr>
          <w:lang w:val="es-ES"/>
        </w:rPr>
        <w:t>O Instrumentos Para La Recolección De Datos</w:t>
      </w:r>
      <w:bookmarkEnd w:id="48"/>
    </w:p>
    <w:p w14:paraId="23F7E45C" w14:textId="77777777" w:rsidR="0022158C" w:rsidRDefault="008C6CE8" w:rsidP="0022158C">
      <w:pPr>
        <w:spacing w:line="480" w:lineRule="auto"/>
        <w:ind w:firstLine="851"/>
        <w:jc w:val="both"/>
        <w:rPr>
          <w:rFonts w:cs="Times New Roman"/>
          <w:szCs w:val="24"/>
          <w:lang w:val="es-ES"/>
        </w:rPr>
      </w:pPr>
      <w:r w:rsidRPr="00631204">
        <w:rPr>
          <w:rFonts w:cs="Times New Roman"/>
          <w:szCs w:val="24"/>
          <w:lang w:val="es-ES"/>
        </w:rPr>
        <w:t>Para realizar el estudio de la variable</w:t>
      </w:r>
      <w:r w:rsidR="00631204" w:rsidRPr="00631204">
        <w:rPr>
          <w:rFonts w:cs="Times New Roman"/>
          <w:szCs w:val="24"/>
          <w:lang w:val="es-ES"/>
        </w:rPr>
        <w:t xml:space="preserve"> y obtener información de primera fuente </w:t>
      </w:r>
      <w:r w:rsidR="00885685">
        <w:rPr>
          <w:rFonts w:cs="Times New Roman"/>
          <w:szCs w:val="24"/>
          <w:lang w:val="es-ES"/>
        </w:rPr>
        <w:t>se utiliza el</w:t>
      </w:r>
      <w:r w:rsidR="00526F90" w:rsidRPr="00631204">
        <w:rPr>
          <w:rFonts w:cs="Times New Roman"/>
          <w:szCs w:val="24"/>
          <w:lang w:val="es-ES"/>
        </w:rPr>
        <w:t xml:space="preserve"> </w:t>
      </w:r>
      <w:r w:rsidR="00631204" w:rsidRPr="00631204">
        <w:rPr>
          <w:rFonts w:cs="Times New Roman"/>
          <w:szCs w:val="24"/>
          <w:lang w:val="es-ES"/>
        </w:rPr>
        <w:t>cuestionario</w:t>
      </w:r>
      <w:r w:rsidRPr="00631204">
        <w:rPr>
          <w:rFonts w:cs="Times New Roman"/>
          <w:szCs w:val="24"/>
          <w:lang w:val="es-ES"/>
        </w:rPr>
        <w:t xml:space="preserve"> de evaluación </w:t>
      </w:r>
      <w:r w:rsidR="00526F90" w:rsidRPr="00631204">
        <w:rPr>
          <w:rFonts w:cs="Times New Roman"/>
          <w:szCs w:val="24"/>
          <w:lang w:val="es-ES"/>
        </w:rPr>
        <w:t>q</w:t>
      </w:r>
      <w:r w:rsidR="0022158C">
        <w:rPr>
          <w:rFonts w:cs="Times New Roman"/>
          <w:szCs w:val="24"/>
          <w:lang w:val="es-ES"/>
        </w:rPr>
        <w:t xml:space="preserve">ue se describe a continuación: </w:t>
      </w:r>
    </w:p>
    <w:p w14:paraId="06379302" w14:textId="62767ED2" w:rsidR="008C6CE8" w:rsidRPr="0022158C" w:rsidRDefault="008C6CE8" w:rsidP="009C4E67">
      <w:pPr>
        <w:spacing w:line="480" w:lineRule="auto"/>
        <w:ind w:firstLine="851"/>
        <w:jc w:val="both"/>
        <w:rPr>
          <w:rFonts w:cs="Times New Roman"/>
          <w:szCs w:val="24"/>
          <w:lang w:val="es-ES"/>
        </w:rPr>
      </w:pPr>
      <w:r>
        <w:rPr>
          <w:rFonts w:cs="Times New Roman"/>
          <w:noProof/>
          <w:szCs w:val="24"/>
          <w:lang w:val="es-ES"/>
        </w:rPr>
        <w:t xml:space="preserve">Escala de Desgaste Ocupacional (EDO), </w:t>
      </w:r>
      <w:r w:rsidR="001369C8">
        <w:rPr>
          <w:rFonts w:cs="Times New Roman"/>
          <w:noProof/>
          <w:szCs w:val="24"/>
          <w:lang w:val="es-ES"/>
        </w:rPr>
        <w:t xml:space="preserve">es una prueba psicométrica </w:t>
      </w:r>
      <w:r>
        <w:rPr>
          <w:rFonts w:cs="Times New Roman"/>
          <w:noProof/>
          <w:szCs w:val="24"/>
          <w:lang w:val="es-ES"/>
        </w:rPr>
        <w:t>creada por el Dr. Jesús Felipe Uribe Prado</w:t>
      </w:r>
      <w:r w:rsidRPr="00F82D6A">
        <w:rPr>
          <w:rFonts w:cs="Times New Roman"/>
          <w:szCs w:val="24"/>
        </w:rPr>
        <w:t xml:space="preserve"> de la Universid</w:t>
      </w:r>
      <w:r>
        <w:rPr>
          <w:rFonts w:cs="Times New Roman"/>
          <w:szCs w:val="24"/>
        </w:rPr>
        <w:t>ad</w:t>
      </w:r>
      <w:r w:rsidR="001369C8">
        <w:rPr>
          <w:rFonts w:cs="Times New Roman"/>
          <w:szCs w:val="24"/>
        </w:rPr>
        <w:t xml:space="preserve"> Nacional Autónoma de México. El cuestionario consta de 110 reactivos, 30 para medir desgaste ocupacional con tres factores (Agotamiento, despersonalización e insatisfacción de logros) 40 reactiv</w:t>
      </w:r>
      <w:r w:rsidR="00336226">
        <w:rPr>
          <w:rFonts w:cs="Times New Roman"/>
          <w:szCs w:val="24"/>
        </w:rPr>
        <w:t>os para factores psicosomáticos</w:t>
      </w:r>
      <w:r w:rsidR="001369C8">
        <w:rPr>
          <w:rFonts w:cs="Times New Roman"/>
          <w:szCs w:val="24"/>
        </w:rPr>
        <w:t xml:space="preserve"> y 40 </w:t>
      </w:r>
      <w:r w:rsidR="001369C8">
        <w:rPr>
          <w:rFonts w:cs="Times New Roman"/>
          <w:szCs w:val="24"/>
        </w:rPr>
        <w:lastRenderedPageBreak/>
        <w:t>reactivos para factores sociodemográficos, el grado de aculturación de la prueba es media alta, l</w:t>
      </w:r>
      <w:r>
        <w:rPr>
          <w:rFonts w:cs="Times New Roman"/>
          <w:szCs w:val="24"/>
        </w:rPr>
        <w:t>a administración de la escala</w:t>
      </w:r>
      <w:r w:rsidRPr="00F82D6A">
        <w:rPr>
          <w:rFonts w:cs="Times New Roman"/>
          <w:szCs w:val="24"/>
        </w:rPr>
        <w:t xml:space="preserve"> es i</w:t>
      </w:r>
      <w:r>
        <w:rPr>
          <w:rFonts w:cs="Times New Roman"/>
          <w:szCs w:val="24"/>
        </w:rPr>
        <w:t>ndividual o colectiva, orientada</w:t>
      </w:r>
      <w:r w:rsidRPr="00F82D6A">
        <w:rPr>
          <w:rFonts w:cs="Times New Roman"/>
          <w:szCs w:val="24"/>
        </w:rPr>
        <w:t xml:space="preserve"> a sujetos con estudios escolares terminados y su tiempo de aplicación </w:t>
      </w:r>
      <w:r>
        <w:rPr>
          <w:rFonts w:cs="Times New Roman"/>
          <w:szCs w:val="24"/>
        </w:rPr>
        <w:t xml:space="preserve">compone entre </w:t>
      </w:r>
      <w:r w:rsidR="00AD0B9F">
        <w:rPr>
          <w:rFonts w:cs="Times New Roman"/>
          <w:szCs w:val="24"/>
        </w:rPr>
        <w:t xml:space="preserve">30 a 50 minutos </w:t>
      </w:r>
      <w:r w:rsidR="00AD0B9F">
        <w:rPr>
          <w:rFonts w:cs="Times New Roman"/>
          <w:noProof/>
          <w:szCs w:val="24"/>
          <w:lang w:val="es-ES"/>
        </w:rPr>
        <w:t>(Chávez</w:t>
      </w:r>
      <w:r w:rsidR="00AD0B9F" w:rsidRPr="00AD0B9F">
        <w:rPr>
          <w:rFonts w:cs="Times New Roman"/>
          <w:noProof/>
          <w:szCs w:val="24"/>
          <w:lang w:val="es-ES"/>
        </w:rPr>
        <w:t>, 2016)</w:t>
      </w:r>
      <w:r w:rsidR="00AD0B9F">
        <w:rPr>
          <w:rFonts w:cs="Times New Roman"/>
          <w:noProof/>
          <w:szCs w:val="24"/>
          <w:lang w:val="es-ES"/>
        </w:rPr>
        <w:t>.</w:t>
      </w:r>
    </w:p>
    <w:p w14:paraId="0255186F" w14:textId="400047E0" w:rsidR="008C6CE8" w:rsidRPr="0022158C" w:rsidRDefault="008C6CE8" w:rsidP="009C4E67">
      <w:pPr>
        <w:pStyle w:val="Ttulo3"/>
        <w:spacing w:line="480" w:lineRule="auto"/>
      </w:pPr>
      <w:bookmarkStart w:id="49" w:name="_Toc86418953"/>
      <w:r w:rsidRPr="0022158C">
        <w:t>Validez</w:t>
      </w:r>
      <w:bookmarkEnd w:id="49"/>
      <w:r w:rsidRPr="0022158C">
        <w:t xml:space="preserve">    </w:t>
      </w:r>
    </w:p>
    <w:p w14:paraId="5CC2FC9F" w14:textId="330975A2" w:rsidR="008C6CE8" w:rsidRDefault="008C6CE8" w:rsidP="009C4E67">
      <w:pPr>
        <w:spacing w:after="0" w:line="480" w:lineRule="auto"/>
        <w:ind w:firstLine="708"/>
        <w:jc w:val="both"/>
        <w:rPr>
          <w:rFonts w:cs="Times New Roman"/>
          <w:szCs w:val="24"/>
        </w:rPr>
      </w:pPr>
      <w:r>
        <w:rPr>
          <w:rFonts w:cs="Times New Roman"/>
          <w:szCs w:val="24"/>
        </w:rPr>
        <w:t>La escala c</w:t>
      </w:r>
      <w:r w:rsidRPr="00F82D6A">
        <w:rPr>
          <w:rFonts w:cs="Times New Roman"/>
          <w:szCs w:val="24"/>
        </w:rPr>
        <w:t xml:space="preserve">uenta con una versión exploratoria de 50 reactivos y una versión confirmatoria de 30 reactivos para fines estadísticos. </w:t>
      </w:r>
      <w:r>
        <w:rPr>
          <w:rFonts w:cs="Times New Roman"/>
          <w:szCs w:val="24"/>
        </w:rPr>
        <w:t>Tiene</w:t>
      </w:r>
      <w:r w:rsidRPr="00F82D6A">
        <w:rPr>
          <w:rFonts w:cs="Times New Roman"/>
          <w:szCs w:val="24"/>
        </w:rPr>
        <w:t xml:space="preserve"> una validez de contenido mediante criterio de jueces y de constructo</w:t>
      </w:r>
      <w:r w:rsidR="00547510">
        <w:rPr>
          <w:rFonts w:cs="Times New Roman"/>
          <w:szCs w:val="24"/>
        </w:rPr>
        <w:t xml:space="preserve">; correlacionó significativamente y de acuerdo a la literatura internacional con variables psicosomáticas, demográficas y laborales. </w:t>
      </w:r>
    </w:p>
    <w:p w14:paraId="03FF4ECE" w14:textId="63F9FFFC" w:rsidR="008C6CE8" w:rsidRPr="0022158C" w:rsidRDefault="008C6CE8" w:rsidP="009C4E67">
      <w:pPr>
        <w:pStyle w:val="Ttulo3"/>
        <w:spacing w:line="480" w:lineRule="auto"/>
      </w:pPr>
      <w:bookmarkStart w:id="50" w:name="_Toc86418954"/>
      <w:r w:rsidRPr="0022158C">
        <w:t>Confiabilidad</w:t>
      </w:r>
      <w:bookmarkEnd w:id="50"/>
    </w:p>
    <w:p w14:paraId="747EF978" w14:textId="2CFC5D2B" w:rsidR="008C6CE8" w:rsidRDefault="003F43D7" w:rsidP="009C4E67">
      <w:pPr>
        <w:spacing w:line="480" w:lineRule="auto"/>
        <w:ind w:firstLine="708"/>
        <w:jc w:val="both"/>
        <w:rPr>
          <w:rFonts w:cs="Times New Roman"/>
          <w:noProof/>
          <w:szCs w:val="24"/>
          <w:lang w:val="es-ES"/>
        </w:rPr>
      </w:pPr>
      <w:r>
        <w:rPr>
          <w:rFonts w:cs="Times New Roman"/>
          <w:szCs w:val="24"/>
        </w:rPr>
        <w:t>Uribe  en el 2008</w:t>
      </w:r>
      <w:r w:rsidR="008C6CE8" w:rsidRPr="00A35D87">
        <w:rPr>
          <w:rFonts w:cs="Times New Roman"/>
          <w:szCs w:val="24"/>
        </w:rPr>
        <w:t xml:space="preserve"> desarrolló un análisis de consistencia interna utilizando un Alfa de Cronbach considera el número de elementos del cuestionario, la varianza de cada ítem y el total, basando su derivación en la covarianza media entre los “n” ítems como un estimador de la confiab</w:t>
      </w:r>
      <w:r w:rsidR="008C6CE8">
        <w:rPr>
          <w:rFonts w:cs="Times New Roman"/>
          <w:szCs w:val="24"/>
        </w:rPr>
        <w:t xml:space="preserve">ilidad de un test de longitud n: </w:t>
      </w:r>
      <w:r w:rsidR="008C6CE8" w:rsidRPr="00A35D87">
        <w:rPr>
          <w:rFonts w:cs="Times New Roman"/>
          <w:szCs w:val="24"/>
        </w:rPr>
        <w:t xml:space="preserve">1. El instrumento final estuvo conformado por 30 reactivos teóricos con una consistencia interna general de 0.8910 de Alfa de Cronbach, en los factores Agotamiento 0.7894, Despersonalización 0.7748 y en </w:t>
      </w:r>
      <w:r>
        <w:rPr>
          <w:rFonts w:cs="Times New Roman"/>
          <w:szCs w:val="24"/>
        </w:rPr>
        <w:t xml:space="preserve">Insatisfacción de logro 0.8620 </w:t>
      </w:r>
      <w:r>
        <w:rPr>
          <w:rFonts w:cs="Times New Roman"/>
          <w:noProof/>
          <w:szCs w:val="24"/>
          <w:lang w:val="es-ES"/>
        </w:rPr>
        <w:t>(Rojas</w:t>
      </w:r>
      <w:r w:rsidRPr="003F43D7">
        <w:rPr>
          <w:rFonts w:cs="Times New Roman"/>
          <w:noProof/>
          <w:szCs w:val="24"/>
          <w:lang w:val="es-ES"/>
        </w:rPr>
        <w:t>, 2018)</w:t>
      </w:r>
      <w:r>
        <w:rPr>
          <w:rFonts w:cs="Times New Roman"/>
          <w:noProof/>
          <w:szCs w:val="24"/>
          <w:lang w:val="es-ES"/>
        </w:rPr>
        <w:t>.</w:t>
      </w:r>
    </w:p>
    <w:p w14:paraId="6F5CE377" w14:textId="4EB9C872" w:rsidR="008C6CE8" w:rsidRPr="0022158C" w:rsidRDefault="0022158C" w:rsidP="009C4E67">
      <w:pPr>
        <w:pStyle w:val="Ttulo2"/>
      </w:pPr>
      <w:bookmarkStart w:id="51" w:name="_Toc86418955"/>
      <w:r>
        <w:t>Método de A</w:t>
      </w:r>
      <w:r w:rsidR="008C6CE8" w:rsidRPr="0022158C">
        <w:t>nálisis</w:t>
      </w:r>
      <w:bookmarkEnd w:id="51"/>
    </w:p>
    <w:p w14:paraId="6699F0EB" w14:textId="48DE3888" w:rsidR="008C6CE8" w:rsidRPr="0022158C" w:rsidRDefault="008C6CE8" w:rsidP="009C4E67">
      <w:pPr>
        <w:spacing w:after="0" w:line="480" w:lineRule="auto"/>
        <w:ind w:firstLine="708"/>
        <w:jc w:val="both"/>
        <w:rPr>
          <w:rFonts w:cs="Times New Roman"/>
          <w:szCs w:val="24"/>
          <w:lang w:val="es-ES"/>
        </w:rPr>
      </w:pPr>
      <w:r w:rsidRPr="003A7E23">
        <w:rPr>
          <w:rFonts w:cs="Times New Roman"/>
          <w:szCs w:val="24"/>
          <w:lang w:val="es-ES"/>
        </w:rPr>
        <w:t>El análisis de los datos obtenidos se analizará</w:t>
      </w:r>
      <w:r>
        <w:rPr>
          <w:rFonts w:cs="Times New Roman"/>
          <w:szCs w:val="24"/>
          <w:lang w:val="es-ES"/>
        </w:rPr>
        <w:t>n</w:t>
      </w:r>
      <w:r w:rsidRPr="003A7E23">
        <w:rPr>
          <w:rFonts w:cs="Times New Roman"/>
          <w:szCs w:val="24"/>
          <w:lang w:val="es-ES"/>
        </w:rPr>
        <w:t xml:space="preserve"> por medio de métodos tales como:</w:t>
      </w:r>
    </w:p>
    <w:p w14:paraId="3ABC52AB" w14:textId="3D254B00" w:rsidR="008C6CE8" w:rsidRDefault="00766374" w:rsidP="0022158C">
      <w:pPr>
        <w:pStyle w:val="Prrafodelista"/>
        <w:spacing w:after="0" w:line="480" w:lineRule="auto"/>
        <w:ind w:left="1288"/>
        <w:jc w:val="both"/>
        <w:rPr>
          <w:rFonts w:cs="Times New Roman"/>
          <w:szCs w:val="24"/>
          <w:lang w:val="es-ES"/>
        </w:rPr>
      </w:pPr>
      <w:r>
        <w:rPr>
          <w:rFonts w:cs="Times New Roman"/>
          <w:szCs w:val="24"/>
          <w:lang w:val="es-ES"/>
        </w:rPr>
        <w:t>Plantilla para</w:t>
      </w:r>
      <w:r w:rsidR="008C6CE8">
        <w:rPr>
          <w:rFonts w:cs="Times New Roman"/>
          <w:szCs w:val="24"/>
          <w:lang w:val="es-ES"/>
        </w:rPr>
        <w:t xml:space="preserve"> calificación </w:t>
      </w:r>
      <w:r w:rsidR="00DB3EAE">
        <w:rPr>
          <w:rFonts w:cs="Times New Roman"/>
          <w:szCs w:val="24"/>
          <w:lang w:val="es-ES"/>
        </w:rPr>
        <w:t>Escala de Desgaste Ocupacional</w:t>
      </w:r>
    </w:p>
    <w:p w14:paraId="5D4686F6" w14:textId="568D49C7" w:rsidR="005E31F9" w:rsidRDefault="005E31F9" w:rsidP="0022158C">
      <w:pPr>
        <w:pStyle w:val="Prrafodelista"/>
        <w:spacing w:after="0" w:line="480" w:lineRule="auto"/>
        <w:ind w:left="1288"/>
        <w:jc w:val="both"/>
        <w:rPr>
          <w:rFonts w:cs="Times New Roman"/>
          <w:szCs w:val="24"/>
          <w:lang w:val="es-ES"/>
        </w:rPr>
      </w:pPr>
      <w:r>
        <w:rPr>
          <w:rFonts w:cs="Times New Roman"/>
          <w:szCs w:val="24"/>
          <w:lang w:val="es-ES"/>
        </w:rPr>
        <w:t>Organización y tabulación de datos en programa de Microsoft Office Excel</w:t>
      </w:r>
    </w:p>
    <w:p w14:paraId="65BC4827" w14:textId="011D1871" w:rsidR="008C6CE8" w:rsidRPr="007D2F05" w:rsidRDefault="008C6CE8" w:rsidP="0022158C">
      <w:pPr>
        <w:pStyle w:val="Prrafodelista"/>
        <w:spacing w:after="0" w:line="480" w:lineRule="auto"/>
        <w:ind w:left="1288"/>
        <w:jc w:val="both"/>
        <w:rPr>
          <w:rFonts w:cs="Times New Roman"/>
          <w:szCs w:val="24"/>
          <w:lang w:val="es-ES"/>
        </w:rPr>
      </w:pPr>
      <w:r>
        <w:rPr>
          <w:rFonts w:cs="Times New Roman"/>
          <w:szCs w:val="24"/>
        </w:rPr>
        <w:t xml:space="preserve">Calificación </w:t>
      </w:r>
      <w:r w:rsidR="00D01E35">
        <w:rPr>
          <w:rFonts w:cs="Times New Roman"/>
          <w:szCs w:val="24"/>
        </w:rPr>
        <w:t xml:space="preserve">con el modelo de Leiter y calificación </w:t>
      </w:r>
      <w:r w:rsidR="00F77605">
        <w:rPr>
          <w:rFonts w:cs="Times New Roman"/>
          <w:szCs w:val="24"/>
        </w:rPr>
        <w:t>por área bajo la curva con variables normati</w:t>
      </w:r>
      <w:r w:rsidR="004D3938">
        <w:rPr>
          <w:rFonts w:cs="Times New Roman"/>
          <w:szCs w:val="24"/>
        </w:rPr>
        <w:t>vas establecidas en la EDO (Sexo</w:t>
      </w:r>
      <w:r w:rsidR="00F77605">
        <w:rPr>
          <w:rFonts w:cs="Times New Roman"/>
          <w:szCs w:val="24"/>
        </w:rPr>
        <w:t xml:space="preserve"> y tipo de contrato)</w:t>
      </w:r>
      <w:r w:rsidR="00E4123C">
        <w:rPr>
          <w:rFonts w:cs="Times New Roman"/>
          <w:szCs w:val="24"/>
        </w:rPr>
        <w:t xml:space="preserve"> </w:t>
      </w:r>
    </w:p>
    <w:p w14:paraId="0CE1A0B7" w14:textId="7243F96B" w:rsidR="00C37A18" w:rsidRPr="00FC00AF" w:rsidRDefault="00990444" w:rsidP="000F02F4">
      <w:pPr>
        <w:pStyle w:val="Prrafodelista"/>
        <w:spacing w:after="0" w:line="480" w:lineRule="auto"/>
        <w:ind w:left="1288"/>
        <w:jc w:val="both"/>
        <w:rPr>
          <w:rFonts w:cs="Times New Roman"/>
          <w:szCs w:val="24"/>
          <w:lang w:val="es-ES"/>
        </w:rPr>
      </w:pPr>
      <w:r>
        <w:rPr>
          <w:rFonts w:cs="Times New Roman"/>
          <w:szCs w:val="24"/>
        </w:rPr>
        <w:lastRenderedPageBreak/>
        <w:t>Gráficos</w:t>
      </w:r>
      <w:r w:rsidR="008C6CE8" w:rsidRPr="00F6473A">
        <w:rPr>
          <w:rFonts w:cs="Times New Roman"/>
          <w:szCs w:val="24"/>
        </w:rPr>
        <w:t xml:space="preserve"> </w:t>
      </w:r>
      <w:r>
        <w:rPr>
          <w:rFonts w:cs="Times New Roman"/>
          <w:szCs w:val="24"/>
        </w:rPr>
        <w:t>porcentuales, (elaborado</w:t>
      </w:r>
      <w:r w:rsidR="008C6CE8" w:rsidRPr="00F6473A">
        <w:rPr>
          <w:rFonts w:cs="Times New Roman"/>
          <w:szCs w:val="24"/>
        </w:rPr>
        <w:t xml:space="preserve">s según las norma APA), para la organización y presentación de los resultados obtenidos referente al nivel de Desgaste Ocupacional </w:t>
      </w:r>
      <w:r w:rsidR="00606552">
        <w:rPr>
          <w:rFonts w:cs="Times New Roman"/>
          <w:szCs w:val="24"/>
        </w:rPr>
        <w:t xml:space="preserve">según el sexo y tipo de contrato </w:t>
      </w:r>
      <w:r w:rsidR="008C6CE8" w:rsidRPr="00F6473A">
        <w:rPr>
          <w:rFonts w:cs="Times New Roman"/>
          <w:szCs w:val="24"/>
        </w:rPr>
        <w:t>en los</w:t>
      </w:r>
      <w:r w:rsidR="008C6CE8" w:rsidRPr="00F6473A">
        <w:rPr>
          <w:rFonts w:cs="Times New Roman"/>
          <w:szCs w:val="24"/>
          <w:lang w:val="es-ES"/>
        </w:rPr>
        <w:t xml:space="preserve"> Colaboradores de la Alcaldía Municipal de Chimichagua. </w:t>
      </w:r>
    </w:p>
    <w:p w14:paraId="2A7FED7B" w14:textId="719552E7" w:rsidR="00B952CE" w:rsidRDefault="00B952CE" w:rsidP="00BE602D">
      <w:pPr>
        <w:pStyle w:val="Ttulo2"/>
        <w:spacing w:line="480" w:lineRule="auto"/>
        <w:rPr>
          <w:lang w:val="es-ES"/>
        </w:rPr>
      </w:pPr>
      <w:bookmarkStart w:id="52" w:name="_Toc86418956"/>
      <w:r w:rsidRPr="00C37A18">
        <w:rPr>
          <w:lang w:val="es-ES"/>
        </w:rPr>
        <w:t>C</w:t>
      </w:r>
      <w:r w:rsidR="000F02F4">
        <w:rPr>
          <w:lang w:val="es-ES"/>
        </w:rPr>
        <w:t>onsideraciones É</w:t>
      </w:r>
      <w:r w:rsidRPr="00C37A18">
        <w:rPr>
          <w:lang w:val="es-ES"/>
        </w:rPr>
        <w:t>ticas</w:t>
      </w:r>
      <w:bookmarkEnd w:id="52"/>
      <w:r w:rsidRPr="00C37A18">
        <w:rPr>
          <w:lang w:val="es-ES"/>
        </w:rPr>
        <w:t xml:space="preserve"> </w:t>
      </w:r>
    </w:p>
    <w:p w14:paraId="46DF4B58" w14:textId="77777777" w:rsidR="00C37A18" w:rsidRDefault="00C37A18" w:rsidP="00BE602D">
      <w:pPr>
        <w:spacing w:after="0" w:line="480" w:lineRule="auto"/>
        <w:ind w:firstLine="708"/>
        <w:jc w:val="both"/>
        <w:rPr>
          <w:rFonts w:cs="Times New Roman"/>
          <w:szCs w:val="24"/>
        </w:rPr>
      </w:pPr>
      <w:r w:rsidRPr="00AE333E">
        <w:rPr>
          <w:rFonts w:cs="Times New Roman"/>
          <w:szCs w:val="24"/>
        </w:rPr>
        <w:t>Como se</w:t>
      </w:r>
      <w:r>
        <w:rPr>
          <w:rFonts w:cs="Times New Roman"/>
          <w:szCs w:val="24"/>
        </w:rPr>
        <w:t xml:space="preserve"> expresa </w:t>
      </w:r>
      <w:r w:rsidRPr="00AE333E">
        <w:rPr>
          <w:rFonts w:cs="Times New Roman"/>
          <w:szCs w:val="24"/>
        </w:rPr>
        <w:t xml:space="preserve"> en el Artículo 2, de la ley 1090. </w:t>
      </w:r>
      <w:r w:rsidRPr="008A29A0">
        <w:rPr>
          <w:rFonts w:cs="Times New Roman"/>
          <w:szCs w:val="24"/>
        </w:rPr>
        <w:t>“Los psicólogos tienen una obligación básica respecto a la confidencialidad de la información obtenida de las personas en el desarrollo de su trabajo como psicólogos. Revelarán tal información a los demás solo con el consentimiento de la persona o del representante legal de la persona, excepto en aquellas circunstancias particulares en que no hacerlo llevaría a un evidente daño a la persona u a otros. Los psicólogos informarán a sus usuarios de las limitaciones legales de la confidencialidad”.</w:t>
      </w:r>
    </w:p>
    <w:p w14:paraId="5A14F662" w14:textId="0A2B23EC" w:rsidR="00E8596B" w:rsidRPr="000F02F4" w:rsidRDefault="00C37A18" w:rsidP="000F02F4">
      <w:pPr>
        <w:spacing w:after="0" w:line="480" w:lineRule="auto"/>
        <w:jc w:val="both"/>
        <w:rPr>
          <w:rFonts w:cs="Times New Roman"/>
          <w:szCs w:val="24"/>
        </w:rPr>
        <w:sectPr w:rsidR="00E8596B" w:rsidRPr="000F02F4" w:rsidSect="009C6DB0">
          <w:headerReference w:type="default" r:id="rId8"/>
          <w:type w:val="continuous"/>
          <w:pgSz w:w="12242" w:h="15842" w:code="1"/>
          <w:pgMar w:top="1440" w:right="1440" w:bottom="1440" w:left="1701" w:header="709" w:footer="709" w:gutter="0"/>
          <w:cols w:space="708"/>
          <w:docGrid w:linePitch="360"/>
        </w:sectPr>
      </w:pPr>
      <w:r>
        <w:rPr>
          <w:rFonts w:cs="Times New Roman"/>
          <w:szCs w:val="24"/>
        </w:rPr>
        <w:t xml:space="preserve"> En referencia a lo expuesto, se les informó a los </w:t>
      </w:r>
      <w:r w:rsidR="003B69FC">
        <w:rPr>
          <w:rFonts w:cs="Times New Roman"/>
          <w:szCs w:val="24"/>
        </w:rPr>
        <w:t>colaboradores de la Alcaldía</w:t>
      </w:r>
      <w:r>
        <w:rPr>
          <w:rFonts w:cs="Times New Roman"/>
          <w:szCs w:val="24"/>
        </w:rPr>
        <w:t xml:space="preserve"> el propósito y procedimiento de la investigación, seguido de la entrega del consentimiento informado</w:t>
      </w:r>
      <w:r w:rsidR="003B69FC">
        <w:rPr>
          <w:rFonts w:cs="Times New Roman"/>
          <w:szCs w:val="24"/>
        </w:rPr>
        <w:t>,</w:t>
      </w:r>
      <w:r>
        <w:rPr>
          <w:rFonts w:cs="Times New Roman"/>
          <w:szCs w:val="24"/>
        </w:rPr>
        <w:t xml:space="preserve">  resaltando el carácter confidencial de la información suministrada, utilizada exclusivamente para fines </w:t>
      </w:r>
      <w:r w:rsidRPr="008255D9">
        <w:rPr>
          <w:rFonts w:cs="Times New Roman"/>
          <w:szCs w:val="24"/>
        </w:rPr>
        <w:t xml:space="preserve">académicos </w:t>
      </w:r>
      <w:r w:rsidR="008255D9" w:rsidRPr="008255D9">
        <w:rPr>
          <w:rFonts w:cs="Times New Roman"/>
          <w:szCs w:val="24"/>
        </w:rPr>
        <w:t>(ver anexo 1</w:t>
      </w:r>
      <w:r w:rsidR="00077EC8">
        <w:rPr>
          <w:rFonts w:cs="Times New Roman"/>
          <w:szCs w:val="24"/>
        </w:rPr>
        <w:t>)</w:t>
      </w:r>
    </w:p>
    <w:p w14:paraId="7CE0AE14" w14:textId="5C72CE5D" w:rsidR="000F02F4" w:rsidRPr="003B43D1" w:rsidRDefault="00CF50E1" w:rsidP="00CF50E1">
      <w:pPr>
        <w:pStyle w:val="Descripcin"/>
        <w:rPr>
          <w:rFonts w:cs="Times New Roman"/>
          <w:b w:val="0"/>
          <w:i/>
          <w:color w:val="FF0000"/>
          <w:szCs w:val="24"/>
        </w:rPr>
      </w:pPr>
      <w:bookmarkStart w:id="53" w:name="_Toc86419018"/>
      <w:bookmarkStart w:id="54" w:name="_Toc85796341"/>
      <w:r>
        <w:lastRenderedPageBreak/>
        <w:t xml:space="preserve">Tabla </w:t>
      </w:r>
      <w:r w:rsidR="00BB6B26">
        <w:fldChar w:fldCharType="begin"/>
      </w:r>
      <w:r w:rsidR="00BB6B26">
        <w:instrText xml:space="preserve"> SEQ Tabla \* ARABIC </w:instrText>
      </w:r>
      <w:r w:rsidR="00BB6B26">
        <w:fldChar w:fldCharType="separate"/>
      </w:r>
      <w:r w:rsidR="00A95EC7">
        <w:rPr>
          <w:noProof/>
        </w:rPr>
        <w:t>7</w:t>
      </w:r>
      <w:r w:rsidR="00BB6B26">
        <w:rPr>
          <w:noProof/>
        </w:rPr>
        <w:fldChar w:fldCharType="end"/>
      </w:r>
      <w:r>
        <w:t>.</w:t>
      </w:r>
      <w:bookmarkEnd w:id="53"/>
    </w:p>
    <w:p w14:paraId="4A578E4C" w14:textId="03872755" w:rsidR="006051B9" w:rsidRPr="00CF50E1" w:rsidRDefault="006051B9" w:rsidP="00CF50E1">
      <w:pPr>
        <w:rPr>
          <w:i/>
        </w:rPr>
      </w:pPr>
      <w:r w:rsidRPr="00CF50E1">
        <w:rPr>
          <w:i/>
        </w:rPr>
        <w:t>Operacionalización de la variable Síndrome de Burnout</w:t>
      </w:r>
      <w:bookmarkEnd w:id="54"/>
      <w:r w:rsidR="000F02F4" w:rsidRPr="00CF50E1">
        <w:rPr>
          <w:i/>
        </w:rPr>
        <w:t>.</w:t>
      </w:r>
    </w:p>
    <w:tbl>
      <w:tblPr>
        <w:tblStyle w:val="Tablanormal2"/>
        <w:tblW w:w="12895" w:type="dxa"/>
        <w:tblLayout w:type="fixed"/>
        <w:tblLook w:val="06A0" w:firstRow="1" w:lastRow="0" w:firstColumn="1" w:lastColumn="0" w:noHBand="1" w:noVBand="1"/>
      </w:tblPr>
      <w:tblGrid>
        <w:gridCol w:w="1417"/>
        <w:gridCol w:w="1555"/>
        <w:gridCol w:w="2693"/>
        <w:gridCol w:w="4820"/>
        <w:gridCol w:w="2410"/>
      </w:tblGrid>
      <w:tr w:rsidR="00EB7059" w14:paraId="01B25152" w14:textId="77777777" w:rsidTr="00A2518C">
        <w:trPr>
          <w:cnfStyle w:val="100000000000" w:firstRow="1" w:lastRow="0" w:firstColumn="0" w:lastColumn="0" w:oddVBand="0" w:evenVBand="0" w:oddHBand="0"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1417" w:type="dxa"/>
          </w:tcPr>
          <w:p w14:paraId="76995797" w14:textId="77777777" w:rsidR="00EB7059" w:rsidRDefault="00EB7059" w:rsidP="00413BE0">
            <w:pPr>
              <w:spacing w:line="480" w:lineRule="auto"/>
              <w:rPr>
                <w:lang w:val="es-ES"/>
              </w:rPr>
            </w:pPr>
            <w:r>
              <w:rPr>
                <w:lang w:val="es-ES"/>
              </w:rPr>
              <w:tab/>
            </w:r>
          </w:p>
          <w:p w14:paraId="73C2445F" w14:textId="77777777" w:rsidR="00EB7059" w:rsidRDefault="00EB7059" w:rsidP="00413BE0">
            <w:pPr>
              <w:spacing w:line="480" w:lineRule="auto"/>
              <w:rPr>
                <w:lang w:val="es-ES"/>
              </w:rPr>
            </w:pPr>
            <w:r>
              <w:rPr>
                <w:lang w:val="es-ES"/>
              </w:rPr>
              <w:t>Variable</w:t>
            </w:r>
          </w:p>
        </w:tc>
        <w:tc>
          <w:tcPr>
            <w:tcW w:w="1555" w:type="dxa"/>
          </w:tcPr>
          <w:p w14:paraId="7EC5EEEA" w14:textId="77777777" w:rsidR="00EB7059" w:rsidRDefault="00EB7059" w:rsidP="00413BE0">
            <w:pPr>
              <w:spacing w:line="480" w:lineRule="auto"/>
              <w:cnfStyle w:val="100000000000" w:firstRow="1" w:lastRow="0" w:firstColumn="0" w:lastColumn="0" w:oddVBand="0" w:evenVBand="0" w:oddHBand="0" w:evenHBand="0" w:firstRowFirstColumn="0" w:firstRowLastColumn="0" w:lastRowFirstColumn="0" w:lastRowLastColumn="0"/>
              <w:rPr>
                <w:lang w:val="es-ES"/>
              </w:rPr>
            </w:pPr>
          </w:p>
          <w:p w14:paraId="0A6B7156" w14:textId="4146BDE8" w:rsidR="00EB7059" w:rsidRDefault="00EB7059" w:rsidP="00413BE0">
            <w:pPr>
              <w:spacing w:line="480" w:lineRule="auto"/>
              <w:cnfStyle w:val="100000000000" w:firstRow="1" w:lastRow="0" w:firstColumn="0" w:lastColumn="0" w:oddVBand="0" w:evenVBand="0" w:oddHBand="0" w:evenHBand="0" w:firstRowFirstColumn="0" w:firstRowLastColumn="0" w:lastRowFirstColumn="0" w:lastRowLastColumn="0"/>
              <w:rPr>
                <w:lang w:val="es-ES"/>
              </w:rPr>
            </w:pPr>
            <w:r>
              <w:rPr>
                <w:lang w:val="es-ES"/>
              </w:rPr>
              <w:t>Dimensiones</w:t>
            </w:r>
          </w:p>
        </w:tc>
        <w:tc>
          <w:tcPr>
            <w:tcW w:w="2693" w:type="dxa"/>
          </w:tcPr>
          <w:p w14:paraId="42C482A6" w14:textId="77777777" w:rsidR="00EB7059" w:rsidRDefault="00EB7059" w:rsidP="00413BE0">
            <w:pPr>
              <w:spacing w:line="480" w:lineRule="auto"/>
              <w:cnfStyle w:val="100000000000" w:firstRow="1" w:lastRow="0" w:firstColumn="0" w:lastColumn="0" w:oddVBand="0" w:evenVBand="0" w:oddHBand="0" w:evenHBand="0" w:firstRowFirstColumn="0" w:firstRowLastColumn="0" w:lastRowFirstColumn="0" w:lastRowLastColumn="0"/>
              <w:rPr>
                <w:lang w:val="es-ES"/>
              </w:rPr>
            </w:pPr>
          </w:p>
          <w:p w14:paraId="450FC80C" w14:textId="34BC9C4A" w:rsidR="00EB7059" w:rsidRDefault="00EB7059" w:rsidP="00413BE0">
            <w:pPr>
              <w:spacing w:line="480" w:lineRule="auto"/>
              <w:cnfStyle w:val="100000000000" w:firstRow="1" w:lastRow="0" w:firstColumn="0" w:lastColumn="0" w:oddVBand="0" w:evenVBand="0" w:oddHBand="0" w:evenHBand="0" w:firstRowFirstColumn="0" w:firstRowLastColumn="0" w:lastRowFirstColumn="0" w:lastRowLastColumn="0"/>
              <w:rPr>
                <w:lang w:val="es-ES"/>
              </w:rPr>
            </w:pPr>
            <w:r>
              <w:rPr>
                <w:lang w:val="es-ES"/>
              </w:rPr>
              <w:t>Indicadores</w:t>
            </w:r>
          </w:p>
        </w:tc>
        <w:tc>
          <w:tcPr>
            <w:tcW w:w="4820" w:type="dxa"/>
          </w:tcPr>
          <w:p w14:paraId="30A5FE57" w14:textId="6DFE04EC" w:rsidR="00EB7059" w:rsidRDefault="00EB7059" w:rsidP="00413BE0">
            <w:pPr>
              <w:spacing w:line="480" w:lineRule="auto"/>
              <w:cnfStyle w:val="100000000000" w:firstRow="1" w:lastRow="0" w:firstColumn="0" w:lastColumn="0" w:oddVBand="0" w:evenVBand="0" w:oddHBand="0" w:evenHBand="0" w:firstRowFirstColumn="0" w:firstRowLastColumn="0" w:lastRowFirstColumn="0" w:lastRowLastColumn="0"/>
              <w:rPr>
                <w:lang w:val="es-ES"/>
              </w:rPr>
            </w:pPr>
          </w:p>
          <w:p w14:paraId="6B1B143D" w14:textId="5E4E820A" w:rsidR="00EB7059" w:rsidRDefault="001103A3" w:rsidP="00413BE0">
            <w:pPr>
              <w:spacing w:line="480" w:lineRule="auto"/>
              <w:cnfStyle w:val="100000000000" w:firstRow="1" w:lastRow="0" w:firstColumn="0" w:lastColumn="0" w:oddVBand="0" w:evenVBand="0" w:oddHBand="0" w:evenHBand="0" w:firstRowFirstColumn="0" w:firstRowLastColumn="0" w:lastRowFirstColumn="0" w:lastRowLastColumn="0"/>
              <w:rPr>
                <w:lang w:val="es-ES"/>
              </w:rPr>
            </w:pPr>
            <w:r>
              <w:rPr>
                <w:lang w:val="es-ES"/>
              </w:rPr>
              <w:t>Ítems</w:t>
            </w:r>
          </w:p>
        </w:tc>
        <w:tc>
          <w:tcPr>
            <w:tcW w:w="2410" w:type="dxa"/>
          </w:tcPr>
          <w:p w14:paraId="08E450B0" w14:textId="77777777" w:rsidR="00EB7059" w:rsidRPr="007B68E9" w:rsidRDefault="00EB7059" w:rsidP="00413BE0">
            <w:pPr>
              <w:spacing w:line="480" w:lineRule="auto"/>
              <w:cnfStyle w:val="100000000000" w:firstRow="1" w:lastRow="0" w:firstColumn="0" w:lastColumn="0" w:oddVBand="0" w:evenVBand="0" w:oddHBand="0" w:evenHBand="0" w:firstRowFirstColumn="0" w:firstRowLastColumn="0" w:lastRowFirstColumn="0" w:lastRowLastColumn="0"/>
              <w:rPr>
                <w:color w:val="FF0000"/>
                <w:lang w:val="es-ES"/>
              </w:rPr>
            </w:pPr>
          </w:p>
          <w:p w14:paraId="39F83266" w14:textId="0C6CEF3B" w:rsidR="00EB7059" w:rsidRDefault="00EB7059" w:rsidP="00413BE0">
            <w:pPr>
              <w:spacing w:line="480" w:lineRule="auto"/>
              <w:cnfStyle w:val="100000000000" w:firstRow="1" w:lastRow="0" w:firstColumn="0" w:lastColumn="0" w:oddVBand="0" w:evenVBand="0" w:oddHBand="0" w:evenHBand="0" w:firstRowFirstColumn="0" w:firstRowLastColumn="0" w:lastRowFirstColumn="0" w:lastRowLastColumn="0"/>
              <w:rPr>
                <w:lang w:val="es-ES"/>
              </w:rPr>
            </w:pPr>
            <w:r w:rsidRPr="006545A9">
              <w:rPr>
                <w:lang w:val="es-ES"/>
              </w:rPr>
              <w:t>Valoración</w:t>
            </w:r>
          </w:p>
        </w:tc>
      </w:tr>
      <w:tr w:rsidR="00F271D6" w14:paraId="6F3B22EB" w14:textId="77777777" w:rsidTr="00A2518C">
        <w:trPr>
          <w:trHeight w:val="680"/>
        </w:trPr>
        <w:tc>
          <w:tcPr>
            <w:cnfStyle w:val="001000000000" w:firstRow="0" w:lastRow="0" w:firstColumn="1" w:lastColumn="0" w:oddVBand="0" w:evenVBand="0" w:oddHBand="0" w:evenHBand="0" w:firstRowFirstColumn="0" w:firstRowLastColumn="0" w:lastRowFirstColumn="0" w:lastRowLastColumn="0"/>
            <w:tcW w:w="1417" w:type="dxa"/>
            <w:vMerge w:val="restart"/>
          </w:tcPr>
          <w:p w14:paraId="30E6573C" w14:textId="77777777" w:rsidR="00F271D6" w:rsidRDefault="00F271D6" w:rsidP="00413BE0">
            <w:pPr>
              <w:spacing w:line="480" w:lineRule="auto"/>
              <w:rPr>
                <w:lang w:val="es-ES"/>
              </w:rPr>
            </w:pPr>
          </w:p>
          <w:p w14:paraId="0FAD653B" w14:textId="77777777" w:rsidR="00F271D6" w:rsidRDefault="00F271D6" w:rsidP="00413BE0">
            <w:pPr>
              <w:spacing w:line="480" w:lineRule="auto"/>
              <w:rPr>
                <w:lang w:val="es-ES"/>
              </w:rPr>
            </w:pPr>
            <w:r>
              <w:rPr>
                <w:lang w:val="es-ES"/>
              </w:rPr>
              <w:t>Síndrome de Burnout</w:t>
            </w:r>
          </w:p>
        </w:tc>
        <w:tc>
          <w:tcPr>
            <w:tcW w:w="1555" w:type="dxa"/>
            <w:vMerge w:val="restart"/>
          </w:tcPr>
          <w:p w14:paraId="0A11370B" w14:textId="77777777" w:rsidR="00F271D6" w:rsidRDefault="00F271D6" w:rsidP="00413BE0">
            <w:pPr>
              <w:spacing w:line="480" w:lineRule="auto"/>
              <w:jc w:val="center"/>
              <w:cnfStyle w:val="000000000000" w:firstRow="0" w:lastRow="0" w:firstColumn="0" w:lastColumn="0" w:oddVBand="0" w:evenVBand="0" w:oddHBand="0" w:evenHBand="0" w:firstRowFirstColumn="0" w:firstRowLastColumn="0" w:lastRowFirstColumn="0" w:lastRowLastColumn="0"/>
              <w:rPr>
                <w:lang w:val="es-ES"/>
              </w:rPr>
            </w:pPr>
          </w:p>
          <w:p w14:paraId="517953B9" w14:textId="77777777" w:rsidR="00F271D6" w:rsidRDefault="00F271D6" w:rsidP="00413BE0">
            <w:pPr>
              <w:spacing w:line="480" w:lineRule="auto"/>
              <w:jc w:val="center"/>
              <w:cnfStyle w:val="000000000000" w:firstRow="0" w:lastRow="0" w:firstColumn="0" w:lastColumn="0" w:oddVBand="0" w:evenVBand="0" w:oddHBand="0" w:evenHBand="0" w:firstRowFirstColumn="0" w:firstRowLastColumn="0" w:lastRowFirstColumn="0" w:lastRowLastColumn="0"/>
              <w:rPr>
                <w:lang w:val="es-ES"/>
              </w:rPr>
            </w:pPr>
            <w:r>
              <w:rPr>
                <w:lang w:val="es-ES"/>
              </w:rPr>
              <w:t>Agotamiento</w:t>
            </w:r>
          </w:p>
        </w:tc>
        <w:tc>
          <w:tcPr>
            <w:tcW w:w="2693" w:type="dxa"/>
            <w:vMerge w:val="restart"/>
          </w:tcPr>
          <w:p w14:paraId="4A0C9B14" w14:textId="77777777" w:rsidR="00EC1A54" w:rsidRDefault="00EC1A54"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p w14:paraId="3302D89E" w14:textId="645ED53D" w:rsidR="00F271D6" w:rsidRPr="003A6643" w:rsidRDefault="00F271D6"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3A6643">
              <w:rPr>
                <w:rFonts w:cs="Times New Roman"/>
                <w:szCs w:val="24"/>
              </w:rPr>
              <w:t>Exhaustividad emocional por las demandas del trabajo, fatiga física, psíquica.</w:t>
            </w:r>
          </w:p>
        </w:tc>
        <w:tc>
          <w:tcPr>
            <w:tcW w:w="4820" w:type="dxa"/>
          </w:tcPr>
          <w:p w14:paraId="11E8EA4D" w14:textId="097A4702"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 Me cuesta mucho trabajo levantarme por las mañanas para ir a trabajar.</w:t>
            </w:r>
          </w:p>
        </w:tc>
        <w:tc>
          <w:tcPr>
            <w:tcW w:w="2410" w:type="dxa"/>
            <w:vMerge w:val="restart"/>
          </w:tcPr>
          <w:p w14:paraId="0795D1B7" w14:textId="023399CF" w:rsidR="00F271D6" w:rsidRPr="00D52630" w:rsidRDefault="003E62F5"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Escala de </w:t>
            </w:r>
            <w:r w:rsidR="00F271D6" w:rsidRPr="00D52630">
              <w:rPr>
                <w:rFonts w:cs="Times New Roman"/>
                <w:szCs w:val="24"/>
              </w:rPr>
              <w:t>TD = Total Desacuerdo a</w:t>
            </w:r>
          </w:p>
          <w:p w14:paraId="00277315"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D52630">
              <w:rPr>
                <w:rFonts w:cs="Times New Roman"/>
                <w:szCs w:val="24"/>
              </w:rPr>
              <w:t>TA = Total Acuerdo</w:t>
            </w:r>
          </w:p>
          <w:p w14:paraId="0476A3B5" w14:textId="77777777" w:rsidR="003D7327" w:rsidRDefault="003D7327"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5672F746" w14:textId="77777777" w:rsidR="003D7327" w:rsidRDefault="003D7327"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13851A33" w14:textId="77777777" w:rsidR="003D7327" w:rsidRDefault="003D7327" w:rsidP="00413BE0">
            <w:pPr>
              <w:spacing w:line="48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199B2084" w14:textId="6391CCA3" w:rsidR="003D7327" w:rsidRDefault="003D7327" w:rsidP="00413BE0">
            <w:pPr>
              <w:spacing w:line="480" w:lineRule="auto"/>
              <w:cnfStyle w:val="000000000000" w:firstRow="0" w:lastRow="0" w:firstColumn="0" w:lastColumn="0" w:oddVBand="0" w:evenVBand="0" w:oddHBand="0" w:evenHBand="0" w:firstRowFirstColumn="0" w:firstRowLastColumn="0" w:lastRowFirstColumn="0" w:lastRowLastColumn="0"/>
              <w:rPr>
                <w:lang w:val="es-ES"/>
              </w:rPr>
            </w:pPr>
            <w:r w:rsidRPr="003D7327">
              <w:rPr>
                <w:color w:val="FF0000"/>
              </w:rPr>
              <w:br/>
            </w:r>
          </w:p>
        </w:tc>
      </w:tr>
      <w:tr w:rsidR="00F271D6" w14:paraId="74F1A7F3" w14:textId="77777777" w:rsidTr="00A2518C">
        <w:trPr>
          <w:trHeight w:val="834"/>
        </w:trPr>
        <w:tc>
          <w:tcPr>
            <w:cnfStyle w:val="001000000000" w:firstRow="0" w:lastRow="0" w:firstColumn="1" w:lastColumn="0" w:oddVBand="0" w:evenVBand="0" w:oddHBand="0" w:evenHBand="0" w:firstRowFirstColumn="0" w:firstRowLastColumn="0" w:lastRowFirstColumn="0" w:lastRowLastColumn="0"/>
            <w:tcW w:w="1417" w:type="dxa"/>
            <w:vMerge/>
          </w:tcPr>
          <w:p w14:paraId="4AB78FB3" w14:textId="77777777" w:rsidR="00F271D6" w:rsidRDefault="00F271D6" w:rsidP="00413BE0">
            <w:pPr>
              <w:spacing w:line="480" w:lineRule="auto"/>
              <w:jc w:val="both"/>
              <w:rPr>
                <w:lang w:val="es-ES"/>
              </w:rPr>
            </w:pPr>
          </w:p>
        </w:tc>
        <w:tc>
          <w:tcPr>
            <w:tcW w:w="1555" w:type="dxa"/>
            <w:vMerge/>
          </w:tcPr>
          <w:p w14:paraId="7F10A974"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2E138722" w14:textId="6D958719"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1FBFEA56" w14:textId="0F3CE46B"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4. Despierto por las mañanas con facilidad y energía para iniciar un nuevo día de trabajo.</w:t>
            </w:r>
          </w:p>
        </w:tc>
        <w:tc>
          <w:tcPr>
            <w:tcW w:w="2410" w:type="dxa"/>
            <w:vMerge/>
          </w:tcPr>
          <w:p w14:paraId="208DA4A2"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2DBCF34B"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75C511F4" w14:textId="77777777" w:rsidR="00F271D6" w:rsidRDefault="00F271D6" w:rsidP="00413BE0">
            <w:pPr>
              <w:spacing w:line="480" w:lineRule="auto"/>
              <w:jc w:val="both"/>
              <w:rPr>
                <w:lang w:val="es-ES"/>
              </w:rPr>
            </w:pPr>
          </w:p>
        </w:tc>
        <w:tc>
          <w:tcPr>
            <w:tcW w:w="1555" w:type="dxa"/>
            <w:vMerge/>
          </w:tcPr>
          <w:p w14:paraId="244EC770"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6854B733" w14:textId="081A21F6"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792FE557" w14:textId="3E33E7E9"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5. Siento que un día de estos mi mente estallará de tanta presión en el trabajo.</w:t>
            </w:r>
          </w:p>
        </w:tc>
        <w:tc>
          <w:tcPr>
            <w:tcW w:w="2410" w:type="dxa"/>
            <w:vMerge/>
          </w:tcPr>
          <w:p w14:paraId="3D7E34D0"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6E1F97D7"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44CE5505" w14:textId="77777777" w:rsidR="00F271D6" w:rsidRDefault="00F271D6" w:rsidP="00413BE0">
            <w:pPr>
              <w:spacing w:line="480" w:lineRule="auto"/>
              <w:jc w:val="both"/>
              <w:rPr>
                <w:lang w:val="es-ES"/>
              </w:rPr>
            </w:pPr>
          </w:p>
        </w:tc>
        <w:tc>
          <w:tcPr>
            <w:tcW w:w="1555" w:type="dxa"/>
            <w:vMerge/>
          </w:tcPr>
          <w:p w14:paraId="3AA07350"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7DB97BF8" w14:textId="0D72CC73"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6CC6597E" w14:textId="15050C6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6. Siento cansancio mental al grado de no poder concentrarme en mi trabajo.</w:t>
            </w:r>
          </w:p>
        </w:tc>
        <w:tc>
          <w:tcPr>
            <w:tcW w:w="2410" w:type="dxa"/>
            <w:vMerge/>
          </w:tcPr>
          <w:p w14:paraId="10642D03"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2A662E30" w14:textId="77777777" w:rsidTr="00A2518C">
        <w:trPr>
          <w:trHeight w:val="852"/>
        </w:trPr>
        <w:tc>
          <w:tcPr>
            <w:cnfStyle w:val="001000000000" w:firstRow="0" w:lastRow="0" w:firstColumn="1" w:lastColumn="0" w:oddVBand="0" w:evenVBand="0" w:oddHBand="0" w:evenHBand="0" w:firstRowFirstColumn="0" w:firstRowLastColumn="0" w:lastRowFirstColumn="0" w:lastRowLastColumn="0"/>
            <w:tcW w:w="1417" w:type="dxa"/>
            <w:vMerge/>
          </w:tcPr>
          <w:p w14:paraId="4D110572" w14:textId="77777777" w:rsidR="00F271D6" w:rsidRDefault="00F271D6" w:rsidP="00413BE0">
            <w:pPr>
              <w:spacing w:line="480" w:lineRule="auto"/>
              <w:jc w:val="both"/>
              <w:rPr>
                <w:lang w:val="es-ES"/>
              </w:rPr>
            </w:pPr>
          </w:p>
        </w:tc>
        <w:tc>
          <w:tcPr>
            <w:tcW w:w="1555" w:type="dxa"/>
            <w:vMerge/>
          </w:tcPr>
          <w:p w14:paraId="210AC773"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58491E03" w14:textId="7B01D7AB"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471C326A" w14:textId="4FD5CDE8"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14. Las situaciones a las que me enfrento en mi trabajo no me provocan tensión alguna.</w:t>
            </w:r>
          </w:p>
        </w:tc>
        <w:tc>
          <w:tcPr>
            <w:tcW w:w="2410" w:type="dxa"/>
            <w:vMerge/>
          </w:tcPr>
          <w:p w14:paraId="1FC6D856"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6F633915"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2D06C433" w14:textId="77777777" w:rsidR="00F271D6" w:rsidRDefault="00F271D6" w:rsidP="00413BE0">
            <w:pPr>
              <w:spacing w:line="480" w:lineRule="auto"/>
              <w:jc w:val="both"/>
              <w:rPr>
                <w:lang w:val="es-ES"/>
              </w:rPr>
            </w:pPr>
          </w:p>
        </w:tc>
        <w:tc>
          <w:tcPr>
            <w:tcW w:w="1555" w:type="dxa"/>
            <w:vMerge/>
          </w:tcPr>
          <w:p w14:paraId="77A1AD6B"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19B8A528" w14:textId="43645446"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2073B1E6" w14:textId="0811460A"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19. Mi cuerpo me reclama más horas de descanso, porque mi trabajo me tiene agotado.</w:t>
            </w:r>
          </w:p>
        </w:tc>
        <w:tc>
          <w:tcPr>
            <w:tcW w:w="2410" w:type="dxa"/>
            <w:vMerge/>
          </w:tcPr>
          <w:p w14:paraId="117C7A0F"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68DA9ADB"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4C91DE34" w14:textId="77777777" w:rsidR="00F271D6" w:rsidRDefault="00F271D6" w:rsidP="00413BE0">
            <w:pPr>
              <w:spacing w:line="480" w:lineRule="auto"/>
              <w:jc w:val="both"/>
              <w:rPr>
                <w:lang w:val="es-ES"/>
              </w:rPr>
            </w:pPr>
          </w:p>
        </w:tc>
        <w:tc>
          <w:tcPr>
            <w:tcW w:w="1555" w:type="dxa"/>
            <w:vMerge/>
          </w:tcPr>
          <w:p w14:paraId="1306493C"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597B0DF4" w14:textId="76CD773D"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35F602E3" w14:textId="5BA4B9DC"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20. Al llegar a la casa después de mi trabajo, lo único que quiero es descansar.</w:t>
            </w:r>
          </w:p>
        </w:tc>
        <w:tc>
          <w:tcPr>
            <w:tcW w:w="2410" w:type="dxa"/>
            <w:vMerge/>
          </w:tcPr>
          <w:p w14:paraId="39D98546"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6A3C2B55"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2573A7E4" w14:textId="77777777" w:rsidR="00F271D6" w:rsidRDefault="00F271D6" w:rsidP="00413BE0">
            <w:pPr>
              <w:spacing w:line="480" w:lineRule="auto"/>
              <w:jc w:val="both"/>
              <w:rPr>
                <w:lang w:val="es-ES"/>
              </w:rPr>
            </w:pPr>
          </w:p>
        </w:tc>
        <w:tc>
          <w:tcPr>
            <w:tcW w:w="1555" w:type="dxa"/>
            <w:vMerge/>
          </w:tcPr>
          <w:p w14:paraId="60FC919F"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204F887C"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3534DAFB" w14:textId="60D32C18"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26. Siento que la energía que ocupo en mi trabajo, no la puedo reponer.</w:t>
            </w:r>
          </w:p>
        </w:tc>
        <w:tc>
          <w:tcPr>
            <w:tcW w:w="2410" w:type="dxa"/>
            <w:vMerge/>
          </w:tcPr>
          <w:p w14:paraId="47C1A0A1"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2225FD41"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21575CD5" w14:textId="77777777" w:rsidR="00F271D6" w:rsidRDefault="00F271D6" w:rsidP="00413BE0">
            <w:pPr>
              <w:spacing w:line="480" w:lineRule="auto"/>
              <w:jc w:val="both"/>
              <w:rPr>
                <w:lang w:val="es-ES"/>
              </w:rPr>
            </w:pPr>
          </w:p>
        </w:tc>
        <w:tc>
          <w:tcPr>
            <w:tcW w:w="1555" w:type="dxa"/>
            <w:vMerge/>
          </w:tcPr>
          <w:p w14:paraId="2F912202"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2BAE0C52" w14:textId="785BDA2A"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29AEEBC2"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27. Mis horas de descanso son suficientes para reponer la energía que gasto al realizar mi trabajo.</w:t>
            </w:r>
          </w:p>
          <w:p w14:paraId="369727CD" w14:textId="77777777" w:rsidR="008D5F88" w:rsidRDefault="008D5F8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p w14:paraId="3F1C920A" w14:textId="2633C8E0" w:rsidR="008D5F88" w:rsidRDefault="008D5F8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410" w:type="dxa"/>
            <w:vMerge/>
          </w:tcPr>
          <w:p w14:paraId="461B58AF"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45A2B19D" w14:textId="77777777" w:rsidTr="00A2518C">
        <w:trPr>
          <w:trHeight w:val="983"/>
        </w:trPr>
        <w:tc>
          <w:tcPr>
            <w:cnfStyle w:val="001000000000" w:firstRow="0" w:lastRow="0" w:firstColumn="1" w:lastColumn="0" w:oddVBand="0" w:evenVBand="0" w:oddHBand="0" w:evenHBand="0" w:firstRowFirstColumn="0" w:firstRowLastColumn="0" w:lastRowFirstColumn="0" w:lastRowLastColumn="0"/>
            <w:tcW w:w="1417" w:type="dxa"/>
            <w:vMerge/>
          </w:tcPr>
          <w:p w14:paraId="26716BA0" w14:textId="77777777" w:rsidR="00F271D6" w:rsidRDefault="00F271D6" w:rsidP="00413BE0">
            <w:pPr>
              <w:spacing w:line="480" w:lineRule="auto"/>
              <w:jc w:val="both"/>
              <w:rPr>
                <w:lang w:val="es-ES"/>
              </w:rPr>
            </w:pPr>
          </w:p>
        </w:tc>
        <w:tc>
          <w:tcPr>
            <w:tcW w:w="1555" w:type="dxa"/>
            <w:vMerge w:val="restart"/>
          </w:tcPr>
          <w:p w14:paraId="683A97C3"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p w14:paraId="2ADD0E59"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Despersonalización</w:t>
            </w:r>
          </w:p>
        </w:tc>
        <w:tc>
          <w:tcPr>
            <w:tcW w:w="2693" w:type="dxa"/>
            <w:vMerge w:val="restart"/>
          </w:tcPr>
          <w:p w14:paraId="60A6299A" w14:textId="77777777" w:rsidR="00EC1A54" w:rsidRDefault="00EC1A54"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p w14:paraId="6D6C301D" w14:textId="67ACC9A7" w:rsidR="00F271D6" w:rsidRPr="003A6643" w:rsidRDefault="003A6643"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3A6643">
              <w:rPr>
                <w:rFonts w:cs="Times New Roman"/>
                <w:szCs w:val="24"/>
              </w:rPr>
              <w:t>Frialdad, distanciamiento, cinismo, irritabilidad, ironía.</w:t>
            </w:r>
          </w:p>
        </w:tc>
        <w:tc>
          <w:tcPr>
            <w:tcW w:w="4820" w:type="dxa"/>
          </w:tcPr>
          <w:p w14:paraId="41242431" w14:textId="4F1B828D"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p w14:paraId="78E7B9C0"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3. He comprobado que las personas a las que otorgo servicio me respetan más si las trato bien.</w:t>
            </w:r>
          </w:p>
          <w:p w14:paraId="228D31C9" w14:textId="77777777" w:rsidR="00584C5B" w:rsidRDefault="00584C5B"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410" w:type="dxa"/>
            <w:vMerge/>
          </w:tcPr>
          <w:p w14:paraId="1DBBB886"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35801024"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0D84B213" w14:textId="77777777" w:rsidR="00F271D6" w:rsidRDefault="00F271D6" w:rsidP="00413BE0">
            <w:pPr>
              <w:spacing w:line="480" w:lineRule="auto"/>
              <w:jc w:val="both"/>
              <w:rPr>
                <w:lang w:val="es-ES"/>
              </w:rPr>
            </w:pPr>
          </w:p>
        </w:tc>
        <w:tc>
          <w:tcPr>
            <w:tcW w:w="1555" w:type="dxa"/>
            <w:vMerge/>
          </w:tcPr>
          <w:p w14:paraId="36B034CE"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1BBFB9A8" w14:textId="1E77AD1F"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6CCDE200"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7. Me cuesta mucho trabajo ser cortés con los usuarios de mi trabajo.</w:t>
            </w:r>
          </w:p>
          <w:p w14:paraId="49ED2C54" w14:textId="6A7EC105" w:rsidR="00584C5B" w:rsidRDefault="00584C5B"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410" w:type="dxa"/>
            <w:vMerge/>
          </w:tcPr>
          <w:p w14:paraId="2ACA7F3D"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77E95E7D" w14:textId="77777777" w:rsidTr="00A2518C">
        <w:trPr>
          <w:trHeight w:val="994"/>
        </w:trPr>
        <w:tc>
          <w:tcPr>
            <w:cnfStyle w:val="001000000000" w:firstRow="0" w:lastRow="0" w:firstColumn="1" w:lastColumn="0" w:oddVBand="0" w:evenVBand="0" w:oddHBand="0" w:evenHBand="0" w:firstRowFirstColumn="0" w:firstRowLastColumn="0" w:lastRowFirstColumn="0" w:lastRowLastColumn="0"/>
            <w:tcW w:w="1417" w:type="dxa"/>
            <w:vMerge/>
          </w:tcPr>
          <w:p w14:paraId="0CF80BC6" w14:textId="77777777" w:rsidR="00F271D6" w:rsidRDefault="00F271D6" w:rsidP="00413BE0">
            <w:pPr>
              <w:spacing w:line="480" w:lineRule="auto"/>
              <w:jc w:val="both"/>
              <w:rPr>
                <w:lang w:val="es-ES"/>
              </w:rPr>
            </w:pPr>
          </w:p>
        </w:tc>
        <w:tc>
          <w:tcPr>
            <w:tcW w:w="1555" w:type="dxa"/>
            <w:vMerge/>
          </w:tcPr>
          <w:p w14:paraId="22E8647A"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738D8A67" w14:textId="70394F68"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27D8F5AD" w14:textId="25421788"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9. Establezco fácilmente comunicación con los usuarios de mi trabajo.</w:t>
            </w:r>
          </w:p>
        </w:tc>
        <w:tc>
          <w:tcPr>
            <w:tcW w:w="2410" w:type="dxa"/>
            <w:vMerge/>
          </w:tcPr>
          <w:p w14:paraId="4955B40E"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132EBC5D" w14:textId="77777777" w:rsidTr="00A2518C">
        <w:trPr>
          <w:trHeight w:val="870"/>
        </w:trPr>
        <w:tc>
          <w:tcPr>
            <w:cnfStyle w:val="001000000000" w:firstRow="0" w:lastRow="0" w:firstColumn="1" w:lastColumn="0" w:oddVBand="0" w:evenVBand="0" w:oddHBand="0" w:evenHBand="0" w:firstRowFirstColumn="0" w:firstRowLastColumn="0" w:lastRowFirstColumn="0" w:lastRowLastColumn="0"/>
            <w:tcW w:w="1417" w:type="dxa"/>
            <w:vMerge/>
          </w:tcPr>
          <w:p w14:paraId="4EDAE6B5" w14:textId="77777777" w:rsidR="00F271D6" w:rsidRDefault="00F271D6" w:rsidP="00413BE0">
            <w:pPr>
              <w:spacing w:line="480" w:lineRule="auto"/>
              <w:jc w:val="both"/>
              <w:rPr>
                <w:lang w:val="es-ES"/>
              </w:rPr>
            </w:pPr>
          </w:p>
        </w:tc>
        <w:tc>
          <w:tcPr>
            <w:tcW w:w="1555" w:type="dxa"/>
            <w:vMerge/>
          </w:tcPr>
          <w:p w14:paraId="3ED18CFD"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5C77AC9D" w14:textId="61A83E1E"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7FA90357" w14:textId="180394FF"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16. En mi trabajo todos me parecen extraños, por lo cual no me interesa interactuar con ellos.</w:t>
            </w:r>
          </w:p>
        </w:tc>
        <w:tc>
          <w:tcPr>
            <w:tcW w:w="2410" w:type="dxa"/>
            <w:vMerge/>
          </w:tcPr>
          <w:p w14:paraId="11F2302C"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736B350E" w14:textId="77777777" w:rsidTr="00A2518C">
        <w:trPr>
          <w:trHeight w:val="876"/>
        </w:trPr>
        <w:tc>
          <w:tcPr>
            <w:cnfStyle w:val="001000000000" w:firstRow="0" w:lastRow="0" w:firstColumn="1" w:lastColumn="0" w:oddVBand="0" w:evenVBand="0" w:oddHBand="0" w:evenHBand="0" w:firstRowFirstColumn="0" w:firstRowLastColumn="0" w:lastRowFirstColumn="0" w:lastRowLastColumn="0"/>
            <w:tcW w:w="1417" w:type="dxa"/>
            <w:vMerge/>
          </w:tcPr>
          <w:p w14:paraId="02FCEDFE" w14:textId="77777777" w:rsidR="00F271D6" w:rsidRDefault="00F271D6" w:rsidP="00413BE0">
            <w:pPr>
              <w:spacing w:line="480" w:lineRule="auto"/>
              <w:jc w:val="both"/>
              <w:rPr>
                <w:lang w:val="es-ES"/>
              </w:rPr>
            </w:pPr>
          </w:p>
        </w:tc>
        <w:tc>
          <w:tcPr>
            <w:tcW w:w="1555" w:type="dxa"/>
            <w:vMerge/>
          </w:tcPr>
          <w:p w14:paraId="3C42D136"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267A64D5" w14:textId="0E63F020"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20320378" w14:textId="7625E2CA"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18. He comprobado que las personas a las que otorgo servicio me respetan más si las trato mal.</w:t>
            </w:r>
          </w:p>
        </w:tc>
        <w:tc>
          <w:tcPr>
            <w:tcW w:w="2410" w:type="dxa"/>
            <w:vMerge/>
          </w:tcPr>
          <w:p w14:paraId="39BBC46C"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7851B009" w14:textId="77777777" w:rsidTr="00A2518C">
        <w:trPr>
          <w:trHeight w:val="810"/>
        </w:trPr>
        <w:tc>
          <w:tcPr>
            <w:cnfStyle w:val="001000000000" w:firstRow="0" w:lastRow="0" w:firstColumn="1" w:lastColumn="0" w:oddVBand="0" w:evenVBand="0" w:oddHBand="0" w:evenHBand="0" w:firstRowFirstColumn="0" w:firstRowLastColumn="0" w:lastRowFirstColumn="0" w:lastRowLastColumn="0"/>
            <w:tcW w:w="1417" w:type="dxa"/>
            <w:vMerge/>
          </w:tcPr>
          <w:p w14:paraId="72DF4169" w14:textId="77777777" w:rsidR="00F271D6" w:rsidRDefault="00F271D6" w:rsidP="00413BE0">
            <w:pPr>
              <w:spacing w:line="480" w:lineRule="auto"/>
              <w:jc w:val="both"/>
              <w:rPr>
                <w:lang w:val="es-ES"/>
              </w:rPr>
            </w:pPr>
          </w:p>
        </w:tc>
        <w:tc>
          <w:tcPr>
            <w:tcW w:w="1555" w:type="dxa"/>
            <w:vMerge/>
          </w:tcPr>
          <w:p w14:paraId="79DD4590"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4AA92BDD" w14:textId="2AFFAC54"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1D631591" w14:textId="407B0630"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21. Lo que más me gusta de mi trabajo es la relación con los usuarios del mismo.</w:t>
            </w:r>
          </w:p>
        </w:tc>
        <w:tc>
          <w:tcPr>
            <w:tcW w:w="2410" w:type="dxa"/>
            <w:vMerge/>
          </w:tcPr>
          <w:p w14:paraId="7D3F1691"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41ACBE79"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70DB30BE" w14:textId="77777777" w:rsidR="00F271D6" w:rsidRDefault="00F271D6" w:rsidP="00413BE0">
            <w:pPr>
              <w:spacing w:line="480" w:lineRule="auto"/>
              <w:jc w:val="both"/>
              <w:rPr>
                <w:lang w:val="es-ES"/>
              </w:rPr>
            </w:pPr>
          </w:p>
        </w:tc>
        <w:tc>
          <w:tcPr>
            <w:tcW w:w="1555" w:type="dxa"/>
            <w:vMerge/>
          </w:tcPr>
          <w:p w14:paraId="23E9E362"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67B8E630" w14:textId="1313EC56"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1F5DC01A"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22. Se me facilita entender los problemas de los usuarios en mi trabajo.</w:t>
            </w:r>
          </w:p>
          <w:p w14:paraId="448119D0" w14:textId="5704A19D" w:rsidR="008D5F88" w:rsidRDefault="008D5F8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410" w:type="dxa"/>
            <w:vMerge/>
          </w:tcPr>
          <w:p w14:paraId="27C813CF"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42A26F5D"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1B13EC5F" w14:textId="77777777" w:rsidR="00F271D6" w:rsidRDefault="00F271D6" w:rsidP="00413BE0">
            <w:pPr>
              <w:spacing w:line="480" w:lineRule="auto"/>
              <w:jc w:val="both"/>
              <w:rPr>
                <w:lang w:val="es-ES"/>
              </w:rPr>
            </w:pPr>
          </w:p>
        </w:tc>
        <w:tc>
          <w:tcPr>
            <w:tcW w:w="1555" w:type="dxa"/>
            <w:vMerge/>
          </w:tcPr>
          <w:p w14:paraId="665FA5C4"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7C710B9C" w14:textId="7E5E5F9A"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36B380B7"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23. Aunque un usuario de mi trabajo sea descortés conmigo, lo trato bien.</w:t>
            </w:r>
          </w:p>
          <w:p w14:paraId="5ADB0A98" w14:textId="3B63BDB1" w:rsidR="008D5F88" w:rsidRDefault="008D5F8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410" w:type="dxa"/>
            <w:vMerge/>
          </w:tcPr>
          <w:p w14:paraId="20323EDD"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6825E087" w14:textId="77777777" w:rsidTr="00A2518C">
        <w:trPr>
          <w:trHeight w:val="671"/>
        </w:trPr>
        <w:tc>
          <w:tcPr>
            <w:cnfStyle w:val="001000000000" w:firstRow="0" w:lastRow="0" w:firstColumn="1" w:lastColumn="0" w:oddVBand="0" w:evenVBand="0" w:oddHBand="0" w:evenHBand="0" w:firstRowFirstColumn="0" w:firstRowLastColumn="0" w:lastRowFirstColumn="0" w:lastRowLastColumn="0"/>
            <w:tcW w:w="1417" w:type="dxa"/>
            <w:vMerge/>
          </w:tcPr>
          <w:p w14:paraId="6C971CC6" w14:textId="77777777" w:rsidR="00F271D6" w:rsidRDefault="00F271D6" w:rsidP="00413BE0">
            <w:pPr>
              <w:spacing w:line="480" w:lineRule="auto"/>
              <w:jc w:val="both"/>
              <w:rPr>
                <w:lang w:val="es-ES"/>
              </w:rPr>
            </w:pPr>
          </w:p>
        </w:tc>
        <w:tc>
          <w:tcPr>
            <w:tcW w:w="1555" w:type="dxa"/>
            <w:vMerge/>
          </w:tcPr>
          <w:p w14:paraId="7C37B789"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3B43F49B" w14:textId="694B079A"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31AF8CA6" w14:textId="77777777" w:rsidR="008D5F88"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29. Proporcionar un buen trato a los usuarios de mi trabajo es muy importante para mí.</w:t>
            </w:r>
          </w:p>
          <w:p w14:paraId="057B9BF0" w14:textId="13013DE1" w:rsidR="008D5F88" w:rsidRPr="000932F1" w:rsidRDefault="008D5F88"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410" w:type="dxa"/>
            <w:vMerge/>
          </w:tcPr>
          <w:p w14:paraId="7219F055"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0E5EB128" w14:textId="77777777" w:rsidTr="00A2518C">
        <w:trPr>
          <w:trHeight w:val="416"/>
        </w:trPr>
        <w:tc>
          <w:tcPr>
            <w:cnfStyle w:val="001000000000" w:firstRow="0" w:lastRow="0" w:firstColumn="1" w:lastColumn="0" w:oddVBand="0" w:evenVBand="0" w:oddHBand="0" w:evenHBand="0" w:firstRowFirstColumn="0" w:firstRowLastColumn="0" w:lastRowFirstColumn="0" w:lastRowLastColumn="0"/>
            <w:tcW w:w="1417" w:type="dxa"/>
            <w:vMerge/>
          </w:tcPr>
          <w:p w14:paraId="10239601" w14:textId="77777777" w:rsidR="00F271D6" w:rsidRDefault="00F271D6" w:rsidP="00413BE0">
            <w:pPr>
              <w:spacing w:line="480" w:lineRule="auto"/>
              <w:jc w:val="both"/>
              <w:rPr>
                <w:lang w:val="es-ES"/>
              </w:rPr>
            </w:pPr>
          </w:p>
        </w:tc>
        <w:tc>
          <w:tcPr>
            <w:tcW w:w="1555" w:type="dxa"/>
            <w:vMerge w:val="restart"/>
          </w:tcPr>
          <w:p w14:paraId="403E5A9D"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p w14:paraId="3326FFFE" w14:textId="00FB3C58"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Insatisfacción de logros</w:t>
            </w:r>
          </w:p>
        </w:tc>
        <w:tc>
          <w:tcPr>
            <w:tcW w:w="2693" w:type="dxa"/>
            <w:vMerge w:val="restart"/>
          </w:tcPr>
          <w:p w14:paraId="4CDB9249" w14:textId="77777777"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Pr>
                <w:lang w:val="es-ES"/>
              </w:rPr>
              <w:t xml:space="preserve"> </w:t>
            </w:r>
          </w:p>
          <w:p w14:paraId="12CC6E29" w14:textId="5D256711" w:rsidR="00F271D6" w:rsidRPr="00BD0E5C" w:rsidRDefault="00F271D6"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BD0E5C">
              <w:rPr>
                <w:rFonts w:cs="Times New Roman"/>
                <w:szCs w:val="24"/>
                <w:lang w:val="es-ES"/>
              </w:rPr>
              <w:t xml:space="preserve"> </w:t>
            </w:r>
            <w:r w:rsidR="00BD0E5C" w:rsidRPr="00BD0E5C">
              <w:rPr>
                <w:rFonts w:cs="Times New Roman"/>
                <w:szCs w:val="24"/>
              </w:rPr>
              <w:t>Bajo rendimiento laboral, incapacidad para soportar la presión y una baja autoestima.</w:t>
            </w:r>
          </w:p>
        </w:tc>
        <w:tc>
          <w:tcPr>
            <w:tcW w:w="4820" w:type="dxa"/>
          </w:tcPr>
          <w:p w14:paraId="13390967" w14:textId="390BBFDE"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1.  Siento que mi trabajo es tan monótono, que ya no me gusta.</w:t>
            </w:r>
          </w:p>
        </w:tc>
        <w:tc>
          <w:tcPr>
            <w:tcW w:w="2410" w:type="dxa"/>
            <w:vMerge/>
          </w:tcPr>
          <w:p w14:paraId="0E2A7888"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3ED8BD03"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61BF0466" w14:textId="77777777" w:rsidR="00F271D6" w:rsidRDefault="00F271D6" w:rsidP="00413BE0">
            <w:pPr>
              <w:spacing w:line="480" w:lineRule="auto"/>
              <w:jc w:val="both"/>
              <w:rPr>
                <w:lang w:val="es-ES"/>
              </w:rPr>
            </w:pPr>
          </w:p>
        </w:tc>
        <w:tc>
          <w:tcPr>
            <w:tcW w:w="1555" w:type="dxa"/>
            <w:vMerge/>
          </w:tcPr>
          <w:p w14:paraId="7818B815"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7E4BC939" w14:textId="11B7A257"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2A3E5551" w14:textId="47AACB73"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 xml:space="preserve">8. Siento que mi desempeño laboral sería mejor si tuviera otro tipo de empleo. </w:t>
            </w:r>
          </w:p>
        </w:tc>
        <w:tc>
          <w:tcPr>
            <w:tcW w:w="2410" w:type="dxa"/>
            <w:vMerge/>
          </w:tcPr>
          <w:p w14:paraId="345BBFC5"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2F247948"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1BD7EAC4" w14:textId="77777777" w:rsidR="00F271D6" w:rsidRDefault="00F271D6" w:rsidP="00413BE0">
            <w:pPr>
              <w:spacing w:line="480" w:lineRule="auto"/>
              <w:jc w:val="both"/>
              <w:rPr>
                <w:lang w:val="es-ES"/>
              </w:rPr>
            </w:pPr>
          </w:p>
        </w:tc>
        <w:tc>
          <w:tcPr>
            <w:tcW w:w="1555" w:type="dxa"/>
            <w:vMerge/>
          </w:tcPr>
          <w:p w14:paraId="45563067"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396A43B3" w14:textId="7B7B6F52"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09464B0A" w14:textId="3C7396BA"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10. Hace mucho tiempo que dejé de hacer mi trabajo con pasión.</w:t>
            </w:r>
          </w:p>
        </w:tc>
        <w:tc>
          <w:tcPr>
            <w:tcW w:w="2410" w:type="dxa"/>
            <w:vMerge/>
          </w:tcPr>
          <w:p w14:paraId="68B97E05"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5419947A"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254D957A" w14:textId="77777777" w:rsidR="00F271D6" w:rsidRDefault="00F271D6" w:rsidP="00413BE0">
            <w:pPr>
              <w:spacing w:line="480" w:lineRule="auto"/>
              <w:jc w:val="both"/>
              <w:rPr>
                <w:lang w:val="es-ES"/>
              </w:rPr>
            </w:pPr>
          </w:p>
        </w:tc>
        <w:tc>
          <w:tcPr>
            <w:tcW w:w="1555" w:type="dxa"/>
            <w:vMerge/>
          </w:tcPr>
          <w:p w14:paraId="2C6C2663"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5E956962" w14:textId="4F52F4AF"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2362B70D" w14:textId="3CB3F39C"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11. Todos los días me levanto y pienso que debo buscar otro empleo donde pueda ser eficiente.</w:t>
            </w:r>
          </w:p>
        </w:tc>
        <w:tc>
          <w:tcPr>
            <w:tcW w:w="2410" w:type="dxa"/>
            <w:vMerge/>
          </w:tcPr>
          <w:p w14:paraId="1D15458B"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3E698F93"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7461E1E3" w14:textId="77777777" w:rsidR="00F271D6" w:rsidRDefault="00F271D6" w:rsidP="00413BE0">
            <w:pPr>
              <w:spacing w:line="480" w:lineRule="auto"/>
              <w:jc w:val="both"/>
              <w:rPr>
                <w:lang w:val="es-ES"/>
              </w:rPr>
            </w:pPr>
          </w:p>
        </w:tc>
        <w:tc>
          <w:tcPr>
            <w:tcW w:w="1555" w:type="dxa"/>
            <w:vMerge/>
          </w:tcPr>
          <w:p w14:paraId="6A23ABF0"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7500C2EF" w14:textId="614293AF"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7BB6C6B6" w14:textId="24F8B9E8"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12. Aunque realizo bien mi trabajo, lo hago por compromiso.</w:t>
            </w:r>
          </w:p>
        </w:tc>
        <w:tc>
          <w:tcPr>
            <w:tcW w:w="2410" w:type="dxa"/>
            <w:vMerge/>
          </w:tcPr>
          <w:p w14:paraId="2DF22B08"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4ABD1406"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72B5C0AF" w14:textId="77777777" w:rsidR="00F271D6" w:rsidRDefault="00F271D6" w:rsidP="00413BE0">
            <w:pPr>
              <w:spacing w:line="480" w:lineRule="auto"/>
              <w:jc w:val="both"/>
              <w:rPr>
                <w:lang w:val="es-ES"/>
              </w:rPr>
            </w:pPr>
          </w:p>
        </w:tc>
        <w:tc>
          <w:tcPr>
            <w:tcW w:w="1555" w:type="dxa"/>
            <w:vMerge/>
          </w:tcPr>
          <w:p w14:paraId="41ADE1F3"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630FDAFA" w14:textId="1FECD6FD"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1BD9EBC3" w14:textId="394339DE"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13. Si encontrara un empleo motivador de mis intereses personales, no dudaría en dejar el actual.</w:t>
            </w:r>
          </w:p>
        </w:tc>
        <w:tc>
          <w:tcPr>
            <w:tcW w:w="2410" w:type="dxa"/>
            <w:vMerge/>
          </w:tcPr>
          <w:p w14:paraId="12365DE7"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72579ECB"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52B6115B" w14:textId="77777777" w:rsidR="00F271D6" w:rsidRDefault="00F271D6" w:rsidP="00413BE0">
            <w:pPr>
              <w:spacing w:line="480" w:lineRule="auto"/>
              <w:jc w:val="both"/>
              <w:rPr>
                <w:lang w:val="es-ES"/>
              </w:rPr>
            </w:pPr>
          </w:p>
        </w:tc>
        <w:tc>
          <w:tcPr>
            <w:tcW w:w="1555" w:type="dxa"/>
            <w:vMerge/>
          </w:tcPr>
          <w:p w14:paraId="2DC4AE78"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1B294016" w14:textId="4293A4F1"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7E0DFBC9" w14:textId="7250A726"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15. Siento que mis habilidades y conocimientos están desperdiciados en mi trabajo.</w:t>
            </w:r>
          </w:p>
        </w:tc>
        <w:tc>
          <w:tcPr>
            <w:tcW w:w="2410" w:type="dxa"/>
            <w:vMerge/>
          </w:tcPr>
          <w:p w14:paraId="7981599C"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519C95B1"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2673CBF5" w14:textId="77777777" w:rsidR="00F271D6" w:rsidRDefault="00F271D6" w:rsidP="00413BE0">
            <w:pPr>
              <w:spacing w:line="480" w:lineRule="auto"/>
              <w:jc w:val="both"/>
              <w:rPr>
                <w:lang w:val="es-ES"/>
              </w:rPr>
            </w:pPr>
          </w:p>
        </w:tc>
        <w:tc>
          <w:tcPr>
            <w:tcW w:w="1555" w:type="dxa"/>
            <w:vMerge/>
          </w:tcPr>
          <w:p w14:paraId="4364335F"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5B4E4384" w14:textId="3FA35925"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682C8703" w14:textId="188C5965"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17. Aunque me esfuerzo al realizar mi trabajo, no logro sentirme satisfecho con ello.</w:t>
            </w:r>
          </w:p>
        </w:tc>
        <w:tc>
          <w:tcPr>
            <w:tcW w:w="2410" w:type="dxa"/>
            <w:vMerge/>
          </w:tcPr>
          <w:p w14:paraId="0F447DD9"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2A48013E"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7F27996A" w14:textId="77777777" w:rsidR="00F271D6" w:rsidRDefault="00F271D6" w:rsidP="00413BE0">
            <w:pPr>
              <w:spacing w:line="480" w:lineRule="auto"/>
              <w:jc w:val="both"/>
              <w:rPr>
                <w:lang w:val="es-ES"/>
              </w:rPr>
            </w:pPr>
          </w:p>
        </w:tc>
        <w:tc>
          <w:tcPr>
            <w:tcW w:w="1555" w:type="dxa"/>
            <w:vMerge/>
          </w:tcPr>
          <w:p w14:paraId="2D3569DA"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478C9F1A" w14:textId="34C56743"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7C1E22BD" w14:textId="64811843"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24. Mi trabajo es tan poco interesante que me es difícil realizarlo bien.</w:t>
            </w:r>
          </w:p>
        </w:tc>
        <w:tc>
          <w:tcPr>
            <w:tcW w:w="2410" w:type="dxa"/>
            <w:vMerge/>
          </w:tcPr>
          <w:p w14:paraId="2B27A093"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5B13874D"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27647932" w14:textId="77777777" w:rsidR="00F271D6" w:rsidRDefault="00F271D6" w:rsidP="00413BE0">
            <w:pPr>
              <w:spacing w:line="480" w:lineRule="auto"/>
              <w:jc w:val="both"/>
              <w:rPr>
                <w:lang w:val="es-ES"/>
              </w:rPr>
            </w:pPr>
          </w:p>
        </w:tc>
        <w:tc>
          <w:tcPr>
            <w:tcW w:w="1555" w:type="dxa"/>
            <w:vMerge/>
          </w:tcPr>
          <w:p w14:paraId="548A4C8D"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0B9544BB" w14:textId="77777777"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345D4451" w14:textId="78C07D56"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25. Mis actividades de trabajo han dejado de parecerme importantes.</w:t>
            </w:r>
          </w:p>
        </w:tc>
        <w:tc>
          <w:tcPr>
            <w:tcW w:w="2410" w:type="dxa"/>
            <w:vMerge/>
          </w:tcPr>
          <w:p w14:paraId="7912A366"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1D3F001E"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173A6992" w14:textId="77777777" w:rsidR="00F271D6" w:rsidRDefault="00F271D6" w:rsidP="00413BE0">
            <w:pPr>
              <w:spacing w:line="480" w:lineRule="auto"/>
              <w:jc w:val="both"/>
              <w:rPr>
                <w:lang w:val="es-ES"/>
              </w:rPr>
            </w:pPr>
          </w:p>
        </w:tc>
        <w:tc>
          <w:tcPr>
            <w:tcW w:w="1555" w:type="dxa"/>
            <w:vMerge/>
          </w:tcPr>
          <w:p w14:paraId="36F0BC4A"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0C3721A6" w14:textId="141742F8"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1F75F779" w14:textId="787A7067"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28. No me siento contento con mi trabajo y eso me ha ocasionado problemas con mis compañeros.</w:t>
            </w:r>
          </w:p>
        </w:tc>
        <w:tc>
          <w:tcPr>
            <w:tcW w:w="2410" w:type="dxa"/>
            <w:vMerge/>
          </w:tcPr>
          <w:p w14:paraId="0BA392AF"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r w:rsidR="00F271D6" w14:paraId="0089F519" w14:textId="77777777" w:rsidTr="00A2518C">
        <w:tc>
          <w:tcPr>
            <w:cnfStyle w:val="001000000000" w:firstRow="0" w:lastRow="0" w:firstColumn="1" w:lastColumn="0" w:oddVBand="0" w:evenVBand="0" w:oddHBand="0" w:evenHBand="0" w:firstRowFirstColumn="0" w:firstRowLastColumn="0" w:lastRowFirstColumn="0" w:lastRowLastColumn="0"/>
            <w:tcW w:w="1417" w:type="dxa"/>
            <w:vMerge/>
          </w:tcPr>
          <w:p w14:paraId="14F44FC0" w14:textId="77777777" w:rsidR="00F271D6" w:rsidRDefault="00F271D6" w:rsidP="00413BE0">
            <w:pPr>
              <w:spacing w:line="480" w:lineRule="auto"/>
              <w:jc w:val="both"/>
              <w:rPr>
                <w:lang w:val="es-ES"/>
              </w:rPr>
            </w:pPr>
          </w:p>
        </w:tc>
        <w:tc>
          <w:tcPr>
            <w:tcW w:w="1555" w:type="dxa"/>
            <w:vMerge/>
          </w:tcPr>
          <w:p w14:paraId="7BA42BD9"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2693" w:type="dxa"/>
            <w:vMerge/>
          </w:tcPr>
          <w:p w14:paraId="7388AE80" w14:textId="77777777"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c>
          <w:tcPr>
            <w:tcW w:w="4820" w:type="dxa"/>
          </w:tcPr>
          <w:p w14:paraId="1848070A" w14:textId="3A128518" w:rsidR="00F271D6" w:rsidRPr="004C31D1"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r w:rsidRPr="004C31D1">
              <w:rPr>
                <w:lang w:val="es-ES"/>
              </w:rPr>
              <w:t>30. En mi trabajo he llegado a un momento en el que actúo únicamente por lo que me pagan.</w:t>
            </w:r>
          </w:p>
        </w:tc>
        <w:tc>
          <w:tcPr>
            <w:tcW w:w="2410" w:type="dxa"/>
            <w:vMerge/>
          </w:tcPr>
          <w:p w14:paraId="1E42B798" w14:textId="77777777" w:rsidR="00F271D6" w:rsidRDefault="00F271D6" w:rsidP="00413BE0">
            <w:pPr>
              <w:spacing w:line="480" w:lineRule="auto"/>
              <w:jc w:val="both"/>
              <w:cnfStyle w:val="000000000000" w:firstRow="0" w:lastRow="0" w:firstColumn="0" w:lastColumn="0" w:oddVBand="0" w:evenVBand="0" w:oddHBand="0" w:evenHBand="0" w:firstRowFirstColumn="0" w:firstRowLastColumn="0" w:lastRowFirstColumn="0" w:lastRowLastColumn="0"/>
              <w:rPr>
                <w:lang w:val="es-ES"/>
              </w:rPr>
            </w:pPr>
          </w:p>
        </w:tc>
      </w:tr>
    </w:tbl>
    <w:p w14:paraId="529B6A41" w14:textId="77777777" w:rsidR="0076434E" w:rsidRDefault="0076434E" w:rsidP="00413BE0">
      <w:pPr>
        <w:spacing w:line="480" w:lineRule="auto"/>
        <w:rPr>
          <w:rFonts w:cs="Times New Roman"/>
          <w:szCs w:val="24"/>
          <w:lang w:val="es-ES"/>
        </w:rPr>
        <w:sectPr w:rsidR="0076434E" w:rsidSect="009C6DB0">
          <w:pgSz w:w="15842" w:h="12242" w:orient="landscape" w:code="1"/>
          <w:pgMar w:top="1440" w:right="1440" w:bottom="1440" w:left="1701" w:header="709" w:footer="709" w:gutter="0"/>
          <w:cols w:space="708"/>
          <w:docGrid w:linePitch="360"/>
        </w:sectPr>
      </w:pPr>
    </w:p>
    <w:p w14:paraId="78704FF5" w14:textId="5E5ED1DD" w:rsidR="0076434E" w:rsidRPr="002C50C1" w:rsidRDefault="002C50C1" w:rsidP="005873F4">
      <w:pPr>
        <w:pStyle w:val="Ttulo1"/>
        <w:rPr>
          <w:lang w:val="es-ES"/>
        </w:rPr>
      </w:pPr>
      <w:bookmarkStart w:id="55" w:name="_Toc86418957"/>
      <w:r>
        <w:rPr>
          <w:lang w:val="es-ES"/>
        </w:rPr>
        <w:lastRenderedPageBreak/>
        <w:t>Capítulo IV:</w:t>
      </w:r>
      <w:r w:rsidRPr="002C50C1">
        <w:rPr>
          <w:lang w:val="es-ES"/>
        </w:rPr>
        <w:t xml:space="preserve"> Resultados De La Investigación</w:t>
      </w:r>
      <w:bookmarkEnd w:id="55"/>
    </w:p>
    <w:p w14:paraId="07B86783" w14:textId="3B84246B" w:rsidR="0076434E" w:rsidRPr="00634312" w:rsidRDefault="002C50C1" w:rsidP="005873F4">
      <w:pPr>
        <w:pStyle w:val="Ttulo2"/>
      </w:pPr>
      <w:bookmarkStart w:id="56" w:name="_Toc86418958"/>
      <w:r w:rsidRPr="00634312">
        <w:t>Análisis de los D</w:t>
      </w:r>
      <w:r w:rsidR="0076434E" w:rsidRPr="00634312">
        <w:t>atos</w:t>
      </w:r>
      <w:bookmarkEnd w:id="56"/>
      <w:r w:rsidR="0076434E" w:rsidRPr="00634312">
        <w:t xml:space="preserve"> </w:t>
      </w:r>
    </w:p>
    <w:p w14:paraId="45892CBB" w14:textId="3FAF5E2D" w:rsidR="004A0865" w:rsidRDefault="0076434E" w:rsidP="003B43D1">
      <w:pPr>
        <w:spacing w:line="480" w:lineRule="auto"/>
        <w:ind w:firstLine="708"/>
        <w:jc w:val="both"/>
      </w:pPr>
      <w:r>
        <w:t>El instrumento se aplicó a 76 sujetos pertenecientes a las áreas administrativas de la Alcaldía de Chimichagua Cesar seleccionados de un muestreo aleatorio simple</w:t>
      </w:r>
      <w:r w:rsidR="00FF69AE">
        <w:t xml:space="preserve">. </w:t>
      </w:r>
      <w:r>
        <w:t>La caracterización por sexo y tipo de contrato se realizó</w:t>
      </w:r>
      <w:r w:rsidR="00B4274A">
        <w:t xml:space="preserve"> a través del cuestionario </w:t>
      </w:r>
      <w:r w:rsidR="00B4274A" w:rsidRPr="00683E85">
        <w:t xml:space="preserve">EDO </w:t>
      </w:r>
      <w:r w:rsidR="00683E85" w:rsidRPr="00683E85">
        <w:t xml:space="preserve">(Anexo 2) </w:t>
      </w:r>
      <w:r w:rsidR="00B4274A" w:rsidRPr="00683E85">
        <w:t>en</w:t>
      </w:r>
      <w:r w:rsidR="00B4274A">
        <w:t xml:space="preserve"> la hoja </w:t>
      </w:r>
      <w:r w:rsidR="005F77F7">
        <w:t>de respuesta</w:t>
      </w:r>
      <w:r w:rsidR="00ED2987">
        <w:t>s</w:t>
      </w:r>
      <w:r w:rsidR="005F77F7">
        <w:t xml:space="preserve"> sobre</w:t>
      </w:r>
      <w:r w:rsidR="00B4274A">
        <w:t xml:space="preserve"> datos demográficos </w:t>
      </w:r>
      <w:r w:rsidR="000B74AA">
        <w:t xml:space="preserve">en </w:t>
      </w:r>
      <w:r w:rsidR="000B74AA" w:rsidRPr="0029241F">
        <w:t>donde e</w:t>
      </w:r>
      <w:r w:rsidRPr="0029241F">
        <w:t xml:space="preserve">l </w:t>
      </w:r>
      <w:r w:rsidR="0029241F" w:rsidRPr="0029241F">
        <w:t>53</w:t>
      </w:r>
      <w:r w:rsidRPr="0029241F">
        <w:t>%</w:t>
      </w:r>
      <w:r w:rsidR="00010686">
        <w:t xml:space="preserve"> (40)</w:t>
      </w:r>
      <w:r w:rsidRPr="0029241F">
        <w:t xml:space="preserve"> correspondió al sexo masculino y el </w:t>
      </w:r>
      <w:r w:rsidR="0029241F" w:rsidRPr="0029241F">
        <w:t>47</w:t>
      </w:r>
      <w:r w:rsidRPr="0029241F">
        <w:t xml:space="preserve">% </w:t>
      </w:r>
      <w:r w:rsidR="00010686">
        <w:t xml:space="preserve">(36) </w:t>
      </w:r>
      <w:r w:rsidRPr="0029241F">
        <w:t>al</w:t>
      </w:r>
      <w:r>
        <w:t xml:space="preserve"> femenino</w:t>
      </w:r>
      <w:r w:rsidR="0029241F">
        <w:t xml:space="preserve"> </w:t>
      </w:r>
      <w:r w:rsidR="001F18B4" w:rsidRPr="001F18B4">
        <w:t>(Figura 1)</w:t>
      </w:r>
      <w:r w:rsidR="005F77F7" w:rsidRPr="001F18B4">
        <w:t>;</w:t>
      </w:r>
      <w:r>
        <w:t xml:space="preserve"> según el tipo de contrato el </w:t>
      </w:r>
      <w:r w:rsidR="001F18B4">
        <w:t>7</w:t>
      </w:r>
      <w:r w:rsidR="001F18B4" w:rsidRPr="001F18B4">
        <w:t>2</w:t>
      </w:r>
      <w:r w:rsidRPr="001F18B4">
        <w:t>%</w:t>
      </w:r>
      <w:r w:rsidR="00010686">
        <w:t xml:space="preserve"> (55)</w:t>
      </w:r>
      <w:r w:rsidR="000B74AA">
        <w:t xml:space="preserve"> señaló trabajar</w:t>
      </w:r>
      <w:r>
        <w:t xml:space="preserve"> por tiempo determinado</w:t>
      </w:r>
      <w:r w:rsidR="0051467A">
        <w:t xml:space="preserve"> </w:t>
      </w:r>
      <w:r w:rsidR="009F150C">
        <w:t xml:space="preserve">(contrato de trabajo a término fijo) </w:t>
      </w:r>
      <w:r>
        <w:t xml:space="preserve">y el </w:t>
      </w:r>
      <w:r w:rsidR="001F18B4" w:rsidRPr="001F18B4">
        <w:t>28</w:t>
      </w:r>
      <w:r w:rsidRPr="001F18B4">
        <w:t>%</w:t>
      </w:r>
      <w:r w:rsidR="00010686">
        <w:t xml:space="preserve"> (21)</w:t>
      </w:r>
      <w:r>
        <w:t xml:space="preserve"> por tiempo indefinido</w:t>
      </w:r>
      <w:r w:rsidR="009F150C">
        <w:t xml:space="preserve"> (contrato de trabajo a término indefinido)</w:t>
      </w:r>
      <w:r>
        <w:t>.</w:t>
      </w:r>
      <w:r w:rsidR="00B264FD">
        <w:t xml:space="preserve"> </w:t>
      </w:r>
      <w:r w:rsidR="00B264FD" w:rsidRPr="001F18B4">
        <w:t>(</w:t>
      </w:r>
      <w:r w:rsidR="0033042C" w:rsidRPr="001F18B4">
        <w:t>Figura</w:t>
      </w:r>
      <w:r w:rsidR="001F18B4">
        <w:t xml:space="preserve"> 2</w:t>
      </w:r>
      <w:r w:rsidR="00B264FD" w:rsidRPr="001F18B4">
        <w:t>)</w:t>
      </w:r>
    </w:p>
    <w:p w14:paraId="59310B1F" w14:textId="0E1C5AB3" w:rsidR="00E13938" w:rsidRPr="005873F4" w:rsidRDefault="00CE3D25" w:rsidP="00CE3D25">
      <w:pPr>
        <w:pStyle w:val="Descripcin"/>
        <w:rPr>
          <w:rFonts w:cs="Times New Roman"/>
          <w:szCs w:val="24"/>
        </w:rPr>
      </w:pPr>
      <w:bookmarkStart w:id="57" w:name="_Toc86419166"/>
      <w:r w:rsidRPr="005873F4">
        <w:rPr>
          <w:rFonts w:cs="Times New Roman"/>
          <w:szCs w:val="24"/>
        </w:rPr>
        <w:t xml:space="preserve">Figura </w:t>
      </w:r>
      <w:r w:rsidRPr="005873F4">
        <w:rPr>
          <w:rFonts w:cs="Times New Roman"/>
          <w:szCs w:val="24"/>
        </w:rPr>
        <w:fldChar w:fldCharType="begin"/>
      </w:r>
      <w:r w:rsidRPr="005873F4">
        <w:rPr>
          <w:rFonts w:cs="Times New Roman"/>
          <w:szCs w:val="24"/>
        </w:rPr>
        <w:instrText xml:space="preserve"> SEQ Figura \* ARABIC </w:instrText>
      </w:r>
      <w:r w:rsidRPr="005873F4">
        <w:rPr>
          <w:rFonts w:cs="Times New Roman"/>
          <w:szCs w:val="24"/>
        </w:rPr>
        <w:fldChar w:fldCharType="separate"/>
      </w:r>
      <w:r w:rsidR="00A95EC7">
        <w:rPr>
          <w:rFonts w:cs="Times New Roman"/>
          <w:noProof/>
          <w:szCs w:val="24"/>
        </w:rPr>
        <w:t>1</w:t>
      </w:r>
      <w:r w:rsidRPr="005873F4">
        <w:rPr>
          <w:rFonts w:cs="Times New Roman"/>
          <w:szCs w:val="24"/>
        </w:rPr>
        <w:fldChar w:fldCharType="end"/>
      </w:r>
      <w:r w:rsidRPr="005873F4">
        <w:rPr>
          <w:rFonts w:cs="Times New Roman"/>
          <w:szCs w:val="24"/>
        </w:rPr>
        <w:t>.</w:t>
      </w:r>
      <w:bookmarkEnd w:id="57"/>
    </w:p>
    <w:p w14:paraId="03666104" w14:textId="1101D593" w:rsidR="001A55F5" w:rsidRPr="00CE3D25" w:rsidRDefault="001A55F5" w:rsidP="00413BE0">
      <w:pPr>
        <w:spacing w:line="480" w:lineRule="auto"/>
        <w:rPr>
          <w:i/>
        </w:rPr>
      </w:pPr>
      <w:r w:rsidRPr="00CE3D25">
        <w:rPr>
          <w:i/>
        </w:rPr>
        <w:t>Sexo de los colaboradores</w:t>
      </w:r>
      <w:r w:rsidR="00CE3D25">
        <w:rPr>
          <w:i/>
        </w:rPr>
        <w:t>.</w:t>
      </w:r>
    </w:p>
    <w:p w14:paraId="5F699E93" w14:textId="77777777" w:rsidR="000F3DDC" w:rsidRDefault="000F3DDC" w:rsidP="00413BE0">
      <w:pPr>
        <w:spacing w:line="480" w:lineRule="auto"/>
      </w:pPr>
    </w:p>
    <w:p w14:paraId="68F076DA" w14:textId="76F63277" w:rsidR="000D69C8" w:rsidRDefault="000D69C8" w:rsidP="00413BE0">
      <w:pPr>
        <w:spacing w:line="480" w:lineRule="auto"/>
        <w:jc w:val="center"/>
      </w:pPr>
      <w:r>
        <w:rPr>
          <w:noProof/>
          <w:lang w:eastAsia="es-CO"/>
        </w:rPr>
        <w:drawing>
          <wp:inline distT="0" distB="0" distL="0" distR="0" wp14:anchorId="5DFAF5B1" wp14:editId="2837AC52">
            <wp:extent cx="3966358" cy="2458192"/>
            <wp:effectExtent l="0" t="0" r="15240" b="1841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4CF1B0C" w14:textId="77777777" w:rsidR="0074277B" w:rsidRDefault="0074277B" w:rsidP="004A0865">
      <w:pPr>
        <w:spacing w:line="480" w:lineRule="auto"/>
      </w:pPr>
    </w:p>
    <w:p w14:paraId="12CB1BAD" w14:textId="77777777" w:rsidR="008836BA" w:rsidRDefault="008836BA" w:rsidP="00413BE0">
      <w:pPr>
        <w:spacing w:line="480" w:lineRule="auto"/>
        <w:jc w:val="both"/>
        <w:rPr>
          <w:color w:val="FF0000"/>
        </w:rPr>
      </w:pPr>
    </w:p>
    <w:p w14:paraId="3A9BEA5F" w14:textId="386B5588" w:rsidR="00CE3D25" w:rsidRPr="005873F4" w:rsidRDefault="00CE3D25" w:rsidP="00CE3D25">
      <w:pPr>
        <w:pStyle w:val="Descripcin"/>
      </w:pPr>
      <w:bookmarkStart w:id="58" w:name="_Toc86419167"/>
      <w:r w:rsidRPr="005873F4">
        <w:rPr>
          <w:szCs w:val="24"/>
        </w:rPr>
        <w:lastRenderedPageBreak/>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2</w:t>
      </w:r>
      <w:r w:rsidRPr="005873F4">
        <w:rPr>
          <w:szCs w:val="24"/>
        </w:rPr>
        <w:fldChar w:fldCharType="end"/>
      </w:r>
      <w:r w:rsidRPr="005873F4">
        <w:rPr>
          <w:color w:val="FF0000"/>
        </w:rPr>
        <w:t xml:space="preserve"> </w:t>
      </w:r>
      <w:r w:rsidRPr="005873F4">
        <w:t>.</w:t>
      </w:r>
      <w:bookmarkEnd w:id="58"/>
    </w:p>
    <w:p w14:paraId="3D08A36B" w14:textId="0BE94993" w:rsidR="001A55F5" w:rsidRPr="005873F4" w:rsidRDefault="001A55F5" w:rsidP="005873F4">
      <w:pPr>
        <w:rPr>
          <w:i/>
        </w:rPr>
      </w:pPr>
      <w:r w:rsidRPr="005873F4">
        <w:rPr>
          <w:i/>
        </w:rPr>
        <w:t>Tipo de contrato de los colaboradores</w:t>
      </w:r>
      <w:r w:rsidR="00CE3D25" w:rsidRPr="005873F4">
        <w:rPr>
          <w:i/>
        </w:rPr>
        <w:t>.</w:t>
      </w:r>
    </w:p>
    <w:p w14:paraId="43A5A322" w14:textId="166943FC" w:rsidR="008836BA" w:rsidRDefault="0074277B" w:rsidP="00413BE0">
      <w:pPr>
        <w:spacing w:line="480" w:lineRule="auto"/>
        <w:jc w:val="center"/>
      </w:pPr>
      <w:r w:rsidRPr="0074277B">
        <w:rPr>
          <w:noProof/>
          <w:highlight w:val="black"/>
          <w:lang w:eastAsia="es-CO"/>
        </w:rPr>
        <w:drawing>
          <wp:inline distT="0" distB="0" distL="0" distR="0" wp14:anchorId="30A56CE9" wp14:editId="6404FC89">
            <wp:extent cx="4749800" cy="3352800"/>
            <wp:effectExtent l="0" t="0" r="1270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AF6B6B8" w14:textId="7AB0FCF3" w:rsidR="00CE3D25" w:rsidRDefault="00DD53D6" w:rsidP="00CE3D25">
      <w:pPr>
        <w:spacing w:line="480" w:lineRule="auto"/>
        <w:ind w:firstLine="708"/>
        <w:jc w:val="both"/>
      </w:pPr>
      <w:r>
        <w:t xml:space="preserve">Con el objetivo </w:t>
      </w:r>
      <w:r w:rsidR="00D05A2A">
        <w:t>identificar los niveles del</w:t>
      </w:r>
      <w:r w:rsidR="00461278">
        <w:t xml:space="preserve"> síndrome de Burnout </w:t>
      </w:r>
      <w:r w:rsidR="00D05A2A">
        <w:t xml:space="preserve">a través de las dimensiones que lo componen </w:t>
      </w:r>
      <w:r w:rsidR="00B97D5A">
        <w:t>se implementó la Escala de Desgaste Ocupacional</w:t>
      </w:r>
      <w:r w:rsidR="00623A04">
        <w:t xml:space="preserve"> de Jesús Felipe Uribe Prado</w:t>
      </w:r>
      <w:r w:rsidR="00B97D5A">
        <w:t xml:space="preserve">, </w:t>
      </w:r>
      <w:r w:rsidR="005D65A6">
        <w:t xml:space="preserve">para este fin </w:t>
      </w:r>
      <w:r w:rsidR="00890B30">
        <w:t xml:space="preserve">los participantes </w:t>
      </w:r>
      <w:r w:rsidR="0095697B">
        <w:t>diligenciaron el consentimiento informado, además</w:t>
      </w:r>
      <w:r w:rsidR="00A6583C">
        <w:t>,</w:t>
      </w:r>
      <w:r w:rsidR="0095697B">
        <w:t xml:space="preserve"> </w:t>
      </w:r>
      <w:r w:rsidR="00B97D5A">
        <w:t>contestaron los 110 reactivos que componen el cuestionario, se aplicó de forma individual y colectiva en las insta</w:t>
      </w:r>
      <w:r w:rsidR="00EE46C1">
        <w:t>laciones de la Alcaldía en</w:t>
      </w:r>
      <w:r w:rsidR="00B97D5A">
        <w:t xml:space="preserve"> Chimichagua Cesar.</w:t>
      </w:r>
    </w:p>
    <w:p w14:paraId="7680017C" w14:textId="0F77A57F" w:rsidR="009A20AC" w:rsidRPr="00CE3D25" w:rsidRDefault="00B97D5A" w:rsidP="00CE3D25">
      <w:pPr>
        <w:spacing w:line="480" w:lineRule="auto"/>
        <w:ind w:firstLine="708"/>
        <w:jc w:val="both"/>
      </w:pPr>
      <w:r>
        <w:t xml:space="preserve">Con base en los datos obtenidos se procedió a la tabulación </w:t>
      </w:r>
      <w:r w:rsidR="008A1782">
        <w:t xml:space="preserve">y calificación </w:t>
      </w:r>
      <w:r>
        <w:t xml:space="preserve">de los </w:t>
      </w:r>
      <w:r w:rsidR="00623A04">
        <w:t xml:space="preserve">30 reactivos válidos para medir los tres factores de desgaste ocupacional (Burnout) </w:t>
      </w:r>
      <w:r w:rsidR="008A1782">
        <w:t xml:space="preserve">en el programa </w:t>
      </w:r>
      <w:proofErr w:type="spellStart"/>
      <w:r w:rsidR="008A1782" w:rsidRPr="007F5915">
        <w:rPr>
          <w:rFonts w:eastAsia="Times New Roman" w:cs="Times New Roman"/>
          <w:szCs w:val="24"/>
        </w:rPr>
        <w:t>Officce</w:t>
      </w:r>
      <w:proofErr w:type="spellEnd"/>
      <w:r w:rsidR="008A1782" w:rsidRPr="007F5915">
        <w:rPr>
          <w:rFonts w:eastAsia="Times New Roman" w:cs="Times New Roman"/>
          <w:szCs w:val="24"/>
        </w:rPr>
        <w:t xml:space="preserve"> Microsoft Excel</w:t>
      </w:r>
      <w:r w:rsidR="00766374">
        <w:rPr>
          <w:rFonts w:eastAsia="Times New Roman" w:cs="Times New Roman"/>
          <w:szCs w:val="24"/>
        </w:rPr>
        <w:t xml:space="preserve">, se obtuvieron los promedios de respuesta por </w:t>
      </w:r>
      <w:r w:rsidR="00D12939">
        <w:rPr>
          <w:rFonts w:eastAsia="Times New Roman" w:cs="Times New Roman"/>
          <w:szCs w:val="24"/>
        </w:rPr>
        <w:t xml:space="preserve">cada </w:t>
      </w:r>
      <w:r w:rsidR="00766374">
        <w:rPr>
          <w:rFonts w:eastAsia="Times New Roman" w:cs="Times New Roman"/>
          <w:szCs w:val="24"/>
        </w:rPr>
        <w:t>factor</w:t>
      </w:r>
      <w:r w:rsidR="00D12939">
        <w:rPr>
          <w:rFonts w:eastAsia="Times New Roman" w:cs="Times New Roman"/>
          <w:szCs w:val="24"/>
        </w:rPr>
        <w:t>,</w:t>
      </w:r>
      <w:r w:rsidR="00766374">
        <w:rPr>
          <w:rFonts w:eastAsia="Times New Roman" w:cs="Times New Roman"/>
          <w:szCs w:val="24"/>
        </w:rPr>
        <w:t xml:space="preserve"> luego de sobreponer la plantilla en las hojas de</w:t>
      </w:r>
      <w:r w:rsidR="00D019F6">
        <w:rPr>
          <w:rFonts w:eastAsia="Times New Roman" w:cs="Times New Roman"/>
          <w:szCs w:val="24"/>
        </w:rPr>
        <w:t xml:space="preserve"> respuesta</w:t>
      </w:r>
      <w:r w:rsidR="00132F16">
        <w:rPr>
          <w:rFonts w:eastAsia="Times New Roman" w:cs="Times New Roman"/>
          <w:szCs w:val="24"/>
        </w:rPr>
        <w:t>s</w:t>
      </w:r>
      <w:r w:rsidR="00D019F6">
        <w:rPr>
          <w:rFonts w:eastAsia="Times New Roman" w:cs="Times New Roman"/>
          <w:szCs w:val="24"/>
        </w:rPr>
        <w:t xml:space="preserve"> de forma individual,</w:t>
      </w:r>
      <w:r w:rsidR="00D33C2D">
        <w:rPr>
          <w:rFonts w:eastAsia="Times New Roman" w:cs="Times New Roman"/>
          <w:szCs w:val="24"/>
        </w:rPr>
        <w:t xml:space="preserve"> se insertaron los promedios y desviaciones estándar generales con el propósito de convertir los puntajes brutos en puntajes z, el procedimiento anterior permitió conocer los puntajes del área bajo la curva e </w:t>
      </w:r>
      <w:r w:rsidR="00D33C2D">
        <w:rPr>
          <w:rFonts w:eastAsia="Times New Roman" w:cs="Times New Roman"/>
          <w:szCs w:val="24"/>
        </w:rPr>
        <w:lastRenderedPageBreak/>
        <w:t xml:space="preserve">identificar </w:t>
      </w:r>
      <w:r w:rsidR="00D019F6">
        <w:rPr>
          <w:rFonts w:eastAsia="Times New Roman" w:cs="Times New Roman"/>
          <w:szCs w:val="24"/>
        </w:rPr>
        <w:t xml:space="preserve"> </w:t>
      </w:r>
      <w:r w:rsidR="00E900A2">
        <w:rPr>
          <w:rFonts w:eastAsia="Times New Roman" w:cs="Times New Roman"/>
          <w:szCs w:val="24"/>
        </w:rPr>
        <w:t xml:space="preserve">de </w:t>
      </w:r>
      <w:r w:rsidR="001D0CDC">
        <w:rPr>
          <w:rFonts w:eastAsia="Times New Roman" w:cs="Times New Roman"/>
          <w:szCs w:val="24"/>
        </w:rPr>
        <w:t xml:space="preserve">los niveles del síndrome de Burnout. </w:t>
      </w:r>
      <w:r w:rsidR="001D0CDC">
        <w:t>Conviene especificar que cada una de las interpretaciones  para los nive</w:t>
      </w:r>
      <w:r w:rsidR="004830E0">
        <w:t>les de desgaste ocupacional están</w:t>
      </w:r>
      <w:r w:rsidR="001D0CDC">
        <w:t xml:space="preserve"> descritas según Uribe (2010) en el manual de la Escala de Desgaste Ocupacional y se muestran a continuación:</w:t>
      </w:r>
    </w:p>
    <w:p w14:paraId="0803785C" w14:textId="7AD75765" w:rsidR="00CE3D25" w:rsidRPr="005873F4" w:rsidRDefault="00CE3D25" w:rsidP="00CE3D25">
      <w:pPr>
        <w:pStyle w:val="Descripcin"/>
        <w:rPr>
          <w:rFonts w:eastAsia="Times New Roman" w:cs="Times New Roman"/>
          <w:szCs w:val="24"/>
        </w:rPr>
      </w:pPr>
      <w:bookmarkStart w:id="59" w:name="_Toc86419168"/>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3</w:t>
      </w:r>
      <w:r w:rsidRPr="005873F4">
        <w:rPr>
          <w:szCs w:val="24"/>
        </w:rPr>
        <w:fldChar w:fldCharType="end"/>
      </w:r>
      <w:r w:rsidRPr="005873F4">
        <w:rPr>
          <w:szCs w:val="24"/>
        </w:rPr>
        <w:t>.</w:t>
      </w:r>
      <w:bookmarkEnd w:id="59"/>
    </w:p>
    <w:p w14:paraId="6EAC4146" w14:textId="35CC0F8D" w:rsidR="009A20AC" w:rsidRPr="00CE3D25" w:rsidRDefault="009A20AC" w:rsidP="00413BE0">
      <w:pPr>
        <w:spacing w:line="480" w:lineRule="auto"/>
        <w:jc w:val="both"/>
        <w:rPr>
          <w:rFonts w:eastAsia="Times New Roman" w:cs="Times New Roman"/>
          <w:i/>
          <w:szCs w:val="24"/>
        </w:rPr>
      </w:pPr>
      <w:r w:rsidRPr="00CE3D25">
        <w:rPr>
          <w:rFonts w:eastAsia="Times New Roman" w:cs="Times New Roman"/>
          <w:i/>
          <w:szCs w:val="24"/>
        </w:rPr>
        <w:t xml:space="preserve">Resultados </w:t>
      </w:r>
      <w:r w:rsidR="001B3745" w:rsidRPr="00CE3D25">
        <w:rPr>
          <w:rFonts w:eastAsia="Times New Roman" w:cs="Times New Roman"/>
          <w:i/>
          <w:szCs w:val="24"/>
        </w:rPr>
        <w:t>generales</w:t>
      </w:r>
      <w:r w:rsidRPr="00CE3D25">
        <w:rPr>
          <w:rFonts w:eastAsia="Times New Roman" w:cs="Times New Roman"/>
          <w:i/>
          <w:szCs w:val="24"/>
        </w:rPr>
        <w:t xml:space="preserve"> de agotamiento</w:t>
      </w:r>
      <w:r w:rsidR="00CE3D25">
        <w:rPr>
          <w:rFonts w:eastAsia="Times New Roman" w:cs="Times New Roman"/>
          <w:i/>
          <w:szCs w:val="24"/>
        </w:rPr>
        <w:t>.</w:t>
      </w:r>
    </w:p>
    <w:p w14:paraId="0164E062" w14:textId="77777777" w:rsidR="00CE3D25" w:rsidRDefault="00D33C2D" w:rsidP="00CE3D25">
      <w:pPr>
        <w:spacing w:line="480" w:lineRule="auto"/>
        <w:jc w:val="both"/>
        <w:rPr>
          <w:rFonts w:eastAsia="Times New Roman" w:cs="Times New Roman"/>
          <w:szCs w:val="24"/>
        </w:rPr>
      </w:pPr>
      <w:r w:rsidRPr="000A3329">
        <w:rPr>
          <w:noProof/>
          <w:lang w:eastAsia="es-CO"/>
        </w:rPr>
        <w:drawing>
          <wp:inline distT="0" distB="0" distL="0" distR="0" wp14:anchorId="0FBE350D" wp14:editId="6A7647C3">
            <wp:extent cx="4576306" cy="2816268"/>
            <wp:effectExtent l="0" t="0" r="15240" b="317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2C92FD0" w14:textId="1600C567" w:rsidR="00FC1EB8" w:rsidRPr="00CE3D25" w:rsidRDefault="00FC1EB8" w:rsidP="00CE3D25">
      <w:pPr>
        <w:spacing w:line="480" w:lineRule="auto"/>
        <w:ind w:firstLine="708"/>
        <w:jc w:val="both"/>
        <w:rPr>
          <w:rFonts w:eastAsia="Times New Roman" w:cs="Times New Roman"/>
          <w:szCs w:val="24"/>
        </w:rPr>
      </w:pPr>
      <w:r w:rsidRPr="00336FFD">
        <w:rPr>
          <w:szCs w:val="24"/>
        </w:rPr>
        <w:t>En la dimensión agotamiento emocional</w:t>
      </w:r>
      <w:r w:rsidR="00336FFD">
        <w:rPr>
          <w:szCs w:val="24"/>
        </w:rPr>
        <w:t xml:space="preserve"> (figura 3)</w:t>
      </w:r>
      <w:r w:rsidRPr="00336FFD">
        <w:rPr>
          <w:szCs w:val="24"/>
        </w:rPr>
        <w:t>: Se pudo evidenciar que ningún encuestado se encontró en la clasificación del nivel muy bajo</w:t>
      </w:r>
      <w:r w:rsidR="001967AF">
        <w:rPr>
          <w:szCs w:val="24"/>
        </w:rPr>
        <w:t>. El</w:t>
      </w:r>
      <w:r w:rsidRPr="00336FFD">
        <w:rPr>
          <w:szCs w:val="24"/>
        </w:rPr>
        <w:t xml:space="preserve"> caso </w:t>
      </w:r>
      <w:r w:rsidR="001967AF">
        <w:rPr>
          <w:szCs w:val="24"/>
        </w:rPr>
        <w:t xml:space="preserve">resultó </w:t>
      </w:r>
      <w:r w:rsidRPr="00336FFD">
        <w:rPr>
          <w:szCs w:val="24"/>
        </w:rPr>
        <w:t xml:space="preserve">contrario en el grado bajo donde se presentó un 26% reflejando que son personas con un nivel bajo de agotamiento emocional, no les cuesta trabajo levantarse por las mañanas, duermen las horas necesarias para reponerse, prácticamente no se sienten presionados por su trabajo. Realizan su trabajo con energía y sin cansancio. Probablemente, los trastornos del sueño, sexuales, gastrointestinales y dolores del cuerpo prácticamente no los molestan, aunque pueden sufrir rara vez  un poco de nervios y tristeza. </w:t>
      </w:r>
    </w:p>
    <w:p w14:paraId="300736B3" w14:textId="756B8208" w:rsidR="00FC1EB8" w:rsidRPr="00336FFD" w:rsidRDefault="000A3329" w:rsidP="00CE3D25">
      <w:pPr>
        <w:spacing w:line="480" w:lineRule="auto"/>
        <w:ind w:firstLine="708"/>
        <w:jc w:val="both"/>
        <w:rPr>
          <w:szCs w:val="24"/>
        </w:rPr>
      </w:pPr>
      <w:r w:rsidRPr="00336FFD">
        <w:rPr>
          <w:szCs w:val="24"/>
        </w:rPr>
        <w:lastRenderedPageBreak/>
        <w:t>En el n</w:t>
      </w:r>
      <w:r w:rsidR="00795DD3">
        <w:rPr>
          <w:szCs w:val="24"/>
        </w:rPr>
        <w:t>ivel abajo término medio, el 43</w:t>
      </w:r>
      <w:r w:rsidRPr="00336FFD">
        <w:rPr>
          <w:szCs w:val="24"/>
        </w:rPr>
        <w:t>% de la muestra son personas con un nivel normal de agotamiento emocional, casi no sienten presión por su trabajo, reponen la energía utilizada para trabajar con cierta facilidad sin cansancio. Probablemente, casi no sufre de trastornos del sueño, en su sexualidad, de tipo gastrointestinal y padece muy ligeramente algunos dolores en el cuerpo. Casi no tiene estados de nerviosismo y tristeza.</w:t>
      </w:r>
    </w:p>
    <w:p w14:paraId="097398C2" w14:textId="41988088" w:rsidR="000A3329" w:rsidRPr="00336FFD" w:rsidRDefault="000A3329" w:rsidP="00CE3D25">
      <w:pPr>
        <w:spacing w:line="480" w:lineRule="auto"/>
        <w:ind w:firstLine="709"/>
        <w:jc w:val="both"/>
        <w:rPr>
          <w:szCs w:val="24"/>
        </w:rPr>
      </w:pPr>
      <w:r w:rsidRPr="00336FFD">
        <w:rPr>
          <w:szCs w:val="24"/>
        </w:rPr>
        <w:t>Continuando con el nivel arriba término medio los porcentajes disminuyen, aunque no es una cifra alta en comparación con los niveles anteriores, significa que el 21% está conformado por personas con un nivel superior al normal de agotamiento emocional, se sienten con energía aunque requieren de reponerla para seguir funcionando; a veces sienten presión en su trabajo, lo que puede provocarles cansancio y esporádicamente algunos trastornos del sueño, en su sexualidad, de tipo gastrointestinal y algunos dolores en el cuerpo. Pueden a veces sentirse un poco nerviosos y tristes. Están cansados, agotados y les sentaría bien descansar.</w:t>
      </w:r>
    </w:p>
    <w:p w14:paraId="599D249F" w14:textId="7323DB14" w:rsidR="000A3329" w:rsidRPr="00336FFD" w:rsidRDefault="000A3329" w:rsidP="00CE3D25">
      <w:pPr>
        <w:spacing w:line="480" w:lineRule="auto"/>
        <w:ind w:firstLine="709"/>
        <w:jc w:val="both"/>
        <w:rPr>
          <w:szCs w:val="24"/>
        </w:rPr>
      </w:pPr>
      <w:r w:rsidRPr="00336FFD">
        <w:rPr>
          <w:szCs w:val="24"/>
        </w:rPr>
        <w:t>Como se ev</w:t>
      </w:r>
      <w:r w:rsidR="00795DD3">
        <w:rPr>
          <w:szCs w:val="24"/>
        </w:rPr>
        <w:t>idenció en la figura 3 el 7%</w:t>
      </w:r>
      <w:r w:rsidRPr="00336FFD">
        <w:rPr>
          <w:szCs w:val="24"/>
        </w:rPr>
        <w:t xml:space="preserve"> de las personas presentan un nivel alto de agotamiento emocional, les cuesta trabajo levantarse por las mañanas; tienen necesidad de descansar más horas de lo acostumbrado por el cansancio; sienten fuerte presión en su trabajo y pueden presentar frecuentes trastornos del sueño, en su sexualidad, de tipo gastrointestinal, dolores en el cuerpo, autopercepción de ansiedad y depresión, están cansados, agotados y con necesidad de descansar.</w:t>
      </w:r>
    </w:p>
    <w:p w14:paraId="39EFD12D" w14:textId="7C2CF14C" w:rsidR="000A3329" w:rsidRPr="00336FFD" w:rsidRDefault="000A3329" w:rsidP="00CE3D25">
      <w:pPr>
        <w:spacing w:line="480" w:lineRule="auto"/>
        <w:ind w:firstLine="709"/>
        <w:jc w:val="both"/>
        <w:rPr>
          <w:rFonts w:eastAsia="Times New Roman" w:cs="Times New Roman"/>
          <w:szCs w:val="24"/>
        </w:rPr>
      </w:pPr>
      <w:r w:rsidRPr="00336FFD">
        <w:rPr>
          <w:szCs w:val="24"/>
        </w:rPr>
        <w:t>En cuanto al siguiente grado</w:t>
      </w:r>
      <w:r w:rsidR="00795DD3">
        <w:rPr>
          <w:szCs w:val="24"/>
        </w:rPr>
        <w:t xml:space="preserve"> (muy alto)</w:t>
      </w:r>
      <w:r w:rsidRPr="00336FFD">
        <w:rPr>
          <w:szCs w:val="24"/>
        </w:rPr>
        <w:t xml:space="preserve">, el 3% de los sujetos muestran el nivel más alto de agotamiento emocional; esto implica que les cuesta muchísimo levantarse por las mañanas, pues tienen dificultades por falta total de energía y cansancio. Sus cuerpos están sumamente agotados, por lo que requieren muchas horas de descanso, ya que éstas les son insuficientes para reponerse. Su trabajo les genera mucha tensión y sienten que su mente estallará de tanta presión </w:t>
      </w:r>
      <w:r w:rsidRPr="00336FFD">
        <w:rPr>
          <w:szCs w:val="24"/>
        </w:rPr>
        <w:lastRenderedPageBreak/>
        <w:t>en el trabajo. Es altamente probable que tengan problemas muy graves del sueño, de satisfacción sexual, diversos problemas gastrointestinales, de tipo psiconeurótico, dolores en diferentes partes del cuerpo, se auto perciben muy ansiosos y depresivos. Están muy cansados, agotados y con una gran necesidad de descansar.</w:t>
      </w:r>
    </w:p>
    <w:p w14:paraId="13F9076B" w14:textId="4F56EA84" w:rsidR="00CE3D25" w:rsidRPr="005873F4" w:rsidRDefault="00CE3D25" w:rsidP="00CE3D25">
      <w:pPr>
        <w:pStyle w:val="Descripcin"/>
        <w:rPr>
          <w:rFonts w:eastAsia="Times New Roman" w:cs="Times New Roman"/>
          <w:szCs w:val="24"/>
        </w:rPr>
      </w:pPr>
      <w:bookmarkStart w:id="60" w:name="_Toc86419169"/>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4</w:t>
      </w:r>
      <w:r w:rsidRPr="005873F4">
        <w:rPr>
          <w:szCs w:val="24"/>
        </w:rPr>
        <w:fldChar w:fldCharType="end"/>
      </w:r>
      <w:r w:rsidRPr="005873F4">
        <w:rPr>
          <w:szCs w:val="24"/>
        </w:rPr>
        <w:t>.</w:t>
      </w:r>
      <w:bookmarkEnd w:id="60"/>
    </w:p>
    <w:p w14:paraId="7BFAB0F6" w14:textId="091911CC" w:rsidR="009A20AC" w:rsidRPr="00CE3D25" w:rsidRDefault="009A20AC" w:rsidP="00413BE0">
      <w:pPr>
        <w:spacing w:line="480" w:lineRule="auto"/>
        <w:jc w:val="both"/>
        <w:rPr>
          <w:rFonts w:eastAsia="Times New Roman" w:cs="Times New Roman"/>
          <w:i/>
          <w:szCs w:val="24"/>
        </w:rPr>
      </w:pPr>
      <w:r w:rsidRPr="00CE3D25">
        <w:rPr>
          <w:rFonts w:eastAsia="Times New Roman" w:cs="Times New Roman"/>
          <w:i/>
          <w:szCs w:val="24"/>
        </w:rPr>
        <w:t xml:space="preserve">Resultados </w:t>
      </w:r>
      <w:r w:rsidR="001B3745" w:rsidRPr="00CE3D25">
        <w:rPr>
          <w:rFonts w:eastAsia="Times New Roman" w:cs="Times New Roman"/>
          <w:i/>
          <w:szCs w:val="24"/>
        </w:rPr>
        <w:t>generales</w:t>
      </w:r>
      <w:r w:rsidRPr="00CE3D25">
        <w:rPr>
          <w:rFonts w:eastAsia="Times New Roman" w:cs="Times New Roman"/>
          <w:i/>
          <w:szCs w:val="24"/>
        </w:rPr>
        <w:t xml:space="preserve"> de despersonalización</w:t>
      </w:r>
      <w:r w:rsidR="00CE3D25">
        <w:rPr>
          <w:rFonts w:eastAsia="Times New Roman" w:cs="Times New Roman"/>
          <w:i/>
          <w:szCs w:val="24"/>
        </w:rPr>
        <w:t>.</w:t>
      </w:r>
    </w:p>
    <w:p w14:paraId="15B90DDC" w14:textId="77777777" w:rsidR="00CE3D25" w:rsidRDefault="009A20AC" w:rsidP="00CE3D25">
      <w:pPr>
        <w:spacing w:line="480" w:lineRule="auto"/>
        <w:jc w:val="both"/>
        <w:rPr>
          <w:rFonts w:eastAsia="Times New Roman" w:cs="Times New Roman"/>
          <w:szCs w:val="24"/>
        </w:rPr>
      </w:pPr>
      <w:r>
        <w:rPr>
          <w:noProof/>
          <w:lang w:eastAsia="es-CO"/>
        </w:rPr>
        <w:drawing>
          <wp:inline distT="0" distB="0" distL="0" distR="0" wp14:anchorId="31341B99" wp14:editId="018BCAF6">
            <wp:extent cx="4572522" cy="2821487"/>
            <wp:effectExtent l="0" t="0" r="0" b="1714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DC24620" w14:textId="77557734" w:rsidR="000A3329" w:rsidRPr="00CE3D25" w:rsidRDefault="000A3329" w:rsidP="00CE3D25">
      <w:pPr>
        <w:spacing w:line="480" w:lineRule="auto"/>
        <w:ind w:firstLine="708"/>
        <w:jc w:val="both"/>
        <w:rPr>
          <w:rFonts w:eastAsia="Times New Roman" w:cs="Times New Roman"/>
          <w:szCs w:val="24"/>
        </w:rPr>
      </w:pPr>
      <w:r w:rsidRPr="00336FFD">
        <w:rPr>
          <w:szCs w:val="24"/>
        </w:rPr>
        <w:t>Los resultados</w:t>
      </w:r>
      <w:r w:rsidR="00795DD3">
        <w:rPr>
          <w:szCs w:val="24"/>
        </w:rPr>
        <w:t xml:space="preserve"> del factor despersonalización</w:t>
      </w:r>
      <w:r w:rsidRPr="00336FFD">
        <w:rPr>
          <w:szCs w:val="24"/>
        </w:rPr>
        <w:t xml:space="preserve"> (figura 4) </w:t>
      </w:r>
      <w:r w:rsidR="00795DD3">
        <w:rPr>
          <w:szCs w:val="24"/>
        </w:rPr>
        <w:t xml:space="preserve">arrojaron que ninguno de los colaboradores se encontró con un nivel bajo </w:t>
      </w:r>
      <w:r w:rsidR="001967AF">
        <w:rPr>
          <w:szCs w:val="24"/>
        </w:rPr>
        <w:t>en esta dimensión. P</w:t>
      </w:r>
      <w:r w:rsidR="00795DD3">
        <w:rPr>
          <w:szCs w:val="24"/>
        </w:rPr>
        <w:t xml:space="preserve">or el contrario el </w:t>
      </w:r>
      <w:r w:rsidRPr="00336FFD">
        <w:rPr>
          <w:szCs w:val="24"/>
        </w:rPr>
        <w:t xml:space="preserve">70% son personas con un nivel bajo, con frecuencia tratan bien a las personas que requieren de sus servicios, les es fácil ser comunicativos con </w:t>
      </w:r>
      <w:r w:rsidR="001967AF" w:rsidRPr="00336FFD">
        <w:rPr>
          <w:szCs w:val="24"/>
        </w:rPr>
        <w:t>ellas,</w:t>
      </w:r>
      <w:r w:rsidRPr="00336FFD">
        <w:rPr>
          <w:szCs w:val="24"/>
        </w:rPr>
        <w:t xml:space="preserve"> les agrada su trabajo, sobre todo cuando solucionan problemas planteados por los usuarios, no les dan mucha importancia aquellos que llegan a tratarlo mal, intentan darles un buen servicio, Pueden ser cálidos, con actitudes positivas y sinceras hacia los que requieren de sus servicios. </w:t>
      </w:r>
    </w:p>
    <w:p w14:paraId="285E2C35" w14:textId="151B2BCB" w:rsidR="000A3329" w:rsidRPr="00336FFD" w:rsidRDefault="000A3329" w:rsidP="00F56575">
      <w:pPr>
        <w:tabs>
          <w:tab w:val="left" w:pos="9402"/>
        </w:tabs>
        <w:spacing w:line="480" w:lineRule="auto"/>
        <w:ind w:firstLine="709"/>
        <w:jc w:val="both"/>
        <w:rPr>
          <w:szCs w:val="24"/>
        </w:rPr>
      </w:pPr>
      <w:r w:rsidRPr="00336FFD">
        <w:rPr>
          <w:szCs w:val="24"/>
        </w:rPr>
        <w:lastRenderedPageBreak/>
        <w:t>En el nivel abajo término medio se ubica el 20 % de los sujetos, se trata de personas con un nivel normal de despersonalización; suelen tratar bien a las personas que requieren de sus servicios como usuarios; brindan cortesía y comunicación, también son amistosos e interactúan con ellos, gustan de tratar a la gente y solucionar sus problemas; aunque lo traten mal, ellos hacen un buen esfuerzo por ayudarles y darles un servicio. Podría ser, en ocasiones, amigable, con actitudes positivas y sinceras hacia los que requieren de sus servicios</w:t>
      </w:r>
    </w:p>
    <w:p w14:paraId="34D48672" w14:textId="7D022E57" w:rsidR="00336FFD" w:rsidRDefault="000A3329" w:rsidP="00F56575">
      <w:pPr>
        <w:tabs>
          <w:tab w:val="left" w:pos="9402"/>
        </w:tabs>
        <w:spacing w:line="480" w:lineRule="auto"/>
        <w:ind w:firstLine="709"/>
        <w:jc w:val="both"/>
        <w:rPr>
          <w:szCs w:val="24"/>
        </w:rPr>
      </w:pPr>
      <w:r w:rsidRPr="00336FFD">
        <w:rPr>
          <w:szCs w:val="24"/>
        </w:rPr>
        <w:t>El 9% de los encuestados son personas con un nivel superior al normal de despersonalización (nivel arriba término medio), esporádicamente llegan a tratar mal a las personas que re</w:t>
      </w:r>
      <w:r w:rsidR="0000246D">
        <w:rPr>
          <w:szCs w:val="24"/>
        </w:rPr>
        <w:t>quieren sus servicios a menudo s</w:t>
      </w:r>
      <w:r w:rsidRPr="00336FFD">
        <w:rPr>
          <w:szCs w:val="24"/>
        </w:rPr>
        <w:t>on corteses y comunicativos con ellas, pocas veces muestran disgusto por los problemas de los demás, lo les gusta dialogar con aquellos que los tratan mal, aunque hacen lo posible por brindarles servicio. En ocasiones raras podría ser frío, irritable, con actitudes negativas y cínicas hacia los que requieren de sus servicios.</w:t>
      </w:r>
    </w:p>
    <w:p w14:paraId="035795B8" w14:textId="2D0EDB22" w:rsidR="001B3745" w:rsidRDefault="000A3329" w:rsidP="00F56575">
      <w:pPr>
        <w:tabs>
          <w:tab w:val="left" w:pos="9402"/>
        </w:tabs>
        <w:spacing w:line="480" w:lineRule="auto"/>
        <w:ind w:firstLine="709"/>
        <w:jc w:val="both"/>
        <w:rPr>
          <w:szCs w:val="24"/>
        </w:rPr>
      </w:pPr>
      <w:r w:rsidRPr="00336FFD">
        <w:rPr>
          <w:szCs w:val="24"/>
        </w:rPr>
        <w:t xml:space="preserve"> En el nivel alto el 0% mostró la nula presencia de los sujetos en este nivel</w:t>
      </w:r>
      <w:r w:rsidR="00336FFD">
        <w:rPr>
          <w:szCs w:val="24"/>
        </w:rPr>
        <w:t xml:space="preserve">, pero el 1% </w:t>
      </w:r>
      <w:r w:rsidR="003A6EBE" w:rsidRPr="00336FFD">
        <w:rPr>
          <w:szCs w:val="24"/>
        </w:rPr>
        <w:t>de la muestra escogida, presenta el nivel más alto de despersonalización, considera que las personas a las que otorga servicio la respetan más si las trata mal; no es cortes ni comunicativo con los usuarios de sus servicios, los ve como extraños y ha perdido todo interés en interactuar con ellos, lo que menos le gusta de su trabajo es la relación con los usuarios de sus servicios, no entiende los problemas que estos le plantean y menos si estos lo llegan a tratar mal. Es frío, irritable, con actitudes negativas hacia los que requieren de sus servicios. Culpa cínicamente  al cliente o usuario justificando el maltrato otorgado.</w:t>
      </w:r>
    </w:p>
    <w:p w14:paraId="2DF96D30" w14:textId="77777777" w:rsidR="00F56575" w:rsidRDefault="00F56575" w:rsidP="00F56575">
      <w:pPr>
        <w:tabs>
          <w:tab w:val="left" w:pos="9402"/>
        </w:tabs>
        <w:spacing w:line="480" w:lineRule="auto"/>
        <w:ind w:firstLine="709"/>
        <w:jc w:val="both"/>
        <w:rPr>
          <w:szCs w:val="24"/>
        </w:rPr>
      </w:pPr>
    </w:p>
    <w:p w14:paraId="675C4107" w14:textId="783AB889" w:rsidR="001B3745" w:rsidRDefault="001B3745" w:rsidP="00413BE0">
      <w:pPr>
        <w:spacing w:line="480" w:lineRule="auto"/>
        <w:jc w:val="both"/>
        <w:rPr>
          <w:szCs w:val="24"/>
        </w:rPr>
      </w:pPr>
    </w:p>
    <w:p w14:paraId="7FC6636A" w14:textId="6EEBBBFC" w:rsidR="00F56575" w:rsidRPr="00F56575" w:rsidRDefault="00F56575" w:rsidP="00F56575">
      <w:pPr>
        <w:pStyle w:val="Descripcin"/>
        <w:rPr>
          <w:rFonts w:eastAsia="Times New Roman" w:cs="Times New Roman"/>
          <w:b w:val="0"/>
          <w:i/>
          <w:szCs w:val="24"/>
        </w:rPr>
      </w:pPr>
      <w:bookmarkStart w:id="61" w:name="_Toc86419170"/>
      <w:r w:rsidRPr="005873F4">
        <w:rPr>
          <w:szCs w:val="24"/>
        </w:rPr>
        <w:lastRenderedPageBreak/>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5</w:t>
      </w:r>
      <w:r w:rsidRPr="005873F4">
        <w:rPr>
          <w:szCs w:val="24"/>
        </w:rPr>
        <w:fldChar w:fldCharType="end"/>
      </w:r>
      <w:r w:rsidRPr="00F56575">
        <w:rPr>
          <w:b w:val="0"/>
          <w:i/>
          <w:szCs w:val="24"/>
        </w:rPr>
        <w:t>.</w:t>
      </w:r>
      <w:bookmarkEnd w:id="61"/>
    </w:p>
    <w:p w14:paraId="447578B8" w14:textId="6F4E5972" w:rsidR="001B3745" w:rsidRPr="00F56575" w:rsidRDefault="001B3745" w:rsidP="00413BE0">
      <w:pPr>
        <w:spacing w:line="480" w:lineRule="auto"/>
        <w:jc w:val="both"/>
        <w:rPr>
          <w:rFonts w:eastAsia="Times New Roman" w:cs="Times New Roman"/>
          <w:i/>
          <w:szCs w:val="24"/>
        </w:rPr>
      </w:pPr>
      <w:r w:rsidRPr="00F56575">
        <w:rPr>
          <w:rFonts w:eastAsia="Times New Roman" w:cs="Times New Roman"/>
          <w:i/>
          <w:szCs w:val="24"/>
        </w:rPr>
        <w:t>Resultados generales de Insatisfacción de logros</w:t>
      </w:r>
      <w:r w:rsidR="00F56575">
        <w:rPr>
          <w:rFonts w:eastAsia="Times New Roman" w:cs="Times New Roman"/>
          <w:i/>
          <w:szCs w:val="24"/>
        </w:rPr>
        <w:t>.</w:t>
      </w:r>
    </w:p>
    <w:p w14:paraId="6E6278B0" w14:textId="063BCD7B" w:rsidR="009A20AC" w:rsidRDefault="009A20AC" w:rsidP="00413BE0">
      <w:pPr>
        <w:spacing w:line="480" w:lineRule="auto"/>
        <w:jc w:val="both"/>
        <w:rPr>
          <w:rFonts w:eastAsia="Times New Roman" w:cs="Times New Roman"/>
          <w:szCs w:val="24"/>
        </w:rPr>
      </w:pPr>
      <w:r>
        <w:rPr>
          <w:noProof/>
          <w:lang w:eastAsia="es-CO"/>
        </w:rPr>
        <w:drawing>
          <wp:inline distT="0" distB="0" distL="0" distR="0" wp14:anchorId="3F46A068" wp14:editId="74732CD5">
            <wp:extent cx="4572000" cy="2821487"/>
            <wp:effectExtent l="0" t="0" r="0" b="1714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4F6D2A6" w14:textId="6C576202" w:rsidR="003A6EBE" w:rsidRPr="00795DD3" w:rsidRDefault="003A6EBE" w:rsidP="00A44688">
      <w:pPr>
        <w:tabs>
          <w:tab w:val="left" w:pos="9402"/>
        </w:tabs>
        <w:spacing w:line="480" w:lineRule="auto"/>
        <w:ind w:firstLine="709"/>
        <w:jc w:val="both"/>
        <w:rPr>
          <w:szCs w:val="24"/>
        </w:rPr>
      </w:pPr>
      <w:r w:rsidRPr="00795DD3">
        <w:rPr>
          <w:szCs w:val="24"/>
        </w:rPr>
        <w:t xml:space="preserve">Continuando con </w:t>
      </w:r>
      <w:r w:rsidR="00795DD3">
        <w:rPr>
          <w:szCs w:val="24"/>
        </w:rPr>
        <w:t xml:space="preserve">los resultados de la dimensión insatisfacción de logros </w:t>
      </w:r>
      <w:r w:rsidRPr="00795DD3">
        <w:rPr>
          <w:szCs w:val="24"/>
        </w:rPr>
        <w:t xml:space="preserve"> </w:t>
      </w:r>
      <w:r w:rsidR="001967AF">
        <w:rPr>
          <w:szCs w:val="24"/>
        </w:rPr>
        <w:t xml:space="preserve">ninguna de las personas se encontró en el nivel muy bajo. </w:t>
      </w:r>
      <w:r w:rsidR="001967AF" w:rsidRPr="00795DD3">
        <w:rPr>
          <w:szCs w:val="24"/>
        </w:rPr>
        <w:t>El</w:t>
      </w:r>
      <w:r w:rsidRPr="00795DD3">
        <w:rPr>
          <w:szCs w:val="24"/>
        </w:rPr>
        <w:t xml:space="preserve"> 34% de los sujetos son personas que tienen un nivel bajo de insatisfacción de logros, sienten que su trabajo puede ser enriquecedor y les gusta, no piensan en cambiar de empleo, pues a menudo sienten pasión por lo que hacen, trabajan por gusto y por desarrollarse personalmente, sienten que le dan importancia a su trabajo y logran llevarse bien con sus compañeros fácilmente. </w:t>
      </w:r>
    </w:p>
    <w:p w14:paraId="6491519B" w14:textId="5DA24C2E" w:rsidR="00C322D1" w:rsidRPr="00795DD3" w:rsidRDefault="003A6EBE" w:rsidP="00A44688">
      <w:pPr>
        <w:spacing w:line="480" w:lineRule="auto"/>
        <w:ind w:firstLine="709"/>
        <w:jc w:val="both"/>
        <w:rPr>
          <w:szCs w:val="24"/>
        </w:rPr>
      </w:pPr>
      <w:r w:rsidRPr="00795DD3">
        <w:rPr>
          <w:szCs w:val="24"/>
        </w:rPr>
        <w:t>El 38% se trata de personas con un  nivel</w:t>
      </w:r>
      <w:r w:rsidR="001967AF">
        <w:rPr>
          <w:szCs w:val="24"/>
        </w:rPr>
        <w:t xml:space="preserve"> (abajo término medio)</w:t>
      </w:r>
      <w:r w:rsidRPr="00795DD3">
        <w:rPr>
          <w:szCs w:val="24"/>
        </w:rPr>
        <w:t xml:space="preserve"> normal de insatisfacción de logro; aunque su trabajo puede ser monótono y sin gusto, hacen esfuerzos por enriquecerlo; todavía no han pensado en cambiar de empleo, pues todavía expresan pasión por él. Trabajan por su sueldo pero también lo hacen por gusto. Hacen lo posible por sentir que sus habilidades y conocimientos son reconocidos. Es difícil que llegue a tener problemas con compañeros.</w:t>
      </w:r>
    </w:p>
    <w:p w14:paraId="3E5BCE88" w14:textId="3341562B" w:rsidR="003A6EBE" w:rsidRPr="00795DD3" w:rsidRDefault="001967AF" w:rsidP="00A44688">
      <w:pPr>
        <w:spacing w:line="480" w:lineRule="auto"/>
        <w:ind w:firstLine="709"/>
        <w:jc w:val="both"/>
        <w:rPr>
          <w:szCs w:val="24"/>
        </w:rPr>
      </w:pPr>
      <w:r>
        <w:rPr>
          <w:szCs w:val="24"/>
        </w:rPr>
        <w:lastRenderedPageBreak/>
        <w:t>Continuando con los</w:t>
      </w:r>
      <w:r w:rsidR="003A6EBE" w:rsidRPr="00795DD3">
        <w:rPr>
          <w:szCs w:val="24"/>
        </w:rPr>
        <w:t xml:space="preserve"> grado</w:t>
      </w:r>
      <w:r>
        <w:rPr>
          <w:szCs w:val="24"/>
        </w:rPr>
        <w:t>s</w:t>
      </w:r>
      <w:r w:rsidR="003A6EBE" w:rsidRPr="00795DD3">
        <w:rPr>
          <w:szCs w:val="24"/>
        </w:rPr>
        <w:t xml:space="preserve"> el 18% presenta un nivel superior al normal de insatisfacción de logro</w:t>
      </w:r>
      <w:r>
        <w:rPr>
          <w:szCs w:val="24"/>
        </w:rPr>
        <w:t xml:space="preserve"> (arriba término medio)</w:t>
      </w:r>
      <w:r w:rsidR="003A6EBE" w:rsidRPr="00795DD3">
        <w:rPr>
          <w:szCs w:val="24"/>
        </w:rPr>
        <w:t>, a veces sienten cierta monotonía y cierto disgusto con lo que hacen, han llegado a pensar en cambiar de empleo pues empiezan a perder pasión por el. Considera que trabaja sobre todo por un sueldo y compromiso. Han llegado a sentir que sus habilidades y conocimientos pueden desperdiciarse. Esporádicamente pueden tener ciertos problemas con sus compañeros.</w:t>
      </w:r>
      <w:r>
        <w:rPr>
          <w:szCs w:val="24"/>
        </w:rPr>
        <w:t xml:space="preserve"> E</w:t>
      </w:r>
      <w:r w:rsidR="003A6EBE" w:rsidRPr="00795DD3">
        <w:rPr>
          <w:szCs w:val="24"/>
        </w:rPr>
        <w:t>l 5% de los encuestados  son personas que tienen un nivel alto de insatisfacción de logros, sienten frecuentemente cierta monotonía, disgusto por su empleo y llegan a sentir deseos de cambiarlo, pues han perdido pasión. Con mucha más frecuencia trabajan por su sueldo y compromiso que por gusto. Sus intereses personales, habilidades y conocimientos pueden considerarlos desperdiciados, además, sus empleos están perdiendo interés e importancia. Es proclive a tener problemas con sus compañeros del trabajo.</w:t>
      </w:r>
    </w:p>
    <w:p w14:paraId="55740C88" w14:textId="3B25DF66" w:rsidR="00A44688" w:rsidRPr="00A44688" w:rsidRDefault="003A6EBE" w:rsidP="00A44688">
      <w:pPr>
        <w:spacing w:line="480" w:lineRule="auto"/>
        <w:ind w:firstLine="709"/>
        <w:jc w:val="both"/>
        <w:rPr>
          <w:szCs w:val="24"/>
        </w:rPr>
        <w:sectPr w:rsidR="00A44688" w:rsidRPr="00A44688" w:rsidSect="009C6DB0">
          <w:pgSz w:w="12242" w:h="15842" w:code="1"/>
          <w:pgMar w:top="1440" w:right="1440" w:bottom="1440" w:left="1701" w:header="709" w:footer="709" w:gutter="0"/>
          <w:cols w:space="708"/>
          <w:docGrid w:linePitch="360"/>
        </w:sectPr>
      </w:pPr>
      <w:r w:rsidRPr="00795DD3">
        <w:rPr>
          <w:szCs w:val="24"/>
        </w:rPr>
        <w:t>Finalmente el 4% de los colaboradores arrojaron el nivel más alto de insatisfacción de logro</w:t>
      </w:r>
      <w:r w:rsidR="001967AF">
        <w:rPr>
          <w:szCs w:val="24"/>
        </w:rPr>
        <w:t xml:space="preserve"> (muy alto)</w:t>
      </w:r>
      <w:r w:rsidRPr="00795DD3">
        <w:rPr>
          <w:szCs w:val="24"/>
        </w:rPr>
        <w:t>; sienten que su trabajo es monótono y ya no les gusta; consideran que se desempeñarían mejor en otro empleo, ya no realizan su trabajo con pasión y sienten que pueden ser más eficientes en otro lugar que motive sus intereses personales; sienten que sus habilidades y conocimientos están desperdiciados por lo que se sienten insatisfechos, se les dificulta laborar porque su trabajo no les parece interesante ni importante, lo anterior les ocasio</w:t>
      </w:r>
      <w:r w:rsidR="00A44688">
        <w:rPr>
          <w:szCs w:val="24"/>
        </w:rPr>
        <w:t>na problemas con sus compañeros.</w:t>
      </w:r>
    </w:p>
    <w:p w14:paraId="012A4F37" w14:textId="77777777" w:rsidR="00455342" w:rsidRPr="00081777" w:rsidRDefault="00455342" w:rsidP="00A44688">
      <w:pPr>
        <w:spacing w:line="480" w:lineRule="auto"/>
        <w:jc w:val="both"/>
        <w:rPr>
          <w:rFonts w:eastAsia="Times New Roman" w:cs="Times New Roman"/>
          <w:szCs w:val="24"/>
        </w:rPr>
      </w:pPr>
    </w:p>
    <w:p w14:paraId="6AD32D68" w14:textId="65B9378E" w:rsidR="00CA6872" w:rsidRDefault="008D0552" w:rsidP="00A44688">
      <w:pPr>
        <w:spacing w:line="480" w:lineRule="auto"/>
        <w:ind w:firstLine="709"/>
        <w:jc w:val="both"/>
        <w:rPr>
          <w:rFonts w:eastAsia="Times New Roman" w:cs="Times New Roman"/>
          <w:szCs w:val="24"/>
        </w:rPr>
      </w:pPr>
      <w:r w:rsidRPr="00081777">
        <w:rPr>
          <w:rFonts w:eastAsia="Times New Roman" w:cs="Times New Roman"/>
          <w:szCs w:val="24"/>
        </w:rPr>
        <w:t xml:space="preserve">De modo similar, </w:t>
      </w:r>
      <w:r w:rsidR="00D12939" w:rsidRPr="00081777">
        <w:rPr>
          <w:rFonts w:eastAsia="Times New Roman" w:cs="Times New Roman"/>
          <w:szCs w:val="24"/>
        </w:rPr>
        <w:t>con los promedios de respuesta para cada</w:t>
      </w:r>
      <w:r w:rsidRPr="00081777">
        <w:rPr>
          <w:rFonts w:eastAsia="Times New Roman" w:cs="Times New Roman"/>
          <w:szCs w:val="24"/>
        </w:rPr>
        <w:t xml:space="preserve"> factor, se digitaron los  </w:t>
      </w:r>
      <w:r w:rsidR="00455342" w:rsidRPr="00081777">
        <w:rPr>
          <w:rFonts w:eastAsia="Times New Roman" w:cs="Times New Roman"/>
          <w:szCs w:val="24"/>
        </w:rPr>
        <w:t>pr</w:t>
      </w:r>
      <w:r w:rsidR="00D12939" w:rsidRPr="00081777">
        <w:rPr>
          <w:rFonts w:eastAsia="Times New Roman" w:cs="Times New Roman"/>
          <w:szCs w:val="24"/>
        </w:rPr>
        <w:t xml:space="preserve">omedios y desviaciones estándar, esta vez </w:t>
      </w:r>
      <w:r w:rsidR="00455342" w:rsidRPr="00081777">
        <w:rPr>
          <w:rFonts w:eastAsia="Times New Roman" w:cs="Times New Roman"/>
          <w:szCs w:val="24"/>
        </w:rPr>
        <w:t>utilizando los puntajes normativo</w:t>
      </w:r>
      <w:r w:rsidR="00081777" w:rsidRPr="00081777">
        <w:rPr>
          <w:rFonts w:eastAsia="Times New Roman" w:cs="Times New Roman"/>
          <w:szCs w:val="24"/>
        </w:rPr>
        <w:t>s para las variables sexo y tipo de contrato</w:t>
      </w:r>
      <w:r w:rsidR="00D12939" w:rsidRPr="00081777">
        <w:rPr>
          <w:rFonts w:eastAsia="Times New Roman" w:cs="Times New Roman"/>
          <w:szCs w:val="24"/>
        </w:rPr>
        <w:t xml:space="preserve">, </w:t>
      </w:r>
      <w:r w:rsidR="000C2414">
        <w:rPr>
          <w:rFonts w:eastAsia="Times New Roman" w:cs="Times New Roman"/>
          <w:szCs w:val="24"/>
        </w:rPr>
        <w:t xml:space="preserve">luego </w:t>
      </w:r>
      <w:r w:rsidR="00D12939" w:rsidRPr="00081777">
        <w:rPr>
          <w:rFonts w:eastAsia="Times New Roman" w:cs="Times New Roman"/>
          <w:szCs w:val="24"/>
        </w:rPr>
        <w:t xml:space="preserve">se convirtieron </w:t>
      </w:r>
      <w:r w:rsidR="00455342" w:rsidRPr="00081777">
        <w:rPr>
          <w:rFonts w:eastAsia="Times New Roman" w:cs="Times New Roman"/>
          <w:szCs w:val="24"/>
        </w:rPr>
        <w:t>los</w:t>
      </w:r>
      <w:r w:rsidR="00D12939" w:rsidRPr="00081777">
        <w:rPr>
          <w:rFonts w:eastAsia="Times New Roman" w:cs="Times New Roman"/>
          <w:szCs w:val="24"/>
        </w:rPr>
        <w:t xml:space="preserve"> puntajes brutos en puntajes Z para ubicar </w:t>
      </w:r>
      <w:r w:rsidR="00455342" w:rsidRPr="00081777">
        <w:rPr>
          <w:rFonts w:eastAsia="Times New Roman" w:cs="Times New Roman"/>
          <w:szCs w:val="24"/>
        </w:rPr>
        <w:t xml:space="preserve">los puntajes del área bajo la curva </w:t>
      </w:r>
      <w:r w:rsidR="00081777" w:rsidRPr="00081777">
        <w:rPr>
          <w:rFonts w:eastAsia="Times New Roman" w:cs="Times New Roman"/>
          <w:szCs w:val="24"/>
        </w:rPr>
        <w:t xml:space="preserve">por sujeto </w:t>
      </w:r>
      <w:r w:rsidR="00455342" w:rsidRPr="00081777">
        <w:rPr>
          <w:rFonts w:eastAsia="Times New Roman" w:cs="Times New Roman"/>
          <w:szCs w:val="24"/>
        </w:rPr>
        <w:t xml:space="preserve">e identificar los niveles de Agotamiento, Despersonalización e Insatisfacción de logros </w:t>
      </w:r>
      <w:r w:rsidR="00D12939" w:rsidRPr="00081777">
        <w:rPr>
          <w:rFonts w:eastAsia="Times New Roman" w:cs="Times New Roman"/>
          <w:szCs w:val="24"/>
        </w:rPr>
        <w:t xml:space="preserve">que se </w:t>
      </w:r>
      <w:r w:rsidR="00081777" w:rsidRPr="00081777">
        <w:rPr>
          <w:rFonts w:eastAsia="Times New Roman" w:cs="Times New Roman"/>
          <w:szCs w:val="24"/>
        </w:rPr>
        <w:t>muestran a continuación según los</w:t>
      </w:r>
      <w:r w:rsidR="00D12939" w:rsidRPr="00081777">
        <w:rPr>
          <w:rFonts w:eastAsia="Times New Roman" w:cs="Times New Roman"/>
          <w:szCs w:val="24"/>
        </w:rPr>
        <w:t xml:space="preserve"> grupo</w:t>
      </w:r>
      <w:r w:rsidR="00081777" w:rsidRPr="00081777">
        <w:rPr>
          <w:rFonts w:eastAsia="Times New Roman" w:cs="Times New Roman"/>
          <w:szCs w:val="24"/>
        </w:rPr>
        <w:t>s</w:t>
      </w:r>
      <w:r w:rsidR="00A44688">
        <w:rPr>
          <w:rFonts w:eastAsia="Times New Roman" w:cs="Times New Roman"/>
          <w:szCs w:val="24"/>
        </w:rPr>
        <w:t xml:space="preserve"> de comparación:</w:t>
      </w:r>
    </w:p>
    <w:tbl>
      <w:tblPr>
        <w:tblStyle w:val="Tablanormal1"/>
        <w:tblpPr w:leftFromText="141" w:rightFromText="141" w:vertAnchor="text" w:tblpY="1"/>
        <w:tblOverlap w:val="never"/>
        <w:tblW w:w="0" w:type="auto"/>
        <w:tblLook w:val="0600" w:firstRow="0" w:lastRow="0" w:firstColumn="0" w:lastColumn="0" w:noHBand="1" w:noVBand="1"/>
      </w:tblPr>
      <w:tblGrid>
        <w:gridCol w:w="4621"/>
        <w:gridCol w:w="4470"/>
      </w:tblGrid>
      <w:tr w:rsidR="00C8375B" w14:paraId="4D6246A1" w14:textId="77777777" w:rsidTr="00C8375B">
        <w:trPr>
          <w:trHeight w:val="5017"/>
        </w:trPr>
        <w:tc>
          <w:tcPr>
            <w:tcW w:w="5316" w:type="dxa"/>
          </w:tcPr>
          <w:p w14:paraId="0D9534DB" w14:textId="3124C547" w:rsidR="00A44688" w:rsidRPr="005873F4" w:rsidRDefault="00A44688" w:rsidP="00A44688">
            <w:pPr>
              <w:pStyle w:val="Descripcin"/>
              <w:rPr>
                <w:szCs w:val="24"/>
              </w:rPr>
            </w:pPr>
            <w:bookmarkStart w:id="62" w:name="_Toc86419171"/>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6</w:t>
            </w:r>
            <w:r w:rsidRPr="005873F4">
              <w:rPr>
                <w:szCs w:val="24"/>
              </w:rPr>
              <w:fldChar w:fldCharType="end"/>
            </w:r>
            <w:r w:rsidRPr="005873F4">
              <w:rPr>
                <w:szCs w:val="24"/>
              </w:rPr>
              <w:t>.</w:t>
            </w:r>
            <w:bookmarkEnd w:id="62"/>
          </w:p>
          <w:p w14:paraId="4222F90B" w14:textId="2F8AA0F2" w:rsidR="00C322D1" w:rsidRPr="00A44688" w:rsidRDefault="00C322D1" w:rsidP="00413BE0">
            <w:pPr>
              <w:spacing w:line="480" w:lineRule="auto"/>
              <w:jc w:val="both"/>
              <w:rPr>
                <w:rFonts w:eastAsia="Times New Roman" w:cs="Times New Roman"/>
                <w:i/>
                <w:szCs w:val="24"/>
              </w:rPr>
            </w:pPr>
            <w:r w:rsidRPr="00A44688">
              <w:rPr>
                <w:rFonts w:eastAsia="Times New Roman" w:cs="Times New Roman"/>
                <w:i/>
                <w:szCs w:val="24"/>
              </w:rPr>
              <w:t>Resultados de la dimensión agotamiento para el sexo femenino</w:t>
            </w:r>
            <w:r w:rsidR="00A44688">
              <w:rPr>
                <w:rFonts w:eastAsia="Times New Roman" w:cs="Times New Roman"/>
                <w:i/>
                <w:szCs w:val="24"/>
              </w:rPr>
              <w:t>.</w:t>
            </w:r>
          </w:p>
          <w:p w14:paraId="69D48179" w14:textId="2271317A" w:rsidR="00C322D1" w:rsidRDefault="00C322D1" w:rsidP="00413BE0">
            <w:pPr>
              <w:spacing w:line="480" w:lineRule="auto"/>
              <w:jc w:val="center"/>
              <w:rPr>
                <w:rFonts w:eastAsia="Times New Roman" w:cs="Times New Roman"/>
                <w:szCs w:val="24"/>
              </w:rPr>
            </w:pPr>
            <w:r w:rsidRPr="00494A75">
              <w:rPr>
                <w:noProof/>
                <w:color w:val="FFFFFF" w:themeColor="background1"/>
                <w:lang w:eastAsia="es-CO"/>
              </w:rPr>
              <w:drawing>
                <wp:inline distT="0" distB="0" distL="0" distR="0" wp14:anchorId="1B3C96F0" wp14:editId="758BF3CC">
                  <wp:extent cx="2726690" cy="2822713"/>
                  <wp:effectExtent l="0" t="0" r="16510" b="1587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c>
          <w:tcPr>
            <w:tcW w:w="5406" w:type="dxa"/>
          </w:tcPr>
          <w:p w14:paraId="5163D100" w14:textId="58DBC60F" w:rsidR="00A44688" w:rsidRPr="005873F4" w:rsidRDefault="00A44688" w:rsidP="00A44688">
            <w:pPr>
              <w:pStyle w:val="Descripcin"/>
              <w:rPr>
                <w:szCs w:val="24"/>
              </w:rPr>
            </w:pPr>
            <w:bookmarkStart w:id="63" w:name="_Toc86419172"/>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7</w:t>
            </w:r>
            <w:r w:rsidRPr="005873F4">
              <w:rPr>
                <w:szCs w:val="24"/>
              </w:rPr>
              <w:fldChar w:fldCharType="end"/>
            </w:r>
            <w:r w:rsidRPr="005873F4">
              <w:rPr>
                <w:szCs w:val="24"/>
              </w:rPr>
              <w:t>.</w:t>
            </w:r>
            <w:bookmarkEnd w:id="63"/>
          </w:p>
          <w:p w14:paraId="1CC5C9B6" w14:textId="1B5CF3CC" w:rsidR="00C322D1" w:rsidRPr="00A44688" w:rsidRDefault="00C322D1" w:rsidP="00413BE0">
            <w:pPr>
              <w:spacing w:line="480" w:lineRule="auto"/>
              <w:jc w:val="both"/>
              <w:rPr>
                <w:rFonts w:eastAsia="Times New Roman" w:cs="Times New Roman"/>
                <w:i/>
                <w:szCs w:val="24"/>
              </w:rPr>
            </w:pPr>
            <w:r w:rsidRPr="00A44688">
              <w:rPr>
                <w:rFonts w:eastAsia="Times New Roman" w:cs="Times New Roman"/>
                <w:i/>
                <w:szCs w:val="24"/>
              </w:rPr>
              <w:t>Resultados de la dimensión agotamiento para el sexo masculino</w:t>
            </w:r>
            <w:r w:rsidR="00A44688">
              <w:rPr>
                <w:rFonts w:eastAsia="Times New Roman" w:cs="Times New Roman"/>
                <w:i/>
                <w:szCs w:val="24"/>
              </w:rPr>
              <w:t>.</w:t>
            </w:r>
          </w:p>
          <w:p w14:paraId="1877F798" w14:textId="381C3A01" w:rsidR="00C322D1" w:rsidRDefault="00C322D1" w:rsidP="00A44688">
            <w:pPr>
              <w:keepNext/>
              <w:spacing w:line="480" w:lineRule="auto"/>
              <w:jc w:val="center"/>
              <w:rPr>
                <w:rFonts w:eastAsia="Times New Roman" w:cs="Times New Roman"/>
                <w:szCs w:val="24"/>
              </w:rPr>
            </w:pPr>
            <w:r w:rsidRPr="00024C85">
              <w:rPr>
                <w:b/>
                <w:noProof/>
                <w:lang w:eastAsia="es-CO"/>
              </w:rPr>
              <w:drawing>
                <wp:inline distT="0" distB="0" distL="0" distR="0" wp14:anchorId="7FDB0A83" wp14:editId="2F61057C">
                  <wp:extent cx="2627630" cy="2822575"/>
                  <wp:effectExtent l="0" t="0" r="1270" b="1587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bl>
    <w:p w14:paraId="51764A23" w14:textId="77777777" w:rsidR="00C44D71" w:rsidRDefault="00C44D71" w:rsidP="00C44D71">
      <w:pPr>
        <w:tabs>
          <w:tab w:val="left" w:pos="9402"/>
        </w:tabs>
        <w:spacing w:line="480" w:lineRule="auto"/>
        <w:jc w:val="both"/>
        <w:rPr>
          <w:rFonts w:eastAsia="Times New Roman" w:cs="Times New Roman"/>
          <w:szCs w:val="24"/>
        </w:rPr>
      </w:pPr>
    </w:p>
    <w:p w14:paraId="17309E44" w14:textId="62EF65FB" w:rsidR="00024C85" w:rsidRPr="00C44D71" w:rsidRDefault="001C2701" w:rsidP="00C44D71">
      <w:pPr>
        <w:tabs>
          <w:tab w:val="left" w:pos="9402"/>
        </w:tabs>
        <w:spacing w:line="480" w:lineRule="auto"/>
        <w:ind w:firstLine="709"/>
        <w:jc w:val="both"/>
      </w:pPr>
      <w:r>
        <w:rPr>
          <w:rFonts w:eastAsia="Times New Roman" w:cs="Times New Roman"/>
          <w:szCs w:val="24"/>
        </w:rPr>
        <w:t xml:space="preserve">Las </w:t>
      </w:r>
      <w:r w:rsidR="008352F3">
        <w:rPr>
          <w:rFonts w:eastAsia="Times New Roman" w:cs="Times New Roman"/>
          <w:szCs w:val="24"/>
        </w:rPr>
        <w:t xml:space="preserve">figuras </w:t>
      </w:r>
      <w:r>
        <w:rPr>
          <w:rFonts w:eastAsia="Times New Roman" w:cs="Times New Roman"/>
          <w:szCs w:val="24"/>
        </w:rPr>
        <w:t>anteriores</w:t>
      </w:r>
      <w:r w:rsidR="00D47A99">
        <w:rPr>
          <w:rFonts w:eastAsia="Times New Roman" w:cs="Times New Roman"/>
          <w:szCs w:val="24"/>
        </w:rPr>
        <w:t xml:space="preserve"> (figura 6</w:t>
      </w:r>
      <w:r w:rsidR="00F44350">
        <w:rPr>
          <w:rFonts w:eastAsia="Times New Roman" w:cs="Times New Roman"/>
          <w:szCs w:val="24"/>
        </w:rPr>
        <w:t xml:space="preserve"> y </w:t>
      </w:r>
      <w:r w:rsidR="00D47A99">
        <w:rPr>
          <w:rFonts w:eastAsia="Times New Roman" w:cs="Times New Roman"/>
          <w:szCs w:val="24"/>
        </w:rPr>
        <w:t>7</w:t>
      </w:r>
      <w:r w:rsidR="008352F3">
        <w:rPr>
          <w:rFonts w:eastAsia="Times New Roman" w:cs="Times New Roman"/>
          <w:szCs w:val="24"/>
        </w:rPr>
        <w:t>)</w:t>
      </w:r>
      <w:r w:rsidR="00D170B7">
        <w:rPr>
          <w:rFonts w:eastAsia="Times New Roman" w:cs="Times New Roman"/>
          <w:szCs w:val="24"/>
        </w:rPr>
        <w:t xml:space="preserve"> </w:t>
      </w:r>
      <w:r w:rsidR="002945D8">
        <w:t xml:space="preserve">muestran que en la primera dimensión el porcentaje de las personas fue del 0% para ambos sexos en el nivel muy bajo, seguido del nivel bajo en donde las mujeres puntuaron el 19% y los hombres el 33% indicando estar sanas, por otro lado, </w:t>
      </w:r>
      <w:r w:rsidR="002945D8">
        <w:lastRenderedPageBreak/>
        <w:t xml:space="preserve">es preciso tener presente que existe un riesgo latente de que los sujetos comiencen a experimentar características propias del agotamiento con los puntajes obtenidos en el nivel abajo término medio con un 47% de las mujeres y el 35% de los hombres ubicados en éste nivel, aunque las cifras no son altas el 22% de las personas pertenecientes al sexo femenino y el 23% del sexo masculino ubicadas en el nivel arriba término medio se convierten en una alerta sobre este factor, también se evidenció que el 8% de las mujeres y el 5% de los hombres se encuentran en el nivel alto y que el 3% de la muestra perteneciente al sexo femenino y el 5% del sexo masculino presentan el nivel más alto en esta dimensión; A nivel general ambos sexos se encuentran en niveles sanos, sin embargo los hombres con un porcentaje del 5% conformaron el mayor porcentaje de sujetos ubicados en el nivel más crítico de agotamiento. </w:t>
      </w:r>
    </w:p>
    <w:tbl>
      <w:tblPr>
        <w:tblStyle w:val="Tablanormal1"/>
        <w:tblpPr w:leftFromText="141" w:rightFromText="141" w:vertAnchor="text" w:tblpY="1"/>
        <w:tblOverlap w:val="never"/>
        <w:tblW w:w="0" w:type="auto"/>
        <w:tblLook w:val="0600" w:firstRow="0" w:lastRow="0" w:firstColumn="0" w:lastColumn="0" w:noHBand="1" w:noVBand="1"/>
      </w:tblPr>
      <w:tblGrid>
        <w:gridCol w:w="4300"/>
        <w:gridCol w:w="4626"/>
      </w:tblGrid>
      <w:tr w:rsidR="008C20C6" w14:paraId="663E05AD" w14:textId="77777777" w:rsidTr="008708DD">
        <w:trPr>
          <w:trHeight w:val="5659"/>
        </w:trPr>
        <w:tc>
          <w:tcPr>
            <w:tcW w:w="4300" w:type="dxa"/>
          </w:tcPr>
          <w:p w14:paraId="15283823" w14:textId="2AE40B60" w:rsidR="00C44D71" w:rsidRPr="005873F4" w:rsidRDefault="00C44D71" w:rsidP="00C44D71">
            <w:pPr>
              <w:pStyle w:val="Descripcin"/>
              <w:rPr>
                <w:szCs w:val="24"/>
              </w:rPr>
            </w:pPr>
            <w:bookmarkStart w:id="64" w:name="_Toc86419173"/>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8</w:t>
            </w:r>
            <w:r w:rsidRPr="005873F4">
              <w:rPr>
                <w:szCs w:val="24"/>
              </w:rPr>
              <w:fldChar w:fldCharType="end"/>
            </w:r>
            <w:r w:rsidRPr="005873F4">
              <w:rPr>
                <w:szCs w:val="24"/>
              </w:rPr>
              <w:t>.</w:t>
            </w:r>
            <w:bookmarkEnd w:id="64"/>
          </w:p>
          <w:p w14:paraId="29313A92" w14:textId="77777777" w:rsidR="008C20C6" w:rsidRPr="00C44D71" w:rsidRDefault="008C20C6" w:rsidP="00413BE0">
            <w:pPr>
              <w:spacing w:line="480" w:lineRule="auto"/>
              <w:rPr>
                <w:rFonts w:eastAsia="Times New Roman" w:cs="Times New Roman"/>
                <w:i/>
                <w:szCs w:val="24"/>
              </w:rPr>
            </w:pPr>
            <w:r w:rsidRPr="00C44D71">
              <w:rPr>
                <w:rFonts w:eastAsia="Times New Roman" w:cs="Times New Roman"/>
                <w:i/>
                <w:szCs w:val="24"/>
              </w:rPr>
              <w:t>Resultados de la dimensión despersonalización para el sexo femenino</w:t>
            </w:r>
          </w:p>
          <w:p w14:paraId="71AD45FB" w14:textId="40A94293" w:rsidR="008C20C6" w:rsidRPr="00B536C7" w:rsidRDefault="008C20C6" w:rsidP="00413BE0">
            <w:pPr>
              <w:spacing w:line="480" w:lineRule="auto"/>
              <w:jc w:val="both"/>
              <w:rPr>
                <w:rFonts w:eastAsia="Times New Roman" w:cs="Times New Roman"/>
                <w:szCs w:val="24"/>
              </w:rPr>
            </w:pPr>
            <w:r>
              <w:rPr>
                <w:noProof/>
                <w:lang w:eastAsia="es-CO"/>
              </w:rPr>
              <w:drawing>
                <wp:inline distT="0" distB="0" distL="0" distR="0" wp14:anchorId="746CB44E" wp14:editId="5AFC8060">
                  <wp:extent cx="2566670" cy="3001617"/>
                  <wp:effectExtent l="0" t="0" r="5080" b="889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c>
          <w:tcPr>
            <w:tcW w:w="4625" w:type="dxa"/>
          </w:tcPr>
          <w:p w14:paraId="17EE3C1B" w14:textId="5B905FED" w:rsidR="00C44D71" w:rsidRPr="005873F4" w:rsidRDefault="00C44D71" w:rsidP="00C44D71">
            <w:pPr>
              <w:pStyle w:val="Descripcin"/>
              <w:rPr>
                <w:szCs w:val="24"/>
              </w:rPr>
            </w:pPr>
            <w:bookmarkStart w:id="65" w:name="_Toc86419174"/>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9</w:t>
            </w:r>
            <w:r w:rsidRPr="005873F4">
              <w:rPr>
                <w:szCs w:val="24"/>
              </w:rPr>
              <w:fldChar w:fldCharType="end"/>
            </w:r>
            <w:r w:rsidRPr="005873F4">
              <w:rPr>
                <w:szCs w:val="24"/>
              </w:rPr>
              <w:t>.</w:t>
            </w:r>
            <w:bookmarkEnd w:id="65"/>
          </w:p>
          <w:p w14:paraId="13673158" w14:textId="4BA4F0EC" w:rsidR="008C20C6" w:rsidRPr="00C44D71" w:rsidRDefault="008C20C6" w:rsidP="00C44D71">
            <w:pPr>
              <w:spacing w:line="480" w:lineRule="auto"/>
              <w:rPr>
                <w:rFonts w:eastAsia="Times New Roman" w:cs="Times New Roman"/>
                <w:i/>
                <w:szCs w:val="24"/>
              </w:rPr>
            </w:pPr>
            <w:r w:rsidRPr="00C44D71">
              <w:rPr>
                <w:rFonts w:eastAsia="Times New Roman" w:cs="Times New Roman"/>
                <w:i/>
                <w:szCs w:val="24"/>
              </w:rPr>
              <w:t>Resultados de la dimensión despersonalización para el sexo masculino</w:t>
            </w:r>
            <w:r w:rsidR="00C44D71">
              <w:rPr>
                <w:rFonts w:eastAsia="Times New Roman" w:cs="Times New Roman"/>
                <w:i/>
                <w:szCs w:val="24"/>
              </w:rPr>
              <w:t>.</w:t>
            </w:r>
          </w:p>
          <w:p w14:paraId="436DCC28" w14:textId="4D4C3348" w:rsidR="008C20C6" w:rsidRDefault="008C20C6" w:rsidP="00C44D71">
            <w:pPr>
              <w:keepNext/>
              <w:spacing w:line="480" w:lineRule="auto"/>
              <w:jc w:val="both"/>
              <w:rPr>
                <w:rFonts w:eastAsia="Times New Roman" w:cs="Times New Roman"/>
                <w:szCs w:val="24"/>
              </w:rPr>
            </w:pPr>
            <w:r>
              <w:rPr>
                <w:noProof/>
                <w:lang w:eastAsia="es-CO"/>
              </w:rPr>
              <w:drawing>
                <wp:inline distT="0" distB="0" distL="0" distR="0" wp14:anchorId="1476984C" wp14:editId="4E9F99DD">
                  <wp:extent cx="2797810" cy="3001010"/>
                  <wp:effectExtent l="0" t="0" r="2540" b="889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bl>
    <w:p w14:paraId="3AD2AAEF" w14:textId="335CAF4C" w:rsidR="008708DD" w:rsidRDefault="008708DD" w:rsidP="00413BE0">
      <w:pPr>
        <w:spacing w:line="480" w:lineRule="auto"/>
        <w:jc w:val="both"/>
        <w:rPr>
          <w:rFonts w:eastAsia="Times New Roman" w:cs="Times New Roman"/>
          <w:szCs w:val="24"/>
        </w:rPr>
      </w:pPr>
    </w:p>
    <w:p w14:paraId="414136FB" w14:textId="77777777" w:rsidR="005873F4" w:rsidRDefault="002945D8" w:rsidP="00EB03D9">
      <w:pPr>
        <w:spacing w:line="480" w:lineRule="auto"/>
        <w:ind w:firstLine="708"/>
        <w:jc w:val="both"/>
      </w:pPr>
      <w:r>
        <w:lastRenderedPageBreak/>
        <w:t xml:space="preserve">A partir de los resultados de la variable sexo  en relación al factor despersonalización (figura 8 y 9) se logró evidenciar la ausencia de los sujetos en el nivel muy bajo con una puntuación de 0%, por el contrario en el nivel bajo se ubicaron en 69% de las mujeres y el 68% de los hombres indicando la baja presencia de este factor en la muestra estudiada, los porcentajes bajaron en gran medida en el nivel abajo término medio con un 22% para el sexo femenino y un 20% para el masculino. </w:t>
      </w:r>
    </w:p>
    <w:p w14:paraId="7319CD85" w14:textId="7DE711B9" w:rsidR="002164E7" w:rsidRDefault="002945D8" w:rsidP="00EB03D9">
      <w:pPr>
        <w:spacing w:line="480" w:lineRule="auto"/>
        <w:ind w:firstLine="708"/>
        <w:jc w:val="both"/>
        <w:rPr>
          <w:rFonts w:cs="Times New Roman"/>
          <w:szCs w:val="24"/>
        </w:rPr>
      </w:pPr>
      <w:r>
        <w:t xml:space="preserve">A continuación no dejan de ser relevantes los porcentajes pertenecientes al 8% de las mujeres y el 10% de los hombres en el nivel arriba término medio, puesto que son personas que empiezan a tener actitudes negativas hacia sí mismas y hacia los demás; a diferencia del nivel anterior el grado estándar para el nivel alto tanto para mujeres como hombres fue de un 0%, el porcentaje se mantuvo igual para el sexo femenino en el nivel muy alto pero en los hombres aumento al 3%, indicando que los últimos pueden experimentar </w:t>
      </w:r>
      <w:r w:rsidR="005873F4">
        <w:rPr>
          <w:rFonts w:cs="Times New Roman"/>
          <w:szCs w:val="24"/>
        </w:rPr>
        <w:t>f</w:t>
      </w:r>
      <w:r>
        <w:rPr>
          <w:rFonts w:cs="Times New Roman"/>
          <w:szCs w:val="24"/>
        </w:rPr>
        <w:t xml:space="preserve">rialdad, distanciamiento, cinismo, irritabilidad e ironía, de igual forma problemas interpersonales en el área laboral. </w:t>
      </w:r>
    </w:p>
    <w:tbl>
      <w:tblPr>
        <w:tblStyle w:val="Tablanormal1"/>
        <w:tblpPr w:leftFromText="141" w:rightFromText="141" w:vertAnchor="text" w:tblpY="-96"/>
        <w:tblOverlap w:val="never"/>
        <w:tblW w:w="9094" w:type="dxa"/>
        <w:tblLook w:val="0600" w:firstRow="0" w:lastRow="0" w:firstColumn="0" w:lastColumn="0" w:noHBand="1" w:noVBand="1"/>
      </w:tblPr>
      <w:tblGrid>
        <w:gridCol w:w="4440"/>
        <w:gridCol w:w="4654"/>
      </w:tblGrid>
      <w:tr w:rsidR="005873F4" w14:paraId="5F3683D4" w14:textId="77777777" w:rsidTr="005873F4">
        <w:trPr>
          <w:trHeight w:val="3486"/>
        </w:trPr>
        <w:tc>
          <w:tcPr>
            <w:tcW w:w="4440" w:type="dxa"/>
          </w:tcPr>
          <w:p w14:paraId="58697C08" w14:textId="16FD1BCD" w:rsidR="005873F4" w:rsidRPr="005873F4" w:rsidRDefault="005873F4" w:rsidP="005873F4">
            <w:pPr>
              <w:pStyle w:val="Descripcin"/>
              <w:rPr>
                <w:szCs w:val="24"/>
              </w:rPr>
            </w:pPr>
            <w:bookmarkStart w:id="66" w:name="_Toc86419175"/>
            <w:r w:rsidRPr="005873F4">
              <w:rPr>
                <w:szCs w:val="24"/>
              </w:rPr>
              <w:lastRenderedPageBreak/>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10</w:t>
            </w:r>
            <w:r w:rsidRPr="005873F4">
              <w:rPr>
                <w:szCs w:val="24"/>
              </w:rPr>
              <w:fldChar w:fldCharType="end"/>
            </w:r>
            <w:r w:rsidRPr="005873F4">
              <w:rPr>
                <w:szCs w:val="24"/>
              </w:rPr>
              <w:t>.</w:t>
            </w:r>
            <w:bookmarkEnd w:id="66"/>
          </w:p>
          <w:p w14:paraId="61C8325E" w14:textId="77777777" w:rsidR="005873F4" w:rsidRPr="00EB03D9" w:rsidRDefault="005873F4" w:rsidP="005873F4">
            <w:pPr>
              <w:spacing w:line="480" w:lineRule="auto"/>
              <w:jc w:val="both"/>
              <w:rPr>
                <w:rFonts w:eastAsia="Times New Roman" w:cs="Times New Roman"/>
                <w:i/>
                <w:szCs w:val="24"/>
              </w:rPr>
            </w:pPr>
            <w:r w:rsidRPr="00EB03D9">
              <w:rPr>
                <w:rFonts w:eastAsia="Times New Roman" w:cs="Times New Roman"/>
                <w:i/>
                <w:szCs w:val="24"/>
              </w:rPr>
              <w:t>Resultados de la dimensión insatisfacción de logros para el sexo femenino</w:t>
            </w:r>
            <w:r>
              <w:rPr>
                <w:rFonts w:eastAsia="Times New Roman" w:cs="Times New Roman"/>
                <w:i/>
                <w:szCs w:val="24"/>
              </w:rPr>
              <w:t>.</w:t>
            </w:r>
          </w:p>
          <w:p w14:paraId="58413CD4" w14:textId="77777777" w:rsidR="005873F4" w:rsidRPr="00B536C7" w:rsidRDefault="005873F4" w:rsidP="005873F4">
            <w:pPr>
              <w:spacing w:line="480" w:lineRule="auto"/>
              <w:jc w:val="both"/>
              <w:rPr>
                <w:rFonts w:eastAsia="Times New Roman" w:cs="Times New Roman"/>
                <w:szCs w:val="24"/>
              </w:rPr>
            </w:pPr>
            <w:r>
              <w:rPr>
                <w:noProof/>
                <w:lang w:eastAsia="es-CO"/>
              </w:rPr>
              <w:drawing>
                <wp:inline distT="0" distB="0" distL="0" distR="0" wp14:anchorId="496C57B9" wp14:editId="5C6E29C6">
                  <wp:extent cx="2616200" cy="2951480"/>
                  <wp:effectExtent l="0" t="0" r="12700" b="127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c>
          <w:tcPr>
            <w:tcW w:w="4654" w:type="dxa"/>
          </w:tcPr>
          <w:p w14:paraId="59C77472" w14:textId="199633F8" w:rsidR="005873F4" w:rsidRPr="005873F4" w:rsidRDefault="005873F4" w:rsidP="005873F4">
            <w:pPr>
              <w:pStyle w:val="Descripcin"/>
              <w:rPr>
                <w:szCs w:val="24"/>
              </w:rPr>
            </w:pPr>
            <w:bookmarkStart w:id="67" w:name="_Toc86419176"/>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11</w:t>
            </w:r>
            <w:r w:rsidRPr="005873F4">
              <w:rPr>
                <w:szCs w:val="24"/>
              </w:rPr>
              <w:fldChar w:fldCharType="end"/>
            </w:r>
            <w:r w:rsidRPr="005873F4">
              <w:rPr>
                <w:szCs w:val="24"/>
              </w:rPr>
              <w:t>.</w:t>
            </w:r>
            <w:bookmarkEnd w:id="67"/>
          </w:p>
          <w:p w14:paraId="53CB14AD" w14:textId="77777777" w:rsidR="005873F4" w:rsidRPr="00EB03D9" w:rsidRDefault="005873F4" w:rsidP="005873F4">
            <w:pPr>
              <w:spacing w:line="480" w:lineRule="auto"/>
              <w:jc w:val="both"/>
              <w:rPr>
                <w:rFonts w:eastAsia="Times New Roman" w:cs="Times New Roman"/>
                <w:i/>
                <w:szCs w:val="24"/>
              </w:rPr>
            </w:pPr>
            <w:r w:rsidRPr="00EB03D9">
              <w:rPr>
                <w:rFonts w:eastAsia="Times New Roman" w:cs="Times New Roman"/>
                <w:i/>
                <w:szCs w:val="24"/>
              </w:rPr>
              <w:t xml:space="preserve">Resultados de la dimensión insatisfacción </w:t>
            </w:r>
            <w:r>
              <w:rPr>
                <w:rFonts w:eastAsia="Times New Roman" w:cs="Times New Roman"/>
                <w:i/>
                <w:szCs w:val="24"/>
              </w:rPr>
              <w:t>de logros para el sexo masculino.</w:t>
            </w:r>
          </w:p>
          <w:p w14:paraId="30E513D4" w14:textId="77777777" w:rsidR="005873F4" w:rsidRDefault="005873F4" w:rsidP="005873F4">
            <w:pPr>
              <w:keepNext/>
              <w:spacing w:line="480" w:lineRule="auto"/>
              <w:jc w:val="both"/>
              <w:rPr>
                <w:rFonts w:eastAsia="Times New Roman" w:cs="Times New Roman"/>
                <w:szCs w:val="24"/>
              </w:rPr>
            </w:pPr>
            <w:r>
              <w:rPr>
                <w:noProof/>
                <w:lang w:eastAsia="es-CO"/>
              </w:rPr>
              <w:drawing>
                <wp:inline distT="0" distB="0" distL="0" distR="0" wp14:anchorId="09457B68" wp14:editId="499BFC87">
                  <wp:extent cx="2762250" cy="2951922"/>
                  <wp:effectExtent l="0" t="0" r="0" b="127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bl>
    <w:p w14:paraId="74159D56" w14:textId="77777777" w:rsidR="0050610C" w:rsidRDefault="0050610C" w:rsidP="005873F4">
      <w:pPr>
        <w:spacing w:line="480" w:lineRule="auto"/>
      </w:pPr>
    </w:p>
    <w:p w14:paraId="2DA8439C" w14:textId="77777777" w:rsidR="007268D9" w:rsidRDefault="009D2EE5" w:rsidP="007268D9">
      <w:pPr>
        <w:spacing w:line="480" w:lineRule="auto"/>
        <w:ind w:firstLine="708"/>
      </w:pPr>
      <w:r>
        <w:t>L</w:t>
      </w:r>
      <w:r w:rsidR="002164E7">
        <w:t xml:space="preserve">a insatisfacción de logros en relación a la variable sexo mostró que ninguno de los sujetos se encuentran en el nivel muy bajo de insatisfacción de logros, por el contrario los puntajes ascienden en un 39% en las mujeres y 30% en los hombres en el nivel bajo, indicando que gran parte de la muestra siente que su trabajo es enriquecedor, que lo hacen por gusto y pueden desarrollarse personalmente. De acuerdo a los resultados el 39% de las mujeres y el 38% de los hombres se ubicó en el nivel abajo término medio, estos colaboradores pueden empezar sentir monotonía y falta de gusto hacia su trabajo. </w:t>
      </w:r>
    </w:p>
    <w:p w14:paraId="5BA2E2D4" w14:textId="59E98735" w:rsidR="002164E7" w:rsidRDefault="002164E7" w:rsidP="005873F4">
      <w:pPr>
        <w:spacing w:line="480" w:lineRule="auto"/>
        <w:ind w:firstLine="708"/>
        <w:rPr>
          <w:rFonts w:eastAsia="Times New Roman" w:cs="Times New Roman"/>
          <w:szCs w:val="24"/>
        </w:rPr>
      </w:pPr>
      <w:r>
        <w:t xml:space="preserve">En el nivel arriba término medio se encuentra en 22% de las mujeres y el 18% de los hombres, en este punto los colaboradores pueden experimentar monotonía, falta de interés,  posiblemente tengan conflictos con sus compañeros y piensen en cambiar de empleo; también </w:t>
      </w:r>
      <w:r>
        <w:lastRenderedPageBreak/>
        <w:t>se encontró que el nivel alto y muy alto solo aumentó para la muestra masculina, ninguna de las mujeres se encontraron con un nivel de insatisfacción de logros alto ni muy alto, a diferencia de los hombres con un 10% en el nivel alto y 5% en el nivel muy alto; estos puntajes indican que los colaboradores quisieran tener otro empleo que motive sus intereses personales, pues sienten que su trabajo es monótono, que sus habilidades y conocimientos están desperdiciados.</w:t>
      </w:r>
    </w:p>
    <w:tbl>
      <w:tblPr>
        <w:tblStyle w:val="Tablaconcuadrcula"/>
        <w:tblW w:w="9189" w:type="dxa"/>
        <w:tblCellMar>
          <w:left w:w="70" w:type="dxa"/>
          <w:right w:w="70" w:type="dxa"/>
        </w:tblCellMar>
        <w:tblLook w:val="04A0" w:firstRow="1" w:lastRow="0" w:firstColumn="1" w:lastColumn="0" w:noHBand="0" w:noVBand="1"/>
      </w:tblPr>
      <w:tblGrid>
        <w:gridCol w:w="4594"/>
        <w:gridCol w:w="4595"/>
      </w:tblGrid>
      <w:tr w:rsidR="00E00F99" w14:paraId="6B51E0A5" w14:textId="77777777" w:rsidTr="003C5F27">
        <w:trPr>
          <w:trHeight w:val="5842"/>
        </w:trPr>
        <w:tc>
          <w:tcPr>
            <w:tcW w:w="4594" w:type="dxa"/>
          </w:tcPr>
          <w:p w14:paraId="765000F3" w14:textId="384959D5" w:rsidR="00C16D6B" w:rsidRPr="005873F4" w:rsidRDefault="00AE5E3A" w:rsidP="00AE5E3A">
            <w:pPr>
              <w:pStyle w:val="Descripcin"/>
              <w:rPr>
                <w:szCs w:val="24"/>
              </w:rPr>
            </w:pPr>
            <w:bookmarkStart w:id="68" w:name="_Toc86419177"/>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12</w:t>
            </w:r>
            <w:r w:rsidRPr="005873F4">
              <w:rPr>
                <w:szCs w:val="24"/>
              </w:rPr>
              <w:fldChar w:fldCharType="end"/>
            </w:r>
            <w:r w:rsidRPr="005873F4">
              <w:rPr>
                <w:szCs w:val="24"/>
              </w:rPr>
              <w:t>.</w:t>
            </w:r>
            <w:bookmarkEnd w:id="68"/>
          </w:p>
          <w:p w14:paraId="76415965" w14:textId="30CA0D5B" w:rsidR="00C16D6B" w:rsidRPr="00AE5E3A" w:rsidRDefault="00C16D6B" w:rsidP="00413BE0">
            <w:pPr>
              <w:spacing w:line="480" w:lineRule="auto"/>
              <w:jc w:val="both"/>
              <w:rPr>
                <w:rFonts w:eastAsia="Times New Roman" w:cs="Times New Roman"/>
                <w:i/>
                <w:szCs w:val="24"/>
              </w:rPr>
            </w:pPr>
            <w:r w:rsidRPr="00AE5E3A">
              <w:rPr>
                <w:rFonts w:eastAsia="Times New Roman" w:cs="Times New Roman"/>
                <w:i/>
                <w:szCs w:val="24"/>
              </w:rPr>
              <w:t>Resultados de la dimensión agotamiento para colaboradores que trabajan por tiempo determinado</w:t>
            </w:r>
            <w:r w:rsidR="000523B9">
              <w:rPr>
                <w:rFonts w:eastAsia="Times New Roman" w:cs="Times New Roman"/>
                <w:i/>
                <w:szCs w:val="24"/>
              </w:rPr>
              <w:t xml:space="preserve"> (contrato de trabajo a término fijo)</w:t>
            </w:r>
          </w:p>
          <w:p w14:paraId="16E061AE" w14:textId="036A279A" w:rsidR="00E00F99" w:rsidRPr="003C5F27" w:rsidRDefault="00C16D6B" w:rsidP="00413BE0">
            <w:pPr>
              <w:spacing w:line="480" w:lineRule="auto"/>
              <w:jc w:val="both"/>
              <w:rPr>
                <w:rFonts w:eastAsia="Times New Roman" w:cs="Times New Roman"/>
                <w:i/>
                <w:color w:val="FF0000"/>
                <w:szCs w:val="24"/>
              </w:rPr>
            </w:pPr>
            <w:r>
              <w:rPr>
                <w:noProof/>
                <w:lang w:eastAsia="es-CO"/>
              </w:rPr>
              <w:drawing>
                <wp:inline distT="0" distB="0" distL="0" distR="0" wp14:anchorId="539B86CA" wp14:editId="1CD11872">
                  <wp:extent cx="2743200" cy="2703444"/>
                  <wp:effectExtent l="0" t="0" r="0" b="1905"/>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c>
          <w:tcPr>
            <w:tcW w:w="4595" w:type="dxa"/>
          </w:tcPr>
          <w:p w14:paraId="46574388" w14:textId="7CCF2B5B" w:rsidR="00C16D6B" w:rsidRPr="005873F4" w:rsidRDefault="00AE5E3A" w:rsidP="00AE5E3A">
            <w:pPr>
              <w:pStyle w:val="Descripcin"/>
              <w:rPr>
                <w:szCs w:val="24"/>
              </w:rPr>
            </w:pPr>
            <w:bookmarkStart w:id="69" w:name="_Toc86419178"/>
            <w:r w:rsidRPr="005873F4">
              <w:rPr>
                <w:szCs w:val="24"/>
              </w:rPr>
              <w:t xml:space="preserve">Figura </w:t>
            </w:r>
            <w:r w:rsidRPr="005873F4">
              <w:rPr>
                <w:szCs w:val="24"/>
              </w:rPr>
              <w:fldChar w:fldCharType="begin"/>
            </w:r>
            <w:r w:rsidRPr="005873F4">
              <w:rPr>
                <w:szCs w:val="24"/>
              </w:rPr>
              <w:instrText xml:space="preserve"> SEQ Figura \* ARABIC </w:instrText>
            </w:r>
            <w:r w:rsidRPr="005873F4">
              <w:rPr>
                <w:szCs w:val="24"/>
              </w:rPr>
              <w:fldChar w:fldCharType="separate"/>
            </w:r>
            <w:r w:rsidR="00A95EC7">
              <w:rPr>
                <w:noProof/>
                <w:szCs w:val="24"/>
              </w:rPr>
              <w:t>13</w:t>
            </w:r>
            <w:r w:rsidRPr="005873F4">
              <w:rPr>
                <w:szCs w:val="24"/>
              </w:rPr>
              <w:fldChar w:fldCharType="end"/>
            </w:r>
            <w:r w:rsidRPr="005873F4">
              <w:rPr>
                <w:szCs w:val="24"/>
              </w:rPr>
              <w:t>.</w:t>
            </w:r>
            <w:bookmarkEnd w:id="69"/>
          </w:p>
          <w:p w14:paraId="1CC6A415" w14:textId="37335BEF" w:rsidR="00C16D6B" w:rsidRPr="00AE5E3A" w:rsidRDefault="00C16D6B" w:rsidP="00413BE0">
            <w:pPr>
              <w:spacing w:line="480" w:lineRule="auto"/>
              <w:jc w:val="both"/>
              <w:rPr>
                <w:rFonts w:eastAsia="Times New Roman" w:cs="Times New Roman"/>
                <w:i/>
                <w:szCs w:val="24"/>
              </w:rPr>
            </w:pPr>
            <w:r w:rsidRPr="00AE5E3A">
              <w:rPr>
                <w:rFonts w:eastAsia="Times New Roman" w:cs="Times New Roman"/>
                <w:i/>
                <w:szCs w:val="24"/>
              </w:rPr>
              <w:t>Resultados de la dimensión agotamiento para colaboradores que trabajan por tiempo indefinido</w:t>
            </w:r>
            <w:r w:rsidR="000523B9">
              <w:rPr>
                <w:rFonts w:eastAsia="Times New Roman" w:cs="Times New Roman"/>
                <w:i/>
                <w:szCs w:val="24"/>
              </w:rPr>
              <w:t xml:space="preserve"> (contrato de trabajo a término indefinido)</w:t>
            </w:r>
          </w:p>
          <w:p w14:paraId="0E80589F" w14:textId="67D86A9D" w:rsidR="00E00F99" w:rsidRPr="003C5F27" w:rsidRDefault="003C5F27" w:rsidP="00AE5E3A">
            <w:pPr>
              <w:keepNext/>
              <w:spacing w:line="480" w:lineRule="auto"/>
              <w:rPr>
                <w:rFonts w:eastAsia="Times New Roman" w:cs="Times New Roman"/>
                <w:szCs w:val="24"/>
              </w:rPr>
            </w:pPr>
            <w:r>
              <w:rPr>
                <w:noProof/>
                <w:lang w:eastAsia="es-CO"/>
              </w:rPr>
              <w:drawing>
                <wp:inline distT="0" distB="0" distL="0" distR="0" wp14:anchorId="0F779A4B" wp14:editId="5087E4BB">
                  <wp:extent cx="2743200" cy="2703195"/>
                  <wp:effectExtent l="0" t="0" r="0" b="190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bl>
    <w:p w14:paraId="747EE6B1" w14:textId="4564465D" w:rsidR="003C5F27" w:rsidRDefault="003C5F27" w:rsidP="00413BE0">
      <w:pPr>
        <w:spacing w:line="480" w:lineRule="auto"/>
        <w:jc w:val="both"/>
        <w:rPr>
          <w:rFonts w:eastAsia="Times New Roman" w:cs="Times New Roman"/>
          <w:szCs w:val="24"/>
        </w:rPr>
      </w:pPr>
    </w:p>
    <w:p w14:paraId="0A05A5A7" w14:textId="3A63EB92" w:rsidR="00AE5E3A" w:rsidRDefault="002164E7" w:rsidP="00AE5E3A">
      <w:pPr>
        <w:spacing w:line="480" w:lineRule="auto"/>
        <w:ind w:firstLine="708"/>
        <w:jc w:val="both"/>
        <w:rPr>
          <w:rFonts w:eastAsia="Times New Roman" w:cs="Times New Roman"/>
          <w:szCs w:val="24"/>
        </w:rPr>
      </w:pPr>
      <w:r>
        <w:t>Los resultados (figura 12 y 13) permitieron evidenciar en la</w:t>
      </w:r>
      <w:r>
        <w:rPr>
          <w:rFonts w:eastAsia="Times New Roman" w:cs="Times New Roman"/>
          <w:szCs w:val="24"/>
        </w:rPr>
        <w:t xml:space="preserve"> dimensión agotamiento que los colaboradores que trabajan por tiempo determinado e indefinido presentan un  porcentaje igual del 0%, demostrando ausencia del nivel muy bajo en ambos casos. Los valores del nivel </w:t>
      </w:r>
      <w:r>
        <w:rPr>
          <w:rFonts w:eastAsia="Times New Roman" w:cs="Times New Roman"/>
          <w:szCs w:val="24"/>
        </w:rPr>
        <w:lastRenderedPageBreak/>
        <w:t xml:space="preserve">bajo donde el 27% pertenece a </w:t>
      </w:r>
      <w:r w:rsidR="00503CD9">
        <w:rPr>
          <w:rFonts w:eastAsia="Times New Roman" w:cs="Times New Roman"/>
          <w:szCs w:val="24"/>
        </w:rPr>
        <w:t>los colaboradores con contrato por tiempo determinado,</w:t>
      </w:r>
      <w:r>
        <w:rPr>
          <w:rFonts w:eastAsia="Times New Roman" w:cs="Times New Roman"/>
          <w:szCs w:val="24"/>
        </w:rPr>
        <w:t xml:space="preserve"> el 24% a los </w:t>
      </w:r>
      <w:r w:rsidR="00503CD9">
        <w:rPr>
          <w:rFonts w:eastAsia="Times New Roman" w:cs="Times New Roman"/>
          <w:szCs w:val="24"/>
        </w:rPr>
        <w:t>colaboradores con contrato por tiempo indefinido, mostrando</w:t>
      </w:r>
      <w:r>
        <w:rPr>
          <w:rFonts w:eastAsia="Times New Roman" w:cs="Times New Roman"/>
          <w:szCs w:val="24"/>
        </w:rPr>
        <w:t xml:space="preserve"> que son personas que realizan su trabajo con energía y sin cansancio aunque pueden sufrir rara vez momentos de nervios y tristeza. En el nivel abajo término medio los </w:t>
      </w:r>
      <w:r w:rsidR="00503CD9">
        <w:rPr>
          <w:rFonts w:eastAsia="Times New Roman" w:cs="Times New Roman"/>
          <w:szCs w:val="24"/>
        </w:rPr>
        <w:t xml:space="preserve">de contrato por tiempo determinado </w:t>
      </w:r>
      <w:r>
        <w:rPr>
          <w:rFonts w:eastAsia="Times New Roman" w:cs="Times New Roman"/>
          <w:szCs w:val="24"/>
        </w:rPr>
        <w:t xml:space="preserve">puntuaron el 40% en comparación con los </w:t>
      </w:r>
      <w:r w:rsidR="00503CD9">
        <w:rPr>
          <w:rFonts w:eastAsia="Times New Roman" w:cs="Times New Roman"/>
          <w:szCs w:val="24"/>
        </w:rPr>
        <w:t>contratados por tiempo indefinido</w:t>
      </w:r>
      <w:r>
        <w:rPr>
          <w:rFonts w:eastAsia="Times New Roman" w:cs="Times New Roman"/>
          <w:szCs w:val="24"/>
        </w:rPr>
        <w:t xml:space="preserve"> con un 29%, siendo </w:t>
      </w:r>
      <w:r w:rsidR="00503CD9">
        <w:rPr>
          <w:rFonts w:eastAsia="Times New Roman" w:cs="Times New Roman"/>
          <w:szCs w:val="24"/>
        </w:rPr>
        <w:t>los de contrato por tiempo determinado los</w:t>
      </w:r>
      <w:r>
        <w:rPr>
          <w:rFonts w:eastAsia="Times New Roman" w:cs="Times New Roman"/>
          <w:szCs w:val="24"/>
        </w:rPr>
        <w:t xml:space="preserve"> más propensos a experimentar muy ligeramente algunos dolores en el cuerpo, casi no tienen estados de nerviosismo y tristeza.</w:t>
      </w:r>
    </w:p>
    <w:p w14:paraId="2CE934EE" w14:textId="33193D20" w:rsidR="00AE5E3A" w:rsidRDefault="002164E7" w:rsidP="00AE5E3A">
      <w:pPr>
        <w:spacing w:line="480" w:lineRule="auto"/>
        <w:ind w:firstLine="708"/>
        <w:jc w:val="both"/>
        <w:rPr>
          <w:rFonts w:eastAsia="Times New Roman" w:cs="Times New Roman"/>
          <w:szCs w:val="24"/>
        </w:rPr>
      </w:pPr>
      <w:r>
        <w:rPr>
          <w:rFonts w:eastAsia="Times New Roman" w:cs="Times New Roman"/>
          <w:szCs w:val="24"/>
        </w:rPr>
        <w:t xml:space="preserve"> Las cifras aumentan en un 18% para los colaboradores que </w:t>
      </w:r>
      <w:r w:rsidR="005950B4">
        <w:rPr>
          <w:rFonts w:eastAsia="Times New Roman" w:cs="Times New Roman"/>
          <w:szCs w:val="24"/>
        </w:rPr>
        <w:t>trabajan</w:t>
      </w:r>
      <w:r>
        <w:rPr>
          <w:rFonts w:eastAsia="Times New Roman" w:cs="Times New Roman"/>
          <w:szCs w:val="24"/>
        </w:rPr>
        <w:t xml:space="preserve"> en tiempo determinado y un 33% para los de tiempo indefinido, estos trabajadores empiezan a experimentar dificultades, sienten presión en su trabajo y requieren reponer la energía con regularidad para seguir funcionando. En el niv</w:t>
      </w:r>
      <w:r w:rsidR="005950B4">
        <w:rPr>
          <w:rFonts w:eastAsia="Times New Roman" w:cs="Times New Roman"/>
          <w:szCs w:val="24"/>
        </w:rPr>
        <w:t>el alto se ubican el 11% de tiempo determinado</w:t>
      </w:r>
      <w:r>
        <w:rPr>
          <w:rFonts w:eastAsia="Times New Roman" w:cs="Times New Roman"/>
          <w:szCs w:val="24"/>
        </w:rPr>
        <w:t xml:space="preserve"> y el 10% de </w:t>
      </w:r>
      <w:r w:rsidR="005950B4" w:rsidRPr="005950B4">
        <w:rPr>
          <w:rFonts w:eastAsia="Times New Roman" w:cs="Times New Roman"/>
          <w:szCs w:val="24"/>
        </w:rPr>
        <w:t>tiempo indefinido</w:t>
      </w:r>
      <w:r w:rsidRPr="005950B4">
        <w:rPr>
          <w:rFonts w:eastAsia="Times New Roman" w:cs="Times New Roman"/>
          <w:szCs w:val="24"/>
        </w:rPr>
        <w:t>,</w:t>
      </w:r>
      <w:r>
        <w:rPr>
          <w:rFonts w:eastAsia="Times New Roman" w:cs="Times New Roman"/>
          <w:szCs w:val="24"/>
        </w:rPr>
        <w:t xml:space="preserve"> a estos colaboradores les cuesta levantarse por la mañanas, sienten fuerte presión en su trabajo y pueden presentar frecuentemente algunos trastornos del sueño, en su sexualidad, dolores en </w:t>
      </w:r>
      <w:proofErr w:type="spellStart"/>
      <w:r>
        <w:rPr>
          <w:rFonts w:eastAsia="Times New Roman" w:cs="Times New Roman"/>
          <w:szCs w:val="24"/>
        </w:rPr>
        <w:t>el</w:t>
      </w:r>
      <w:proofErr w:type="spellEnd"/>
      <w:r>
        <w:rPr>
          <w:rFonts w:eastAsia="Times New Roman" w:cs="Times New Roman"/>
          <w:szCs w:val="24"/>
        </w:rPr>
        <w:t xml:space="preserve"> sus cuerpos y se pueden auto percibir ansiosos y depresivos. </w:t>
      </w:r>
    </w:p>
    <w:p w14:paraId="63C10F35" w14:textId="516D4724" w:rsidR="00E00F99" w:rsidRDefault="002164E7" w:rsidP="00AE5E3A">
      <w:pPr>
        <w:spacing w:line="480" w:lineRule="auto"/>
        <w:ind w:firstLine="708"/>
        <w:jc w:val="both"/>
        <w:rPr>
          <w:rFonts w:eastAsia="Times New Roman" w:cs="Times New Roman"/>
          <w:szCs w:val="24"/>
        </w:rPr>
      </w:pPr>
      <w:r>
        <w:rPr>
          <w:rFonts w:eastAsia="Times New Roman" w:cs="Times New Roman"/>
          <w:szCs w:val="24"/>
        </w:rPr>
        <w:t xml:space="preserve">También se ubica una parte de la muestra en el grado más crítico de agotamiento, el 4% de los </w:t>
      </w:r>
      <w:r w:rsidR="000306A4">
        <w:rPr>
          <w:rFonts w:eastAsia="Times New Roman" w:cs="Times New Roman"/>
          <w:szCs w:val="24"/>
        </w:rPr>
        <w:t xml:space="preserve">colaboradores que trabajan por tiempo determinado </w:t>
      </w:r>
      <w:r>
        <w:rPr>
          <w:rFonts w:eastAsia="Times New Roman" w:cs="Times New Roman"/>
          <w:szCs w:val="24"/>
        </w:rPr>
        <w:t xml:space="preserve">y el 5% de </w:t>
      </w:r>
      <w:r w:rsidR="000306A4">
        <w:rPr>
          <w:rFonts w:eastAsia="Times New Roman" w:cs="Times New Roman"/>
          <w:szCs w:val="24"/>
        </w:rPr>
        <w:t>los que laboran por tiempo indefinido</w:t>
      </w:r>
      <w:r>
        <w:rPr>
          <w:rFonts w:eastAsia="Times New Roman" w:cs="Times New Roman"/>
          <w:szCs w:val="24"/>
        </w:rPr>
        <w:t xml:space="preserve"> se encuentran en el nivel muy alto de agotamiento, este implica que tienen dificultades al despertarse y para recuperar la energía empleada pues sus trabajos les generan mucha tensión, es altamente probable que experimenten problemas gastrointestinales, sexuales, dolencias, están agotados y con una gran necesidad de descansar.</w:t>
      </w:r>
    </w:p>
    <w:p w14:paraId="4738551A" w14:textId="77777777" w:rsidR="00FB5FAA" w:rsidRDefault="00FB5FAA" w:rsidP="00413BE0">
      <w:pPr>
        <w:spacing w:line="480" w:lineRule="auto"/>
        <w:rPr>
          <w:rFonts w:eastAsia="Times New Roman" w:cs="Times New Roman"/>
          <w:szCs w:val="24"/>
        </w:rPr>
      </w:pPr>
    </w:p>
    <w:tbl>
      <w:tblPr>
        <w:tblStyle w:val="Tablaconcuadrcula"/>
        <w:tblW w:w="9190" w:type="dxa"/>
        <w:tblCellMar>
          <w:left w:w="70" w:type="dxa"/>
          <w:right w:w="70" w:type="dxa"/>
        </w:tblCellMar>
        <w:tblLook w:val="04A0" w:firstRow="1" w:lastRow="0" w:firstColumn="1" w:lastColumn="0" w:noHBand="0" w:noVBand="1"/>
      </w:tblPr>
      <w:tblGrid>
        <w:gridCol w:w="4520"/>
        <w:gridCol w:w="4670"/>
      </w:tblGrid>
      <w:tr w:rsidR="00C16D6B" w14:paraId="7BBF58D0" w14:textId="77777777" w:rsidTr="000608C7">
        <w:trPr>
          <w:trHeight w:val="7028"/>
        </w:trPr>
        <w:tc>
          <w:tcPr>
            <w:tcW w:w="4520" w:type="dxa"/>
          </w:tcPr>
          <w:p w14:paraId="67EEEB95" w14:textId="175B8DB1" w:rsidR="003C5F27" w:rsidRPr="008B2164" w:rsidRDefault="00AE5E3A" w:rsidP="00AE5E3A">
            <w:pPr>
              <w:pStyle w:val="Descripcin"/>
              <w:rPr>
                <w:rFonts w:eastAsia="Times New Roman" w:cs="Times New Roman"/>
                <w:szCs w:val="24"/>
              </w:rPr>
            </w:pPr>
            <w:bookmarkStart w:id="70" w:name="_Toc86419179"/>
            <w:r w:rsidRPr="008B2164">
              <w:rPr>
                <w:szCs w:val="24"/>
              </w:rPr>
              <w:lastRenderedPageBreak/>
              <w:t xml:space="preserve">Figura </w:t>
            </w:r>
            <w:r w:rsidRPr="008B2164">
              <w:rPr>
                <w:szCs w:val="24"/>
              </w:rPr>
              <w:fldChar w:fldCharType="begin"/>
            </w:r>
            <w:r w:rsidRPr="008B2164">
              <w:rPr>
                <w:szCs w:val="24"/>
              </w:rPr>
              <w:instrText xml:space="preserve"> SEQ Figura \* ARABIC </w:instrText>
            </w:r>
            <w:r w:rsidRPr="008B2164">
              <w:rPr>
                <w:szCs w:val="24"/>
              </w:rPr>
              <w:fldChar w:fldCharType="separate"/>
            </w:r>
            <w:r w:rsidR="00A95EC7">
              <w:rPr>
                <w:noProof/>
                <w:szCs w:val="24"/>
              </w:rPr>
              <w:t>14</w:t>
            </w:r>
            <w:r w:rsidRPr="008B2164">
              <w:rPr>
                <w:szCs w:val="24"/>
              </w:rPr>
              <w:fldChar w:fldCharType="end"/>
            </w:r>
            <w:r w:rsidRPr="008B2164">
              <w:rPr>
                <w:szCs w:val="24"/>
              </w:rPr>
              <w:t>.</w:t>
            </w:r>
            <w:bookmarkEnd w:id="70"/>
          </w:p>
          <w:p w14:paraId="53D0AF49" w14:textId="3EC45242" w:rsidR="003C5F27" w:rsidRPr="00AE5E3A" w:rsidRDefault="00C24A10" w:rsidP="00413BE0">
            <w:pPr>
              <w:spacing w:line="480" w:lineRule="auto"/>
              <w:jc w:val="both"/>
              <w:rPr>
                <w:rFonts w:eastAsia="Times New Roman" w:cs="Times New Roman"/>
                <w:i/>
                <w:szCs w:val="24"/>
              </w:rPr>
            </w:pPr>
            <w:r w:rsidRPr="00AE5E3A">
              <w:rPr>
                <w:rFonts w:eastAsia="Times New Roman" w:cs="Times New Roman"/>
                <w:i/>
                <w:szCs w:val="24"/>
              </w:rPr>
              <w:t xml:space="preserve">Resultados de la </w:t>
            </w:r>
            <w:r w:rsidR="003C5F27" w:rsidRPr="00AE5E3A">
              <w:rPr>
                <w:rFonts w:eastAsia="Times New Roman" w:cs="Times New Roman"/>
                <w:i/>
                <w:szCs w:val="24"/>
              </w:rPr>
              <w:t>dimensión despersonalización para colaboradores que</w:t>
            </w:r>
            <w:r w:rsidR="000523B9">
              <w:rPr>
                <w:rFonts w:eastAsia="Times New Roman" w:cs="Times New Roman"/>
                <w:i/>
                <w:szCs w:val="24"/>
              </w:rPr>
              <w:t xml:space="preserve"> trabajan por tiempo determinad</w:t>
            </w:r>
            <w:r w:rsidR="00126E72">
              <w:rPr>
                <w:rFonts w:eastAsia="Times New Roman" w:cs="Times New Roman"/>
                <w:i/>
                <w:szCs w:val="24"/>
              </w:rPr>
              <w:t>o</w:t>
            </w:r>
            <w:r w:rsidR="000523B9">
              <w:rPr>
                <w:rFonts w:eastAsia="Times New Roman" w:cs="Times New Roman"/>
                <w:i/>
                <w:szCs w:val="24"/>
              </w:rPr>
              <w:t xml:space="preserve"> (contrato de trabajo a término fijo)</w:t>
            </w:r>
          </w:p>
          <w:p w14:paraId="6B8A769B" w14:textId="723F2723" w:rsidR="003C5F27" w:rsidRPr="00B536C7" w:rsidRDefault="003C5F27" w:rsidP="00413BE0">
            <w:pPr>
              <w:spacing w:line="480" w:lineRule="auto"/>
              <w:jc w:val="both"/>
              <w:rPr>
                <w:rFonts w:eastAsia="Times New Roman" w:cs="Times New Roman"/>
                <w:i/>
                <w:color w:val="FF0000"/>
                <w:szCs w:val="24"/>
              </w:rPr>
            </w:pPr>
            <w:r>
              <w:rPr>
                <w:noProof/>
                <w:lang w:eastAsia="es-CO"/>
              </w:rPr>
              <w:drawing>
                <wp:inline distT="0" distB="0" distL="0" distR="0" wp14:anchorId="7BCD6CB0" wp14:editId="5F328A2D">
                  <wp:extent cx="2762885" cy="3081131"/>
                  <wp:effectExtent l="0" t="0" r="18415" b="508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42072D8" w14:textId="77777777" w:rsidR="00C16D6B" w:rsidRDefault="00C16D6B" w:rsidP="00413BE0">
            <w:pPr>
              <w:spacing w:line="480" w:lineRule="auto"/>
              <w:rPr>
                <w:rFonts w:eastAsia="Times New Roman" w:cs="Times New Roman"/>
                <w:szCs w:val="24"/>
              </w:rPr>
            </w:pPr>
          </w:p>
        </w:tc>
        <w:tc>
          <w:tcPr>
            <w:tcW w:w="4670" w:type="dxa"/>
          </w:tcPr>
          <w:p w14:paraId="4582D2C9" w14:textId="36B64B99" w:rsidR="00AE5E3A" w:rsidRPr="008B2164" w:rsidRDefault="00AE5E3A" w:rsidP="00AE5E3A">
            <w:pPr>
              <w:pStyle w:val="Descripcin"/>
              <w:rPr>
                <w:rFonts w:eastAsia="Times New Roman" w:cs="Times New Roman"/>
                <w:szCs w:val="24"/>
              </w:rPr>
            </w:pPr>
            <w:bookmarkStart w:id="71" w:name="_Toc86419180"/>
            <w:r w:rsidRPr="008B2164">
              <w:rPr>
                <w:szCs w:val="24"/>
              </w:rPr>
              <w:t xml:space="preserve">Figura </w:t>
            </w:r>
            <w:r w:rsidRPr="008B2164">
              <w:rPr>
                <w:szCs w:val="24"/>
              </w:rPr>
              <w:fldChar w:fldCharType="begin"/>
            </w:r>
            <w:r w:rsidRPr="008B2164">
              <w:rPr>
                <w:szCs w:val="24"/>
              </w:rPr>
              <w:instrText xml:space="preserve"> SEQ Figura \* ARABIC </w:instrText>
            </w:r>
            <w:r w:rsidRPr="008B2164">
              <w:rPr>
                <w:szCs w:val="24"/>
              </w:rPr>
              <w:fldChar w:fldCharType="separate"/>
            </w:r>
            <w:r w:rsidR="00A95EC7">
              <w:rPr>
                <w:noProof/>
                <w:szCs w:val="24"/>
              </w:rPr>
              <w:t>15</w:t>
            </w:r>
            <w:r w:rsidRPr="008B2164">
              <w:rPr>
                <w:szCs w:val="24"/>
              </w:rPr>
              <w:fldChar w:fldCharType="end"/>
            </w:r>
            <w:r w:rsidRPr="008B2164">
              <w:rPr>
                <w:szCs w:val="24"/>
              </w:rPr>
              <w:t>.</w:t>
            </w:r>
            <w:bookmarkEnd w:id="71"/>
          </w:p>
          <w:p w14:paraId="2C78134E" w14:textId="4BC89642" w:rsidR="003C5F27" w:rsidRPr="00AE5E3A" w:rsidRDefault="003C5F27" w:rsidP="00413BE0">
            <w:pPr>
              <w:spacing w:line="480" w:lineRule="auto"/>
              <w:jc w:val="both"/>
              <w:rPr>
                <w:rFonts w:eastAsia="Times New Roman" w:cs="Times New Roman"/>
                <w:i/>
                <w:szCs w:val="24"/>
              </w:rPr>
            </w:pPr>
            <w:r w:rsidRPr="00AE5E3A">
              <w:rPr>
                <w:rFonts w:eastAsia="Times New Roman" w:cs="Times New Roman"/>
                <w:i/>
                <w:szCs w:val="24"/>
              </w:rPr>
              <w:t>Resultados de la dimensión despersonalización para colaboradores que trabajan por tiempo indefinido</w:t>
            </w:r>
            <w:r w:rsidR="000523B9">
              <w:rPr>
                <w:rFonts w:eastAsia="Times New Roman" w:cs="Times New Roman"/>
                <w:i/>
                <w:szCs w:val="24"/>
              </w:rPr>
              <w:t xml:space="preserve"> (contrato de trabajo a término indefinido)</w:t>
            </w:r>
          </w:p>
          <w:p w14:paraId="3BE282C3" w14:textId="10671F07" w:rsidR="00C16D6B" w:rsidRDefault="003C5F27" w:rsidP="00AE5E3A">
            <w:pPr>
              <w:keepNext/>
              <w:spacing w:line="480" w:lineRule="auto"/>
              <w:rPr>
                <w:rFonts w:eastAsia="Times New Roman" w:cs="Times New Roman"/>
                <w:szCs w:val="24"/>
              </w:rPr>
            </w:pPr>
            <w:r>
              <w:rPr>
                <w:noProof/>
                <w:lang w:eastAsia="es-CO"/>
              </w:rPr>
              <w:drawing>
                <wp:inline distT="0" distB="0" distL="0" distR="0" wp14:anchorId="5F1DF887" wp14:editId="07533DC6">
                  <wp:extent cx="2861945" cy="3021330"/>
                  <wp:effectExtent l="0" t="0" r="14605" b="762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bl>
    <w:p w14:paraId="4F8B1784" w14:textId="77777777" w:rsidR="00AE5E3A" w:rsidRDefault="00AE5E3A" w:rsidP="00413BE0">
      <w:pPr>
        <w:spacing w:line="480" w:lineRule="auto"/>
        <w:jc w:val="both"/>
        <w:rPr>
          <w:rFonts w:eastAsia="Times New Roman" w:cs="Times New Roman"/>
          <w:szCs w:val="24"/>
        </w:rPr>
      </w:pPr>
    </w:p>
    <w:p w14:paraId="356A3E66" w14:textId="79E181FF" w:rsidR="001C4DAE" w:rsidRDefault="00363E5B" w:rsidP="00AE5E3A">
      <w:pPr>
        <w:spacing w:line="480" w:lineRule="auto"/>
        <w:ind w:firstLine="708"/>
        <w:jc w:val="both"/>
        <w:rPr>
          <w:rFonts w:eastAsia="Times New Roman" w:cs="Times New Roman"/>
          <w:szCs w:val="24"/>
        </w:rPr>
      </w:pPr>
      <w:r>
        <w:rPr>
          <w:rFonts w:eastAsia="Times New Roman" w:cs="Times New Roman"/>
          <w:szCs w:val="24"/>
        </w:rPr>
        <w:t xml:space="preserve">En la dimensión despersonalización con respecto al tipo de contrato (figura 14 y 15), se denota la nula presencia de sujetos en la puntuación del nivel muy bajo con un porcentaje del 0% tanto para </w:t>
      </w:r>
      <w:r w:rsidR="009114FF">
        <w:rPr>
          <w:rFonts w:eastAsia="Times New Roman" w:cs="Times New Roman"/>
          <w:szCs w:val="24"/>
        </w:rPr>
        <w:t>colaboradores que laboran por tiempo determinado</w:t>
      </w:r>
      <w:r>
        <w:rPr>
          <w:rFonts w:eastAsia="Times New Roman" w:cs="Times New Roman"/>
          <w:szCs w:val="24"/>
        </w:rPr>
        <w:t xml:space="preserve"> como para </w:t>
      </w:r>
      <w:r w:rsidR="009114FF">
        <w:rPr>
          <w:rFonts w:eastAsia="Times New Roman" w:cs="Times New Roman"/>
          <w:szCs w:val="24"/>
        </w:rPr>
        <w:t>los de tiempo indefinido,</w:t>
      </w:r>
      <w:r>
        <w:rPr>
          <w:rFonts w:eastAsia="Times New Roman" w:cs="Times New Roman"/>
          <w:szCs w:val="24"/>
        </w:rPr>
        <w:t xml:space="preserve"> por el contrario las cifras aumentan con un 73% de los colaboradores vinculados por tiempo determinado y un 81% de los vinculados por tiempo indefinido en el nivel bajo, mostrando un puntaje positivo para la muestra tomada pues probablemente son colaboradores que prestan un buen trato a quienes requieren de sus servicios, les resulta fácil ser cordiales, </w:t>
      </w:r>
      <w:r>
        <w:rPr>
          <w:rFonts w:eastAsia="Times New Roman" w:cs="Times New Roman"/>
          <w:szCs w:val="24"/>
        </w:rPr>
        <w:lastRenderedPageBreak/>
        <w:t xml:space="preserve">comunicativos y les gusta su trabajo, por otra parte en el nivel abajo término se encuentra un porcentaje del 18% perteneciente a los del grupo tiempo determinado y 10% del grupo de tiempo indefinido, son personas amigables y suelen tratar bien a las personas que requieren sus servicios, luego aumentan las cifras en el nivel arriba término medio donde se ubica el 7% de </w:t>
      </w:r>
      <w:r w:rsidRPr="009114FF">
        <w:rPr>
          <w:rFonts w:eastAsia="Times New Roman" w:cs="Times New Roman"/>
          <w:szCs w:val="24"/>
        </w:rPr>
        <w:t xml:space="preserve">colaboradores </w:t>
      </w:r>
      <w:r w:rsidR="009114FF" w:rsidRPr="009114FF">
        <w:rPr>
          <w:rFonts w:eastAsia="Times New Roman" w:cs="Times New Roman"/>
          <w:szCs w:val="24"/>
        </w:rPr>
        <w:t xml:space="preserve">vinculados por tiempo determinado </w:t>
      </w:r>
      <w:r w:rsidRPr="009114FF">
        <w:rPr>
          <w:rFonts w:eastAsia="Times New Roman" w:cs="Times New Roman"/>
          <w:szCs w:val="24"/>
        </w:rPr>
        <w:t xml:space="preserve">y el 10% </w:t>
      </w:r>
      <w:r w:rsidR="009114FF" w:rsidRPr="009114FF">
        <w:rPr>
          <w:rFonts w:eastAsia="Times New Roman" w:cs="Times New Roman"/>
          <w:szCs w:val="24"/>
        </w:rPr>
        <w:t xml:space="preserve"> vinculados por tiempo indefinido</w:t>
      </w:r>
      <w:r w:rsidRPr="009114FF">
        <w:rPr>
          <w:rFonts w:eastAsia="Times New Roman" w:cs="Times New Roman"/>
          <w:szCs w:val="24"/>
        </w:rPr>
        <w:t>,</w:t>
      </w:r>
      <w:r>
        <w:rPr>
          <w:rFonts w:eastAsia="Times New Roman" w:cs="Times New Roman"/>
          <w:szCs w:val="24"/>
        </w:rPr>
        <w:t xml:space="preserve"> estos colaboradores pueden llegar a tener inconvenientes relacionados con los usuarios, en ocasiones podrían ser fríos, irritables, con actitudes cínicas hacia quienes prestan sus servicios.</w:t>
      </w:r>
    </w:p>
    <w:p w14:paraId="424B2AE6" w14:textId="7C018FF1" w:rsidR="00363E5B" w:rsidRDefault="00363E5B" w:rsidP="001C4DAE">
      <w:pPr>
        <w:spacing w:line="480" w:lineRule="auto"/>
        <w:ind w:firstLine="708"/>
        <w:jc w:val="both"/>
        <w:rPr>
          <w:rFonts w:eastAsia="Times New Roman" w:cs="Times New Roman"/>
          <w:szCs w:val="24"/>
        </w:rPr>
      </w:pPr>
      <w:r>
        <w:rPr>
          <w:rFonts w:eastAsia="Times New Roman" w:cs="Times New Roman"/>
          <w:szCs w:val="24"/>
        </w:rPr>
        <w:t xml:space="preserve">En cuanto al nivel alto los </w:t>
      </w:r>
      <w:r w:rsidR="00ED3377">
        <w:rPr>
          <w:rFonts w:eastAsia="Times New Roman" w:cs="Times New Roman"/>
          <w:szCs w:val="24"/>
        </w:rPr>
        <w:t>participantes del estudio que trabajan en un tiempo determinado</w:t>
      </w:r>
      <w:r>
        <w:rPr>
          <w:rFonts w:eastAsia="Times New Roman" w:cs="Times New Roman"/>
          <w:szCs w:val="24"/>
        </w:rPr>
        <w:t xml:space="preserve"> al igual que los </w:t>
      </w:r>
      <w:r w:rsidR="00ED3377">
        <w:rPr>
          <w:rFonts w:eastAsia="Times New Roman" w:cs="Times New Roman"/>
          <w:szCs w:val="24"/>
        </w:rPr>
        <w:t xml:space="preserve">de tiempo indefinido </w:t>
      </w:r>
      <w:r>
        <w:rPr>
          <w:rFonts w:eastAsia="Times New Roman" w:cs="Times New Roman"/>
          <w:szCs w:val="24"/>
        </w:rPr>
        <w:t>puntuaron un porcentaje del 0% demostrando ausencia de este nivel. Por último el 2% de los sujetos que trabajan por tiempo determinado se situaron en el nivel de despersonalización  muy alto indicando que probablemente no les gusta su trabajo y presentan actitudes negativas con las personas a las que otorga servicios,  mientras que el 0%  en los resultados de los colaboradores que trabajan por tiempo indefinido muestra la nula presencia de sujetos en este nivel de la dimensión.</w:t>
      </w:r>
    </w:p>
    <w:p w14:paraId="58B98CF3" w14:textId="77777777" w:rsidR="00363E5B" w:rsidRDefault="00363E5B" w:rsidP="00413BE0">
      <w:pPr>
        <w:spacing w:line="480" w:lineRule="auto"/>
        <w:jc w:val="both"/>
        <w:rPr>
          <w:rFonts w:eastAsia="Times New Roman" w:cs="Times New Roman"/>
          <w:szCs w:val="24"/>
        </w:rPr>
      </w:pPr>
    </w:p>
    <w:p w14:paraId="6161267C" w14:textId="77777777" w:rsidR="00363E5B" w:rsidRDefault="00363E5B" w:rsidP="00413BE0">
      <w:pPr>
        <w:spacing w:line="480" w:lineRule="auto"/>
        <w:jc w:val="both"/>
        <w:rPr>
          <w:rFonts w:eastAsia="Times New Roman" w:cs="Times New Roman"/>
          <w:szCs w:val="24"/>
        </w:rPr>
      </w:pPr>
    </w:p>
    <w:p w14:paraId="670E4593" w14:textId="77777777" w:rsidR="00363E5B" w:rsidRDefault="00363E5B" w:rsidP="00413BE0">
      <w:pPr>
        <w:spacing w:line="480" w:lineRule="auto"/>
        <w:jc w:val="both"/>
        <w:rPr>
          <w:rFonts w:eastAsia="Times New Roman" w:cs="Times New Roman"/>
          <w:szCs w:val="24"/>
        </w:rPr>
      </w:pPr>
    </w:p>
    <w:p w14:paraId="29901323" w14:textId="77777777" w:rsidR="00363E5B" w:rsidRPr="00BB7E2F" w:rsidRDefault="00363E5B" w:rsidP="00413BE0">
      <w:pPr>
        <w:spacing w:line="480" w:lineRule="auto"/>
        <w:jc w:val="both"/>
        <w:rPr>
          <w:rFonts w:eastAsia="Times New Roman" w:cs="Times New Roman"/>
          <w:szCs w:val="24"/>
        </w:rPr>
      </w:pPr>
    </w:p>
    <w:tbl>
      <w:tblPr>
        <w:tblStyle w:val="Tablaconcuadrcula"/>
        <w:tblW w:w="9220" w:type="dxa"/>
        <w:tblCellMar>
          <w:left w:w="70" w:type="dxa"/>
          <w:right w:w="70" w:type="dxa"/>
        </w:tblCellMar>
        <w:tblLook w:val="04A0" w:firstRow="1" w:lastRow="0" w:firstColumn="1" w:lastColumn="0" w:noHBand="0" w:noVBand="1"/>
      </w:tblPr>
      <w:tblGrid>
        <w:gridCol w:w="4460"/>
        <w:gridCol w:w="4760"/>
      </w:tblGrid>
      <w:tr w:rsidR="003C5F27" w14:paraId="2977948C" w14:textId="77777777" w:rsidTr="00BB7E2F">
        <w:trPr>
          <w:trHeight w:val="6571"/>
        </w:trPr>
        <w:tc>
          <w:tcPr>
            <w:tcW w:w="4460" w:type="dxa"/>
          </w:tcPr>
          <w:p w14:paraId="3A7AC40D" w14:textId="18FE7880" w:rsidR="00087F57" w:rsidRPr="00F64208" w:rsidRDefault="00D21598" w:rsidP="00D21598">
            <w:pPr>
              <w:pStyle w:val="Descripcin"/>
              <w:rPr>
                <w:rFonts w:eastAsia="Times New Roman" w:cs="Times New Roman"/>
                <w:szCs w:val="24"/>
                <w:highlight w:val="lightGray"/>
              </w:rPr>
            </w:pPr>
            <w:bookmarkStart w:id="72" w:name="_Toc86419181"/>
            <w:r w:rsidRPr="00F64208">
              <w:rPr>
                <w:szCs w:val="24"/>
              </w:rPr>
              <w:lastRenderedPageBreak/>
              <w:t xml:space="preserve">Figura </w:t>
            </w:r>
            <w:r w:rsidRPr="00F64208">
              <w:rPr>
                <w:szCs w:val="24"/>
              </w:rPr>
              <w:fldChar w:fldCharType="begin"/>
            </w:r>
            <w:r w:rsidRPr="00F64208">
              <w:rPr>
                <w:szCs w:val="24"/>
              </w:rPr>
              <w:instrText xml:space="preserve"> SEQ Figura \* ARABIC </w:instrText>
            </w:r>
            <w:r w:rsidRPr="00F64208">
              <w:rPr>
                <w:szCs w:val="24"/>
              </w:rPr>
              <w:fldChar w:fldCharType="separate"/>
            </w:r>
            <w:r w:rsidR="00A95EC7">
              <w:rPr>
                <w:noProof/>
                <w:szCs w:val="24"/>
              </w:rPr>
              <w:t>16</w:t>
            </w:r>
            <w:r w:rsidRPr="00F64208">
              <w:rPr>
                <w:szCs w:val="24"/>
              </w:rPr>
              <w:fldChar w:fldCharType="end"/>
            </w:r>
            <w:r w:rsidRPr="00F64208">
              <w:rPr>
                <w:szCs w:val="24"/>
              </w:rPr>
              <w:t>.</w:t>
            </w:r>
            <w:bookmarkEnd w:id="72"/>
          </w:p>
          <w:p w14:paraId="12BFF33A" w14:textId="2BB125E6" w:rsidR="00087F57" w:rsidRPr="00D21598" w:rsidRDefault="00087F57" w:rsidP="00413BE0">
            <w:pPr>
              <w:spacing w:line="480" w:lineRule="auto"/>
              <w:jc w:val="both"/>
              <w:rPr>
                <w:rFonts w:eastAsia="Times New Roman" w:cs="Times New Roman"/>
                <w:i/>
                <w:szCs w:val="24"/>
              </w:rPr>
            </w:pPr>
            <w:r w:rsidRPr="00D21598">
              <w:rPr>
                <w:rFonts w:eastAsia="Times New Roman" w:cs="Times New Roman"/>
                <w:i/>
                <w:szCs w:val="24"/>
              </w:rPr>
              <w:t>Resultados de la dimensión insatisfacción de logros para colaboradores que trabajan por tiempo determinado</w:t>
            </w:r>
            <w:r w:rsidR="000523B9">
              <w:rPr>
                <w:rFonts w:eastAsia="Times New Roman" w:cs="Times New Roman"/>
                <w:i/>
                <w:szCs w:val="24"/>
              </w:rPr>
              <w:t xml:space="preserve"> (Contrato de trabajo a término fijo)</w:t>
            </w:r>
          </w:p>
          <w:p w14:paraId="23DC47B8" w14:textId="180EC163" w:rsidR="003C5F27" w:rsidRPr="00087F57" w:rsidRDefault="00087F57" w:rsidP="00413BE0">
            <w:pPr>
              <w:spacing w:line="480" w:lineRule="auto"/>
              <w:jc w:val="both"/>
              <w:rPr>
                <w:rFonts w:eastAsia="Times New Roman" w:cs="Times New Roman"/>
                <w:i/>
                <w:color w:val="FF0000"/>
                <w:szCs w:val="24"/>
              </w:rPr>
            </w:pPr>
            <w:r>
              <w:rPr>
                <w:noProof/>
                <w:lang w:eastAsia="es-CO"/>
              </w:rPr>
              <w:drawing>
                <wp:inline distT="0" distB="0" distL="0" distR="0" wp14:anchorId="0AAA05CB" wp14:editId="510986AB">
                  <wp:extent cx="2733040" cy="2922104"/>
                  <wp:effectExtent l="0" t="0" r="10160" b="1206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c>
          <w:tcPr>
            <w:tcW w:w="4760" w:type="dxa"/>
          </w:tcPr>
          <w:p w14:paraId="79D0CB00" w14:textId="198804C9" w:rsidR="00D21598" w:rsidRPr="00F64208" w:rsidRDefault="00D21598" w:rsidP="00D21598">
            <w:pPr>
              <w:pStyle w:val="Descripcin"/>
              <w:rPr>
                <w:szCs w:val="24"/>
              </w:rPr>
            </w:pPr>
            <w:bookmarkStart w:id="73" w:name="_Toc86419182"/>
            <w:r w:rsidRPr="00F64208">
              <w:rPr>
                <w:szCs w:val="24"/>
              </w:rPr>
              <w:t xml:space="preserve">Figura </w:t>
            </w:r>
            <w:r w:rsidRPr="00F64208">
              <w:rPr>
                <w:szCs w:val="24"/>
              </w:rPr>
              <w:fldChar w:fldCharType="begin"/>
            </w:r>
            <w:r w:rsidRPr="00F64208">
              <w:rPr>
                <w:szCs w:val="24"/>
              </w:rPr>
              <w:instrText xml:space="preserve"> SEQ Figura \* ARABIC </w:instrText>
            </w:r>
            <w:r w:rsidRPr="00F64208">
              <w:rPr>
                <w:szCs w:val="24"/>
              </w:rPr>
              <w:fldChar w:fldCharType="separate"/>
            </w:r>
            <w:r w:rsidR="00A95EC7">
              <w:rPr>
                <w:noProof/>
                <w:szCs w:val="24"/>
              </w:rPr>
              <w:t>17</w:t>
            </w:r>
            <w:r w:rsidRPr="00F64208">
              <w:rPr>
                <w:szCs w:val="24"/>
              </w:rPr>
              <w:fldChar w:fldCharType="end"/>
            </w:r>
            <w:r w:rsidRPr="00F64208">
              <w:rPr>
                <w:szCs w:val="24"/>
              </w:rPr>
              <w:t>.</w:t>
            </w:r>
            <w:bookmarkEnd w:id="73"/>
          </w:p>
          <w:p w14:paraId="12C54A6A" w14:textId="017B82BB" w:rsidR="003C5F27" w:rsidRPr="00D21598" w:rsidRDefault="00087F57" w:rsidP="00413BE0">
            <w:pPr>
              <w:spacing w:line="480" w:lineRule="auto"/>
              <w:jc w:val="both"/>
              <w:rPr>
                <w:rFonts w:eastAsia="Times New Roman" w:cs="Times New Roman"/>
                <w:i/>
                <w:szCs w:val="24"/>
              </w:rPr>
            </w:pPr>
            <w:r w:rsidRPr="00D21598">
              <w:rPr>
                <w:rFonts w:eastAsia="Times New Roman" w:cs="Times New Roman"/>
                <w:i/>
                <w:szCs w:val="24"/>
              </w:rPr>
              <w:t>Resultados de la dimensión insatisfacción de logros para colaboradores que trabajan por tiempo indefinido</w:t>
            </w:r>
            <w:r w:rsidR="000523B9">
              <w:rPr>
                <w:rFonts w:eastAsia="Times New Roman" w:cs="Times New Roman"/>
                <w:i/>
                <w:szCs w:val="24"/>
              </w:rPr>
              <w:t xml:space="preserve"> (contrato de trabajo a tiempo indefinido)</w:t>
            </w:r>
          </w:p>
          <w:p w14:paraId="30B84D3B" w14:textId="0CF6C1D3" w:rsidR="00087F57" w:rsidRDefault="00087F57" w:rsidP="00D21598">
            <w:pPr>
              <w:keepNext/>
              <w:spacing w:line="480" w:lineRule="auto"/>
              <w:jc w:val="both"/>
              <w:rPr>
                <w:rFonts w:eastAsia="Times New Roman" w:cs="Times New Roman"/>
                <w:szCs w:val="24"/>
              </w:rPr>
            </w:pPr>
            <w:r>
              <w:rPr>
                <w:noProof/>
                <w:lang w:eastAsia="es-CO"/>
              </w:rPr>
              <w:drawing>
                <wp:inline distT="0" distB="0" distL="0" distR="0" wp14:anchorId="71767DD0" wp14:editId="59F6F4DA">
                  <wp:extent cx="2921635" cy="2921635"/>
                  <wp:effectExtent l="0" t="0" r="12065" b="1206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bl>
    <w:p w14:paraId="2773C5C5" w14:textId="77777777" w:rsidR="00D21598" w:rsidRDefault="00D21598" w:rsidP="001C4DAE">
      <w:pPr>
        <w:spacing w:line="480" w:lineRule="auto"/>
        <w:ind w:firstLine="708"/>
        <w:jc w:val="both"/>
        <w:rPr>
          <w:rFonts w:eastAsia="Times New Roman" w:cs="Times New Roman"/>
          <w:szCs w:val="24"/>
        </w:rPr>
      </w:pPr>
    </w:p>
    <w:p w14:paraId="4BC93D47" w14:textId="18A87FFB" w:rsidR="00014A1F" w:rsidRDefault="00363E5B" w:rsidP="001C4DAE">
      <w:pPr>
        <w:spacing w:line="480" w:lineRule="auto"/>
        <w:ind w:firstLine="708"/>
        <w:jc w:val="both"/>
        <w:rPr>
          <w:rFonts w:eastAsia="Times New Roman" w:cs="Times New Roman"/>
          <w:szCs w:val="24"/>
        </w:rPr>
      </w:pPr>
      <w:r>
        <w:rPr>
          <w:rFonts w:eastAsia="Times New Roman" w:cs="Times New Roman"/>
          <w:szCs w:val="24"/>
        </w:rPr>
        <w:t xml:space="preserve">En la dimensión insatisfacción de logros en referencia al tipo de contrato (Figura 16 y 17): el 0% en los porcentajes del nivel muy bajo para </w:t>
      </w:r>
      <w:r w:rsidR="00ED2BA2">
        <w:rPr>
          <w:rFonts w:eastAsia="Times New Roman" w:cs="Times New Roman"/>
          <w:szCs w:val="24"/>
        </w:rPr>
        <w:t>los de tiempo determinado como para los de tiempo indefinido</w:t>
      </w:r>
      <w:r>
        <w:rPr>
          <w:rFonts w:eastAsia="Times New Roman" w:cs="Times New Roman"/>
          <w:szCs w:val="24"/>
        </w:rPr>
        <w:t xml:space="preserve"> expresa la ausencia de colaboradores en este nivel; también se encontró en los resultados que el 35% de los colaboradores vinculados por tiempo determinado y el 33% de los sujetos vinculados por tiempo indefinido se encuentran en un nivel bajo, es decir que les gusta su trabajo, no les gustaría cambiar de empleo y lo hacen con pasión. Seguido de un 40% </w:t>
      </w:r>
      <w:r w:rsidR="00DC3F94">
        <w:rPr>
          <w:rFonts w:eastAsia="Times New Roman" w:cs="Times New Roman"/>
          <w:szCs w:val="24"/>
        </w:rPr>
        <w:t xml:space="preserve">perteneciente a los colaboradores que trabajan por tiempo determinado  y 33% a los que trabajan por tiempo indefinido </w:t>
      </w:r>
      <w:r>
        <w:rPr>
          <w:rFonts w:eastAsia="Times New Roman" w:cs="Times New Roman"/>
          <w:szCs w:val="24"/>
        </w:rPr>
        <w:t xml:space="preserve">ubicados en el nivel abajo término medio, muestra que son personas que </w:t>
      </w:r>
      <w:r>
        <w:rPr>
          <w:rFonts w:eastAsia="Times New Roman" w:cs="Times New Roman"/>
          <w:szCs w:val="24"/>
        </w:rPr>
        <w:lastRenderedPageBreak/>
        <w:t xml:space="preserve">consideran que su trabajo es monótono, aún no quieren renunciar a su empleo y realizan esfuerzos por enriquecerlo. </w:t>
      </w:r>
    </w:p>
    <w:p w14:paraId="067BD88F" w14:textId="580C2C77" w:rsidR="00014A1F" w:rsidRDefault="00363E5B" w:rsidP="001C4DAE">
      <w:pPr>
        <w:spacing w:line="480" w:lineRule="auto"/>
        <w:ind w:firstLine="708"/>
        <w:jc w:val="both"/>
        <w:rPr>
          <w:rFonts w:eastAsia="Times New Roman" w:cs="Times New Roman"/>
          <w:szCs w:val="24"/>
        </w:rPr>
      </w:pPr>
      <w:r>
        <w:rPr>
          <w:rFonts w:eastAsia="Times New Roman" w:cs="Times New Roman"/>
          <w:szCs w:val="24"/>
        </w:rPr>
        <w:t xml:space="preserve">En el nivel arriba término medio se ubicó el 16% de </w:t>
      </w:r>
      <w:r w:rsidR="001F1BE3">
        <w:rPr>
          <w:rFonts w:eastAsia="Times New Roman" w:cs="Times New Roman"/>
          <w:szCs w:val="24"/>
        </w:rPr>
        <w:t xml:space="preserve">colaboradores con tipo de contrato por tiempo determinado y 24% por tiempo indefinido, </w:t>
      </w:r>
      <w:r>
        <w:rPr>
          <w:rFonts w:eastAsia="Times New Roman" w:cs="Times New Roman"/>
          <w:szCs w:val="24"/>
        </w:rPr>
        <w:t xml:space="preserve">estos colaboradores probablemente empiezan a perder pasión por su trabajo, consideran que trabajan sobre todo por el sueldo y por compromiso, llegan a sentir que sus conocimientos están desperdiciados y esporádicamente pueden tener ciertos problemas con sus compañeros, luego, en el nivel alto resultó el mismo porcentaje del 5% para </w:t>
      </w:r>
      <w:r w:rsidR="00CB5837">
        <w:rPr>
          <w:rFonts w:eastAsia="Times New Roman" w:cs="Times New Roman"/>
          <w:szCs w:val="24"/>
        </w:rPr>
        <w:t>los de tiempo determinado</w:t>
      </w:r>
      <w:r>
        <w:rPr>
          <w:rFonts w:eastAsia="Times New Roman" w:cs="Times New Roman"/>
          <w:szCs w:val="24"/>
        </w:rPr>
        <w:t xml:space="preserve"> y </w:t>
      </w:r>
      <w:r w:rsidR="00CB5837">
        <w:rPr>
          <w:rFonts w:eastAsia="Times New Roman" w:cs="Times New Roman"/>
          <w:szCs w:val="24"/>
        </w:rPr>
        <w:t>tiempo indefinido,</w:t>
      </w:r>
      <w:r>
        <w:rPr>
          <w:rFonts w:eastAsia="Times New Roman" w:cs="Times New Roman"/>
          <w:szCs w:val="24"/>
        </w:rPr>
        <w:t xml:space="preserve"> pese a que no es una cifra alta resulta oportuno percatarse de que son personas que probablemente desean cambiar de empleo, lo consideran monótono, su trabajo no va acorde con sus intereses personales. </w:t>
      </w:r>
    </w:p>
    <w:p w14:paraId="059E9B94" w14:textId="09CCAD98" w:rsidR="00363E5B" w:rsidRDefault="00363E5B" w:rsidP="001C4DAE">
      <w:pPr>
        <w:spacing w:line="480" w:lineRule="auto"/>
        <w:ind w:firstLine="708"/>
        <w:jc w:val="both"/>
        <w:rPr>
          <w:rFonts w:eastAsia="Times New Roman" w:cs="Times New Roman"/>
          <w:szCs w:val="24"/>
        </w:rPr>
      </w:pPr>
      <w:r>
        <w:rPr>
          <w:rFonts w:eastAsia="Times New Roman" w:cs="Times New Roman"/>
          <w:szCs w:val="24"/>
        </w:rPr>
        <w:t xml:space="preserve">Por último los porcentajes resultaron en que el 4%  de los </w:t>
      </w:r>
      <w:r w:rsidR="00CB5837">
        <w:rPr>
          <w:rFonts w:eastAsia="Times New Roman" w:cs="Times New Roman"/>
          <w:szCs w:val="24"/>
        </w:rPr>
        <w:t>colaboradores que trabajan por tiempo determinado</w:t>
      </w:r>
      <w:r>
        <w:rPr>
          <w:rFonts w:eastAsia="Times New Roman" w:cs="Times New Roman"/>
          <w:szCs w:val="24"/>
        </w:rPr>
        <w:t xml:space="preserve"> </w:t>
      </w:r>
      <w:r w:rsidR="00CB5837">
        <w:rPr>
          <w:rFonts w:eastAsia="Times New Roman" w:cs="Times New Roman"/>
          <w:szCs w:val="24"/>
        </w:rPr>
        <w:t xml:space="preserve">y </w:t>
      </w:r>
      <w:r>
        <w:rPr>
          <w:rFonts w:eastAsia="Times New Roman" w:cs="Times New Roman"/>
          <w:szCs w:val="24"/>
        </w:rPr>
        <w:t xml:space="preserve">el 5% </w:t>
      </w:r>
      <w:r w:rsidR="00CB5837">
        <w:rPr>
          <w:rFonts w:eastAsia="Times New Roman" w:cs="Times New Roman"/>
          <w:szCs w:val="24"/>
        </w:rPr>
        <w:t xml:space="preserve">que laboran por tiempo indefinido, </w:t>
      </w:r>
      <w:r>
        <w:rPr>
          <w:rFonts w:eastAsia="Times New Roman" w:cs="Times New Roman"/>
          <w:szCs w:val="24"/>
        </w:rPr>
        <w:t xml:space="preserve">se encuentran en el nivel muy alto de insatisfacción de logros, su trabajo ya no les gusta, realizan sus trabajos por la paga, por compromiso, les gustaría estar en otros lugares que motiven sus intereses personales, sienten que sus habilidades y conocimientos están desperdiciados por eso se sienten insatisfechos, lo anterior les puede generar problemas con sus compañeros. </w:t>
      </w:r>
    </w:p>
    <w:p w14:paraId="23EE3317" w14:textId="40383C73" w:rsidR="00AB43ED" w:rsidRDefault="00AC16D7" w:rsidP="00014A1F">
      <w:pPr>
        <w:spacing w:line="480" w:lineRule="auto"/>
        <w:ind w:firstLine="708"/>
        <w:jc w:val="both"/>
        <w:rPr>
          <w:rFonts w:eastAsia="Times New Roman" w:cs="Times New Roman"/>
          <w:szCs w:val="24"/>
        </w:rPr>
      </w:pPr>
      <w:r>
        <w:rPr>
          <w:rFonts w:eastAsia="Times New Roman" w:cs="Times New Roman"/>
          <w:szCs w:val="24"/>
        </w:rPr>
        <w:t>De manera complementaria</w:t>
      </w:r>
      <w:r w:rsidR="001D28B0">
        <w:rPr>
          <w:rFonts w:eastAsia="Times New Roman" w:cs="Times New Roman"/>
          <w:szCs w:val="24"/>
        </w:rPr>
        <w:t xml:space="preserve">, </w:t>
      </w:r>
      <w:r w:rsidR="00515F3E">
        <w:rPr>
          <w:rFonts w:eastAsia="Times New Roman" w:cs="Times New Roman"/>
          <w:szCs w:val="24"/>
        </w:rPr>
        <w:t>la</w:t>
      </w:r>
      <w:r w:rsidR="001D28B0">
        <w:rPr>
          <w:rFonts w:eastAsia="Times New Roman" w:cs="Times New Roman"/>
          <w:szCs w:val="24"/>
        </w:rPr>
        <w:t xml:space="preserve"> </w:t>
      </w:r>
      <w:r w:rsidR="00E737AE">
        <w:rPr>
          <w:rFonts w:eastAsia="Times New Roman" w:cs="Times New Roman"/>
          <w:szCs w:val="24"/>
        </w:rPr>
        <w:t>siguiente</w:t>
      </w:r>
      <w:r w:rsidR="009B3232">
        <w:rPr>
          <w:rFonts w:eastAsia="Times New Roman" w:cs="Times New Roman"/>
          <w:szCs w:val="24"/>
        </w:rPr>
        <w:t>s</w:t>
      </w:r>
      <w:r w:rsidR="00E737AE">
        <w:rPr>
          <w:rFonts w:eastAsia="Times New Roman" w:cs="Times New Roman"/>
          <w:szCs w:val="24"/>
        </w:rPr>
        <w:t xml:space="preserve"> figura</w:t>
      </w:r>
      <w:r w:rsidR="009B3232">
        <w:rPr>
          <w:rFonts w:eastAsia="Times New Roman" w:cs="Times New Roman"/>
          <w:szCs w:val="24"/>
        </w:rPr>
        <w:t>s</w:t>
      </w:r>
      <w:r w:rsidR="00E737AE">
        <w:rPr>
          <w:rFonts w:eastAsia="Times New Roman" w:cs="Times New Roman"/>
          <w:szCs w:val="24"/>
        </w:rPr>
        <w:t xml:space="preserve"> proporciona</w:t>
      </w:r>
      <w:r w:rsidR="009B3232">
        <w:rPr>
          <w:rFonts w:eastAsia="Times New Roman" w:cs="Times New Roman"/>
          <w:szCs w:val="24"/>
        </w:rPr>
        <w:t>n</w:t>
      </w:r>
      <w:r w:rsidR="000678C2">
        <w:rPr>
          <w:rFonts w:eastAsia="Times New Roman" w:cs="Times New Roman"/>
          <w:szCs w:val="24"/>
        </w:rPr>
        <w:t xml:space="preserve"> una visión general de los resultados obtenidos para los </w:t>
      </w:r>
      <w:r w:rsidR="001D28B0">
        <w:rPr>
          <w:rFonts w:eastAsia="Times New Roman" w:cs="Times New Roman"/>
          <w:szCs w:val="24"/>
        </w:rPr>
        <w:t xml:space="preserve">76 </w:t>
      </w:r>
      <w:r w:rsidR="000678C2">
        <w:rPr>
          <w:rFonts w:eastAsia="Times New Roman" w:cs="Times New Roman"/>
          <w:szCs w:val="24"/>
        </w:rPr>
        <w:t>colaboradores de la Alcaldía</w:t>
      </w:r>
      <w:r w:rsidR="001D28B0">
        <w:rPr>
          <w:rFonts w:eastAsia="Times New Roman" w:cs="Times New Roman"/>
          <w:szCs w:val="24"/>
        </w:rPr>
        <w:t xml:space="preserve"> de Chimichagua</w:t>
      </w:r>
      <w:r w:rsidR="00E737AE">
        <w:rPr>
          <w:rFonts w:eastAsia="Times New Roman" w:cs="Times New Roman"/>
          <w:szCs w:val="24"/>
        </w:rPr>
        <w:t>, esto se evidencia</w:t>
      </w:r>
      <w:r w:rsidR="000678C2">
        <w:rPr>
          <w:rFonts w:eastAsia="Times New Roman" w:cs="Times New Roman"/>
          <w:szCs w:val="24"/>
        </w:rPr>
        <w:t xml:space="preserve"> por medio de la calificación con el modelo de Leiter</w:t>
      </w:r>
      <w:r w:rsidR="0039422D">
        <w:rPr>
          <w:rFonts w:eastAsia="Times New Roman" w:cs="Times New Roman"/>
          <w:szCs w:val="24"/>
        </w:rPr>
        <w:t xml:space="preserve"> (el autor del instrumento enfatiza en que esta calificación es menos precisa, sin embargo, se tendrá en cuenta para establecer las recomendaciones</w:t>
      </w:r>
      <w:r w:rsidR="00D1529E">
        <w:rPr>
          <w:rFonts w:eastAsia="Times New Roman" w:cs="Times New Roman"/>
          <w:szCs w:val="24"/>
        </w:rPr>
        <w:t>,</w:t>
      </w:r>
      <w:r w:rsidR="00674DA1">
        <w:rPr>
          <w:rFonts w:eastAsia="Times New Roman" w:cs="Times New Roman"/>
          <w:szCs w:val="24"/>
        </w:rPr>
        <w:t xml:space="preserve"> debido a que sus resultados son la suma de las dimensiones que componen el síndrome</w:t>
      </w:r>
      <w:r w:rsidR="0039422D">
        <w:rPr>
          <w:rFonts w:eastAsia="Times New Roman" w:cs="Times New Roman"/>
          <w:szCs w:val="24"/>
        </w:rPr>
        <w:t>)</w:t>
      </w:r>
      <w:r w:rsidR="00AE276E">
        <w:rPr>
          <w:rFonts w:eastAsia="Times New Roman" w:cs="Times New Roman"/>
          <w:szCs w:val="24"/>
        </w:rPr>
        <w:t>.</w:t>
      </w:r>
      <w:r w:rsidR="00692276">
        <w:rPr>
          <w:rFonts w:eastAsia="Times New Roman" w:cs="Times New Roman"/>
          <w:szCs w:val="24"/>
        </w:rPr>
        <w:t xml:space="preserve"> </w:t>
      </w:r>
      <w:r w:rsidR="00AE276E">
        <w:rPr>
          <w:rFonts w:eastAsia="Times New Roman" w:cs="Times New Roman"/>
          <w:szCs w:val="24"/>
        </w:rPr>
        <w:t>E</w:t>
      </w:r>
      <w:r w:rsidR="00692276">
        <w:rPr>
          <w:rFonts w:eastAsia="Times New Roman" w:cs="Times New Roman"/>
          <w:szCs w:val="24"/>
        </w:rPr>
        <w:t xml:space="preserve">l procedimiento consistió en convertir los puntajes de calificación bruta en valores Leiter con </w:t>
      </w:r>
      <w:r w:rsidR="0065765C">
        <w:rPr>
          <w:rFonts w:eastAsia="Times New Roman" w:cs="Times New Roman"/>
          <w:szCs w:val="24"/>
        </w:rPr>
        <w:t>la tabla de conversión de promedio individual a valores Leiter estableci</w:t>
      </w:r>
      <w:r w:rsidR="008F4E58">
        <w:rPr>
          <w:rFonts w:eastAsia="Times New Roman" w:cs="Times New Roman"/>
          <w:szCs w:val="24"/>
        </w:rPr>
        <w:t>da</w:t>
      </w:r>
      <w:r w:rsidR="0065765C">
        <w:rPr>
          <w:rFonts w:eastAsia="Times New Roman" w:cs="Times New Roman"/>
          <w:szCs w:val="24"/>
        </w:rPr>
        <w:t xml:space="preserve"> en la EDO, </w:t>
      </w:r>
      <w:r w:rsidR="00692276">
        <w:rPr>
          <w:rFonts w:eastAsia="Times New Roman" w:cs="Times New Roman"/>
          <w:szCs w:val="24"/>
        </w:rPr>
        <w:lastRenderedPageBreak/>
        <w:t xml:space="preserve">se sumaron los </w:t>
      </w:r>
      <w:r w:rsidR="0071010A">
        <w:rPr>
          <w:rFonts w:eastAsia="Times New Roman" w:cs="Times New Roman"/>
          <w:szCs w:val="24"/>
        </w:rPr>
        <w:t xml:space="preserve">valores obtenidos por </w:t>
      </w:r>
      <w:r w:rsidR="0071010A" w:rsidRPr="00E4020E">
        <w:rPr>
          <w:rFonts w:eastAsia="Times New Roman" w:cs="Times New Roman"/>
          <w:szCs w:val="24"/>
        </w:rPr>
        <w:t>factor</w:t>
      </w:r>
      <w:r w:rsidR="00FE0DF4" w:rsidRPr="00E4020E">
        <w:rPr>
          <w:rFonts w:eastAsia="Times New Roman" w:cs="Times New Roman"/>
          <w:szCs w:val="24"/>
        </w:rPr>
        <w:t xml:space="preserve"> (</w:t>
      </w:r>
      <w:r w:rsidR="00E4020E" w:rsidRPr="00E4020E">
        <w:rPr>
          <w:rFonts w:eastAsia="Times New Roman" w:cs="Times New Roman"/>
          <w:szCs w:val="24"/>
        </w:rPr>
        <w:t>suma de las tres dimensiones</w:t>
      </w:r>
      <w:r w:rsidR="00FE0DF4" w:rsidRPr="00E4020E">
        <w:rPr>
          <w:rFonts w:eastAsia="Times New Roman" w:cs="Times New Roman"/>
          <w:szCs w:val="24"/>
        </w:rPr>
        <w:t>)</w:t>
      </w:r>
      <w:r w:rsidR="00AE276E">
        <w:rPr>
          <w:rFonts w:eastAsia="Times New Roman" w:cs="Times New Roman"/>
          <w:szCs w:val="24"/>
        </w:rPr>
        <w:t xml:space="preserve"> y de acuerdo a las fases del modelo </w:t>
      </w:r>
      <w:r w:rsidR="00F912FB">
        <w:rPr>
          <w:rFonts w:eastAsia="Times New Roman" w:cs="Times New Roman"/>
          <w:szCs w:val="24"/>
        </w:rPr>
        <w:t xml:space="preserve">se muestran los siguientes resultados: </w:t>
      </w:r>
    </w:p>
    <w:p w14:paraId="3F85C7E0" w14:textId="6B31905E" w:rsidR="00E838CD" w:rsidRPr="00F64208" w:rsidRDefault="00014A1F" w:rsidP="006202C6">
      <w:pPr>
        <w:pStyle w:val="Descripcin"/>
        <w:spacing w:line="480" w:lineRule="auto"/>
        <w:rPr>
          <w:rFonts w:eastAsia="Times New Roman" w:cs="Times New Roman"/>
          <w:szCs w:val="24"/>
        </w:rPr>
      </w:pPr>
      <w:bookmarkStart w:id="74" w:name="_Toc86419183"/>
      <w:r w:rsidRPr="00F64208">
        <w:rPr>
          <w:szCs w:val="24"/>
        </w:rPr>
        <w:t xml:space="preserve">Figura </w:t>
      </w:r>
      <w:r w:rsidRPr="00F64208">
        <w:rPr>
          <w:szCs w:val="24"/>
        </w:rPr>
        <w:fldChar w:fldCharType="begin"/>
      </w:r>
      <w:r w:rsidRPr="00F64208">
        <w:rPr>
          <w:szCs w:val="24"/>
        </w:rPr>
        <w:instrText xml:space="preserve"> SEQ Figura \* ARABIC </w:instrText>
      </w:r>
      <w:r w:rsidRPr="00F64208">
        <w:rPr>
          <w:szCs w:val="24"/>
        </w:rPr>
        <w:fldChar w:fldCharType="separate"/>
      </w:r>
      <w:r w:rsidR="00A95EC7">
        <w:rPr>
          <w:noProof/>
          <w:szCs w:val="24"/>
        </w:rPr>
        <w:t>18</w:t>
      </w:r>
      <w:r w:rsidRPr="00F64208">
        <w:rPr>
          <w:szCs w:val="24"/>
        </w:rPr>
        <w:fldChar w:fldCharType="end"/>
      </w:r>
      <w:r w:rsidRPr="00F64208">
        <w:rPr>
          <w:szCs w:val="24"/>
        </w:rPr>
        <w:t>.</w:t>
      </w:r>
      <w:bookmarkEnd w:id="74"/>
    </w:p>
    <w:p w14:paraId="0A51B34C" w14:textId="6C3434FA" w:rsidR="00E838CD" w:rsidRPr="00014A1F" w:rsidRDefault="000C2414" w:rsidP="006202C6">
      <w:pPr>
        <w:spacing w:line="480" w:lineRule="auto"/>
        <w:rPr>
          <w:rFonts w:eastAsia="Times New Roman" w:cs="Times New Roman"/>
          <w:i/>
          <w:szCs w:val="24"/>
        </w:rPr>
      </w:pPr>
      <w:r w:rsidRPr="00014A1F">
        <w:rPr>
          <w:rFonts w:eastAsia="Times New Roman" w:cs="Times New Roman"/>
          <w:i/>
          <w:szCs w:val="24"/>
        </w:rPr>
        <w:t>Resultados de desgaste</w:t>
      </w:r>
      <w:r w:rsidR="00E838CD" w:rsidRPr="00014A1F">
        <w:rPr>
          <w:rFonts w:eastAsia="Times New Roman" w:cs="Times New Roman"/>
          <w:i/>
          <w:szCs w:val="24"/>
        </w:rPr>
        <w:t xml:space="preserve"> ocupacional (Burnout) en colaboradores de la Alcaldía en Chimichagua Cesar</w:t>
      </w:r>
      <w:r w:rsidR="00014A1F">
        <w:rPr>
          <w:rFonts w:eastAsia="Times New Roman" w:cs="Times New Roman"/>
          <w:i/>
          <w:szCs w:val="24"/>
        </w:rPr>
        <w:t>.</w:t>
      </w:r>
    </w:p>
    <w:p w14:paraId="36688035" w14:textId="24620BDD" w:rsidR="00292A2A" w:rsidRDefault="00E838CD" w:rsidP="00413BE0">
      <w:pPr>
        <w:spacing w:line="480" w:lineRule="auto"/>
        <w:rPr>
          <w:rFonts w:eastAsia="Times New Roman" w:cs="Times New Roman"/>
          <w:szCs w:val="24"/>
        </w:rPr>
      </w:pPr>
      <w:r>
        <w:rPr>
          <w:noProof/>
          <w:lang w:eastAsia="es-CO"/>
        </w:rPr>
        <w:drawing>
          <wp:inline distT="0" distB="0" distL="0" distR="0" wp14:anchorId="606DDD92" wp14:editId="08658F08">
            <wp:extent cx="4579620" cy="3379305"/>
            <wp:effectExtent l="0" t="0" r="11430" b="1206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B2CD902" w14:textId="5A1359F4" w:rsidR="00F44520" w:rsidRDefault="008D4F27" w:rsidP="002B7CA2">
      <w:pPr>
        <w:spacing w:line="480" w:lineRule="auto"/>
        <w:ind w:firstLine="708"/>
        <w:jc w:val="both"/>
        <w:rPr>
          <w:rFonts w:eastAsia="Times New Roman" w:cs="Times New Roman"/>
          <w:szCs w:val="24"/>
        </w:rPr>
      </w:pPr>
      <w:r>
        <w:rPr>
          <w:rFonts w:eastAsia="Times New Roman" w:cs="Times New Roman"/>
          <w:szCs w:val="24"/>
        </w:rPr>
        <w:t>La figura 18</w:t>
      </w:r>
      <w:r w:rsidR="001565B6">
        <w:rPr>
          <w:rFonts w:eastAsia="Times New Roman" w:cs="Times New Roman"/>
          <w:szCs w:val="24"/>
        </w:rPr>
        <w:t xml:space="preserve"> </w:t>
      </w:r>
      <w:r w:rsidR="001D28B0">
        <w:rPr>
          <w:rFonts w:eastAsia="Times New Roman" w:cs="Times New Roman"/>
          <w:szCs w:val="24"/>
        </w:rPr>
        <w:t xml:space="preserve">muestra los </w:t>
      </w:r>
      <w:r w:rsidR="001565B6">
        <w:rPr>
          <w:rFonts w:eastAsia="Times New Roman" w:cs="Times New Roman"/>
          <w:szCs w:val="24"/>
        </w:rPr>
        <w:t xml:space="preserve">niveles del </w:t>
      </w:r>
      <w:r w:rsidR="004968FE">
        <w:rPr>
          <w:rFonts w:eastAsia="Times New Roman" w:cs="Times New Roman"/>
          <w:szCs w:val="24"/>
        </w:rPr>
        <w:t>desgaste ocupacional</w:t>
      </w:r>
      <w:r w:rsidR="001565B6">
        <w:rPr>
          <w:rFonts w:eastAsia="Times New Roman" w:cs="Times New Roman"/>
          <w:szCs w:val="24"/>
        </w:rPr>
        <w:t xml:space="preserve"> </w:t>
      </w:r>
      <w:r w:rsidR="004968FE">
        <w:rPr>
          <w:rFonts w:eastAsia="Times New Roman" w:cs="Times New Roman"/>
          <w:szCs w:val="24"/>
        </w:rPr>
        <w:t>“</w:t>
      </w:r>
      <w:r w:rsidR="001565B6">
        <w:rPr>
          <w:rFonts w:eastAsia="Times New Roman" w:cs="Times New Roman"/>
          <w:szCs w:val="24"/>
        </w:rPr>
        <w:t>Burnout</w:t>
      </w:r>
      <w:r w:rsidR="004968FE">
        <w:rPr>
          <w:rFonts w:eastAsia="Times New Roman" w:cs="Times New Roman"/>
          <w:szCs w:val="24"/>
        </w:rPr>
        <w:t>”</w:t>
      </w:r>
      <w:r w:rsidR="001565B6">
        <w:rPr>
          <w:rFonts w:eastAsia="Times New Roman" w:cs="Times New Roman"/>
          <w:szCs w:val="24"/>
        </w:rPr>
        <w:t xml:space="preserve"> en los colaboradores de la Alcaldía de Chimichagua mediante la calificación con el modelo de Leiter, </w:t>
      </w:r>
      <w:r w:rsidR="001D0856">
        <w:rPr>
          <w:rFonts w:eastAsia="Times New Roman" w:cs="Times New Roman"/>
          <w:szCs w:val="24"/>
        </w:rPr>
        <w:t>resalta que</w:t>
      </w:r>
      <w:r w:rsidR="001565B6">
        <w:rPr>
          <w:rFonts w:eastAsia="Times New Roman" w:cs="Times New Roman"/>
          <w:szCs w:val="24"/>
        </w:rPr>
        <w:t xml:space="preserve"> </w:t>
      </w:r>
      <w:r w:rsidR="001D0856">
        <w:rPr>
          <w:rFonts w:eastAsia="Times New Roman" w:cs="Times New Roman"/>
          <w:szCs w:val="24"/>
        </w:rPr>
        <w:t>el 46% (35) de los sujetos se encuentra en un nivel</w:t>
      </w:r>
      <w:r w:rsidR="008F1897">
        <w:rPr>
          <w:rFonts w:eastAsia="Times New Roman" w:cs="Times New Roman"/>
          <w:szCs w:val="24"/>
        </w:rPr>
        <w:t xml:space="preserve"> de d</w:t>
      </w:r>
      <w:r w:rsidR="001D0856">
        <w:rPr>
          <w:rFonts w:eastAsia="Times New Roman" w:cs="Times New Roman"/>
          <w:szCs w:val="24"/>
        </w:rPr>
        <w:t>esgaste ocupacional bajo “sano”, seguido del 21% (</w:t>
      </w:r>
      <w:r w:rsidR="00850F16">
        <w:rPr>
          <w:rFonts w:eastAsia="Times New Roman" w:cs="Times New Roman"/>
          <w:szCs w:val="24"/>
        </w:rPr>
        <w:t>16</w:t>
      </w:r>
      <w:r w:rsidR="001D0856">
        <w:rPr>
          <w:rFonts w:eastAsia="Times New Roman" w:cs="Times New Roman"/>
          <w:szCs w:val="24"/>
        </w:rPr>
        <w:t xml:space="preserve">) de los colaboradores ubicados </w:t>
      </w:r>
      <w:r w:rsidR="00850F16">
        <w:rPr>
          <w:rFonts w:eastAsia="Times New Roman" w:cs="Times New Roman"/>
          <w:szCs w:val="24"/>
        </w:rPr>
        <w:t xml:space="preserve">en el nivel de desgaste ocupacional regular “normal”, </w:t>
      </w:r>
      <w:r w:rsidR="008F1897">
        <w:rPr>
          <w:rFonts w:eastAsia="Times New Roman" w:cs="Times New Roman"/>
          <w:szCs w:val="24"/>
        </w:rPr>
        <w:t>luego el 29% (22) de los sujetos se ubicaron en el nivel de desgaste ocupacional alto “En peligro”, por último el 4% (</w:t>
      </w:r>
      <w:r w:rsidR="00C141C5">
        <w:rPr>
          <w:rFonts w:eastAsia="Times New Roman" w:cs="Times New Roman"/>
          <w:szCs w:val="24"/>
        </w:rPr>
        <w:t>3</w:t>
      </w:r>
      <w:r w:rsidR="008F1897">
        <w:rPr>
          <w:rFonts w:eastAsia="Times New Roman" w:cs="Times New Roman"/>
          <w:szCs w:val="24"/>
        </w:rPr>
        <w:t xml:space="preserve">) de la muestra tomada arrojo como resultado estar “quemado” con desgaste ocupacional muy alto. </w:t>
      </w:r>
    </w:p>
    <w:p w14:paraId="015E6E8B" w14:textId="77777777" w:rsidR="00D91984" w:rsidRDefault="00D91984" w:rsidP="00D91984">
      <w:pPr>
        <w:spacing w:line="360" w:lineRule="auto"/>
        <w:rPr>
          <w:rFonts w:eastAsia="Times New Roman" w:cs="Times New Roman"/>
          <w:szCs w:val="24"/>
        </w:rPr>
      </w:pPr>
    </w:p>
    <w:p w14:paraId="1EC37249" w14:textId="77777777" w:rsidR="00D91984" w:rsidRDefault="00D91984" w:rsidP="00D91984">
      <w:pPr>
        <w:spacing w:line="360" w:lineRule="auto"/>
        <w:rPr>
          <w:rFonts w:eastAsia="Times New Roman" w:cs="Times New Roman"/>
          <w:szCs w:val="24"/>
        </w:rPr>
      </w:pPr>
    </w:p>
    <w:tbl>
      <w:tblPr>
        <w:tblStyle w:val="Tablaconcuadrcula"/>
        <w:tblW w:w="0" w:type="auto"/>
        <w:tblCellMar>
          <w:left w:w="70" w:type="dxa"/>
          <w:right w:w="70" w:type="dxa"/>
        </w:tblCellMar>
        <w:tblLook w:val="04A0" w:firstRow="1" w:lastRow="0" w:firstColumn="1" w:lastColumn="0" w:noHBand="0" w:noVBand="1"/>
      </w:tblPr>
      <w:tblGrid>
        <w:gridCol w:w="4700"/>
        <w:gridCol w:w="4391"/>
      </w:tblGrid>
      <w:tr w:rsidR="006202C6" w:rsidRPr="006202C6" w14:paraId="406D83A7" w14:textId="77777777" w:rsidTr="009D6411">
        <w:tc>
          <w:tcPr>
            <w:tcW w:w="4700" w:type="dxa"/>
          </w:tcPr>
          <w:p w14:paraId="1EF37A98" w14:textId="3248E99C" w:rsidR="006202C6" w:rsidRPr="006202C6" w:rsidRDefault="006202C6" w:rsidP="006202C6">
            <w:pPr>
              <w:pStyle w:val="Descripcin"/>
              <w:rPr>
                <w:rFonts w:eastAsia="Times New Roman" w:cs="Times New Roman"/>
                <w:szCs w:val="24"/>
              </w:rPr>
            </w:pPr>
            <w:bookmarkStart w:id="75" w:name="_Toc86419184"/>
            <w:r w:rsidRPr="006202C6">
              <w:t xml:space="preserve">Figura </w:t>
            </w:r>
            <w:r w:rsidR="00BB6B26">
              <w:fldChar w:fldCharType="begin"/>
            </w:r>
            <w:r w:rsidR="00BB6B26">
              <w:instrText xml:space="preserve"> SEQ Figura \* ARABIC </w:instrText>
            </w:r>
            <w:r w:rsidR="00BB6B26">
              <w:fldChar w:fldCharType="separate"/>
            </w:r>
            <w:r w:rsidR="00A95EC7">
              <w:rPr>
                <w:noProof/>
              </w:rPr>
              <w:t>19</w:t>
            </w:r>
            <w:r w:rsidR="00BB6B26">
              <w:rPr>
                <w:noProof/>
              </w:rPr>
              <w:fldChar w:fldCharType="end"/>
            </w:r>
            <w:r w:rsidRPr="006202C6">
              <w:t>.</w:t>
            </w:r>
            <w:bookmarkEnd w:id="75"/>
          </w:p>
          <w:p w14:paraId="7831CEEF" w14:textId="77777777" w:rsidR="00D91984" w:rsidRPr="006202C6" w:rsidRDefault="00D91984" w:rsidP="009D6411">
            <w:pPr>
              <w:spacing w:line="360" w:lineRule="auto"/>
              <w:rPr>
                <w:rFonts w:eastAsia="Times New Roman" w:cs="Times New Roman"/>
                <w:i/>
                <w:szCs w:val="24"/>
              </w:rPr>
            </w:pPr>
            <w:r w:rsidRPr="006202C6">
              <w:rPr>
                <w:rFonts w:eastAsia="Times New Roman" w:cs="Times New Roman"/>
                <w:i/>
                <w:szCs w:val="24"/>
              </w:rPr>
              <w:t>Resultados de desgaste ocupacional para el sexo femenino</w:t>
            </w:r>
          </w:p>
          <w:p w14:paraId="29DC9605" w14:textId="77777777" w:rsidR="00D91984" w:rsidRPr="006202C6" w:rsidRDefault="00D91984" w:rsidP="009D6411">
            <w:pPr>
              <w:spacing w:line="360" w:lineRule="auto"/>
              <w:rPr>
                <w:rFonts w:eastAsia="Times New Roman" w:cs="Times New Roman"/>
                <w:i/>
                <w:szCs w:val="24"/>
              </w:rPr>
            </w:pPr>
            <w:r w:rsidRPr="006202C6">
              <w:rPr>
                <w:noProof/>
                <w:lang w:eastAsia="es-CO"/>
              </w:rPr>
              <w:drawing>
                <wp:inline distT="0" distB="0" distL="0" distR="0" wp14:anchorId="28109C5F" wp14:editId="204BBC5C">
                  <wp:extent cx="2882347" cy="2743200"/>
                  <wp:effectExtent l="0" t="0" r="13335"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c>
          <w:tcPr>
            <w:tcW w:w="4391" w:type="dxa"/>
          </w:tcPr>
          <w:p w14:paraId="476F8744" w14:textId="507174B1" w:rsidR="006202C6" w:rsidRPr="006202C6" w:rsidRDefault="006202C6" w:rsidP="006202C6">
            <w:pPr>
              <w:pStyle w:val="Descripcin"/>
            </w:pPr>
            <w:bookmarkStart w:id="76" w:name="_Toc86419185"/>
            <w:r w:rsidRPr="006202C6">
              <w:t xml:space="preserve">Figura </w:t>
            </w:r>
            <w:r w:rsidR="00BB6B26">
              <w:fldChar w:fldCharType="begin"/>
            </w:r>
            <w:r w:rsidR="00BB6B26">
              <w:instrText xml:space="preserve"> SEQ Figura \* ARABIC </w:instrText>
            </w:r>
            <w:r w:rsidR="00BB6B26">
              <w:fldChar w:fldCharType="separate"/>
            </w:r>
            <w:r w:rsidR="00A95EC7">
              <w:rPr>
                <w:noProof/>
              </w:rPr>
              <w:t>20</w:t>
            </w:r>
            <w:r w:rsidR="00BB6B26">
              <w:rPr>
                <w:noProof/>
              </w:rPr>
              <w:fldChar w:fldCharType="end"/>
            </w:r>
            <w:r w:rsidRPr="006202C6">
              <w:t>.</w:t>
            </w:r>
            <w:bookmarkEnd w:id="76"/>
          </w:p>
          <w:p w14:paraId="142CF731" w14:textId="77777777" w:rsidR="00D91984" w:rsidRPr="006202C6" w:rsidRDefault="00D91984" w:rsidP="009D6411">
            <w:pPr>
              <w:spacing w:line="360" w:lineRule="auto"/>
              <w:rPr>
                <w:rFonts w:eastAsia="Times New Roman" w:cs="Times New Roman"/>
                <w:i/>
                <w:szCs w:val="24"/>
              </w:rPr>
            </w:pPr>
            <w:r w:rsidRPr="006202C6">
              <w:rPr>
                <w:rFonts w:eastAsia="Times New Roman" w:cs="Times New Roman"/>
                <w:i/>
                <w:szCs w:val="24"/>
              </w:rPr>
              <w:t>Resultados de desgaste ocupacional para el sexo masculino</w:t>
            </w:r>
          </w:p>
          <w:p w14:paraId="1C13D8B6" w14:textId="77777777" w:rsidR="00D91984" w:rsidRPr="006202C6" w:rsidRDefault="00D91984" w:rsidP="006202C6">
            <w:pPr>
              <w:keepNext/>
              <w:spacing w:line="360" w:lineRule="auto"/>
              <w:rPr>
                <w:rFonts w:eastAsia="Times New Roman" w:cs="Times New Roman"/>
                <w:i/>
                <w:szCs w:val="24"/>
              </w:rPr>
            </w:pPr>
            <w:r w:rsidRPr="006202C6">
              <w:rPr>
                <w:noProof/>
                <w:lang w:eastAsia="es-CO"/>
              </w:rPr>
              <w:drawing>
                <wp:inline distT="0" distB="0" distL="0" distR="0" wp14:anchorId="1485D2B7" wp14:editId="6CF18048">
                  <wp:extent cx="2683510" cy="2743200"/>
                  <wp:effectExtent l="0" t="0" r="254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bl>
    <w:p w14:paraId="66C8A736" w14:textId="77777777" w:rsidR="006202C6" w:rsidRPr="006202C6" w:rsidRDefault="006202C6" w:rsidP="00D91984">
      <w:pPr>
        <w:spacing w:line="480" w:lineRule="auto"/>
        <w:jc w:val="both"/>
        <w:rPr>
          <w:rFonts w:eastAsia="Times New Roman" w:cs="Times New Roman"/>
          <w:szCs w:val="24"/>
        </w:rPr>
      </w:pPr>
    </w:p>
    <w:p w14:paraId="654F8550" w14:textId="26D57D2F" w:rsidR="00D91984" w:rsidRPr="006202C6" w:rsidRDefault="00D91984" w:rsidP="006202C6">
      <w:pPr>
        <w:spacing w:line="480" w:lineRule="auto"/>
        <w:ind w:firstLine="708"/>
        <w:jc w:val="both"/>
        <w:rPr>
          <w:rFonts w:eastAsia="Times New Roman" w:cs="Times New Roman"/>
          <w:szCs w:val="24"/>
        </w:rPr>
      </w:pPr>
      <w:r w:rsidRPr="006202C6">
        <w:rPr>
          <w:rFonts w:eastAsia="Times New Roman" w:cs="Times New Roman"/>
          <w:szCs w:val="24"/>
        </w:rPr>
        <w:t xml:space="preserve">Observando las figuras 19 y 20 se comparan los resultados del desgaste ocupacional “Burnout” según el sexo de los colaboradores de la alcaldía de Chimichagua. Para empezar los resultados arrojaron que el 47% (17) de las mujeres y el 45% (18) de los hombres presentan un nivel de desgaste ocupacional bajo “sano”. Por otra parte el sexo femenino presenta un porcentaje del 17% (6) mientras que en el sexo masculino el porcentaje es de 25% (10) para el nivel de desgaste ocupacional regular “normal”. En el nivel de desgaste ocupacional alto “en peligro” se posicionó el 36% (13) de las mujeres y el 23% (9) de los hombres encuestados y en el nivel de desgaste ocupacional muy alto “quemado” las mujeres puntuaron 0% (0) demostrando su ausencia en este nivel, sin embargo se puede observar que el 8% (3) de los hombres en este nivel indica que estos están “quemados”. </w:t>
      </w:r>
    </w:p>
    <w:tbl>
      <w:tblPr>
        <w:tblStyle w:val="Tablaconcuadrcula"/>
        <w:tblW w:w="0" w:type="auto"/>
        <w:tblCellMar>
          <w:left w:w="70" w:type="dxa"/>
          <w:right w:w="70" w:type="dxa"/>
        </w:tblCellMar>
        <w:tblLook w:val="04A0" w:firstRow="1" w:lastRow="0" w:firstColumn="1" w:lastColumn="0" w:noHBand="0" w:noVBand="1"/>
      </w:tblPr>
      <w:tblGrid>
        <w:gridCol w:w="4541"/>
        <w:gridCol w:w="4550"/>
      </w:tblGrid>
      <w:tr w:rsidR="00D91984" w:rsidRPr="00D91984" w14:paraId="27A63144" w14:textId="77777777" w:rsidTr="009D6411">
        <w:tc>
          <w:tcPr>
            <w:tcW w:w="4541" w:type="dxa"/>
          </w:tcPr>
          <w:p w14:paraId="673028F9" w14:textId="045EF4A9" w:rsidR="006202C6" w:rsidRPr="006202C6" w:rsidRDefault="006202C6" w:rsidP="006202C6">
            <w:pPr>
              <w:pStyle w:val="Descripcin"/>
              <w:rPr>
                <w:rFonts w:eastAsia="Times New Roman" w:cs="Times New Roman"/>
                <w:szCs w:val="24"/>
              </w:rPr>
            </w:pPr>
            <w:bookmarkStart w:id="77" w:name="_Toc86419186"/>
            <w:r w:rsidRPr="006202C6">
              <w:lastRenderedPageBreak/>
              <w:t xml:space="preserve">Figura </w:t>
            </w:r>
            <w:r w:rsidR="00BB6B26">
              <w:fldChar w:fldCharType="begin"/>
            </w:r>
            <w:r w:rsidR="00BB6B26">
              <w:instrText xml:space="preserve"> SEQ Figura \* ARABIC </w:instrText>
            </w:r>
            <w:r w:rsidR="00BB6B26">
              <w:fldChar w:fldCharType="separate"/>
            </w:r>
            <w:r w:rsidR="00A95EC7">
              <w:rPr>
                <w:noProof/>
              </w:rPr>
              <w:t>21</w:t>
            </w:r>
            <w:r w:rsidR="00BB6B26">
              <w:rPr>
                <w:noProof/>
              </w:rPr>
              <w:fldChar w:fldCharType="end"/>
            </w:r>
            <w:r w:rsidRPr="006202C6">
              <w:t>.</w:t>
            </w:r>
            <w:bookmarkEnd w:id="77"/>
          </w:p>
          <w:p w14:paraId="2003CA4C" w14:textId="1C3BF892" w:rsidR="00D91984" w:rsidRPr="006202C6" w:rsidRDefault="00D91984" w:rsidP="009D6411">
            <w:pPr>
              <w:spacing w:line="360" w:lineRule="auto"/>
              <w:rPr>
                <w:rFonts w:eastAsia="Times New Roman" w:cs="Times New Roman"/>
                <w:i/>
                <w:szCs w:val="24"/>
              </w:rPr>
            </w:pPr>
            <w:r w:rsidRPr="006202C6">
              <w:rPr>
                <w:rFonts w:eastAsia="Times New Roman" w:cs="Times New Roman"/>
                <w:i/>
                <w:szCs w:val="24"/>
              </w:rPr>
              <w:t>Resultados de desgaste ocupacional para colaboradores que trabajan por tiempo determinado</w:t>
            </w:r>
            <w:r w:rsidR="00EB2AE2" w:rsidRPr="006202C6">
              <w:rPr>
                <w:rFonts w:eastAsia="Times New Roman" w:cs="Times New Roman"/>
                <w:i/>
                <w:szCs w:val="24"/>
              </w:rPr>
              <w:t xml:space="preserve"> (contrato de trabajo a término fijo)</w:t>
            </w:r>
          </w:p>
          <w:p w14:paraId="4C748A78" w14:textId="77777777" w:rsidR="00D91984" w:rsidRPr="006202C6" w:rsidRDefault="00D91984" w:rsidP="009D6411">
            <w:pPr>
              <w:spacing w:line="360" w:lineRule="auto"/>
              <w:rPr>
                <w:rFonts w:eastAsia="Times New Roman" w:cs="Times New Roman"/>
                <w:i/>
                <w:szCs w:val="24"/>
              </w:rPr>
            </w:pPr>
            <w:r w:rsidRPr="006202C6">
              <w:rPr>
                <w:noProof/>
                <w:lang w:eastAsia="es-CO"/>
              </w:rPr>
              <w:drawing>
                <wp:inline distT="0" distB="0" distL="0" distR="0" wp14:anchorId="07D34724" wp14:editId="4F5CE2A7">
                  <wp:extent cx="2683565" cy="2743200"/>
                  <wp:effectExtent l="0" t="0" r="254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c>
          <w:tcPr>
            <w:tcW w:w="4550" w:type="dxa"/>
          </w:tcPr>
          <w:p w14:paraId="2DF0F4A9" w14:textId="4CC3D41F" w:rsidR="00D91984" w:rsidRPr="006202C6" w:rsidRDefault="006202C6" w:rsidP="006202C6">
            <w:pPr>
              <w:pStyle w:val="Descripcin"/>
            </w:pPr>
            <w:bookmarkStart w:id="78" w:name="_Toc86419187"/>
            <w:r w:rsidRPr="006202C6">
              <w:t xml:space="preserve">Figura </w:t>
            </w:r>
            <w:r w:rsidR="00BB6B26">
              <w:fldChar w:fldCharType="begin"/>
            </w:r>
            <w:r w:rsidR="00BB6B26">
              <w:instrText xml:space="preserve"> SEQ Figura \* ARABIC </w:instrText>
            </w:r>
            <w:r w:rsidR="00BB6B26">
              <w:fldChar w:fldCharType="separate"/>
            </w:r>
            <w:r w:rsidR="00A95EC7">
              <w:rPr>
                <w:noProof/>
              </w:rPr>
              <w:t>22</w:t>
            </w:r>
            <w:r w:rsidR="00BB6B26">
              <w:rPr>
                <w:noProof/>
              </w:rPr>
              <w:fldChar w:fldCharType="end"/>
            </w:r>
            <w:r w:rsidRPr="006202C6">
              <w:t>.</w:t>
            </w:r>
            <w:bookmarkEnd w:id="78"/>
          </w:p>
          <w:p w14:paraId="0FE6D3C9" w14:textId="110FBE8D" w:rsidR="00D91984" w:rsidRPr="006202C6" w:rsidRDefault="00D91984" w:rsidP="009D6411">
            <w:pPr>
              <w:spacing w:line="360" w:lineRule="auto"/>
              <w:rPr>
                <w:rFonts w:eastAsia="Times New Roman" w:cs="Times New Roman"/>
                <w:i/>
                <w:szCs w:val="24"/>
              </w:rPr>
            </w:pPr>
            <w:r w:rsidRPr="006202C6">
              <w:rPr>
                <w:rFonts w:eastAsia="Times New Roman" w:cs="Times New Roman"/>
                <w:i/>
                <w:szCs w:val="24"/>
              </w:rPr>
              <w:t>Resultados de desgaste ocupacional para colaboradores que trabajan por tiempo indefinido</w:t>
            </w:r>
            <w:r w:rsidR="00EB2AE2" w:rsidRPr="006202C6">
              <w:rPr>
                <w:rFonts w:eastAsia="Times New Roman" w:cs="Times New Roman"/>
                <w:i/>
                <w:szCs w:val="24"/>
              </w:rPr>
              <w:t xml:space="preserve"> (contrato de trabajo a término indefinido)</w:t>
            </w:r>
          </w:p>
          <w:p w14:paraId="25577813" w14:textId="77777777" w:rsidR="00D91984" w:rsidRPr="006202C6" w:rsidRDefault="00D91984" w:rsidP="006202C6">
            <w:pPr>
              <w:keepNext/>
              <w:spacing w:line="360" w:lineRule="auto"/>
              <w:rPr>
                <w:rFonts w:eastAsia="Times New Roman" w:cs="Times New Roman"/>
                <w:i/>
                <w:szCs w:val="24"/>
              </w:rPr>
            </w:pPr>
            <w:r w:rsidRPr="006202C6">
              <w:rPr>
                <w:noProof/>
                <w:lang w:eastAsia="es-CO"/>
              </w:rPr>
              <w:drawing>
                <wp:inline distT="0" distB="0" distL="0" distR="0" wp14:anchorId="397011CF" wp14:editId="1B6816AE">
                  <wp:extent cx="2792896" cy="2743200"/>
                  <wp:effectExtent l="0" t="0" r="7620"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bl>
    <w:p w14:paraId="67502DDF" w14:textId="77777777" w:rsidR="006202C6" w:rsidRDefault="006202C6" w:rsidP="00D91984">
      <w:pPr>
        <w:spacing w:line="480" w:lineRule="auto"/>
        <w:jc w:val="both"/>
        <w:rPr>
          <w:rFonts w:eastAsia="Times New Roman" w:cs="Times New Roman"/>
          <w:color w:val="FF0000"/>
          <w:szCs w:val="24"/>
        </w:rPr>
      </w:pPr>
    </w:p>
    <w:p w14:paraId="2FAEF43A" w14:textId="77777777" w:rsidR="00A83456" w:rsidRDefault="00D91984" w:rsidP="006202C6">
      <w:pPr>
        <w:spacing w:line="480" w:lineRule="auto"/>
        <w:ind w:firstLine="708"/>
        <w:jc w:val="both"/>
        <w:rPr>
          <w:rFonts w:eastAsia="Times New Roman" w:cs="Times New Roman"/>
          <w:szCs w:val="24"/>
        </w:rPr>
      </w:pPr>
      <w:r w:rsidRPr="006202C6">
        <w:rPr>
          <w:rFonts w:eastAsia="Times New Roman" w:cs="Times New Roman"/>
          <w:szCs w:val="24"/>
        </w:rPr>
        <w:t xml:space="preserve">Las figuras 21 y 22 permiten comparar los resultados del desgaste ocupacional “Burnout” según el tipo de contrato. Iniciando por la parte izquierda de las gráficas los resultados arrojaron que el 49% (27) de los colaboradores con tipo de contrato determinado y el 38% (8) con contrato indefinido presentan un nivel de desgaste ocupacional bajo “sano”. Por otra parte </w:t>
      </w:r>
      <w:r w:rsidR="005C098E" w:rsidRPr="006202C6">
        <w:rPr>
          <w:rFonts w:eastAsia="Times New Roman" w:cs="Times New Roman"/>
          <w:szCs w:val="24"/>
        </w:rPr>
        <w:t>los sujetos vinculados por tiempo determinado presentaron</w:t>
      </w:r>
      <w:r w:rsidRPr="006202C6">
        <w:rPr>
          <w:rFonts w:eastAsia="Times New Roman" w:cs="Times New Roman"/>
          <w:szCs w:val="24"/>
        </w:rPr>
        <w:t xml:space="preserve"> un porcentaje del 22% (12) mientras que </w:t>
      </w:r>
      <w:r w:rsidR="005C098E" w:rsidRPr="006202C6">
        <w:rPr>
          <w:rFonts w:eastAsia="Times New Roman" w:cs="Times New Roman"/>
          <w:szCs w:val="24"/>
        </w:rPr>
        <w:t>los de tiempo indefinido</w:t>
      </w:r>
      <w:r w:rsidRPr="006202C6">
        <w:rPr>
          <w:rFonts w:eastAsia="Times New Roman" w:cs="Times New Roman"/>
          <w:szCs w:val="24"/>
        </w:rPr>
        <w:t xml:space="preserve"> </w:t>
      </w:r>
      <w:r w:rsidR="005C098E" w:rsidRPr="006202C6">
        <w:rPr>
          <w:rFonts w:eastAsia="Times New Roman" w:cs="Times New Roman"/>
          <w:szCs w:val="24"/>
        </w:rPr>
        <w:t>puntuaron el</w:t>
      </w:r>
      <w:r w:rsidRPr="006202C6">
        <w:rPr>
          <w:rFonts w:eastAsia="Times New Roman" w:cs="Times New Roman"/>
          <w:szCs w:val="24"/>
        </w:rPr>
        <w:t xml:space="preserve"> 19% (4) para el nivel de desgaste ocupacional regular “normal”. </w:t>
      </w:r>
    </w:p>
    <w:p w14:paraId="2BE39C1B" w14:textId="65DC18A7" w:rsidR="00BD00B8" w:rsidRPr="006202C6" w:rsidRDefault="00D91984" w:rsidP="006202C6">
      <w:pPr>
        <w:spacing w:line="480" w:lineRule="auto"/>
        <w:ind w:firstLine="708"/>
        <w:jc w:val="both"/>
        <w:rPr>
          <w:rFonts w:eastAsia="Times New Roman" w:cs="Times New Roman"/>
          <w:szCs w:val="24"/>
        </w:rPr>
      </w:pPr>
      <w:r w:rsidRPr="006202C6">
        <w:rPr>
          <w:rFonts w:eastAsia="Times New Roman" w:cs="Times New Roman"/>
          <w:szCs w:val="24"/>
        </w:rPr>
        <w:t xml:space="preserve">En el nivel de desgaste ocupacional alto “en peligro” se posicionó el 24% (13) de los </w:t>
      </w:r>
      <w:r w:rsidR="00753181" w:rsidRPr="006202C6">
        <w:rPr>
          <w:rFonts w:eastAsia="Times New Roman" w:cs="Times New Roman"/>
          <w:szCs w:val="24"/>
        </w:rPr>
        <w:t xml:space="preserve">colaboradores con tipo de contrato por tiempo determinado </w:t>
      </w:r>
      <w:r w:rsidRPr="006202C6">
        <w:rPr>
          <w:rFonts w:eastAsia="Times New Roman" w:cs="Times New Roman"/>
          <w:szCs w:val="24"/>
        </w:rPr>
        <w:t xml:space="preserve">y el 43% (9) de los </w:t>
      </w:r>
      <w:r w:rsidR="00753181" w:rsidRPr="006202C6">
        <w:rPr>
          <w:rFonts w:eastAsia="Times New Roman" w:cs="Times New Roman"/>
          <w:szCs w:val="24"/>
        </w:rPr>
        <w:t>colaboradores vinculados por tiempo indefinido</w:t>
      </w:r>
      <w:r w:rsidRPr="006202C6">
        <w:rPr>
          <w:rFonts w:eastAsia="Times New Roman" w:cs="Times New Roman"/>
          <w:szCs w:val="24"/>
        </w:rPr>
        <w:t xml:space="preserve">, finalmente en el nivel de desgaste ocupacional muy alto </w:t>
      </w:r>
      <w:r w:rsidRPr="006202C6">
        <w:rPr>
          <w:rFonts w:eastAsia="Times New Roman" w:cs="Times New Roman"/>
          <w:szCs w:val="24"/>
        </w:rPr>
        <w:lastRenderedPageBreak/>
        <w:t xml:space="preserve">“quemado” los </w:t>
      </w:r>
      <w:r w:rsidR="00753181" w:rsidRPr="006202C6">
        <w:rPr>
          <w:rFonts w:eastAsia="Times New Roman" w:cs="Times New Roman"/>
          <w:szCs w:val="24"/>
        </w:rPr>
        <w:t>de contrato por tiempo determinado puntuaron</w:t>
      </w:r>
      <w:r w:rsidRPr="006202C6">
        <w:rPr>
          <w:rFonts w:eastAsia="Times New Roman" w:cs="Times New Roman"/>
          <w:szCs w:val="24"/>
        </w:rPr>
        <w:t xml:space="preserve"> un 5% (3) indicando estar “quemados”, </w:t>
      </w:r>
      <w:r w:rsidR="006725AC" w:rsidRPr="006202C6">
        <w:rPr>
          <w:rFonts w:eastAsia="Times New Roman" w:cs="Times New Roman"/>
          <w:szCs w:val="24"/>
        </w:rPr>
        <w:t>y por el contrario</w:t>
      </w:r>
      <w:r w:rsidRPr="006202C6">
        <w:rPr>
          <w:rFonts w:eastAsia="Times New Roman" w:cs="Times New Roman"/>
          <w:szCs w:val="24"/>
        </w:rPr>
        <w:t xml:space="preserve"> se puede observar </w:t>
      </w:r>
      <w:r w:rsidR="006725AC" w:rsidRPr="006202C6">
        <w:rPr>
          <w:rFonts w:eastAsia="Times New Roman" w:cs="Times New Roman"/>
          <w:szCs w:val="24"/>
        </w:rPr>
        <w:t xml:space="preserve">la ausencia de los </w:t>
      </w:r>
      <w:r w:rsidRPr="006202C6">
        <w:rPr>
          <w:rFonts w:eastAsia="Times New Roman" w:cs="Times New Roman"/>
          <w:szCs w:val="24"/>
        </w:rPr>
        <w:t xml:space="preserve">que </w:t>
      </w:r>
      <w:r w:rsidR="006725AC" w:rsidRPr="006202C6">
        <w:rPr>
          <w:rFonts w:eastAsia="Times New Roman" w:cs="Times New Roman"/>
          <w:szCs w:val="24"/>
        </w:rPr>
        <w:t xml:space="preserve">laboran por tiempo indefinido en este nivel. </w:t>
      </w:r>
    </w:p>
    <w:p w14:paraId="6896AAE6" w14:textId="35CF6EFE" w:rsidR="00965B72" w:rsidRDefault="004E2351" w:rsidP="00A83456">
      <w:pPr>
        <w:pStyle w:val="Ttulo2"/>
        <w:spacing w:line="480" w:lineRule="auto"/>
      </w:pPr>
      <w:bookmarkStart w:id="79" w:name="_Toc86418959"/>
      <w:r>
        <w:t>Discusión de los R</w:t>
      </w:r>
      <w:r w:rsidR="0076434E" w:rsidRPr="00155406">
        <w:t>esultados</w:t>
      </w:r>
      <w:bookmarkEnd w:id="79"/>
      <w:r w:rsidR="0076434E" w:rsidRPr="00155406">
        <w:t xml:space="preserve"> </w:t>
      </w:r>
    </w:p>
    <w:p w14:paraId="2A876C40" w14:textId="646E38D9" w:rsidR="004E75A3" w:rsidRDefault="00FD0085" w:rsidP="00A83456">
      <w:pPr>
        <w:spacing w:line="480" w:lineRule="auto"/>
        <w:ind w:firstLine="708"/>
        <w:jc w:val="both"/>
        <w:rPr>
          <w:noProof/>
          <w:lang w:val="es-ES"/>
        </w:rPr>
      </w:pPr>
      <w:r w:rsidRPr="00FD0085">
        <w:t>Acorde al objetivo de esta investi</w:t>
      </w:r>
      <w:r w:rsidR="00914129">
        <w:t xml:space="preserve">gación, </w:t>
      </w:r>
      <w:r w:rsidR="00965B72">
        <w:t xml:space="preserve">los hallazgos son enriquecedores para empezar a evaluar el síndrome de Burnout en un ente del municipio, debido </w:t>
      </w:r>
      <w:r w:rsidR="004E75A3">
        <w:t xml:space="preserve">a </w:t>
      </w:r>
      <w:r w:rsidR="00965B72">
        <w:t>que los colaboradores de la alcaldía experimentan situaciones estresantes y pese a que no todo el tiempo están en contacto directo con los usuarios a quienes otorgan servicio, pueden l</w:t>
      </w:r>
      <w:r w:rsidR="005F5B35">
        <w:t xml:space="preserve">legar a padecer esta patología, así lo propuso </w:t>
      </w:r>
      <w:proofErr w:type="spellStart"/>
      <w:r w:rsidR="005F5B35" w:rsidRPr="004060C3">
        <w:rPr>
          <w:lang w:val="es-ES"/>
        </w:rPr>
        <w:t>Winnubst</w:t>
      </w:r>
      <w:proofErr w:type="spellEnd"/>
      <w:r w:rsidR="005F5B35" w:rsidRPr="004060C3">
        <w:rPr>
          <w:lang w:val="es-ES"/>
        </w:rPr>
        <w:t xml:space="preserve"> </w:t>
      </w:r>
      <w:r w:rsidR="005F5B35">
        <w:rPr>
          <w:lang w:val="es-ES"/>
        </w:rPr>
        <w:t xml:space="preserve">en el año 1993, </w:t>
      </w:r>
      <w:r w:rsidR="00721F8C">
        <w:rPr>
          <w:lang w:val="es-ES"/>
        </w:rPr>
        <w:t xml:space="preserve">el autor </w:t>
      </w:r>
      <w:r w:rsidR="00FF32B0">
        <w:rPr>
          <w:lang w:val="es-ES"/>
        </w:rPr>
        <w:t>postuló</w:t>
      </w:r>
      <w:r w:rsidR="00E30887">
        <w:rPr>
          <w:lang w:val="es-ES"/>
        </w:rPr>
        <w:t xml:space="preserve"> </w:t>
      </w:r>
      <w:r w:rsidR="00721F8C">
        <w:rPr>
          <w:lang w:val="es-ES"/>
        </w:rPr>
        <w:t xml:space="preserve">que esta enfermedad </w:t>
      </w:r>
      <w:r w:rsidR="004E75A3" w:rsidRPr="004060C3">
        <w:rPr>
          <w:lang w:val="es-ES"/>
        </w:rPr>
        <w:t xml:space="preserve">no solo se presenta en colaboradores que prestan servicios de ayuda, sino que puede impactar a todo tipo de profesionales. </w:t>
      </w:r>
      <w:r w:rsidR="004E75A3">
        <w:rPr>
          <w:noProof/>
          <w:lang w:val="es-ES"/>
        </w:rPr>
        <w:t>(Ojeda, 2016)</w:t>
      </w:r>
    </w:p>
    <w:p w14:paraId="3E46BFE1" w14:textId="0B142651" w:rsidR="00965B72" w:rsidRDefault="003E5A30" w:rsidP="004E2351">
      <w:pPr>
        <w:spacing w:line="480" w:lineRule="auto"/>
        <w:ind w:firstLine="709"/>
        <w:jc w:val="both"/>
        <w:rPr>
          <w:noProof/>
          <w:lang w:val="es-ES"/>
        </w:rPr>
      </w:pPr>
      <w:r>
        <w:rPr>
          <w:noProof/>
          <w:lang w:val="es-ES"/>
        </w:rPr>
        <w:t xml:space="preserve">La presente investigación es un ejemplo de </w:t>
      </w:r>
      <w:r w:rsidR="00605E4B">
        <w:rPr>
          <w:noProof/>
          <w:lang w:val="es-ES"/>
        </w:rPr>
        <w:t>l</w:t>
      </w:r>
      <w:r>
        <w:rPr>
          <w:noProof/>
          <w:lang w:val="es-ES"/>
        </w:rPr>
        <w:t xml:space="preserve">o mencionado anteriormente, </w:t>
      </w:r>
      <w:r w:rsidR="00605E4B">
        <w:rPr>
          <w:noProof/>
          <w:lang w:val="es-ES"/>
        </w:rPr>
        <w:t>la cual pretendió</w:t>
      </w:r>
      <w:r>
        <w:rPr>
          <w:noProof/>
          <w:lang w:val="es-ES"/>
        </w:rPr>
        <w:t xml:space="preserve"> describir </w:t>
      </w:r>
      <w:r w:rsidR="001224BE">
        <w:rPr>
          <w:noProof/>
          <w:lang w:val="es-ES"/>
        </w:rPr>
        <w:t>los niveles del sindrome de Burnout según el sexo y el tipo de contrato en una muestra de 76 colaboradores de la Alcaldía de Chimichagua Cesar</w:t>
      </w:r>
      <w:r w:rsidR="000A78F0">
        <w:rPr>
          <w:noProof/>
          <w:lang w:val="es-ES"/>
        </w:rPr>
        <w:t>. Se</w:t>
      </w:r>
      <w:r w:rsidR="00533BF1">
        <w:rPr>
          <w:noProof/>
          <w:lang w:val="es-ES"/>
        </w:rPr>
        <w:t xml:space="preserve"> ob</w:t>
      </w:r>
      <w:r w:rsidR="00195910">
        <w:rPr>
          <w:noProof/>
          <w:lang w:val="es-ES"/>
        </w:rPr>
        <w:t>tubieron los resultados por medio de la Escala de Desgaste Ocupa</w:t>
      </w:r>
      <w:r w:rsidR="00464431">
        <w:rPr>
          <w:noProof/>
          <w:lang w:val="es-ES"/>
        </w:rPr>
        <w:t>cion</w:t>
      </w:r>
      <w:r w:rsidR="009B1E65">
        <w:rPr>
          <w:noProof/>
          <w:lang w:val="es-ES"/>
        </w:rPr>
        <w:t>al,</w:t>
      </w:r>
      <w:r w:rsidR="00464431">
        <w:rPr>
          <w:noProof/>
          <w:lang w:val="es-ES"/>
        </w:rPr>
        <w:t xml:space="preserve"> </w:t>
      </w:r>
      <w:r w:rsidR="00533BF1">
        <w:rPr>
          <w:noProof/>
          <w:lang w:val="es-ES"/>
        </w:rPr>
        <w:t>permiti</w:t>
      </w:r>
      <w:r w:rsidR="00533BF1" w:rsidRPr="00411D50">
        <w:rPr>
          <w:noProof/>
          <w:lang w:val="es-ES"/>
        </w:rPr>
        <w:t>ó cono</w:t>
      </w:r>
      <w:r w:rsidR="00D82031" w:rsidRPr="00411D50">
        <w:rPr>
          <w:noProof/>
          <w:lang w:val="es-ES"/>
        </w:rPr>
        <w:t>cer que el 4</w:t>
      </w:r>
      <w:r w:rsidR="00533BF1" w:rsidRPr="00411D50">
        <w:rPr>
          <w:noProof/>
          <w:lang w:val="es-ES"/>
        </w:rPr>
        <w:t>% de la muestra analizada</w:t>
      </w:r>
      <w:r w:rsidR="009B1E65" w:rsidRPr="00411D50">
        <w:rPr>
          <w:noProof/>
          <w:lang w:val="es-ES"/>
        </w:rPr>
        <w:t xml:space="preserve"> padece el sindrome de Burnout;</w:t>
      </w:r>
      <w:r w:rsidR="009B1E65">
        <w:rPr>
          <w:noProof/>
          <w:lang w:val="es-ES"/>
        </w:rPr>
        <w:t xml:space="preserve"> aún as</w:t>
      </w:r>
      <w:r w:rsidR="007D593F">
        <w:rPr>
          <w:noProof/>
          <w:lang w:val="es-ES"/>
        </w:rPr>
        <w:t>í el</w:t>
      </w:r>
      <w:r w:rsidR="00596697">
        <w:rPr>
          <w:noProof/>
          <w:lang w:val="es-ES"/>
        </w:rPr>
        <w:t xml:space="preserve"> porcentaje presentado no es muy alto comparado con el estudio de Aparicio y Herreira (2017)</w:t>
      </w:r>
      <w:r w:rsidR="00E8162F">
        <w:rPr>
          <w:noProof/>
          <w:lang w:val="es-ES"/>
        </w:rPr>
        <w:t xml:space="preserve"> dirigido a determinar la </w:t>
      </w:r>
      <w:r w:rsidR="00E8162F">
        <w:t>prevalencia del síndrome de Burnout en trabajadores administrativos del tránsito departamental del atlántico</w:t>
      </w:r>
      <w:r w:rsidR="00596697">
        <w:rPr>
          <w:noProof/>
          <w:lang w:val="es-ES"/>
        </w:rPr>
        <w:t xml:space="preserve"> en el que la existencia del sindrome fue del 17% del total de la muestra analizada</w:t>
      </w:r>
      <w:r w:rsidR="00A11D6E">
        <w:rPr>
          <w:noProof/>
          <w:lang w:val="es-ES"/>
        </w:rPr>
        <w:t>.</w:t>
      </w:r>
    </w:p>
    <w:p w14:paraId="3DD1FEA0" w14:textId="36B88ACB" w:rsidR="00E059A5" w:rsidRDefault="00024622" w:rsidP="004E2351">
      <w:pPr>
        <w:spacing w:line="480" w:lineRule="auto"/>
        <w:ind w:firstLine="709"/>
        <w:jc w:val="both"/>
        <w:rPr>
          <w:noProof/>
          <w:lang w:val="es-ES"/>
        </w:rPr>
      </w:pPr>
      <w:r>
        <w:rPr>
          <w:noProof/>
          <w:lang w:val="es-ES"/>
        </w:rPr>
        <w:t>A</w:t>
      </w:r>
      <w:r w:rsidR="00101A67">
        <w:rPr>
          <w:noProof/>
          <w:lang w:val="es-ES"/>
        </w:rPr>
        <w:t>unq</w:t>
      </w:r>
      <w:r w:rsidR="009F689C">
        <w:rPr>
          <w:noProof/>
          <w:lang w:val="es-ES"/>
        </w:rPr>
        <w:t xml:space="preserve">ue fueron pocos los colaboradores ubicados </w:t>
      </w:r>
      <w:r w:rsidR="00101A67">
        <w:rPr>
          <w:noProof/>
          <w:lang w:val="es-ES"/>
        </w:rPr>
        <w:t>en los niveles altos y muy altos</w:t>
      </w:r>
      <w:r>
        <w:rPr>
          <w:noProof/>
          <w:lang w:val="es-ES"/>
        </w:rPr>
        <w:t xml:space="preserve"> de desgaste ocupacional</w:t>
      </w:r>
      <w:r w:rsidR="00101A67">
        <w:rPr>
          <w:noProof/>
          <w:lang w:val="es-ES"/>
        </w:rPr>
        <w:t xml:space="preserve">, las estadisticas evidenciaron que los hombres puntuaron en las tres dimensiones estos valores alarmantes, mientras que las mujeres solo reflejaron un nivel alto y </w:t>
      </w:r>
      <w:r w:rsidR="00101A67">
        <w:rPr>
          <w:noProof/>
          <w:lang w:val="es-ES"/>
        </w:rPr>
        <w:lastRenderedPageBreak/>
        <w:t xml:space="preserve">muy alto en la dimensión de agotamiento emocional. </w:t>
      </w:r>
      <w:r w:rsidR="00E059A5">
        <w:rPr>
          <w:noProof/>
          <w:lang w:val="es-ES"/>
        </w:rPr>
        <w:t>Este resultado confirma lo ya encontrado por Saborío e Hidalgo (2015) en la descripción de factores de riesgo que hacen suceptible al colaborador de pr</w:t>
      </w:r>
      <w:r>
        <w:rPr>
          <w:noProof/>
          <w:lang w:val="es-ES"/>
        </w:rPr>
        <w:t xml:space="preserve">esentar el sindrome de Burnout, </w:t>
      </w:r>
      <w:r w:rsidR="00E059A5">
        <w:rPr>
          <w:noProof/>
          <w:lang w:val="es-ES"/>
        </w:rPr>
        <w:t>apunta</w:t>
      </w:r>
      <w:r>
        <w:rPr>
          <w:noProof/>
          <w:lang w:val="es-ES"/>
        </w:rPr>
        <w:t xml:space="preserve"> </w:t>
      </w:r>
      <w:r w:rsidR="00E059A5">
        <w:rPr>
          <w:noProof/>
          <w:lang w:val="es-ES"/>
        </w:rPr>
        <w:t>directamente al factor personal, donde alude que las mujeres pueden sobrellevar mejor las situacio</w:t>
      </w:r>
      <w:r>
        <w:rPr>
          <w:noProof/>
          <w:lang w:val="es-ES"/>
        </w:rPr>
        <w:t xml:space="preserve">nes conflictivas en el </w:t>
      </w:r>
      <w:r w:rsidR="00346C56">
        <w:rPr>
          <w:noProof/>
          <w:lang w:val="es-ES"/>
        </w:rPr>
        <w:t>trabajo; resultando en la invest</w:t>
      </w:r>
      <w:r>
        <w:rPr>
          <w:noProof/>
          <w:lang w:val="es-ES"/>
        </w:rPr>
        <w:t xml:space="preserve">igación actual que los hombres son los mas propensos a padecer el sindrome de Burnout. </w:t>
      </w:r>
    </w:p>
    <w:p w14:paraId="7B3B4F18" w14:textId="04104DC4" w:rsidR="00F24976" w:rsidRDefault="003D01F6" w:rsidP="00F24976">
      <w:pPr>
        <w:spacing w:line="480" w:lineRule="auto"/>
        <w:ind w:firstLine="708"/>
        <w:jc w:val="both"/>
        <w:rPr>
          <w:rFonts w:cs="Times New Roman"/>
          <w:szCs w:val="24"/>
          <w:lang w:val="es-ES"/>
        </w:rPr>
      </w:pPr>
      <w:r>
        <w:rPr>
          <w:noProof/>
          <w:lang w:val="es-ES"/>
        </w:rPr>
        <w:t>Del mismo modo,</w:t>
      </w:r>
      <w:r w:rsidR="000448F4">
        <w:rPr>
          <w:noProof/>
          <w:lang w:val="es-ES"/>
        </w:rPr>
        <w:t xml:space="preserve"> según el tipo de contrato</w:t>
      </w:r>
      <w:r>
        <w:rPr>
          <w:noProof/>
          <w:lang w:val="es-ES"/>
        </w:rPr>
        <w:t>,</w:t>
      </w:r>
      <w:r w:rsidR="000448F4">
        <w:rPr>
          <w:noProof/>
          <w:lang w:val="es-ES"/>
        </w:rPr>
        <w:t xml:space="preserve"> se encontraron resultados alarmantes, con niveles altos y muy altos en las tres dimensiones que componen esta enfermedad, sin embargo </w:t>
      </w:r>
      <w:r>
        <w:rPr>
          <w:noProof/>
          <w:lang w:val="es-ES"/>
        </w:rPr>
        <w:t xml:space="preserve">fueron los colaboradores con tipo de contrato por tiempo determinado quienes puntuaron niveles altos y muy altos en los tres factores de desgaste ocupacional, mientras que los colaboradores que trabajan por tiempo indefinino </w:t>
      </w:r>
      <w:r w:rsidR="00A80210">
        <w:rPr>
          <w:noProof/>
          <w:lang w:val="es-ES"/>
        </w:rPr>
        <w:t xml:space="preserve">solo </w:t>
      </w:r>
      <w:r>
        <w:rPr>
          <w:noProof/>
          <w:lang w:val="es-ES"/>
        </w:rPr>
        <w:t xml:space="preserve">puntuaron estos niveles en las dimensiones agotamiento e insatisfacción de logros. </w:t>
      </w:r>
      <w:r w:rsidRPr="003D01F6">
        <w:rPr>
          <w:noProof/>
          <w:lang w:val="es-ES"/>
        </w:rPr>
        <w:t xml:space="preserve">Este hallazgo </w:t>
      </w:r>
      <w:r w:rsidRPr="003D01F6">
        <w:t>apoya</w:t>
      </w:r>
      <w:r w:rsidR="00A10CFC" w:rsidRPr="003D01F6">
        <w:t xml:space="preserve"> las conclusiones obtenidas en anteriores investigaciones </w:t>
      </w:r>
      <w:r w:rsidR="00A97C0B" w:rsidRPr="003D01F6">
        <w:t xml:space="preserve">como la que </w:t>
      </w:r>
      <w:r w:rsidR="008F664C">
        <w:t>realizó</w:t>
      </w:r>
      <w:r w:rsidR="00F24976">
        <w:t xml:space="preserve"> </w:t>
      </w:r>
      <w:r w:rsidR="00F24976">
        <w:rPr>
          <w:rFonts w:cs="Times New Roman"/>
          <w:noProof/>
          <w:szCs w:val="24"/>
          <w:lang w:val="es-ES"/>
        </w:rPr>
        <w:t xml:space="preserve">Bilbao et al., </w:t>
      </w:r>
      <w:r w:rsidR="00EF57CA">
        <w:rPr>
          <w:rFonts w:cs="Times New Roman"/>
          <w:noProof/>
          <w:szCs w:val="24"/>
          <w:lang w:val="es-ES"/>
        </w:rPr>
        <w:t>2018</w:t>
      </w:r>
      <w:r w:rsidR="00EF57CA">
        <w:rPr>
          <w:rFonts w:cs="Times New Roman"/>
          <w:szCs w:val="24"/>
          <w:lang w:val="es-ES"/>
        </w:rPr>
        <w:t xml:space="preserve">; el estudio consistió </w:t>
      </w:r>
      <w:r w:rsidR="008F664C">
        <w:rPr>
          <w:rFonts w:cs="Times New Roman"/>
          <w:szCs w:val="24"/>
          <w:lang w:val="es-ES"/>
        </w:rPr>
        <w:t xml:space="preserve">en describir </w:t>
      </w:r>
      <w:r w:rsidR="00F24976">
        <w:rPr>
          <w:rFonts w:cs="Times New Roman"/>
          <w:szCs w:val="24"/>
          <w:lang w:val="es-ES"/>
        </w:rPr>
        <w:t xml:space="preserve">la </w:t>
      </w:r>
      <w:r w:rsidR="00EF57CA">
        <w:rPr>
          <w:rFonts w:cs="Times New Roman"/>
          <w:szCs w:val="24"/>
          <w:lang w:val="es-ES"/>
        </w:rPr>
        <w:t xml:space="preserve">prevalencia </w:t>
      </w:r>
      <w:r w:rsidR="00F24976" w:rsidRPr="00C65DA9">
        <w:rPr>
          <w:rFonts w:cs="Times New Roman"/>
          <w:szCs w:val="24"/>
          <w:lang w:val="es-ES"/>
        </w:rPr>
        <w:t>de</w:t>
      </w:r>
      <w:r w:rsidR="00F24976">
        <w:rPr>
          <w:rFonts w:cs="Times New Roman"/>
          <w:szCs w:val="24"/>
          <w:lang w:val="es-ES"/>
        </w:rPr>
        <w:t>l</w:t>
      </w:r>
      <w:r w:rsidR="00EF57CA">
        <w:rPr>
          <w:rFonts w:cs="Times New Roman"/>
          <w:szCs w:val="24"/>
          <w:lang w:val="es-ES"/>
        </w:rPr>
        <w:t xml:space="preserve"> </w:t>
      </w:r>
      <w:r w:rsidR="00EF57CA" w:rsidRPr="00C65DA9">
        <w:rPr>
          <w:rFonts w:cs="Times New Roman"/>
          <w:szCs w:val="24"/>
          <w:lang w:val="es-ES"/>
        </w:rPr>
        <w:t>Burnout en trabajadores de ONGS que ejecutan política social en Chile</w:t>
      </w:r>
      <w:r w:rsidR="00F24976">
        <w:rPr>
          <w:rFonts w:cs="Times New Roman"/>
          <w:szCs w:val="24"/>
          <w:lang w:val="es-ES"/>
        </w:rPr>
        <w:t xml:space="preserve">, </w:t>
      </w:r>
      <w:r w:rsidR="00EF57CA">
        <w:rPr>
          <w:rFonts w:cs="Times New Roman"/>
          <w:szCs w:val="24"/>
          <w:lang w:val="es-ES"/>
        </w:rPr>
        <w:t xml:space="preserve">donde concluyeron que </w:t>
      </w:r>
      <w:r w:rsidR="00EF57CA" w:rsidRPr="00C65DA9">
        <w:rPr>
          <w:rFonts w:cs="Times New Roman"/>
          <w:szCs w:val="24"/>
          <w:lang w:val="es-ES"/>
        </w:rPr>
        <w:t>la permanencia en el trabajo se asocia positivamente con el Burnout, siendo éste mayor en colaboradores con mayor inestabilidad respecto al cierre de programas a los que pertenecen</w:t>
      </w:r>
      <w:r w:rsidR="00EF57CA">
        <w:rPr>
          <w:rFonts w:cs="Times New Roman"/>
          <w:szCs w:val="24"/>
          <w:lang w:val="es-ES"/>
        </w:rPr>
        <w:t>.</w:t>
      </w:r>
    </w:p>
    <w:p w14:paraId="1218FE07" w14:textId="1AA660E7" w:rsidR="00C8361E" w:rsidRDefault="002A26A2" w:rsidP="004E2351">
      <w:pPr>
        <w:spacing w:line="480" w:lineRule="auto"/>
        <w:ind w:firstLine="709"/>
        <w:jc w:val="both"/>
        <w:rPr>
          <w:noProof/>
          <w:lang w:val="es-ES"/>
        </w:rPr>
      </w:pPr>
      <w:r>
        <w:rPr>
          <w:noProof/>
          <w:lang w:val="es-ES"/>
        </w:rPr>
        <w:t xml:space="preserve">En el mismo orden de ideas, se especifica que los tres factores de desgaste ocupacional presentaron resultados </w:t>
      </w:r>
      <w:r w:rsidR="00CD2612">
        <w:rPr>
          <w:noProof/>
          <w:lang w:val="es-ES"/>
        </w:rPr>
        <w:t>favorables en contra</w:t>
      </w:r>
      <w:r>
        <w:rPr>
          <w:noProof/>
          <w:lang w:val="es-ES"/>
        </w:rPr>
        <w:t xml:space="preserve"> del sindrome</w:t>
      </w:r>
      <w:r w:rsidR="00421340">
        <w:rPr>
          <w:noProof/>
          <w:lang w:val="es-ES"/>
        </w:rPr>
        <w:t xml:space="preserve"> de Burnout</w:t>
      </w:r>
      <w:r>
        <w:rPr>
          <w:noProof/>
          <w:lang w:val="es-ES"/>
        </w:rPr>
        <w:t xml:space="preserve">, los colaboradores </w:t>
      </w:r>
      <w:r w:rsidR="009B1E65">
        <w:rPr>
          <w:noProof/>
          <w:lang w:val="es-ES"/>
        </w:rPr>
        <w:t>puntuaron</w:t>
      </w:r>
      <w:r>
        <w:rPr>
          <w:noProof/>
          <w:lang w:val="es-ES"/>
        </w:rPr>
        <w:t xml:space="preserve"> alta y significativamente en los niveles bajo y abajo termino medio, convirtiendose en un indicador de que </w:t>
      </w:r>
      <w:r w:rsidR="00346C56">
        <w:rPr>
          <w:noProof/>
          <w:lang w:val="es-ES"/>
        </w:rPr>
        <w:t xml:space="preserve">las </w:t>
      </w:r>
      <w:r>
        <w:rPr>
          <w:noProof/>
          <w:lang w:val="es-ES"/>
        </w:rPr>
        <w:t xml:space="preserve">estrategias y herramientas que utilizan los colaboradores para afrontar las situciones estresantes les permiten </w:t>
      </w:r>
      <w:r w:rsidR="002E09D8">
        <w:rPr>
          <w:noProof/>
          <w:lang w:val="es-ES"/>
        </w:rPr>
        <w:t xml:space="preserve">sentirse satisfechos con su trabajo para </w:t>
      </w:r>
      <w:r>
        <w:rPr>
          <w:noProof/>
          <w:lang w:val="es-ES"/>
        </w:rPr>
        <w:t>brindar un buen funcionamiento en la org</w:t>
      </w:r>
      <w:r w:rsidR="00C8361E">
        <w:rPr>
          <w:noProof/>
          <w:lang w:val="es-ES"/>
        </w:rPr>
        <w:t xml:space="preserve">anización. </w:t>
      </w:r>
    </w:p>
    <w:p w14:paraId="26B33B8B" w14:textId="27731087" w:rsidR="002301DF" w:rsidRDefault="00346C56" w:rsidP="004E2351">
      <w:pPr>
        <w:spacing w:line="480" w:lineRule="auto"/>
        <w:ind w:firstLine="709"/>
        <w:jc w:val="both"/>
        <w:rPr>
          <w:noProof/>
          <w:lang w:val="es-ES"/>
        </w:rPr>
      </w:pPr>
      <w:r>
        <w:rPr>
          <w:noProof/>
          <w:lang w:val="es-ES"/>
        </w:rPr>
        <w:lastRenderedPageBreak/>
        <w:t>Pasemos a recordar</w:t>
      </w:r>
      <w:r w:rsidR="00B63837">
        <w:rPr>
          <w:noProof/>
          <w:lang w:val="es-ES"/>
        </w:rPr>
        <w:t xml:space="preserve"> que según Mas</w:t>
      </w:r>
      <w:r w:rsidR="00C8361E">
        <w:rPr>
          <w:noProof/>
          <w:lang w:val="es-ES"/>
        </w:rPr>
        <w:t xml:space="preserve">lach </w:t>
      </w:r>
      <w:r w:rsidR="00C8361E">
        <w:rPr>
          <w:lang w:eastAsia="es-CO"/>
        </w:rPr>
        <w:t>“</w:t>
      </w:r>
      <w:r w:rsidR="00C8361E" w:rsidRPr="00A5024E">
        <w:rPr>
          <w:lang w:eastAsia="es-CO"/>
        </w:rPr>
        <w:t xml:space="preserve">El síndrome de Burnout está compuesto por tres dimensiones: </w:t>
      </w:r>
      <w:r w:rsidR="00C8361E">
        <w:t xml:space="preserve">agotamiento, despersonalización y baja eficacia profesional. La primera se refiere a la sensación de sobrecarga y carencia de técnicas emocionales y físicas que genera que las personas se sientan débiles y cansadas sin que se puedan recomponer; la segunda se basa en un distanciamiento tanto con las personas que son beneficiadas con el trabajo que realiza y con sus colegas; mientras que la última se basa en el sentimiento de no realizar bien los trabajos asignados y ser ineficaz en ejercer su función”  </w:t>
      </w:r>
      <w:r w:rsidR="002301DF">
        <w:rPr>
          <w:noProof/>
          <w:lang w:val="es-ES"/>
        </w:rPr>
        <w:t>(Castro, 2020).</w:t>
      </w:r>
    </w:p>
    <w:p w14:paraId="53FE18BE" w14:textId="340DD3AD" w:rsidR="00C94CC5" w:rsidRPr="004E2351" w:rsidRDefault="002301DF" w:rsidP="004E2351">
      <w:pPr>
        <w:spacing w:line="480" w:lineRule="auto"/>
        <w:ind w:firstLine="709"/>
        <w:jc w:val="both"/>
        <w:rPr>
          <w:noProof/>
          <w:lang w:val="es-ES"/>
        </w:rPr>
      </w:pPr>
      <w:r>
        <w:rPr>
          <w:noProof/>
          <w:lang w:val="es-ES"/>
        </w:rPr>
        <w:t>E</w:t>
      </w:r>
      <w:r w:rsidR="00C8361E">
        <w:rPr>
          <w:noProof/>
          <w:lang w:val="es-ES"/>
        </w:rPr>
        <w:t>n vista de que es un modelo procesual</w:t>
      </w:r>
      <w:r w:rsidR="0074603B">
        <w:rPr>
          <w:noProof/>
          <w:lang w:val="es-ES"/>
        </w:rPr>
        <w:t>,</w:t>
      </w:r>
      <w:r w:rsidR="00C8361E">
        <w:rPr>
          <w:noProof/>
          <w:lang w:val="es-ES"/>
        </w:rPr>
        <w:t xml:space="preserve"> en el cual los sujetos de estudio deben presentar niveles alto</w:t>
      </w:r>
      <w:r w:rsidR="005528AD">
        <w:rPr>
          <w:noProof/>
          <w:lang w:val="es-ES"/>
        </w:rPr>
        <w:t>s</w:t>
      </w:r>
      <w:r w:rsidR="00C8361E">
        <w:rPr>
          <w:noProof/>
          <w:lang w:val="es-ES"/>
        </w:rPr>
        <w:t xml:space="preserve"> y muy altos en cada dimensión para obtener un resultado</w:t>
      </w:r>
      <w:r w:rsidR="004472E5">
        <w:rPr>
          <w:noProof/>
          <w:lang w:val="es-ES"/>
        </w:rPr>
        <w:t xml:space="preserve"> positivo</w:t>
      </w:r>
      <w:r w:rsidR="005528AD">
        <w:rPr>
          <w:noProof/>
          <w:lang w:val="es-ES"/>
        </w:rPr>
        <w:t xml:space="preserve"> </w:t>
      </w:r>
      <w:r w:rsidR="004472E5">
        <w:rPr>
          <w:noProof/>
          <w:lang w:val="es-ES"/>
        </w:rPr>
        <w:t xml:space="preserve">de </w:t>
      </w:r>
      <w:r w:rsidR="005528AD">
        <w:rPr>
          <w:noProof/>
          <w:lang w:val="es-ES"/>
        </w:rPr>
        <w:t>esta enfermedad</w:t>
      </w:r>
      <w:r w:rsidR="009B1E65">
        <w:rPr>
          <w:noProof/>
          <w:lang w:val="es-ES"/>
        </w:rPr>
        <w:t xml:space="preserve">, </w:t>
      </w:r>
      <w:r w:rsidR="005528AD">
        <w:rPr>
          <w:noProof/>
          <w:lang w:val="es-ES"/>
        </w:rPr>
        <w:t xml:space="preserve">se puede deducir </w:t>
      </w:r>
      <w:r w:rsidR="004472E5">
        <w:rPr>
          <w:noProof/>
          <w:lang w:val="es-ES"/>
        </w:rPr>
        <w:t xml:space="preserve">luego del analisis de los resultados </w:t>
      </w:r>
      <w:r w:rsidR="00421340">
        <w:rPr>
          <w:noProof/>
          <w:lang w:val="es-ES"/>
        </w:rPr>
        <w:t xml:space="preserve">que mas del </w:t>
      </w:r>
      <w:r w:rsidR="00077EC8">
        <w:rPr>
          <w:noProof/>
          <w:lang w:val="es-ES"/>
        </w:rPr>
        <w:t>70</w:t>
      </w:r>
      <w:r w:rsidR="005528AD">
        <w:rPr>
          <w:noProof/>
          <w:lang w:val="es-ES"/>
        </w:rPr>
        <w:t>% de los colaboradores de la alcaldía no padecen sindrome</w:t>
      </w:r>
      <w:r w:rsidR="0074603B">
        <w:rPr>
          <w:noProof/>
          <w:lang w:val="es-ES"/>
        </w:rPr>
        <w:t xml:space="preserve"> de Burnout</w:t>
      </w:r>
      <w:r w:rsidR="005528AD">
        <w:rPr>
          <w:noProof/>
          <w:lang w:val="es-ES"/>
        </w:rPr>
        <w:t xml:space="preserve">. </w:t>
      </w:r>
    </w:p>
    <w:p w14:paraId="0E6C5DE4" w14:textId="77777777" w:rsidR="0076434E" w:rsidRPr="004E2351" w:rsidRDefault="0076434E" w:rsidP="001D2F5C">
      <w:pPr>
        <w:pStyle w:val="Ttulo2"/>
        <w:spacing w:line="480" w:lineRule="auto"/>
        <w:jc w:val="center"/>
      </w:pPr>
      <w:bookmarkStart w:id="80" w:name="_Toc86418960"/>
      <w:r w:rsidRPr="004E2351">
        <w:t>Conclusiones</w:t>
      </w:r>
      <w:bookmarkEnd w:id="80"/>
    </w:p>
    <w:p w14:paraId="4611A6FE" w14:textId="1268C594" w:rsidR="00475A09" w:rsidRDefault="006E7798" w:rsidP="00A83456">
      <w:pPr>
        <w:spacing w:line="480" w:lineRule="auto"/>
        <w:ind w:firstLine="709"/>
        <w:jc w:val="both"/>
      </w:pPr>
      <w:r>
        <w:t xml:space="preserve">Tomando en consideración los resultados y partiendo de los objetivos planteados en este trabajo, se </w:t>
      </w:r>
      <w:r w:rsidR="004D7A7F">
        <w:t xml:space="preserve">describen </w:t>
      </w:r>
      <w:r>
        <w:t>las siguientes conclusiones generales:</w:t>
      </w:r>
    </w:p>
    <w:p w14:paraId="6E7DB38B" w14:textId="51C2EF5D" w:rsidR="00E47CD0" w:rsidRDefault="004F4E86" w:rsidP="00022CA7">
      <w:pPr>
        <w:spacing w:line="480" w:lineRule="auto"/>
        <w:ind w:firstLine="709"/>
        <w:jc w:val="both"/>
      </w:pPr>
      <w:r>
        <w:t xml:space="preserve">En primer lugar, </w:t>
      </w:r>
      <w:r w:rsidR="00D94446">
        <w:t>la Escala de Desgaste Ocupacional</w:t>
      </w:r>
      <w:r w:rsidR="00E47CD0">
        <w:t xml:space="preserve"> no solo </w:t>
      </w:r>
      <w:r w:rsidR="00D94446">
        <w:t xml:space="preserve">permitió </w:t>
      </w:r>
      <w:r w:rsidR="00E47CD0">
        <w:t>conocer y describir los niveles del síndrome de Burnout</w:t>
      </w:r>
      <w:r w:rsidR="00D30F5B">
        <w:t>,</w:t>
      </w:r>
      <w:r w:rsidR="00E47CD0">
        <w:t xml:space="preserve"> </w:t>
      </w:r>
      <w:r w:rsidR="00EB22DB">
        <w:t xml:space="preserve">pues </w:t>
      </w:r>
      <w:r w:rsidR="00E47CD0">
        <w:t>a través</w:t>
      </w:r>
      <w:r w:rsidR="004D7A7F">
        <w:t xml:space="preserve"> de su cuestionario</w:t>
      </w:r>
      <w:r w:rsidR="00283CC3">
        <w:t>,</w:t>
      </w:r>
      <w:r w:rsidR="00D30F5B">
        <w:t xml:space="preserve"> </w:t>
      </w:r>
      <w:r w:rsidR="00EB22DB">
        <w:t xml:space="preserve">también </w:t>
      </w:r>
      <w:r w:rsidR="00472959">
        <w:t>se accedió a información demográfica para</w:t>
      </w:r>
      <w:r w:rsidR="00E47CD0">
        <w:t xml:space="preserve"> la </w:t>
      </w:r>
      <w:r>
        <w:t xml:space="preserve">caracterización de los colaboradores </w:t>
      </w:r>
      <w:r w:rsidR="00E47CD0">
        <w:t>por sexo y tipo de contrato. El instrumento mostró versatilidad para su uso, entendimiento e interpretación</w:t>
      </w:r>
      <w:r w:rsidR="00D30F5B">
        <w:t>; po</w:t>
      </w:r>
      <w:r w:rsidR="006C77FE">
        <w:t>r esta r</w:t>
      </w:r>
      <w:r w:rsidR="00D30F5B">
        <w:t xml:space="preserve">azón se cumplió el propósito de </w:t>
      </w:r>
      <w:r w:rsidR="002725C5">
        <w:t>comprender el funcionamiento de esta enfermedad</w:t>
      </w:r>
      <w:r w:rsidR="00D30F5B">
        <w:t xml:space="preserve"> en la Alcaldía</w:t>
      </w:r>
      <w:r w:rsidR="00472959">
        <w:t xml:space="preserve"> municipal.</w:t>
      </w:r>
    </w:p>
    <w:p w14:paraId="51175487" w14:textId="0E0D7C65" w:rsidR="005661E3" w:rsidRDefault="00495623" w:rsidP="00022CA7">
      <w:pPr>
        <w:spacing w:line="480" w:lineRule="auto"/>
        <w:ind w:firstLine="709"/>
        <w:jc w:val="both"/>
      </w:pPr>
      <w:r>
        <w:t xml:space="preserve">En concordancia </w:t>
      </w:r>
      <w:r w:rsidR="005661E3">
        <w:t xml:space="preserve">con el objetivo de identificar los tres factores que conforman el síndrome de Burnout, la dimensión cansancio emocional desempeña un papel preponderante </w:t>
      </w:r>
      <w:r w:rsidR="005661E3">
        <w:lastRenderedPageBreak/>
        <w:t>por encima de la despersonalizació</w:t>
      </w:r>
      <w:r w:rsidR="00611D9D">
        <w:t xml:space="preserve">n y la insatisfacción de logros, en referencia a lo anterior puede que exista un desequilibrio entre las demandas organizacionales </w:t>
      </w:r>
      <w:r w:rsidR="00893511">
        <w:t xml:space="preserve">y los recursos de los colaboradores, </w:t>
      </w:r>
      <w:r w:rsidR="00611D9D">
        <w:t>aun así,</w:t>
      </w:r>
      <w:r w:rsidR="00893511">
        <w:t xml:space="preserve"> los últimos resultan efectivos para mediar que </w:t>
      </w:r>
      <w:r w:rsidR="00B86C45">
        <w:t>los colaboradores</w:t>
      </w:r>
      <w:r w:rsidR="004C3207">
        <w:t xml:space="preserve"> no presenten un distanciamiento con las personas que se benefician de sus servicios, en su mayoría las personas pertenecientes a las áreas administrativas de la alcaldía no consideran se ineficaces en sus trabajos y ejercen bien sus funciones. </w:t>
      </w:r>
    </w:p>
    <w:p w14:paraId="1010540C" w14:textId="70A2B745" w:rsidR="007D646E" w:rsidRDefault="002F2410" w:rsidP="00022CA7">
      <w:pPr>
        <w:spacing w:line="480" w:lineRule="auto"/>
        <w:ind w:firstLine="709"/>
        <w:jc w:val="both"/>
      </w:pPr>
      <w:r>
        <w:t xml:space="preserve">En esta investigación, </w:t>
      </w:r>
      <w:r w:rsidR="00B86C45">
        <w:t>otro de los objetivos consistió</w:t>
      </w:r>
      <w:r>
        <w:t xml:space="preserve"> </w:t>
      </w:r>
      <w:r w:rsidR="00B86C45">
        <w:t xml:space="preserve">en </w:t>
      </w:r>
      <w:r>
        <w:t>comparar las dimensiones del síndrome de Burnout según el sexo y el tipo de contrato</w:t>
      </w:r>
      <w:r w:rsidR="00B86C45">
        <w:t>,</w:t>
      </w:r>
      <w:r>
        <w:t xml:space="preserve"> se encontró que los hombres so</w:t>
      </w:r>
      <w:r w:rsidR="00022CA7">
        <w:t xml:space="preserve">n los más propensos a padecerlo al igual que los colaboradores con tipo de contrato por tiempo determinado. </w:t>
      </w:r>
      <w:r w:rsidR="00F61545">
        <w:t xml:space="preserve">Finalmente </w:t>
      </w:r>
      <w:r w:rsidR="00E44C34">
        <w:t>los niveles del síndrome de Burnout</w:t>
      </w:r>
      <w:r w:rsidR="00F61545">
        <w:t xml:space="preserve"> en los colaboradores </w:t>
      </w:r>
      <w:r w:rsidR="00E44C34">
        <w:t>de la Alcaldía de Chimichagua son</w:t>
      </w:r>
      <w:r w:rsidR="00F61545">
        <w:t xml:space="preserve"> parcialmente bajo</w:t>
      </w:r>
      <w:r w:rsidR="00E44C34">
        <w:t>s</w:t>
      </w:r>
      <w:r w:rsidR="00F61545">
        <w:t>.</w:t>
      </w:r>
    </w:p>
    <w:p w14:paraId="49A482D5" w14:textId="2A01E693" w:rsidR="00404FEF" w:rsidRDefault="001237C0" w:rsidP="001D2F5C">
      <w:pPr>
        <w:pStyle w:val="Ttulo2"/>
        <w:spacing w:line="480" w:lineRule="auto"/>
        <w:jc w:val="center"/>
      </w:pPr>
      <w:bookmarkStart w:id="81" w:name="_Toc86418961"/>
      <w:r>
        <w:t>Recomendaciones</w:t>
      </w:r>
      <w:bookmarkEnd w:id="81"/>
    </w:p>
    <w:p w14:paraId="1002A425" w14:textId="03736CB5" w:rsidR="00F55136" w:rsidRDefault="00F55136" w:rsidP="00A83456">
      <w:pPr>
        <w:spacing w:line="480" w:lineRule="auto"/>
        <w:ind w:firstLine="709"/>
        <w:jc w:val="both"/>
      </w:pPr>
      <w:r>
        <w:t xml:space="preserve">Al comprender los resultados </w:t>
      </w:r>
      <w:r w:rsidR="001237C0">
        <w:t xml:space="preserve">desde la línea de investigación de la psicología y las organizaciones, se </w:t>
      </w:r>
      <w:r w:rsidR="00D02CE8">
        <w:t>sugiere</w:t>
      </w:r>
      <w:r w:rsidR="001237C0">
        <w:t xml:space="preserve"> </w:t>
      </w:r>
      <w:r>
        <w:t>al jefe de talento humano seguir realizando encuestas que posibiliten los conocimientos sobre enfermedades laborales que afectan al colaborador, dado que la R</w:t>
      </w:r>
      <w:r w:rsidRPr="002155D3">
        <w:t xml:space="preserve">esolución 2646 de 2008, establece las responsabilidades de los diferentes actores sociales en cuanto a la identificación, evaluación, prevención, intervención y monitoreo permanente de la exposición a los factores de riesgo psicosocial en el trabajo, así como el estudio y determinación de origen de patologías presuntamente </w:t>
      </w:r>
      <w:r>
        <w:t xml:space="preserve">causadas por estrés ocupacional </w:t>
      </w:r>
      <w:sdt>
        <w:sdtPr>
          <w:id w:val="2049875108"/>
          <w:citation/>
        </w:sdtPr>
        <w:sdtEndPr/>
        <w:sdtContent>
          <w:r>
            <w:fldChar w:fldCharType="begin"/>
          </w:r>
          <w:r>
            <w:rPr>
              <w:lang w:val="es-ES"/>
            </w:rPr>
            <w:instrText xml:space="preserve">CITATION Min08 \l 3082 </w:instrText>
          </w:r>
          <w:r>
            <w:fldChar w:fldCharType="separate"/>
          </w:r>
          <w:r w:rsidR="003171A3">
            <w:rPr>
              <w:noProof/>
              <w:lang w:val="es-ES"/>
            </w:rPr>
            <w:t>(Ministerio de Salud y Protección Social, 2008)</w:t>
          </w:r>
          <w:r>
            <w:fldChar w:fldCharType="end"/>
          </w:r>
        </w:sdtContent>
      </w:sdt>
      <w:r>
        <w:t>.</w:t>
      </w:r>
    </w:p>
    <w:p w14:paraId="7A08FAD7" w14:textId="730C506A" w:rsidR="005154EF" w:rsidRDefault="005154EF" w:rsidP="00ED413F">
      <w:pPr>
        <w:spacing w:after="0" w:line="480" w:lineRule="auto"/>
        <w:ind w:firstLine="709"/>
        <w:jc w:val="both"/>
        <w:rPr>
          <w:rFonts w:cs="Times New Roman"/>
          <w:szCs w:val="24"/>
        </w:rPr>
      </w:pPr>
      <w:r w:rsidRPr="00AE333E">
        <w:rPr>
          <w:rFonts w:cs="Times New Roman"/>
          <w:szCs w:val="24"/>
        </w:rPr>
        <w:t>De igual manera</w:t>
      </w:r>
      <w:r>
        <w:rPr>
          <w:rFonts w:cs="Times New Roman"/>
          <w:szCs w:val="24"/>
        </w:rPr>
        <w:t xml:space="preserve">, se recomienda implementar los tres tipos de intervención en la Alcaldía municipal de Chimichagua, debido a que se detectó la presencia de niveles altos y muy altos </w:t>
      </w:r>
      <w:r w:rsidR="00547796">
        <w:rPr>
          <w:rFonts w:cs="Times New Roman"/>
          <w:szCs w:val="24"/>
        </w:rPr>
        <w:t xml:space="preserve">de </w:t>
      </w:r>
      <w:r w:rsidR="00547796">
        <w:rPr>
          <w:rFonts w:cs="Times New Roman"/>
          <w:szCs w:val="24"/>
        </w:rPr>
        <w:lastRenderedPageBreak/>
        <w:t xml:space="preserve">Burnout </w:t>
      </w:r>
      <w:r>
        <w:rPr>
          <w:rFonts w:cs="Times New Roman"/>
          <w:szCs w:val="24"/>
        </w:rPr>
        <w:t xml:space="preserve">en </w:t>
      </w:r>
      <w:r w:rsidR="0085521E">
        <w:rPr>
          <w:rFonts w:cs="Times New Roman"/>
          <w:szCs w:val="24"/>
        </w:rPr>
        <w:t xml:space="preserve">la organización, </w:t>
      </w:r>
      <w:r w:rsidR="00547796">
        <w:rPr>
          <w:rFonts w:cs="Times New Roman"/>
          <w:szCs w:val="24"/>
        </w:rPr>
        <w:t xml:space="preserve">entonces, </w:t>
      </w:r>
      <w:r w:rsidR="000D25F9">
        <w:rPr>
          <w:rFonts w:cs="Times New Roman"/>
          <w:szCs w:val="24"/>
        </w:rPr>
        <w:t xml:space="preserve">la </w:t>
      </w:r>
      <w:r w:rsidR="0085521E">
        <w:rPr>
          <w:rFonts w:cs="Times New Roman"/>
          <w:szCs w:val="24"/>
        </w:rPr>
        <w:t>inte</w:t>
      </w:r>
      <w:r w:rsidR="00547796">
        <w:rPr>
          <w:rFonts w:cs="Times New Roman"/>
          <w:szCs w:val="24"/>
        </w:rPr>
        <w:t>rvención primaria está</w:t>
      </w:r>
      <w:r w:rsidR="000D25F9">
        <w:rPr>
          <w:rFonts w:cs="Times New Roman"/>
          <w:szCs w:val="24"/>
        </w:rPr>
        <w:t xml:space="preserve"> dirigida</w:t>
      </w:r>
      <w:r w:rsidR="0085521E">
        <w:rPr>
          <w:rFonts w:cs="Times New Roman"/>
          <w:szCs w:val="24"/>
        </w:rPr>
        <w:t xml:space="preserve"> a </w:t>
      </w:r>
      <w:r w:rsidR="000D25F9">
        <w:rPr>
          <w:rFonts w:cs="Times New Roman"/>
          <w:szCs w:val="24"/>
        </w:rPr>
        <w:t>todos los colaboradores, la intervención secundaria a personas que tuvieron niveles moderados de Burnout</w:t>
      </w:r>
      <w:r w:rsidR="0085521E">
        <w:rPr>
          <w:rFonts w:cs="Times New Roman"/>
          <w:szCs w:val="24"/>
        </w:rPr>
        <w:t xml:space="preserve"> y la terciaria a los </w:t>
      </w:r>
      <w:r w:rsidR="000D25F9">
        <w:rPr>
          <w:rFonts w:cs="Times New Roman"/>
          <w:szCs w:val="24"/>
        </w:rPr>
        <w:t xml:space="preserve">participantes que puntuaron niveles altos y muy altos </w:t>
      </w:r>
      <w:r w:rsidR="0085521E">
        <w:rPr>
          <w:rFonts w:cs="Times New Roman"/>
          <w:szCs w:val="24"/>
        </w:rPr>
        <w:t>de desgaste ocupacional</w:t>
      </w:r>
      <w:r w:rsidR="00E35DF7">
        <w:rPr>
          <w:rFonts w:cs="Times New Roman"/>
          <w:szCs w:val="24"/>
        </w:rPr>
        <w:t>, en el mismo orden de ideas, l</w:t>
      </w:r>
      <w:r w:rsidR="0072363C">
        <w:rPr>
          <w:rFonts w:cs="Times New Roman"/>
          <w:szCs w:val="24"/>
        </w:rPr>
        <w:t xml:space="preserve">as actividades dirigidas al individuo son realizadas por los centros de atención (IPS, EPS) y las actividades de atención terciaria dirigidas a la organización van en pro al seguimiento. </w:t>
      </w:r>
    </w:p>
    <w:p w14:paraId="7FADE501" w14:textId="2D39B059" w:rsidR="005154EF" w:rsidRDefault="0085521E" w:rsidP="00ED413F">
      <w:pPr>
        <w:spacing w:line="480" w:lineRule="auto"/>
        <w:ind w:firstLine="709"/>
        <w:jc w:val="both"/>
      </w:pPr>
      <w:r>
        <w:t xml:space="preserve">En concordancia con los hallazgos según el </w:t>
      </w:r>
      <w:r w:rsidR="003171A3" w:rsidRPr="003171A3">
        <w:rPr>
          <w:noProof/>
          <w:lang w:val="es-ES"/>
        </w:rPr>
        <w:t>Ministerio del trabajo (2016)</w:t>
      </w:r>
      <w:r w:rsidRPr="003171A3">
        <w:t xml:space="preserve"> </w:t>
      </w:r>
      <w:r>
        <w:t xml:space="preserve">se plantean los siguientes tipos de intervención dirigidas a la organización </w:t>
      </w:r>
      <w:r w:rsidR="00FE117E">
        <w:t xml:space="preserve">y </w:t>
      </w:r>
      <w:r>
        <w:t>a los colaboradores:</w:t>
      </w:r>
      <w:r w:rsidR="00FE117E">
        <w:t xml:space="preserve"> </w:t>
      </w:r>
    </w:p>
    <w:p w14:paraId="02D23078" w14:textId="370305B5" w:rsidR="00316A8D" w:rsidRPr="009C25D5" w:rsidRDefault="00A83456" w:rsidP="00A83456">
      <w:pPr>
        <w:pStyle w:val="Descripcin"/>
        <w:rPr>
          <w:rFonts w:cs="Times New Roman"/>
          <w:b w:val="0"/>
          <w:i/>
          <w:color w:val="FF0000"/>
          <w:szCs w:val="24"/>
        </w:rPr>
      </w:pPr>
      <w:bookmarkStart w:id="82" w:name="_Toc86419019"/>
      <w:bookmarkStart w:id="83" w:name="_Toc85796342"/>
      <w:r>
        <w:t xml:space="preserve">Tabla </w:t>
      </w:r>
      <w:r w:rsidR="00BB6B26">
        <w:fldChar w:fldCharType="begin"/>
      </w:r>
      <w:r w:rsidR="00BB6B26">
        <w:instrText xml:space="preserve"> SEQ Tabla \* ARABIC </w:instrText>
      </w:r>
      <w:r w:rsidR="00BB6B26">
        <w:fldChar w:fldCharType="separate"/>
      </w:r>
      <w:r w:rsidR="00A95EC7">
        <w:rPr>
          <w:noProof/>
        </w:rPr>
        <w:t>8</w:t>
      </w:r>
      <w:r w:rsidR="00BB6B26">
        <w:rPr>
          <w:noProof/>
        </w:rPr>
        <w:fldChar w:fldCharType="end"/>
      </w:r>
      <w:r>
        <w:t>.</w:t>
      </w:r>
      <w:bookmarkEnd w:id="82"/>
    </w:p>
    <w:p w14:paraId="7C129D18" w14:textId="17B8DDEA" w:rsidR="00A2041A" w:rsidRPr="00A83456" w:rsidRDefault="00A2041A" w:rsidP="00A83456">
      <w:pPr>
        <w:spacing w:line="480" w:lineRule="auto"/>
        <w:rPr>
          <w:i/>
        </w:rPr>
      </w:pPr>
      <w:r w:rsidRPr="00A83456">
        <w:rPr>
          <w:i/>
        </w:rPr>
        <w:t>Estrategias de intervención frente al síndrome de Burnout</w:t>
      </w:r>
      <w:bookmarkEnd w:id="83"/>
    </w:p>
    <w:tbl>
      <w:tblPr>
        <w:tblStyle w:val="Tablanormal2"/>
        <w:tblW w:w="0" w:type="auto"/>
        <w:tblLook w:val="04A0" w:firstRow="1" w:lastRow="0" w:firstColumn="1" w:lastColumn="0" w:noHBand="0" w:noVBand="1"/>
      </w:tblPr>
      <w:tblGrid>
        <w:gridCol w:w="4544"/>
        <w:gridCol w:w="4545"/>
      </w:tblGrid>
      <w:tr w:rsidR="00C05421" w:rsidRPr="00AE333E" w14:paraId="2B9872EB" w14:textId="77777777" w:rsidTr="009C6D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89" w:type="dxa"/>
            <w:gridSpan w:val="2"/>
          </w:tcPr>
          <w:p w14:paraId="5C8669DF" w14:textId="77777777" w:rsidR="00C05421" w:rsidRPr="00AE333E" w:rsidRDefault="00C05421" w:rsidP="00413BE0">
            <w:pPr>
              <w:spacing w:line="480" w:lineRule="auto"/>
              <w:jc w:val="center"/>
              <w:rPr>
                <w:rFonts w:cs="Times New Roman"/>
                <w:b w:val="0"/>
                <w:szCs w:val="24"/>
              </w:rPr>
            </w:pPr>
            <w:r>
              <w:rPr>
                <w:rFonts w:cs="Times New Roman"/>
                <w:b w:val="0"/>
                <w:szCs w:val="24"/>
              </w:rPr>
              <w:t xml:space="preserve">ESTRATEGIAS DE INTERVENCIÓN </w:t>
            </w:r>
          </w:p>
        </w:tc>
      </w:tr>
      <w:tr w:rsidR="00C05421" w:rsidRPr="00AE333E" w14:paraId="7193A7CE" w14:textId="77777777" w:rsidTr="009C6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89" w:type="dxa"/>
            <w:gridSpan w:val="2"/>
          </w:tcPr>
          <w:p w14:paraId="127D7239" w14:textId="77777777" w:rsidR="00C05421" w:rsidRPr="00AE333E" w:rsidRDefault="00C05421" w:rsidP="00413BE0">
            <w:pPr>
              <w:spacing w:line="480" w:lineRule="auto"/>
              <w:jc w:val="center"/>
              <w:rPr>
                <w:rFonts w:cs="Times New Roman"/>
                <w:b w:val="0"/>
                <w:szCs w:val="24"/>
              </w:rPr>
            </w:pPr>
            <w:r w:rsidRPr="00AE333E">
              <w:rPr>
                <w:rFonts w:cs="Times New Roman"/>
                <w:b w:val="0"/>
                <w:szCs w:val="24"/>
              </w:rPr>
              <w:t>Actividades de prevención primaria</w:t>
            </w:r>
          </w:p>
        </w:tc>
      </w:tr>
      <w:tr w:rsidR="00C05421" w:rsidRPr="00AE333E" w14:paraId="2BB68B60" w14:textId="77777777" w:rsidTr="009C6DB0">
        <w:tc>
          <w:tcPr>
            <w:cnfStyle w:val="001000000000" w:firstRow="0" w:lastRow="0" w:firstColumn="1" w:lastColumn="0" w:oddVBand="0" w:evenVBand="0" w:oddHBand="0" w:evenHBand="0" w:firstRowFirstColumn="0" w:firstRowLastColumn="0" w:lastRowFirstColumn="0" w:lastRowLastColumn="0"/>
            <w:tcW w:w="4544" w:type="dxa"/>
          </w:tcPr>
          <w:p w14:paraId="48998564" w14:textId="77777777" w:rsidR="00C05421" w:rsidRPr="00AE333E" w:rsidRDefault="00C05421" w:rsidP="00413BE0">
            <w:pPr>
              <w:spacing w:line="480" w:lineRule="auto"/>
              <w:jc w:val="center"/>
              <w:rPr>
                <w:rFonts w:cs="Times New Roman"/>
                <w:b w:val="0"/>
                <w:szCs w:val="24"/>
              </w:rPr>
            </w:pPr>
            <w:r w:rsidRPr="00AE333E">
              <w:rPr>
                <w:rFonts w:cs="Times New Roman"/>
                <w:b w:val="0"/>
                <w:szCs w:val="24"/>
              </w:rPr>
              <w:t>Dirigidas a la organización</w:t>
            </w:r>
          </w:p>
        </w:tc>
        <w:tc>
          <w:tcPr>
            <w:tcW w:w="4545" w:type="dxa"/>
          </w:tcPr>
          <w:p w14:paraId="449F3B66" w14:textId="77777777" w:rsidR="00C05421" w:rsidRPr="00AE333E" w:rsidRDefault="00C05421" w:rsidP="00413BE0">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AE333E">
              <w:rPr>
                <w:rFonts w:cs="Times New Roman"/>
                <w:szCs w:val="24"/>
              </w:rPr>
              <w:t>Dirigidas al individuo</w:t>
            </w:r>
          </w:p>
        </w:tc>
      </w:tr>
      <w:tr w:rsidR="00C05421" w:rsidRPr="00AE333E" w14:paraId="6AC80C21" w14:textId="77777777" w:rsidTr="009C6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4" w:type="dxa"/>
          </w:tcPr>
          <w:p w14:paraId="150DBB1E" w14:textId="77777777" w:rsidR="00C05421" w:rsidRPr="00AE333E" w:rsidRDefault="00C05421" w:rsidP="00413BE0">
            <w:pPr>
              <w:spacing w:line="480" w:lineRule="auto"/>
              <w:jc w:val="both"/>
              <w:rPr>
                <w:rFonts w:cs="Times New Roman"/>
                <w:b w:val="0"/>
                <w:szCs w:val="24"/>
              </w:rPr>
            </w:pPr>
            <w:r w:rsidRPr="00AE333E">
              <w:rPr>
                <w:rFonts w:cs="Times New Roman"/>
                <w:b w:val="0"/>
                <w:szCs w:val="24"/>
              </w:rPr>
              <w:t>• Establecer y mantener actualizadas las descripciones de cargo.</w:t>
            </w:r>
          </w:p>
          <w:p w14:paraId="4AD02E30" w14:textId="77777777" w:rsidR="00C05421" w:rsidRPr="00AE333E" w:rsidRDefault="00C05421" w:rsidP="00413BE0">
            <w:pPr>
              <w:spacing w:line="480" w:lineRule="auto"/>
              <w:jc w:val="both"/>
              <w:rPr>
                <w:rFonts w:cs="Times New Roman"/>
                <w:b w:val="0"/>
                <w:szCs w:val="24"/>
              </w:rPr>
            </w:pPr>
            <w:r w:rsidRPr="00AE333E">
              <w:rPr>
                <w:rFonts w:cs="Times New Roman"/>
                <w:b w:val="0"/>
                <w:szCs w:val="24"/>
              </w:rPr>
              <w:t>• Fortalecer los procesos de selección.</w:t>
            </w:r>
          </w:p>
        </w:tc>
        <w:tc>
          <w:tcPr>
            <w:tcW w:w="4545" w:type="dxa"/>
          </w:tcPr>
          <w:p w14:paraId="2F88BB6F" w14:textId="77777777"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Inducción y reinducción.</w:t>
            </w:r>
          </w:p>
          <w:p w14:paraId="2B8B5C8E" w14:textId="77777777"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Psicoeducación.</w:t>
            </w:r>
          </w:p>
          <w:p w14:paraId="1C6A7527" w14:textId="0CC4A949"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 xml:space="preserve">• Actividades de formación </w:t>
            </w:r>
            <w:proofErr w:type="spellStart"/>
            <w:r>
              <w:rPr>
                <w:rFonts w:cs="Times New Roman"/>
                <w:szCs w:val="24"/>
              </w:rPr>
              <w:t>contí</w:t>
            </w:r>
            <w:r w:rsidRPr="00AE333E">
              <w:rPr>
                <w:rFonts w:cs="Times New Roman"/>
                <w:szCs w:val="24"/>
              </w:rPr>
              <w:t>nua</w:t>
            </w:r>
            <w:proofErr w:type="spellEnd"/>
            <w:r w:rsidRPr="00AE333E">
              <w:rPr>
                <w:rFonts w:cs="Times New Roman"/>
                <w:szCs w:val="24"/>
              </w:rPr>
              <w:t xml:space="preserve"> y desarrollo de personal.</w:t>
            </w:r>
          </w:p>
          <w:p w14:paraId="3B1D0A2C" w14:textId="77777777"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Fortalecer los procesos de gestión del desempeño.</w:t>
            </w:r>
          </w:p>
          <w:p w14:paraId="641C0BE1" w14:textId="77777777"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Actividades de bienestar laboral.</w:t>
            </w:r>
          </w:p>
          <w:p w14:paraId="499B0240" w14:textId="77777777" w:rsidR="00C05421"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Fomento de estilos de vida saludable.</w:t>
            </w:r>
          </w:p>
          <w:p w14:paraId="2300A509" w14:textId="77777777" w:rsidR="00911B26" w:rsidRPr="00AE333E" w:rsidRDefault="00911B26"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C05421" w:rsidRPr="00AE333E" w14:paraId="14813600" w14:textId="77777777" w:rsidTr="009C6DB0">
        <w:tc>
          <w:tcPr>
            <w:cnfStyle w:val="001000000000" w:firstRow="0" w:lastRow="0" w:firstColumn="1" w:lastColumn="0" w:oddVBand="0" w:evenVBand="0" w:oddHBand="0" w:evenHBand="0" w:firstRowFirstColumn="0" w:firstRowLastColumn="0" w:lastRowFirstColumn="0" w:lastRowLastColumn="0"/>
            <w:tcW w:w="9089" w:type="dxa"/>
            <w:gridSpan w:val="2"/>
          </w:tcPr>
          <w:p w14:paraId="1786413B" w14:textId="77777777" w:rsidR="00C05421" w:rsidRPr="00AE333E" w:rsidRDefault="00C05421" w:rsidP="00413BE0">
            <w:pPr>
              <w:spacing w:line="480" w:lineRule="auto"/>
              <w:jc w:val="center"/>
              <w:rPr>
                <w:rFonts w:cs="Times New Roman"/>
                <w:b w:val="0"/>
                <w:szCs w:val="24"/>
              </w:rPr>
            </w:pPr>
            <w:r w:rsidRPr="00AE333E">
              <w:rPr>
                <w:rFonts w:cs="Times New Roman"/>
                <w:b w:val="0"/>
                <w:szCs w:val="24"/>
              </w:rPr>
              <w:lastRenderedPageBreak/>
              <w:t>Actividades de prevención secundaria</w:t>
            </w:r>
          </w:p>
        </w:tc>
      </w:tr>
      <w:tr w:rsidR="00C05421" w:rsidRPr="00AE333E" w14:paraId="60F6F145" w14:textId="77777777" w:rsidTr="009C6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4" w:type="dxa"/>
          </w:tcPr>
          <w:p w14:paraId="3C014F01" w14:textId="77777777" w:rsidR="00C05421" w:rsidRPr="00AE333E" w:rsidRDefault="00C05421" w:rsidP="00413BE0">
            <w:pPr>
              <w:spacing w:line="480" w:lineRule="auto"/>
              <w:jc w:val="center"/>
              <w:rPr>
                <w:rFonts w:cs="Times New Roman"/>
                <w:b w:val="0"/>
                <w:szCs w:val="24"/>
              </w:rPr>
            </w:pPr>
            <w:r w:rsidRPr="00AE333E">
              <w:rPr>
                <w:rFonts w:cs="Times New Roman"/>
                <w:b w:val="0"/>
                <w:szCs w:val="24"/>
              </w:rPr>
              <w:t>Dirigidas a la organización</w:t>
            </w:r>
          </w:p>
        </w:tc>
        <w:tc>
          <w:tcPr>
            <w:tcW w:w="4545" w:type="dxa"/>
          </w:tcPr>
          <w:p w14:paraId="1940AB43" w14:textId="77777777" w:rsidR="00C05421" w:rsidRPr="00AE333E" w:rsidRDefault="00C05421" w:rsidP="00413BE0">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Dirigidas al individuo</w:t>
            </w:r>
          </w:p>
        </w:tc>
      </w:tr>
      <w:tr w:rsidR="00C05421" w:rsidRPr="00AE333E" w14:paraId="5C7D43D2" w14:textId="77777777" w:rsidTr="009C6DB0">
        <w:tc>
          <w:tcPr>
            <w:cnfStyle w:val="001000000000" w:firstRow="0" w:lastRow="0" w:firstColumn="1" w:lastColumn="0" w:oddVBand="0" w:evenVBand="0" w:oddHBand="0" w:evenHBand="0" w:firstRowFirstColumn="0" w:firstRowLastColumn="0" w:lastRowFirstColumn="0" w:lastRowLastColumn="0"/>
            <w:tcW w:w="4544" w:type="dxa"/>
          </w:tcPr>
          <w:p w14:paraId="7C92CC4A" w14:textId="77777777" w:rsidR="00C05421" w:rsidRPr="00AE333E" w:rsidRDefault="00C05421" w:rsidP="00413BE0">
            <w:pPr>
              <w:spacing w:line="480" w:lineRule="auto"/>
              <w:rPr>
                <w:rFonts w:cs="Times New Roman"/>
                <w:b w:val="0"/>
                <w:szCs w:val="24"/>
              </w:rPr>
            </w:pPr>
            <w:r w:rsidRPr="00AE333E">
              <w:rPr>
                <w:rFonts w:cs="Times New Roman"/>
                <w:b w:val="0"/>
                <w:szCs w:val="24"/>
              </w:rPr>
              <w:t>• Análisis de puestos de trabajo.</w:t>
            </w:r>
          </w:p>
          <w:p w14:paraId="26B42620" w14:textId="77777777" w:rsidR="00C05421" w:rsidRPr="00AE333E" w:rsidRDefault="00C05421" w:rsidP="00413BE0">
            <w:pPr>
              <w:spacing w:line="480" w:lineRule="auto"/>
              <w:rPr>
                <w:rFonts w:cs="Times New Roman"/>
                <w:b w:val="0"/>
                <w:szCs w:val="24"/>
              </w:rPr>
            </w:pPr>
            <w:r w:rsidRPr="00AE333E">
              <w:rPr>
                <w:rFonts w:cs="Times New Roman"/>
                <w:b w:val="0"/>
                <w:szCs w:val="24"/>
              </w:rPr>
              <w:t>• Grupos de mejora.</w:t>
            </w:r>
          </w:p>
          <w:p w14:paraId="68275B2F" w14:textId="77777777" w:rsidR="00C05421" w:rsidRPr="00AE333E" w:rsidRDefault="00C05421" w:rsidP="00413BE0">
            <w:pPr>
              <w:spacing w:line="480" w:lineRule="auto"/>
              <w:rPr>
                <w:rFonts w:cs="Times New Roman"/>
                <w:b w:val="0"/>
                <w:szCs w:val="24"/>
              </w:rPr>
            </w:pPr>
            <w:r w:rsidRPr="00AE333E">
              <w:rPr>
                <w:rFonts w:cs="Times New Roman"/>
                <w:b w:val="0"/>
                <w:szCs w:val="24"/>
              </w:rPr>
              <w:t>• Mejorar redes de comunicación.</w:t>
            </w:r>
          </w:p>
          <w:p w14:paraId="48E217CE" w14:textId="77777777" w:rsidR="00C05421" w:rsidRPr="00AE333E" w:rsidRDefault="00C05421" w:rsidP="00413BE0">
            <w:pPr>
              <w:spacing w:line="480" w:lineRule="auto"/>
              <w:rPr>
                <w:rFonts w:cs="Times New Roman"/>
                <w:b w:val="0"/>
                <w:szCs w:val="24"/>
              </w:rPr>
            </w:pPr>
            <w:r w:rsidRPr="00AE333E">
              <w:rPr>
                <w:rFonts w:cs="Times New Roman"/>
                <w:b w:val="0"/>
                <w:szCs w:val="24"/>
              </w:rPr>
              <w:t>• Fomento de la flexibilidad horaria.</w:t>
            </w:r>
          </w:p>
          <w:p w14:paraId="24B80BBC" w14:textId="77777777" w:rsidR="00C05421" w:rsidRPr="00AE333E" w:rsidRDefault="00C05421" w:rsidP="00413BE0">
            <w:pPr>
              <w:spacing w:line="480" w:lineRule="auto"/>
              <w:rPr>
                <w:rFonts w:cs="Times New Roman"/>
                <w:b w:val="0"/>
                <w:szCs w:val="24"/>
              </w:rPr>
            </w:pPr>
            <w:r w:rsidRPr="00AE333E">
              <w:rPr>
                <w:rFonts w:cs="Times New Roman"/>
                <w:b w:val="0"/>
                <w:szCs w:val="24"/>
              </w:rPr>
              <w:t>• Fortalecimiento del desarrollo de líderes.</w:t>
            </w:r>
          </w:p>
        </w:tc>
        <w:tc>
          <w:tcPr>
            <w:tcW w:w="4545" w:type="dxa"/>
          </w:tcPr>
          <w:p w14:paraId="43A6F33A" w14:textId="77777777" w:rsidR="00C05421" w:rsidRPr="00AE333E" w:rsidRDefault="00C05421"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AE333E">
              <w:rPr>
                <w:rFonts w:cs="Times New Roman"/>
                <w:szCs w:val="24"/>
              </w:rPr>
              <w:t>• Asistencia profesional.</w:t>
            </w:r>
          </w:p>
          <w:p w14:paraId="76CDE04B" w14:textId="77777777" w:rsidR="00C05421" w:rsidRPr="00AE333E" w:rsidRDefault="00C05421"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AE333E">
              <w:rPr>
                <w:rFonts w:cs="Times New Roman"/>
                <w:szCs w:val="24"/>
              </w:rPr>
              <w:t xml:space="preserve">• </w:t>
            </w:r>
            <w:proofErr w:type="spellStart"/>
            <w:r w:rsidRPr="00AE333E">
              <w:rPr>
                <w:rFonts w:cs="Times New Roman"/>
                <w:szCs w:val="24"/>
              </w:rPr>
              <w:t>Mentoring</w:t>
            </w:r>
            <w:proofErr w:type="spellEnd"/>
            <w:r w:rsidRPr="00AE333E">
              <w:rPr>
                <w:rFonts w:cs="Times New Roman"/>
                <w:szCs w:val="24"/>
              </w:rPr>
              <w:t>.</w:t>
            </w:r>
          </w:p>
          <w:p w14:paraId="5322907C" w14:textId="77777777" w:rsidR="00C05421" w:rsidRPr="00AE333E" w:rsidRDefault="00C05421"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AE333E">
              <w:rPr>
                <w:rFonts w:cs="Times New Roman"/>
                <w:szCs w:val="24"/>
              </w:rPr>
              <w:t>• Entrenamiento en técnicas de autorregulación o control.</w:t>
            </w:r>
          </w:p>
          <w:p w14:paraId="700DCCF8" w14:textId="77777777" w:rsidR="00C05421" w:rsidRPr="00AE333E" w:rsidRDefault="00C05421" w:rsidP="00413BE0">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AE333E">
              <w:rPr>
                <w:rFonts w:cs="Times New Roman"/>
                <w:szCs w:val="24"/>
              </w:rPr>
              <w:t>• Fortalecimiento de las actividades estilo de vida saludable.</w:t>
            </w:r>
          </w:p>
        </w:tc>
      </w:tr>
      <w:tr w:rsidR="00C05421" w:rsidRPr="00AE333E" w14:paraId="28BCF3E6" w14:textId="77777777" w:rsidTr="009C6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89" w:type="dxa"/>
            <w:gridSpan w:val="2"/>
          </w:tcPr>
          <w:p w14:paraId="4C9FC7B3" w14:textId="34158B74" w:rsidR="00C05421" w:rsidRPr="00AE333E" w:rsidRDefault="00C05421" w:rsidP="00413BE0">
            <w:pPr>
              <w:spacing w:line="480" w:lineRule="auto"/>
              <w:jc w:val="center"/>
              <w:rPr>
                <w:rFonts w:cs="Times New Roman"/>
                <w:b w:val="0"/>
                <w:szCs w:val="24"/>
              </w:rPr>
            </w:pPr>
            <w:r w:rsidRPr="00AE333E">
              <w:rPr>
                <w:rFonts w:cs="Times New Roman"/>
                <w:b w:val="0"/>
                <w:szCs w:val="24"/>
              </w:rPr>
              <w:t>Actividades de prevención terciaria</w:t>
            </w:r>
            <w:r w:rsidR="00F3289C">
              <w:rPr>
                <w:rFonts w:cs="Times New Roman"/>
                <w:b w:val="0"/>
                <w:szCs w:val="24"/>
              </w:rPr>
              <w:t xml:space="preserve"> </w:t>
            </w:r>
          </w:p>
        </w:tc>
      </w:tr>
      <w:tr w:rsidR="00C05421" w:rsidRPr="00AE333E" w14:paraId="48B0E830" w14:textId="77777777" w:rsidTr="009C6DB0">
        <w:tc>
          <w:tcPr>
            <w:cnfStyle w:val="001000000000" w:firstRow="0" w:lastRow="0" w:firstColumn="1" w:lastColumn="0" w:oddVBand="0" w:evenVBand="0" w:oddHBand="0" w:evenHBand="0" w:firstRowFirstColumn="0" w:firstRowLastColumn="0" w:lastRowFirstColumn="0" w:lastRowLastColumn="0"/>
            <w:tcW w:w="4544" w:type="dxa"/>
          </w:tcPr>
          <w:p w14:paraId="73E5782C" w14:textId="77777777" w:rsidR="00C05421" w:rsidRPr="00AE333E" w:rsidRDefault="00C05421" w:rsidP="00413BE0">
            <w:pPr>
              <w:spacing w:line="480" w:lineRule="auto"/>
              <w:jc w:val="center"/>
              <w:rPr>
                <w:rFonts w:cs="Times New Roman"/>
                <w:b w:val="0"/>
                <w:szCs w:val="24"/>
              </w:rPr>
            </w:pPr>
            <w:r w:rsidRPr="00AE333E">
              <w:rPr>
                <w:rFonts w:cs="Times New Roman"/>
                <w:b w:val="0"/>
                <w:szCs w:val="24"/>
              </w:rPr>
              <w:t>Dirigidas a la organización</w:t>
            </w:r>
          </w:p>
        </w:tc>
        <w:tc>
          <w:tcPr>
            <w:tcW w:w="4545" w:type="dxa"/>
          </w:tcPr>
          <w:p w14:paraId="454023F9" w14:textId="77777777" w:rsidR="00C05421" w:rsidRPr="00AE333E" w:rsidRDefault="00C05421" w:rsidP="00413BE0">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AE333E">
              <w:rPr>
                <w:rFonts w:cs="Times New Roman"/>
                <w:szCs w:val="24"/>
              </w:rPr>
              <w:t>Dirigidas al individuo</w:t>
            </w:r>
          </w:p>
        </w:tc>
      </w:tr>
      <w:tr w:rsidR="00C05421" w:rsidRPr="00AE333E" w14:paraId="30D35F25" w14:textId="77777777" w:rsidTr="009C6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4" w:type="dxa"/>
          </w:tcPr>
          <w:p w14:paraId="45C86662" w14:textId="77777777" w:rsidR="00C05421" w:rsidRPr="00AE333E" w:rsidRDefault="00C05421" w:rsidP="00413BE0">
            <w:pPr>
              <w:spacing w:line="480" w:lineRule="auto"/>
              <w:jc w:val="both"/>
              <w:rPr>
                <w:rFonts w:cs="Times New Roman"/>
                <w:b w:val="0"/>
                <w:szCs w:val="24"/>
              </w:rPr>
            </w:pPr>
            <w:r w:rsidRPr="00AE333E">
              <w:rPr>
                <w:rFonts w:cs="Times New Roman"/>
                <w:b w:val="0"/>
                <w:szCs w:val="24"/>
              </w:rPr>
              <w:t>• Promover la adaptación trabajador – trabajo.</w:t>
            </w:r>
          </w:p>
          <w:p w14:paraId="340C9B7D" w14:textId="77777777" w:rsidR="00C05421" w:rsidRPr="00AE333E" w:rsidRDefault="00C05421" w:rsidP="00413BE0">
            <w:pPr>
              <w:spacing w:line="480" w:lineRule="auto"/>
              <w:jc w:val="both"/>
              <w:rPr>
                <w:rFonts w:cs="Times New Roman"/>
                <w:b w:val="0"/>
                <w:szCs w:val="24"/>
              </w:rPr>
            </w:pPr>
            <w:r w:rsidRPr="00AE333E">
              <w:rPr>
                <w:rFonts w:cs="Times New Roman"/>
                <w:b w:val="0"/>
                <w:szCs w:val="24"/>
              </w:rPr>
              <w:t>• Modificar el ambiente de trabajo.</w:t>
            </w:r>
          </w:p>
          <w:p w14:paraId="62B5D4BD" w14:textId="77777777" w:rsidR="00C05421" w:rsidRPr="00AE333E" w:rsidRDefault="00C05421" w:rsidP="00413BE0">
            <w:pPr>
              <w:spacing w:line="480" w:lineRule="auto"/>
              <w:jc w:val="both"/>
              <w:rPr>
                <w:rFonts w:cs="Times New Roman"/>
                <w:b w:val="0"/>
                <w:szCs w:val="24"/>
              </w:rPr>
            </w:pPr>
            <w:r w:rsidRPr="00AE333E">
              <w:rPr>
                <w:rFonts w:cs="Times New Roman"/>
                <w:b w:val="0"/>
                <w:szCs w:val="24"/>
              </w:rPr>
              <w:t>• Fortalecer vínculos sociales.</w:t>
            </w:r>
          </w:p>
          <w:p w14:paraId="74AF37B0" w14:textId="77777777" w:rsidR="00C05421" w:rsidRPr="00AE333E" w:rsidRDefault="00C05421" w:rsidP="00413BE0">
            <w:pPr>
              <w:spacing w:line="480" w:lineRule="auto"/>
              <w:jc w:val="both"/>
              <w:rPr>
                <w:rFonts w:cs="Times New Roman"/>
                <w:b w:val="0"/>
                <w:szCs w:val="24"/>
              </w:rPr>
            </w:pPr>
            <w:r w:rsidRPr="00AE333E">
              <w:rPr>
                <w:rFonts w:cs="Times New Roman"/>
                <w:b w:val="0"/>
                <w:szCs w:val="24"/>
              </w:rPr>
              <w:t>• Fortalecer redes de apoyo social.</w:t>
            </w:r>
          </w:p>
          <w:p w14:paraId="00F863C3" w14:textId="77777777" w:rsidR="00C05421" w:rsidRPr="00AE333E" w:rsidRDefault="00C05421" w:rsidP="00413BE0">
            <w:pPr>
              <w:spacing w:line="480" w:lineRule="auto"/>
              <w:jc w:val="both"/>
              <w:rPr>
                <w:rFonts w:cs="Times New Roman"/>
                <w:b w:val="0"/>
                <w:szCs w:val="24"/>
              </w:rPr>
            </w:pPr>
            <w:r w:rsidRPr="00AE333E">
              <w:rPr>
                <w:rFonts w:cs="Times New Roman"/>
                <w:b w:val="0"/>
                <w:szCs w:val="24"/>
              </w:rPr>
              <w:t>• Fortalecer la gestión del desempeño.</w:t>
            </w:r>
          </w:p>
        </w:tc>
        <w:tc>
          <w:tcPr>
            <w:tcW w:w="4545" w:type="dxa"/>
          </w:tcPr>
          <w:p w14:paraId="5417D707" w14:textId="77777777"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Plan de recuperación/rehabilitación.</w:t>
            </w:r>
          </w:p>
          <w:p w14:paraId="31A1014F" w14:textId="77777777"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Tratamiento psicoterapéutico.</w:t>
            </w:r>
          </w:p>
          <w:p w14:paraId="08BC09DF" w14:textId="77777777" w:rsidR="00C05421" w:rsidRPr="00AE333E" w:rsidRDefault="00C05421" w:rsidP="00413BE0">
            <w:pPr>
              <w:spacing w:line="48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E333E">
              <w:rPr>
                <w:rFonts w:cs="Times New Roman"/>
                <w:szCs w:val="24"/>
              </w:rPr>
              <w:t>• Asesoramiento.</w:t>
            </w:r>
          </w:p>
        </w:tc>
      </w:tr>
    </w:tbl>
    <w:p w14:paraId="5B4D70DC" w14:textId="2C4E5D6A" w:rsidR="00D56A64" w:rsidRDefault="00D56A64" w:rsidP="00D56A64">
      <w:pPr>
        <w:rPr>
          <w:rFonts w:cs="Times New Roman"/>
          <w:szCs w:val="24"/>
          <w:lang w:val="es-ES"/>
        </w:rPr>
      </w:pPr>
    </w:p>
    <w:p w14:paraId="25A7952A" w14:textId="36E47B72" w:rsidR="00D11F3C" w:rsidRPr="00D56A64" w:rsidRDefault="00D11F3C" w:rsidP="00D56A64">
      <w:pPr>
        <w:tabs>
          <w:tab w:val="left" w:pos="5884"/>
        </w:tabs>
        <w:rPr>
          <w:rFonts w:cs="Times New Roman"/>
          <w:szCs w:val="24"/>
          <w:lang w:val="es-ES"/>
        </w:rPr>
        <w:sectPr w:rsidR="00D11F3C" w:rsidRPr="00D56A64" w:rsidSect="009C6DB0">
          <w:pgSz w:w="12242" w:h="15842" w:code="1"/>
          <w:pgMar w:top="1440" w:right="1440" w:bottom="1440" w:left="1701" w:header="709" w:footer="709" w:gutter="0"/>
          <w:cols w:space="708"/>
          <w:docGrid w:linePitch="360"/>
        </w:sectPr>
      </w:pPr>
    </w:p>
    <w:p w14:paraId="402E42EE" w14:textId="77777777" w:rsidR="0076434E" w:rsidRPr="008032F6" w:rsidRDefault="0076434E" w:rsidP="00413BE0">
      <w:pPr>
        <w:spacing w:after="0" w:line="480" w:lineRule="auto"/>
        <w:jc w:val="both"/>
        <w:rPr>
          <w:rFonts w:cs="Times New Roman"/>
          <w:szCs w:val="24"/>
          <w:lang w:val="es-ES"/>
        </w:rPr>
      </w:pPr>
    </w:p>
    <w:bookmarkStart w:id="84" w:name="_Toc86418962" w:displacedByCustomXml="next"/>
    <w:sdt>
      <w:sdtPr>
        <w:rPr>
          <w:rFonts w:eastAsiaTheme="minorHAnsi" w:cstheme="minorBidi"/>
          <w:b w:val="0"/>
          <w:szCs w:val="22"/>
          <w:lang w:val="es-ES" w:eastAsia="en-US"/>
        </w:rPr>
        <w:id w:val="2102992898"/>
        <w:docPartObj>
          <w:docPartGallery w:val="Bibliographies"/>
          <w:docPartUnique/>
        </w:docPartObj>
      </w:sdtPr>
      <w:sdtEndPr>
        <w:rPr>
          <w:lang w:val="es-CO"/>
        </w:rPr>
      </w:sdtEndPr>
      <w:sdtContent>
        <w:p w14:paraId="64976684" w14:textId="22D2E7DB" w:rsidR="00543934" w:rsidRPr="00316A8D" w:rsidRDefault="00316A8D" w:rsidP="00316A8D">
          <w:pPr>
            <w:pStyle w:val="Ttulo1"/>
            <w:spacing w:line="480" w:lineRule="auto"/>
          </w:pPr>
          <w:r>
            <w:rPr>
              <w:rFonts w:eastAsiaTheme="minorHAnsi" w:cstheme="minorBidi"/>
              <w:szCs w:val="22"/>
              <w:lang w:val="es-ES" w:eastAsia="en-US"/>
            </w:rPr>
            <w:t>Referencias</w:t>
          </w:r>
          <w:bookmarkEnd w:id="84"/>
        </w:p>
        <w:sdt>
          <w:sdtPr>
            <w:id w:val="111145805"/>
            <w:bibliography/>
          </w:sdtPr>
          <w:sdtEndPr/>
          <w:sdtContent>
            <w:p w14:paraId="28AAE397" w14:textId="77777777" w:rsidR="003171A3" w:rsidRDefault="00543934" w:rsidP="00413BE0">
              <w:pPr>
                <w:pStyle w:val="Bibliografa"/>
                <w:spacing w:line="480" w:lineRule="auto"/>
                <w:ind w:left="720" w:hanging="720"/>
                <w:rPr>
                  <w:noProof/>
                  <w:szCs w:val="24"/>
                </w:rPr>
              </w:pPr>
              <w:r>
                <w:fldChar w:fldCharType="begin"/>
              </w:r>
              <w:r>
                <w:instrText>BIBLIOGRAPHY</w:instrText>
              </w:r>
              <w:r>
                <w:fldChar w:fldCharType="separate"/>
              </w:r>
              <w:r w:rsidR="003171A3">
                <w:rPr>
                  <w:noProof/>
                </w:rPr>
                <w:t xml:space="preserve">Alto, M., López, J., &amp; Benavente, A. (2013). Un sistema de clasificación de los diseños de investigación en psicología. </w:t>
              </w:r>
              <w:r w:rsidR="003171A3">
                <w:rPr>
                  <w:i/>
                  <w:iCs/>
                  <w:noProof/>
                </w:rPr>
                <w:t>Anales de Psicología</w:t>
              </w:r>
              <w:r w:rsidR="003171A3">
                <w:rPr>
                  <w:noProof/>
                </w:rPr>
                <w:t>, 1048. Obtenido de https://www.redalyc.org/pdf/167/16728244043.pdf</w:t>
              </w:r>
            </w:p>
            <w:p w14:paraId="3EE9DC6A" w14:textId="77777777" w:rsidR="003171A3" w:rsidRDefault="003171A3" w:rsidP="00413BE0">
              <w:pPr>
                <w:pStyle w:val="Bibliografa"/>
                <w:spacing w:line="480" w:lineRule="auto"/>
                <w:ind w:left="720" w:hanging="720"/>
                <w:rPr>
                  <w:noProof/>
                </w:rPr>
              </w:pPr>
              <w:r>
                <w:rPr>
                  <w:noProof/>
                </w:rPr>
                <w:t xml:space="preserve">Antolinez Pabon, L. (Agosto de 2019). </w:t>
              </w:r>
              <w:r>
                <w:rPr>
                  <w:i/>
                  <w:iCs/>
                  <w:noProof/>
                </w:rPr>
                <w:t>Revisión documental sobre el sindrome de Burnout en funcionarios de organizaciones colombianas.</w:t>
              </w:r>
              <w:r>
                <w:rPr>
                  <w:noProof/>
                </w:rPr>
                <w:t xml:space="preserve"> Obtenido de https://repository.ucc.edu.co/bitstream/20.500.12494/14425/1/2019_revision_documental_sindrome.pdf</w:t>
              </w:r>
            </w:p>
            <w:p w14:paraId="2CB9B011" w14:textId="77777777" w:rsidR="003171A3" w:rsidRDefault="003171A3" w:rsidP="00413BE0">
              <w:pPr>
                <w:pStyle w:val="Bibliografa"/>
                <w:spacing w:line="480" w:lineRule="auto"/>
                <w:ind w:left="720" w:hanging="720"/>
                <w:rPr>
                  <w:noProof/>
                </w:rPr>
              </w:pPr>
              <w:r>
                <w:rPr>
                  <w:noProof/>
                </w:rPr>
                <w:t xml:space="preserve">Aparicio, M. J., &amp; Herreira Pérez, K. (2017). </w:t>
              </w:r>
              <w:r>
                <w:rPr>
                  <w:i/>
                  <w:iCs/>
                  <w:noProof/>
                </w:rPr>
                <w:t>Prevalencia del sindrome de Burnout en trabajadores administrativos del tránsito departamental del atlántico, 2017.</w:t>
              </w:r>
              <w:r>
                <w:rPr>
                  <w:noProof/>
                </w:rPr>
                <w:t xml:space="preserve"> Obtenido de https://revistas.unilibre.edu.co/index.php/biociencias/article/view/2238/1708</w:t>
              </w:r>
            </w:p>
            <w:p w14:paraId="6AA442AE" w14:textId="77777777" w:rsidR="003171A3" w:rsidRDefault="003171A3" w:rsidP="00413BE0">
              <w:pPr>
                <w:pStyle w:val="Bibliografa"/>
                <w:spacing w:line="480" w:lineRule="auto"/>
                <w:ind w:left="720" w:hanging="720"/>
                <w:rPr>
                  <w:noProof/>
                </w:rPr>
              </w:pPr>
              <w:r>
                <w:rPr>
                  <w:noProof/>
                </w:rPr>
                <w:t xml:space="preserve">Arias, O. F. (Julio de 2012). </w:t>
              </w:r>
              <w:r>
                <w:rPr>
                  <w:i/>
                  <w:iCs/>
                  <w:noProof/>
                </w:rPr>
                <w:t>El proyecto de investigación 6a Edición.</w:t>
              </w:r>
              <w:r>
                <w:rPr>
                  <w:noProof/>
                </w:rPr>
                <w:t xml:space="preserve"> Obtenido de https://trabajosocialudocpno.files.wordpress.com/2017/07/fidias_g-_arias-_el_proyecto_de_investigacic3a3c2b3n_6ta-_edicic3a3c2b3n1.pdf</w:t>
              </w:r>
            </w:p>
            <w:p w14:paraId="3A9F0A7E" w14:textId="77777777" w:rsidR="003171A3" w:rsidRDefault="003171A3" w:rsidP="00413BE0">
              <w:pPr>
                <w:pStyle w:val="Bibliografa"/>
                <w:spacing w:line="480" w:lineRule="auto"/>
                <w:ind w:left="720" w:hanging="720"/>
                <w:rPr>
                  <w:noProof/>
                </w:rPr>
              </w:pPr>
              <w:r>
                <w:rPr>
                  <w:noProof/>
                </w:rPr>
                <w:t xml:space="preserve">Bedoya Marrugo, E. A. (2017). </w:t>
              </w:r>
              <w:r>
                <w:rPr>
                  <w:i/>
                  <w:iCs/>
                  <w:noProof/>
                </w:rPr>
                <w:t>Prevalencia del sindrome de Burnout en trabajadores de un hospital público colombiano.</w:t>
              </w:r>
              <w:r>
                <w:rPr>
                  <w:noProof/>
                </w:rPr>
                <w:t xml:space="preserve"> Obtenido de http://scielo.sld.cu/pdf/san/v21n11/san052111.pdf</w:t>
              </w:r>
            </w:p>
            <w:p w14:paraId="0262523A" w14:textId="77777777" w:rsidR="003171A3" w:rsidRDefault="003171A3" w:rsidP="00413BE0">
              <w:pPr>
                <w:pStyle w:val="Bibliografa"/>
                <w:spacing w:line="480" w:lineRule="auto"/>
                <w:ind w:left="720" w:hanging="720"/>
                <w:rPr>
                  <w:noProof/>
                </w:rPr>
              </w:pPr>
              <w:r>
                <w:rPr>
                  <w:noProof/>
                </w:rPr>
                <w:t xml:space="preserve">Bedoya, E. A., Vega, N. E., Severiche, C. A., &amp; Meza, M. J. (Diciembre de 2017). </w:t>
              </w:r>
              <w:r>
                <w:rPr>
                  <w:i/>
                  <w:iCs/>
                  <w:noProof/>
                </w:rPr>
                <w:t>Síndrome de quemado (Burnout) en docentes universitarios: El caso de un centro de estudios del caribe colombiano.</w:t>
              </w:r>
              <w:r>
                <w:rPr>
                  <w:noProof/>
                </w:rPr>
                <w:t xml:space="preserve"> Obtenido de https://scielo.conicyt.cl/pdf/formuniv/v10n6/art06.pdf</w:t>
              </w:r>
            </w:p>
            <w:p w14:paraId="10F9355E" w14:textId="77777777" w:rsidR="003171A3" w:rsidRDefault="003171A3" w:rsidP="00413BE0">
              <w:pPr>
                <w:pStyle w:val="Bibliografa"/>
                <w:spacing w:line="480" w:lineRule="auto"/>
                <w:ind w:left="720" w:hanging="720"/>
                <w:rPr>
                  <w:noProof/>
                </w:rPr>
              </w:pPr>
              <w:r>
                <w:rPr>
                  <w:noProof/>
                </w:rPr>
                <w:lastRenderedPageBreak/>
                <w:t xml:space="preserve">Bilbao, M., Martínez Zelaya, G., Pavez, J., &amp; Morales, K. (15 de Noviembre de 2018). </w:t>
              </w:r>
              <w:r>
                <w:rPr>
                  <w:i/>
                  <w:iCs/>
                  <w:noProof/>
                </w:rPr>
                <w:t>Burnout en trabajadores de ONGs que ejecutan política social en Chile.</w:t>
              </w:r>
              <w:r>
                <w:rPr>
                  <w:noProof/>
                </w:rPr>
                <w:t xml:space="preserve"> Obtenido de https://scielo.conicyt.cl/pdf/psicop/v17n3/0718-6924-psicop-17-03-199.pdf</w:t>
              </w:r>
            </w:p>
            <w:p w14:paraId="438116C4" w14:textId="77777777" w:rsidR="003171A3" w:rsidRDefault="003171A3" w:rsidP="00413BE0">
              <w:pPr>
                <w:pStyle w:val="Bibliografa"/>
                <w:spacing w:line="480" w:lineRule="auto"/>
                <w:ind w:left="720" w:hanging="720"/>
                <w:rPr>
                  <w:noProof/>
                </w:rPr>
              </w:pPr>
              <w:r>
                <w:rPr>
                  <w:noProof/>
                </w:rPr>
                <w:t xml:space="preserve">Castro Chambi, V. M. (2020). </w:t>
              </w:r>
              <w:r>
                <w:rPr>
                  <w:i/>
                  <w:iCs/>
                  <w:noProof/>
                </w:rPr>
                <w:t>Cansancio emocional y procrastinación académica en estudiantes de una universidad privada de Lima metropolitana.</w:t>
              </w:r>
              <w:r>
                <w:rPr>
                  <w:noProof/>
                </w:rPr>
                <w:t xml:space="preserve"> Obtenido de http://repositorio.usil.edu.pe/bitstream/USIL/10148/3/2020_Castro%20Chambi.pdf</w:t>
              </w:r>
            </w:p>
            <w:p w14:paraId="4A532FD9" w14:textId="77777777" w:rsidR="003171A3" w:rsidRDefault="003171A3" w:rsidP="00413BE0">
              <w:pPr>
                <w:pStyle w:val="Bibliografa"/>
                <w:spacing w:line="480" w:lineRule="auto"/>
                <w:ind w:left="720" w:hanging="720"/>
                <w:rPr>
                  <w:noProof/>
                </w:rPr>
              </w:pPr>
              <w:r>
                <w:rPr>
                  <w:noProof/>
                </w:rPr>
                <w:t>Charris González, R. C., &amp; Martínez Romero, R. (2020). Sindrome de Burnout en el personal asistencial de la clínica Buenos aires de la ciudad de Valledupar. Valledupar, Cesar, Caribe.</w:t>
              </w:r>
            </w:p>
            <w:p w14:paraId="745F7F15" w14:textId="77777777" w:rsidR="003171A3" w:rsidRDefault="003171A3" w:rsidP="00413BE0">
              <w:pPr>
                <w:pStyle w:val="Bibliografa"/>
                <w:spacing w:line="480" w:lineRule="auto"/>
                <w:ind w:left="720" w:hanging="720"/>
                <w:rPr>
                  <w:noProof/>
                </w:rPr>
              </w:pPr>
              <w:r>
                <w:rPr>
                  <w:noProof/>
                </w:rPr>
                <w:t xml:space="preserve">Chávez Vega, C. R. (2016). </w:t>
              </w:r>
              <w:r>
                <w:rPr>
                  <w:i/>
                  <w:iCs/>
                  <w:noProof/>
                </w:rPr>
                <w:t>Propiedades psicométricas de EDO Escala de Desgaste Ocupacional en trabajadores de la municipalidad provincial.</w:t>
              </w:r>
              <w:r>
                <w:rPr>
                  <w:noProof/>
                </w:rPr>
                <w:t xml:space="preserve"> Obtenido de https://repositorio.ucv.edu.pe/bitstream/handle/20.500.12692/258/chav%C3%A9z_vc.pdf?sequence=1&amp;isAllowed=y</w:t>
              </w:r>
            </w:p>
            <w:p w14:paraId="0E9B2E03" w14:textId="77777777" w:rsidR="003171A3" w:rsidRDefault="003171A3" w:rsidP="00413BE0">
              <w:pPr>
                <w:pStyle w:val="Bibliografa"/>
                <w:spacing w:line="480" w:lineRule="auto"/>
                <w:ind w:left="720" w:hanging="720"/>
                <w:rPr>
                  <w:noProof/>
                </w:rPr>
              </w:pPr>
              <w:r>
                <w:rPr>
                  <w:noProof/>
                </w:rPr>
                <w:t xml:space="preserve">Cialzeta, J. R. (2013). </w:t>
              </w:r>
              <w:r>
                <w:rPr>
                  <w:i/>
                  <w:iCs/>
                  <w:noProof/>
                </w:rPr>
                <w:t>"El sufrimiento mental en el trabajo: Burnout en Médicos de un hospital de alta complejidad, corrientes".</w:t>
              </w:r>
              <w:r>
                <w:rPr>
                  <w:noProof/>
                </w:rPr>
                <w:t xml:space="preserve"> Obtenido de http://lildbi.fcm.unc.edu.ar/lildbi/tesis/Cialzeta_jorge_raul.pdf</w:t>
              </w:r>
            </w:p>
            <w:p w14:paraId="7240D36C" w14:textId="77777777" w:rsidR="003171A3" w:rsidRDefault="003171A3" w:rsidP="00413BE0">
              <w:pPr>
                <w:pStyle w:val="Bibliografa"/>
                <w:spacing w:line="480" w:lineRule="auto"/>
                <w:ind w:left="720" w:hanging="720"/>
                <w:rPr>
                  <w:noProof/>
                </w:rPr>
              </w:pPr>
              <w:r>
                <w:rPr>
                  <w:noProof/>
                </w:rPr>
                <w:t xml:space="preserve">Congreso de la República de Colombia. (23 de Diciembre de 1993). </w:t>
              </w:r>
              <w:r>
                <w:rPr>
                  <w:i/>
                  <w:iCs/>
                  <w:noProof/>
                </w:rPr>
                <w:t>Ley número 100 .</w:t>
              </w:r>
              <w:r>
                <w:rPr>
                  <w:noProof/>
                </w:rPr>
                <w:t xml:space="preserve"> Obtenido de https://www.minsalud.gov.co/sites/rid/Lists/BibliotecaDigital/RIDE/DE/DIJ/ley-100-de-1993.pdf</w:t>
              </w:r>
            </w:p>
            <w:p w14:paraId="3BFBC820" w14:textId="77777777" w:rsidR="003171A3" w:rsidRDefault="003171A3" w:rsidP="00413BE0">
              <w:pPr>
                <w:pStyle w:val="Bibliografa"/>
                <w:spacing w:line="480" w:lineRule="auto"/>
                <w:ind w:left="720" w:hanging="720"/>
                <w:rPr>
                  <w:noProof/>
                </w:rPr>
              </w:pPr>
              <w:r>
                <w:rPr>
                  <w:noProof/>
                </w:rPr>
                <w:t xml:space="preserve">Congreso de la República de Colombia. (23 de Enero de 2006). </w:t>
              </w:r>
              <w:r>
                <w:rPr>
                  <w:i/>
                  <w:iCs/>
                  <w:noProof/>
                </w:rPr>
                <w:t>Ley 1010 .</w:t>
              </w:r>
              <w:r>
                <w:rPr>
                  <w:noProof/>
                </w:rPr>
                <w:t xml:space="preserve"> Obtenido de https://oig.cepal.org/sites/default/files/2006_col_ley1010.pdf</w:t>
              </w:r>
            </w:p>
            <w:p w14:paraId="45395110" w14:textId="77777777" w:rsidR="003171A3" w:rsidRDefault="003171A3" w:rsidP="00413BE0">
              <w:pPr>
                <w:pStyle w:val="Bibliografa"/>
                <w:spacing w:line="480" w:lineRule="auto"/>
                <w:ind w:left="720" w:hanging="720"/>
                <w:rPr>
                  <w:noProof/>
                </w:rPr>
              </w:pPr>
              <w:r>
                <w:rPr>
                  <w:noProof/>
                </w:rPr>
                <w:lastRenderedPageBreak/>
                <w:t xml:space="preserve">Congreso de la República de Colombia. (6 de Septiembre de 2006). </w:t>
              </w:r>
              <w:r>
                <w:rPr>
                  <w:i/>
                  <w:iCs/>
                  <w:noProof/>
                </w:rPr>
                <w:t>Ley 1090 .</w:t>
              </w:r>
              <w:r>
                <w:rPr>
                  <w:noProof/>
                </w:rPr>
                <w:t xml:space="preserve"> Obtenido de Por la cual se Reglamenta el Ejercicio de la Profesión de Psicología, se Dicta el Código Deontológico y Bioético y Otras Disposiciones: https://www.unisabana.edu.co/fileadmin/Archivos_de_usuario/Documentos/Documentos_Investigacion/Docs_Comite_Etica/Ley_1090_2006_-_Psicologia_unisabana.pdf</w:t>
              </w:r>
            </w:p>
            <w:p w14:paraId="42E799B2" w14:textId="77777777" w:rsidR="003171A3" w:rsidRDefault="003171A3" w:rsidP="00413BE0">
              <w:pPr>
                <w:pStyle w:val="Bibliografa"/>
                <w:spacing w:line="480" w:lineRule="auto"/>
                <w:ind w:left="720" w:hanging="720"/>
                <w:rPr>
                  <w:noProof/>
                </w:rPr>
              </w:pPr>
              <w:r>
                <w:rPr>
                  <w:noProof/>
                </w:rPr>
                <w:t xml:space="preserve">Congreso de la República de Colombia. (11 de Julio de 2012). </w:t>
              </w:r>
              <w:r>
                <w:rPr>
                  <w:i/>
                  <w:iCs/>
                  <w:noProof/>
                </w:rPr>
                <w:t>Ley 1562.</w:t>
              </w:r>
              <w:r>
                <w:rPr>
                  <w:noProof/>
                </w:rPr>
                <w:t xml:space="preserve"> Obtenido de https://www.minsalud.gov.co/sites/rid/Lists/BibliotecaDigital/RIDE/DE/DIJ/Ley-1562-de-2012.pdf</w:t>
              </w:r>
            </w:p>
            <w:p w14:paraId="4A00150F" w14:textId="77777777" w:rsidR="003171A3" w:rsidRDefault="003171A3" w:rsidP="00413BE0">
              <w:pPr>
                <w:pStyle w:val="Bibliografa"/>
                <w:spacing w:line="480" w:lineRule="auto"/>
                <w:ind w:left="720" w:hanging="720"/>
                <w:rPr>
                  <w:noProof/>
                </w:rPr>
              </w:pPr>
              <w:r>
                <w:rPr>
                  <w:noProof/>
                </w:rPr>
                <w:t xml:space="preserve">Congreso de la república de Colombia. (21 de Enero de 2013). </w:t>
              </w:r>
              <w:r>
                <w:rPr>
                  <w:i/>
                  <w:iCs/>
                  <w:noProof/>
                </w:rPr>
                <w:t>Ley 1616 .</w:t>
              </w:r>
              <w:r>
                <w:rPr>
                  <w:noProof/>
                </w:rPr>
                <w:t xml:space="preserve"> Obtenido de https://www.defensoria.gov.co/public/Normograma%202013_html/Normas/Ley_1616_2013.pdf</w:t>
              </w:r>
            </w:p>
            <w:p w14:paraId="0034C0A9" w14:textId="77777777" w:rsidR="003171A3" w:rsidRDefault="003171A3" w:rsidP="00413BE0">
              <w:pPr>
                <w:pStyle w:val="Bibliografa"/>
                <w:spacing w:line="480" w:lineRule="auto"/>
                <w:ind w:left="720" w:hanging="720"/>
                <w:rPr>
                  <w:noProof/>
                </w:rPr>
              </w:pPr>
              <w:r>
                <w:rPr>
                  <w:noProof/>
                </w:rPr>
                <w:t xml:space="preserve">Díaz Bambula, F., &amp; Gómez , I. (Enero-Abril de 2016). </w:t>
              </w:r>
              <w:r>
                <w:rPr>
                  <w:i/>
                  <w:iCs/>
                  <w:noProof/>
                </w:rPr>
                <w:t>La investigación sobre el Sindome de Burnout en latinoamérica entre 2000 y el 2010.</w:t>
              </w:r>
              <w:r>
                <w:rPr>
                  <w:noProof/>
                </w:rPr>
                <w:t xml:space="preserve"> Obtenido de http://www.scielo.org.co/pdf/psdc/v33n1/v33n1a09.pdf </w:t>
              </w:r>
            </w:p>
            <w:p w14:paraId="02CFCF91" w14:textId="77777777" w:rsidR="003171A3" w:rsidRDefault="003171A3" w:rsidP="00413BE0">
              <w:pPr>
                <w:pStyle w:val="Bibliografa"/>
                <w:spacing w:line="480" w:lineRule="auto"/>
                <w:ind w:left="720" w:hanging="720"/>
                <w:rPr>
                  <w:noProof/>
                </w:rPr>
              </w:pPr>
              <w:r>
                <w:rPr>
                  <w:noProof/>
                </w:rPr>
                <w:t xml:space="preserve">Dominguez Alonso, J., López Castedo, A., &amp; Iglesias Vaqueiro, E. (03 de Mrzo de 2017). </w:t>
              </w:r>
              <w:r>
                <w:rPr>
                  <w:i/>
                  <w:iCs/>
                  <w:noProof/>
                </w:rPr>
                <w:t>Prevalencia del síndrome de burnout en personal de centros de menores: diferencias según su contexto sociolaboral.</w:t>
              </w:r>
              <w:r>
                <w:rPr>
                  <w:noProof/>
                </w:rPr>
                <w:t xml:space="preserve"> Obtenido de http://www.scielo.org.co/pdf/acp/v20n2/es_0123-9155-acp-20-02-00148.pdf</w:t>
              </w:r>
            </w:p>
            <w:p w14:paraId="795A9BAE" w14:textId="77777777" w:rsidR="003171A3" w:rsidRDefault="003171A3" w:rsidP="00413BE0">
              <w:pPr>
                <w:pStyle w:val="Bibliografa"/>
                <w:spacing w:line="480" w:lineRule="auto"/>
                <w:ind w:left="720" w:hanging="720"/>
                <w:rPr>
                  <w:noProof/>
                </w:rPr>
              </w:pPr>
              <w:r>
                <w:rPr>
                  <w:noProof/>
                </w:rPr>
                <w:t xml:space="preserve">Florez Sierra, J. B. (2017). </w:t>
              </w:r>
              <w:r>
                <w:rPr>
                  <w:i/>
                  <w:iCs/>
                  <w:noProof/>
                </w:rPr>
                <w:t>Prevalencia y factores asociados al sindrome de burnout en médicos asistentes del servicio de emergencia del Hospital marino Molina Sccipa en el periodo septiembre-Noviembre 2017.</w:t>
              </w:r>
              <w:r>
                <w:rPr>
                  <w:noProof/>
                </w:rPr>
                <w:t xml:space="preserve"> Obtenido de https://repositorio.urp.edu.pe/bitstream/handle/urp/1153/TESIS%20-</w:t>
              </w:r>
              <w:r>
                <w:rPr>
                  <w:noProof/>
                </w:rPr>
                <w:lastRenderedPageBreak/>
                <w:t>%20JOSE%20BRYAN%20FLORES%20SIERRA%20HECHO.pdf?sequence=1&amp;isAllowed=y</w:t>
              </w:r>
            </w:p>
            <w:p w14:paraId="24135EA8" w14:textId="77777777" w:rsidR="003171A3" w:rsidRDefault="003171A3" w:rsidP="00413BE0">
              <w:pPr>
                <w:pStyle w:val="Bibliografa"/>
                <w:spacing w:line="480" w:lineRule="auto"/>
                <w:ind w:left="720" w:hanging="720"/>
                <w:rPr>
                  <w:noProof/>
                </w:rPr>
              </w:pPr>
              <w:r>
                <w:rPr>
                  <w:noProof/>
                </w:rPr>
                <w:t xml:space="preserve">Gantiva Díaz, C. A., Jaimes Tabares, S., &amp; Villa Orozco, M. C. (Julio-Diciembre de 2010). </w:t>
              </w:r>
              <w:r>
                <w:rPr>
                  <w:i/>
                  <w:iCs/>
                  <w:noProof/>
                </w:rPr>
                <w:t>Síndrome de burnout y estrategias de afrontamiento en docentes de primaria y bachillerato.</w:t>
              </w:r>
              <w:r>
                <w:rPr>
                  <w:noProof/>
                </w:rPr>
                <w:t xml:space="preserve"> Obtenido de http://www.scielo.org.co/pdf/psdc/n26/n26a03.pdf</w:t>
              </w:r>
            </w:p>
            <w:p w14:paraId="162321C9" w14:textId="77777777" w:rsidR="003171A3" w:rsidRDefault="003171A3" w:rsidP="00413BE0">
              <w:pPr>
                <w:pStyle w:val="Bibliografa"/>
                <w:spacing w:line="480" w:lineRule="auto"/>
                <w:ind w:left="720" w:hanging="720"/>
                <w:rPr>
                  <w:noProof/>
                </w:rPr>
              </w:pPr>
              <w:r>
                <w:rPr>
                  <w:noProof/>
                </w:rPr>
                <w:t xml:space="preserve">García Guarache, G. M. (2020). </w:t>
              </w:r>
              <w:r>
                <w:rPr>
                  <w:i/>
                  <w:iCs/>
                  <w:noProof/>
                </w:rPr>
                <w:t>Factores asociados al sindrome de Burnout en internos de medicina de la Universidad Ricardo Palma, 2019.</w:t>
              </w:r>
              <w:r>
                <w:rPr>
                  <w:noProof/>
                </w:rPr>
                <w:t xml:space="preserve"> Obtenido de https://repositorio.urp.edu.pe/bitstream/handle/URP/3224/GGARCIA.pdf?sequence=1&amp;isAllowed=y</w:t>
              </w:r>
            </w:p>
            <w:p w14:paraId="5CD3CBD3" w14:textId="77777777" w:rsidR="003171A3" w:rsidRDefault="003171A3" w:rsidP="00413BE0">
              <w:pPr>
                <w:pStyle w:val="Bibliografa"/>
                <w:spacing w:line="480" w:lineRule="auto"/>
                <w:ind w:left="720" w:hanging="720"/>
                <w:rPr>
                  <w:noProof/>
                </w:rPr>
              </w:pPr>
              <w:r>
                <w:rPr>
                  <w:noProof/>
                </w:rPr>
                <w:t xml:space="preserve">Gutierrez, J. B., &amp; Arias Herrera, A. (22 de Octubre de 2017). </w:t>
              </w:r>
              <w:r>
                <w:rPr>
                  <w:i/>
                  <w:iCs/>
                  <w:noProof/>
                </w:rPr>
                <w:t>Síndrome de burnout en personal de enfermería: asociación con estresores del entorno hospitalario, Andalucía, España.</w:t>
              </w:r>
              <w:r>
                <w:rPr>
                  <w:noProof/>
                </w:rPr>
                <w:t xml:space="preserve"> Obtenido de http://www.scielo.org.mx/pdf/eu/v15n1/2395-8421-eu-15-01-30.pdf</w:t>
              </w:r>
            </w:p>
            <w:p w14:paraId="443F3325" w14:textId="77777777" w:rsidR="003171A3" w:rsidRDefault="003171A3" w:rsidP="00413BE0">
              <w:pPr>
                <w:pStyle w:val="Bibliografa"/>
                <w:spacing w:line="480" w:lineRule="auto"/>
                <w:ind w:left="720" w:hanging="720"/>
                <w:rPr>
                  <w:noProof/>
                </w:rPr>
              </w:pPr>
              <w:r>
                <w:rPr>
                  <w:noProof/>
                </w:rPr>
                <w:t xml:space="preserve">Hernández Sampieri, R., Fernández Collado, C., &amp; Baptista Lucio, M. d. (2014). </w:t>
              </w:r>
              <w:r>
                <w:rPr>
                  <w:i/>
                  <w:iCs/>
                  <w:noProof/>
                </w:rPr>
                <w:t>Metodología de la investigación.</w:t>
              </w:r>
              <w:r>
                <w:rPr>
                  <w:noProof/>
                </w:rPr>
                <w:t xml:space="preserve"> México: McGRAW-HILL/ INTERAMERICANA EDITORES. Obtenido de http://observatorio.epacartagena.gov.co/wp-content/uploads/2017/08/metodologia-de-la-investigacion-sexta-edicion.compressed.pdf</w:t>
              </w:r>
            </w:p>
            <w:p w14:paraId="4799F5F2" w14:textId="77777777" w:rsidR="003171A3" w:rsidRDefault="003171A3" w:rsidP="00413BE0">
              <w:pPr>
                <w:pStyle w:val="Bibliografa"/>
                <w:spacing w:line="480" w:lineRule="auto"/>
                <w:ind w:left="720" w:hanging="720"/>
                <w:rPr>
                  <w:noProof/>
                </w:rPr>
              </w:pPr>
              <w:r>
                <w:rPr>
                  <w:noProof/>
                </w:rPr>
                <w:t xml:space="preserve">Illera Rivera, D., Estrada Ortega, J. A., Perez Escobar, R., Quintana Bravo, S. P., &amp; Fajardo Ruiz, T. (2013). </w:t>
              </w:r>
              <w:r>
                <w:rPr>
                  <w:i/>
                  <w:iCs/>
                  <w:noProof/>
                </w:rPr>
                <w:t>Estrés laboral (síndrome de burnout) en un hospital no acreditado en el municipio de Mocoa año 2012.</w:t>
              </w:r>
              <w:r>
                <w:rPr>
                  <w:noProof/>
                </w:rPr>
                <w:t xml:space="preserve"> Obtenido de </w:t>
              </w:r>
              <w:r>
                <w:rPr>
                  <w:noProof/>
                </w:rPr>
                <w:lastRenderedPageBreak/>
                <w:t>https://repository.ean.edu.co/bitstream/handle/10882/4472/IlleraDiego2013.pdf?sequence=2&amp;isAllowed=y</w:t>
              </w:r>
            </w:p>
            <w:p w14:paraId="787D2724" w14:textId="77777777" w:rsidR="003171A3" w:rsidRDefault="003171A3" w:rsidP="00413BE0">
              <w:pPr>
                <w:pStyle w:val="Bibliografa"/>
                <w:spacing w:line="480" w:lineRule="auto"/>
                <w:ind w:left="720" w:hanging="720"/>
                <w:rPr>
                  <w:noProof/>
                </w:rPr>
              </w:pPr>
              <w:r>
                <w:rPr>
                  <w:noProof/>
                </w:rPr>
                <w:t xml:space="preserve">Jiménez Ruiz, L., Arrieta Carmona, M. J., &amp; Quintero Fabra, K. L. (20 de Enero de 2017). </w:t>
              </w:r>
              <w:r>
                <w:rPr>
                  <w:i/>
                  <w:iCs/>
                  <w:noProof/>
                </w:rPr>
                <w:t>Sindrome de Burnout y evaluación de desempeño en docentes de la Fundación Universitaria del área andina sede Valledupar.</w:t>
              </w:r>
              <w:r>
                <w:rPr>
                  <w:noProof/>
                </w:rPr>
                <w:t xml:space="preserve"> Obtenido de file:///D:/Descargas/Dialnet-SindromeDeBurnoutYEvaluacionDeDesempenoEnDocentesD-5985745%20(1).pdf</w:t>
              </w:r>
            </w:p>
            <w:p w14:paraId="7453954C" w14:textId="77777777" w:rsidR="003171A3" w:rsidRDefault="003171A3" w:rsidP="00413BE0">
              <w:pPr>
                <w:pStyle w:val="Bibliografa"/>
                <w:spacing w:line="480" w:lineRule="auto"/>
                <w:ind w:left="720" w:hanging="720"/>
                <w:rPr>
                  <w:noProof/>
                </w:rPr>
              </w:pPr>
              <w:r>
                <w:rPr>
                  <w:noProof/>
                </w:rPr>
                <w:t xml:space="preserve">López Caballeira, A. (2017). </w:t>
              </w:r>
              <w:r>
                <w:rPr>
                  <w:i/>
                  <w:iCs/>
                  <w:noProof/>
                </w:rPr>
                <w:t>El sindrome de burnout: Antecedentes y consecuentes organizacionales en el ámbito de la sanidad pública gallega.</w:t>
              </w:r>
              <w:r>
                <w:rPr>
                  <w:noProof/>
                </w:rPr>
                <w:t xml:space="preserve"> Obtenido de http://www.investigo.biblioteca.uvigo.es/xmlui/bitstream/handle/11093/791/sindrome_burn%2520out_antecedentes_consecuentes_organizacionales_sanidad_gallega_analia.pdf?sequence=1</w:t>
              </w:r>
            </w:p>
            <w:p w14:paraId="45938350" w14:textId="77777777" w:rsidR="003171A3" w:rsidRDefault="003171A3" w:rsidP="00413BE0">
              <w:pPr>
                <w:pStyle w:val="Bibliografa"/>
                <w:spacing w:line="480" w:lineRule="auto"/>
                <w:ind w:left="720" w:hanging="720"/>
                <w:rPr>
                  <w:noProof/>
                </w:rPr>
              </w:pPr>
              <w:r>
                <w:rPr>
                  <w:noProof/>
                </w:rPr>
                <w:t xml:space="preserve">Martínez Pérez, A. (2010). El sindrome de burnout. Evolución conceptual y estado actual de la cuestión. </w:t>
              </w:r>
              <w:r>
                <w:rPr>
                  <w:i/>
                  <w:iCs/>
                  <w:noProof/>
                </w:rPr>
                <w:t>Vivat Academia</w:t>
              </w:r>
              <w:r>
                <w:rPr>
                  <w:noProof/>
                </w:rPr>
                <w:t>, 50.</w:t>
              </w:r>
            </w:p>
            <w:p w14:paraId="472173E5" w14:textId="77777777" w:rsidR="003171A3" w:rsidRDefault="003171A3" w:rsidP="00413BE0">
              <w:pPr>
                <w:pStyle w:val="Bibliografa"/>
                <w:spacing w:line="480" w:lineRule="auto"/>
                <w:ind w:left="720" w:hanging="720"/>
                <w:rPr>
                  <w:noProof/>
                </w:rPr>
              </w:pPr>
              <w:r>
                <w:rPr>
                  <w:noProof/>
                </w:rPr>
                <w:t xml:space="preserve">Ministerio de Salud y Protección Social. (17 de Julio de 2008). </w:t>
              </w:r>
              <w:r>
                <w:rPr>
                  <w:i/>
                  <w:iCs/>
                  <w:noProof/>
                </w:rPr>
                <w:t>Resolución 2646 .</w:t>
              </w:r>
              <w:r>
                <w:rPr>
                  <w:noProof/>
                </w:rPr>
                <w:t xml:space="preserve"> Obtenido de https://www.icbf.gov.co/cargues/avance/docs/resolucion_minproteccion_2646_2008.htm</w:t>
              </w:r>
            </w:p>
            <w:p w14:paraId="6967FE3E" w14:textId="77777777" w:rsidR="003171A3" w:rsidRDefault="003171A3" w:rsidP="00413BE0">
              <w:pPr>
                <w:pStyle w:val="Bibliografa"/>
                <w:spacing w:line="480" w:lineRule="auto"/>
                <w:ind w:left="720" w:hanging="720"/>
                <w:rPr>
                  <w:noProof/>
                </w:rPr>
              </w:pPr>
              <w:r>
                <w:rPr>
                  <w:noProof/>
                </w:rPr>
                <w:t xml:space="preserve">Ministerio del trabajo. (5 de Agosto de 2014). </w:t>
              </w:r>
              <w:r>
                <w:rPr>
                  <w:i/>
                  <w:iCs/>
                  <w:noProof/>
                </w:rPr>
                <w:t>Decreto número 1477 .</w:t>
              </w:r>
              <w:r>
                <w:rPr>
                  <w:noProof/>
                </w:rPr>
                <w:t xml:space="preserve"> Obtenido de https://www.mintrabajo.gov.co/documents/20147/36482/decreto_1477_del_5_de_agosto_de_2014.pdf/b526be63-28ee-8a0d-9014-8b5d7b299500</w:t>
              </w:r>
            </w:p>
            <w:p w14:paraId="5591797F" w14:textId="77777777" w:rsidR="003171A3" w:rsidRDefault="003171A3" w:rsidP="00413BE0">
              <w:pPr>
                <w:pStyle w:val="Bibliografa"/>
                <w:spacing w:line="480" w:lineRule="auto"/>
                <w:ind w:left="720" w:hanging="720"/>
                <w:rPr>
                  <w:noProof/>
                </w:rPr>
              </w:pPr>
              <w:r>
                <w:rPr>
                  <w:noProof/>
                </w:rPr>
                <w:lastRenderedPageBreak/>
                <w:t xml:space="preserve">Ministerio del trabajo. (2016). </w:t>
              </w:r>
              <w:r>
                <w:rPr>
                  <w:i/>
                  <w:iCs/>
                  <w:noProof/>
                </w:rPr>
                <w:t>Síndrome de agotamiento laboral-"Burnout" Protocolo de prevención y actuación.</w:t>
              </w:r>
              <w:r>
                <w:rPr>
                  <w:noProof/>
                </w:rPr>
                <w:t xml:space="preserve"> Obtenido de http://www.amfpr.org/wp-content/uploads/10-Protocolo-prevencion-y-actuacion-burnout.pdf</w:t>
              </w:r>
            </w:p>
            <w:p w14:paraId="48EEE955" w14:textId="77777777" w:rsidR="003171A3" w:rsidRDefault="003171A3" w:rsidP="00413BE0">
              <w:pPr>
                <w:pStyle w:val="Bibliografa"/>
                <w:spacing w:line="480" w:lineRule="auto"/>
                <w:ind w:left="720" w:hanging="720"/>
                <w:rPr>
                  <w:noProof/>
                </w:rPr>
              </w:pPr>
              <w:r>
                <w:rPr>
                  <w:noProof/>
                </w:rPr>
                <w:t xml:space="preserve">Ministerio del Trabajo. (22 de Julio de 2019). </w:t>
              </w:r>
              <w:r>
                <w:rPr>
                  <w:i/>
                  <w:iCs/>
                  <w:noProof/>
                </w:rPr>
                <w:t>Resolución número 2404 de 2019.</w:t>
              </w:r>
              <w:r>
                <w:rPr>
                  <w:noProof/>
                </w:rPr>
                <w:t xml:space="preserve"> Obtenido de https://www.mintrabajo.gov.co/documents/20147/59995826/Resolucion+2404+de+2019-+Adopcion+bateria+riesgo+psicosocial%252C+guia+y+protocolos.pdf</w:t>
              </w:r>
            </w:p>
            <w:p w14:paraId="107A46CF" w14:textId="77777777" w:rsidR="003171A3" w:rsidRDefault="003171A3" w:rsidP="00413BE0">
              <w:pPr>
                <w:pStyle w:val="Bibliografa"/>
                <w:spacing w:line="480" w:lineRule="auto"/>
                <w:ind w:left="720" w:hanging="720"/>
                <w:rPr>
                  <w:noProof/>
                </w:rPr>
              </w:pPr>
              <w:r>
                <w:rPr>
                  <w:noProof/>
                </w:rPr>
                <w:t xml:space="preserve">Montoya Zuluaga, P. A., &amp; Moreno Moreno, S. (Enero-Abril de 2012). </w:t>
              </w:r>
              <w:r>
                <w:rPr>
                  <w:i/>
                  <w:iCs/>
                  <w:noProof/>
                </w:rPr>
                <w:t>Relación entre síndrome de Burnout, estrategias de afrontamiento y engagement.</w:t>
              </w:r>
              <w:r>
                <w:rPr>
                  <w:noProof/>
                </w:rPr>
                <w:t xml:space="preserve"> Obtenido de http://www.scielo.org.co/pdf/psdc/v29n1/v29n1a11.pdf</w:t>
              </w:r>
            </w:p>
            <w:p w14:paraId="3DFB4060" w14:textId="77777777" w:rsidR="003171A3" w:rsidRDefault="003171A3" w:rsidP="00413BE0">
              <w:pPr>
                <w:pStyle w:val="Bibliografa"/>
                <w:spacing w:line="480" w:lineRule="auto"/>
                <w:ind w:left="720" w:hanging="720"/>
                <w:rPr>
                  <w:noProof/>
                </w:rPr>
              </w:pPr>
              <w:r>
                <w:rPr>
                  <w:noProof/>
                </w:rPr>
                <w:t xml:space="preserve">Muños Osorio, Y. A., Osorio Moreno, D. M., Robles Díaz, E. P., &amp; Romero Ferreira, Y. E. (2014). </w:t>
              </w:r>
              <w:r>
                <w:rPr>
                  <w:i/>
                  <w:iCs/>
                  <w:noProof/>
                </w:rPr>
                <w:t>Sindrome de Burnout en el personal de enfermería de un hospital de referencia Ibagué 2014.</w:t>
              </w:r>
              <w:r>
                <w:rPr>
                  <w:noProof/>
                </w:rPr>
                <w:t xml:space="preserve"> Obtenido de http://repository.ut.edu.co/bitstream/001/1161/1/RIUT-CEA-spa-2014-%20S%C3%ADndrome%20De%20Burnout%20En%20El%20Personal%20De%20Enfermer%C3%ADa%20De%20Un%20Hospital%20De%20Referencia%20Ibagu%C3%A9%202014.pdf</w:t>
              </w:r>
            </w:p>
            <w:p w14:paraId="6AE18029" w14:textId="77777777" w:rsidR="003171A3" w:rsidRDefault="003171A3" w:rsidP="00413BE0">
              <w:pPr>
                <w:pStyle w:val="Bibliografa"/>
                <w:spacing w:line="480" w:lineRule="auto"/>
                <w:ind w:left="720" w:hanging="720"/>
                <w:rPr>
                  <w:noProof/>
                </w:rPr>
              </w:pPr>
              <w:r>
                <w:rPr>
                  <w:noProof/>
                </w:rPr>
                <w:t xml:space="preserve">Murillo Palomino, C. P., Martín Acosta, F. N., &amp; Velasco Bernal, K. T. (Abril de 2015). </w:t>
              </w:r>
              <w:r>
                <w:rPr>
                  <w:i/>
                  <w:iCs/>
                  <w:noProof/>
                </w:rPr>
                <w:t>Factores psicosociales asociados al sindrome de burnout en empleados del área administrativa de la empresa C.I. Sunshine Bouquet LTDA.</w:t>
              </w:r>
              <w:r>
                <w:rPr>
                  <w:noProof/>
                </w:rPr>
                <w:t xml:space="preserve"> Obtenido de https://repository.libertadores.edu.co/bitstream/handle/11371/153/CindyPaolaMurilloPalomino.pdf?sequence=2&amp;isAllowed=y</w:t>
              </w:r>
            </w:p>
            <w:p w14:paraId="67FE8434" w14:textId="77777777" w:rsidR="003171A3" w:rsidRDefault="003171A3" w:rsidP="00413BE0">
              <w:pPr>
                <w:pStyle w:val="Bibliografa"/>
                <w:spacing w:line="480" w:lineRule="auto"/>
                <w:ind w:left="720" w:hanging="720"/>
                <w:rPr>
                  <w:noProof/>
                </w:rPr>
              </w:pPr>
              <w:r>
                <w:rPr>
                  <w:noProof/>
                </w:rPr>
                <w:lastRenderedPageBreak/>
                <w:t xml:space="preserve">Ojeda Mercado, G. (2016). </w:t>
              </w:r>
              <w:r>
                <w:rPr>
                  <w:i/>
                  <w:iCs/>
                  <w:noProof/>
                </w:rPr>
                <w:t>Modelo causal social cognitivo de Burnout en profesionales de la salud de Lima metropolitana.</w:t>
              </w:r>
              <w:r>
                <w:rPr>
                  <w:noProof/>
                </w:rPr>
                <w:t xml:space="preserve"> Obtenido de https://core.ac.uk/download/pdf/323344113.pdf</w:t>
              </w:r>
            </w:p>
            <w:p w14:paraId="2A229A88" w14:textId="77777777" w:rsidR="003171A3" w:rsidRDefault="003171A3" w:rsidP="00413BE0">
              <w:pPr>
                <w:pStyle w:val="Bibliografa"/>
                <w:spacing w:line="480" w:lineRule="auto"/>
                <w:ind w:left="720" w:hanging="720"/>
                <w:rPr>
                  <w:noProof/>
                </w:rPr>
              </w:pPr>
              <w:r>
                <w:rPr>
                  <w:noProof/>
                </w:rPr>
                <w:t>Organización Internacional del Trabajo. (2017). Obtenido de C161 Convenio sobre los servicios de salud en el trabajo, 1985 (núm. 161): https://www.ilo.org/dyn/normlex/es/f?p=NORMLEXPUB:12100:0::NO::P12100_ILO_CODE:C161</w:t>
              </w:r>
            </w:p>
            <w:p w14:paraId="0C8F0C81" w14:textId="77777777" w:rsidR="003171A3" w:rsidRDefault="003171A3" w:rsidP="00413BE0">
              <w:pPr>
                <w:pStyle w:val="Bibliografa"/>
                <w:spacing w:line="480" w:lineRule="auto"/>
                <w:ind w:left="720" w:hanging="720"/>
                <w:rPr>
                  <w:noProof/>
                </w:rPr>
              </w:pPr>
              <w:r>
                <w:rPr>
                  <w:noProof/>
                </w:rPr>
                <w:t xml:space="preserve">Organización Internacional del Trabajo. (2017). </w:t>
              </w:r>
              <w:r>
                <w:rPr>
                  <w:i/>
                  <w:iCs/>
                  <w:noProof/>
                </w:rPr>
                <w:t>C155 Convenio sobre seguridad y salud de los trabajadores, 1981 (núm. 155).</w:t>
              </w:r>
              <w:r>
                <w:rPr>
                  <w:noProof/>
                </w:rPr>
                <w:t xml:space="preserve"> Obtenido de https://www.ilo.org/dyn/normlex/es/f?p=NORMLEXPUB:12100:0::NO::P12100_ILO_CODE:C155</w:t>
              </w:r>
            </w:p>
            <w:p w14:paraId="66DF7412" w14:textId="77777777" w:rsidR="003171A3" w:rsidRDefault="003171A3" w:rsidP="00413BE0">
              <w:pPr>
                <w:pStyle w:val="Bibliografa"/>
                <w:spacing w:line="480" w:lineRule="auto"/>
                <w:ind w:left="720" w:hanging="720"/>
                <w:rPr>
                  <w:noProof/>
                </w:rPr>
              </w:pPr>
              <w:r>
                <w:rPr>
                  <w:noProof/>
                </w:rPr>
                <w:t xml:space="preserve">Ratto Dattoli, A., García Pérez, R. C., Silva, M. I., &amp; Gonzalez, M. (2015). El sindrome de quemarse por el trabajo y factores psicosociales en docentes de primaria de la ciudad de montevideo. </w:t>
              </w:r>
              <w:r>
                <w:rPr>
                  <w:i/>
                  <w:iCs/>
                  <w:noProof/>
                </w:rPr>
                <w:t>Ciencias psicológicas</w:t>
              </w:r>
              <w:r>
                <w:rPr>
                  <w:noProof/>
                </w:rPr>
                <w:t>, 274.</w:t>
              </w:r>
            </w:p>
            <w:p w14:paraId="2574D41F" w14:textId="77777777" w:rsidR="003171A3" w:rsidRDefault="003171A3" w:rsidP="00413BE0">
              <w:pPr>
                <w:pStyle w:val="Bibliografa"/>
                <w:spacing w:line="480" w:lineRule="auto"/>
                <w:ind w:left="720" w:hanging="720"/>
                <w:rPr>
                  <w:noProof/>
                </w:rPr>
              </w:pPr>
              <w:r>
                <w:rPr>
                  <w:noProof/>
                </w:rPr>
                <w:t xml:space="preserve">Rodríguez Paipilla, M. G., Rodriguez Gómez , R., Riveros Gutierrez, A. E., Rodriguez D´Luyz, M. L., &amp; Pinzón Salamanca, J. Y. (Marzo de 2011). </w:t>
              </w:r>
              <w:r>
                <w:rPr>
                  <w:i/>
                  <w:iCs/>
                  <w:noProof/>
                </w:rPr>
                <w:t>Sindrome de Burnout y factores asociados en personal de salud en tres instituciones de Bogotá en Diciembre de 2010.</w:t>
              </w:r>
              <w:r>
                <w:rPr>
                  <w:noProof/>
                </w:rPr>
                <w:t xml:space="preserve"> Obtenido de https://repository.urosario.edu.co/bitstream/handle/10336/2389/52931143-1.pdf;jsessionid=A9736B73B8A71FF2C52D3F4B1B71A1D4?sequence=1</w:t>
              </w:r>
            </w:p>
            <w:p w14:paraId="0DFA6D3A" w14:textId="77777777" w:rsidR="003171A3" w:rsidRDefault="003171A3" w:rsidP="00413BE0">
              <w:pPr>
                <w:pStyle w:val="Bibliografa"/>
                <w:spacing w:line="480" w:lineRule="auto"/>
                <w:ind w:left="720" w:hanging="720"/>
                <w:rPr>
                  <w:noProof/>
                </w:rPr>
              </w:pPr>
              <w:r>
                <w:rPr>
                  <w:noProof/>
                </w:rPr>
                <w:t xml:space="preserve">Rodríguez Paipilla, M. G., Rodríguez Gómez, R., Riveros Gutierrez, A. E., Rodriguez D¨luyz, M. L., &amp; Pinzón Salamanca, J. Y. (Marzo de 2011). </w:t>
              </w:r>
              <w:r>
                <w:rPr>
                  <w:i/>
                  <w:iCs/>
                  <w:noProof/>
                </w:rPr>
                <w:t xml:space="preserve">Sindrome de burnout y factores </w:t>
              </w:r>
              <w:r>
                <w:rPr>
                  <w:i/>
                  <w:iCs/>
                  <w:noProof/>
                </w:rPr>
                <w:lastRenderedPageBreak/>
                <w:t>asociados en personal de salud en tres instituciones de Bogotá en Diciembre de 2010.</w:t>
              </w:r>
              <w:r>
                <w:rPr>
                  <w:noProof/>
                </w:rPr>
                <w:t xml:space="preserve"> Obtenido de https://repository.urosario.edu.co/bitstream/handle/10336/2389/RodriguezPaipilla-MagdaGinnette-2011.pdf?sequence=1&amp;isAllowed=y</w:t>
              </w:r>
            </w:p>
            <w:p w14:paraId="5B3CF3E1" w14:textId="77777777" w:rsidR="003171A3" w:rsidRDefault="003171A3" w:rsidP="00413BE0">
              <w:pPr>
                <w:pStyle w:val="Bibliografa"/>
                <w:spacing w:line="480" w:lineRule="auto"/>
                <w:ind w:left="720" w:hanging="720"/>
                <w:rPr>
                  <w:noProof/>
                </w:rPr>
              </w:pPr>
              <w:r>
                <w:rPr>
                  <w:noProof/>
                </w:rPr>
                <w:t xml:space="preserve">Rojas Lozano, A. C. (2018). </w:t>
              </w:r>
              <w:r>
                <w:rPr>
                  <w:i/>
                  <w:iCs/>
                  <w:noProof/>
                </w:rPr>
                <w:t>Desgaste ocupacional y estrategias de afrontamiento al estrés en conductores de una compañía de taxi de Trujillo.</w:t>
              </w:r>
              <w:r>
                <w:rPr>
                  <w:noProof/>
                </w:rPr>
                <w:t xml:space="preserve"> Obtenido de https://repositorio.upao.edu.pe/bitstream/20.500.12759/4262/1/RE_PSICOL_ANA.ROJAS_DESGASTE.OCUPACIONAL_DATOS.PDF</w:t>
              </w:r>
            </w:p>
            <w:p w14:paraId="4C64E637" w14:textId="77777777" w:rsidR="003171A3" w:rsidRDefault="003171A3" w:rsidP="00413BE0">
              <w:pPr>
                <w:pStyle w:val="Bibliografa"/>
                <w:spacing w:line="480" w:lineRule="auto"/>
                <w:ind w:left="720" w:hanging="720"/>
                <w:rPr>
                  <w:noProof/>
                </w:rPr>
              </w:pPr>
              <w:r>
                <w:rPr>
                  <w:noProof/>
                </w:rPr>
                <w:t xml:space="preserve">Saborío Morales, L., &amp; Hidalgo Murillo, L. F. (Marzo de 2015). </w:t>
              </w:r>
              <w:r>
                <w:rPr>
                  <w:i/>
                  <w:iCs/>
                  <w:noProof/>
                </w:rPr>
                <w:t>Revisión bibliográfica, Sindrome de Burnout.</w:t>
              </w:r>
              <w:r>
                <w:rPr>
                  <w:noProof/>
                </w:rPr>
                <w:t xml:space="preserve"> Obtenido de https://repositorio.binasss.sa.cr/repositorio/bitstream/handle/20.500.11764/253/art14v32n1.pdf?sequence=1&amp;isAllowed=y</w:t>
              </w:r>
            </w:p>
            <w:p w14:paraId="55E09FE6" w14:textId="77777777" w:rsidR="003171A3" w:rsidRDefault="003171A3" w:rsidP="00413BE0">
              <w:pPr>
                <w:pStyle w:val="Bibliografa"/>
                <w:spacing w:line="480" w:lineRule="auto"/>
                <w:ind w:left="720" w:hanging="720"/>
                <w:rPr>
                  <w:noProof/>
                </w:rPr>
              </w:pPr>
              <w:r>
                <w:rPr>
                  <w:noProof/>
                </w:rPr>
                <w:t xml:space="preserve">Tarraga Marcos, M. L. (2016). </w:t>
              </w:r>
              <w:r>
                <w:rPr>
                  <w:i/>
                  <w:iCs/>
                  <w:noProof/>
                </w:rPr>
                <w:t>Estado de ansiedad y burnout en trabajadores sanitarios de Albacete.</w:t>
              </w:r>
              <w:r>
                <w:rPr>
                  <w:noProof/>
                </w:rPr>
                <w:t xml:space="preserve"> Obtenido de file:///D:/Descargas/Dialnet-EstadoDeAnsiedadYBurnoutEnTrabajadoresSanitariosDe-5600070%20(1).pdf</w:t>
              </w:r>
            </w:p>
            <w:p w14:paraId="2563252E" w14:textId="77777777" w:rsidR="003171A3" w:rsidRDefault="003171A3" w:rsidP="00413BE0">
              <w:pPr>
                <w:pStyle w:val="Bibliografa"/>
                <w:spacing w:line="480" w:lineRule="auto"/>
                <w:ind w:left="720" w:hanging="720"/>
                <w:rPr>
                  <w:noProof/>
                </w:rPr>
              </w:pPr>
              <w:r>
                <w:rPr>
                  <w:noProof/>
                </w:rPr>
                <w:t xml:space="preserve">Uribe Prado, J. F. (2010). </w:t>
              </w:r>
              <w:r>
                <w:rPr>
                  <w:i/>
                  <w:iCs/>
                  <w:noProof/>
                </w:rPr>
                <w:t>EDO Escala de Desgaste Ocupacional.</w:t>
              </w:r>
              <w:r>
                <w:rPr>
                  <w:noProof/>
                </w:rPr>
                <w:t xml:space="preserve"> México: El Manual Moderno S. A. de C. V.</w:t>
              </w:r>
            </w:p>
            <w:p w14:paraId="67961B64" w14:textId="77777777" w:rsidR="003171A3" w:rsidRDefault="003171A3" w:rsidP="00413BE0">
              <w:pPr>
                <w:pStyle w:val="Bibliografa"/>
                <w:spacing w:line="480" w:lineRule="auto"/>
                <w:ind w:left="720" w:hanging="720"/>
                <w:rPr>
                  <w:noProof/>
                </w:rPr>
              </w:pPr>
              <w:r>
                <w:rPr>
                  <w:noProof/>
                </w:rPr>
                <w:t xml:space="preserve">Vallejo Martín, M. (3 de Mayo de 2017). </w:t>
              </w:r>
              <w:r>
                <w:rPr>
                  <w:i/>
                  <w:iCs/>
                  <w:noProof/>
                </w:rPr>
                <w:t>Una aproximación al síndrome de burnout y las características laborales de emigrantes españoles en países europeos.</w:t>
              </w:r>
              <w:r>
                <w:rPr>
                  <w:noProof/>
                </w:rPr>
                <w:t xml:space="preserve"> Obtenido de https://reader.elsevier.com/reader/sd/pii/S1576596217300208?token=9835759FD67FC0B9C87271D467378C1DDC1094E9B10DAF8411B4A49AF05C9E5E0001CAA26088AB754ED60FA2A69B878D</w:t>
              </w:r>
            </w:p>
            <w:p w14:paraId="04A5C8B0" w14:textId="77777777" w:rsidR="003171A3" w:rsidRDefault="003171A3" w:rsidP="00413BE0">
              <w:pPr>
                <w:pStyle w:val="Bibliografa"/>
                <w:spacing w:line="480" w:lineRule="auto"/>
                <w:ind w:left="720" w:hanging="720"/>
                <w:rPr>
                  <w:noProof/>
                </w:rPr>
              </w:pPr>
              <w:r>
                <w:rPr>
                  <w:noProof/>
                </w:rPr>
                <w:lastRenderedPageBreak/>
                <w:t xml:space="preserve">Vallejo Villalobos, M. F. (2016). El síndrome de desgaste (burnout) en el área de la salud. </w:t>
              </w:r>
              <w:r>
                <w:rPr>
                  <w:i/>
                  <w:iCs/>
                  <w:noProof/>
                </w:rPr>
                <w:t>Hematología</w:t>
              </w:r>
              <w:r>
                <w:rPr>
                  <w:noProof/>
                </w:rPr>
                <w:t>, 1.</w:t>
              </w:r>
            </w:p>
            <w:p w14:paraId="6710B6FE" w14:textId="77777777" w:rsidR="003171A3" w:rsidRDefault="003171A3" w:rsidP="00413BE0">
              <w:pPr>
                <w:pStyle w:val="Bibliografa"/>
                <w:spacing w:line="480" w:lineRule="auto"/>
                <w:ind w:left="720" w:hanging="720"/>
                <w:rPr>
                  <w:noProof/>
                </w:rPr>
              </w:pPr>
              <w:r>
                <w:rPr>
                  <w:noProof/>
                </w:rPr>
                <w:t xml:space="preserve">Vasquez Quintero, C. (2014). </w:t>
              </w:r>
              <w:r>
                <w:rPr>
                  <w:i/>
                  <w:iCs/>
                  <w:noProof/>
                </w:rPr>
                <w:t>Estres laboral y factores asociados al sindrome de Burnout en el personal que trabaja en el Hospital regional de Sogamoso, en el año 2013 .</w:t>
              </w:r>
              <w:r>
                <w:rPr>
                  <w:noProof/>
                </w:rPr>
                <w:t xml:space="preserve"> Obtenido de https://repository.unimilitar.edu.co/bitstream/handle/10654/12089/Trabajo%20de%20grado%20-%20AG.pdf?sequence=1&amp;isAllowed=y</w:t>
              </w:r>
            </w:p>
            <w:p w14:paraId="5C9F3B36" w14:textId="77777777" w:rsidR="00075167" w:rsidRDefault="00543934" w:rsidP="00413BE0">
              <w:pPr>
                <w:spacing w:line="480" w:lineRule="auto"/>
                <w:jc w:val="both"/>
                <w:rPr>
                  <w:b/>
                  <w:bCs/>
                </w:rPr>
              </w:pPr>
              <w:r>
                <w:rPr>
                  <w:b/>
                  <w:bCs/>
                </w:rPr>
                <w:fldChar w:fldCharType="end"/>
              </w:r>
            </w:p>
            <w:p w14:paraId="5B226E05" w14:textId="77777777" w:rsidR="00075167" w:rsidRDefault="00075167" w:rsidP="00413BE0">
              <w:pPr>
                <w:spacing w:line="480" w:lineRule="auto"/>
                <w:jc w:val="both"/>
                <w:rPr>
                  <w:b/>
                  <w:bCs/>
                </w:rPr>
              </w:pPr>
            </w:p>
            <w:p w14:paraId="4A9330DD" w14:textId="63AF677F" w:rsidR="003723FF" w:rsidRDefault="00BB6B26" w:rsidP="00413BE0">
              <w:pPr>
                <w:spacing w:line="480" w:lineRule="auto"/>
                <w:jc w:val="both"/>
              </w:pPr>
            </w:p>
          </w:sdtContent>
        </w:sdt>
      </w:sdtContent>
    </w:sdt>
    <w:p w14:paraId="5E4B56BE" w14:textId="77777777" w:rsidR="002A0B5D" w:rsidRDefault="002A0B5D" w:rsidP="00413BE0">
      <w:pPr>
        <w:spacing w:line="480" w:lineRule="auto"/>
        <w:jc w:val="both"/>
      </w:pPr>
    </w:p>
    <w:p w14:paraId="1C83F012" w14:textId="77777777" w:rsidR="002A0B5D" w:rsidRDefault="002A0B5D" w:rsidP="00413BE0">
      <w:pPr>
        <w:spacing w:line="480" w:lineRule="auto"/>
        <w:jc w:val="both"/>
      </w:pPr>
    </w:p>
    <w:p w14:paraId="0C9DAA8C" w14:textId="77777777" w:rsidR="002A0B5D" w:rsidRDefault="002A0B5D" w:rsidP="00413BE0">
      <w:pPr>
        <w:spacing w:line="480" w:lineRule="auto"/>
        <w:jc w:val="both"/>
      </w:pPr>
    </w:p>
    <w:p w14:paraId="17A485B1" w14:textId="77777777" w:rsidR="002A0B5D" w:rsidRDefault="002A0B5D" w:rsidP="00413BE0">
      <w:pPr>
        <w:spacing w:line="480" w:lineRule="auto"/>
        <w:jc w:val="both"/>
      </w:pPr>
    </w:p>
    <w:p w14:paraId="1DA9A00F" w14:textId="77777777" w:rsidR="002A0B5D" w:rsidRDefault="002A0B5D" w:rsidP="00413BE0">
      <w:pPr>
        <w:spacing w:line="480" w:lineRule="auto"/>
        <w:jc w:val="both"/>
      </w:pPr>
    </w:p>
    <w:p w14:paraId="0F6E213D" w14:textId="77777777" w:rsidR="002A0B5D" w:rsidRDefault="002A0B5D" w:rsidP="00413BE0">
      <w:pPr>
        <w:spacing w:line="480" w:lineRule="auto"/>
        <w:jc w:val="both"/>
      </w:pPr>
    </w:p>
    <w:p w14:paraId="0EFDE712" w14:textId="77777777" w:rsidR="002A0B5D" w:rsidRDefault="002A0B5D" w:rsidP="00413BE0">
      <w:pPr>
        <w:spacing w:line="480" w:lineRule="auto"/>
        <w:jc w:val="both"/>
      </w:pPr>
    </w:p>
    <w:p w14:paraId="3D966313" w14:textId="77777777" w:rsidR="002A0B5D" w:rsidRDefault="002A0B5D" w:rsidP="00413BE0">
      <w:pPr>
        <w:spacing w:line="480" w:lineRule="auto"/>
        <w:jc w:val="both"/>
      </w:pPr>
    </w:p>
    <w:p w14:paraId="4D6398F5" w14:textId="77777777" w:rsidR="002A0B5D" w:rsidRDefault="002A0B5D" w:rsidP="00413BE0">
      <w:pPr>
        <w:spacing w:line="480" w:lineRule="auto"/>
        <w:jc w:val="both"/>
      </w:pPr>
    </w:p>
    <w:p w14:paraId="329F677E" w14:textId="06AAB76C" w:rsidR="008C6CE8" w:rsidRDefault="002A0B5D" w:rsidP="00D56A64">
      <w:pPr>
        <w:pStyle w:val="Ttulo1"/>
      </w:pPr>
      <w:bookmarkStart w:id="85" w:name="_Toc86418963"/>
      <w:r>
        <w:lastRenderedPageBreak/>
        <w:t>A</w:t>
      </w:r>
      <w:r w:rsidR="008C6CE8" w:rsidRPr="001058A1">
        <w:t>nexos</w:t>
      </w:r>
      <w:bookmarkEnd w:id="85"/>
    </w:p>
    <w:p w14:paraId="00EFCCAB" w14:textId="33E34E3D" w:rsidR="002A0B5D" w:rsidRPr="00D56A64" w:rsidRDefault="002A0B5D" w:rsidP="002A0B5D">
      <w:pPr>
        <w:pStyle w:val="Descripcin"/>
        <w:rPr>
          <w:szCs w:val="24"/>
          <w:lang w:eastAsia="es-CO"/>
        </w:rPr>
      </w:pPr>
      <w:bookmarkStart w:id="86" w:name="_Toc86419206"/>
      <w:r w:rsidRPr="00D56A64">
        <w:rPr>
          <w:szCs w:val="24"/>
        </w:rPr>
        <w:t xml:space="preserve">Anexo </w:t>
      </w:r>
      <w:r w:rsidRPr="00D56A64">
        <w:rPr>
          <w:szCs w:val="24"/>
        </w:rPr>
        <w:fldChar w:fldCharType="begin"/>
      </w:r>
      <w:r w:rsidRPr="00D56A64">
        <w:rPr>
          <w:szCs w:val="24"/>
        </w:rPr>
        <w:instrText xml:space="preserve"> SEQ Anexo \* ARABIC </w:instrText>
      </w:r>
      <w:r w:rsidRPr="00D56A64">
        <w:rPr>
          <w:szCs w:val="24"/>
        </w:rPr>
        <w:fldChar w:fldCharType="separate"/>
      </w:r>
      <w:r w:rsidR="00A95EC7">
        <w:rPr>
          <w:noProof/>
          <w:szCs w:val="24"/>
        </w:rPr>
        <w:t>1</w:t>
      </w:r>
      <w:r w:rsidRPr="00D56A64">
        <w:rPr>
          <w:szCs w:val="24"/>
        </w:rPr>
        <w:fldChar w:fldCharType="end"/>
      </w:r>
      <w:r w:rsidRPr="00D56A64">
        <w:rPr>
          <w:szCs w:val="24"/>
        </w:rPr>
        <w:t>.</w:t>
      </w:r>
      <w:bookmarkEnd w:id="86"/>
      <w:r w:rsidR="00075167" w:rsidRPr="00D56A64">
        <w:rPr>
          <w:szCs w:val="24"/>
          <w:lang w:eastAsia="es-CO"/>
        </w:rPr>
        <w:t xml:space="preserve"> </w:t>
      </w:r>
    </w:p>
    <w:p w14:paraId="52E38B75" w14:textId="4B7C4DD1" w:rsidR="00075167" w:rsidRPr="002A0B5D" w:rsidRDefault="00075167" w:rsidP="00413BE0">
      <w:pPr>
        <w:spacing w:line="480" w:lineRule="auto"/>
        <w:rPr>
          <w:i/>
          <w:lang w:eastAsia="es-CO"/>
        </w:rPr>
      </w:pPr>
      <w:r w:rsidRPr="002A0B5D">
        <w:rPr>
          <w:i/>
          <w:lang w:eastAsia="es-CO"/>
        </w:rPr>
        <w:t>Consentimiento informado</w:t>
      </w:r>
      <w:r w:rsidR="002A0B5D">
        <w:rPr>
          <w:i/>
          <w:lang w:eastAsia="es-CO"/>
        </w:rPr>
        <w:t>.</w:t>
      </w:r>
    </w:p>
    <w:p w14:paraId="26A7AF1F" w14:textId="69DDE7B5" w:rsidR="00AF694C" w:rsidRDefault="00E23A4A" w:rsidP="00D56A64">
      <w:pPr>
        <w:spacing w:line="480" w:lineRule="auto"/>
        <w:rPr>
          <w:lang w:eastAsia="es-CO"/>
        </w:rPr>
      </w:pPr>
      <w:r w:rsidRPr="00E23A4A">
        <w:rPr>
          <w:noProof/>
          <w:lang w:eastAsia="es-CO"/>
        </w:rPr>
        <w:drawing>
          <wp:inline distT="0" distB="0" distL="0" distR="0" wp14:anchorId="52D506D5" wp14:editId="6E263997">
            <wp:extent cx="5454015" cy="6706103"/>
            <wp:effectExtent l="0" t="0" r="0" b="0"/>
            <wp:docPr id="14" name="Imagen 14" descr="D:\Descargas\IMG-98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cargas\IMG-9888.jpg"/>
                    <pic:cNvPicPr>
                      <a:picLocks noChangeAspect="1" noChangeArrowheads="1"/>
                    </pic:cNvPicPr>
                  </pic:nvPicPr>
                  <pic:blipFill rotWithShape="1">
                    <a:blip r:embed="rId31">
                      <a:extLst>
                        <a:ext uri="{28A0092B-C50C-407E-A947-70E740481C1C}">
                          <a14:useLocalDpi xmlns:a14="http://schemas.microsoft.com/office/drawing/2010/main" val="0"/>
                        </a:ext>
                      </a:extLst>
                    </a:blip>
                    <a:srcRect t="4128"/>
                    <a:stretch/>
                  </pic:blipFill>
                  <pic:spPr bwMode="auto">
                    <a:xfrm>
                      <a:off x="0" y="0"/>
                      <a:ext cx="5457552" cy="6710452"/>
                    </a:xfrm>
                    <a:prstGeom prst="rect">
                      <a:avLst/>
                    </a:prstGeom>
                    <a:noFill/>
                    <a:ln>
                      <a:noFill/>
                    </a:ln>
                    <a:extLst>
                      <a:ext uri="{53640926-AAD7-44D8-BBD7-CCE9431645EC}">
                        <a14:shadowObscured xmlns:a14="http://schemas.microsoft.com/office/drawing/2010/main"/>
                      </a:ext>
                    </a:extLst>
                  </pic:spPr>
                </pic:pic>
              </a:graphicData>
            </a:graphic>
          </wp:inline>
        </w:drawing>
      </w:r>
    </w:p>
    <w:p w14:paraId="5E4CC541" w14:textId="6821122B" w:rsidR="00AF694C" w:rsidRPr="00D56A64" w:rsidRDefault="00AF694C" w:rsidP="00AF694C">
      <w:pPr>
        <w:pStyle w:val="Descripcin"/>
        <w:rPr>
          <w:szCs w:val="24"/>
          <w:lang w:eastAsia="es-CO"/>
        </w:rPr>
      </w:pPr>
      <w:bookmarkStart w:id="87" w:name="_Toc86419207"/>
      <w:r w:rsidRPr="00D56A64">
        <w:rPr>
          <w:szCs w:val="24"/>
        </w:rPr>
        <w:lastRenderedPageBreak/>
        <w:t xml:space="preserve">Anexo </w:t>
      </w:r>
      <w:r w:rsidRPr="00D56A64">
        <w:rPr>
          <w:szCs w:val="24"/>
        </w:rPr>
        <w:fldChar w:fldCharType="begin"/>
      </w:r>
      <w:r w:rsidRPr="00D56A64">
        <w:rPr>
          <w:szCs w:val="24"/>
        </w:rPr>
        <w:instrText xml:space="preserve"> SEQ Anexo \* ARABIC </w:instrText>
      </w:r>
      <w:r w:rsidRPr="00D56A64">
        <w:rPr>
          <w:szCs w:val="24"/>
        </w:rPr>
        <w:fldChar w:fldCharType="separate"/>
      </w:r>
      <w:r w:rsidR="00A95EC7">
        <w:rPr>
          <w:noProof/>
          <w:szCs w:val="24"/>
        </w:rPr>
        <w:t>2</w:t>
      </w:r>
      <w:r w:rsidRPr="00D56A64">
        <w:rPr>
          <w:szCs w:val="24"/>
        </w:rPr>
        <w:fldChar w:fldCharType="end"/>
      </w:r>
      <w:r w:rsidRPr="00D56A64">
        <w:rPr>
          <w:szCs w:val="24"/>
        </w:rPr>
        <w:t>.</w:t>
      </w:r>
      <w:bookmarkEnd w:id="87"/>
    </w:p>
    <w:p w14:paraId="2CE43466" w14:textId="5CFD15E8" w:rsidR="003723FF" w:rsidRPr="00AF694C" w:rsidRDefault="002640B1" w:rsidP="00413BE0">
      <w:pPr>
        <w:spacing w:line="480" w:lineRule="auto"/>
        <w:rPr>
          <w:i/>
          <w:lang w:eastAsia="es-CO"/>
        </w:rPr>
      </w:pPr>
      <w:r w:rsidRPr="00AF694C">
        <w:rPr>
          <w:i/>
          <w:lang w:eastAsia="es-CO"/>
        </w:rPr>
        <w:t>Cuestionario de la Escala de desgaste ocupacional</w:t>
      </w:r>
      <w:r w:rsidR="00AF694C">
        <w:rPr>
          <w:i/>
          <w:lang w:eastAsia="es-CO"/>
        </w:rPr>
        <w:t>.</w:t>
      </w:r>
    </w:p>
    <w:p w14:paraId="49BAFB94" w14:textId="77777777" w:rsidR="003723FF" w:rsidRPr="003723FF" w:rsidRDefault="003723FF" w:rsidP="00413BE0">
      <w:pPr>
        <w:spacing w:line="480" w:lineRule="auto"/>
        <w:rPr>
          <w:lang w:eastAsia="es-CO"/>
        </w:rPr>
      </w:pPr>
    </w:p>
    <w:p w14:paraId="285226FD" w14:textId="77777777" w:rsidR="008C6CE8" w:rsidRDefault="008C6CE8" w:rsidP="00413BE0">
      <w:pPr>
        <w:spacing w:line="480" w:lineRule="auto"/>
        <w:rPr>
          <w:lang w:eastAsia="es-CO"/>
        </w:rPr>
      </w:pPr>
      <w:r w:rsidRPr="00085645">
        <w:rPr>
          <w:noProof/>
          <w:lang w:eastAsia="es-CO"/>
        </w:rPr>
        <w:drawing>
          <wp:inline distT="0" distB="0" distL="0" distR="0" wp14:anchorId="2C0A6572" wp14:editId="29BD0B06">
            <wp:extent cx="4447309" cy="5433695"/>
            <wp:effectExtent l="0" t="0" r="0" b="0"/>
            <wp:docPr id="3" name="Imagen 3" descr="D:\Descargas\WhatsApp Image 2020-05-14 at 10.13.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cargas\WhatsApp Image 2020-05-14 at 10.13.50.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70561" cy="5462104"/>
                    </a:xfrm>
                    <a:prstGeom prst="rect">
                      <a:avLst/>
                    </a:prstGeom>
                    <a:noFill/>
                    <a:ln>
                      <a:noFill/>
                    </a:ln>
                  </pic:spPr>
                </pic:pic>
              </a:graphicData>
            </a:graphic>
          </wp:inline>
        </w:drawing>
      </w:r>
    </w:p>
    <w:p w14:paraId="72AE860F" w14:textId="77777777" w:rsidR="008C6CE8" w:rsidRDefault="008C6CE8" w:rsidP="00413BE0">
      <w:pPr>
        <w:spacing w:line="480" w:lineRule="auto"/>
        <w:rPr>
          <w:lang w:eastAsia="es-CO"/>
        </w:rPr>
      </w:pPr>
      <w:r w:rsidRPr="00085645">
        <w:rPr>
          <w:noProof/>
          <w:lang w:eastAsia="es-CO"/>
        </w:rPr>
        <w:lastRenderedPageBreak/>
        <w:drawing>
          <wp:inline distT="0" distB="0" distL="0" distR="0" wp14:anchorId="007E628F" wp14:editId="685891AE">
            <wp:extent cx="5246939" cy="7241059"/>
            <wp:effectExtent l="0" t="0" r="0" b="0"/>
            <wp:docPr id="4" name="Imagen 4" descr="D:\Descargas\WhatsApp Image 2020-05-14 at 10.13.5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scargas\WhatsApp Image 2020-05-14 at 10.13.50 (1).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55339" cy="7252651"/>
                    </a:xfrm>
                    <a:prstGeom prst="rect">
                      <a:avLst/>
                    </a:prstGeom>
                    <a:noFill/>
                    <a:ln>
                      <a:noFill/>
                    </a:ln>
                  </pic:spPr>
                </pic:pic>
              </a:graphicData>
            </a:graphic>
          </wp:inline>
        </w:drawing>
      </w:r>
    </w:p>
    <w:p w14:paraId="2C59D899" w14:textId="77777777" w:rsidR="008C6CE8" w:rsidRDefault="008C6CE8" w:rsidP="00413BE0">
      <w:pPr>
        <w:spacing w:line="480" w:lineRule="auto"/>
        <w:rPr>
          <w:lang w:eastAsia="es-CO"/>
        </w:rPr>
      </w:pPr>
    </w:p>
    <w:p w14:paraId="23989B52" w14:textId="42511236" w:rsidR="008C6CE8" w:rsidRDefault="008C6CE8" w:rsidP="00413BE0">
      <w:pPr>
        <w:spacing w:line="480" w:lineRule="auto"/>
        <w:rPr>
          <w:lang w:eastAsia="es-CO"/>
        </w:rPr>
      </w:pPr>
      <w:r w:rsidRPr="00441AC2">
        <w:rPr>
          <w:noProof/>
          <w:lang w:eastAsia="es-CO"/>
        </w:rPr>
        <w:lastRenderedPageBreak/>
        <w:drawing>
          <wp:inline distT="0" distB="0" distL="0" distR="0" wp14:anchorId="56F576A8" wp14:editId="10E76ED3">
            <wp:extent cx="5226909" cy="6969211"/>
            <wp:effectExtent l="0" t="0" r="0" b="3175"/>
            <wp:docPr id="5" name="Imagen 5" descr="D:\Descargas\WhatsApp Image 2020-05-14 at 10.13.5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scargas\WhatsApp Image 2020-05-14 at 10.13.50 (2).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32294" cy="6976391"/>
                    </a:xfrm>
                    <a:prstGeom prst="rect">
                      <a:avLst/>
                    </a:prstGeom>
                    <a:noFill/>
                    <a:ln>
                      <a:noFill/>
                    </a:ln>
                  </pic:spPr>
                </pic:pic>
              </a:graphicData>
            </a:graphic>
          </wp:inline>
        </w:drawing>
      </w:r>
    </w:p>
    <w:p w14:paraId="199360EF" w14:textId="36BAFD9D" w:rsidR="002640B1" w:rsidRDefault="00547ECB" w:rsidP="00413BE0">
      <w:pPr>
        <w:spacing w:line="480" w:lineRule="auto"/>
        <w:rPr>
          <w:lang w:eastAsia="es-CO"/>
        </w:rPr>
      </w:pPr>
      <w:r w:rsidRPr="00547ECB">
        <w:rPr>
          <w:noProof/>
          <w:lang w:eastAsia="es-CO"/>
        </w:rPr>
        <w:lastRenderedPageBreak/>
        <w:drawing>
          <wp:inline distT="0" distB="0" distL="0" distR="0" wp14:anchorId="6118D12E" wp14:editId="15C2D30A">
            <wp:extent cx="5779135" cy="7818374"/>
            <wp:effectExtent l="0" t="0" r="0" b="0"/>
            <wp:docPr id="15" name="Imagen 15" descr="D:\Descargas\IMG-9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scargas\IMG-9889.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79135" cy="7818374"/>
                    </a:xfrm>
                    <a:prstGeom prst="rect">
                      <a:avLst/>
                    </a:prstGeom>
                    <a:noFill/>
                    <a:ln>
                      <a:noFill/>
                    </a:ln>
                  </pic:spPr>
                </pic:pic>
              </a:graphicData>
            </a:graphic>
          </wp:inline>
        </w:drawing>
      </w:r>
    </w:p>
    <w:p w14:paraId="6E26F1C9" w14:textId="4CBD40C3" w:rsidR="00547ECB" w:rsidRDefault="00547ECB" w:rsidP="00413BE0">
      <w:pPr>
        <w:spacing w:line="480" w:lineRule="auto"/>
        <w:rPr>
          <w:lang w:eastAsia="es-CO"/>
        </w:rPr>
      </w:pPr>
      <w:r w:rsidRPr="00547ECB">
        <w:rPr>
          <w:noProof/>
          <w:lang w:eastAsia="es-CO"/>
        </w:rPr>
        <w:lastRenderedPageBreak/>
        <w:drawing>
          <wp:inline distT="0" distB="0" distL="0" distR="0" wp14:anchorId="2C644FF1" wp14:editId="1AE2C831">
            <wp:extent cx="5779135" cy="7410880"/>
            <wp:effectExtent l="0" t="0" r="0" b="0"/>
            <wp:docPr id="16" name="Imagen 16" descr="D:\Descargas\IMG-98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escargas\IMG-9890.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79135" cy="7410880"/>
                    </a:xfrm>
                    <a:prstGeom prst="rect">
                      <a:avLst/>
                    </a:prstGeom>
                    <a:noFill/>
                    <a:ln>
                      <a:noFill/>
                    </a:ln>
                  </pic:spPr>
                </pic:pic>
              </a:graphicData>
            </a:graphic>
          </wp:inline>
        </w:drawing>
      </w:r>
    </w:p>
    <w:p w14:paraId="1FF65432" w14:textId="0379E289" w:rsidR="00547ECB" w:rsidRDefault="00547ECB" w:rsidP="00413BE0">
      <w:pPr>
        <w:spacing w:line="480" w:lineRule="auto"/>
        <w:rPr>
          <w:lang w:eastAsia="es-CO"/>
        </w:rPr>
      </w:pPr>
      <w:r w:rsidRPr="00547ECB">
        <w:rPr>
          <w:noProof/>
          <w:lang w:eastAsia="es-CO"/>
        </w:rPr>
        <w:lastRenderedPageBreak/>
        <w:drawing>
          <wp:inline distT="0" distB="0" distL="0" distR="0" wp14:anchorId="0927D2F1" wp14:editId="2D9BC4BA">
            <wp:extent cx="5779135" cy="7981349"/>
            <wp:effectExtent l="0" t="0" r="0" b="635"/>
            <wp:docPr id="18" name="Imagen 18" descr="D:\Descargas\IMG-9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cargas\IMG-9891.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79135" cy="7981349"/>
                    </a:xfrm>
                    <a:prstGeom prst="rect">
                      <a:avLst/>
                    </a:prstGeom>
                    <a:noFill/>
                    <a:ln>
                      <a:noFill/>
                    </a:ln>
                  </pic:spPr>
                </pic:pic>
              </a:graphicData>
            </a:graphic>
          </wp:inline>
        </w:drawing>
      </w:r>
    </w:p>
    <w:p w14:paraId="0926BF6B" w14:textId="12090AF8" w:rsidR="00547ECB" w:rsidRDefault="00547ECB" w:rsidP="00413BE0">
      <w:pPr>
        <w:spacing w:line="480" w:lineRule="auto"/>
        <w:rPr>
          <w:lang w:eastAsia="es-CO"/>
        </w:rPr>
      </w:pPr>
      <w:r w:rsidRPr="00547ECB">
        <w:rPr>
          <w:noProof/>
          <w:lang w:eastAsia="es-CO"/>
        </w:rPr>
        <w:lastRenderedPageBreak/>
        <w:drawing>
          <wp:inline distT="0" distB="0" distL="0" distR="0" wp14:anchorId="7C21A2A9" wp14:editId="6EDC9969">
            <wp:extent cx="5779135" cy="7745987"/>
            <wp:effectExtent l="0" t="0" r="0" b="7620"/>
            <wp:docPr id="17" name="Imagen 17" descr="D:\Descargas\IMG-9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cargas\IMG-9892.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79135" cy="7745987"/>
                    </a:xfrm>
                    <a:prstGeom prst="rect">
                      <a:avLst/>
                    </a:prstGeom>
                    <a:noFill/>
                    <a:ln>
                      <a:noFill/>
                    </a:ln>
                  </pic:spPr>
                </pic:pic>
              </a:graphicData>
            </a:graphic>
          </wp:inline>
        </w:drawing>
      </w:r>
    </w:p>
    <w:p w14:paraId="1E062F3F" w14:textId="77777777" w:rsidR="006E1BDE" w:rsidRDefault="006E1BDE" w:rsidP="00413BE0">
      <w:pPr>
        <w:spacing w:line="480" w:lineRule="auto"/>
        <w:rPr>
          <w:lang w:eastAsia="es-CO"/>
        </w:rPr>
      </w:pPr>
    </w:p>
    <w:p w14:paraId="5673AF92" w14:textId="7B7E3F8B" w:rsidR="00290D42" w:rsidRPr="00D56A64" w:rsidRDefault="00290D42" w:rsidP="00290D42">
      <w:pPr>
        <w:pStyle w:val="Descripcin"/>
        <w:rPr>
          <w:szCs w:val="24"/>
          <w:lang w:eastAsia="es-CO"/>
        </w:rPr>
      </w:pPr>
      <w:bookmarkStart w:id="88" w:name="_Toc86419208"/>
      <w:r w:rsidRPr="00D56A64">
        <w:rPr>
          <w:szCs w:val="24"/>
        </w:rPr>
        <w:lastRenderedPageBreak/>
        <w:t xml:space="preserve">Anexo </w:t>
      </w:r>
      <w:r w:rsidRPr="00D56A64">
        <w:rPr>
          <w:szCs w:val="24"/>
        </w:rPr>
        <w:fldChar w:fldCharType="begin"/>
      </w:r>
      <w:r w:rsidRPr="00D56A64">
        <w:rPr>
          <w:szCs w:val="24"/>
        </w:rPr>
        <w:instrText xml:space="preserve"> SEQ Anexo \* ARABIC </w:instrText>
      </w:r>
      <w:r w:rsidRPr="00D56A64">
        <w:rPr>
          <w:szCs w:val="24"/>
        </w:rPr>
        <w:fldChar w:fldCharType="separate"/>
      </w:r>
      <w:r w:rsidR="00A95EC7">
        <w:rPr>
          <w:noProof/>
          <w:szCs w:val="24"/>
        </w:rPr>
        <w:t>3</w:t>
      </w:r>
      <w:r w:rsidRPr="00D56A64">
        <w:rPr>
          <w:szCs w:val="24"/>
        </w:rPr>
        <w:fldChar w:fldCharType="end"/>
      </w:r>
      <w:r w:rsidRPr="00D56A64">
        <w:rPr>
          <w:szCs w:val="24"/>
          <w:lang w:eastAsia="es-CO"/>
        </w:rPr>
        <w:t>.</w:t>
      </w:r>
      <w:bookmarkEnd w:id="88"/>
    </w:p>
    <w:p w14:paraId="6E4F4200" w14:textId="5A72677E" w:rsidR="006E1BDE" w:rsidRPr="00290D42" w:rsidRDefault="006E1BDE" w:rsidP="00413BE0">
      <w:pPr>
        <w:spacing w:line="480" w:lineRule="auto"/>
        <w:rPr>
          <w:i/>
          <w:lang w:eastAsia="es-CO"/>
        </w:rPr>
      </w:pPr>
      <w:r w:rsidRPr="00290D42">
        <w:rPr>
          <w:i/>
          <w:lang w:eastAsia="es-CO"/>
        </w:rPr>
        <w:t>Hojas de respuesta</w:t>
      </w:r>
      <w:r w:rsidR="00D038B6" w:rsidRPr="00290D42">
        <w:rPr>
          <w:i/>
          <w:lang w:eastAsia="es-CO"/>
        </w:rPr>
        <w:t>s</w:t>
      </w:r>
      <w:r w:rsidRPr="00290D42">
        <w:rPr>
          <w:i/>
          <w:lang w:eastAsia="es-CO"/>
        </w:rPr>
        <w:t xml:space="preserve"> de la Escala de desgaste ocupacional</w:t>
      </w:r>
      <w:r w:rsidR="00290D42">
        <w:rPr>
          <w:i/>
          <w:lang w:eastAsia="es-CO"/>
        </w:rPr>
        <w:t>.</w:t>
      </w:r>
    </w:p>
    <w:p w14:paraId="32F57549" w14:textId="4B9FACC5" w:rsidR="006E1BDE" w:rsidRDefault="006E1BDE" w:rsidP="00413BE0">
      <w:pPr>
        <w:spacing w:line="480" w:lineRule="auto"/>
        <w:rPr>
          <w:lang w:eastAsia="es-CO"/>
        </w:rPr>
      </w:pPr>
      <w:r w:rsidRPr="006E1BDE">
        <w:rPr>
          <w:noProof/>
          <w:lang w:eastAsia="es-CO"/>
        </w:rPr>
        <w:drawing>
          <wp:inline distT="0" distB="0" distL="0" distR="0" wp14:anchorId="72D5C82F" wp14:editId="6696C944">
            <wp:extent cx="5284664" cy="7237704"/>
            <wp:effectExtent l="0" t="0" r="0" b="1905"/>
            <wp:docPr id="19" name="Imagen 19" descr="D:\Descargas\IMG-9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scargas\IMG-989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89236" cy="7243965"/>
                    </a:xfrm>
                    <a:prstGeom prst="rect">
                      <a:avLst/>
                    </a:prstGeom>
                    <a:noFill/>
                    <a:ln>
                      <a:noFill/>
                    </a:ln>
                  </pic:spPr>
                </pic:pic>
              </a:graphicData>
            </a:graphic>
          </wp:inline>
        </w:drawing>
      </w:r>
    </w:p>
    <w:p w14:paraId="42BC3E61" w14:textId="06D44D07" w:rsidR="006E1BDE" w:rsidRDefault="006E1BDE" w:rsidP="00413BE0">
      <w:pPr>
        <w:spacing w:line="480" w:lineRule="auto"/>
        <w:rPr>
          <w:lang w:eastAsia="es-CO"/>
        </w:rPr>
      </w:pPr>
      <w:r w:rsidRPr="006E1BDE">
        <w:rPr>
          <w:noProof/>
          <w:lang w:eastAsia="es-CO"/>
        </w:rPr>
        <w:lastRenderedPageBreak/>
        <w:drawing>
          <wp:inline distT="0" distB="0" distL="0" distR="0" wp14:anchorId="64B89073" wp14:editId="74CB651A">
            <wp:extent cx="5779135" cy="7771123"/>
            <wp:effectExtent l="0" t="0" r="0" b="1905"/>
            <wp:docPr id="20" name="Imagen 20" descr="D:\Descargas\IMG-98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scargas\IMG-9894.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79135" cy="7771123"/>
                    </a:xfrm>
                    <a:prstGeom prst="rect">
                      <a:avLst/>
                    </a:prstGeom>
                    <a:noFill/>
                    <a:ln>
                      <a:noFill/>
                    </a:ln>
                  </pic:spPr>
                </pic:pic>
              </a:graphicData>
            </a:graphic>
          </wp:inline>
        </w:drawing>
      </w:r>
    </w:p>
    <w:p w14:paraId="74F77488" w14:textId="77777777" w:rsidR="00D038B6" w:rsidRDefault="00D038B6" w:rsidP="00413BE0">
      <w:pPr>
        <w:spacing w:line="480" w:lineRule="auto"/>
        <w:rPr>
          <w:lang w:eastAsia="es-CO"/>
        </w:rPr>
      </w:pPr>
    </w:p>
    <w:p w14:paraId="71F93DD6" w14:textId="11ADEA9E" w:rsidR="00290D42" w:rsidRPr="00D56A64" w:rsidRDefault="00290D42" w:rsidP="00290D42">
      <w:pPr>
        <w:pStyle w:val="Descripcin"/>
        <w:rPr>
          <w:szCs w:val="24"/>
          <w:lang w:eastAsia="es-CO"/>
        </w:rPr>
      </w:pPr>
      <w:bookmarkStart w:id="89" w:name="_Toc86419209"/>
      <w:r w:rsidRPr="00D56A64">
        <w:rPr>
          <w:szCs w:val="24"/>
        </w:rPr>
        <w:lastRenderedPageBreak/>
        <w:t xml:space="preserve">Anexo </w:t>
      </w:r>
      <w:r w:rsidRPr="00D56A64">
        <w:rPr>
          <w:szCs w:val="24"/>
        </w:rPr>
        <w:fldChar w:fldCharType="begin"/>
      </w:r>
      <w:r w:rsidRPr="00D56A64">
        <w:rPr>
          <w:szCs w:val="24"/>
        </w:rPr>
        <w:instrText xml:space="preserve"> SEQ Anexo \* ARABIC </w:instrText>
      </w:r>
      <w:r w:rsidRPr="00D56A64">
        <w:rPr>
          <w:szCs w:val="24"/>
        </w:rPr>
        <w:fldChar w:fldCharType="separate"/>
      </w:r>
      <w:r w:rsidR="00A95EC7">
        <w:rPr>
          <w:noProof/>
          <w:szCs w:val="24"/>
        </w:rPr>
        <w:t>4</w:t>
      </w:r>
      <w:r w:rsidRPr="00D56A64">
        <w:rPr>
          <w:szCs w:val="24"/>
        </w:rPr>
        <w:fldChar w:fldCharType="end"/>
      </w:r>
      <w:r w:rsidRPr="00D56A64">
        <w:rPr>
          <w:szCs w:val="24"/>
        </w:rPr>
        <w:t>.</w:t>
      </w:r>
      <w:bookmarkEnd w:id="89"/>
      <w:r w:rsidR="00D038B6" w:rsidRPr="00D56A64">
        <w:rPr>
          <w:szCs w:val="24"/>
          <w:lang w:eastAsia="es-CO"/>
        </w:rPr>
        <w:t xml:space="preserve"> </w:t>
      </w:r>
    </w:p>
    <w:p w14:paraId="543E7041" w14:textId="1CD55AFC" w:rsidR="00D038B6" w:rsidRPr="00290D42" w:rsidRDefault="00D038B6" w:rsidP="00413BE0">
      <w:pPr>
        <w:tabs>
          <w:tab w:val="left" w:pos="8095"/>
        </w:tabs>
        <w:spacing w:line="480" w:lineRule="auto"/>
        <w:rPr>
          <w:i/>
          <w:lang w:eastAsia="es-CO"/>
        </w:rPr>
      </w:pPr>
      <w:r w:rsidRPr="00290D42">
        <w:rPr>
          <w:i/>
          <w:lang w:eastAsia="es-CO"/>
        </w:rPr>
        <w:t>Formato-Perfil de calificación de la Escala de desgaste ocupacional</w:t>
      </w:r>
      <w:r w:rsidR="00290D42">
        <w:rPr>
          <w:i/>
          <w:lang w:eastAsia="es-CO"/>
        </w:rPr>
        <w:t>.</w:t>
      </w:r>
      <w:r w:rsidR="00363607" w:rsidRPr="00290D42">
        <w:rPr>
          <w:i/>
          <w:lang w:eastAsia="es-CO"/>
        </w:rPr>
        <w:tab/>
      </w:r>
    </w:p>
    <w:p w14:paraId="0ED705F0" w14:textId="68BE821A" w:rsidR="00363607" w:rsidRDefault="00363607" w:rsidP="00413BE0">
      <w:pPr>
        <w:tabs>
          <w:tab w:val="left" w:pos="8095"/>
        </w:tabs>
        <w:spacing w:line="480" w:lineRule="auto"/>
        <w:rPr>
          <w:lang w:eastAsia="es-CO"/>
        </w:rPr>
      </w:pPr>
      <w:r w:rsidRPr="00363607">
        <w:rPr>
          <w:noProof/>
          <w:lang w:eastAsia="es-CO"/>
        </w:rPr>
        <w:drawing>
          <wp:inline distT="0" distB="0" distL="0" distR="0" wp14:anchorId="6888406D" wp14:editId="576567BD">
            <wp:extent cx="5779135" cy="7383052"/>
            <wp:effectExtent l="0" t="0" r="0" b="8890"/>
            <wp:docPr id="21" name="Imagen 21" descr="D:\Descargas\IMG-98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scargas\IMG-9895.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79135" cy="7383052"/>
                    </a:xfrm>
                    <a:prstGeom prst="rect">
                      <a:avLst/>
                    </a:prstGeom>
                    <a:noFill/>
                    <a:ln>
                      <a:noFill/>
                    </a:ln>
                  </pic:spPr>
                </pic:pic>
              </a:graphicData>
            </a:graphic>
          </wp:inline>
        </w:drawing>
      </w:r>
    </w:p>
    <w:p w14:paraId="6849ACED" w14:textId="75D341D7" w:rsidR="00363607" w:rsidRDefault="00363607" w:rsidP="00413BE0">
      <w:pPr>
        <w:tabs>
          <w:tab w:val="left" w:pos="8095"/>
        </w:tabs>
        <w:spacing w:line="480" w:lineRule="auto"/>
        <w:rPr>
          <w:lang w:eastAsia="es-CO"/>
        </w:rPr>
      </w:pPr>
      <w:r w:rsidRPr="00363607">
        <w:rPr>
          <w:noProof/>
          <w:lang w:eastAsia="es-CO"/>
        </w:rPr>
        <w:lastRenderedPageBreak/>
        <w:drawing>
          <wp:inline distT="0" distB="0" distL="0" distR="0" wp14:anchorId="1C6DD5F0" wp14:editId="2319D911">
            <wp:extent cx="5779135" cy="7841748"/>
            <wp:effectExtent l="0" t="0" r="0" b="6985"/>
            <wp:docPr id="22" name="Imagen 22" descr="D:\Descargas\IMG-98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escargas\IMG-9896.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79135" cy="7841748"/>
                    </a:xfrm>
                    <a:prstGeom prst="rect">
                      <a:avLst/>
                    </a:prstGeom>
                    <a:noFill/>
                    <a:ln>
                      <a:noFill/>
                    </a:ln>
                  </pic:spPr>
                </pic:pic>
              </a:graphicData>
            </a:graphic>
          </wp:inline>
        </w:drawing>
      </w:r>
    </w:p>
    <w:p w14:paraId="31A93865" w14:textId="3DBFF036" w:rsidR="00363607" w:rsidRDefault="00363607" w:rsidP="00413BE0">
      <w:pPr>
        <w:tabs>
          <w:tab w:val="left" w:pos="8095"/>
        </w:tabs>
        <w:spacing w:line="480" w:lineRule="auto"/>
        <w:rPr>
          <w:lang w:eastAsia="es-CO"/>
        </w:rPr>
      </w:pPr>
      <w:r w:rsidRPr="00363607">
        <w:rPr>
          <w:noProof/>
          <w:lang w:eastAsia="es-CO"/>
        </w:rPr>
        <w:lastRenderedPageBreak/>
        <w:drawing>
          <wp:inline distT="0" distB="0" distL="0" distR="0" wp14:anchorId="08E39C6E" wp14:editId="5C1FDA50">
            <wp:extent cx="5779135" cy="7685057"/>
            <wp:effectExtent l="0" t="0" r="0" b="0"/>
            <wp:docPr id="24" name="Imagen 24" descr="D:\Descargas\IMG-9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scargas\IMG-9897.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79135" cy="7685057"/>
                    </a:xfrm>
                    <a:prstGeom prst="rect">
                      <a:avLst/>
                    </a:prstGeom>
                    <a:noFill/>
                    <a:ln>
                      <a:noFill/>
                    </a:ln>
                  </pic:spPr>
                </pic:pic>
              </a:graphicData>
            </a:graphic>
          </wp:inline>
        </w:drawing>
      </w:r>
    </w:p>
    <w:p w14:paraId="0E11353B" w14:textId="010F07AA" w:rsidR="00290D42" w:rsidRDefault="00363607" w:rsidP="00D56A64">
      <w:pPr>
        <w:tabs>
          <w:tab w:val="left" w:pos="8095"/>
        </w:tabs>
        <w:spacing w:line="480" w:lineRule="auto"/>
        <w:rPr>
          <w:lang w:eastAsia="es-CO"/>
        </w:rPr>
      </w:pPr>
      <w:r w:rsidRPr="00363607">
        <w:rPr>
          <w:noProof/>
          <w:lang w:eastAsia="es-CO"/>
        </w:rPr>
        <w:lastRenderedPageBreak/>
        <w:drawing>
          <wp:inline distT="0" distB="0" distL="0" distR="0" wp14:anchorId="7B72E44E" wp14:editId="13A54335">
            <wp:extent cx="5779135" cy="7791476"/>
            <wp:effectExtent l="0" t="0" r="0" b="0"/>
            <wp:docPr id="25" name="Imagen 25" descr="D:\Descargas\IMG-98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escargas\IMG-9899.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79135" cy="7791476"/>
                    </a:xfrm>
                    <a:prstGeom prst="rect">
                      <a:avLst/>
                    </a:prstGeom>
                    <a:noFill/>
                    <a:ln>
                      <a:noFill/>
                    </a:ln>
                  </pic:spPr>
                </pic:pic>
              </a:graphicData>
            </a:graphic>
          </wp:inline>
        </w:drawing>
      </w:r>
    </w:p>
    <w:p w14:paraId="50FD9859" w14:textId="25C04FEA" w:rsidR="00290D42" w:rsidRPr="00D56A64" w:rsidRDefault="00290D42" w:rsidP="00290D42">
      <w:pPr>
        <w:pStyle w:val="Descripcin"/>
        <w:rPr>
          <w:szCs w:val="24"/>
          <w:lang w:eastAsia="es-CO"/>
        </w:rPr>
      </w:pPr>
      <w:bookmarkStart w:id="90" w:name="_Toc86419210"/>
      <w:r w:rsidRPr="00D56A64">
        <w:rPr>
          <w:szCs w:val="24"/>
        </w:rPr>
        <w:lastRenderedPageBreak/>
        <w:t xml:space="preserve">Anexo </w:t>
      </w:r>
      <w:r w:rsidRPr="00D56A64">
        <w:rPr>
          <w:szCs w:val="24"/>
        </w:rPr>
        <w:fldChar w:fldCharType="begin"/>
      </w:r>
      <w:r w:rsidRPr="00D56A64">
        <w:rPr>
          <w:szCs w:val="24"/>
        </w:rPr>
        <w:instrText xml:space="preserve"> SEQ Anexo \* ARABIC </w:instrText>
      </w:r>
      <w:r w:rsidRPr="00D56A64">
        <w:rPr>
          <w:szCs w:val="24"/>
        </w:rPr>
        <w:fldChar w:fldCharType="separate"/>
      </w:r>
      <w:r w:rsidR="00A95EC7">
        <w:rPr>
          <w:noProof/>
          <w:szCs w:val="24"/>
        </w:rPr>
        <w:t>5</w:t>
      </w:r>
      <w:r w:rsidRPr="00D56A64">
        <w:rPr>
          <w:szCs w:val="24"/>
        </w:rPr>
        <w:fldChar w:fldCharType="end"/>
      </w:r>
      <w:r w:rsidRPr="00D56A64">
        <w:rPr>
          <w:szCs w:val="24"/>
        </w:rPr>
        <w:t>.</w:t>
      </w:r>
      <w:bookmarkEnd w:id="90"/>
    </w:p>
    <w:p w14:paraId="1B1FFC2F" w14:textId="70E82340" w:rsidR="003936FA" w:rsidRPr="00290D42" w:rsidRDefault="003936FA" w:rsidP="00413BE0">
      <w:pPr>
        <w:tabs>
          <w:tab w:val="left" w:pos="8095"/>
        </w:tabs>
        <w:spacing w:line="480" w:lineRule="auto"/>
        <w:rPr>
          <w:i/>
          <w:lang w:eastAsia="es-CO"/>
        </w:rPr>
      </w:pPr>
      <w:r w:rsidRPr="00290D42">
        <w:rPr>
          <w:i/>
          <w:lang w:eastAsia="es-CO"/>
        </w:rPr>
        <w:t>Fotografía de aplicación del instrumento</w:t>
      </w:r>
      <w:r w:rsidR="00290D42">
        <w:rPr>
          <w:i/>
          <w:lang w:eastAsia="es-CO"/>
        </w:rPr>
        <w:t>.</w:t>
      </w:r>
    </w:p>
    <w:p w14:paraId="5A95FA38" w14:textId="41D2E573" w:rsidR="003936FA" w:rsidRDefault="003936FA" w:rsidP="00413BE0">
      <w:pPr>
        <w:tabs>
          <w:tab w:val="left" w:pos="8095"/>
        </w:tabs>
        <w:spacing w:line="480" w:lineRule="auto"/>
        <w:rPr>
          <w:lang w:eastAsia="es-CO"/>
        </w:rPr>
      </w:pPr>
      <w:r w:rsidRPr="003936FA">
        <w:rPr>
          <w:noProof/>
          <w:lang w:eastAsia="es-CO"/>
        </w:rPr>
        <w:drawing>
          <wp:inline distT="0" distB="0" distL="0" distR="0" wp14:anchorId="569C0B61" wp14:editId="208FAA9B">
            <wp:extent cx="5779135" cy="3056747"/>
            <wp:effectExtent l="0" t="0" r="0" b="0"/>
            <wp:docPr id="34" name="Imagen 34" descr="D:\Descargas\IMG-9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escargas\IMG-9906.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79135" cy="3056747"/>
                    </a:xfrm>
                    <a:prstGeom prst="rect">
                      <a:avLst/>
                    </a:prstGeom>
                    <a:noFill/>
                    <a:ln>
                      <a:noFill/>
                    </a:ln>
                  </pic:spPr>
                </pic:pic>
              </a:graphicData>
            </a:graphic>
          </wp:inline>
        </w:drawing>
      </w:r>
    </w:p>
    <w:p w14:paraId="4EC3F450" w14:textId="77777777" w:rsidR="00D038B6" w:rsidRDefault="00D038B6" w:rsidP="00413BE0">
      <w:pPr>
        <w:spacing w:line="480" w:lineRule="auto"/>
        <w:rPr>
          <w:lang w:eastAsia="es-CO"/>
        </w:rPr>
      </w:pPr>
    </w:p>
    <w:sectPr w:rsidR="00D038B6" w:rsidSect="009C6DB0">
      <w:pgSz w:w="12242" w:h="15842" w:code="1"/>
      <w:pgMar w:top="1440" w:right="1440"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114E7" w14:textId="77777777" w:rsidR="00F25825" w:rsidRDefault="00F25825" w:rsidP="006230E6">
      <w:pPr>
        <w:spacing w:after="0" w:line="240" w:lineRule="auto"/>
      </w:pPr>
      <w:r>
        <w:separator/>
      </w:r>
    </w:p>
  </w:endnote>
  <w:endnote w:type="continuationSeparator" w:id="0">
    <w:p w14:paraId="3F451398" w14:textId="77777777" w:rsidR="00F25825" w:rsidRDefault="00F25825" w:rsidP="006230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E8361" w14:textId="77777777" w:rsidR="00F25825" w:rsidRDefault="00F25825" w:rsidP="006230E6">
      <w:pPr>
        <w:spacing w:after="0" w:line="240" w:lineRule="auto"/>
      </w:pPr>
      <w:r>
        <w:separator/>
      </w:r>
    </w:p>
  </w:footnote>
  <w:footnote w:type="continuationSeparator" w:id="0">
    <w:p w14:paraId="701BD5CD" w14:textId="77777777" w:rsidR="00F25825" w:rsidRDefault="00F25825" w:rsidP="006230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1411409"/>
      <w:docPartObj>
        <w:docPartGallery w:val="Page Numbers (Top of Page)"/>
        <w:docPartUnique/>
      </w:docPartObj>
    </w:sdtPr>
    <w:sdtEndPr/>
    <w:sdtContent>
      <w:p w14:paraId="1DFBBF75" w14:textId="5A1A4F2A" w:rsidR="001D275E" w:rsidRDefault="001D275E">
        <w:pPr>
          <w:pStyle w:val="Encabezado"/>
          <w:jc w:val="right"/>
        </w:pPr>
        <w:r>
          <w:fldChar w:fldCharType="begin"/>
        </w:r>
        <w:r>
          <w:instrText>PAGE   \* MERGEFORMAT</w:instrText>
        </w:r>
        <w:r>
          <w:fldChar w:fldCharType="separate"/>
        </w:r>
        <w:r w:rsidR="00712682" w:rsidRPr="00712682">
          <w:rPr>
            <w:noProof/>
            <w:lang w:val="es-ES"/>
          </w:rPr>
          <w:t>20</w:t>
        </w:r>
        <w:r>
          <w:fldChar w:fldCharType="end"/>
        </w:r>
      </w:p>
    </w:sdtContent>
  </w:sdt>
  <w:p w14:paraId="0DFEA1CC" w14:textId="0AFE1ADB" w:rsidR="001D275E" w:rsidRDefault="001D275E">
    <w:pPr>
      <w:pStyle w:val="Encabezado"/>
    </w:pPr>
    <w:r>
      <w:t>SINDROME DE BURNOUT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3419E"/>
    <w:multiLevelType w:val="hybridMultilevel"/>
    <w:tmpl w:val="F7AC0B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694D7C"/>
    <w:multiLevelType w:val="hybridMultilevel"/>
    <w:tmpl w:val="BD028A7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8D5031D"/>
    <w:multiLevelType w:val="hybridMultilevel"/>
    <w:tmpl w:val="6204B55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B8B7576"/>
    <w:multiLevelType w:val="multilevel"/>
    <w:tmpl w:val="2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15645F79"/>
    <w:multiLevelType w:val="hybridMultilevel"/>
    <w:tmpl w:val="F57C45A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92A2220"/>
    <w:multiLevelType w:val="hybridMultilevel"/>
    <w:tmpl w:val="8FC4E44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A207FB2"/>
    <w:multiLevelType w:val="hybridMultilevel"/>
    <w:tmpl w:val="39FCCC12"/>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A8629C2"/>
    <w:multiLevelType w:val="hybridMultilevel"/>
    <w:tmpl w:val="C68A55C0"/>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8" w15:restartNumberingAfterBreak="0">
    <w:nsid w:val="1C3D12F5"/>
    <w:multiLevelType w:val="hybridMultilevel"/>
    <w:tmpl w:val="0040D1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F4678F2"/>
    <w:multiLevelType w:val="hybridMultilevel"/>
    <w:tmpl w:val="81841D0A"/>
    <w:lvl w:ilvl="0" w:tplc="240A0009">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6303A03"/>
    <w:multiLevelType w:val="hybridMultilevel"/>
    <w:tmpl w:val="6FF6CDE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8324729"/>
    <w:multiLevelType w:val="hybridMultilevel"/>
    <w:tmpl w:val="539860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8B14D6F"/>
    <w:multiLevelType w:val="hybridMultilevel"/>
    <w:tmpl w:val="9DB48E3E"/>
    <w:lvl w:ilvl="0" w:tplc="D8AA8470">
      <w:numFmt w:val="bullet"/>
      <w:suff w:val="space"/>
      <w:lvlText w:val="-"/>
      <w:lvlJc w:val="left"/>
      <w:pPr>
        <w:ind w:left="0" w:firstLine="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F7C5A9A"/>
    <w:multiLevelType w:val="hybridMultilevel"/>
    <w:tmpl w:val="04BC16E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35D4684"/>
    <w:multiLevelType w:val="hybridMultilevel"/>
    <w:tmpl w:val="E1284B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430539A"/>
    <w:multiLevelType w:val="hybridMultilevel"/>
    <w:tmpl w:val="232C9E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5942C10"/>
    <w:multiLevelType w:val="hybridMultilevel"/>
    <w:tmpl w:val="4A983EA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7EA3B72"/>
    <w:multiLevelType w:val="hybridMultilevel"/>
    <w:tmpl w:val="9F8431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80B40AE"/>
    <w:multiLevelType w:val="hybridMultilevel"/>
    <w:tmpl w:val="2488B8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E42350F"/>
    <w:multiLevelType w:val="hybridMultilevel"/>
    <w:tmpl w:val="982EAF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2F27EDB"/>
    <w:multiLevelType w:val="hybridMultilevel"/>
    <w:tmpl w:val="E85CD7FC"/>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1" w15:restartNumberingAfterBreak="0">
    <w:nsid w:val="4643481A"/>
    <w:multiLevelType w:val="hybridMultilevel"/>
    <w:tmpl w:val="9B3AA6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8635171"/>
    <w:multiLevelType w:val="hybridMultilevel"/>
    <w:tmpl w:val="2B801E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8E134C6"/>
    <w:multiLevelType w:val="hybridMultilevel"/>
    <w:tmpl w:val="744ADAE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A9457E3"/>
    <w:multiLevelType w:val="hybridMultilevel"/>
    <w:tmpl w:val="C884EEFE"/>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E816EBF"/>
    <w:multiLevelType w:val="hybridMultilevel"/>
    <w:tmpl w:val="CB40E3D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2FA18D4"/>
    <w:multiLevelType w:val="hybridMultilevel"/>
    <w:tmpl w:val="AA923FAE"/>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7" w15:restartNumberingAfterBreak="0">
    <w:nsid w:val="53437CAB"/>
    <w:multiLevelType w:val="hybridMultilevel"/>
    <w:tmpl w:val="33BC3AA0"/>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4D50768"/>
    <w:multiLevelType w:val="hybridMultilevel"/>
    <w:tmpl w:val="36B658B2"/>
    <w:lvl w:ilvl="0" w:tplc="240A000D">
      <w:start w:val="1"/>
      <w:numFmt w:val="bullet"/>
      <w:lvlText w:val=""/>
      <w:lvlJc w:val="left"/>
      <w:pPr>
        <w:ind w:left="1429" w:hanging="360"/>
      </w:pPr>
      <w:rPr>
        <w:rFonts w:ascii="Wingdings" w:hAnsi="Wingdings"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9" w15:restartNumberingAfterBreak="0">
    <w:nsid w:val="66837DBD"/>
    <w:multiLevelType w:val="hybridMultilevel"/>
    <w:tmpl w:val="18528B62"/>
    <w:lvl w:ilvl="0" w:tplc="99B65ABE">
      <w:start w:val="52"/>
      <w:numFmt w:val="decimal"/>
      <w:lvlText w:val="%1."/>
      <w:lvlJc w:val="left"/>
      <w:pPr>
        <w:ind w:left="878"/>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AA6EF07A">
      <w:start w:val="1"/>
      <w:numFmt w:val="lowerLetter"/>
      <w:lvlText w:val="%2"/>
      <w:lvlJc w:val="left"/>
      <w:pPr>
        <w:ind w:left="155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1BBE9EF8">
      <w:start w:val="1"/>
      <w:numFmt w:val="lowerRoman"/>
      <w:lvlText w:val="%3"/>
      <w:lvlJc w:val="left"/>
      <w:pPr>
        <w:ind w:left="227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3154C910">
      <w:start w:val="1"/>
      <w:numFmt w:val="decimal"/>
      <w:lvlText w:val="%4"/>
      <w:lvlJc w:val="left"/>
      <w:pPr>
        <w:ind w:left="299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F50C503A">
      <w:start w:val="1"/>
      <w:numFmt w:val="lowerLetter"/>
      <w:lvlText w:val="%5"/>
      <w:lvlJc w:val="left"/>
      <w:pPr>
        <w:ind w:left="371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1EDC67AA">
      <w:start w:val="1"/>
      <w:numFmt w:val="lowerRoman"/>
      <w:lvlText w:val="%6"/>
      <w:lvlJc w:val="left"/>
      <w:pPr>
        <w:ind w:left="443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7500137C">
      <w:start w:val="1"/>
      <w:numFmt w:val="decimal"/>
      <w:lvlText w:val="%7"/>
      <w:lvlJc w:val="left"/>
      <w:pPr>
        <w:ind w:left="515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C5608304">
      <w:start w:val="1"/>
      <w:numFmt w:val="lowerLetter"/>
      <w:lvlText w:val="%8"/>
      <w:lvlJc w:val="left"/>
      <w:pPr>
        <w:ind w:left="587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AE4E8C10">
      <w:start w:val="1"/>
      <w:numFmt w:val="lowerRoman"/>
      <w:lvlText w:val="%9"/>
      <w:lvlJc w:val="left"/>
      <w:pPr>
        <w:ind w:left="6595"/>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30" w15:restartNumberingAfterBreak="0">
    <w:nsid w:val="68140AED"/>
    <w:multiLevelType w:val="hybridMultilevel"/>
    <w:tmpl w:val="AFAE5A7A"/>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1" w15:restartNumberingAfterBreak="0">
    <w:nsid w:val="6A6901C1"/>
    <w:multiLevelType w:val="hybridMultilevel"/>
    <w:tmpl w:val="CD3E58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BFB5B5F"/>
    <w:multiLevelType w:val="hybridMultilevel"/>
    <w:tmpl w:val="871A89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CE26341"/>
    <w:multiLevelType w:val="hybridMultilevel"/>
    <w:tmpl w:val="639AA5B4"/>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4" w15:restartNumberingAfterBreak="0">
    <w:nsid w:val="6EE5176F"/>
    <w:multiLevelType w:val="hybridMultilevel"/>
    <w:tmpl w:val="57CA61D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5" w15:restartNumberingAfterBreak="0">
    <w:nsid w:val="70B058C2"/>
    <w:multiLevelType w:val="hybridMultilevel"/>
    <w:tmpl w:val="19A4E7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72CE0EDA"/>
    <w:multiLevelType w:val="hybridMultilevel"/>
    <w:tmpl w:val="6E80832A"/>
    <w:lvl w:ilvl="0" w:tplc="240A000D">
      <w:start w:val="1"/>
      <w:numFmt w:val="bullet"/>
      <w:lvlText w:val=""/>
      <w:lvlJc w:val="left"/>
      <w:pPr>
        <w:ind w:left="1288" w:hanging="360"/>
      </w:pPr>
      <w:rPr>
        <w:rFonts w:ascii="Wingdings" w:hAnsi="Wingdings" w:hint="default"/>
      </w:rPr>
    </w:lvl>
    <w:lvl w:ilvl="1" w:tplc="240A0003" w:tentative="1">
      <w:start w:val="1"/>
      <w:numFmt w:val="bullet"/>
      <w:lvlText w:val="o"/>
      <w:lvlJc w:val="left"/>
      <w:pPr>
        <w:ind w:left="2008" w:hanging="360"/>
      </w:pPr>
      <w:rPr>
        <w:rFonts w:ascii="Courier New" w:hAnsi="Courier New" w:cs="Courier New" w:hint="default"/>
      </w:rPr>
    </w:lvl>
    <w:lvl w:ilvl="2" w:tplc="240A0005" w:tentative="1">
      <w:start w:val="1"/>
      <w:numFmt w:val="bullet"/>
      <w:lvlText w:val=""/>
      <w:lvlJc w:val="left"/>
      <w:pPr>
        <w:ind w:left="2728" w:hanging="360"/>
      </w:pPr>
      <w:rPr>
        <w:rFonts w:ascii="Wingdings" w:hAnsi="Wingdings" w:hint="default"/>
      </w:rPr>
    </w:lvl>
    <w:lvl w:ilvl="3" w:tplc="240A0001" w:tentative="1">
      <w:start w:val="1"/>
      <w:numFmt w:val="bullet"/>
      <w:lvlText w:val=""/>
      <w:lvlJc w:val="left"/>
      <w:pPr>
        <w:ind w:left="3448" w:hanging="360"/>
      </w:pPr>
      <w:rPr>
        <w:rFonts w:ascii="Symbol" w:hAnsi="Symbol" w:hint="default"/>
      </w:rPr>
    </w:lvl>
    <w:lvl w:ilvl="4" w:tplc="240A0003" w:tentative="1">
      <w:start w:val="1"/>
      <w:numFmt w:val="bullet"/>
      <w:lvlText w:val="o"/>
      <w:lvlJc w:val="left"/>
      <w:pPr>
        <w:ind w:left="4168" w:hanging="360"/>
      </w:pPr>
      <w:rPr>
        <w:rFonts w:ascii="Courier New" w:hAnsi="Courier New" w:cs="Courier New" w:hint="default"/>
      </w:rPr>
    </w:lvl>
    <w:lvl w:ilvl="5" w:tplc="240A0005" w:tentative="1">
      <w:start w:val="1"/>
      <w:numFmt w:val="bullet"/>
      <w:lvlText w:val=""/>
      <w:lvlJc w:val="left"/>
      <w:pPr>
        <w:ind w:left="4888" w:hanging="360"/>
      </w:pPr>
      <w:rPr>
        <w:rFonts w:ascii="Wingdings" w:hAnsi="Wingdings" w:hint="default"/>
      </w:rPr>
    </w:lvl>
    <w:lvl w:ilvl="6" w:tplc="240A0001" w:tentative="1">
      <w:start w:val="1"/>
      <w:numFmt w:val="bullet"/>
      <w:lvlText w:val=""/>
      <w:lvlJc w:val="left"/>
      <w:pPr>
        <w:ind w:left="5608" w:hanging="360"/>
      </w:pPr>
      <w:rPr>
        <w:rFonts w:ascii="Symbol" w:hAnsi="Symbol" w:hint="default"/>
      </w:rPr>
    </w:lvl>
    <w:lvl w:ilvl="7" w:tplc="240A0003" w:tentative="1">
      <w:start w:val="1"/>
      <w:numFmt w:val="bullet"/>
      <w:lvlText w:val="o"/>
      <w:lvlJc w:val="left"/>
      <w:pPr>
        <w:ind w:left="6328" w:hanging="360"/>
      </w:pPr>
      <w:rPr>
        <w:rFonts w:ascii="Courier New" w:hAnsi="Courier New" w:cs="Courier New" w:hint="default"/>
      </w:rPr>
    </w:lvl>
    <w:lvl w:ilvl="8" w:tplc="240A0005" w:tentative="1">
      <w:start w:val="1"/>
      <w:numFmt w:val="bullet"/>
      <w:lvlText w:val=""/>
      <w:lvlJc w:val="left"/>
      <w:pPr>
        <w:ind w:left="7048" w:hanging="360"/>
      </w:pPr>
      <w:rPr>
        <w:rFonts w:ascii="Wingdings" w:hAnsi="Wingdings" w:hint="default"/>
      </w:rPr>
    </w:lvl>
  </w:abstractNum>
  <w:abstractNum w:abstractNumId="37" w15:restartNumberingAfterBreak="0">
    <w:nsid w:val="7A4B545E"/>
    <w:multiLevelType w:val="hybridMultilevel"/>
    <w:tmpl w:val="FD868600"/>
    <w:lvl w:ilvl="0" w:tplc="240A0009">
      <w:start w:val="1"/>
      <w:numFmt w:val="bullet"/>
      <w:lvlText w:val=""/>
      <w:lvlJc w:val="left"/>
      <w:pPr>
        <w:ind w:left="1288" w:hanging="360"/>
      </w:pPr>
      <w:rPr>
        <w:rFonts w:ascii="Wingdings" w:hAnsi="Wingdings" w:hint="default"/>
      </w:rPr>
    </w:lvl>
    <w:lvl w:ilvl="1" w:tplc="240A0003" w:tentative="1">
      <w:start w:val="1"/>
      <w:numFmt w:val="bullet"/>
      <w:lvlText w:val="o"/>
      <w:lvlJc w:val="left"/>
      <w:pPr>
        <w:ind w:left="2008" w:hanging="360"/>
      </w:pPr>
      <w:rPr>
        <w:rFonts w:ascii="Courier New" w:hAnsi="Courier New" w:cs="Courier New" w:hint="default"/>
      </w:rPr>
    </w:lvl>
    <w:lvl w:ilvl="2" w:tplc="240A0005" w:tentative="1">
      <w:start w:val="1"/>
      <w:numFmt w:val="bullet"/>
      <w:lvlText w:val=""/>
      <w:lvlJc w:val="left"/>
      <w:pPr>
        <w:ind w:left="2728" w:hanging="360"/>
      </w:pPr>
      <w:rPr>
        <w:rFonts w:ascii="Wingdings" w:hAnsi="Wingdings" w:hint="default"/>
      </w:rPr>
    </w:lvl>
    <w:lvl w:ilvl="3" w:tplc="240A0001" w:tentative="1">
      <w:start w:val="1"/>
      <w:numFmt w:val="bullet"/>
      <w:lvlText w:val=""/>
      <w:lvlJc w:val="left"/>
      <w:pPr>
        <w:ind w:left="3448" w:hanging="360"/>
      </w:pPr>
      <w:rPr>
        <w:rFonts w:ascii="Symbol" w:hAnsi="Symbol" w:hint="default"/>
      </w:rPr>
    </w:lvl>
    <w:lvl w:ilvl="4" w:tplc="240A0003" w:tentative="1">
      <w:start w:val="1"/>
      <w:numFmt w:val="bullet"/>
      <w:lvlText w:val="o"/>
      <w:lvlJc w:val="left"/>
      <w:pPr>
        <w:ind w:left="4168" w:hanging="360"/>
      </w:pPr>
      <w:rPr>
        <w:rFonts w:ascii="Courier New" w:hAnsi="Courier New" w:cs="Courier New" w:hint="default"/>
      </w:rPr>
    </w:lvl>
    <w:lvl w:ilvl="5" w:tplc="240A0005" w:tentative="1">
      <w:start w:val="1"/>
      <w:numFmt w:val="bullet"/>
      <w:lvlText w:val=""/>
      <w:lvlJc w:val="left"/>
      <w:pPr>
        <w:ind w:left="4888" w:hanging="360"/>
      </w:pPr>
      <w:rPr>
        <w:rFonts w:ascii="Wingdings" w:hAnsi="Wingdings" w:hint="default"/>
      </w:rPr>
    </w:lvl>
    <w:lvl w:ilvl="6" w:tplc="240A0001" w:tentative="1">
      <w:start w:val="1"/>
      <w:numFmt w:val="bullet"/>
      <w:lvlText w:val=""/>
      <w:lvlJc w:val="left"/>
      <w:pPr>
        <w:ind w:left="5608" w:hanging="360"/>
      </w:pPr>
      <w:rPr>
        <w:rFonts w:ascii="Symbol" w:hAnsi="Symbol" w:hint="default"/>
      </w:rPr>
    </w:lvl>
    <w:lvl w:ilvl="7" w:tplc="240A0003" w:tentative="1">
      <w:start w:val="1"/>
      <w:numFmt w:val="bullet"/>
      <w:lvlText w:val="o"/>
      <w:lvlJc w:val="left"/>
      <w:pPr>
        <w:ind w:left="6328" w:hanging="360"/>
      </w:pPr>
      <w:rPr>
        <w:rFonts w:ascii="Courier New" w:hAnsi="Courier New" w:cs="Courier New" w:hint="default"/>
      </w:rPr>
    </w:lvl>
    <w:lvl w:ilvl="8" w:tplc="240A0005" w:tentative="1">
      <w:start w:val="1"/>
      <w:numFmt w:val="bullet"/>
      <w:lvlText w:val=""/>
      <w:lvlJc w:val="left"/>
      <w:pPr>
        <w:ind w:left="7048" w:hanging="360"/>
      </w:pPr>
      <w:rPr>
        <w:rFonts w:ascii="Wingdings" w:hAnsi="Wingdings" w:hint="default"/>
      </w:rPr>
    </w:lvl>
  </w:abstractNum>
  <w:abstractNum w:abstractNumId="38" w15:restartNumberingAfterBreak="0">
    <w:nsid w:val="7BEC7128"/>
    <w:multiLevelType w:val="hybridMultilevel"/>
    <w:tmpl w:val="B8F04166"/>
    <w:lvl w:ilvl="0" w:tplc="4E72D530">
      <w:start w:val="1"/>
      <w:numFmt w:val="decimal"/>
      <w:lvlText w:val="%1."/>
      <w:lvlJc w:val="left"/>
      <w:pPr>
        <w:ind w:left="942"/>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09426C6C">
      <w:start w:val="1"/>
      <w:numFmt w:val="lowerLetter"/>
      <w:lvlText w:val="%2"/>
      <w:lvlJc w:val="left"/>
      <w:pPr>
        <w:ind w:left="155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CAF2364A">
      <w:start w:val="1"/>
      <w:numFmt w:val="lowerRoman"/>
      <w:lvlText w:val="%3"/>
      <w:lvlJc w:val="left"/>
      <w:pPr>
        <w:ind w:left="227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3BFE0EB8">
      <w:start w:val="1"/>
      <w:numFmt w:val="decimal"/>
      <w:lvlText w:val="%4"/>
      <w:lvlJc w:val="left"/>
      <w:pPr>
        <w:ind w:left="299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0F78F462">
      <w:start w:val="1"/>
      <w:numFmt w:val="lowerLetter"/>
      <w:lvlText w:val="%5"/>
      <w:lvlJc w:val="left"/>
      <w:pPr>
        <w:ind w:left="371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EC889F40">
      <w:start w:val="1"/>
      <w:numFmt w:val="lowerRoman"/>
      <w:lvlText w:val="%6"/>
      <w:lvlJc w:val="left"/>
      <w:pPr>
        <w:ind w:left="443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FF109326">
      <w:start w:val="1"/>
      <w:numFmt w:val="decimal"/>
      <w:lvlText w:val="%7"/>
      <w:lvlJc w:val="left"/>
      <w:pPr>
        <w:ind w:left="515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7FDE0D68">
      <w:start w:val="1"/>
      <w:numFmt w:val="lowerLetter"/>
      <w:lvlText w:val="%8"/>
      <w:lvlJc w:val="left"/>
      <w:pPr>
        <w:ind w:left="587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C15C8BEE">
      <w:start w:val="1"/>
      <w:numFmt w:val="lowerRoman"/>
      <w:lvlText w:val="%9"/>
      <w:lvlJc w:val="left"/>
      <w:pPr>
        <w:ind w:left="6595"/>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39" w15:restartNumberingAfterBreak="0">
    <w:nsid w:val="7E431A41"/>
    <w:multiLevelType w:val="hybridMultilevel"/>
    <w:tmpl w:val="EE7A6E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7F3D2A3A"/>
    <w:multiLevelType w:val="multilevel"/>
    <w:tmpl w:val="14F696B6"/>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367" w:hanging="1800"/>
      </w:pPr>
      <w:rPr>
        <w:rFonts w:hint="default"/>
      </w:rPr>
    </w:lvl>
  </w:abstractNum>
  <w:abstractNum w:abstractNumId="41" w15:restartNumberingAfterBreak="0">
    <w:nsid w:val="7FFA634B"/>
    <w:multiLevelType w:val="hybridMultilevel"/>
    <w:tmpl w:val="DC4834D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7"/>
  </w:num>
  <w:num w:numId="3">
    <w:abstractNumId w:val="36"/>
  </w:num>
  <w:num w:numId="4">
    <w:abstractNumId w:val="28"/>
  </w:num>
  <w:num w:numId="5">
    <w:abstractNumId w:val="32"/>
  </w:num>
  <w:num w:numId="6">
    <w:abstractNumId w:val="35"/>
  </w:num>
  <w:num w:numId="7">
    <w:abstractNumId w:val="8"/>
  </w:num>
  <w:num w:numId="8">
    <w:abstractNumId w:val="18"/>
  </w:num>
  <w:num w:numId="9">
    <w:abstractNumId w:val="0"/>
  </w:num>
  <w:num w:numId="10">
    <w:abstractNumId w:val="22"/>
  </w:num>
  <w:num w:numId="11">
    <w:abstractNumId w:val="16"/>
  </w:num>
  <w:num w:numId="12">
    <w:abstractNumId w:val="1"/>
  </w:num>
  <w:num w:numId="13">
    <w:abstractNumId w:val="30"/>
  </w:num>
  <w:num w:numId="14">
    <w:abstractNumId w:val="4"/>
  </w:num>
  <w:num w:numId="15">
    <w:abstractNumId w:val="38"/>
  </w:num>
  <w:num w:numId="16">
    <w:abstractNumId w:val="29"/>
  </w:num>
  <w:num w:numId="17">
    <w:abstractNumId w:val="19"/>
  </w:num>
  <w:num w:numId="18">
    <w:abstractNumId w:val="10"/>
  </w:num>
  <w:num w:numId="19">
    <w:abstractNumId w:val="11"/>
  </w:num>
  <w:num w:numId="20">
    <w:abstractNumId w:val="39"/>
  </w:num>
  <w:num w:numId="21">
    <w:abstractNumId w:val="31"/>
  </w:num>
  <w:num w:numId="22">
    <w:abstractNumId w:val="14"/>
  </w:num>
  <w:num w:numId="23">
    <w:abstractNumId w:val="13"/>
  </w:num>
  <w:num w:numId="24">
    <w:abstractNumId w:val="12"/>
  </w:num>
  <w:num w:numId="25">
    <w:abstractNumId w:val="17"/>
  </w:num>
  <w:num w:numId="26">
    <w:abstractNumId w:val="21"/>
  </w:num>
  <w:num w:numId="27">
    <w:abstractNumId w:val="23"/>
  </w:num>
  <w:num w:numId="28">
    <w:abstractNumId w:val="2"/>
  </w:num>
  <w:num w:numId="29">
    <w:abstractNumId w:val="5"/>
  </w:num>
  <w:num w:numId="30">
    <w:abstractNumId w:val="40"/>
  </w:num>
  <w:num w:numId="31">
    <w:abstractNumId w:val="15"/>
  </w:num>
  <w:num w:numId="32">
    <w:abstractNumId w:val="34"/>
  </w:num>
  <w:num w:numId="33">
    <w:abstractNumId w:val="27"/>
  </w:num>
  <w:num w:numId="34">
    <w:abstractNumId w:val="20"/>
  </w:num>
  <w:num w:numId="35">
    <w:abstractNumId w:val="33"/>
  </w:num>
  <w:num w:numId="36">
    <w:abstractNumId w:val="26"/>
  </w:num>
  <w:num w:numId="37">
    <w:abstractNumId w:val="37"/>
  </w:num>
  <w:num w:numId="38">
    <w:abstractNumId w:val="9"/>
  </w:num>
  <w:num w:numId="39">
    <w:abstractNumId w:val="25"/>
  </w:num>
  <w:num w:numId="40">
    <w:abstractNumId w:val="6"/>
  </w:num>
  <w:num w:numId="41">
    <w:abstractNumId w:val="24"/>
  </w:num>
  <w:num w:numId="42">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CE8"/>
    <w:rsid w:val="00000B23"/>
    <w:rsid w:val="0000246D"/>
    <w:rsid w:val="00002683"/>
    <w:rsid w:val="00005A15"/>
    <w:rsid w:val="00007812"/>
    <w:rsid w:val="00010686"/>
    <w:rsid w:val="00012A15"/>
    <w:rsid w:val="00014A1F"/>
    <w:rsid w:val="000209D8"/>
    <w:rsid w:val="00022CA7"/>
    <w:rsid w:val="00023807"/>
    <w:rsid w:val="00024622"/>
    <w:rsid w:val="00024C85"/>
    <w:rsid w:val="0003037B"/>
    <w:rsid w:val="0003052D"/>
    <w:rsid w:val="000306A4"/>
    <w:rsid w:val="00031215"/>
    <w:rsid w:val="00031EC5"/>
    <w:rsid w:val="0003324B"/>
    <w:rsid w:val="00034C85"/>
    <w:rsid w:val="00035CE2"/>
    <w:rsid w:val="00035E71"/>
    <w:rsid w:val="00036DCE"/>
    <w:rsid w:val="00037772"/>
    <w:rsid w:val="00040C75"/>
    <w:rsid w:val="000428E4"/>
    <w:rsid w:val="0004316A"/>
    <w:rsid w:val="00044848"/>
    <w:rsid w:val="000448F4"/>
    <w:rsid w:val="00046424"/>
    <w:rsid w:val="000521D6"/>
    <w:rsid w:val="000523B9"/>
    <w:rsid w:val="0005574B"/>
    <w:rsid w:val="000608A2"/>
    <w:rsid w:val="000608C7"/>
    <w:rsid w:val="00062BD7"/>
    <w:rsid w:val="000678C2"/>
    <w:rsid w:val="000723B8"/>
    <w:rsid w:val="00073464"/>
    <w:rsid w:val="00075167"/>
    <w:rsid w:val="00076D3C"/>
    <w:rsid w:val="00077EC8"/>
    <w:rsid w:val="00081777"/>
    <w:rsid w:val="0008498A"/>
    <w:rsid w:val="00087F3E"/>
    <w:rsid w:val="00087F57"/>
    <w:rsid w:val="00091838"/>
    <w:rsid w:val="00091EFF"/>
    <w:rsid w:val="00094C16"/>
    <w:rsid w:val="000A03DE"/>
    <w:rsid w:val="000A0B89"/>
    <w:rsid w:val="000A31AD"/>
    <w:rsid w:val="000A3329"/>
    <w:rsid w:val="000A7541"/>
    <w:rsid w:val="000A78F0"/>
    <w:rsid w:val="000A7D7B"/>
    <w:rsid w:val="000A7DF1"/>
    <w:rsid w:val="000B3F66"/>
    <w:rsid w:val="000B55C2"/>
    <w:rsid w:val="000B74AA"/>
    <w:rsid w:val="000B7F9E"/>
    <w:rsid w:val="000C1538"/>
    <w:rsid w:val="000C2414"/>
    <w:rsid w:val="000C3BA2"/>
    <w:rsid w:val="000C6A41"/>
    <w:rsid w:val="000C71B8"/>
    <w:rsid w:val="000D20EA"/>
    <w:rsid w:val="000D25F9"/>
    <w:rsid w:val="000D285B"/>
    <w:rsid w:val="000D2F46"/>
    <w:rsid w:val="000D3290"/>
    <w:rsid w:val="000D3497"/>
    <w:rsid w:val="000D43B1"/>
    <w:rsid w:val="000D69C8"/>
    <w:rsid w:val="000D7255"/>
    <w:rsid w:val="000D787C"/>
    <w:rsid w:val="000E0423"/>
    <w:rsid w:val="000E1287"/>
    <w:rsid w:val="000E1957"/>
    <w:rsid w:val="000E1AE7"/>
    <w:rsid w:val="000E351D"/>
    <w:rsid w:val="000E4476"/>
    <w:rsid w:val="000E45B1"/>
    <w:rsid w:val="000E479E"/>
    <w:rsid w:val="000E61D1"/>
    <w:rsid w:val="000E71AB"/>
    <w:rsid w:val="000F02F4"/>
    <w:rsid w:val="000F1B3B"/>
    <w:rsid w:val="000F3DDC"/>
    <w:rsid w:val="000F47C5"/>
    <w:rsid w:val="000F623D"/>
    <w:rsid w:val="00101A4F"/>
    <w:rsid w:val="00101A67"/>
    <w:rsid w:val="001020D7"/>
    <w:rsid w:val="00103D77"/>
    <w:rsid w:val="001076BF"/>
    <w:rsid w:val="00107A5F"/>
    <w:rsid w:val="00107F80"/>
    <w:rsid w:val="001103A3"/>
    <w:rsid w:val="0011213D"/>
    <w:rsid w:val="00114345"/>
    <w:rsid w:val="001144D7"/>
    <w:rsid w:val="001174A3"/>
    <w:rsid w:val="00120F31"/>
    <w:rsid w:val="001224BE"/>
    <w:rsid w:val="001237C0"/>
    <w:rsid w:val="001254B0"/>
    <w:rsid w:val="00126E72"/>
    <w:rsid w:val="0013101D"/>
    <w:rsid w:val="0013270E"/>
    <w:rsid w:val="00132F16"/>
    <w:rsid w:val="001353A9"/>
    <w:rsid w:val="001369C8"/>
    <w:rsid w:val="001370A0"/>
    <w:rsid w:val="001375CC"/>
    <w:rsid w:val="0013762A"/>
    <w:rsid w:val="00142C87"/>
    <w:rsid w:val="001436F9"/>
    <w:rsid w:val="00147A32"/>
    <w:rsid w:val="001515FD"/>
    <w:rsid w:val="00155406"/>
    <w:rsid w:val="001565B6"/>
    <w:rsid w:val="00156E9E"/>
    <w:rsid w:val="0016115E"/>
    <w:rsid w:val="001660CC"/>
    <w:rsid w:val="00166B2E"/>
    <w:rsid w:val="00167464"/>
    <w:rsid w:val="00170787"/>
    <w:rsid w:val="001718C6"/>
    <w:rsid w:val="00173E67"/>
    <w:rsid w:val="00176EAF"/>
    <w:rsid w:val="001803CC"/>
    <w:rsid w:val="00180941"/>
    <w:rsid w:val="00181C64"/>
    <w:rsid w:val="001912BD"/>
    <w:rsid w:val="00191450"/>
    <w:rsid w:val="00194D42"/>
    <w:rsid w:val="00195910"/>
    <w:rsid w:val="00195FB8"/>
    <w:rsid w:val="001967AF"/>
    <w:rsid w:val="001967C0"/>
    <w:rsid w:val="00197142"/>
    <w:rsid w:val="0019741A"/>
    <w:rsid w:val="00197C37"/>
    <w:rsid w:val="001A55F5"/>
    <w:rsid w:val="001A5DCF"/>
    <w:rsid w:val="001B1FF4"/>
    <w:rsid w:val="001B3745"/>
    <w:rsid w:val="001B4F45"/>
    <w:rsid w:val="001B64EE"/>
    <w:rsid w:val="001C2701"/>
    <w:rsid w:val="001C4DAE"/>
    <w:rsid w:val="001C6FF0"/>
    <w:rsid w:val="001D0856"/>
    <w:rsid w:val="001D0CDC"/>
    <w:rsid w:val="001D275E"/>
    <w:rsid w:val="001D28B0"/>
    <w:rsid w:val="001D2F5C"/>
    <w:rsid w:val="001D3888"/>
    <w:rsid w:val="001D474F"/>
    <w:rsid w:val="001D5D9A"/>
    <w:rsid w:val="001E131A"/>
    <w:rsid w:val="001E1E0F"/>
    <w:rsid w:val="001E4C86"/>
    <w:rsid w:val="001E7B6D"/>
    <w:rsid w:val="001E7C14"/>
    <w:rsid w:val="001F18B4"/>
    <w:rsid w:val="001F1BE3"/>
    <w:rsid w:val="00202825"/>
    <w:rsid w:val="0020713D"/>
    <w:rsid w:val="00213DB1"/>
    <w:rsid w:val="0021442C"/>
    <w:rsid w:val="002164E7"/>
    <w:rsid w:val="0022158C"/>
    <w:rsid w:val="00224653"/>
    <w:rsid w:val="00225608"/>
    <w:rsid w:val="00226306"/>
    <w:rsid w:val="0022700A"/>
    <w:rsid w:val="002301DF"/>
    <w:rsid w:val="00232F5D"/>
    <w:rsid w:val="002335B6"/>
    <w:rsid w:val="0023417E"/>
    <w:rsid w:val="00235945"/>
    <w:rsid w:val="00237732"/>
    <w:rsid w:val="002403C4"/>
    <w:rsid w:val="002409D1"/>
    <w:rsid w:val="00241DE8"/>
    <w:rsid w:val="00247705"/>
    <w:rsid w:val="00247AC4"/>
    <w:rsid w:val="002639FD"/>
    <w:rsid w:val="002640AA"/>
    <w:rsid w:val="002640B1"/>
    <w:rsid w:val="00264D3A"/>
    <w:rsid w:val="002725C5"/>
    <w:rsid w:val="00274B1D"/>
    <w:rsid w:val="00281006"/>
    <w:rsid w:val="002811E3"/>
    <w:rsid w:val="00282B1E"/>
    <w:rsid w:val="00283CC3"/>
    <w:rsid w:val="002844F8"/>
    <w:rsid w:val="00284F1F"/>
    <w:rsid w:val="00286DD9"/>
    <w:rsid w:val="00290D42"/>
    <w:rsid w:val="00291445"/>
    <w:rsid w:val="0029241F"/>
    <w:rsid w:val="00292A2A"/>
    <w:rsid w:val="00292AF6"/>
    <w:rsid w:val="002945D8"/>
    <w:rsid w:val="002A0785"/>
    <w:rsid w:val="002A0B5D"/>
    <w:rsid w:val="002A0C48"/>
    <w:rsid w:val="002A26A2"/>
    <w:rsid w:val="002A5BC2"/>
    <w:rsid w:val="002B0776"/>
    <w:rsid w:val="002B593E"/>
    <w:rsid w:val="002B7CA2"/>
    <w:rsid w:val="002B7E14"/>
    <w:rsid w:val="002C0504"/>
    <w:rsid w:val="002C08F9"/>
    <w:rsid w:val="002C2C70"/>
    <w:rsid w:val="002C30AA"/>
    <w:rsid w:val="002C3140"/>
    <w:rsid w:val="002C50C1"/>
    <w:rsid w:val="002C527E"/>
    <w:rsid w:val="002D001F"/>
    <w:rsid w:val="002D2F13"/>
    <w:rsid w:val="002D4B20"/>
    <w:rsid w:val="002D6758"/>
    <w:rsid w:val="002E03E3"/>
    <w:rsid w:val="002E09D8"/>
    <w:rsid w:val="002E190D"/>
    <w:rsid w:val="002E3C94"/>
    <w:rsid w:val="002F0307"/>
    <w:rsid w:val="002F2410"/>
    <w:rsid w:val="00300B3B"/>
    <w:rsid w:val="003027BD"/>
    <w:rsid w:val="00304907"/>
    <w:rsid w:val="003100C5"/>
    <w:rsid w:val="003100D5"/>
    <w:rsid w:val="003108AE"/>
    <w:rsid w:val="00310AE6"/>
    <w:rsid w:val="00311516"/>
    <w:rsid w:val="00312D19"/>
    <w:rsid w:val="00316A8D"/>
    <w:rsid w:val="003171A3"/>
    <w:rsid w:val="00320117"/>
    <w:rsid w:val="003217B2"/>
    <w:rsid w:val="003219C2"/>
    <w:rsid w:val="00325C71"/>
    <w:rsid w:val="00327836"/>
    <w:rsid w:val="0033042C"/>
    <w:rsid w:val="00332890"/>
    <w:rsid w:val="00333A00"/>
    <w:rsid w:val="003342A6"/>
    <w:rsid w:val="00336226"/>
    <w:rsid w:val="00336FFD"/>
    <w:rsid w:val="00337242"/>
    <w:rsid w:val="00341DBF"/>
    <w:rsid w:val="0034653B"/>
    <w:rsid w:val="00346C56"/>
    <w:rsid w:val="00347F6D"/>
    <w:rsid w:val="0035228A"/>
    <w:rsid w:val="00352FF9"/>
    <w:rsid w:val="00355324"/>
    <w:rsid w:val="003628EC"/>
    <w:rsid w:val="00363607"/>
    <w:rsid w:val="00363E5B"/>
    <w:rsid w:val="00370DF0"/>
    <w:rsid w:val="003723FF"/>
    <w:rsid w:val="003732C9"/>
    <w:rsid w:val="003770D7"/>
    <w:rsid w:val="003775F1"/>
    <w:rsid w:val="00380886"/>
    <w:rsid w:val="00380E20"/>
    <w:rsid w:val="00381ACA"/>
    <w:rsid w:val="00381DF3"/>
    <w:rsid w:val="00382F87"/>
    <w:rsid w:val="003841D2"/>
    <w:rsid w:val="00386BBF"/>
    <w:rsid w:val="00387313"/>
    <w:rsid w:val="0039338E"/>
    <w:rsid w:val="003936FA"/>
    <w:rsid w:val="0039422D"/>
    <w:rsid w:val="00396A45"/>
    <w:rsid w:val="003A1C8D"/>
    <w:rsid w:val="003A3776"/>
    <w:rsid w:val="003A598C"/>
    <w:rsid w:val="003A5B9F"/>
    <w:rsid w:val="003A6643"/>
    <w:rsid w:val="003A6EBE"/>
    <w:rsid w:val="003B43D1"/>
    <w:rsid w:val="003B69FC"/>
    <w:rsid w:val="003B7C58"/>
    <w:rsid w:val="003C1F40"/>
    <w:rsid w:val="003C543A"/>
    <w:rsid w:val="003C5F27"/>
    <w:rsid w:val="003C67AC"/>
    <w:rsid w:val="003D01F6"/>
    <w:rsid w:val="003D0BB4"/>
    <w:rsid w:val="003D0C15"/>
    <w:rsid w:val="003D45E2"/>
    <w:rsid w:val="003D555D"/>
    <w:rsid w:val="003D5DA5"/>
    <w:rsid w:val="003D659E"/>
    <w:rsid w:val="003D7327"/>
    <w:rsid w:val="003E0C47"/>
    <w:rsid w:val="003E16A5"/>
    <w:rsid w:val="003E1C1E"/>
    <w:rsid w:val="003E3961"/>
    <w:rsid w:val="003E4501"/>
    <w:rsid w:val="003E4A2C"/>
    <w:rsid w:val="003E57D0"/>
    <w:rsid w:val="003E5A30"/>
    <w:rsid w:val="003E62F5"/>
    <w:rsid w:val="003E7449"/>
    <w:rsid w:val="003F0EF3"/>
    <w:rsid w:val="003F2D84"/>
    <w:rsid w:val="003F43D7"/>
    <w:rsid w:val="003F4EFA"/>
    <w:rsid w:val="00402B6B"/>
    <w:rsid w:val="0040478C"/>
    <w:rsid w:val="00404FEF"/>
    <w:rsid w:val="00405F59"/>
    <w:rsid w:val="004064E9"/>
    <w:rsid w:val="00411D50"/>
    <w:rsid w:val="00413BE0"/>
    <w:rsid w:val="00415077"/>
    <w:rsid w:val="0041570E"/>
    <w:rsid w:val="00421340"/>
    <w:rsid w:val="004228C8"/>
    <w:rsid w:val="00427F2E"/>
    <w:rsid w:val="0043348E"/>
    <w:rsid w:val="00434ABF"/>
    <w:rsid w:val="004351EB"/>
    <w:rsid w:val="004354DF"/>
    <w:rsid w:val="004371AD"/>
    <w:rsid w:val="00441164"/>
    <w:rsid w:val="004415F1"/>
    <w:rsid w:val="004472E5"/>
    <w:rsid w:val="00450F47"/>
    <w:rsid w:val="004516A0"/>
    <w:rsid w:val="00455342"/>
    <w:rsid w:val="00461278"/>
    <w:rsid w:val="00461F8E"/>
    <w:rsid w:val="00464431"/>
    <w:rsid w:val="0046549F"/>
    <w:rsid w:val="00471E6B"/>
    <w:rsid w:val="00472959"/>
    <w:rsid w:val="00475A09"/>
    <w:rsid w:val="00477763"/>
    <w:rsid w:val="004830E0"/>
    <w:rsid w:val="00487523"/>
    <w:rsid w:val="00487CE4"/>
    <w:rsid w:val="0049481A"/>
    <w:rsid w:val="00494A75"/>
    <w:rsid w:val="00495623"/>
    <w:rsid w:val="00495DB1"/>
    <w:rsid w:val="004968FE"/>
    <w:rsid w:val="00496D54"/>
    <w:rsid w:val="004A0865"/>
    <w:rsid w:val="004A1456"/>
    <w:rsid w:val="004A15BF"/>
    <w:rsid w:val="004A1FAE"/>
    <w:rsid w:val="004A30E9"/>
    <w:rsid w:val="004A4667"/>
    <w:rsid w:val="004A6FA3"/>
    <w:rsid w:val="004B17D2"/>
    <w:rsid w:val="004B419E"/>
    <w:rsid w:val="004B79C1"/>
    <w:rsid w:val="004C0065"/>
    <w:rsid w:val="004C0731"/>
    <w:rsid w:val="004C0D78"/>
    <w:rsid w:val="004C1F26"/>
    <w:rsid w:val="004C3207"/>
    <w:rsid w:val="004C3266"/>
    <w:rsid w:val="004C56D8"/>
    <w:rsid w:val="004D1F6D"/>
    <w:rsid w:val="004D2A58"/>
    <w:rsid w:val="004D3746"/>
    <w:rsid w:val="004D3938"/>
    <w:rsid w:val="004D3E72"/>
    <w:rsid w:val="004D4785"/>
    <w:rsid w:val="004D4BA0"/>
    <w:rsid w:val="004D6FF8"/>
    <w:rsid w:val="004D7A7F"/>
    <w:rsid w:val="004E1969"/>
    <w:rsid w:val="004E2351"/>
    <w:rsid w:val="004E35EA"/>
    <w:rsid w:val="004E40B9"/>
    <w:rsid w:val="004E56B0"/>
    <w:rsid w:val="004E58B0"/>
    <w:rsid w:val="004E699C"/>
    <w:rsid w:val="004E6B13"/>
    <w:rsid w:val="004E75A3"/>
    <w:rsid w:val="004F3B1B"/>
    <w:rsid w:val="004F41E9"/>
    <w:rsid w:val="004F42C9"/>
    <w:rsid w:val="004F4E86"/>
    <w:rsid w:val="004F7D63"/>
    <w:rsid w:val="00503CD9"/>
    <w:rsid w:val="0050417B"/>
    <w:rsid w:val="0050610C"/>
    <w:rsid w:val="00507C6D"/>
    <w:rsid w:val="00507FA4"/>
    <w:rsid w:val="005106B2"/>
    <w:rsid w:val="005108D1"/>
    <w:rsid w:val="005113BF"/>
    <w:rsid w:val="0051192C"/>
    <w:rsid w:val="00512C3A"/>
    <w:rsid w:val="0051467A"/>
    <w:rsid w:val="005154EF"/>
    <w:rsid w:val="00515860"/>
    <w:rsid w:val="00515F3E"/>
    <w:rsid w:val="005203F2"/>
    <w:rsid w:val="00520C78"/>
    <w:rsid w:val="00520E38"/>
    <w:rsid w:val="00523A29"/>
    <w:rsid w:val="005258AC"/>
    <w:rsid w:val="00526C83"/>
    <w:rsid w:val="00526F90"/>
    <w:rsid w:val="0053312E"/>
    <w:rsid w:val="00533BF1"/>
    <w:rsid w:val="00540B35"/>
    <w:rsid w:val="00543934"/>
    <w:rsid w:val="00545563"/>
    <w:rsid w:val="00546191"/>
    <w:rsid w:val="00547510"/>
    <w:rsid w:val="00547796"/>
    <w:rsid w:val="00547ECB"/>
    <w:rsid w:val="005528AD"/>
    <w:rsid w:val="00560458"/>
    <w:rsid w:val="00560840"/>
    <w:rsid w:val="00564F1F"/>
    <w:rsid w:val="005656F5"/>
    <w:rsid w:val="005661E3"/>
    <w:rsid w:val="00567CED"/>
    <w:rsid w:val="00570D50"/>
    <w:rsid w:val="00571687"/>
    <w:rsid w:val="00573FE1"/>
    <w:rsid w:val="00575251"/>
    <w:rsid w:val="00576342"/>
    <w:rsid w:val="0057681A"/>
    <w:rsid w:val="005804F6"/>
    <w:rsid w:val="0058076C"/>
    <w:rsid w:val="005813F6"/>
    <w:rsid w:val="0058206E"/>
    <w:rsid w:val="00583DAF"/>
    <w:rsid w:val="00584C5B"/>
    <w:rsid w:val="00584EEF"/>
    <w:rsid w:val="005873F4"/>
    <w:rsid w:val="00592B68"/>
    <w:rsid w:val="005950B4"/>
    <w:rsid w:val="00596697"/>
    <w:rsid w:val="0059679C"/>
    <w:rsid w:val="005A21A9"/>
    <w:rsid w:val="005A34E9"/>
    <w:rsid w:val="005B1B1C"/>
    <w:rsid w:val="005B5566"/>
    <w:rsid w:val="005C098E"/>
    <w:rsid w:val="005C14A7"/>
    <w:rsid w:val="005C178B"/>
    <w:rsid w:val="005C1CBB"/>
    <w:rsid w:val="005C1F94"/>
    <w:rsid w:val="005C21FA"/>
    <w:rsid w:val="005C3E1C"/>
    <w:rsid w:val="005C5FA7"/>
    <w:rsid w:val="005C7C7D"/>
    <w:rsid w:val="005C7FA1"/>
    <w:rsid w:val="005D22AD"/>
    <w:rsid w:val="005D2575"/>
    <w:rsid w:val="005D42B3"/>
    <w:rsid w:val="005D61BE"/>
    <w:rsid w:val="005D6273"/>
    <w:rsid w:val="005D65A6"/>
    <w:rsid w:val="005E31F9"/>
    <w:rsid w:val="005E6753"/>
    <w:rsid w:val="005E682B"/>
    <w:rsid w:val="005E77C5"/>
    <w:rsid w:val="005F086C"/>
    <w:rsid w:val="005F1F3E"/>
    <w:rsid w:val="005F3BA1"/>
    <w:rsid w:val="005F4847"/>
    <w:rsid w:val="005F5B35"/>
    <w:rsid w:val="005F77F7"/>
    <w:rsid w:val="006006D6"/>
    <w:rsid w:val="006051B9"/>
    <w:rsid w:val="00605E4B"/>
    <w:rsid w:val="00606552"/>
    <w:rsid w:val="006072FE"/>
    <w:rsid w:val="00607C5A"/>
    <w:rsid w:val="00611D9D"/>
    <w:rsid w:val="006133DE"/>
    <w:rsid w:val="006154C3"/>
    <w:rsid w:val="006202C6"/>
    <w:rsid w:val="006230E6"/>
    <w:rsid w:val="00623A04"/>
    <w:rsid w:val="00623E38"/>
    <w:rsid w:val="006264C9"/>
    <w:rsid w:val="00631204"/>
    <w:rsid w:val="00632496"/>
    <w:rsid w:val="00634312"/>
    <w:rsid w:val="00634D13"/>
    <w:rsid w:val="00636298"/>
    <w:rsid w:val="006375D4"/>
    <w:rsid w:val="00640F8C"/>
    <w:rsid w:val="006449A0"/>
    <w:rsid w:val="006475CB"/>
    <w:rsid w:val="0065234C"/>
    <w:rsid w:val="00654069"/>
    <w:rsid w:val="006543A9"/>
    <w:rsid w:val="006545A9"/>
    <w:rsid w:val="00655112"/>
    <w:rsid w:val="006559D5"/>
    <w:rsid w:val="0065765C"/>
    <w:rsid w:val="00661114"/>
    <w:rsid w:val="00663891"/>
    <w:rsid w:val="00663FDB"/>
    <w:rsid w:val="006725AC"/>
    <w:rsid w:val="00674496"/>
    <w:rsid w:val="00674DA1"/>
    <w:rsid w:val="00674F79"/>
    <w:rsid w:val="00676089"/>
    <w:rsid w:val="006767D2"/>
    <w:rsid w:val="00681D3E"/>
    <w:rsid w:val="00682D4E"/>
    <w:rsid w:val="00682E57"/>
    <w:rsid w:val="0068325B"/>
    <w:rsid w:val="00683E85"/>
    <w:rsid w:val="00684B03"/>
    <w:rsid w:val="006857D9"/>
    <w:rsid w:val="00686C40"/>
    <w:rsid w:val="006878FB"/>
    <w:rsid w:val="0069039F"/>
    <w:rsid w:val="006905B3"/>
    <w:rsid w:val="00692276"/>
    <w:rsid w:val="00695A5F"/>
    <w:rsid w:val="006A0AC5"/>
    <w:rsid w:val="006B17D5"/>
    <w:rsid w:val="006C0350"/>
    <w:rsid w:val="006C0E6C"/>
    <w:rsid w:val="006C3783"/>
    <w:rsid w:val="006C77FE"/>
    <w:rsid w:val="006D4501"/>
    <w:rsid w:val="006D4D22"/>
    <w:rsid w:val="006D5B4C"/>
    <w:rsid w:val="006D719D"/>
    <w:rsid w:val="006E1BDE"/>
    <w:rsid w:val="006E31E3"/>
    <w:rsid w:val="006E4348"/>
    <w:rsid w:val="006E4508"/>
    <w:rsid w:val="006E50EE"/>
    <w:rsid w:val="006E7798"/>
    <w:rsid w:val="006F0779"/>
    <w:rsid w:val="006F31F1"/>
    <w:rsid w:val="006F3D9A"/>
    <w:rsid w:val="006F4A1A"/>
    <w:rsid w:val="006F519B"/>
    <w:rsid w:val="006F5808"/>
    <w:rsid w:val="006F5972"/>
    <w:rsid w:val="006F618A"/>
    <w:rsid w:val="006F7CDA"/>
    <w:rsid w:val="007027C2"/>
    <w:rsid w:val="0070489E"/>
    <w:rsid w:val="007058C5"/>
    <w:rsid w:val="007062DB"/>
    <w:rsid w:val="0070733F"/>
    <w:rsid w:val="0071010A"/>
    <w:rsid w:val="00712682"/>
    <w:rsid w:val="0071340B"/>
    <w:rsid w:val="00716C7E"/>
    <w:rsid w:val="00721F8C"/>
    <w:rsid w:val="00722BF0"/>
    <w:rsid w:val="00722E0B"/>
    <w:rsid w:val="0072363C"/>
    <w:rsid w:val="00725903"/>
    <w:rsid w:val="007268D9"/>
    <w:rsid w:val="00732266"/>
    <w:rsid w:val="00732283"/>
    <w:rsid w:val="00732CF2"/>
    <w:rsid w:val="007336E8"/>
    <w:rsid w:val="00733A48"/>
    <w:rsid w:val="00734493"/>
    <w:rsid w:val="00740149"/>
    <w:rsid w:val="0074277B"/>
    <w:rsid w:val="00743413"/>
    <w:rsid w:val="00743686"/>
    <w:rsid w:val="00745A10"/>
    <w:rsid w:val="0074603B"/>
    <w:rsid w:val="00747C8C"/>
    <w:rsid w:val="00753181"/>
    <w:rsid w:val="00754E62"/>
    <w:rsid w:val="00755D2C"/>
    <w:rsid w:val="00756AA3"/>
    <w:rsid w:val="00760029"/>
    <w:rsid w:val="007640DF"/>
    <w:rsid w:val="0076434E"/>
    <w:rsid w:val="00765206"/>
    <w:rsid w:val="00766374"/>
    <w:rsid w:val="0077406D"/>
    <w:rsid w:val="0077485D"/>
    <w:rsid w:val="00780B52"/>
    <w:rsid w:val="0079106D"/>
    <w:rsid w:val="00794E79"/>
    <w:rsid w:val="007954D7"/>
    <w:rsid w:val="00795DD3"/>
    <w:rsid w:val="007A74BF"/>
    <w:rsid w:val="007A7D47"/>
    <w:rsid w:val="007B3166"/>
    <w:rsid w:val="007B68E9"/>
    <w:rsid w:val="007C1222"/>
    <w:rsid w:val="007C1D20"/>
    <w:rsid w:val="007C5F16"/>
    <w:rsid w:val="007C6026"/>
    <w:rsid w:val="007C6A27"/>
    <w:rsid w:val="007C7600"/>
    <w:rsid w:val="007C7B43"/>
    <w:rsid w:val="007D29AA"/>
    <w:rsid w:val="007D593F"/>
    <w:rsid w:val="007D646E"/>
    <w:rsid w:val="007E10BE"/>
    <w:rsid w:val="007E1683"/>
    <w:rsid w:val="007E4ACA"/>
    <w:rsid w:val="007F0495"/>
    <w:rsid w:val="007F2469"/>
    <w:rsid w:val="007F25B5"/>
    <w:rsid w:val="007F5FC8"/>
    <w:rsid w:val="007F6A66"/>
    <w:rsid w:val="007F6C2D"/>
    <w:rsid w:val="00800726"/>
    <w:rsid w:val="0080194C"/>
    <w:rsid w:val="00802EAB"/>
    <w:rsid w:val="00805757"/>
    <w:rsid w:val="008064B4"/>
    <w:rsid w:val="00810C5D"/>
    <w:rsid w:val="008128FD"/>
    <w:rsid w:val="00813DEE"/>
    <w:rsid w:val="008147F7"/>
    <w:rsid w:val="00815B60"/>
    <w:rsid w:val="008236D7"/>
    <w:rsid w:val="008252DD"/>
    <w:rsid w:val="008255D9"/>
    <w:rsid w:val="0083261C"/>
    <w:rsid w:val="00833A82"/>
    <w:rsid w:val="00833FDE"/>
    <w:rsid w:val="008344C1"/>
    <w:rsid w:val="008352F3"/>
    <w:rsid w:val="008360DF"/>
    <w:rsid w:val="00836168"/>
    <w:rsid w:val="008378F2"/>
    <w:rsid w:val="00837F3B"/>
    <w:rsid w:val="00837F8B"/>
    <w:rsid w:val="008451D1"/>
    <w:rsid w:val="00850F16"/>
    <w:rsid w:val="00852B87"/>
    <w:rsid w:val="008533AC"/>
    <w:rsid w:val="008543C0"/>
    <w:rsid w:val="0085521E"/>
    <w:rsid w:val="008567D9"/>
    <w:rsid w:val="00864A90"/>
    <w:rsid w:val="008667C4"/>
    <w:rsid w:val="008679DC"/>
    <w:rsid w:val="008708DD"/>
    <w:rsid w:val="008743F7"/>
    <w:rsid w:val="00875DD2"/>
    <w:rsid w:val="008820F2"/>
    <w:rsid w:val="00882CA3"/>
    <w:rsid w:val="008836BA"/>
    <w:rsid w:val="00885685"/>
    <w:rsid w:val="00887076"/>
    <w:rsid w:val="0089002C"/>
    <w:rsid w:val="00890B30"/>
    <w:rsid w:val="008912DB"/>
    <w:rsid w:val="00892B43"/>
    <w:rsid w:val="00893511"/>
    <w:rsid w:val="008948E7"/>
    <w:rsid w:val="008967FF"/>
    <w:rsid w:val="008969BF"/>
    <w:rsid w:val="008A03DA"/>
    <w:rsid w:val="008A1782"/>
    <w:rsid w:val="008A2F23"/>
    <w:rsid w:val="008A491A"/>
    <w:rsid w:val="008A5528"/>
    <w:rsid w:val="008B0903"/>
    <w:rsid w:val="008B138C"/>
    <w:rsid w:val="008B1766"/>
    <w:rsid w:val="008B1D25"/>
    <w:rsid w:val="008B2164"/>
    <w:rsid w:val="008B5BF1"/>
    <w:rsid w:val="008C0A8D"/>
    <w:rsid w:val="008C1B98"/>
    <w:rsid w:val="008C20C6"/>
    <w:rsid w:val="008C49BE"/>
    <w:rsid w:val="008C57E7"/>
    <w:rsid w:val="008C5D05"/>
    <w:rsid w:val="008C6CE8"/>
    <w:rsid w:val="008C767E"/>
    <w:rsid w:val="008C7F0E"/>
    <w:rsid w:val="008D0552"/>
    <w:rsid w:val="008D4F27"/>
    <w:rsid w:val="008D5289"/>
    <w:rsid w:val="008D5F88"/>
    <w:rsid w:val="008E12B4"/>
    <w:rsid w:val="008E5F93"/>
    <w:rsid w:val="008F1897"/>
    <w:rsid w:val="008F2D24"/>
    <w:rsid w:val="008F4E58"/>
    <w:rsid w:val="008F664C"/>
    <w:rsid w:val="008F6E36"/>
    <w:rsid w:val="00900597"/>
    <w:rsid w:val="00904263"/>
    <w:rsid w:val="009114FF"/>
    <w:rsid w:val="00911B26"/>
    <w:rsid w:val="00911CDA"/>
    <w:rsid w:val="00914129"/>
    <w:rsid w:val="00914494"/>
    <w:rsid w:val="00915156"/>
    <w:rsid w:val="009206E7"/>
    <w:rsid w:val="009226A1"/>
    <w:rsid w:val="00922D5C"/>
    <w:rsid w:val="0092497D"/>
    <w:rsid w:val="009310F7"/>
    <w:rsid w:val="00933DFA"/>
    <w:rsid w:val="00934046"/>
    <w:rsid w:val="00937BFB"/>
    <w:rsid w:val="00937D75"/>
    <w:rsid w:val="00940228"/>
    <w:rsid w:val="00941F7E"/>
    <w:rsid w:val="00941FD8"/>
    <w:rsid w:val="00943858"/>
    <w:rsid w:val="00944FA1"/>
    <w:rsid w:val="009549F3"/>
    <w:rsid w:val="0095697B"/>
    <w:rsid w:val="00956CBB"/>
    <w:rsid w:val="00960CB3"/>
    <w:rsid w:val="009639E8"/>
    <w:rsid w:val="00963E46"/>
    <w:rsid w:val="00965B72"/>
    <w:rsid w:val="00966779"/>
    <w:rsid w:val="009674A8"/>
    <w:rsid w:val="00976103"/>
    <w:rsid w:val="00984E0B"/>
    <w:rsid w:val="00990444"/>
    <w:rsid w:val="009937D0"/>
    <w:rsid w:val="00997775"/>
    <w:rsid w:val="009A204E"/>
    <w:rsid w:val="009A20AC"/>
    <w:rsid w:val="009A5573"/>
    <w:rsid w:val="009B1B9A"/>
    <w:rsid w:val="009B1E65"/>
    <w:rsid w:val="009B3232"/>
    <w:rsid w:val="009B6487"/>
    <w:rsid w:val="009B6751"/>
    <w:rsid w:val="009B6EAF"/>
    <w:rsid w:val="009B6EDF"/>
    <w:rsid w:val="009C222C"/>
    <w:rsid w:val="009C25D5"/>
    <w:rsid w:val="009C3D8E"/>
    <w:rsid w:val="009C4E67"/>
    <w:rsid w:val="009C5671"/>
    <w:rsid w:val="009C6DB0"/>
    <w:rsid w:val="009D0F85"/>
    <w:rsid w:val="009D2EE5"/>
    <w:rsid w:val="009D3F73"/>
    <w:rsid w:val="009D6411"/>
    <w:rsid w:val="009D788F"/>
    <w:rsid w:val="009E0371"/>
    <w:rsid w:val="009E090A"/>
    <w:rsid w:val="009E78ED"/>
    <w:rsid w:val="009F150C"/>
    <w:rsid w:val="009F1B6C"/>
    <w:rsid w:val="009F689C"/>
    <w:rsid w:val="009F73E4"/>
    <w:rsid w:val="009F76D0"/>
    <w:rsid w:val="009F77B0"/>
    <w:rsid w:val="00A0195E"/>
    <w:rsid w:val="00A019BE"/>
    <w:rsid w:val="00A03AA7"/>
    <w:rsid w:val="00A076D9"/>
    <w:rsid w:val="00A10CFC"/>
    <w:rsid w:val="00A11D6E"/>
    <w:rsid w:val="00A17BAC"/>
    <w:rsid w:val="00A2041A"/>
    <w:rsid w:val="00A2518C"/>
    <w:rsid w:val="00A3265A"/>
    <w:rsid w:val="00A3393E"/>
    <w:rsid w:val="00A370D4"/>
    <w:rsid w:val="00A37AAE"/>
    <w:rsid w:val="00A405A0"/>
    <w:rsid w:val="00A44688"/>
    <w:rsid w:val="00A44879"/>
    <w:rsid w:val="00A542DF"/>
    <w:rsid w:val="00A578A2"/>
    <w:rsid w:val="00A624A2"/>
    <w:rsid w:val="00A637DB"/>
    <w:rsid w:val="00A65359"/>
    <w:rsid w:val="00A6580B"/>
    <w:rsid w:val="00A6583C"/>
    <w:rsid w:val="00A65E86"/>
    <w:rsid w:val="00A65F86"/>
    <w:rsid w:val="00A67831"/>
    <w:rsid w:val="00A67BB4"/>
    <w:rsid w:val="00A7136E"/>
    <w:rsid w:val="00A715AE"/>
    <w:rsid w:val="00A72058"/>
    <w:rsid w:val="00A73506"/>
    <w:rsid w:val="00A80210"/>
    <w:rsid w:val="00A8071E"/>
    <w:rsid w:val="00A81008"/>
    <w:rsid w:val="00A83456"/>
    <w:rsid w:val="00A8629C"/>
    <w:rsid w:val="00A91B5E"/>
    <w:rsid w:val="00A95A02"/>
    <w:rsid w:val="00A95D0A"/>
    <w:rsid w:val="00A95EC7"/>
    <w:rsid w:val="00A97C0B"/>
    <w:rsid w:val="00AA15FF"/>
    <w:rsid w:val="00AA1F18"/>
    <w:rsid w:val="00AA2070"/>
    <w:rsid w:val="00AA4EE5"/>
    <w:rsid w:val="00AB1FEE"/>
    <w:rsid w:val="00AB43ED"/>
    <w:rsid w:val="00AB511A"/>
    <w:rsid w:val="00AB6466"/>
    <w:rsid w:val="00AB6A43"/>
    <w:rsid w:val="00AC16D7"/>
    <w:rsid w:val="00AC22C9"/>
    <w:rsid w:val="00AC2E7E"/>
    <w:rsid w:val="00AC369F"/>
    <w:rsid w:val="00AC464A"/>
    <w:rsid w:val="00AC5CB6"/>
    <w:rsid w:val="00AC68FF"/>
    <w:rsid w:val="00AC6A83"/>
    <w:rsid w:val="00AD0B9F"/>
    <w:rsid w:val="00AD3E38"/>
    <w:rsid w:val="00AD4B05"/>
    <w:rsid w:val="00AE0D62"/>
    <w:rsid w:val="00AE276E"/>
    <w:rsid w:val="00AE2C12"/>
    <w:rsid w:val="00AE2C21"/>
    <w:rsid w:val="00AE5E3A"/>
    <w:rsid w:val="00AF0FFB"/>
    <w:rsid w:val="00AF1ABD"/>
    <w:rsid w:val="00AF4889"/>
    <w:rsid w:val="00AF694C"/>
    <w:rsid w:val="00B00977"/>
    <w:rsid w:val="00B0488E"/>
    <w:rsid w:val="00B05AB6"/>
    <w:rsid w:val="00B05EEA"/>
    <w:rsid w:val="00B10E8B"/>
    <w:rsid w:val="00B11179"/>
    <w:rsid w:val="00B13485"/>
    <w:rsid w:val="00B1791E"/>
    <w:rsid w:val="00B239FD"/>
    <w:rsid w:val="00B23DC3"/>
    <w:rsid w:val="00B264FD"/>
    <w:rsid w:val="00B30D54"/>
    <w:rsid w:val="00B331CD"/>
    <w:rsid w:val="00B4274A"/>
    <w:rsid w:val="00B508A9"/>
    <w:rsid w:val="00B51A41"/>
    <w:rsid w:val="00B5249D"/>
    <w:rsid w:val="00B536C7"/>
    <w:rsid w:val="00B56A40"/>
    <w:rsid w:val="00B578CD"/>
    <w:rsid w:val="00B604C6"/>
    <w:rsid w:val="00B62299"/>
    <w:rsid w:val="00B63837"/>
    <w:rsid w:val="00B66D0B"/>
    <w:rsid w:val="00B67BE4"/>
    <w:rsid w:val="00B802E4"/>
    <w:rsid w:val="00B809ED"/>
    <w:rsid w:val="00B83959"/>
    <w:rsid w:val="00B856B4"/>
    <w:rsid w:val="00B86C45"/>
    <w:rsid w:val="00B93625"/>
    <w:rsid w:val="00B952CE"/>
    <w:rsid w:val="00B95550"/>
    <w:rsid w:val="00B97D5A"/>
    <w:rsid w:val="00BA4797"/>
    <w:rsid w:val="00BA7C23"/>
    <w:rsid w:val="00BB3924"/>
    <w:rsid w:val="00BB75EE"/>
    <w:rsid w:val="00BB7E2F"/>
    <w:rsid w:val="00BC284D"/>
    <w:rsid w:val="00BC45FD"/>
    <w:rsid w:val="00BC62B1"/>
    <w:rsid w:val="00BC78C1"/>
    <w:rsid w:val="00BC7998"/>
    <w:rsid w:val="00BD00B8"/>
    <w:rsid w:val="00BD0E5C"/>
    <w:rsid w:val="00BD39E4"/>
    <w:rsid w:val="00BD6B16"/>
    <w:rsid w:val="00BE0295"/>
    <w:rsid w:val="00BE2B20"/>
    <w:rsid w:val="00BE602D"/>
    <w:rsid w:val="00BF006A"/>
    <w:rsid w:val="00BF050A"/>
    <w:rsid w:val="00BF3DBA"/>
    <w:rsid w:val="00BF4D2E"/>
    <w:rsid w:val="00BF6ED0"/>
    <w:rsid w:val="00C02275"/>
    <w:rsid w:val="00C0264A"/>
    <w:rsid w:val="00C02E3B"/>
    <w:rsid w:val="00C04013"/>
    <w:rsid w:val="00C0444B"/>
    <w:rsid w:val="00C04E55"/>
    <w:rsid w:val="00C05421"/>
    <w:rsid w:val="00C059EE"/>
    <w:rsid w:val="00C06351"/>
    <w:rsid w:val="00C065DB"/>
    <w:rsid w:val="00C07E8C"/>
    <w:rsid w:val="00C10901"/>
    <w:rsid w:val="00C125B6"/>
    <w:rsid w:val="00C141C5"/>
    <w:rsid w:val="00C15AC7"/>
    <w:rsid w:val="00C15B00"/>
    <w:rsid w:val="00C15C4D"/>
    <w:rsid w:val="00C16761"/>
    <w:rsid w:val="00C16D6B"/>
    <w:rsid w:val="00C17DE8"/>
    <w:rsid w:val="00C20613"/>
    <w:rsid w:val="00C21EE0"/>
    <w:rsid w:val="00C2232D"/>
    <w:rsid w:val="00C23BB0"/>
    <w:rsid w:val="00C24A10"/>
    <w:rsid w:val="00C266AC"/>
    <w:rsid w:val="00C2778D"/>
    <w:rsid w:val="00C322D1"/>
    <w:rsid w:val="00C350B2"/>
    <w:rsid w:val="00C37A18"/>
    <w:rsid w:val="00C406B1"/>
    <w:rsid w:val="00C40AB6"/>
    <w:rsid w:val="00C40FCA"/>
    <w:rsid w:val="00C41F02"/>
    <w:rsid w:val="00C427A0"/>
    <w:rsid w:val="00C44D71"/>
    <w:rsid w:val="00C44DBD"/>
    <w:rsid w:val="00C47116"/>
    <w:rsid w:val="00C473E8"/>
    <w:rsid w:val="00C477DF"/>
    <w:rsid w:val="00C51834"/>
    <w:rsid w:val="00C52388"/>
    <w:rsid w:val="00C56C9E"/>
    <w:rsid w:val="00C56F36"/>
    <w:rsid w:val="00C57333"/>
    <w:rsid w:val="00C60FC0"/>
    <w:rsid w:val="00C65D07"/>
    <w:rsid w:val="00C672A1"/>
    <w:rsid w:val="00C70E14"/>
    <w:rsid w:val="00C718AF"/>
    <w:rsid w:val="00C73699"/>
    <w:rsid w:val="00C74B0A"/>
    <w:rsid w:val="00C75461"/>
    <w:rsid w:val="00C7586F"/>
    <w:rsid w:val="00C763E5"/>
    <w:rsid w:val="00C779DC"/>
    <w:rsid w:val="00C82A83"/>
    <w:rsid w:val="00C83007"/>
    <w:rsid w:val="00C8361E"/>
    <w:rsid w:val="00C8375B"/>
    <w:rsid w:val="00C83849"/>
    <w:rsid w:val="00C8504C"/>
    <w:rsid w:val="00C87816"/>
    <w:rsid w:val="00C91E3A"/>
    <w:rsid w:val="00C93B43"/>
    <w:rsid w:val="00C93DAB"/>
    <w:rsid w:val="00C94AAF"/>
    <w:rsid w:val="00C94CC5"/>
    <w:rsid w:val="00C95613"/>
    <w:rsid w:val="00CA2E72"/>
    <w:rsid w:val="00CA3BD5"/>
    <w:rsid w:val="00CA66E0"/>
    <w:rsid w:val="00CA6872"/>
    <w:rsid w:val="00CB2F98"/>
    <w:rsid w:val="00CB5837"/>
    <w:rsid w:val="00CB5B4A"/>
    <w:rsid w:val="00CC027E"/>
    <w:rsid w:val="00CC5AD3"/>
    <w:rsid w:val="00CC5B23"/>
    <w:rsid w:val="00CD0993"/>
    <w:rsid w:val="00CD2310"/>
    <w:rsid w:val="00CD2612"/>
    <w:rsid w:val="00CD30D0"/>
    <w:rsid w:val="00CD50A2"/>
    <w:rsid w:val="00CD5A71"/>
    <w:rsid w:val="00CD7AB2"/>
    <w:rsid w:val="00CE080D"/>
    <w:rsid w:val="00CE1057"/>
    <w:rsid w:val="00CE2789"/>
    <w:rsid w:val="00CE3D25"/>
    <w:rsid w:val="00CF1240"/>
    <w:rsid w:val="00CF3547"/>
    <w:rsid w:val="00CF3D5B"/>
    <w:rsid w:val="00CF50E1"/>
    <w:rsid w:val="00CF66B3"/>
    <w:rsid w:val="00D0141B"/>
    <w:rsid w:val="00D019F6"/>
    <w:rsid w:val="00D01E35"/>
    <w:rsid w:val="00D02CE8"/>
    <w:rsid w:val="00D038B6"/>
    <w:rsid w:val="00D05A2A"/>
    <w:rsid w:val="00D06EDF"/>
    <w:rsid w:val="00D11F3C"/>
    <w:rsid w:val="00D12939"/>
    <w:rsid w:val="00D1529E"/>
    <w:rsid w:val="00D170B7"/>
    <w:rsid w:val="00D21598"/>
    <w:rsid w:val="00D22974"/>
    <w:rsid w:val="00D2347A"/>
    <w:rsid w:val="00D25C8A"/>
    <w:rsid w:val="00D30345"/>
    <w:rsid w:val="00D30F5B"/>
    <w:rsid w:val="00D326F2"/>
    <w:rsid w:val="00D33C2D"/>
    <w:rsid w:val="00D358B6"/>
    <w:rsid w:val="00D41C03"/>
    <w:rsid w:val="00D44D91"/>
    <w:rsid w:val="00D463B5"/>
    <w:rsid w:val="00D47A99"/>
    <w:rsid w:val="00D50D82"/>
    <w:rsid w:val="00D540BC"/>
    <w:rsid w:val="00D54E30"/>
    <w:rsid w:val="00D56A64"/>
    <w:rsid w:val="00D57A01"/>
    <w:rsid w:val="00D60261"/>
    <w:rsid w:val="00D65CED"/>
    <w:rsid w:val="00D66FD2"/>
    <w:rsid w:val="00D7459F"/>
    <w:rsid w:val="00D74B7C"/>
    <w:rsid w:val="00D764E6"/>
    <w:rsid w:val="00D806F2"/>
    <w:rsid w:val="00D82031"/>
    <w:rsid w:val="00D839B0"/>
    <w:rsid w:val="00D86807"/>
    <w:rsid w:val="00D91984"/>
    <w:rsid w:val="00D94446"/>
    <w:rsid w:val="00D96E71"/>
    <w:rsid w:val="00D97E52"/>
    <w:rsid w:val="00DA1484"/>
    <w:rsid w:val="00DA1856"/>
    <w:rsid w:val="00DA281A"/>
    <w:rsid w:val="00DA63E5"/>
    <w:rsid w:val="00DA65E3"/>
    <w:rsid w:val="00DA7B1E"/>
    <w:rsid w:val="00DB2049"/>
    <w:rsid w:val="00DB3EAE"/>
    <w:rsid w:val="00DB7680"/>
    <w:rsid w:val="00DC2878"/>
    <w:rsid w:val="00DC3F94"/>
    <w:rsid w:val="00DC7A08"/>
    <w:rsid w:val="00DD4B69"/>
    <w:rsid w:val="00DD53D6"/>
    <w:rsid w:val="00DE3198"/>
    <w:rsid w:val="00DE582A"/>
    <w:rsid w:val="00DE728E"/>
    <w:rsid w:val="00DF2CA0"/>
    <w:rsid w:val="00DF5CCB"/>
    <w:rsid w:val="00E00814"/>
    <w:rsid w:val="00E00F99"/>
    <w:rsid w:val="00E010A3"/>
    <w:rsid w:val="00E02E31"/>
    <w:rsid w:val="00E03BA8"/>
    <w:rsid w:val="00E041C0"/>
    <w:rsid w:val="00E059A5"/>
    <w:rsid w:val="00E05F43"/>
    <w:rsid w:val="00E05FDB"/>
    <w:rsid w:val="00E07C2F"/>
    <w:rsid w:val="00E126D2"/>
    <w:rsid w:val="00E13938"/>
    <w:rsid w:val="00E142CC"/>
    <w:rsid w:val="00E1739D"/>
    <w:rsid w:val="00E17859"/>
    <w:rsid w:val="00E23A4A"/>
    <w:rsid w:val="00E23AD0"/>
    <w:rsid w:val="00E240E8"/>
    <w:rsid w:val="00E243DB"/>
    <w:rsid w:val="00E26D34"/>
    <w:rsid w:val="00E3040C"/>
    <w:rsid w:val="00E30887"/>
    <w:rsid w:val="00E308AA"/>
    <w:rsid w:val="00E31939"/>
    <w:rsid w:val="00E32F48"/>
    <w:rsid w:val="00E334AB"/>
    <w:rsid w:val="00E35DF7"/>
    <w:rsid w:val="00E378E7"/>
    <w:rsid w:val="00E4020A"/>
    <w:rsid w:val="00E4020E"/>
    <w:rsid w:val="00E4123C"/>
    <w:rsid w:val="00E44A64"/>
    <w:rsid w:val="00E44C34"/>
    <w:rsid w:val="00E46AF8"/>
    <w:rsid w:val="00E47CD0"/>
    <w:rsid w:val="00E5222E"/>
    <w:rsid w:val="00E55D82"/>
    <w:rsid w:val="00E6110A"/>
    <w:rsid w:val="00E6637E"/>
    <w:rsid w:val="00E670D6"/>
    <w:rsid w:val="00E736FA"/>
    <w:rsid w:val="00E737AE"/>
    <w:rsid w:val="00E74710"/>
    <w:rsid w:val="00E74F75"/>
    <w:rsid w:val="00E755DA"/>
    <w:rsid w:val="00E76B3D"/>
    <w:rsid w:val="00E7702F"/>
    <w:rsid w:val="00E77CF5"/>
    <w:rsid w:val="00E80D55"/>
    <w:rsid w:val="00E8162F"/>
    <w:rsid w:val="00E82F48"/>
    <w:rsid w:val="00E834B2"/>
    <w:rsid w:val="00E838CD"/>
    <w:rsid w:val="00E84655"/>
    <w:rsid w:val="00E8596B"/>
    <w:rsid w:val="00E900A2"/>
    <w:rsid w:val="00E90960"/>
    <w:rsid w:val="00E91103"/>
    <w:rsid w:val="00E92BB9"/>
    <w:rsid w:val="00E964E6"/>
    <w:rsid w:val="00E972AA"/>
    <w:rsid w:val="00EA3BF3"/>
    <w:rsid w:val="00EA776F"/>
    <w:rsid w:val="00EB03D9"/>
    <w:rsid w:val="00EB1BD3"/>
    <w:rsid w:val="00EB21C3"/>
    <w:rsid w:val="00EB22DB"/>
    <w:rsid w:val="00EB253F"/>
    <w:rsid w:val="00EB2AE2"/>
    <w:rsid w:val="00EB2C48"/>
    <w:rsid w:val="00EB5E8A"/>
    <w:rsid w:val="00EB7059"/>
    <w:rsid w:val="00EC0914"/>
    <w:rsid w:val="00EC099D"/>
    <w:rsid w:val="00EC111D"/>
    <w:rsid w:val="00EC1A54"/>
    <w:rsid w:val="00EC2B26"/>
    <w:rsid w:val="00EC475F"/>
    <w:rsid w:val="00EC57A0"/>
    <w:rsid w:val="00ED2987"/>
    <w:rsid w:val="00ED2BA2"/>
    <w:rsid w:val="00ED3231"/>
    <w:rsid w:val="00ED3377"/>
    <w:rsid w:val="00ED413F"/>
    <w:rsid w:val="00ED55A3"/>
    <w:rsid w:val="00EE09D1"/>
    <w:rsid w:val="00EE17E7"/>
    <w:rsid w:val="00EE2493"/>
    <w:rsid w:val="00EE329F"/>
    <w:rsid w:val="00EE46C1"/>
    <w:rsid w:val="00EE683C"/>
    <w:rsid w:val="00EF01B7"/>
    <w:rsid w:val="00EF1E81"/>
    <w:rsid w:val="00EF45AD"/>
    <w:rsid w:val="00EF57CA"/>
    <w:rsid w:val="00F12760"/>
    <w:rsid w:val="00F1365F"/>
    <w:rsid w:val="00F13680"/>
    <w:rsid w:val="00F13E27"/>
    <w:rsid w:val="00F14737"/>
    <w:rsid w:val="00F14DDA"/>
    <w:rsid w:val="00F17055"/>
    <w:rsid w:val="00F20711"/>
    <w:rsid w:val="00F20B1D"/>
    <w:rsid w:val="00F24976"/>
    <w:rsid w:val="00F25825"/>
    <w:rsid w:val="00F271D6"/>
    <w:rsid w:val="00F3289C"/>
    <w:rsid w:val="00F33948"/>
    <w:rsid w:val="00F35C73"/>
    <w:rsid w:val="00F37037"/>
    <w:rsid w:val="00F42EB2"/>
    <w:rsid w:val="00F437DB"/>
    <w:rsid w:val="00F44272"/>
    <w:rsid w:val="00F44350"/>
    <w:rsid w:val="00F4438F"/>
    <w:rsid w:val="00F44520"/>
    <w:rsid w:val="00F4723E"/>
    <w:rsid w:val="00F47F6A"/>
    <w:rsid w:val="00F512DA"/>
    <w:rsid w:val="00F51FC5"/>
    <w:rsid w:val="00F536EF"/>
    <w:rsid w:val="00F54405"/>
    <w:rsid w:val="00F54594"/>
    <w:rsid w:val="00F54D79"/>
    <w:rsid w:val="00F55136"/>
    <w:rsid w:val="00F55B94"/>
    <w:rsid w:val="00F56575"/>
    <w:rsid w:val="00F568AF"/>
    <w:rsid w:val="00F570AE"/>
    <w:rsid w:val="00F60A1E"/>
    <w:rsid w:val="00F61545"/>
    <w:rsid w:val="00F621DC"/>
    <w:rsid w:val="00F62DD5"/>
    <w:rsid w:val="00F64208"/>
    <w:rsid w:val="00F6473A"/>
    <w:rsid w:val="00F65811"/>
    <w:rsid w:val="00F65959"/>
    <w:rsid w:val="00F662C0"/>
    <w:rsid w:val="00F67CBF"/>
    <w:rsid w:val="00F7004F"/>
    <w:rsid w:val="00F70214"/>
    <w:rsid w:val="00F70260"/>
    <w:rsid w:val="00F70B27"/>
    <w:rsid w:val="00F74374"/>
    <w:rsid w:val="00F762BC"/>
    <w:rsid w:val="00F77605"/>
    <w:rsid w:val="00F812C5"/>
    <w:rsid w:val="00F818DE"/>
    <w:rsid w:val="00F83119"/>
    <w:rsid w:val="00F8630E"/>
    <w:rsid w:val="00F87F8D"/>
    <w:rsid w:val="00F90434"/>
    <w:rsid w:val="00F912FB"/>
    <w:rsid w:val="00F9137A"/>
    <w:rsid w:val="00F91448"/>
    <w:rsid w:val="00F951CD"/>
    <w:rsid w:val="00F9606F"/>
    <w:rsid w:val="00F9625B"/>
    <w:rsid w:val="00F97259"/>
    <w:rsid w:val="00FA314B"/>
    <w:rsid w:val="00FA4D34"/>
    <w:rsid w:val="00FA71BB"/>
    <w:rsid w:val="00FA72A6"/>
    <w:rsid w:val="00FB068C"/>
    <w:rsid w:val="00FB1C71"/>
    <w:rsid w:val="00FB3465"/>
    <w:rsid w:val="00FB4A45"/>
    <w:rsid w:val="00FB5FAA"/>
    <w:rsid w:val="00FC00AF"/>
    <w:rsid w:val="00FC1EB8"/>
    <w:rsid w:val="00FC40E7"/>
    <w:rsid w:val="00FC48B3"/>
    <w:rsid w:val="00FC5A74"/>
    <w:rsid w:val="00FC6D59"/>
    <w:rsid w:val="00FC77E6"/>
    <w:rsid w:val="00FD0085"/>
    <w:rsid w:val="00FD2038"/>
    <w:rsid w:val="00FD59F0"/>
    <w:rsid w:val="00FE0DF4"/>
    <w:rsid w:val="00FE117E"/>
    <w:rsid w:val="00FE1D7A"/>
    <w:rsid w:val="00FE5232"/>
    <w:rsid w:val="00FF2621"/>
    <w:rsid w:val="00FF32B0"/>
    <w:rsid w:val="00FF4AA2"/>
    <w:rsid w:val="00FF555E"/>
    <w:rsid w:val="00FF69A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06C5D"/>
  <w15:chartTrackingRefBased/>
  <w15:docId w15:val="{722F068E-72AB-49E1-881D-C5F79B3AC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6CE8"/>
    <w:rPr>
      <w:rFonts w:ascii="Times New Roman" w:hAnsi="Times New Roman"/>
      <w:sz w:val="24"/>
    </w:rPr>
  </w:style>
  <w:style w:type="paragraph" w:styleId="Ttulo1">
    <w:name w:val="heading 1"/>
    <w:basedOn w:val="Normal"/>
    <w:next w:val="Normal"/>
    <w:link w:val="Ttulo1Car"/>
    <w:uiPriority w:val="9"/>
    <w:qFormat/>
    <w:rsid w:val="009A5573"/>
    <w:pPr>
      <w:keepNext/>
      <w:keepLines/>
      <w:spacing w:before="240" w:after="240"/>
      <w:jc w:val="center"/>
      <w:outlineLvl w:val="0"/>
    </w:pPr>
    <w:rPr>
      <w:rFonts w:eastAsiaTheme="majorEastAsia" w:cstheme="majorBidi"/>
      <w:b/>
      <w:szCs w:val="32"/>
      <w:lang w:eastAsia="es-CO"/>
    </w:rPr>
  </w:style>
  <w:style w:type="paragraph" w:styleId="Ttulo2">
    <w:name w:val="heading 2"/>
    <w:basedOn w:val="Normal"/>
    <w:next w:val="Normal"/>
    <w:link w:val="Ttulo2Car"/>
    <w:uiPriority w:val="9"/>
    <w:unhideWhenUsed/>
    <w:qFormat/>
    <w:rsid w:val="00C04013"/>
    <w:pPr>
      <w:keepNext/>
      <w:keepLines/>
      <w:spacing w:before="280" w:after="24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C04013"/>
    <w:pPr>
      <w:keepNext/>
      <w:keepLines/>
      <w:spacing w:before="160" w:after="120"/>
      <w:outlineLvl w:val="2"/>
    </w:pPr>
    <w:rPr>
      <w:rFonts w:eastAsiaTheme="majorEastAsia" w:cstheme="majorBidi"/>
      <w:b/>
      <w: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A5573"/>
    <w:rPr>
      <w:rFonts w:ascii="Times New Roman" w:eastAsiaTheme="majorEastAsia" w:hAnsi="Times New Roman" w:cstheme="majorBidi"/>
      <w:b/>
      <w:sz w:val="24"/>
      <w:szCs w:val="32"/>
      <w:lang w:eastAsia="es-CO"/>
    </w:rPr>
  </w:style>
  <w:style w:type="character" w:customStyle="1" w:styleId="Ttulo2Car">
    <w:name w:val="Título 2 Car"/>
    <w:basedOn w:val="Fuentedeprrafopredeter"/>
    <w:link w:val="Ttulo2"/>
    <w:uiPriority w:val="9"/>
    <w:rsid w:val="00C04013"/>
    <w:rPr>
      <w:rFonts w:ascii="Times New Roman" w:eastAsiaTheme="majorEastAsia" w:hAnsi="Times New Roman" w:cstheme="majorBidi"/>
      <w:b/>
      <w:sz w:val="24"/>
      <w:szCs w:val="26"/>
    </w:rPr>
  </w:style>
  <w:style w:type="paragraph" w:styleId="Prrafodelista">
    <w:name w:val="List Paragraph"/>
    <w:basedOn w:val="Normal"/>
    <w:uiPriority w:val="34"/>
    <w:qFormat/>
    <w:rsid w:val="008C6CE8"/>
    <w:pPr>
      <w:ind w:left="720"/>
      <w:contextualSpacing/>
    </w:pPr>
  </w:style>
  <w:style w:type="character" w:styleId="Hipervnculo">
    <w:name w:val="Hyperlink"/>
    <w:basedOn w:val="Fuentedeprrafopredeter"/>
    <w:uiPriority w:val="99"/>
    <w:unhideWhenUsed/>
    <w:rsid w:val="008C6CE8"/>
    <w:rPr>
      <w:color w:val="0000FF"/>
      <w:u w:val="single"/>
    </w:rPr>
  </w:style>
  <w:style w:type="paragraph" w:styleId="Bibliografa">
    <w:name w:val="Bibliography"/>
    <w:basedOn w:val="Normal"/>
    <w:next w:val="Normal"/>
    <w:uiPriority w:val="37"/>
    <w:unhideWhenUsed/>
    <w:rsid w:val="008C6CE8"/>
  </w:style>
  <w:style w:type="character" w:styleId="Textoennegrita">
    <w:name w:val="Strong"/>
    <w:basedOn w:val="Fuentedeprrafopredeter"/>
    <w:uiPriority w:val="22"/>
    <w:qFormat/>
    <w:rsid w:val="008C6CE8"/>
    <w:rPr>
      <w:b/>
      <w:bCs/>
    </w:rPr>
  </w:style>
  <w:style w:type="table" w:styleId="Tablaconcuadrcula">
    <w:name w:val="Table Grid"/>
    <w:basedOn w:val="Tablanormal"/>
    <w:uiPriority w:val="39"/>
    <w:rsid w:val="008C6C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8C6CE8"/>
    <w:pPr>
      <w:outlineLvl w:val="9"/>
    </w:pPr>
  </w:style>
  <w:style w:type="paragraph" w:styleId="TDC1">
    <w:name w:val="toc 1"/>
    <w:basedOn w:val="Normal"/>
    <w:next w:val="Normal"/>
    <w:autoRedefine/>
    <w:uiPriority w:val="39"/>
    <w:unhideWhenUsed/>
    <w:rsid w:val="008C6CE8"/>
    <w:pPr>
      <w:spacing w:after="100"/>
    </w:pPr>
  </w:style>
  <w:style w:type="paragraph" w:styleId="TDC2">
    <w:name w:val="toc 2"/>
    <w:basedOn w:val="Normal"/>
    <w:next w:val="Normal"/>
    <w:autoRedefine/>
    <w:uiPriority w:val="39"/>
    <w:unhideWhenUsed/>
    <w:rsid w:val="008C6CE8"/>
    <w:pPr>
      <w:spacing w:after="100"/>
      <w:ind w:left="220"/>
    </w:pPr>
  </w:style>
  <w:style w:type="paragraph" w:styleId="Encabezado">
    <w:name w:val="header"/>
    <w:basedOn w:val="Normal"/>
    <w:link w:val="EncabezadoCar"/>
    <w:uiPriority w:val="99"/>
    <w:unhideWhenUsed/>
    <w:rsid w:val="008C6CE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6CE8"/>
    <w:rPr>
      <w:rFonts w:ascii="Times New Roman" w:hAnsi="Times New Roman"/>
      <w:sz w:val="24"/>
    </w:rPr>
  </w:style>
  <w:style w:type="paragraph" w:styleId="Piedepgina">
    <w:name w:val="footer"/>
    <w:basedOn w:val="Normal"/>
    <w:link w:val="PiedepginaCar"/>
    <w:uiPriority w:val="99"/>
    <w:unhideWhenUsed/>
    <w:rsid w:val="008C6CE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6CE8"/>
    <w:rPr>
      <w:rFonts w:ascii="Times New Roman" w:hAnsi="Times New Roman"/>
      <w:sz w:val="24"/>
    </w:rPr>
  </w:style>
  <w:style w:type="table" w:styleId="Tabladelista2-nfasis3">
    <w:name w:val="List Table 2 Accent 3"/>
    <w:basedOn w:val="Tablanormal"/>
    <w:uiPriority w:val="47"/>
    <w:rsid w:val="008C6CE8"/>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Refdecomentario">
    <w:name w:val="annotation reference"/>
    <w:basedOn w:val="Fuentedeprrafopredeter"/>
    <w:uiPriority w:val="99"/>
    <w:semiHidden/>
    <w:unhideWhenUsed/>
    <w:rsid w:val="008C6CE8"/>
    <w:rPr>
      <w:sz w:val="16"/>
      <w:szCs w:val="16"/>
    </w:rPr>
  </w:style>
  <w:style w:type="paragraph" w:styleId="Textocomentario">
    <w:name w:val="annotation text"/>
    <w:basedOn w:val="Normal"/>
    <w:link w:val="TextocomentarioCar"/>
    <w:uiPriority w:val="99"/>
    <w:unhideWhenUsed/>
    <w:rsid w:val="008C6CE8"/>
    <w:pPr>
      <w:spacing w:line="240" w:lineRule="auto"/>
    </w:pPr>
    <w:rPr>
      <w:sz w:val="20"/>
      <w:szCs w:val="20"/>
    </w:rPr>
  </w:style>
  <w:style w:type="character" w:customStyle="1" w:styleId="TextocomentarioCar">
    <w:name w:val="Texto comentario Car"/>
    <w:basedOn w:val="Fuentedeprrafopredeter"/>
    <w:link w:val="Textocomentario"/>
    <w:uiPriority w:val="99"/>
    <w:rsid w:val="008C6CE8"/>
    <w:rPr>
      <w:rFonts w:ascii="Times New Roman" w:hAnsi="Times New Roman"/>
      <w:sz w:val="20"/>
      <w:szCs w:val="20"/>
    </w:rPr>
  </w:style>
  <w:style w:type="character" w:customStyle="1" w:styleId="AsuntodelcomentarioCar">
    <w:name w:val="Asunto del comentario Car"/>
    <w:basedOn w:val="TextocomentarioCar"/>
    <w:link w:val="Asuntodelcomentario"/>
    <w:uiPriority w:val="99"/>
    <w:semiHidden/>
    <w:rsid w:val="008C6CE8"/>
    <w:rPr>
      <w:rFonts w:ascii="Times New Roman" w:hAnsi="Times New Roman"/>
      <w:b/>
      <w:bCs/>
      <w:sz w:val="20"/>
      <w:szCs w:val="20"/>
    </w:rPr>
  </w:style>
  <w:style w:type="paragraph" w:styleId="Asuntodelcomentario">
    <w:name w:val="annotation subject"/>
    <w:basedOn w:val="Textocomentario"/>
    <w:next w:val="Textocomentario"/>
    <w:link w:val="AsuntodelcomentarioCar"/>
    <w:uiPriority w:val="99"/>
    <w:semiHidden/>
    <w:unhideWhenUsed/>
    <w:rsid w:val="008C6CE8"/>
    <w:rPr>
      <w:b/>
      <w:bCs/>
    </w:rPr>
  </w:style>
  <w:style w:type="paragraph" w:styleId="Textodeglobo">
    <w:name w:val="Balloon Text"/>
    <w:basedOn w:val="Normal"/>
    <w:link w:val="TextodegloboCar"/>
    <w:uiPriority w:val="99"/>
    <w:semiHidden/>
    <w:unhideWhenUsed/>
    <w:rsid w:val="008C6CE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C6CE8"/>
    <w:rPr>
      <w:rFonts w:ascii="Segoe UI" w:hAnsi="Segoe UI" w:cs="Segoe UI"/>
      <w:sz w:val="18"/>
      <w:szCs w:val="18"/>
    </w:rPr>
  </w:style>
  <w:style w:type="table" w:styleId="Tablanormal2">
    <w:name w:val="Plain Table 2"/>
    <w:basedOn w:val="Tablanormal"/>
    <w:uiPriority w:val="42"/>
    <w:rsid w:val="008C6CE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uiPriority w:val="35"/>
    <w:unhideWhenUsed/>
    <w:qFormat/>
    <w:rsid w:val="00E05FDB"/>
    <w:pPr>
      <w:spacing w:after="200" w:line="240" w:lineRule="auto"/>
    </w:pPr>
    <w:rPr>
      <w:b/>
      <w:iCs/>
      <w:szCs w:val="18"/>
    </w:rPr>
  </w:style>
  <w:style w:type="paragraph" w:styleId="Tabladeilustraciones">
    <w:name w:val="table of figures"/>
    <w:aliases w:val="Tabla de Figuras"/>
    <w:basedOn w:val="Normal"/>
    <w:next w:val="Normal"/>
    <w:uiPriority w:val="99"/>
    <w:unhideWhenUsed/>
    <w:rsid w:val="00CE3D25"/>
    <w:pPr>
      <w:spacing w:after="0"/>
      <w:ind w:left="480" w:hanging="480"/>
    </w:pPr>
    <w:rPr>
      <w:rFonts w:cstheme="minorHAnsi"/>
      <w:b/>
      <w:szCs w:val="20"/>
    </w:rPr>
  </w:style>
  <w:style w:type="table" w:styleId="Tablanormal4">
    <w:name w:val="Plain Table 4"/>
    <w:basedOn w:val="Tablanormal"/>
    <w:uiPriority w:val="44"/>
    <w:rsid w:val="00C8375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1">
    <w:name w:val="Plain Table 1"/>
    <w:basedOn w:val="Tablanormal"/>
    <w:uiPriority w:val="41"/>
    <w:rsid w:val="00C8375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stilo1">
    <w:name w:val="Estilo1"/>
    <w:basedOn w:val="Ttulo2"/>
    <w:link w:val="Estilo1Car"/>
    <w:qFormat/>
    <w:rsid w:val="00607C5A"/>
    <w:pPr>
      <w:spacing w:before="0" w:line="480" w:lineRule="auto"/>
      <w:jc w:val="both"/>
    </w:pPr>
    <w:rPr>
      <w:rFonts w:cs="Times New Roman"/>
      <w:b w:val="0"/>
      <w:bCs/>
      <w:szCs w:val="24"/>
      <w:lang w:val="es-ES"/>
    </w:rPr>
  </w:style>
  <w:style w:type="character" w:customStyle="1" w:styleId="Ttulo3Car">
    <w:name w:val="Título 3 Car"/>
    <w:basedOn w:val="Fuentedeprrafopredeter"/>
    <w:link w:val="Ttulo3"/>
    <w:uiPriority w:val="9"/>
    <w:rsid w:val="00C04013"/>
    <w:rPr>
      <w:rFonts w:ascii="Times New Roman" w:eastAsiaTheme="majorEastAsia" w:hAnsi="Times New Roman" w:cstheme="majorBidi"/>
      <w:b/>
      <w:i/>
      <w:sz w:val="24"/>
      <w:szCs w:val="24"/>
    </w:rPr>
  </w:style>
  <w:style w:type="character" w:customStyle="1" w:styleId="Estilo1Car">
    <w:name w:val="Estilo1 Car"/>
    <w:basedOn w:val="Ttulo2Car"/>
    <w:link w:val="Estilo1"/>
    <w:rsid w:val="00607C5A"/>
    <w:rPr>
      <w:rFonts w:ascii="Times New Roman" w:eastAsiaTheme="majorEastAsia" w:hAnsi="Times New Roman" w:cs="Times New Roman"/>
      <w:b w:val="0"/>
      <w:bCs/>
      <w:sz w:val="24"/>
      <w:szCs w:val="24"/>
      <w:lang w:val="es-ES"/>
    </w:rPr>
  </w:style>
  <w:style w:type="paragraph" w:styleId="TDC3">
    <w:name w:val="toc 3"/>
    <w:basedOn w:val="Normal"/>
    <w:next w:val="Normal"/>
    <w:autoRedefine/>
    <w:uiPriority w:val="39"/>
    <w:unhideWhenUsed/>
    <w:rsid w:val="00FD2038"/>
    <w:pPr>
      <w:spacing w:after="100"/>
      <w:ind w:left="480"/>
    </w:pPr>
  </w:style>
  <w:style w:type="paragraph" w:customStyle="1" w:styleId="Estilo2">
    <w:name w:val="Estilo2"/>
    <w:basedOn w:val="Ttulo3"/>
    <w:next w:val="Ttulo3"/>
    <w:link w:val="Estilo2Car"/>
    <w:qFormat/>
    <w:rsid w:val="00E31939"/>
    <w:pPr>
      <w:spacing w:line="480" w:lineRule="auto"/>
      <w:jc w:val="both"/>
    </w:pPr>
    <w:rPr>
      <w:b w:val="0"/>
      <w:i w:val="0"/>
    </w:rPr>
  </w:style>
  <w:style w:type="table" w:styleId="Tabladelista6concolores">
    <w:name w:val="List Table 6 Colorful"/>
    <w:basedOn w:val="Tablanormal"/>
    <w:uiPriority w:val="51"/>
    <w:rsid w:val="00E74F75"/>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Estilo2Car">
    <w:name w:val="Estilo2 Car"/>
    <w:basedOn w:val="Ttulo3Car"/>
    <w:link w:val="Estilo2"/>
    <w:rsid w:val="00E31939"/>
    <w:rPr>
      <w:rFonts w:ascii="Times New Roman" w:eastAsiaTheme="majorEastAsia" w:hAnsi="Times New Roman" w:cstheme="majorBidi"/>
      <w:b w:val="0"/>
      <w:i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80701">
      <w:bodyDiv w:val="1"/>
      <w:marLeft w:val="0"/>
      <w:marRight w:val="0"/>
      <w:marTop w:val="0"/>
      <w:marBottom w:val="0"/>
      <w:divBdr>
        <w:top w:val="none" w:sz="0" w:space="0" w:color="auto"/>
        <w:left w:val="none" w:sz="0" w:space="0" w:color="auto"/>
        <w:bottom w:val="none" w:sz="0" w:space="0" w:color="auto"/>
        <w:right w:val="none" w:sz="0" w:space="0" w:color="auto"/>
      </w:divBdr>
    </w:div>
    <w:div w:id="15666339">
      <w:bodyDiv w:val="1"/>
      <w:marLeft w:val="0"/>
      <w:marRight w:val="0"/>
      <w:marTop w:val="0"/>
      <w:marBottom w:val="0"/>
      <w:divBdr>
        <w:top w:val="none" w:sz="0" w:space="0" w:color="auto"/>
        <w:left w:val="none" w:sz="0" w:space="0" w:color="auto"/>
        <w:bottom w:val="none" w:sz="0" w:space="0" w:color="auto"/>
        <w:right w:val="none" w:sz="0" w:space="0" w:color="auto"/>
      </w:divBdr>
    </w:div>
    <w:div w:id="16930232">
      <w:bodyDiv w:val="1"/>
      <w:marLeft w:val="0"/>
      <w:marRight w:val="0"/>
      <w:marTop w:val="0"/>
      <w:marBottom w:val="0"/>
      <w:divBdr>
        <w:top w:val="none" w:sz="0" w:space="0" w:color="auto"/>
        <w:left w:val="none" w:sz="0" w:space="0" w:color="auto"/>
        <w:bottom w:val="none" w:sz="0" w:space="0" w:color="auto"/>
        <w:right w:val="none" w:sz="0" w:space="0" w:color="auto"/>
      </w:divBdr>
    </w:div>
    <w:div w:id="20399694">
      <w:bodyDiv w:val="1"/>
      <w:marLeft w:val="0"/>
      <w:marRight w:val="0"/>
      <w:marTop w:val="0"/>
      <w:marBottom w:val="0"/>
      <w:divBdr>
        <w:top w:val="none" w:sz="0" w:space="0" w:color="auto"/>
        <w:left w:val="none" w:sz="0" w:space="0" w:color="auto"/>
        <w:bottom w:val="none" w:sz="0" w:space="0" w:color="auto"/>
        <w:right w:val="none" w:sz="0" w:space="0" w:color="auto"/>
      </w:divBdr>
    </w:div>
    <w:div w:id="20713837">
      <w:bodyDiv w:val="1"/>
      <w:marLeft w:val="0"/>
      <w:marRight w:val="0"/>
      <w:marTop w:val="0"/>
      <w:marBottom w:val="0"/>
      <w:divBdr>
        <w:top w:val="none" w:sz="0" w:space="0" w:color="auto"/>
        <w:left w:val="none" w:sz="0" w:space="0" w:color="auto"/>
        <w:bottom w:val="none" w:sz="0" w:space="0" w:color="auto"/>
        <w:right w:val="none" w:sz="0" w:space="0" w:color="auto"/>
      </w:divBdr>
    </w:div>
    <w:div w:id="35010860">
      <w:bodyDiv w:val="1"/>
      <w:marLeft w:val="0"/>
      <w:marRight w:val="0"/>
      <w:marTop w:val="0"/>
      <w:marBottom w:val="0"/>
      <w:divBdr>
        <w:top w:val="none" w:sz="0" w:space="0" w:color="auto"/>
        <w:left w:val="none" w:sz="0" w:space="0" w:color="auto"/>
        <w:bottom w:val="none" w:sz="0" w:space="0" w:color="auto"/>
        <w:right w:val="none" w:sz="0" w:space="0" w:color="auto"/>
      </w:divBdr>
    </w:div>
    <w:div w:id="39013508">
      <w:bodyDiv w:val="1"/>
      <w:marLeft w:val="0"/>
      <w:marRight w:val="0"/>
      <w:marTop w:val="0"/>
      <w:marBottom w:val="0"/>
      <w:divBdr>
        <w:top w:val="none" w:sz="0" w:space="0" w:color="auto"/>
        <w:left w:val="none" w:sz="0" w:space="0" w:color="auto"/>
        <w:bottom w:val="none" w:sz="0" w:space="0" w:color="auto"/>
        <w:right w:val="none" w:sz="0" w:space="0" w:color="auto"/>
      </w:divBdr>
    </w:div>
    <w:div w:id="41907041">
      <w:bodyDiv w:val="1"/>
      <w:marLeft w:val="0"/>
      <w:marRight w:val="0"/>
      <w:marTop w:val="0"/>
      <w:marBottom w:val="0"/>
      <w:divBdr>
        <w:top w:val="none" w:sz="0" w:space="0" w:color="auto"/>
        <w:left w:val="none" w:sz="0" w:space="0" w:color="auto"/>
        <w:bottom w:val="none" w:sz="0" w:space="0" w:color="auto"/>
        <w:right w:val="none" w:sz="0" w:space="0" w:color="auto"/>
      </w:divBdr>
    </w:div>
    <w:div w:id="81413759">
      <w:bodyDiv w:val="1"/>
      <w:marLeft w:val="0"/>
      <w:marRight w:val="0"/>
      <w:marTop w:val="0"/>
      <w:marBottom w:val="0"/>
      <w:divBdr>
        <w:top w:val="none" w:sz="0" w:space="0" w:color="auto"/>
        <w:left w:val="none" w:sz="0" w:space="0" w:color="auto"/>
        <w:bottom w:val="none" w:sz="0" w:space="0" w:color="auto"/>
        <w:right w:val="none" w:sz="0" w:space="0" w:color="auto"/>
      </w:divBdr>
    </w:div>
    <w:div w:id="98643340">
      <w:bodyDiv w:val="1"/>
      <w:marLeft w:val="0"/>
      <w:marRight w:val="0"/>
      <w:marTop w:val="0"/>
      <w:marBottom w:val="0"/>
      <w:divBdr>
        <w:top w:val="none" w:sz="0" w:space="0" w:color="auto"/>
        <w:left w:val="none" w:sz="0" w:space="0" w:color="auto"/>
        <w:bottom w:val="none" w:sz="0" w:space="0" w:color="auto"/>
        <w:right w:val="none" w:sz="0" w:space="0" w:color="auto"/>
      </w:divBdr>
    </w:div>
    <w:div w:id="106657278">
      <w:bodyDiv w:val="1"/>
      <w:marLeft w:val="0"/>
      <w:marRight w:val="0"/>
      <w:marTop w:val="0"/>
      <w:marBottom w:val="0"/>
      <w:divBdr>
        <w:top w:val="none" w:sz="0" w:space="0" w:color="auto"/>
        <w:left w:val="none" w:sz="0" w:space="0" w:color="auto"/>
        <w:bottom w:val="none" w:sz="0" w:space="0" w:color="auto"/>
        <w:right w:val="none" w:sz="0" w:space="0" w:color="auto"/>
      </w:divBdr>
    </w:div>
    <w:div w:id="109979990">
      <w:bodyDiv w:val="1"/>
      <w:marLeft w:val="0"/>
      <w:marRight w:val="0"/>
      <w:marTop w:val="0"/>
      <w:marBottom w:val="0"/>
      <w:divBdr>
        <w:top w:val="none" w:sz="0" w:space="0" w:color="auto"/>
        <w:left w:val="none" w:sz="0" w:space="0" w:color="auto"/>
        <w:bottom w:val="none" w:sz="0" w:space="0" w:color="auto"/>
        <w:right w:val="none" w:sz="0" w:space="0" w:color="auto"/>
      </w:divBdr>
    </w:div>
    <w:div w:id="112601034">
      <w:bodyDiv w:val="1"/>
      <w:marLeft w:val="0"/>
      <w:marRight w:val="0"/>
      <w:marTop w:val="0"/>
      <w:marBottom w:val="0"/>
      <w:divBdr>
        <w:top w:val="none" w:sz="0" w:space="0" w:color="auto"/>
        <w:left w:val="none" w:sz="0" w:space="0" w:color="auto"/>
        <w:bottom w:val="none" w:sz="0" w:space="0" w:color="auto"/>
        <w:right w:val="none" w:sz="0" w:space="0" w:color="auto"/>
      </w:divBdr>
    </w:div>
    <w:div w:id="117336527">
      <w:bodyDiv w:val="1"/>
      <w:marLeft w:val="0"/>
      <w:marRight w:val="0"/>
      <w:marTop w:val="0"/>
      <w:marBottom w:val="0"/>
      <w:divBdr>
        <w:top w:val="none" w:sz="0" w:space="0" w:color="auto"/>
        <w:left w:val="none" w:sz="0" w:space="0" w:color="auto"/>
        <w:bottom w:val="none" w:sz="0" w:space="0" w:color="auto"/>
        <w:right w:val="none" w:sz="0" w:space="0" w:color="auto"/>
      </w:divBdr>
    </w:div>
    <w:div w:id="122776672">
      <w:bodyDiv w:val="1"/>
      <w:marLeft w:val="0"/>
      <w:marRight w:val="0"/>
      <w:marTop w:val="0"/>
      <w:marBottom w:val="0"/>
      <w:divBdr>
        <w:top w:val="none" w:sz="0" w:space="0" w:color="auto"/>
        <w:left w:val="none" w:sz="0" w:space="0" w:color="auto"/>
        <w:bottom w:val="none" w:sz="0" w:space="0" w:color="auto"/>
        <w:right w:val="none" w:sz="0" w:space="0" w:color="auto"/>
      </w:divBdr>
    </w:div>
    <w:div w:id="157893629">
      <w:bodyDiv w:val="1"/>
      <w:marLeft w:val="0"/>
      <w:marRight w:val="0"/>
      <w:marTop w:val="0"/>
      <w:marBottom w:val="0"/>
      <w:divBdr>
        <w:top w:val="none" w:sz="0" w:space="0" w:color="auto"/>
        <w:left w:val="none" w:sz="0" w:space="0" w:color="auto"/>
        <w:bottom w:val="none" w:sz="0" w:space="0" w:color="auto"/>
        <w:right w:val="none" w:sz="0" w:space="0" w:color="auto"/>
      </w:divBdr>
    </w:div>
    <w:div w:id="160850193">
      <w:bodyDiv w:val="1"/>
      <w:marLeft w:val="0"/>
      <w:marRight w:val="0"/>
      <w:marTop w:val="0"/>
      <w:marBottom w:val="0"/>
      <w:divBdr>
        <w:top w:val="none" w:sz="0" w:space="0" w:color="auto"/>
        <w:left w:val="none" w:sz="0" w:space="0" w:color="auto"/>
        <w:bottom w:val="none" w:sz="0" w:space="0" w:color="auto"/>
        <w:right w:val="none" w:sz="0" w:space="0" w:color="auto"/>
      </w:divBdr>
    </w:div>
    <w:div w:id="161045147">
      <w:bodyDiv w:val="1"/>
      <w:marLeft w:val="0"/>
      <w:marRight w:val="0"/>
      <w:marTop w:val="0"/>
      <w:marBottom w:val="0"/>
      <w:divBdr>
        <w:top w:val="none" w:sz="0" w:space="0" w:color="auto"/>
        <w:left w:val="none" w:sz="0" w:space="0" w:color="auto"/>
        <w:bottom w:val="none" w:sz="0" w:space="0" w:color="auto"/>
        <w:right w:val="none" w:sz="0" w:space="0" w:color="auto"/>
      </w:divBdr>
    </w:div>
    <w:div w:id="191845057">
      <w:bodyDiv w:val="1"/>
      <w:marLeft w:val="0"/>
      <w:marRight w:val="0"/>
      <w:marTop w:val="0"/>
      <w:marBottom w:val="0"/>
      <w:divBdr>
        <w:top w:val="none" w:sz="0" w:space="0" w:color="auto"/>
        <w:left w:val="none" w:sz="0" w:space="0" w:color="auto"/>
        <w:bottom w:val="none" w:sz="0" w:space="0" w:color="auto"/>
        <w:right w:val="none" w:sz="0" w:space="0" w:color="auto"/>
      </w:divBdr>
    </w:div>
    <w:div w:id="195240996">
      <w:bodyDiv w:val="1"/>
      <w:marLeft w:val="0"/>
      <w:marRight w:val="0"/>
      <w:marTop w:val="0"/>
      <w:marBottom w:val="0"/>
      <w:divBdr>
        <w:top w:val="none" w:sz="0" w:space="0" w:color="auto"/>
        <w:left w:val="none" w:sz="0" w:space="0" w:color="auto"/>
        <w:bottom w:val="none" w:sz="0" w:space="0" w:color="auto"/>
        <w:right w:val="none" w:sz="0" w:space="0" w:color="auto"/>
      </w:divBdr>
    </w:div>
    <w:div w:id="196434171">
      <w:bodyDiv w:val="1"/>
      <w:marLeft w:val="0"/>
      <w:marRight w:val="0"/>
      <w:marTop w:val="0"/>
      <w:marBottom w:val="0"/>
      <w:divBdr>
        <w:top w:val="none" w:sz="0" w:space="0" w:color="auto"/>
        <w:left w:val="none" w:sz="0" w:space="0" w:color="auto"/>
        <w:bottom w:val="none" w:sz="0" w:space="0" w:color="auto"/>
        <w:right w:val="none" w:sz="0" w:space="0" w:color="auto"/>
      </w:divBdr>
    </w:div>
    <w:div w:id="222983552">
      <w:bodyDiv w:val="1"/>
      <w:marLeft w:val="0"/>
      <w:marRight w:val="0"/>
      <w:marTop w:val="0"/>
      <w:marBottom w:val="0"/>
      <w:divBdr>
        <w:top w:val="none" w:sz="0" w:space="0" w:color="auto"/>
        <w:left w:val="none" w:sz="0" w:space="0" w:color="auto"/>
        <w:bottom w:val="none" w:sz="0" w:space="0" w:color="auto"/>
        <w:right w:val="none" w:sz="0" w:space="0" w:color="auto"/>
      </w:divBdr>
    </w:div>
    <w:div w:id="223494591">
      <w:bodyDiv w:val="1"/>
      <w:marLeft w:val="0"/>
      <w:marRight w:val="0"/>
      <w:marTop w:val="0"/>
      <w:marBottom w:val="0"/>
      <w:divBdr>
        <w:top w:val="none" w:sz="0" w:space="0" w:color="auto"/>
        <w:left w:val="none" w:sz="0" w:space="0" w:color="auto"/>
        <w:bottom w:val="none" w:sz="0" w:space="0" w:color="auto"/>
        <w:right w:val="none" w:sz="0" w:space="0" w:color="auto"/>
      </w:divBdr>
    </w:div>
    <w:div w:id="242615713">
      <w:bodyDiv w:val="1"/>
      <w:marLeft w:val="0"/>
      <w:marRight w:val="0"/>
      <w:marTop w:val="0"/>
      <w:marBottom w:val="0"/>
      <w:divBdr>
        <w:top w:val="none" w:sz="0" w:space="0" w:color="auto"/>
        <w:left w:val="none" w:sz="0" w:space="0" w:color="auto"/>
        <w:bottom w:val="none" w:sz="0" w:space="0" w:color="auto"/>
        <w:right w:val="none" w:sz="0" w:space="0" w:color="auto"/>
      </w:divBdr>
    </w:div>
    <w:div w:id="243687589">
      <w:bodyDiv w:val="1"/>
      <w:marLeft w:val="0"/>
      <w:marRight w:val="0"/>
      <w:marTop w:val="0"/>
      <w:marBottom w:val="0"/>
      <w:divBdr>
        <w:top w:val="none" w:sz="0" w:space="0" w:color="auto"/>
        <w:left w:val="none" w:sz="0" w:space="0" w:color="auto"/>
        <w:bottom w:val="none" w:sz="0" w:space="0" w:color="auto"/>
        <w:right w:val="none" w:sz="0" w:space="0" w:color="auto"/>
      </w:divBdr>
    </w:div>
    <w:div w:id="245040618">
      <w:bodyDiv w:val="1"/>
      <w:marLeft w:val="0"/>
      <w:marRight w:val="0"/>
      <w:marTop w:val="0"/>
      <w:marBottom w:val="0"/>
      <w:divBdr>
        <w:top w:val="none" w:sz="0" w:space="0" w:color="auto"/>
        <w:left w:val="none" w:sz="0" w:space="0" w:color="auto"/>
        <w:bottom w:val="none" w:sz="0" w:space="0" w:color="auto"/>
        <w:right w:val="none" w:sz="0" w:space="0" w:color="auto"/>
      </w:divBdr>
    </w:div>
    <w:div w:id="262999198">
      <w:bodyDiv w:val="1"/>
      <w:marLeft w:val="0"/>
      <w:marRight w:val="0"/>
      <w:marTop w:val="0"/>
      <w:marBottom w:val="0"/>
      <w:divBdr>
        <w:top w:val="none" w:sz="0" w:space="0" w:color="auto"/>
        <w:left w:val="none" w:sz="0" w:space="0" w:color="auto"/>
        <w:bottom w:val="none" w:sz="0" w:space="0" w:color="auto"/>
        <w:right w:val="none" w:sz="0" w:space="0" w:color="auto"/>
      </w:divBdr>
    </w:div>
    <w:div w:id="270094774">
      <w:bodyDiv w:val="1"/>
      <w:marLeft w:val="0"/>
      <w:marRight w:val="0"/>
      <w:marTop w:val="0"/>
      <w:marBottom w:val="0"/>
      <w:divBdr>
        <w:top w:val="none" w:sz="0" w:space="0" w:color="auto"/>
        <w:left w:val="none" w:sz="0" w:space="0" w:color="auto"/>
        <w:bottom w:val="none" w:sz="0" w:space="0" w:color="auto"/>
        <w:right w:val="none" w:sz="0" w:space="0" w:color="auto"/>
      </w:divBdr>
    </w:div>
    <w:div w:id="302581552">
      <w:bodyDiv w:val="1"/>
      <w:marLeft w:val="0"/>
      <w:marRight w:val="0"/>
      <w:marTop w:val="0"/>
      <w:marBottom w:val="0"/>
      <w:divBdr>
        <w:top w:val="none" w:sz="0" w:space="0" w:color="auto"/>
        <w:left w:val="none" w:sz="0" w:space="0" w:color="auto"/>
        <w:bottom w:val="none" w:sz="0" w:space="0" w:color="auto"/>
        <w:right w:val="none" w:sz="0" w:space="0" w:color="auto"/>
      </w:divBdr>
    </w:div>
    <w:div w:id="306058531">
      <w:bodyDiv w:val="1"/>
      <w:marLeft w:val="0"/>
      <w:marRight w:val="0"/>
      <w:marTop w:val="0"/>
      <w:marBottom w:val="0"/>
      <w:divBdr>
        <w:top w:val="none" w:sz="0" w:space="0" w:color="auto"/>
        <w:left w:val="none" w:sz="0" w:space="0" w:color="auto"/>
        <w:bottom w:val="none" w:sz="0" w:space="0" w:color="auto"/>
        <w:right w:val="none" w:sz="0" w:space="0" w:color="auto"/>
      </w:divBdr>
    </w:div>
    <w:div w:id="314995938">
      <w:bodyDiv w:val="1"/>
      <w:marLeft w:val="0"/>
      <w:marRight w:val="0"/>
      <w:marTop w:val="0"/>
      <w:marBottom w:val="0"/>
      <w:divBdr>
        <w:top w:val="none" w:sz="0" w:space="0" w:color="auto"/>
        <w:left w:val="none" w:sz="0" w:space="0" w:color="auto"/>
        <w:bottom w:val="none" w:sz="0" w:space="0" w:color="auto"/>
        <w:right w:val="none" w:sz="0" w:space="0" w:color="auto"/>
      </w:divBdr>
    </w:div>
    <w:div w:id="323704806">
      <w:bodyDiv w:val="1"/>
      <w:marLeft w:val="0"/>
      <w:marRight w:val="0"/>
      <w:marTop w:val="0"/>
      <w:marBottom w:val="0"/>
      <w:divBdr>
        <w:top w:val="none" w:sz="0" w:space="0" w:color="auto"/>
        <w:left w:val="none" w:sz="0" w:space="0" w:color="auto"/>
        <w:bottom w:val="none" w:sz="0" w:space="0" w:color="auto"/>
        <w:right w:val="none" w:sz="0" w:space="0" w:color="auto"/>
      </w:divBdr>
    </w:div>
    <w:div w:id="334765121">
      <w:bodyDiv w:val="1"/>
      <w:marLeft w:val="0"/>
      <w:marRight w:val="0"/>
      <w:marTop w:val="0"/>
      <w:marBottom w:val="0"/>
      <w:divBdr>
        <w:top w:val="none" w:sz="0" w:space="0" w:color="auto"/>
        <w:left w:val="none" w:sz="0" w:space="0" w:color="auto"/>
        <w:bottom w:val="none" w:sz="0" w:space="0" w:color="auto"/>
        <w:right w:val="none" w:sz="0" w:space="0" w:color="auto"/>
      </w:divBdr>
    </w:div>
    <w:div w:id="360865234">
      <w:bodyDiv w:val="1"/>
      <w:marLeft w:val="0"/>
      <w:marRight w:val="0"/>
      <w:marTop w:val="0"/>
      <w:marBottom w:val="0"/>
      <w:divBdr>
        <w:top w:val="none" w:sz="0" w:space="0" w:color="auto"/>
        <w:left w:val="none" w:sz="0" w:space="0" w:color="auto"/>
        <w:bottom w:val="none" w:sz="0" w:space="0" w:color="auto"/>
        <w:right w:val="none" w:sz="0" w:space="0" w:color="auto"/>
      </w:divBdr>
    </w:div>
    <w:div w:id="377555747">
      <w:bodyDiv w:val="1"/>
      <w:marLeft w:val="0"/>
      <w:marRight w:val="0"/>
      <w:marTop w:val="0"/>
      <w:marBottom w:val="0"/>
      <w:divBdr>
        <w:top w:val="none" w:sz="0" w:space="0" w:color="auto"/>
        <w:left w:val="none" w:sz="0" w:space="0" w:color="auto"/>
        <w:bottom w:val="none" w:sz="0" w:space="0" w:color="auto"/>
        <w:right w:val="none" w:sz="0" w:space="0" w:color="auto"/>
      </w:divBdr>
    </w:div>
    <w:div w:id="383679164">
      <w:bodyDiv w:val="1"/>
      <w:marLeft w:val="0"/>
      <w:marRight w:val="0"/>
      <w:marTop w:val="0"/>
      <w:marBottom w:val="0"/>
      <w:divBdr>
        <w:top w:val="none" w:sz="0" w:space="0" w:color="auto"/>
        <w:left w:val="none" w:sz="0" w:space="0" w:color="auto"/>
        <w:bottom w:val="none" w:sz="0" w:space="0" w:color="auto"/>
        <w:right w:val="none" w:sz="0" w:space="0" w:color="auto"/>
      </w:divBdr>
    </w:div>
    <w:div w:id="384373186">
      <w:bodyDiv w:val="1"/>
      <w:marLeft w:val="0"/>
      <w:marRight w:val="0"/>
      <w:marTop w:val="0"/>
      <w:marBottom w:val="0"/>
      <w:divBdr>
        <w:top w:val="none" w:sz="0" w:space="0" w:color="auto"/>
        <w:left w:val="none" w:sz="0" w:space="0" w:color="auto"/>
        <w:bottom w:val="none" w:sz="0" w:space="0" w:color="auto"/>
        <w:right w:val="none" w:sz="0" w:space="0" w:color="auto"/>
      </w:divBdr>
    </w:div>
    <w:div w:id="385951421">
      <w:bodyDiv w:val="1"/>
      <w:marLeft w:val="0"/>
      <w:marRight w:val="0"/>
      <w:marTop w:val="0"/>
      <w:marBottom w:val="0"/>
      <w:divBdr>
        <w:top w:val="none" w:sz="0" w:space="0" w:color="auto"/>
        <w:left w:val="none" w:sz="0" w:space="0" w:color="auto"/>
        <w:bottom w:val="none" w:sz="0" w:space="0" w:color="auto"/>
        <w:right w:val="none" w:sz="0" w:space="0" w:color="auto"/>
      </w:divBdr>
    </w:div>
    <w:div w:id="388500930">
      <w:bodyDiv w:val="1"/>
      <w:marLeft w:val="0"/>
      <w:marRight w:val="0"/>
      <w:marTop w:val="0"/>
      <w:marBottom w:val="0"/>
      <w:divBdr>
        <w:top w:val="none" w:sz="0" w:space="0" w:color="auto"/>
        <w:left w:val="none" w:sz="0" w:space="0" w:color="auto"/>
        <w:bottom w:val="none" w:sz="0" w:space="0" w:color="auto"/>
        <w:right w:val="none" w:sz="0" w:space="0" w:color="auto"/>
      </w:divBdr>
    </w:div>
    <w:div w:id="391974927">
      <w:bodyDiv w:val="1"/>
      <w:marLeft w:val="0"/>
      <w:marRight w:val="0"/>
      <w:marTop w:val="0"/>
      <w:marBottom w:val="0"/>
      <w:divBdr>
        <w:top w:val="none" w:sz="0" w:space="0" w:color="auto"/>
        <w:left w:val="none" w:sz="0" w:space="0" w:color="auto"/>
        <w:bottom w:val="none" w:sz="0" w:space="0" w:color="auto"/>
        <w:right w:val="none" w:sz="0" w:space="0" w:color="auto"/>
      </w:divBdr>
    </w:div>
    <w:div w:id="417990523">
      <w:bodyDiv w:val="1"/>
      <w:marLeft w:val="0"/>
      <w:marRight w:val="0"/>
      <w:marTop w:val="0"/>
      <w:marBottom w:val="0"/>
      <w:divBdr>
        <w:top w:val="none" w:sz="0" w:space="0" w:color="auto"/>
        <w:left w:val="none" w:sz="0" w:space="0" w:color="auto"/>
        <w:bottom w:val="none" w:sz="0" w:space="0" w:color="auto"/>
        <w:right w:val="none" w:sz="0" w:space="0" w:color="auto"/>
      </w:divBdr>
    </w:div>
    <w:div w:id="418256817">
      <w:bodyDiv w:val="1"/>
      <w:marLeft w:val="0"/>
      <w:marRight w:val="0"/>
      <w:marTop w:val="0"/>
      <w:marBottom w:val="0"/>
      <w:divBdr>
        <w:top w:val="none" w:sz="0" w:space="0" w:color="auto"/>
        <w:left w:val="none" w:sz="0" w:space="0" w:color="auto"/>
        <w:bottom w:val="none" w:sz="0" w:space="0" w:color="auto"/>
        <w:right w:val="none" w:sz="0" w:space="0" w:color="auto"/>
      </w:divBdr>
    </w:div>
    <w:div w:id="422336766">
      <w:bodyDiv w:val="1"/>
      <w:marLeft w:val="0"/>
      <w:marRight w:val="0"/>
      <w:marTop w:val="0"/>
      <w:marBottom w:val="0"/>
      <w:divBdr>
        <w:top w:val="none" w:sz="0" w:space="0" w:color="auto"/>
        <w:left w:val="none" w:sz="0" w:space="0" w:color="auto"/>
        <w:bottom w:val="none" w:sz="0" w:space="0" w:color="auto"/>
        <w:right w:val="none" w:sz="0" w:space="0" w:color="auto"/>
      </w:divBdr>
    </w:div>
    <w:div w:id="422801974">
      <w:bodyDiv w:val="1"/>
      <w:marLeft w:val="0"/>
      <w:marRight w:val="0"/>
      <w:marTop w:val="0"/>
      <w:marBottom w:val="0"/>
      <w:divBdr>
        <w:top w:val="none" w:sz="0" w:space="0" w:color="auto"/>
        <w:left w:val="none" w:sz="0" w:space="0" w:color="auto"/>
        <w:bottom w:val="none" w:sz="0" w:space="0" w:color="auto"/>
        <w:right w:val="none" w:sz="0" w:space="0" w:color="auto"/>
      </w:divBdr>
    </w:div>
    <w:div w:id="427239659">
      <w:bodyDiv w:val="1"/>
      <w:marLeft w:val="0"/>
      <w:marRight w:val="0"/>
      <w:marTop w:val="0"/>
      <w:marBottom w:val="0"/>
      <w:divBdr>
        <w:top w:val="none" w:sz="0" w:space="0" w:color="auto"/>
        <w:left w:val="none" w:sz="0" w:space="0" w:color="auto"/>
        <w:bottom w:val="none" w:sz="0" w:space="0" w:color="auto"/>
        <w:right w:val="none" w:sz="0" w:space="0" w:color="auto"/>
      </w:divBdr>
    </w:div>
    <w:div w:id="443886633">
      <w:bodyDiv w:val="1"/>
      <w:marLeft w:val="0"/>
      <w:marRight w:val="0"/>
      <w:marTop w:val="0"/>
      <w:marBottom w:val="0"/>
      <w:divBdr>
        <w:top w:val="none" w:sz="0" w:space="0" w:color="auto"/>
        <w:left w:val="none" w:sz="0" w:space="0" w:color="auto"/>
        <w:bottom w:val="none" w:sz="0" w:space="0" w:color="auto"/>
        <w:right w:val="none" w:sz="0" w:space="0" w:color="auto"/>
      </w:divBdr>
    </w:div>
    <w:div w:id="455756771">
      <w:bodyDiv w:val="1"/>
      <w:marLeft w:val="0"/>
      <w:marRight w:val="0"/>
      <w:marTop w:val="0"/>
      <w:marBottom w:val="0"/>
      <w:divBdr>
        <w:top w:val="none" w:sz="0" w:space="0" w:color="auto"/>
        <w:left w:val="none" w:sz="0" w:space="0" w:color="auto"/>
        <w:bottom w:val="none" w:sz="0" w:space="0" w:color="auto"/>
        <w:right w:val="none" w:sz="0" w:space="0" w:color="auto"/>
      </w:divBdr>
    </w:div>
    <w:div w:id="456533598">
      <w:bodyDiv w:val="1"/>
      <w:marLeft w:val="0"/>
      <w:marRight w:val="0"/>
      <w:marTop w:val="0"/>
      <w:marBottom w:val="0"/>
      <w:divBdr>
        <w:top w:val="none" w:sz="0" w:space="0" w:color="auto"/>
        <w:left w:val="none" w:sz="0" w:space="0" w:color="auto"/>
        <w:bottom w:val="none" w:sz="0" w:space="0" w:color="auto"/>
        <w:right w:val="none" w:sz="0" w:space="0" w:color="auto"/>
      </w:divBdr>
    </w:div>
    <w:div w:id="459690165">
      <w:bodyDiv w:val="1"/>
      <w:marLeft w:val="0"/>
      <w:marRight w:val="0"/>
      <w:marTop w:val="0"/>
      <w:marBottom w:val="0"/>
      <w:divBdr>
        <w:top w:val="none" w:sz="0" w:space="0" w:color="auto"/>
        <w:left w:val="none" w:sz="0" w:space="0" w:color="auto"/>
        <w:bottom w:val="none" w:sz="0" w:space="0" w:color="auto"/>
        <w:right w:val="none" w:sz="0" w:space="0" w:color="auto"/>
      </w:divBdr>
    </w:div>
    <w:div w:id="474568939">
      <w:bodyDiv w:val="1"/>
      <w:marLeft w:val="0"/>
      <w:marRight w:val="0"/>
      <w:marTop w:val="0"/>
      <w:marBottom w:val="0"/>
      <w:divBdr>
        <w:top w:val="none" w:sz="0" w:space="0" w:color="auto"/>
        <w:left w:val="none" w:sz="0" w:space="0" w:color="auto"/>
        <w:bottom w:val="none" w:sz="0" w:space="0" w:color="auto"/>
        <w:right w:val="none" w:sz="0" w:space="0" w:color="auto"/>
      </w:divBdr>
    </w:div>
    <w:div w:id="486172311">
      <w:bodyDiv w:val="1"/>
      <w:marLeft w:val="0"/>
      <w:marRight w:val="0"/>
      <w:marTop w:val="0"/>
      <w:marBottom w:val="0"/>
      <w:divBdr>
        <w:top w:val="none" w:sz="0" w:space="0" w:color="auto"/>
        <w:left w:val="none" w:sz="0" w:space="0" w:color="auto"/>
        <w:bottom w:val="none" w:sz="0" w:space="0" w:color="auto"/>
        <w:right w:val="none" w:sz="0" w:space="0" w:color="auto"/>
      </w:divBdr>
    </w:div>
    <w:div w:id="510920253">
      <w:bodyDiv w:val="1"/>
      <w:marLeft w:val="0"/>
      <w:marRight w:val="0"/>
      <w:marTop w:val="0"/>
      <w:marBottom w:val="0"/>
      <w:divBdr>
        <w:top w:val="none" w:sz="0" w:space="0" w:color="auto"/>
        <w:left w:val="none" w:sz="0" w:space="0" w:color="auto"/>
        <w:bottom w:val="none" w:sz="0" w:space="0" w:color="auto"/>
        <w:right w:val="none" w:sz="0" w:space="0" w:color="auto"/>
      </w:divBdr>
    </w:div>
    <w:div w:id="515268237">
      <w:bodyDiv w:val="1"/>
      <w:marLeft w:val="0"/>
      <w:marRight w:val="0"/>
      <w:marTop w:val="0"/>
      <w:marBottom w:val="0"/>
      <w:divBdr>
        <w:top w:val="none" w:sz="0" w:space="0" w:color="auto"/>
        <w:left w:val="none" w:sz="0" w:space="0" w:color="auto"/>
        <w:bottom w:val="none" w:sz="0" w:space="0" w:color="auto"/>
        <w:right w:val="none" w:sz="0" w:space="0" w:color="auto"/>
      </w:divBdr>
    </w:div>
    <w:div w:id="530995662">
      <w:bodyDiv w:val="1"/>
      <w:marLeft w:val="0"/>
      <w:marRight w:val="0"/>
      <w:marTop w:val="0"/>
      <w:marBottom w:val="0"/>
      <w:divBdr>
        <w:top w:val="none" w:sz="0" w:space="0" w:color="auto"/>
        <w:left w:val="none" w:sz="0" w:space="0" w:color="auto"/>
        <w:bottom w:val="none" w:sz="0" w:space="0" w:color="auto"/>
        <w:right w:val="none" w:sz="0" w:space="0" w:color="auto"/>
      </w:divBdr>
    </w:div>
    <w:div w:id="534395165">
      <w:bodyDiv w:val="1"/>
      <w:marLeft w:val="0"/>
      <w:marRight w:val="0"/>
      <w:marTop w:val="0"/>
      <w:marBottom w:val="0"/>
      <w:divBdr>
        <w:top w:val="none" w:sz="0" w:space="0" w:color="auto"/>
        <w:left w:val="none" w:sz="0" w:space="0" w:color="auto"/>
        <w:bottom w:val="none" w:sz="0" w:space="0" w:color="auto"/>
        <w:right w:val="none" w:sz="0" w:space="0" w:color="auto"/>
      </w:divBdr>
    </w:div>
    <w:div w:id="536547625">
      <w:bodyDiv w:val="1"/>
      <w:marLeft w:val="0"/>
      <w:marRight w:val="0"/>
      <w:marTop w:val="0"/>
      <w:marBottom w:val="0"/>
      <w:divBdr>
        <w:top w:val="none" w:sz="0" w:space="0" w:color="auto"/>
        <w:left w:val="none" w:sz="0" w:space="0" w:color="auto"/>
        <w:bottom w:val="none" w:sz="0" w:space="0" w:color="auto"/>
        <w:right w:val="none" w:sz="0" w:space="0" w:color="auto"/>
      </w:divBdr>
    </w:div>
    <w:div w:id="566916388">
      <w:bodyDiv w:val="1"/>
      <w:marLeft w:val="0"/>
      <w:marRight w:val="0"/>
      <w:marTop w:val="0"/>
      <w:marBottom w:val="0"/>
      <w:divBdr>
        <w:top w:val="none" w:sz="0" w:space="0" w:color="auto"/>
        <w:left w:val="none" w:sz="0" w:space="0" w:color="auto"/>
        <w:bottom w:val="none" w:sz="0" w:space="0" w:color="auto"/>
        <w:right w:val="none" w:sz="0" w:space="0" w:color="auto"/>
      </w:divBdr>
    </w:div>
    <w:div w:id="572937515">
      <w:bodyDiv w:val="1"/>
      <w:marLeft w:val="0"/>
      <w:marRight w:val="0"/>
      <w:marTop w:val="0"/>
      <w:marBottom w:val="0"/>
      <w:divBdr>
        <w:top w:val="none" w:sz="0" w:space="0" w:color="auto"/>
        <w:left w:val="none" w:sz="0" w:space="0" w:color="auto"/>
        <w:bottom w:val="none" w:sz="0" w:space="0" w:color="auto"/>
        <w:right w:val="none" w:sz="0" w:space="0" w:color="auto"/>
      </w:divBdr>
    </w:div>
    <w:div w:id="592201684">
      <w:bodyDiv w:val="1"/>
      <w:marLeft w:val="0"/>
      <w:marRight w:val="0"/>
      <w:marTop w:val="0"/>
      <w:marBottom w:val="0"/>
      <w:divBdr>
        <w:top w:val="none" w:sz="0" w:space="0" w:color="auto"/>
        <w:left w:val="none" w:sz="0" w:space="0" w:color="auto"/>
        <w:bottom w:val="none" w:sz="0" w:space="0" w:color="auto"/>
        <w:right w:val="none" w:sz="0" w:space="0" w:color="auto"/>
      </w:divBdr>
    </w:div>
    <w:div w:id="593975738">
      <w:bodyDiv w:val="1"/>
      <w:marLeft w:val="0"/>
      <w:marRight w:val="0"/>
      <w:marTop w:val="0"/>
      <w:marBottom w:val="0"/>
      <w:divBdr>
        <w:top w:val="none" w:sz="0" w:space="0" w:color="auto"/>
        <w:left w:val="none" w:sz="0" w:space="0" w:color="auto"/>
        <w:bottom w:val="none" w:sz="0" w:space="0" w:color="auto"/>
        <w:right w:val="none" w:sz="0" w:space="0" w:color="auto"/>
      </w:divBdr>
    </w:div>
    <w:div w:id="597712417">
      <w:bodyDiv w:val="1"/>
      <w:marLeft w:val="0"/>
      <w:marRight w:val="0"/>
      <w:marTop w:val="0"/>
      <w:marBottom w:val="0"/>
      <w:divBdr>
        <w:top w:val="none" w:sz="0" w:space="0" w:color="auto"/>
        <w:left w:val="none" w:sz="0" w:space="0" w:color="auto"/>
        <w:bottom w:val="none" w:sz="0" w:space="0" w:color="auto"/>
        <w:right w:val="none" w:sz="0" w:space="0" w:color="auto"/>
      </w:divBdr>
    </w:div>
    <w:div w:id="598879666">
      <w:bodyDiv w:val="1"/>
      <w:marLeft w:val="0"/>
      <w:marRight w:val="0"/>
      <w:marTop w:val="0"/>
      <w:marBottom w:val="0"/>
      <w:divBdr>
        <w:top w:val="none" w:sz="0" w:space="0" w:color="auto"/>
        <w:left w:val="none" w:sz="0" w:space="0" w:color="auto"/>
        <w:bottom w:val="none" w:sz="0" w:space="0" w:color="auto"/>
        <w:right w:val="none" w:sz="0" w:space="0" w:color="auto"/>
      </w:divBdr>
    </w:div>
    <w:div w:id="601499072">
      <w:bodyDiv w:val="1"/>
      <w:marLeft w:val="0"/>
      <w:marRight w:val="0"/>
      <w:marTop w:val="0"/>
      <w:marBottom w:val="0"/>
      <w:divBdr>
        <w:top w:val="none" w:sz="0" w:space="0" w:color="auto"/>
        <w:left w:val="none" w:sz="0" w:space="0" w:color="auto"/>
        <w:bottom w:val="none" w:sz="0" w:space="0" w:color="auto"/>
        <w:right w:val="none" w:sz="0" w:space="0" w:color="auto"/>
      </w:divBdr>
    </w:div>
    <w:div w:id="616259708">
      <w:bodyDiv w:val="1"/>
      <w:marLeft w:val="0"/>
      <w:marRight w:val="0"/>
      <w:marTop w:val="0"/>
      <w:marBottom w:val="0"/>
      <w:divBdr>
        <w:top w:val="none" w:sz="0" w:space="0" w:color="auto"/>
        <w:left w:val="none" w:sz="0" w:space="0" w:color="auto"/>
        <w:bottom w:val="none" w:sz="0" w:space="0" w:color="auto"/>
        <w:right w:val="none" w:sz="0" w:space="0" w:color="auto"/>
      </w:divBdr>
    </w:div>
    <w:div w:id="619145406">
      <w:bodyDiv w:val="1"/>
      <w:marLeft w:val="0"/>
      <w:marRight w:val="0"/>
      <w:marTop w:val="0"/>
      <w:marBottom w:val="0"/>
      <w:divBdr>
        <w:top w:val="none" w:sz="0" w:space="0" w:color="auto"/>
        <w:left w:val="none" w:sz="0" w:space="0" w:color="auto"/>
        <w:bottom w:val="none" w:sz="0" w:space="0" w:color="auto"/>
        <w:right w:val="none" w:sz="0" w:space="0" w:color="auto"/>
      </w:divBdr>
    </w:div>
    <w:div w:id="622344924">
      <w:bodyDiv w:val="1"/>
      <w:marLeft w:val="0"/>
      <w:marRight w:val="0"/>
      <w:marTop w:val="0"/>
      <w:marBottom w:val="0"/>
      <w:divBdr>
        <w:top w:val="none" w:sz="0" w:space="0" w:color="auto"/>
        <w:left w:val="none" w:sz="0" w:space="0" w:color="auto"/>
        <w:bottom w:val="none" w:sz="0" w:space="0" w:color="auto"/>
        <w:right w:val="none" w:sz="0" w:space="0" w:color="auto"/>
      </w:divBdr>
    </w:div>
    <w:div w:id="631863262">
      <w:bodyDiv w:val="1"/>
      <w:marLeft w:val="0"/>
      <w:marRight w:val="0"/>
      <w:marTop w:val="0"/>
      <w:marBottom w:val="0"/>
      <w:divBdr>
        <w:top w:val="none" w:sz="0" w:space="0" w:color="auto"/>
        <w:left w:val="none" w:sz="0" w:space="0" w:color="auto"/>
        <w:bottom w:val="none" w:sz="0" w:space="0" w:color="auto"/>
        <w:right w:val="none" w:sz="0" w:space="0" w:color="auto"/>
      </w:divBdr>
    </w:div>
    <w:div w:id="647441885">
      <w:bodyDiv w:val="1"/>
      <w:marLeft w:val="0"/>
      <w:marRight w:val="0"/>
      <w:marTop w:val="0"/>
      <w:marBottom w:val="0"/>
      <w:divBdr>
        <w:top w:val="none" w:sz="0" w:space="0" w:color="auto"/>
        <w:left w:val="none" w:sz="0" w:space="0" w:color="auto"/>
        <w:bottom w:val="none" w:sz="0" w:space="0" w:color="auto"/>
        <w:right w:val="none" w:sz="0" w:space="0" w:color="auto"/>
      </w:divBdr>
    </w:div>
    <w:div w:id="656540541">
      <w:bodyDiv w:val="1"/>
      <w:marLeft w:val="0"/>
      <w:marRight w:val="0"/>
      <w:marTop w:val="0"/>
      <w:marBottom w:val="0"/>
      <w:divBdr>
        <w:top w:val="none" w:sz="0" w:space="0" w:color="auto"/>
        <w:left w:val="none" w:sz="0" w:space="0" w:color="auto"/>
        <w:bottom w:val="none" w:sz="0" w:space="0" w:color="auto"/>
        <w:right w:val="none" w:sz="0" w:space="0" w:color="auto"/>
      </w:divBdr>
    </w:div>
    <w:div w:id="699933427">
      <w:bodyDiv w:val="1"/>
      <w:marLeft w:val="0"/>
      <w:marRight w:val="0"/>
      <w:marTop w:val="0"/>
      <w:marBottom w:val="0"/>
      <w:divBdr>
        <w:top w:val="none" w:sz="0" w:space="0" w:color="auto"/>
        <w:left w:val="none" w:sz="0" w:space="0" w:color="auto"/>
        <w:bottom w:val="none" w:sz="0" w:space="0" w:color="auto"/>
        <w:right w:val="none" w:sz="0" w:space="0" w:color="auto"/>
      </w:divBdr>
    </w:div>
    <w:div w:id="703019982">
      <w:bodyDiv w:val="1"/>
      <w:marLeft w:val="0"/>
      <w:marRight w:val="0"/>
      <w:marTop w:val="0"/>
      <w:marBottom w:val="0"/>
      <w:divBdr>
        <w:top w:val="none" w:sz="0" w:space="0" w:color="auto"/>
        <w:left w:val="none" w:sz="0" w:space="0" w:color="auto"/>
        <w:bottom w:val="none" w:sz="0" w:space="0" w:color="auto"/>
        <w:right w:val="none" w:sz="0" w:space="0" w:color="auto"/>
      </w:divBdr>
    </w:div>
    <w:div w:id="705444572">
      <w:bodyDiv w:val="1"/>
      <w:marLeft w:val="0"/>
      <w:marRight w:val="0"/>
      <w:marTop w:val="0"/>
      <w:marBottom w:val="0"/>
      <w:divBdr>
        <w:top w:val="none" w:sz="0" w:space="0" w:color="auto"/>
        <w:left w:val="none" w:sz="0" w:space="0" w:color="auto"/>
        <w:bottom w:val="none" w:sz="0" w:space="0" w:color="auto"/>
        <w:right w:val="none" w:sz="0" w:space="0" w:color="auto"/>
      </w:divBdr>
    </w:div>
    <w:div w:id="716245391">
      <w:bodyDiv w:val="1"/>
      <w:marLeft w:val="0"/>
      <w:marRight w:val="0"/>
      <w:marTop w:val="0"/>
      <w:marBottom w:val="0"/>
      <w:divBdr>
        <w:top w:val="none" w:sz="0" w:space="0" w:color="auto"/>
        <w:left w:val="none" w:sz="0" w:space="0" w:color="auto"/>
        <w:bottom w:val="none" w:sz="0" w:space="0" w:color="auto"/>
        <w:right w:val="none" w:sz="0" w:space="0" w:color="auto"/>
      </w:divBdr>
    </w:div>
    <w:div w:id="723140783">
      <w:bodyDiv w:val="1"/>
      <w:marLeft w:val="0"/>
      <w:marRight w:val="0"/>
      <w:marTop w:val="0"/>
      <w:marBottom w:val="0"/>
      <w:divBdr>
        <w:top w:val="none" w:sz="0" w:space="0" w:color="auto"/>
        <w:left w:val="none" w:sz="0" w:space="0" w:color="auto"/>
        <w:bottom w:val="none" w:sz="0" w:space="0" w:color="auto"/>
        <w:right w:val="none" w:sz="0" w:space="0" w:color="auto"/>
      </w:divBdr>
    </w:div>
    <w:div w:id="729958468">
      <w:bodyDiv w:val="1"/>
      <w:marLeft w:val="0"/>
      <w:marRight w:val="0"/>
      <w:marTop w:val="0"/>
      <w:marBottom w:val="0"/>
      <w:divBdr>
        <w:top w:val="none" w:sz="0" w:space="0" w:color="auto"/>
        <w:left w:val="none" w:sz="0" w:space="0" w:color="auto"/>
        <w:bottom w:val="none" w:sz="0" w:space="0" w:color="auto"/>
        <w:right w:val="none" w:sz="0" w:space="0" w:color="auto"/>
      </w:divBdr>
    </w:div>
    <w:div w:id="740297165">
      <w:bodyDiv w:val="1"/>
      <w:marLeft w:val="0"/>
      <w:marRight w:val="0"/>
      <w:marTop w:val="0"/>
      <w:marBottom w:val="0"/>
      <w:divBdr>
        <w:top w:val="none" w:sz="0" w:space="0" w:color="auto"/>
        <w:left w:val="none" w:sz="0" w:space="0" w:color="auto"/>
        <w:bottom w:val="none" w:sz="0" w:space="0" w:color="auto"/>
        <w:right w:val="none" w:sz="0" w:space="0" w:color="auto"/>
      </w:divBdr>
    </w:div>
    <w:div w:id="745343076">
      <w:bodyDiv w:val="1"/>
      <w:marLeft w:val="0"/>
      <w:marRight w:val="0"/>
      <w:marTop w:val="0"/>
      <w:marBottom w:val="0"/>
      <w:divBdr>
        <w:top w:val="none" w:sz="0" w:space="0" w:color="auto"/>
        <w:left w:val="none" w:sz="0" w:space="0" w:color="auto"/>
        <w:bottom w:val="none" w:sz="0" w:space="0" w:color="auto"/>
        <w:right w:val="none" w:sz="0" w:space="0" w:color="auto"/>
      </w:divBdr>
    </w:div>
    <w:div w:id="746267899">
      <w:bodyDiv w:val="1"/>
      <w:marLeft w:val="0"/>
      <w:marRight w:val="0"/>
      <w:marTop w:val="0"/>
      <w:marBottom w:val="0"/>
      <w:divBdr>
        <w:top w:val="none" w:sz="0" w:space="0" w:color="auto"/>
        <w:left w:val="none" w:sz="0" w:space="0" w:color="auto"/>
        <w:bottom w:val="none" w:sz="0" w:space="0" w:color="auto"/>
        <w:right w:val="none" w:sz="0" w:space="0" w:color="auto"/>
      </w:divBdr>
    </w:div>
    <w:div w:id="751049400">
      <w:bodyDiv w:val="1"/>
      <w:marLeft w:val="0"/>
      <w:marRight w:val="0"/>
      <w:marTop w:val="0"/>
      <w:marBottom w:val="0"/>
      <w:divBdr>
        <w:top w:val="none" w:sz="0" w:space="0" w:color="auto"/>
        <w:left w:val="none" w:sz="0" w:space="0" w:color="auto"/>
        <w:bottom w:val="none" w:sz="0" w:space="0" w:color="auto"/>
        <w:right w:val="none" w:sz="0" w:space="0" w:color="auto"/>
      </w:divBdr>
    </w:div>
    <w:div w:id="765350147">
      <w:bodyDiv w:val="1"/>
      <w:marLeft w:val="0"/>
      <w:marRight w:val="0"/>
      <w:marTop w:val="0"/>
      <w:marBottom w:val="0"/>
      <w:divBdr>
        <w:top w:val="none" w:sz="0" w:space="0" w:color="auto"/>
        <w:left w:val="none" w:sz="0" w:space="0" w:color="auto"/>
        <w:bottom w:val="none" w:sz="0" w:space="0" w:color="auto"/>
        <w:right w:val="none" w:sz="0" w:space="0" w:color="auto"/>
      </w:divBdr>
    </w:div>
    <w:div w:id="771050757">
      <w:bodyDiv w:val="1"/>
      <w:marLeft w:val="0"/>
      <w:marRight w:val="0"/>
      <w:marTop w:val="0"/>
      <w:marBottom w:val="0"/>
      <w:divBdr>
        <w:top w:val="none" w:sz="0" w:space="0" w:color="auto"/>
        <w:left w:val="none" w:sz="0" w:space="0" w:color="auto"/>
        <w:bottom w:val="none" w:sz="0" w:space="0" w:color="auto"/>
        <w:right w:val="none" w:sz="0" w:space="0" w:color="auto"/>
      </w:divBdr>
    </w:div>
    <w:div w:id="782260693">
      <w:bodyDiv w:val="1"/>
      <w:marLeft w:val="0"/>
      <w:marRight w:val="0"/>
      <w:marTop w:val="0"/>
      <w:marBottom w:val="0"/>
      <w:divBdr>
        <w:top w:val="none" w:sz="0" w:space="0" w:color="auto"/>
        <w:left w:val="none" w:sz="0" w:space="0" w:color="auto"/>
        <w:bottom w:val="none" w:sz="0" w:space="0" w:color="auto"/>
        <w:right w:val="none" w:sz="0" w:space="0" w:color="auto"/>
      </w:divBdr>
    </w:div>
    <w:div w:id="789668417">
      <w:bodyDiv w:val="1"/>
      <w:marLeft w:val="0"/>
      <w:marRight w:val="0"/>
      <w:marTop w:val="0"/>
      <w:marBottom w:val="0"/>
      <w:divBdr>
        <w:top w:val="none" w:sz="0" w:space="0" w:color="auto"/>
        <w:left w:val="none" w:sz="0" w:space="0" w:color="auto"/>
        <w:bottom w:val="none" w:sz="0" w:space="0" w:color="auto"/>
        <w:right w:val="none" w:sz="0" w:space="0" w:color="auto"/>
      </w:divBdr>
    </w:div>
    <w:div w:id="793257242">
      <w:bodyDiv w:val="1"/>
      <w:marLeft w:val="0"/>
      <w:marRight w:val="0"/>
      <w:marTop w:val="0"/>
      <w:marBottom w:val="0"/>
      <w:divBdr>
        <w:top w:val="none" w:sz="0" w:space="0" w:color="auto"/>
        <w:left w:val="none" w:sz="0" w:space="0" w:color="auto"/>
        <w:bottom w:val="none" w:sz="0" w:space="0" w:color="auto"/>
        <w:right w:val="none" w:sz="0" w:space="0" w:color="auto"/>
      </w:divBdr>
    </w:div>
    <w:div w:id="794374313">
      <w:bodyDiv w:val="1"/>
      <w:marLeft w:val="0"/>
      <w:marRight w:val="0"/>
      <w:marTop w:val="0"/>
      <w:marBottom w:val="0"/>
      <w:divBdr>
        <w:top w:val="none" w:sz="0" w:space="0" w:color="auto"/>
        <w:left w:val="none" w:sz="0" w:space="0" w:color="auto"/>
        <w:bottom w:val="none" w:sz="0" w:space="0" w:color="auto"/>
        <w:right w:val="none" w:sz="0" w:space="0" w:color="auto"/>
      </w:divBdr>
    </w:div>
    <w:div w:id="801775318">
      <w:bodyDiv w:val="1"/>
      <w:marLeft w:val="0"/>
      <w:marRight w:val="0"/>
      <w:marTop w:val="0"/>
      <w:marBottom w:val="0"/>
      <w:divBdr>
        <w:top w:val="none" w:sz="0" w:space="0" w:color="auto"/>
        <w:left w:val="none" w:sz="0" w:space="0" w:color="auto"/>
        <w:bottom w:val="none" w:sz="0" w:space="0" w:color="auto"/>
        <w:right w:val="none" w:sz="0" w:space="0" w:color="auto"/>
      </w:divBdr>
    </w:div>
    <w:div w:id="813372713">
      <w:bodyDiv w:val="1"/>
      <w:marLeft w:val="0"/>
      <w:marRight w:val="0"/>
      <w:marTop w:val="0"/>
      <w:marBottom w:val="0"/>
      <w:divBdr>
        <w:top w:val="none" w:sz="0" w:space="0" w:color="auto"/>
        <w:left w:val="none" w:sz="0" w:space="0" w:color="auto"/>
        <w:bottom w:val="none" w:sz="0" w:space="0" w:color="auto"/>
        <w:right w:val="none" w:sz="0" w:space="0" w:color="auto"/>
      </w:divBdr>
    </w:div>
    <w:div w:id="815269201">
      <w:bodyDiv w:val="1"/>
      <w:marLeft w:val="0"/>
      <w:marRight w:val="0"/>
      <w:marTop w:val="0"/>
      <w:marBottom w:val="0"/>
      <w:divBdr>
        <w:top w:val="none" w:sz="0" w:space="0" w:color="auto"/>
        <w:left w:val="none" w:sz="0" w:space="0" w:color="auto"/>
        <w:bottom w:val="none" w:sz="0" w:space="0" w:color="auto"/>
        <w:right w:val="none" w:sz="0" w:space="0" w:color="auto"/>
      </w:divBdr>
    </w:div>
    <w:div w:id="832722059">
      <w:bodyDiv w:val="1"/>
      <w:marLeft w:val="0"/>
      <w:marRight w:val="0"/>
      <w:marTop w:val="0"/>
      <w:marBottom w:val="0"/>
      <w:divBdr>
        <w:top w:val="none" w:sz="0" w:space="0" w:color="auto"/>
        <w:left w:val="none" w:sz="0" w:space="0" w:color="auto"/>
        <w:bottom w:val="none" w:sz="0" w:space="0" w:color="auto"/>
        <w:right w:val="none" w:sz="0" w:space="0" w:color="auto"/>
      </w:divBdr>
    </w:div>
    <w:div w:id="836069401">
      <w:bodyDiv w:val="1"/>
      <w:marLeft w:val="0"/>
      <w:marRight w:val="0"/>
      <w:marTop w:val="0"/>
      <w:marBottom w:val="0"/>
      <w:divBdr>
        <w:top w:val="none" w:sz="0" w:space="0" w:color="auto"/>
        <w:left w:val="none" w:sz="0" w:space="0" w:color="auto"/>
        <w:bottom w:val="none" w:sz="0" w:space="0" w:color="auto"/>
        <w:right w:val="none" w:sz="0" w:space="0" w:color="auto"/>
      </w:divBdr>
    </w:div>
    <w:div w:id="847058974">
      <w:bodyDiv w:val="1"/>
      <w:marLeft w:val="0"/>
      <w:marRight w:val="0"/>
      <w:marTop w:val="0"/>
      <w:marBottom w:val="0"/>
      <w:divBdr>
        <w:top w:val="none" w:sz="0" w:space="0" w:color="auto"/>
        <w:left w:val="none" w:sz="0" w:space="0" w:color="auto"/>
        <w:bottom w:val="none" w:sz="0" w:space="0" w:color="auto"/>
        <w:right w:val="none" w:sz="0" w:space="0" w:color="auto"/>
      </w:divBdr>
    </w:div>
    <w:div w:id="860359109">
      <w:bodyDiv w:val="1"/>
      <w:marLeft w:val="0"/>
      <w:marRight w:val="0"/>
      <w:marTop w:val="0"/>
      <w:marBottom w:val="0"/>
      <w:divBdr>
        <w:top w:val="none" w:sz="0" w:space="0" w:color="auto"/>
        <w:left w:val="none" w:sz="0" w:space="0" w:color="auto"/>
        <w:bottom w:val="none" w:sz="0" w:space="0" w:color="auto"/>
        <w:right w:val="none" w:sz="0" w:space="0" w:color="auto"/>
      </w:divBdr>
    </w:div>
    <w:div w:id="870412707">
      <w:bodyDiv w:val="1"/>
      <w:marLeft w:val="0"/>
      <w:marRight w:val="0"/>
      <w:marTop w:val="0"/>
      <w:marBottom w:val="0"/>
      <w:divBdr>
        <w:top w:val="none" w:sz="0" w:space="0" w:color="auto"/>
        <w:left w:val="none" w:sz="0" w:space="0" w:color="auto"/>
        <w:bottom w:val="none" w:sz="0" w:space="0" w:color="auto"/>
        <w:right w:val="none" w:sz="0" w:space="0" w:color="auto"/>
      </w:divBdr>
    </w:div>
    <w:div w:id="874580916">
      <w:bodyDiv w:val="1"/>
      <w:marLeft w:val="0"/>
      <w:marRight w:val="0"/>
      <w:marTop w:val="0"/>
      <w:marBottom w:val="0"/>
      <w:divBdr>
        <w:top w:val="none" w:sz="0" w:space="0" w:color="auto"/>
        <w:left w:val="none" w:sz="0" w:space="0" w:color="auto"/>
        <w:bottom w:val="none" w:sz="0" w:space="0" w:color="auto"/>
        <w:right w:val="none" w:sz="0" w:space="0" w:color="auto"/>
      </w:divBdr>
    </w:div>
    <w:div w:id="878859973">
      <w:bodyDiv w:val="1"/>
      <w:marLeft w:val="0"/>
      <w:marRight w:val="0"/>
      <w:marTop w:val="0"/>
      <w:marBottom w:val="0"/>
      <w:divBdr>
        <w:top w:val="none" w:sz="0" w:space="0" w:color="auto"/>
        <w:left w:val="none" w:sz="0" w:space="0" w:color="auto"/>
        <w:bottom w:val="none" w:sz="0" w:space="0" w:color="auto"/>
        <w:right w:val="none" w:sz="0" w:space="0" w:color="auto"/>
      </w:divBdr>
    </w:div>
    <w:div w:id="883561499">
      <w:bodyDiv w:val="1"/>
      <w:marLeft w:val="0"/>
      <w:marRight w:val="0"/>
      <w:marTop w:val="0"/>
      <w:marBottom w:val="0"/>
      <w:divBdr>
        <w:top w:val="none" w:sz="0" w:space="0" w:color="auto"/>
        <w:left w:val="none" w:sz="0" w:space="0" w:color="auto"/>
        <w:bottom w:val="none" w:sz="0" w:space="0" w:color="auto"/>
        <w:right w:val="none" w:sz="0" w:space="0" w:color="auto"/>
      </w:divBdr>
    </w:div>
    <w:div w:id="892736893">
      <w:bodyDiv w:val="1"/>
      <w:marLeft w:val="0"/>
      <w:marRight w:val="0"/>
      <w:marTop w:val="0"/>
      <w:marBottom w:val="0"/>
      <w:divBdr>
        <w:top w:val="none" w:sz="0" w:space="0" w:color="auto"/>
        <w:left w:val="none" w:sz="0" w:space="0" w:color="auto"/>
        <w:bottom w:val="none" w:sz="0" w:space="0" w:color="auto"/>
        <w:right w:val="none" w:sz="0" w:space="0" w:color="auto"/>
      </w:divBdr>
    </w:div>
    <w:div w:id="905334323">
      <w:bodyDiv w:val="1"/>
      <w:marLeft w:val="0"/>
      <w:marRight w:val="0"/>
      <w:marTop w:val="0"/>
      <w:marBottom w:val="0"/>
      <w:divBdr>
        <w:top w:val="none" w:sz="0" w:space="0" w:color="auto"/>
        <w:left w:val="none" w:sz="0" w:space="0" w:color="auto"/>
        <w:bottom w:val="none" w:sz="0" w:space="0" w:color="auto"/>
        <w:right w:val="none" w:sz="0" w:space="0" w:color="auto"/>
      </w:divBdr>
    </w:div>
    <w:div w:id="917447224">
      <w:bodyDiv w:val="1"/>
      <w:marLeft w:val="0"/>
      <w:marRight w:val="0"/>
      <w:marTop w:val="0"/>
      <w:marBottom w:val="0"/>
      <w:divBdr>
        <w:top w:val="none" w:sz="0" w:space="0" w:color="auto"/>
        <w:left w:val="none" w:sz="0" w:space="0" w:color="auto"/>
        <w:bottom w:val="none" w:sz="0" w:space="0" w:color="auto"/>
        <w:right w:val="none" w:sz="0" w:space="0" w:color="auto"/>
      </w:divBdr>
    </w:div>
    <w:div w:id="922497705">
      <w:bodyDiv w:val="1"/>
      <w:marLeft w:val="0"/>
      <w:marRight w:val="0"/>
      <w:marTop w:val="0"/>
      <w:marBottom w:val="0"/>
      <w:divBdr>
        <w:top w:val="none" w:sz="0" w:space="0" w:color="auto"/>
        <w:left w:val="none" w:sz="0" w:space="0" w:color="auto"/>
        <w:bottom w:val="none" w:sz="0" w:space="0" w:color="auto"/>
        <w:right w:val="none" w:sz="0" w:space="0" w:color="auto"/>
      </w:divBdr>
    </w:div>
    <w:div w:id="936327716">
      <w:bodyDiv w:val="1"/>
      <w:marLeft w:val="0"/>
      <w:marRight w:val="0"/>
      <w:marTop w:val="0"/>
      <w:marBottom w:val="0"/>
      <w:divBdr>
        <w:top w:val="none" w:sz="0" w:space="0" w:color="auto"/>
        <w:left w:val="none" w:sz="0" w:space="0" w:color="auto"/>
        <w:bottom w:val="none" w:sz="0" w:space="0" w:color="auto"/>
        <w:right w:val="none" w:sz="0" w:space="0" w:color="auto"/>
      </w:divBdr>
    </w:div>
    <w:div w:id="953906959">
      <w:bodyDiv w:val="1"/>
      <w:marLeft w:val="0"/>
      <w:marRight w:val="0"/>
      <w:marTop w:val="0"/>
      <w:marBottom w:val="0"/>
      <w:divBdr>
        <w:top w:val="none" w:sz="0" w:space="0" w:color="auto"/>
        <w:left w:val="none" w:sz="0" w:space="0" w:color="auto"/>
        <w:bottom w:val="none" w:sz="0" w:space="0" w:color="auto"/>
        <w:right w:val="none" w:sz="0" w:space="0" w:color="auto"/>
      </w:divBdr>
    </w:div>
    <w:div w:id="956565270">
      <w:bodyDiv w:val="1"/>
      <w:marLeft w:val="0"/>
      <w:marRight w:val="0"/>
      <w:marTop w:val="0"/>
      <w:marBottom w:val="0"/>
      <w:divBdr>
        <w:top w:val="none" w:sz="0" w:space="0" w:color="auto"/>
        <w:left w:val="none" w:sz="0" w:space="0" w:color="auto"/>
        <w:bottom w:val="none" w:sz="0" w:space="0" w:color="auto"/>
        <w:right w:val="none" w:sz="0" w:space="0" w:color="auto"/>
      </w:divBdr>
    </w:div>
    <w:div w:id="971447990">
      <w:bodyDiv w:val="1"/>
      <w:marLeft w:val="0"/>
      <w:marRight w:val="0"/>
      <w:marTop w:val="0"/>
      <w:marBottom w:val="0"/>
      <w:divBdr>
        <w:top w:val="none" w:sz="0" w:space="0" w:color="auto"/>
        <w:left w:val="none" w:sz="0" w:space="0" w:color="auto"/>
        <w:bottom w:val="none" w:sz="0" w:space="0" w:color="auto"/>
        <w:right w:val="none" w:sz="0" w:space="0" w:color="auto"/>
      </w:divBdr>
    </w:div>
    <w:div w:id="973750392">
      <w:bodyDiv w:val="1"/>
      <w:marLeft w:val="0"/>
      <w:marRight w:val="0"/>
      <w:marTop w:val="0"/>
      <w:marBottom w:val="0"/>
      <w:divBdr>
        <w:top w:val="none" w:sz="0" w:space="0" w:color="auto"/>
        <w:left w:val="none" w:sz="0" w:space="0" w:color="auto"/>
        <w:bottom w:val="none" w:sz="0" w:space="0" w:color="auto"/>
        <w:right w:val="none" w:sz="0" w:space="0" w:color="auto"/>
      </w:divBdr>
    </w:div>
    <w:div w:id="980698349">
      <w:bodyDiv w:val="1"/>
      <w:marLeft w:val="0"/>
      <w:marRight w:val="0"/>
      <w:marTop w:val="0"/>
      <w:marBottom w:val="0"/>
      <w:divBdr>
        <w:top w:val="none" w:sz="0" w:space="0" w:color="auto"/>
        <w:left w:val="none" w:sz="0" w:space="0" w:color="auto"/>
        <w:bottom w:val="none" w:sz="0" w:space="0" w:color="auto"/>
        <w:right w:val="none" w:sz="0" w:space="0" w:color="auto"/>
      </w:divBdr>
    </w:div>
    <w:div w:id="985281809">
      <w:bodyDiv w:val="1"/>
      <w:marLeft w:val="0"/>
      <w:marRight w:val="0"/>
      <w:marTop w:val="0"/>
      <w:marBottom w:val="0"/>
      <w:divBdr>
        <w:top w:val="none" w:sz="0" w:space="0" w:color="auto"/>
        <w:left w:val="none" w:sz="0" w:space="0" w:color="auto"/>
        <w:bottom w:val="none" w:sz="0" w:space="0" w:color="auto"/>
        <w:right w:val="none" w:sz="0" w:space="0" w:color="auto"/>
      </w:divBdr>
    </w:div>
    <w:div w:id="987323191">
      <w:bodyDiv w:val="1"/>
      <w:marLeft w:val="0"/>
      <w:marRight w:val="0"/>
      <w:marTop w:val="0"/>
      <w:marBottom w:val="0"/>
      <w:divBdr>
        <w:top w:val="none" w:sz="0" w:space="0" w:color="auto"/>
        <w:left w:val="none" w:sz="0" w:space="0" w:color="auto"/>
        <w:bottom w:val="none" w:sz="0" w:space="0" w:color="auto"/>
        <w:right w:val="none" w:sz="0" w:space="0" w:color="auto"/>
      </w:divBdr>
    </w:div>
    <w:div w:id="990133847">
      <w:bodyDiv w:val="1"/>
      <w:marLeft w:val="0"/>
      <w:marRight w:val="0"/>
      <w:marTop w:val="0"/>
      <w:marBottom w:val="0"/>
      <w:divBdr>
        <w:top w:val="none" w:sz="0" w:space="0" w:color="auto"/>
        <w:left w:val="none" w:sz="0" w:space="0" w:color="auto"/>
        <w:bottom w:val="none" w:sz="0" w:space="0" w:color="auto"/>
        <w:right w:val="none" w:sz="0" w:space="0" w:color="auto"/>
      </w:divBdr>
    </w:div>
    <w:div w:id="995182751">
      <w:bodyDiv w:val="1"/>
      <w:marLeft w:val="0"/>
      <w:marRight w:val="0"/>
      <w:marTop w:val="0"/>
      <w:marBottom w:val="0"/>
      <w:divBdr>
        <w:top w:val="none" w:sz="0" w:space="0" w:color="auto"/>
        <w:left w:val="none" w:sz="0" w:space="0" w:color="auto"/>
        <w:bottom w:val="none" w:sz="0" w:space="0" w:color="auto"/>
        <w:right w:val="none" w:sz="0" w:space="0" w:color="auto"/>
      </w:divBdr>
    </w:div>
    <w:div w:id="998074898">
      <w:bodyDiv w:val="1"/>
      <w:marLeft w:val="0"/>
      <w:marRight w:val="0"/>
      <w:marTop w:val="0"/>
      <w:marBottom w:val="0"/>
      <w:divBdr>
        <w:top w:val="none" w:sz="0" w:space="0" w:color="auto"/>
        <w:left w:val="none" w:sz="0" w:space="0" w:color="auto"/>
        <w:bottom w:val="none" w:sz="0" w:space="0" w:color="auto"/>
        <w:right w:val="none" w:sz="0" w:space="0" w:color="auto"/>
      </w:divBdr>
    </w:div>
    <w:div w:id="999701512">
      <w:bodyDiv w:val="1"/>
      <w:marLeft w:val="0"/>
      <w:marRight w:val="0"/>
      <w:marTop w:val="0"/>
      <w:marBottom w:val="0"/>
      <w:divBdr>
        <w:top w:val="none" w:sz="0" w:space="0" w:color="auto"/>
        <w:left w:val="none" w:sz="0" w:space="0" w:color="auto"/>
        <w:bottom w:val="none" w:sz="0" w:space="0" w:color="auto"/>
        <w:right w:val="none" w:sz="0" w:space="0" w:color="auto"/>
      </w:divBdr>
    </w:div>
    <w:div w:id="1009141795">
      <w:bodyDiv w:val="1"/>
      <w:marLeft w:val="0"/>
      <w:marRight w:val="0"/>
      <w:marTop w:val="0"/>
      <w:marBottom w:val="0"/>
      <w:divBdr>
        <w:top w:val="none" w:sz="0" w:space="0" w:color="auto"/>
        <w:left w:val="none" w:sz="0" w:space="0" w:color="auto"/>
        <w:bottom w:val="none" w:sz="0" w:space="0" w:color="auto"/>
        <w:right w:val="none" w:sz="0" w:space="0" w:color="auto"/>
      </w:divBdr>
    </w:div>
    <w:div w:id="1013647559">
      <w:bodyDiv w:val="1"/>
      <w:marLeft w:val="0"/>
      <w:marRight w:val="0"/>
      <w:marTop w:val="0"/>
      <w:marBottom w:val="0"/>
      <w:divBdr>
        <w:top w:val="none" w:sz="0" w:space="0" w:color="auto"/>
        <w:left w:val="none" w:sz="0" w:space="0" w:color="auto"/>
        <w:bottom w:val="none" w:sz="0" w:space="0" w:color="auto"/>
        <w:right w:val="none" w:sz="0" w:space="0" w:color="auto"/>
      </w:divBdr>
    </w:div>
    <w:div w:id="1028750712">
      <w:bodyDiv w:val="1"/>
      <w:marLeft w:val="0"/>
      <w:marRight w:val="0"/>
      <w:marTop w:val="0"/>
      <w:marBottom w:val="0"/>
      <w:divBdr>
        <w:top w:val="none" w:sz="0" w:space="0" w:color="auto"/>
        <w:left w:val="none" w:sz="0" w:space="0" w:color="auto"/>
        <w:bottom w:val="none" w:sz="0" w:space="0" w:color="auto"/>
        <w:right w:val="none" w:sz="0" w:space="0" w:color="auto"/>
      </w:divBdr>
    </w:div>
    <w:div w:id="1047609709">
      <w:bodyDiv w:val="1"/>
      <w:marLeft w:val="0"/>
      <w:marRight w:val="0"/>
      <w:marTop w:val="0"/>
      <w:marBottom w:val="0"/>
      <w:divBdr>
        <w:top w:val="none" w:sz="0" w:space="0" w:color="auto"/>
        <w:left w:val="none" w:sz="0" w:space="0" w:color="auto"/>
        <w:bottom w:val="none" w:sz="0" w:space="0" w:color="auto"/>
        <w:right w:val="none" w:sz="0" w:space="0" w:color="auto"/>
      </w:divBdr>
    </w:div>
    <w:div w:id="1054158960">
      <w:bodyDiv w:val="1"/>
      <w:marLeft w:val="0"/>
      <w:marRight w:val="0"/>
      <w:marTop w:val="0"/>
      <w:marBottom w:val="0"/>
      <w:divBdr>
        <w:top w:val="none" w:sz="0" w:space="0" w:color="auto"/>
        <w:left w:val="none" w:sz="0" w:space="0" w:color="auto"/>
        <w:bottom w:val="none" w:sz="0" w:space="0" w:color="auto"/>
        <w:right w:val="none" w:sz="0" w:space="0" w:color="auto"/>
      </w:divBdr>
    </w:div>
    <w:div w:id="1056513038">
      <w:bodyDiv w:val="1"/>
      <w:marLeft w:val="0"/>
      <w:marRight w:val="0"/>
      <w:marTop w:val="0"/>
      <w:marBottom w:val="0"/>
      <w:divBdr>
        <w:top w:val="none" w:sz="0" w:space="0" w:color="auto"/>
        <w:left w:val="none" w:sz="0" w:space="0" w:color="auto"/>
        <w:bottom w:val="none" w:sz="0" w:space="0" w:color="auto"/>
        <w:right w:val="none" w:sz="0" w:space="0" w:color="auto"/>
      </w:divBdr>
    </w:div>
    <w:div w:id="1071730699">
      <w:bodyDiv w:val="1"/>
      <w:marLeft w:val="0"/>
      <w:marRight w:val="0"/>
      <w:marTop w:val="0"/>
      <w:marBottom w:val="0"/>
      <w:divBdr>
        <w:top w:val="none" w:sz="0" w:space="0" w:color="auto"/>
        <w:left w:val="none" w:sz="0" w:space="0" w:color="auto"/>
        <w:bottom w:val="none" w:sz="0" w:space="0" w:color="auto"/>
        <w:right w:val="none" w:sz="0" w:space="0" w:color="auto"/>
      </w:divBdr>
    </w:div>
    <w:div w:id="1074476714">
      <w:bodyDiv w:val="1"/>
      <w:marLeft w:val="0"/>
      <w:marRight w:val="0"/>
      <w:marTop w:val="0"/>
      <w:marBottom w:val="0"/>
      <w:divBdr>
        <w:top w:val="none" w:sz="0" w:space="0" w:color="auto"/>
        <w:left w:val="none" w:sz="0" w:space="0" w:color="auto"/>
        <w:bottom w:val="none" w:sz="0" w:space="0" w:color="auto"/>
        <w:right w:val="none" w:sz="0" w:space="0" w:color="auto"/>
      </w:divBdr>
    </w:div>
    <w:div w:id="1075861596">
      <w:bodyDiv w:val="1"/>
      <w:marLeft w:val="0"/>
      <w:marRight w:val="0"/>
      <w:marTop w:val="0"/>
      <w:marBottom w:val="0"/>
      <w:divBdr>
        <w:top w:val="none" w:sz="0" w:space="0" w:color="auto"/>
        <w:left w:val="none" w:sz="0" w:space="0" w:color="auto"/>
        <w:bottom w:val="none" w:sz="0" w:space="0" w:color="auto"/>
        <w:right w:val="none" w:sz="0" w:space="0" w:color="auto"/>
      </w:divBdr>
    </w:div>
    <w:div w:id="1076898668">
      <w:bodyDiv w:val="1"/>
      <w:marLeft w:val="0"/>
      <w:marRight w:val="0"/>
      <w:marTop w:val="0"/>
      <w:marBottom w:val="0"/>
      <w:divBdr>
        <w:top w:val="none" w:sz="0" w:space="0" w:color="auto"/>
        <w:left w:val="none" w:sz="0" w:space="0" w:color="auto"/>
        <w:bottom w:val="none" w:sz="0" w:space="0" w:color="auto"/>
        <w:right w:val="none" w:sz="0" w:space="0" w:color="auto"/>
      </w:divBdr>
    </w:div>
    <w:div w:id="1090585575">
      <w:bodyDiv w:val="1"/>
      <w:marLeft w:val="0"/>
      <w:marRight w:val="0"/>
      <w:marTop w:val="0"/>
      <w:marBottom w:val="0"/>
      <w:divBdr>
        <w:top w:val="none" w:sz="0" w:space="0" w:color="auto"/>
        <w:left w:val="none" w:sz="0" w:space="0" w:color="auto"/>
        <w:bottom w:val="none" w:sz="0" w:space="0" w:color="auto"/>
        <w:right w:val="none" w:sz="0" w:space="0" w:color="auto"/>
      </w:divBdr>
    </w:div>
    <w:div w:id="1095710294">
      <w:bodyDiv w:val="1"/>
      <w:marLeft w:val="0"/>
      <w:marRight w:val="0"/>
      <w:marTop w:val="0"/>
      <w:marBottom w:val="0"/>
      <w:divBdr>
        <w:top w:val="none" w:sz="0" w:space="0" w:color="auto"/>
        <w:left w:val="none" w:sz="0" w:space="0" w:color="auto"/>
        <w:bottom w:val="none" w:sz="0" w:space="0" w:color="auto"/>
        <w:right w:val="none" w:sz="0" w:space="0" w:color="auto"/>
      </w:divBdr>
    </w:div>
    <w:div w:id="1105922469">
      <w:bodyDiv w:val="1"/>
      <w:marLeft w:val="0"/>
      <w:marRight w:val="0"/>
      <w:marTop w:val="0"/>
      <w:marBottom w:val="0"/>
      <w:divBdr>
        <w:top w:val="none" w:sz="0" w:space="0" w:color="auto"/>
        <w:left w:val="none" w:sz="0" w:space="0" w:color="auto"/>
        <w:bottom w:val="none" w:sz="0" w:space="0" w:color="auto"/>
        <w:right w:val="none" w:sz="0" w:space="0" w:color="auto"/>
      </w:divBdr>
    </w:div>
    <w:div w:id="1110471280">
      <w:bodyDiv w:val="1"/>
      <w:marLeft w:val="0"/>
      <w:marRight w:val="0"/>
      <w:marTop w:val="0"/>
      <w:marBottom w:val="0"/>
      <w:divBdr>
        <w:top w:val="none" w:sz="0" w:space="0" w:color="auto"/>
        <w:left w:val="none" w:sz="0" w:space="0" w:color="auto"/>
        <w:bottom w:val="none" w:sz="0" w:space="0" w:color="auto"/>
        <w:right w:val="none" w:sz="0" w:space="0" w:color="auto"/>
      </w:divBdr>
    </w:div>
    <w:div w:id="1122262971">
      <w:bodyDiv w:val="1"/>
      <w:marLeft w:val="0"/>
      <w:marRight w:val="0"/>
      <w:marTop w:val="0"/>
      <w:marBottom w:val="0"/>
      <w:divBdr>
        <w:top w:val="none" w:sz="0" w:space="0" w:color="auto"/>
        <w:left w:val="none" w:sz="0" w:space="0" w:color="auto"/>
        <w:bottom w:val="none" w:sz="0" w:space="0" w:color="auto"/>
        <w:right w:val="none" w:sz="0" w:space="0" w:color="auto"/>
      </w:divBdr>
    </w:div>
    <w:div w:id="1124957040">
      <w:bodyDiv w:val="1"/>
      <w:marLeft w:val="0"/>
      <w:marRight w:val="0"/>
      <w:marTop w:val="0"/>
      <w:marBottom w:val="0"/>
      <w:divBdr>
        <w:top w:val="none" w:sz="0" w:space="0" w:color="auto"/>
        <w:left w:val="none" w:sz="0" w:space="0" w:color="auto"/>
        <w:bottom w:val="none" w:sz="0" w:space="0" w:color="auto"/>
        <w:right w:val="none" w:sz="0" w:space="0" w:color="auto"/>
      </w:divBdr>
    </w:div>
    <w:div w:id="1133593350">
      <w:bodyDiv w:val="1"/>
      <w:marLeft w:val="0"/>
      <w:marRight w:val="0"/>
      <w:marTop w:val="0"/>
      <w:marBottom w:val="0"/>
      <w:divBdr>
        <w:top w:val="none" w:sz="0" w:space="0" w:color="auto"/>
        <w:left w:val="none" w:sz="0" w:space="0" w:color="auto"/>
        <w:bottom w:val="none" w:sz="0" w:space="0" w:color="auto"/>
        <w:right w:val="none" w:sz="0" w:space="0" w:color="auto"/>
      </w:divBdr>
    </w:div>
    <w:div w:id="1153790718">
      <w:bodyDiv w:val="1"/>
      <w:marLeft w:val="0"/>
      <w:marRight w:val="0"/>
      <w:marTop w:val="0"/>
      <w:marBottom w:val="0"/>
      <w:divBdr>
        <w:top w:val="none" w:sz="0" w:space="0" w:color="auto"/>
        <w:left w:val="none" w:sz="0" w:space="0" w:color="auto"/>
        <w:bottom w:val="none" w:sz="0" w:space="0" w:color="auto"/>
        <w:right w:val="none" w:sz="0" w:space="0" w:color="auto"/>
      </w:divBdr>
    </w:div>
    <w:div w:id="1181775451">
      <w:bodyDiv w:val="1"/>
      <w:marLeft w:val="0"/>
      <w:marRight w:val="0"/>
      <w:marTop w:val="0"/>
      <w:marBottom w:val="0"/>
      <w:divBdr>
        <w:top w:val="none" w:sz="0" w:space="0" w:color="auto"/>
        <w:left w:val="none" w:sz="0" w:space="0" w:color="auto"/>
        <w:bottom w:val="none" w:sz="0" w:space="0" w:color="auto"/>
        <w:right w:val="none" w:sz="0" w:space="0" w:color="auto"/>
      </w:divBdr>
    </w:div>
    <w:div w:id="1211768282">
      <w:bodyDiv w:val="1"/>
      <w:marLeft w:val="0"/>
      <w:marRight w:val="0"/>
      <w:marTop w:val="0"/>
      <w:marBottom w:val="0"/>
      <w:divBdr>
        <w:top w:val="none" w:sz="0" w:space="0" w:color="auto"/>
        <w:left w:val="none" w:sz="0" w:space="0" w:color="auto"/>
        <w:bottom w:val="none" w:sz="0" w:space="0" w:color="auto"/>
        <w:right w:val="none" w:sz="0" w:space="0" w:color="auto"/>
      </w:divBdr>
    </w:div>
    <w:div w:id="1215312597">
      <w:bodyDiv w:val="1"/>
      <w:marLeft w:val="0"/>
      <w:marRight w:val="0"/>
      <w:marTop w:val="0"/>
      <w:marBottom w:val="0"/>
      <w:divBdr>
        <w:top w:val="none" w:sz="0" w:space="0" w:color="auto"/>
        <w:left w:val="none" w:sz="0" w:space="0" w:color="auto"/>
        <w:bottom w:val="none" w:sz="0" w:space="0" w:color="auto"/>
        <w:right w:val="none" w:sz="0" w:space="0" w:color="auto"/>
      </w:divBdr>
    </w:div>
    <w:div w:id="1228951828">
      <w:bodyDiv w:val="1"/>
      <w:marLeft w:val="0"/>
      <w:marRight w:val="0"/>
      <w:marTop w:val="0"/>
      <w:marBottom w:val="0"/>
      <w:divBdr>
        <w:top w:val="none" w:sz="0" w:space="0" w:color="auto"/>
        <w:left w:val="none" w:sz="0" w:space="0" w:color="auto"/>
        <w:bottom w:val="none" w:sz="0" w:space="0" w:color="auto"/>
        <w:right w:val="none" w:sz="0" w:space="0" w:color="auto"/>
      </w:divBdr>
    </w:div>
    <w:div w:id="1232544890">
      <w:bodyDiv w:val="1"/>
      <w:marLeft w:val="0"/>
      <w:marRight w:val="0"/>
      <w:marTop w:val="0"/>
      <w:marBottom w:val="0"/>
      <w:divBdr>
        <w:top w:val="none" w:sz="0" w:space="0" w:color="auto"/>
        <w:left w:val="none" w:sz="0" w:space="0" w:color="auto"/>
        <w:bottom w:val="none" w:sz="0" w:space="0" w:color="auto"/>
        <w:right w:val="none" w:sz="0" w:space="0" w:color="auto"/>
      </w:divBdr>
    </w:div>
    <w:div w:id="1242450893">
      <w:bodyDiv w:val="1"/>
      <w:marLeft w:val="0"/>
      <w:marRight w:val="0"/>
      <w:marTop w:val="0"/>
      <w:marBottom w:val="0"/>
      <w:divBdr>
        <w:top w:val="none" w:sz="0" w:space="0" w:color="auto"/>
        <w:left w:val="none" w:sz="0" w:space="0" w:color="auto"/>
        <w:bottom w:val="none" w:sz="0" w:space="0" w:color="auto"/>
        <w:right w:val="none" w:sz="0" w:space="0" w:color="auto"/>
      </w:divBdr>
    </w:div>
    <w:div w:id="1260410695">
      <w:bodyDiv w:val="1"/>
      <w:marLeft w:val="0"/>
      <w:marRight w:val="0"/>
      <w:marTop w:val="0"/>
      <w:marBottom w:val="0"/>
      <w:divBdr>
        <w:top w:val="none" w:sz="0" w:space="0" w:color="auto"/>
        <w:left w:val="none" w:sz="0" w:space="0" w:color="auto"/>
        <w:bottom w:val="none" w:sz="0" w:space="0" w:color="auto"/>
        <w:right w:val="none" w:sz="0" w:space="0" w:color="auto"/>
      </w:divBdr>
    </w:div>
    <w:div w:id="1263226892">
      <w:bodyDiv w:val="1"/>
      <w:marLeft w:val="0"/>
      <w:marRight w:val="0"/>
      <w:marTop w:val="0"/>
      <w:marBottom w:val="0"/>
      <w:divBdr>
        <w:top w:val="none" w:sz="0" w:space="0" w:color="auto"/>
        <w:left w:val="none" w:sz="0" w:space="0" w:color="auto"/>
        <w:bottom w:val="none" w:sz="0" w:space="0" w:color="auto"/>
        <w:right w:val="none" w:sz="0" w:space="0" w:color="auto"/>
      </w:divBdr>
    </w:div>
    <w:div w:id="1264076249">
      <w:bodyDiv w:val="1"/>
      <w:marLeft w:val="0"/>
      <w:marRight w:val="0"/>
      <w:marTop w:val="0"/>
      <w:marBottom w:val="0"/>
      <w:divBdr>
        <w:top w:val="none" w:sz="0" w:space="0" w:color="auto"/>
        <w:left w:val="none" w:sz="0" w:space="0" w:color="auto"/>
        <w:bottom w:val="none" w:sz="0" w:space="0" w:color="auto"/>
        <w:right w:val="none" w:sz="0" w:space="0" w:color="auto"/>
      </w:divBdr>
    </w:div>
    <w:div w:id="1264802070">
      <w:bodyDiv w:val="1"/>
      <w:marLeft w:val="0"/>
      <w:marRight w:val="0"/>
      <w:marTop w:val="0"/>
      <w:marBottom w:val="0"/>
      <w:divBdr>
        <w:top w:val="none" w:sz="0" w:space="0" w:color="auto"/>
        <w:left w:val="none" w:sz="0" w:space="0" w:color="auto"/>
        <w:bottom w:val="none" w:sz="0" w:space="0" w:color="auto"/>
        <w:right w:val="none" w:sz="0" w:space="0" w:color="auto"/>
      </w:divBdr>
    </w:div>
    <w:div w:id="1274702601">
      <w:bodyDiv w:val="1"/>
      <w:marLeft w:val="0"/>
      <w:marRight w:val="0"/>
      <w:marTop w:val="0"/>
      <w:marBottom w:val="0"/>
      <w:divBdr>
        <w:top w:val="none" w:sz="0" w:space="0" w:color="auto"/>
        <w:left w:val="none" w:sz="0" w:space="0" w:color="auto"/>
        <w:bottom w:val="none" w:sz="0" w:space="0" w:color="auto"/>
        <w:right w:val="none" w:sz="0" w:space="0" w:color="auto"/>
      </w:divBdr>
    </w:div>
    <w:div w:id="1292711988">
      <w:bodyDiv w:val="1"/>
      <w:marLeft w:val="0"/>
      <w:marRight w:val="0"/>
      <w:marTop w:val="0"/>
      <w:marBottom w:val="0"/>
      <w:divBdr>
        <w:top w:val="none" w:sz="0" w:space="0" w:color="auto"/>
        <w:left w:val="none" w:sz="0" w:space="0" w:color="auto"/>
        <w:bottom w:val="none" w:sz="0" w:space="0" w:color="auto"/>
        <w:right w:val="none" w:sz="0" w:space="0" w:color="auto"/>
      </w:divBdr>
    </w:div>
    <w:div w:id="1296567980">
      <w:bodyDiv w:val="1"/>
      <w:marLeft w:val="0"/>
      <w:marRight w:val="0"/>
      <w:marTop w:val="0"/>
      <w:marBottom w:val="0"/>
      <w:divBdr>
        <w:top w:val="none" w:sz="0" w:space="0" w:color="auto"/>
        <w:left w:val="none" w:sz="0" w:space="0" w:color="auto"/>
        <w:bottom w:val="none" w:sz="0" w:space="0" w:color="auto"/>
        <w:right w:val="none" w:sz="0" w:space="0" w:color="auto"/>
      </w:divBdr>
    </w:div>
    <w:div w:id="1328359379">
      <w:bodyDiv w:val="1"/>
      <w:marLeft w:val="0"/>
      <w:marRight w:val="0"/>
      <w:marTop w:val="0"/>
      <w:marBottom w:val="0"/>
      <w:divBdr>
        <w:top w:val="none" w:sz="0" w:space="0" w:color="auto"/>
        <w:left w:val="none" w:sz="0" w:space="0" w:color="auto"/>
        <w:bottom w:val="none" w:sz="0" w:space="0" w:color="auto"/>
        <w:right w:val="none" w:sz="0" w:space="0" w:color="auto"/>
      </w:divBdr>
    </w:div>
    <w:div w:id="1330017140">
      <w:bodyDiv w:val="1"/>
      <w:marLeft w:val="0"/>
      <w:marRight w:val="0"/>
      <w:marTop w:val="0"/>
      <w:marBottom w:val="0"/>
      <w:divBdr>
        <w:top w:val="none" w:sz="0" w:space="0" w:color="auto"/>
        <w:left w:val="none" w:sz="0" w:space="0" w:color="auto"/>
        <w:bottom w:val="none" w:sz="0" w:space="0" w:color="auto"/>
        <w:right w:val="none" w:sz="0" w:space="0" w:color="auto"/>
      </w:divBdr>
    </w:div>
    <w:div w:id="1349940227">
      <w:bodyDiv w:val="1"/>
      <w:marLeft w:val="0"/>
      <w:marRight w:val="0"/>
      <w:marTop w:val="0"/>
      <w:marBottom w:val="0"/>
      <w:divBdr>
        <w:top w:val="none" w:sz="0" w:space="0" w:color="auto"/>
        <w:left w:val="none" w:sz="0" w:space="0" w:color="auto"/>
        <w:bottom w:val="none" w:sz="0" w:space="0" w:color="auto"/>
        <w:right w:val="none" w:sz="0" w:space="0" w:color="auto"/>
      </w:divBdr>
    </w:div>
    <w:div w:id="1355881514">
      <w:bodyDiv w:val="1"/>
      <w:marLeft w:val="0"/>
      <w:marRight w:val="0"/>
      <w:marTop w:val="0"/>
      <w:marBottom w:val="0"/>
      <w:divBdr>
        <w:top w:val="none" w:sz="0" w:space="0" w:color="auto"/>
        <w:left w:val="none" w:sz="0" w:space="0" w:color="auto"/>
        <w:bottom w:val="none" w:sz="0" w:space="0" w:color="auto"/>
        <w:right w:val="none" w:sz="0" w:space="0" w:color="auto"/>
      </w:divBdr>
    </w:div>
    <w:div w:id="1367439629">
      <w:bodyDiv w:val="1"/>
      <w:marLeft w:val="0"/>
      <w:marRight w:val="0"/>
      <w:marTop w:val="0"/>
      <w:marBottom w:val="0"/>
      <w:divBdr>
        <w:top w:val="none" w:sz="0" w:space="0" w:color="auto"/>
        <w:left w:val="none" w:sz="0" w:space="0" w:color="auto"/>
        <w:bottom w:val="none" w:sz="0" w:space="0" w:color="auto"/>
        <w:right w:val="none" w:sz="0" w:space="0" w:color="auto"/>
      </w:divBdr>
    </w:div>
    <w:div w:id="1369842002">
      <w:bodyDiv w:val="1"/>
      <w:marLeft w:val="0"/>
      <w:marRight w:val="0"/>
      <w:marTop w:val="0"/>
      <w:marBottom w:val="0"/>
      <w:divBdr>
        <w:top w:val="none" w:sz="0" w:space="0" w:color="auto"/>
        <w:left w:val="none" w:sz="0" w:space="0" w:color="auto"/>
        <w:bottom w:val="none" w:sz="0" w:space="0" w:color="auto"/>
        <w:right w:val="none" w:sz="0" w:space="0" w:color="auto"/>
      </w:divBdr>
    </w:div>
    <w:div w:id="1379864001">
      <w:bodyDiv w:val="1"/>
      <w:marLeft w:val="0"/>
      <w:marRight w:val="0"/>
      <w:marTop w:val="0"/>
      <w:marBottom w:val="0"/>
      <w:divBdr>
        <w:top w:val="none" w:sz="0" w:space="0" w:color="auto"/>
        <w:left w:val="none" w:sz="0" w:space="0" w:color="auto"/>
        <w:bottom w:val="none" w:sz="0" w:space="0" w:color="auto"/>
        <w:right w:val="none" w:sz="0" w:space="0" w:color="auto"/>
      </w:divBdr>
    </w:div>
    <w:div w:id="1407416426">
      <w:bodyDiv w:val="1"/>
      <w:marLeft w:val="0"/>
      <w:marRight w:val="0"/>
      <w:marTop w:val="0"/>
      <w:marBottom w:val="0"/>
      <w:divBdr>
        <w:top w:val="none" w:sz="0" w:space="0" w:color="auto"/>
        <w:left w:val="none" w:sz="0" w:space="0" w:color="auto"/>
        <w:bottom w:val="none" w:sz="0" w:space="0" w:color="auto"/>
        <w:right w:val="none" w:sz="0" w:space="0" w:color="auto"/>
      </w:divBdr>
    </w:div>
    <w:div w:id="1416053946">
      <w:bodyDiv w:val="1"/>
      <w:marLeft w:val="0"/>
      <w:marRight w:val="0"/>
      <w:marTop w:val="0"/>
      <w:marBottom w:val="0"/>
      <w:divBdr>
        <w:top w:val="none" w:sz="0" w:space="0" w:color="auto"/>
        <w:left w:val="none" w:sz="0" w:space="0" w:color="auto"/>
        <w:bottom w:val="none" w:sz="0" w:space="0" w:color="auto"/>
        <w:right w:val="none" w:sz="0" w:space="0" w:color="auto"/>
      </w:divBdr>
    </w:div>
    <w:div w:id="1417677518">
      <w:bodyDiv w:val="1"/>
      <w:marLeft w:val="0"/>
      <w:marRight w:val="0"/>
      <w:marTop w:val="0"/>
      <w:marBottom w:val="0"/>
      <w:divBdr>
        <w:top w:val="none" w:sz="0" w:space="0" w:color="auto"/>
        <w:left w:val="none" w:sz="0" w:space="0" w:color="auto"/>
        <w:bottom w:val="none" w:sz="0" w:space="0" w:color="auto"/>
        <w:right w:val="none" w:sz="0" w:space="0" w:color="auto"/>
      </w:divBdr>
    </w:div>
    <w:div w:id="1420178948">
      <w:bodyDiv w:val="1"/>
      <w:marLeft w:val="0"/>
      <w:marRight w:val="0"/>
      <w:marTop w:val="0"/>
      <w:marBottom w:val="0"/>
      <w:divBdr>
        <w:top w:val="none" w:sz="0" w:space="0" w:color="auto"/>
        <w:left w:val="none" w:sz="0" w:space="0" w:color="auto"/>
        <w:bottom w:val="none" w:sz="0" w:space="0" w:color="auto"/>
        <w:right w:val="none" w:sz="0" w:space="0" w:color="auto"/>
      </w:divBdr>
    </w:div>
    <w:div w:id="1420560283">
      <w:bodyDiv w:val="1"/>
      <w:marLeft w:val="0"/>
      <w:marRight w:val="0"/>
      <w:marTop w:val="0"/>
      <w:marBottom w:val="0"/>
      <w:divBdr>
        <w:top w:val="none" w:sz="0" w:space="0" w:color="auto"/>
        <w:left w:val="none" w:sz="0" w:space="0" w:color="auto"/>
        <w:bottom w:val="none" w:sz="0" w:space="0" w:color="auto"/>
        <w:right w:val="none" w:sz="0" w:space="0" w:color="auto"/>
      </w:divBdr>
    </w:div>
    <w:div w:id="1421175635">
      <w:bodyDiv w:val="1"/>
      <w:marLeft w:val="0"/>
      <w:marRight w:val="0"/>
      <w:marTop w:val="0"/>
      <w:marBottom w:val="0"/>
      <w:divBdr>
        <w:top w:val="none" w:sz="0" w:space="0" w:color="auto"/>
        <w:left w:val="none" w:sz="0" w:space="0" w:color="auto"/>
        <w:bottom w:val="none" w:sz="0" w:space="0" w:color="auto"/>
        <w:right w:val="none" w:sz="0" w:space="0" w:color="auto"/>
      </w:divBdr>
    </w:div>
    <w:div w:id="1430615402">
      <w:bodyDiv w:val="1"/>
      <w:marLeft w:val="0"/>
      <w:marRight w:val="0"/>
      <w:marTop w:val="0"/>
      <w:marBottom w:val="0"/>
      <w:divBdr>
        <w:top w:val="none" w:sz="0" w:space="0" w:color="auto"/>
        <w:left w:val="none" w:sz="0" w:space="0" w:color="auto"/>
        <w:bottom w:val="none" w:sz="0" w:space="0" w:color="auto"/>
        <w:right w:val="none" w:sz="0" w:space="0" w:color="auto"/>
      </w:divBdr>
    </w:div>
    <w:div w:id="1455178899">
      <w:bodyDiv w:val="1"/>
      <w:marLeft w:val="0"/>
      <w:marRight w:val="0"/>
      <w:marTop w:val="0"/>
      <w:marBottom w:val="0"/>
      <w:divBdr>
        <w:top w:val="none" w:sz="0" w:space="0" w:color="auto"/>
        <w:left w:val="none" w:sz="0" w:space="0" w:color="auto"/>
        <w:bottom w:val="none" w:sz="0" w:space="0" w:color="auto"/>
        <w:right w:val="none" w:sz="0" w:space="0" w:color="auto"/>
      </w:divBdr>
    </w:div>
    <w:div w:id="1463499684">
      <w:bodyDiv w:val="1"/>
      <w:marLeft w:val="0"/>
      <w:marRight w:val="0"/>
      <w:marTop w:val="0"/>
      <w:marBottom w:val="0"/>
      <w:divBdr>
        <w:top w:val="none" w:sz="0" w:space="0" w:color="auto"/>
        <w:left w:val="none" w:sz="0" w:space="0" w:color="auto"/>
        <w:bottom w:val="none" w:sz="0" w:space="0" w:color="auto"/>
        <w:right w:val="none" w:sz="0" w:space="0" w:color="auto"/>
      </w:divBdr>
    </w:div>
    <w:div w:id="1486973469">
      <w:bodyDiv w:val="1"/>
      <w:marLeft w:val="0"/>
      <w:marRight w:val="0"/>
      <w:marTop w:val="0"/>
      <w:marBottom w:val="0"/>
      <w:divBdr>
        <w:top w:val="none" w:sz="0" w:space="0" w:color="auto"/>
        <w:left w:val="none" w:sz="0" w:space="0" w:color="auto"/>
        <w:bottom w:val="none" w:sz="0" w:space="0" w:color="auto"/>
        <w:right w:val="none" w:sz="0" w:space="0" w:color="auto"/>
      </w:divBdr>
    </w:div>
    <w:div w:id="1488665507">
      <w:bodyDiv w:val="1"/>
      <w:marLeft w:val="0"/>
      <w:marRight w:val="0"/>
      <w:marTop w:val="0"/>
      <w:marBottom w:val="0"/>
      <w:divBdr>
        <w:top w:val="none" w:sz="0" w:space="0" w:color="auto"/>
        <w:left w:val="none" w:sz="0" w:space="0" w:color="auto"/>
        <w:bottom w:val="none" w:sz="0" w:space="0" w:color="auto"/>
        <w:right w:val="none" w:sz="0" w:space="0" w:color="auto"/>
      </w:divBdr>
    </w:div>
    <w:div w:id="1490707097">
      <w:bodyDiv w:val="1"/>
      <w:marLeft w:val="0"/>
      <w:marRight w:val="0"/>
      <w:marTop w:val="0"/>
      <w:marBottom w:val="0"/>
      <w:divBdr>
        <w:top w:val="none" w:sz="0" w:space="0" w:color="auto"/>
        <w:left w:val="none" w:sz="0" w:space="0" w:color="auto"/>
        <w:bottom w:val="none" w:sz="0" w:space="0" w:color="auto"/>
        <w:right w:val="none" w:sz="0" w:space="0" w:color="auto"/>
      </w:divBdr>
    </w:div>
    <w:div w:id="1499728856">
      <w:bodyDiv w:val="1"/>
      <w:marLeft w:val="0"/>
      <w:marRight w:val="0"/>
      <w:marTop w:val="0"/>
      <w:marBottom w:val="0"/>
      <w:divBdr>
        <w:top w:val="none" w:sz="0" w:space="0" w:color="auto"/>
        <w:left w:val="none" w:sz="0" w:space="0" w:color="auto"/>
        <w:bottom w:val="none" w:sz="0" w:space="0" w:color="auto"/>
        <w:right w:val="none" w:sz="0" w:space="0" w:color="auto"/>
      </w:divBdr>
    </w:div>
    <w:div w:id="1526938026">
      <w:bodyDiv w:val="1"/>
      <w:marLeft w:val="0"/>
      <w:marRight w:val="0"/>
      <w:marTop w:val="0"/>
      <w:marBottom w:val="0"/>
      <w:divBdr>
        <w:top w:val="none" w:sz="0" w:space="0" w:color="auto"/>
        <w:left w:val="none" w:sz="0" w:space="0" w:color="auto"/>
        <w:bottom w:val="none" w:sz="0" w:space="0" w:color="auto"/>
        <w:right w:val="none" w:sz="0" w:space="0" w:color="auto"/>
      </w:divBdr>
    </w:div>
    <w:div w:id="1568687564">
      <w:bodyDiv w:val="1"/>
      <w:marLeft w:val="0"/>
      <w:marRight w:val="0"/>
      <w:marTop w:val="0"/>
      <w:marBottom w:val="0"/>
      <w:divBdr>
        <w:top w:val="none" w:sz="0" w:space="0" w:color="auto"/>
        <w:left w:val="none" w:sz="0" w:space="0" w:color="auto"/>
        <w:bottom w:val="none" w:sz="0" w:space="0" w:color="auto"/>
        <w:right w:val="none" w:sz="0" w:space="0" w:color="auto"/>
      </w:divBdr>
    </w:div>
    <w:div w:id="1570118891">
      <w:bodyDiv w:val="1"/>
      <w:marLeft w:val="0"/>
      <w:marRight w:val="0"/>
      <w:marTop w:val="0"/>
      <w:marBottom w:val="0"/>
      <w:divBdr>
        <w:top w:val="none" w:sz="0" w:space="0" w:color="auto"/>
        <w:left w:val="none" w:sz="0" w:space="0" w:color="auto"/>
        <w:bottom w:val="none" w:sz="0" w:space="0" w:color="auto"/>
        <w:right w:val="none" w:sz="0" w:space="0" w:color="auto"/>
      </w:divBdr>
    </w:div>
    <w:div w:id="1579319087">
      <w:bodyDiv w:val="1"/>
      <w:marLeft w:val="0"/>
      <w:marRight w:val="0"/>
      <w:marTop w:val="0"/>
      <w:marBottom w:val="0"/>
      <w:divBdr>
        <w:top w:val="none" w:sz="0" w:space="0" w:color="auto"/>
        <w:left w:val="none" w:sz="0" w:space="0" w:color="auto"/>
        <w:bottom w:val="none" w:sz="0" w:space="0" w:color="auto"/>
        <w:right w:val="none" w:sz="0" w:space="0" w:color="auto"/>
      </w:divBdr>
    </w:div>
    <w:div w:id="1586960226">
      <w:bodyDiv w:val="1"/>
      <w:marLeft w:val="0"/>
      <w:marRight w:val="0"/>
      <w:marTop w:val="0"/>
      <w:marBottom w:val="0"/>
      <w:divBdr>
        <w:top w:val="none" w:sz="0" w:space="0" w:color="auto"/>
        <w:left w:val="none" w:sz="0" w:space="0" w:color="auto"/>
        <w:bottom w:val="none" w:sz="0" w:space="0" w:color="auto"/>
        <w:right w:val="none" w:sz="0" w:space="0" w:color="auto"/>
      </w:divBdr>
    </w:div>
    <w:div w:id="1591114443">
      <w:bodyDiv w:val="1"/>
      <w:marLeft w:val="0"/>
      <w:marRight w:val="0"/>
      <w:marTop w:val="0"/>
      <w:marBottom w:val="0"/>
      <w:divBdr>
        <w:top w:val="none" w:sz="0" w:space="0" w:color="auto"/>
        <w:left w:val="none" w:sz="0" w:space="0" w:color="auto"/>
        <w:bottom w:val="none" w:sz="0" w:space="0" w:color="auto"/>
        <w:right w:val="none" w:sz="0" w:space="0" w:color="auto"/>
      </w:divBdr>
    </w:div>
    <w:div w:id="1598295757">
      <w:bodyDiv w:val="1"/>
      <w:marLeft w:val="0"/>
      <w:marRight w:val="0"/>
      <w:marTop w:val="0"/>
      <w:marBottom w:val="0"/>
      <w:divBdr>
        <w:top w:val="none" w:sz="0" w:space="0" w:color="auto"/>
        <w:left w:val="none" w:sz="0" w:space="0" w:color="auto"/>
        <w:bottom w:val="none" w:sz="0" w:space="0" w:color="auto"/>
        <w:right w:val="none" w:sz="0" w:space="0" w:color="auto"/>
      </w:divBdr>
    </w:div>
    <w:div w:id="1604535830">
      <w:bodyDiv w:val="1"/>
      <w:marLeft w:val="0"/>
      <w:marRight w:val="0"/>
      <w:marTop w:val="0"/>
      <w:marBottom w:val="0"/>
      <w:divBdr>
        <w:top w:val="none" w:sz="0" w:space="0" w:color="auto"/>
        <w:left w:val="none" w:sz="0" w:space="0" w:color="auto"/>
        <w:bottom w:val="none" w:sz="0" w:space="0" w:color="auto"/>
        <w:right w:val="none" w:sz="0" w:space="0" w:color="auto"/>
      </w:divBdr>
    </w:div>
    <w:div w:id="1605108736">
      <w:bodyDiv w:val="1"/>
      <w:marLeft w:val="0"/>
      <w:marRight w:val="0"/>
      <w:marTop w:val="0"/>
      <w:marBottom w:val="0"/>
      <w:divBdr>
        <w:top w:val="none" w:sz="0" w:space="0" w:color="auto"/>
        <w:left w:val="none" w:sz="0" w:space="0" w:color="auto"/>
        <w:bottom w:val="none" w:sz="0" w:space="0" w:color="auto"/>
        <w:right w:val="none" w:sz="0" w:space="0" w:color="auto"/>
      </w:divBdr>
    </w:div>
    <w:div w:id="1611741002">
      <w:bodyDiv w:val="1"/>
      <w:marLeft w:val="0"/>
      <w:marRight w:val="0"/>
      <w:marTop w:val="0"/>
      <w:marBottom w:val="0"/>
      <w:divBdr>
        <w:top w:val="none" w:sz="0" w:space="0" w:color="auto"/>
        <w:left w:val="none" w:sz="0" w:space="0" w:color="auto"/>
        <w:bottom w:val="none" w:sz="0" w:space="0" w:color="auto"/>
        <w:right w:val="none" w:sz="0" w:space="0" w:color="auto"/>
      </w:divBdr>
    </w:div>
    <w:div w:id="1611934417">
      <w:bodyDiv w:val="1"/>
      <w:marLeft w:val="0"/>
      <w:marRight w:val="0"/>
      <w:marTop w:val="0"/>
      <w:marBottom w:val="0"/>
      <w:divBdr>
        <w:top w:val="none" w:sz="0" w:space="0" w:color="auto"/>
        <w:left w:val="none" w:sz="0" w:space="0" w:color="auto"/>
        <w:bottom w:val="none" w:sz="0" w:space="0" w:color="auto"/>
        <w:right w:val="none" w:sz="0" w:space="0" w:color="auto"/>
      </w:divBdr>
    </w:div>
    <w:div w:id="1616206986">
      <w:bodyDiv w:val="1"/>
      <w:marLeft w:val="0"/>
      <w:marRight w:val="0"/>
      <w:marTop w:val="0"/>
      <w:marBottom w:val="0"/>
      <w:divBdr>
        <w:top w:val="none" w:sz="0" w:space="0" w:color="auto"/>
        <w:left w:val="none" w:sz="0" w:space="0" w:color="auto"/>
        <w:bottom w:val="none" w:sz="0" w:space="0" w:color="auto"/>
        <w:right w:val="none" w:sz="0" w:space="0" w:color="auto"/>
      </w:divBdr>
    </w:div>
    <w:div w:id="1643534435">
      <w:bodyDiv w:val="1"/>
      <w:marLeft w:val="0"/>
      <w:marRight w:val="0"/>
      <w:marTop w:val="0"/>
      <w:marBottom w:val="0"/>
      <w:divBdr>
        <w:top w:val="none" w:sz="0" w:space="0" w:color="auto"/>
        <w:left w:val="none" w:sz="0" w:space="0" w:color="auto"/>
        <w:bottom w:val="none" w:sz="0" w:space="0" w:color="auto"/>
        <w:right w:val="none" w:sz="0" w:space="0" w:color="auto"/>
      </w:divBdr>
    </w:div>
    <w:div w:id="1651862424">
      <w:bodyDiv w:val="1"/>
      <w:marLeft w:val="0"/>
      <w:marRight w:val="0"/>
      <w:marTop w:val="0"/>
      <w:marBottom w:val="0"/>
      <w:divBdr>
        <w:top w:val="none" w:sz="0" w:space="0" w:color="auto"/>
        <w:left w:val="none" w:sz="0" w:space="0" w:color="auto"/>
        <w:bottom w:val="none" w:sz="0" w:space="0" w:color="auto"/>
        <w:right w:val="none" w:sz="0" w:space="0" w:color="auto"/>
      </w:divBdr>
    </w:div>
    <w:div w:id="1656033836">
      <w:bodyDiv w:val="1"/>
      <w:marLeft w:val="0"/>
      <w:marRight w:val="0"/>
      <w:marTop w:val="0"/>
      <w:marBottom w:val="0"/>
      <w:divBdr>
        <w:top w:val="none" w:sz="0" w:space="0" w:color="auto"/>
        <w:left w:val="none" w:sz="0" w:space="0" w:color="auto"/>
        <w:bottom w:val="none" w:sz="0" w:space="0" w:color="auto"/>
        <w:right w:val="none" w:sz="0" w:space="0" w:color="auto"/>
      </w:divBdr>
    </w:div>
    <w:div w:id="1675691147">
      <w:bodyDiv w:val="1"/>
      <w:marLeft w:val="0"/>
      <w:marRight w:val="0"/>
      <w:marTop w:val="0"/>
      <w:marBottom w:val="0"/>
      <w:divBdr>
        <w:top w:val="none" w:sz="0" w:space="0" w:color="auto"/>
        <w:left w:val="none" w:sz="0" w:space="0" w:color="auto"/>
        <w:bottom w:val="none" w:sz="0" w:space="0" w:color="auto"/>
        <w:right w:val="none" w:sz="0" w:space="0" w:color="auto"/>
      </w:divBdr>
    </w:div>
    <w:div w:id="1680884055">
      <w:bodyDiv w:val="1"/>
      <w:marLeft w:val="0"/>
      <w:marRight w:val="0"/>
      <w:marTop w:val="0"/>
      <w:marBottom w:val="0"/>
      <w:divBdr>
        <w:top w:val="none" w:sz="0" w:space="0" w:color="auto"/>
        <w:left w:val="none" w:sz="0" w:space="0" w:color="auto"/>
        <w:bottom w:val="none" w:sz="0" w:space="0" w:color="auto"/>
        <w:right w:val="none" w:sz="0" w:space="0" w:color="auto"/>
      </w:divBdr>
    </w:div>
    <w:div w:id="1682507517">
      <w:bodyDiv w:val="1"/>
      <w:marLeft w:val="0"/>
      <w:marRight w:val="0"/>
      <w:marTop w:val="0"/>
      <w:marBottom w:val="0"/>
      <w:divBdr>
        <w:top w:val="none" w:sz="0" w:space="0" w:color="auto"/>
        <w:left w:val="none" w:sz="0" w:space="0" w:color="auto"/>
        <w:bottom w:val="none" w:sz="0" w:space="0" w:color="auto"/>
        <w:right w:val="none" w:sz="0" w:space="0" w:color="auto"/>
      </w:divBdr>
    </w:div>
    <w:div w:id="1705446301">
      <w:bodyDiv w:val="1"/>
      <w:marLeft w:val="0"/>
      <w:marRight w:val="0"/>
      <w:marTop w:val="0"/>
      <w:marBottom w:val="0"/>
      <w:divBdr>
        <w:top w:val="none" w:sz="0" w:space="0" w:color="auto"/>
        <w:left w:val="none" w:sz="0" w:space="0" w:color="auto"/>
        <w:bottom w:val="none" w:sz="0" w:space="0" w:color="auto"/>
        <w:right w:val="none" w:sz="0" w:space="0" w:color="auto"/>
      </w:divBdr>
    </w:div>
    <w:div w:id="1727027580">
      <w:bodyDiv w:val="1"/>
      <w:marLeft w:val="0"/>
      <w:marRight w:val="0"/>
      <w:marTop w:val="0"/>
      <w:marBottom w:val="0"/>
      <w:divBdr>
        <w:top w:val="none" w:sz="0" w:space="0" w:color="auto"/>
        <w:left w:val="none" w:sz="0" w:space="0" w:color="auto"/>
        <w:bottom w:val="none" w:sz="0" w:space="0" w:color="auto"/>
        <w:right w:val="none" w:sz="0" w:space="0" w:color="auto"/>
      </w:divBdr>
    </w:div>
    <w:div w:id="1742288240">
      <w:bodyDiv w:val="1"/>
      <w:marLeft w:val="0"/>
      <w:marRight w:val="0"/>
      <w:marTop w:val="0"/>
      <w:marBottom w:val="0"/>
      <w:divBdr>
        <w:top w:val="none" w:sz="0" w:space="0" w:color="auto"/>
        <w:left w:val="none" w:sz="0" w:space="0" w:color="auto"/>
        <w:bottom w:val="none" w:sz="0" w:space="0" w:color="auto"/>
        <w:right w:val="none" w:sz="0" w:space="0" w:color="auto"/>
      </w:divBdr>
    </w:div>
    <w:div w:id="1757437745">
      <w:bodyDiv w:val="1"/>
      <w:marLeft w:val="0"/>
      <w:marRight w:val="0"/>
      <w:marTop w:val="0"/>
      <w:marBottom w:val="0"/>
      <w:divBdr>
        <w:top w:val="none" w:sz="0" w:space="0" w:color="auto"/>
        <w:left w:val="none" w:sz="0" w:space="0" w:color="auto"/>
        <w:bottom w:val="none" w:sz="0" w:space="0" w:color="auto"/>
        <w:right w:val="none" w:sz="0" w:space="0" w:color="auto"/>
      </w:divBdr>
    </w:div>
    <w:div w:id="1778133254">
      <w:bodyDiv w:val="1"/>
      <w:marLeft w:val="0"/>
      <w:marRight w:val="0"/>
      <w:marTop w:val="0"/>
      <w:marBottom w:val="0"/>
      <w:divBdr>
        <w:top w:val="none" w:sz="0" w:space="0" w:color="auto"/>
        <w:left w:val="none" w:sz="0" w:space="0" w:color="auto"/>
        <w:bottom w:val="none" w:sz="0" w:space="0" w:color="auto"/>
        <w:right w:val="none" w:sz="0" w:space="0" w:color="auto"/>
      </w:divBdr>
    </w:div>
    <w:div w:id="1786002257">
      <w:bodyDiv w:val="1"/>
      <w:marLeft w:val="0"/>
      <w:marRight w:val="0"/>
      <w:marTop w:val="0"/>
      <w:marBottom w:val="0"/>
      <w:divBdr>
        <w:top w:val="none" w:sz="0" w:space="0" w:color="auto"/>
        <w:left w:val="none" w:sz="0" w:space="0" w:color="auto"/>
        <w:bottom w:val="none" w:sz="0" w:space="0" w:color="auto"/>
        <w:right w:val="none" w:sz="0" w:space="0" w:color="auto"/>
      </w:divBdr>
    </w:div>
    <w:div w:id="1802726462">
      <w:bodyDiv w:val="1"/>
      <w:marLeft w:val="0"/>
      <w:marRight w:val="0"/>
      <w:marTop w:val="0"/>
      <w:marBottom w:val="0"/>
      <w:divBdr>
        <w:top w:val="none" w:sz="0" w:space="0" w:color="auto"/>
        <w:left w:val="none" w:sz="0" w:space="0" w:color="auto"/>
        <w:bottom w:val="none" w:sz="0" w:space="0" w:color="auto"/>
        <w:right w:val="none" w:sz="0" w:space="0" w:color="auto"/>
      </w:divBdr>
    </w:div>
    <w:div w:id="1805807092">
      <w:bodyDiv w:val="1"/>
      <w:marLeft w:val="0"/>
      <w:marRight w:val="0"/>
      <w:marTop w:val="0"/>
      <w:marBottom w:val="0"/>
      <w:divBdr>
        <w:top w:val="none" w:sz="0" w:space="0" w:color="auto"/>
        <w:left w:val="none" w:sz="0" w:space="0" w:color="auto"/>
        <w:bottom w:val="none" w:sz="0" w:space="0" w:color="auto"/>
        <w:right w:val="none" w:sz="0" w:space="0" w:color="auto"/>
      </w:divBdr>
    </w:div>
    <w:div w:id="1814591785">
      <w:bodyDiv w:val="1"/>
      <w:marLeft w:val="0"/>
      <w:marRight w:val="0"/>
      <w:marTop w:val="0"/>
      <w:marBottom w:val="0"/>
      <w:divBdr>
        <w:top w:val="none" w:sz="0" w:space="0" w:color="auto"/>
        <w:left w:val="none" w:sz="0" w:space="0" w:color="auto"/>
        <w:bottom w:val="none" w:sz="0" w:space="0" w:color="auto"/>
        <w:right w:val="none" w:sz="0" w:space="0" w:color="auto"/>
      </w:divBdr>
    </w:div>
    <w:div w:id="1837838012">
      <w:bodyDiv w:val="1"/>
      <w:marLeft w:val="0"/>
      <w:marRight w:val="0"/>
      <w:marTop w:val="0"/>
      <w:marBottom w:val="0"/>
      <w:divBdr>
        <w:top w:val="none" w:sz="0" w:space="0" w:color="auto"/>
        <w:left w:val="none" w:sz="0" w:space="0" w:color="auto"/>
        <w:bottom w:val="none" w:sz="0" w:space="0" w:color="auto"/>
        <w:right w:val="none" w:sz="0" w:space="0" w:color="auto"/>
      </w:divBdr>
    </w:div>
    <w:div w:id="1839035297">
      <w:bodyDiv w:val="1"/>
      <w:marLeft w:val="0"/>
      <w:marRight w:val="0"/>
      <w:marTop w:val="0"/>
      <w:marBottom w:val="0"/>
      <w:divBdr>
        <w:top w:val="none" w:sz="0" w:space="0" w:color="auto"/>
        <w:left w:val="none" w:sz="0" w:space="0" w:color="auto"/>
        <w:bottom w:val="none" w:sz="0" w:space="0" w:color="auto"/>
        <w:right w:val="none" w:sz="0" w:space="0" w:color="auto"/>
      </w:divBdr>
    </w:div>
    <w:div w:id="1870026904">
      <w:bodyDiv w:val="1"/>
      <w:marLeft w:val="0"/>
      <w:marRight w:val="0"/>
      <w:marTop w:val="0"/>
      <w:marBottom w:val="0"/>
      <w:divBdr>
        <w:top w:val="none" w:sz="0" w:space="0" w:color="auto"/>
        <w:left w:val="none" w:sz="0" w:space="0" w:color="auto"/>
        <w:bottom w:val="none" w:sz="0" w:space="0" w:color="auto"/>
        <w:right w:val="none" w:sz="0" w:space="0" w:color="auto"/>
      </w:divBdr>
    </w:div>
    <w:div w:id="1870796972">
      <w:bodyDiv w:val="1"/>
      <w:marLeft w:val="0"/>
      <w:marRight w:val="0"/>
      <w:marTop w:val="0"/>
      <w:marBottom w:val="0"/>
      <w:divBdr>
        <w:top w:val="none" w:sz="0" w:space="0" w:color="auto"/>
        <w:left w:val="none" w:sz="0" w:space="0" w:color="auto"/>
        <w:bottom w:val="none" w:sz="0" w:space="0" w:color="auto"/>
        <w:right w:val="none" w:sz="0" w:space="0" w:color="auto"/>
      </w:divBdr>
    </w:div>
    <w:div w:id="1930891159">
      <w:bodyDiv w:val="1"/>
      <w:marLeft w:val="0"/>
      <w:marRight w:val="0"/>
      <w:marTop w:val="0"/>
      <w:marBottom w:val="0"/>
      <w:divBdr>
        <w:top w:val="none" w:sz="0" w:space="0" w:color="auto"/>
        <w:left w:val="none" w:sz="0" w:space="0" w:color="auto"/>
        <w:bottom w:val="none" w:sz="0" w:space="0" w:color="auto"/>
        <w:right w:val="none" w:sz="0" w:space="0" w:color="auto"/>
      </w:divBdr>
    </w:div>
    <w:div w:id="1938245233">
      <w:bodyDiv w:val="1"/>
      <w:marLeft w:val="0"/>
      <w:marRight w:val="0"/>
      <w:marTop w:val="0"/>
      <w:marBottom w:val="0"/>
      <w:divBdr>
        <w:top w:val="none" w:sz="0" w:space="0" w:color="auto"/>
        <w:left w:val="none" w:sz="0" w:space="0" w:color="auto"/>
        <w:bottom w:val="none" w:sz="0" w:space="0" w:color="auto"/>
        <w:right w:val="none" w:sz="0" w:space="0" w:color="auto"/>
      </w:divBdr>
    </w:div>
    <w:div w:id="1942568547">
      <w:bodyDiv w:val="1"/>
      <w:marLeft w:val="0"/>
      <w:marRight w:val="0"/>
      <w:marTop w:val="0"/>
      <w:marBottom w:val="0"/>
      <w:divBdr>
        <w:top w:val="none" w:sz="0" w:space="0" w:color="auto"/>
        <w:left w:val="none" w:sz="0" w:space="0" w:color="auto"/>
        <w:bottom w:val="none" w:sz="0" w:space="0" w:color="auto"/>
        <w:right w:val="none" w:sz="0" w:space="0" w:color="auto"/>
      </w:divBdr>
    </w:div>
    <w:div w:id="1954705940">
      <w:bodyDiv w:val="1"/>
      <w:marLeft w:val="0"/>
      <w:marRight w:val="0"/>
      <w:marTop w:val="0"/>
      <w:marBottom w:val="0"/>
      <w:divBdr>
        <w:top w:val="none" w:sz="0" w:space="0" w:color="auto"/>
        <w:left w:val="none" w:sz="0" w:space="0" w:color="auto"/>
        <w:bottom w:val="none" w:sz="0" w:space="0" w:color="auto"/>
        <w:right w:val="none" w:sz="0" w:space="0" w:color="auto"/>
      </w:divBdr>
    </w:div>
    <w:div w:id="1968317306">
      <w:bodyDiv w:val="1"/>
      <w:marLeft w:val="0"/>
      <w:marRight w:val="0"/>
      <w:marTop w:val="0"/>
      <w:marBottom w:val="0"/>
      <w:divBdr>
        <w:top w:val="none" w:sz="0" w:space="0" w:color="auto"/>
        <w:left w:val="none" w:sz="0" w:space="0" w:color="auto"/>
        <w:bottom w:val="none" w:sz="0" w:space="0" w:color="auto"/>
        <w:right w:val="none" w:sz="0" w:space="0" w:color="auto"/>
      </w:divBdr>
    </w:div>
    <w:div w:id="1972899528">
      <w:bodyDiv w:val="1"/>
      <w:marLeft w:val="0"/>
      <w:marRight w:val="0"/>
      <w:marTop w:val="0"/>
      <w:marBottom w:val="0"/>
      <w:divBdr>
        <w:top w:val="none" w:sz="0" w:space="0" w:color="auto"/>
        <w:left w:val="none" w:sz="0" w:space="0" w:color="auto"/>
        <w:bottom w:val="none" w:sz="0" w:space="0" w:color="auto"/>
        <w:right w:val="none" w:sz="0" w:space="0" w:color="auto"/>
      </w:divBdr>
    </w:div>
    <w:div w:id="1983578623">
      <w:bodyDiv w:val="1"/>
      <w:marLeft w:val="0"/>
      <w:marRight w:val="0"/>
      <w:marTop w:val="0"/>
      <w:marBottom w:val="0"/>
      <w:divBdr>
        <w:top w:val="none" w:sz="0" w:space="0" w:color="auto"/>
        <w:left w:val="none" w:sz="0" w:space="0" w:color="auto"/>
        <w:bottom w:val="none" w:sz="0" w:space="0" w:color="auto"/>
        <w:right w:val="none" w:sz="0" w:space="0" w:color="auto"/>
      </w:divBdr>
    </w:div>
    <w:div w:id="2005358492">
      <w:bodyDiv w:val="1"/>
      <w:marLeft w:val="0"/>
      <w:marRight w:val="0"/>
      <w:marTop w:val="0"/>
      <w:marBottom w:val="0"/>
      <w:divBdr>
        <w:top w:val="none" w:sz="0" w:space="0" w:color="auto"/>
        <w:left w:val="none" w:sz="0" w:space="0" w:color="auto"/>
        <w:bottom w:val="none" w:sz="0" w:space="0" w:color="auto"/>
        <w:right w:val="none" w:sz="0" w:space="0" w:color="auto"/>
      </w:divBdr>
    </w:div>
    <w:div w:id="2012639166">
      <w:bodyDiv w:val="1"/>
      <w:marLeft w:val="0"/>
      <w:marRight w:val="0"/>
      <w:marTop w:val="0"/>
      <w:marBottom w:val="0"/>
      <w:divBdr>
        <w:top w:val="none" w:sz="0" w:space="0" w:color="auto"/>
        <w:left w:val="none" w:sz="0" w:space="0" w:color="auto"/>
        <w:bottom w:val="none" w:sz="0" w:space="0" w:color="auto"/>
        <w:right w:val="none" w:sz="0" w:space="0" w:color="auto"/>
      </w:divBdr>
    </w:div>
    <w:div w:id="2019455492">
      <w:bodyDiv w:val="1"/>
      <w:marLeft w:val="0"/>
      <w:marRight w:val="0"/>
      <w:marTop w:val="0"/>
      <w:marBottom w:val="0"/>
      <w:divBdr>
        <w:top w:val="none" w:sz="0" w:space="0" w:color="auto"/>
        <w:left w:val="none" w:sz="0" w:space="0" w:color="auto"/>
        <w:bottom w:val="none" w:sz="0" w:space="0" w:color="auto"/>
        <w:right w:val="none" w:sz="0" w:space="0" w:color="auto"/>
      </w:divBdr>
    </w:div>
    <w:div w:id="2054185554">
      <w:bodyDiv w:val="1"/>
      <w:marLeft w:val="0"/>
      <w:marRight w:val="0"/>
      <w:marTop w:val="0"/>
      <w:marBottom w:val="0"/>
      <w:divBdr>
        <w:top w:val="none" w:sz="0" w:space="0" w:color="auto"/>
        <w:left w:val="none" w:sz="0" w:space="0" w:color="auto"/>
        <w:bottom w:val="none" w:sz="0" w:space="0" w:color="auto"/>
        <w:right w:val="none" w:sz="0" w:space="0" w:color="auto"/>
      </w:divBdr>
    </w:div>
    <w:div w:id="2078432512">
      <w:bodyDiv w:val="1"/>
      <w:marLeft w:val="0"/>
      <w:marRight w:val="0"/>
      <w:marTop w:val="0"/>
      <w:marBottom w:val="0"/>
      <w:divBdr>
        <w:top w:val="none" w:sz="0" w:space="0" w:color="auto"/>
        <w:left w:val="none" w:sz="0" w:space="0" w:color="auto"/>
        <w:bottom w:val="none" w:sz="0" w:space="0" w:color="auto"/>
        <w:right w:val="none" w:sz="0" w:space="0" w:color="auto"/>
      </w:divBdr>
    </w:div>
    <w:div w:id="2080709552">
      <w:bodyDiv w:val="1"/>
      <w:marLeft w:val="0"/>
      <w:marRight w:val="0"/>
      <w:marTop w:val="0"/>
      <w:marBottom w:val="0"/>
      <w:divBdr>
        <w:top w:val="none" w:sz="0" w:space="0" w:color="auto"/>
        <w:left w:val="none" w:sz="0" w:space="0" w:color="auto"/>
        <w:bottom w:val="none" w:sz="0" w:space="0" w:color="auto"/>
        <w:right w:val="none" w:sz="0" w:space="0" w:color="auto"/>
      </w:divBdr>
    </w:div>
    <w:div w:id="2090614298">
      <w:bodyDiv w:val="1"/>
      <w:marLeft w:val="0"/>
      <w:marRight w:val="0"/>
      <w:marTop w:val="0"/>
      <w:marBottom w:val="0"/>
      <w:divBdr>
        <w:top w:val="none" w:sz="0" w:space="0" w:color="auto"/>
        <w:left w:val="none" w:sz="0" w:space="0" w:color="auto"/>
        <w:bottom w:val="none" w:sz="0" w:space="0" w:color="auto"/>
        <w:right w:val="none" w:sz="0" w:space="0" w:color="auto"/>
      </w:divBdr>
    </w:div>
    <w:div w:id="2096592186">
      <w:bodyDiv w:val="1"/>
      <w:marLeft w:val="0"/>
      <w:marRight w:val="0"/>
      <w:marTop w:val="0"/>
      <w:marBottom w:val="0"/>
      <w:divBdr>
        <w:top w:val="none" w:sz="0" w:space="0" w:color="auto"/>
        <w:left w:val="none" w:sz="0" w:space="0" w:color="auto"/>
        <w:bottom w:val="none" w:sz="0" w:space="0" w:color="auto"/>
        <w:right w:val="none" w:sz="0" w:space="0" w:color="auto"/>
      </w:divBdr>
    </w:div>
    <w:div w:id="2100785399">
      <w:bodyDiv w:val="1"/>
      <w:marLeft w:val="0"/>
      <w:marRight w:val="0"/>
      <w:marTop w:val="0"/>
      <w:marBottom w:val="0"/>
      <w:divBdr>
        <w:top w:val="none" w:sz="0" w:space="0" w:color="auto"/>
        <w:left w:val="none" w:sz="0" w:space="0" w:color="auto"/>
        <w:bottom w:val="none" w:sz="0" w:space="0" w:color="auto"/>
        <w:right w:val="none" w:sz="0" w:space="0" w:color="auto"/>
      </w:divBdr>
    </w:div>
    <w:div w:id="2118746069">
      <w:bodyDiv w:val="1"/>
      <w:marLeft w:val="0"/>
      <w:marRight w:val="0"/>
      <w:marTop w:val="0"/>
      <w:marBottom w:val="0"/>
      <w:divBdr>
        <w:top w:val="none" w:sz="0" w:space="0" w:color="auto"/>
        <w:left w:val="none" w:sz="0" w:space="0" w:color="auto"/>
        <w:bottom w:val="none" w:sz="0" w:space="0" w:color="auto"/>
        <w:right w:val="none" w:sz="0" w:space="0" w:color="auto"/>
      </w:divBdr>
    </w:div>
    <w:div w:id="2133745326">
      <w:bodyDiv w:val="1"/>
      <w:marLeft w:val="0"/>
      <w:marRight w:val="0"/>
      <w:marTop w:val="0"/>
      <w:marBottom w:val="0"/>
      <w:divBdr>
        <w:top w:val="none" w:sz="0" w:space="0" w:color="auto"/>
        <w:left w:val="none" w:sz="0" w:space="0" w:color="auto"/>
        <w:bottom w:val="none" w:sz="0" w:space="0" w:color="auto"/>
        <w:right w:val="none" w:sz="0" w:space="0" w:color="auto"/>
      </w:divBdr>
    </w:div>
    <w:div w:id="2134906039">
      <w:bodyDiv w:val="1"/>
      <w:marLeft w:val="0"/>
      <w:marRight w:val="0"/>
      <w:marTop w:val="0"/>
      <w:marBottom w:val="0"/>
      <w:divBdr>
        <w:top w:val="none" w:sz="0" w:space="0" w:color="auto"/>
        <w:left w:val="none" w:sz="0" w:space="0" w:color="auto"/>
        <w:bottom w:val="none" w:sz="0" w:space="0" w:color="auto"/>
        <w:right w:val="none" w:sz="0" w:space="0" w:color="auto"/>
      </w:divBdr>
    </w:div>
    <w:div w:id="2138067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8.xml"/><Relationship Id="rId39" Type="http://schemas.openxmlformats.org/officeDocument/2006/relationships/image" Target="media/image9.jpeg"/><Relationship Id="rId21" Type="http://schemas.openxmlformats.org/officeDocument/2006/relationships/chart" Target="charts/chart13.xml"/><Relationship Id="rId34" Type="http://schemas.openxmlformats.org/officeDocument/2006/relationships/image" Target="media/image4.jpeg"/><Relationship Id="rId42" Type="http://schemas.openxmlformats.org/officeDocument/2006/relationships/image" Target="media/image12.jpe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8.xml"/><Relationship Id="rId29" Type="http://schemas.openxmlformats.org/officeDocument/2006/relationships/chart" Target="charts/chart2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image" Target="media/image2.jpeg"/><Relationship Id="rId37" Type="http://schemas.openxmlformats.org/officeDocument/2006/relationships/image" Target="media/image7.jpeg"/><Relationship Id="rId40" Type="http://schemas.openxmlformats.org/officeDocument/2006/relationships/image" Target="media/image10.jpeg"/><Relationship Id="rId45"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image" Target="media/image6.jpeg"/><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image" Target="media/image1.jpeg"/><Relationship Id="rId44"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chart" Target="charts/chart22.xml"/><Relationship Id="rId35" Type="http://schemas.openxmlformats.org/officeDocument/2006/relationships/image" Target="media/image5.jpeg"/><Relationship Id="rId43" Type="http://schemas.openxmlformats.org/officeDocument/2006/relationships/image" Target="media/image13.jpe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image" Target="media/image3.jpeg"/><Relationship Id="rId38" Type="http://schemas.openxmlformats.org/officeDocument/2006/relationships/image" Target="media/image8.jpeg"/><Relationship Id="rId46" Type="http://schemas.openxmlformats.org/officeDocument/2006/relationships/fontTable" Target="fontTable.xml"/><Relationship Id="rId20" Type="http://schemas.openxmlformats.org/officeDocument/2006/relationships/chart" Target="charts/chart12.xml"/><Relationship Id="rId41"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oleObject" Target="file:///D:\Descargas\Informaci&#243;n%20Ros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Descargas\2%20GRAFIC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Descargas\2%20GRAFICA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D:\Descargas\2%20GRAFICA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D:\Descargas\GRAFICAS%20ESTE%20SI.xlsx" TargetMode="External"/><Relationship Id="rId2" Type="http://schemas.microsoft.com/office/2011/relationships/chartColorStyle" Target="colors22.xml"/><Relationship Id="rId1" Type="http://schemas.microsoft.com/office/2011/relationships/chartStyle" Target="style22.xml"/></Relationships>
</file>

<file path=word/charts/_rels/chart3.xml.rels><?xml version="1.0" encoding="UTF-8" standalone="yes"?>
<Relationships xmlns="http://schemas.openxmlformats.org/package/2006/relationships"><Relationship Id="rId3" Type="http://schemas.openxmlformats.org/officeDocument/2006/relationships/oleObject" Target="file:///D:\Descargas\GRAFICA%20ISABELI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Descargas\GRAFICA%20ISABELI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Descargas\GRAFICA%20ISABELI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Descargas\2%20GRAFIC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Descargas\2%20GRAFIC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Descargas\2%20GRAFICA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Descargas\2%20GRAFICA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hade val="7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0312-4DB2-B2D3-3C7E4FE23E07}"/>
              </c:ext>
            </c:extLst>
          </c:dPt>
          <c:dPt>
            <c:idx val="1"/>
            <c:bubble3D val="0"/>
            <c:spPr>
              <a:solidFill>
                <a:schemeClr val="accent6">
                  <a:tint val="77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0312-4DB2-B2D3-3C7E4FE23E07}"/>
              </c:ext>
            </c:extLst>
          </c:dPt>
          <c:dLbls>
            <c:dLbl>
              <c:idx val="0"/>
              <c:layout>
                <c:manualLayout>
                  <c:x val="-0.24611127499552468"/>
                  <c:y val="-0.12688332584105105"/>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8382965097662504"/>
                      <c:h val="0.2375096874192715"/>
                    </c:manualLayout>
                  </c15:layout>
                </c:ext>
                <c:ext xmlns:c16="http://schemas.microsoft.com/office/drawing/2014/chart" uri="{C3380CC4-5D6E-409C-BE32-E72D297353CC}">
                  <c16:uniqueId val="{00000001-0312-4DB2-B2D3-3C7E4FE23E07}"/>
                </c:ext>
              </c:extLst>
            </c:dLbl>
            <c:dLbl>
              <c:idx val="1"/>
              <c:layout>
                <c:manualLayout>
                  <c:x val="0.2505167401625229"/>
                  <c:y val="2.5650455537542437E-2"/>
                </c:manualLayout>
              </c:layout>
              <c:tx>
                <c:rich>
                  <a:bodyPr/>
                  <a:lstStyle/>
                  <a:p>
                    <a:fld id="{B5C2D328-1613-474B-8423-AC5DD0D5296E}" type="CATEGORYNAME">
                      <a:rPr lang="en-US"/>
                      <a:pPr/>
                      <a:t>[NOMBRE DE CATEGORÍA]</a:t>
                    </a:fld>
                    <a:r>
                      <a:rPr lang="en-US"/>
                      <a:t>
</a:t>
                    </a:r>
                    <a:fld id="{B57D27F7-DF29-4872-9D1D-22C80C0B74EC}" type="PERCENTAGE">
                      <a:rPr lang="en-US"/>
                      <a:pPr/>
                      <a:t>[PORCENTAJE]</a:t>
                    </a:fld>
                    <a:endParaRPr lang="en-US"/>
                  </a:p>
                </c:rich>
              </c:tx>
              <c:dLblPos val="bestFit"/>
              <c:showLegendKey val="0"/>
              <c:showVal val="0"/>
              <c:showCatName val="1"/>
              <c:showSerName val="0"/>
              <c:showPercent val="1"/>
              <c:showBubbleSize val="0"/>
              <c:extLst>
                <c:ext xmlns:c15="http://schemas.microsoft.com/office/drawing/2012/chart" uri="{CE6537A1-D6FC-4f65-9D91-7224C49458BB}">
                  <c15:layout>
                    <c:manualLayout>
                      <c:w val="0.14793467819404418"/>
                      <c:h val="0.17551020408163265"/>
                    </c:manualLayout>
                  </c15:layout>
                  <c15:dlblFieldTable/>
                  <c15:showDataLabelsRange val="0"/>
                </c:ext>
                <c:ext xmlns:c16="http://schemas.microsoft.com/office/drawing/2014/chart" uri="{C3380CC4-5D6E-409C-BE32-E72D297353CC}">
                  <c16:uniqueId val="{00000003-0312-4DB2-B2D3-3C7E4FE23E0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Sexo!$B$126:$C$126</c:f>
              <c:strCache>
                <c:ptCount val="2"/>
                <c:pt idx="0">
                  <c:v>Hombres</c:v>
                </c:pt>
                <c:pt idx="1">
                  <c:v>Mujeres</c:v>
                </c:pt>
              </c:strCache>
            </c:strRef>
          </c:cat>
          <c:val>
            <c:numRef>
              <c:f>Sexo!$B$127:$C$127</c:f>
              <c:numCache>
                <c:formatCode>General</c:formatCode>
                <c:ptCount val="2"/>
                <c:pt idx="0">
                  <c:v>40</c:v>
                </c:pt>
                <c:pt idx="1">
                  <c:v>36</c:v>
                </c:pt>
              </c:numCache>
            </c:numRef>
          </c:val>
          <c:extLst>
            <c:ext xmlns:c16="http://schemas.microsoft.com/office/drawing/2014/chart" uri="{C3380CC4-5D6E-409C-BE32-E72D297353CC}">
              <c16:uniqueId val="{00000004-0312-4DB2-B2D3-3C7E4FE23E07}"/>
            </c:ext>
          </c:extLst>
        </c:ser>
        <c:dLbls>
          <c:dLblPos val="inEnd"/>
          <c:showLegendKey val="0"/>
          <c:showVal val="0"/>
          <c:showCatName val="1"/>
          <c:showSerName val="0"/>
          <c:showPercent val="0"/>
          <c:showBubbleSize val="0"/>
          <c:showLeaderLines val="1"/>
        </c:dLbls>
      </c:pie3DChart>
      <c:spPr>
        <a:noFill/>
        <a:ln>
          <a:noFill/>
        </a:ln>
        <a:effectLst/>
      </c:spPr>
    </c:plotArea>
    <c:legend>
      <c:legendPos val="b"/>
      <c:layout>
        <c:manualLayout>
          <c:xMode val="edge"/>
          <c:yMode val="edge"/>
          <c:x val="0.25975049228356545"/>
          <c:y val="0.819813391318852"/>
          <c:w val="0.502913360613785"/>
          <c:h val="0.1491868670123286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9525" cap="flat" cmpd="sng" algn="ctr">
      <a:solidFill>
        <a:schemeClr val="bg1"/>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Sexo!$P$86</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Sexo!$P$87</c:f>
              <c:numCache>
                <c:formatCode>0%</c:formatCode>
                <c:ptCount val="1"/>
                <c:pt idx="0">
                  <c:v>0</c:v>
                </c:pt>
              </c:numCache>
            </c:numRef>
          </c:val>
          <c:extLst>
            <c:ext xmlns:c16="http://schemas.microsoft.com/office/drawing/2014/chart" uri="{C3380CC4-5D6E-409C-BE32-E72D297353CC}">
              <c16:uniqueId val="{00000000-FBCD-4EB6-9FE1-E9B3CCB5D839}"/>
            </c:ext>
          </c:extLst>
        </c:ser>
        <c:ser>
          <c:idx val="1"/>
          <c:order val="1"/>
          <c:tx>
            <c:strRef>
              <c:f>Sexo!$Q$86</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Sexo!$Q$87</c:f>
              <c:numCache>
                <c:formatCode>0%</c:formatCode>
                <c:ptCount val="1"/>
                <c:pt idx="0">
                  <c:v>0.3888888888888889</c:v>
                </c:pt>
              </c:numCache>
            </c:numRef>
          </c:val>
          <c:extLst>
            <c:ext xmlns:c16="http://schemas.microsoft.com/office/drawing/2014/chart" uri="{C3380CC4-5D6E-409C-BE32-E72D297353CC}">
              <c16:uniqueId val="{00000001-FBCD-4EB6-9FE1-E9B3CCB5D839}"/>
            </c:ext>
          </c:extLst>
        </c:ser>
        <c:ser>
          <c:idx val="2"/>
          <c:order val="2"/>
          <c:tx>
            <c:strRef>
              <c:f>Sexo!$R$86</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3.883495145631063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BCD-4EB6-9FE1-E9B3CCB5D839}"/>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Sexo!$R$87</c:f>
              <c:numCache>
                <c:formatCode>0%</c:formatCode>
                <c:ptCount val="1"/>
                <c:pt idx="0">
                  <c:v>0.3888888888888889</c:v>
                </c:pt>
              </c:numCache>
            </c:numRef>
          </c:val>
          <c:extLst>
            <c:ext xmlns:c16="http://schemas.microsoft.com/office/drawing/2014/chart" uri="{C3380CC4-5D6E-409C-BE32-E72D297353CC}">
              <c16:uniqueId val="{00000003-FBCD-4EB6-9FE1-E9B3CCB5D839}"/>
            </c:ext>
          </c:extLst>
        </c:ser>
        <c:ser>
          <c:idx val="3"/>
          <c:order val="3"/>
          <c:tx>
            <c:strRef>
              <c:f>Sexo!$S$86</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2.427184466019417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BCD-4EB6-9FE1-E9B3CCB5D839}"/>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Sexo!$S$87</c:f>
              <c:numCache>
                <c:formatCode>0%</c:formatCode>
                <c:ptCount val="1"/>
                <c:pt idx="0">
                  <c:v>0.22222222222222221</c:v>
                </c:pt>
              </c:numCache>
            </c:numRef>
          </c:val>
          <c:extLst>
            <c:ext xmlns:c16="http://schemas.microsoft.com/office/drawing/2014/chart" uri="{C3380CC4-5D6E-409C-BE32-E72D297353CC}">
              <c16:uniqueId val="{00000005-FBCD-4EB6-9FE1-E9B3CCB5D839}"/>
            </c:ext>
          </c:extLst>
        </c:ser>
        <c:ser>
          <c:idx val="4"/>
          <c:order val="4"/>
          <c:tx>
            <c:strRef>
              <c:f>Sexo!$T$86</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2.427184466019417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BCD-4EB6-9FE1-E9B3CCB5D839}"/>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Sexo!$T$87</c:f>
              <c:numCache>
                <c:formatCode>0%</c:formatCode>
                <c:ptCount val="1"/>
                <c:pt idx="0">
                  <c:v>0</c:v>
                </c:pt>
              </c:numCache>
            </c:numRef>
          </c:val>
          <c:extLst>
            <c:ext xmlns:c16="http://schemas.microsoft.com/office/drawing/2014/chart" uri="{C3380CC4-5D6E-409C-BE32-E72D297353CC}">
              <c16:uniqueId val="{00000007-FBCD-4EB6-9FE1-E9B3CCB5D839}"/>
            </c:ext>
          </c:extLst>
        </c:ser>
        <c:ser>
          <c:idx val="5"/>
          <c:order val="5"/>
          <c:tx>
            <c:strRef>
              <c:f>Sexo!$U$86</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4.854368932038825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BCD-4EB6-9FE1-E9B3CCB5D839}"/>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Sexo!$U$87</c:f>
              <c:numCache>
                <c:formatCode>0%</c:formatCode>
                <c:ptCount val="1"/>
                <c:pt idx="0">
                  <c:v>0</c:v>
                </c:pt>
              </c:numCache>
            </c:numRef>
          </c:val>
          <c:extLst>
            <c:ext xmlns:c16="http://schemas.microsoft.com/office/drawing/2014/chart" uri="{C3380CC4-5D6E-409C-BE32-E72D297353CC}">
              <c16:uniqueId val="{00000009-FBCD-4EB6-9FE1-E9B3CCB5D839}"/>
            </c:ext>
          </c:extLst>
        </c:ser>
        <c:dLbls>
          <c:showLegendKey val="0"/>
          <c:showVal val="1"/>
          <c:showCatName val="0"/>
          <c:showSerName val="0"/>
          <c:showPercent val="0"/>
          <c:showBubbleSize val="0"/>
        </c:dLbls>
        <c:gapWidth val="84"/>
        <c:gapDepth val="53"/>
        <c:shape val="box"/>
        <c:axId val="200111056"/>
        <c:axId val="200111448"/>
        <c:axId val="0"/>
      </c:bar3DChart>
      <c:catAx>
        <c:axId val="200111056"/>
        <c:scaling>
          <c:orientation val="minMax"/>
        </c:scaling>
        <c:delete val="1"/>
        <c:axPos val="b"/>
        <c:numFmt formatCode="General" sourceLinked="1"/>
        <c:majorTickMark val="none"/>
        <c:minorTickMark val="none"/>
        <c:tickLblPos val="nextTo"/>
        <c:crossAx val="200111448"/>
        <c:crosses val="autoZero"/>
        <c:auto val="1"/>
        <c:lblAlgn val="ctr"/>
        <c:lblOffset val="100"/>
        <c:noMultiLvlLbl val="0"/>
      </c:catAx>
      <c:valAx>
        <c:axId val="200111448"/>
        <c:scaling>
          <c:orientation val="minMax"/>
        </c:scaling>
        <c:delete val="1"/>
        <c:axPos val="l"/>
        <c:numFmt formatCode="0%" sourceLinked="1"/>
        <c:majorTickMark val="out"/>
        <c:minorTickMark val="none"/>
        <c:tickLblPos val="nextTo"/>
        <c:crossAx val="2001110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Sexo!$P$108</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Sexo!$P$109</c:f>
              <c:numCache>
                <c:formatCode>0%</c:formatCode>
                <c:ptCount val="1"/>
                <c:pt idx="0">
                  <c:v>0</c:v>
                </c:pt>
              </c:numCache>
            </c:numRef>
          </c:val>
          <c:extLst>
            <c:ext xmlns:c16="http://schemas.microsoft.com/office/drawing/2014/chart" uri="{C3380CC4-5D6E-409C-BE32-E72D297353CC}">
              <c16:uniqueId val="{00000000-C411-429C-A74E-A60705543924}"/>
            </c:ext>
          </c:extLst>
        </c:ser>
        <c:ser>
          <c:idx val="1"/>
          <c:order val="1"/>
          <c:tx>
            <c:strRef>
              <c:f>Sexo!$Q$108</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Sexo!$Q$109</c:f>
              <c:numCache>
                <c:formatCode>0%</c:formatCode>
                <c:ptCount val="1"/>
                <c:pt idx="0">
                  <c:v>0.3</c:v>
                </c:pt>
              </c:numCache>
            </c:numRef>
          </c:val>
          <c:extLst>
            <c:ext xmlns:c16="http://schemas.microsoft.com/office/drawing/2014/chart" uri="{C3380CC4-5D6E-409C-BE32-E72D297353CC}">
              <c16:uniqueId val="{00000001-C411-429C-A74E-A60705543924}"/>
            </c:ext>
          </c:extLst>
        </c:ser>
        <c:ser>
          <c:idx val="2"/>
          <c:order val="2"/>
          <c:tx>
            <c:strRef>
              <c:f>Sexo!$R$108</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2.758620689655164E-2"/>
                  <c:y val="-4.899559039686518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411-429C-A74E-A60705543924}"/>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Sexo!$R$109</c:f>
              <c:numCache>
                <c:formatCode>0%</c:formatCode>
                <c:ptCount val="1"/>
                <c:pt idx="0">
                  <c:v>0.375</c:v>
                </c:pt>
              </c:numCache>
            </c:numRef>
          </c:val>
          <c:extLst>
            <c:ext xmlns:c16="http://schemas.microsoft.com/office/drawing/2014/chart" uri="{C3380CC4-5D6E-409C-BE32-E72D297353CC}">
              <c16:uniqueId val="{00000003-C411-429C-A74E-A60705543924}"/>
            </c:ext>
          </c:extLst>
        </c:ser>
        <c:ser>
          <c:idx val="3"/>
          <c:order val="3"/>
          <c:tx>
            <c:strRef>
              <c:f>Sexo!$S$108</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Sexo!$S$109</c:f>
              <c:numCache>
                <c:formatCode>0%</c:formatCode>
                <c:ptCount val="1"/>
                <c:pt idx="0">
                  <c:v>0.17499999999999999</c:v>
                </c:pt>
              </c:numCache>
            </c:numRef>
          </c:val>
          <c:extLst>
            <c:ext xmlns:c16="http://schemas.microsoft.com/office/drawing/2014/chart" uri="{C3380CC4-5D6E-409C-BE32-E72D297353CC}">
              <c16:uniqueId val="{00000004-C411-429C-A74E-A60705543924}"/>
            </c:ext>
          </c:extLst>
        </c:ser>
        <c:ser>
          <c:idx val="4"/>
          <c:order val="4"/>
          <c:tx>
            <c:strRef>
              <c:f>Sexo!$T$108</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Sexo!$T$109</c:f>
              <c:numCache>
                <c:formatCode>0%</c:formatCode>
                <c:ptCount val="1"/>
                <c:pt idx="0">
                  <c:v>0.1</c:v>
                </c:pt>
              </c:numCache>
            </c:numRef>
          </c:val>
          <c:extLst>
            <c:ext xmlns:c16="http://schemas.microsoft.com/office/drawing/2014/chart" uri="{C3380CC4-5D6E-409C-BE32-E72D297353CC}">
              <c16:uniqueId val="{00000005-C411-429C-A74E-A60705543924}"/>
            </c:ext>
          </c:extLst>
        </c:ser>
        <c:ser>
          <c:idx val="5"/>
          <c:order val="5"/>
          <c:tx>
            <c:strRef>
              <c:f>Sexo!$U$108</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Sexo!$U$109</c:f>
              <c:numCache>
                <c:formatCode>0%</c:formatCode>
                <c:ptCount val="1"/>
                <c:pt idx="0">
                  <c:v>0.05</c:v>
                </c:pt>
              </c:numCache>
            </c:numRef>
          </c:val>
          <c:extLst>
            <c:ext xmlns:c16="http://schemas.microsoft.com/office/drawing/2014/chart" uri="{C3380CC4-5D6E-409C-BE32-E72D297353CC}">
              <c16:uniqueId val="{00000006-C411-429C-A74E-A60705543924}"/>
            </c:ext>
          </c:extLst>
        </c:ser>
        <c:dLbls>
          <c:showLegendKey val="0"/>
          <c:showVal val="1"/>
          <c:showCatName val="0"/>
          <c:showSerName val="0"/>
          <c:showPercent val="0"/>
          <c:showBubbleSize val="0"/>
        </c:dLbls>
        <c:gapWidth val="84"/>
        <c:gapDepth val="53"/>
        <c:shape val="box"/>
        <c:axId val="200113408"/>
        <c:axId val="202669224"/>
        <c:axId val="0"/>
      </c:bar3DChart>
      <c:catAx>
        <c:axId val="200113408"/>
        <c:scaling>
          <c:orientation val="minMax"/>
        </c:scaling>
        <c:delete val="1"/>
        <c:axPos val="b"/>
        <c:numFmt formatCode="General" sourceLinked="1"/>
        <c:majorTickMark val="none"/>
        <c:minorTickMark val="none"/>
        <c:tickLblPos val="nextTo"/>
        <c:crossAx val="202669224"/>
        <c:crosses val="autoZero"/>
        <c:auto val="1"/>
        <c:lblAlgn val="ctr"/>
        <c:lblOffset val="100"/>
        <c:noMultiLvlLbl val="0"/>
      </c:catAx>
      <c:valAx>
        <c:axId val="202669224"/>
        <c:scaling>
          <c:orientation val="minMax"/>
        </c:scaling>
        <c:delete val="1"/>
        <c:axPos val="l"/>
        <c:numFmt formatCode="0%" sourceLinked="1"/>
        <c:majorTickMark val="out"/>
        <c:minorTickMark val="none"/>
        <c:tickLblPos val="nextTo"/>
        <c:crossAx val="2001134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'[GRAFICAS ESTE SI.xlsx]Tipo de contrato'!$E$85</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contrato'!$E$86</c:f>
              <c:numCache>
                <c:formatCode>0%</c:formatCode>
                <c:ptCount val="1"/>
                <c:pt idx="0">
                  <c:v>0</c:v>
                </c:pt>
              </c:numCache>
            </c:numRef>
          </c:val>
          <c:extLst>
            <c:ext xmlns:c16="http://schemas.microsoft.com/office/drawing/2014/chart" uri="{C3380CC4-5D6E-409C-BE32-E72D297353CC}">
              <c16:uniqueId val="{00000000-29BC-4DBA-BB0A-4C3D5563CD60}"/>
            </c:ext>
          </c:extLst>
        </c:ser>
        <c:ser>
          <c:idx val="1"/>
          <c:order val="1"/>
          <c:tx>
            <c:strRef>
              <c:f>'[GRAFICAS ESTE SI.xlsx]Tipo de contrato'!$F$85</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contrato'!$F$86</c:f>
              <c:numCache>
                <c:formatCode>0%</c:formatCode>
                <c:ptCount val="1"/>
                <c:pt idx="0">
                  <c:v>0.27272727272727271</c:v>
                </c:pt>
              </c:numCache>
            </c:numRef>
          </c:val>
          <c:extLst>
            <c:ext xmlns:c16="http://schemas.microsoft.com/office/drawing/2014/chart" uri="{C3380CC4-5D6E-409C-BE32-E72D297353CC}">
              <c16:uniqueId val="{00000001-29BC-4DBA-BB0A-4C3D5563CD60}"/>
            </c:ext>
          </c:extLst>
        </c:ser>
        <c:ser>
          <c:idx val="2"/>
          <c:order val="2"/>
          <c:tx>
            <c:strRef>
              <c:f>'[GRAFICAS ESTE SI.xlsx]Tipo de contrato'!$G$85</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contrato'!$G$86</c:f>
              <c:numCache>
                <c:formatCode>0%</c:formatCode>
                <c:ptCount val="1"/>
                <c:pt idx="0">
                  <c:v>0.4</c:v>
                </c:pt>
              </c:numCache>
            </c:numRef>
          </c:val>
          <c:extLst>
            <c:ext xmlns:c16="http://schemas.microsoft.com/office/drawing/2014/chart" uri="{C3380CC4-5D6E-409C-BE32-E72D297353CC}">
              <c16:uniqueId val="{00000002-29BC-4DBA-BB0A-4C3D5563CD60}"/>
            </c:ext>
          </c:extLst>
        </c:ser>
        <c:ser>
          <c:idx val="3"/>
          <c:order val="3"/>
          <c:tx>
            <c:strRef>
              <c:f>'[GRAFICAS ESTE SI.xlsx]Tipo de contrato'!$H$85</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703703703703703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9BC-4DBA-BB0A-4C3D5563CD60}"/>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contrato'!$H$86</c:f>
              <c:numCache>
                <c:formatCode>0%</c:formatCode>
                <c:ptCount val="1"/>
                <c:pt idx="0">
                  <c:v>0.18181818181818182</c:v>
                </c:pt>
              </c:numCache>
            </c:numRef>
          </c:val>
          <c:extLst>
            <c:ext xmlns:c16="http://schemas.microsoft.com/office/drawing/2014/chart" uri="{C3380CC4-5D6E-409C-BE32-E72D297353CC}">
              <c16:uniqueId val="{00000004-29BC-4DBA-BB0A-4C3D5563CD60}"/>
            </c:ext>
          </c:extLst>
        </c:ser>
        <c:ser>
          <c:idx val="4"/>
          <c:order val="4"/>
          <c:tx>
            <c:strRef>
              <c:f>'[GRAFICAS ESTE SI.xlsx]Tipo de contrato'!$I$85</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240740740740732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9BC-4DBA-BB0A-4C3D5563CD60}"/>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contrato'!$I$86</c:f>
              <c:numCache>
                <c:formatCode>0%</c:formatCode>
                <c:ptCount val="1"/>
                <c:pt idx="0">
                  <c:v>0.10909090909090909</c:v>
                </c:pt>
              </c:numCache>
            </c:numRef>
          </c:val>
          <c:extLst>
            <c:ext xmlns:c16="http://schemas.microsoft.com/office/drawing/2014/chart" uri="{C3380CC4-5D6E-409C-BE32-E72D297353CC}">
              <c16:uniqueId val="{00000006-29BC-4DBA-BB0A-4C3D5563CD60}"/>
            </c:ext>
          </c:extLst>
        </c:ser>
        <c:ser>
          <c:idx val="5"/>
          <c:order val="5"/>
          <c:tx>
            <c:strRef>
              <c:f>'[GRAFICAS ESTE SI.xlsx]Tipo de contrato'!$J$85</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703703703703695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9BC-4DBA-BB0A-4C3D5563CD60}"/>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contrato'!$J$86</c:f>
              <c:numCache>
                <c:formatCode>0%</c:formatCode>
                <c:ptCount val="1"/>
                <c:pt idx="0">
                  <c:v>3.6363636363636362E-2</c:v>
                </c:pt>
              </c:numCache>
            </c:numRef>
          </c:val>
          <c:extLst>
            <c:ext xmlns:c16="http://schemas.microsoft.com/office/drawing/2014/chart" uri="{C3380CC4-5D6E-409C-BE32-E72D297353CC}">
              <c16:uniqueId val="{00000008-29BC-4DBA-BB0A-4C3D5563CD60}"/>
            </c:ext>
          </c:extLst>
        </c:ser>
        <c:dLbls>
          <c:showLegendKey val="0"/>
          <c:showVal val="1"/>
          <c:showCatName val="0"/>
          <c:showSerName val="0"/>
          <c:showPercent val="0"/>
          <c:showBubbleSize val="0"/>
        </c:dLbls>
        <c:gapWidth val="84"/>
        <c:gapDepth val="53"/>
        <c:shape val="box"/>
        <c:axId val="202665696"/>
        <c:axId val="202671184"/>
        <c:axId val="0"/>
      </c:bar3DChart>
      <c:catAx>
        <c:axId val="202665696"/>
        <c:scaling>
          <c:orientation val="minMax"/>
        </c:scaling>
        <c:delete val="1"/>
        <c:axPos val="b"/>
        <c:numFmt formatCode="General" sourceLinked="1"/>
        <c:majorTickMark val="none"/>
        <c:minorTickMark val="none"/>
        <c:tickLblPos val="nextTo"/>
        <c:crossAx val="202671184"/>
        <c:crosses val="autoZero"/>
        <c:auto val="1"/>
        <c:lblAlgn val="ctr"/>
        <c:lblOffset val="100"/>
        <c:noMultiLvlLbl val="0"/>
      </c:catAx>
      <c:valAx>
        <c:axId val="202671184"/>
        <c:scaling>
          <c:orientation val="minMax"/>
        </c:scaling>
        <c:delete val="1"/>
        <c:axPos val="l"/>
        <c:numFmt formatCode="0%" sourceLinked="1"/>
        <c:majorTickMark val="out"/>
        <c:minorTickMark val="none"/>
        <c:tickLblPos val="nextTo"/>
        <c:crossAx val="2026656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'[GRAFICAS ESTE SI.xlsx]Tipo de contrato'!$E$107</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contrato'!$E$108</c:f>
              <c:numCache>
                <c:formatCode>0%</c:formatCode>
                <c:ptCount val="1"/>
                <c:pt idx="0">
                  <c:v>0</c:v>
                </c:pt>
              </c:numCache>
            </c:numRef>
          </c:val>
          <c:extLst>
            <c:ext xmlns:c16="http://schemas.microsoft.com/office/drawing/2014/chart" uri="{C3380CC4-5D6E-409C-BE32-E72D297353CC}">
              <c16:uniqueId val="{00000000-5C92-4A14-88A3-165AB3734B1A}"/>
            </c:ext>
          </c:extLst>
        </c:ser>
        <c:ser>
          <c:idx val="1"/>
          <c:order val="1"/>
          <c:tx>
            <c:strRef>
              <c:f>'[GRAFICAS ESTE SI.xlsx]Tipo de contrato'!$F$107</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contrato'!$F$108</c:f>
              <c:numCache>
                <c:formatCode>0%</c:formatCode>
                <c:ptCount val="1"/>
                <c:pt idx="0">
                  <c:v>0.23809523809523808</c:v>
                </c:pt>
              </c:numCache>
            </c:numRef>
          </c:val>
          <c:extLst>
            <c:ext xmlns:c16="http://schemas.microsoft.com/office/drawing/2014/chart" uri="{C3380CC4-5D6E-409C-BE32-E72D297353CC}">
              <c16:uniqueId val="{00000001-5C92-4A14-88A3-165AB3734B1A}"/>
            </c:ext>
          </c:extLst>
        </c:ser>
        <c:ser>
          <c:idx val="2"/>
          <c:order val="2"/>
          <c:tx>
            <c:strRef>
              <c:f>'[GRAFICAS ESTE SI.xlsx]Tipo de contrato'!$G$107</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contrato'!$G$108</c:f>
              <c:numCache>
                <c:formatCode>0%</c:formatCode>
                <c:ptCount val="1"/>
                <c:pt idx="0">
                  <c:v>0.2857142857142857</c:v>
                </c:pt>
              </c:numCache>
            </c:numRef>
          </c:val>
          <c:extLst>
            <c:ext xmlns:c16="http://schemas.microsoft.com/office/drawing/2014/chart" uri="{C3380CC4-5D6E-409C-BE32-E72D297353CC}">
              <c16:uniqueId val="{00000002-5C92-4A14-88A3-165AB3734B1A}"/>
            </c:ext>
          </c:extLst>
        </c:ser>
        <c:ser>
          <c:idx val="3"/>
          <c:order val="3"/>
          <c:tx>
            <c:strRef>
              <c:f>'[GRAFICAS ESTE SI.xlsx]Tipo de contrato'!$H$107</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2407407407407406E-2"/>
                  <c:y val="-8.6131649272016864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C92-4A14-88A3-165AB3734B1A}"/>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contrato'!$H$108</c:f>
              <c:numCache>
                <c:formatCode>0%</c:formatCode>
                <c:ptCount val="1"/>
                <c:pt idx="0">
                  <c:v>0.33333333333333331</c:v>
                </c:pt>
              </c:numCache>
            </c:numRef>
          </c:val>
          <c:extLst>
            <c:ext xmlns:c16="http://schemas.microsoft.com/office/drawing/2014/chart" uri="{C3380CC4-5D6E-409C-BE32-E72D297353CC}">
              <c16:uniqueId val="{00000004-5C92-4A14-88A3-165AB3734B1A}"/>
            </c:ext>
          </c:extLst>
        </c:ser>
        <c:ser>
          <c:idx val="4"/>
          <c:order val="4"/>
          <c:tx>
            <c:strRef>
              <c:f>'[GRAFICAS ESTE SI.xlsx]Tipo de contrato'!$I$107</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4.166666666666666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C92-4A14-88A3-165AB3734B1A}"/>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contrato'!$I$108</c:f>
              <c:numCache>
                <c:formatCode>0%</c:formatCode>
                <c:ptCount val="1"/>
                <c:pt idx="0">
                  <c:v>9.5238095238095233E-2</c:v>
                </c:pt>
              </c:numCache>
            </c:numRef>
          </c:val>
          <c:extLst>
            <c:ext xmlns:c16="http://schemas.microsoft.com/office/drawing/2014/chart" uri="{C3380CC4-5D6E-409C-BE32-E72D297353CC}">
              <c16:uniqueId val="{00000006-5C92-4A14-88A3-165AB3734B1A}"/>
            </c:ext>
          </c:extLst>
        </c:ser>
        <c:ser>
          <c:idx val="5"/>
          <c:order val="5"/>
          <c:tx>
            <c:strRef>
              <c:f>'[GRAFICAS ESTE SI.xlsx]Tipo de contrato'!$J$107</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240740740740732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C92-4A14-88A3-165AB3734B1A}"/>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contrato'!$J$108</c:f>
              <c:numCache>
                <c:formatCode>0%</c:formatCode>
                <c:ptCount val="1"/>
                <c:pt idx="0">
                  <c:v>4.7619047619047616E-2</c:v>
                </c:pt>
              </c:numCache>
            </c:numRef>
          </c:val>
          <c:extLst>
            <c:ext xmlns:c16="http://schemas.microsoft.com/office/drawing/2014/chart" uri="{C3380CC4-5D6E-409C-BE32-E72D297353CC}">
              <c16:uniqueId val="{00000008-5C92-4A14-88A3-165AB3734B1A}"/>
            </c:ext>
          </c:extLst>
        </c:ser>
        <c:dLbls>
          <c:showLegendKey val="0"/>
          <c:showVal val="1"/>
          <c:showCatName val="0"/>
          <c:showSerName val="0"/>
          <c:showPercent val="0"/>
          <c:showBubbleSize val="0"/>
        </c:dLbls>
        <c:gapWidth val="84"/>
        <c:gapDepth val="53"/>
        <c:shape val="box"/>
        <c:axId val="202666872"/>
        <c:axId val="202664912"/>
        <c:axId val="0"/>
      </c:bar3DChart>
      <c:catAx>
        <c:axId val="202666872"/>
        <c:scaling>
          <c:orientation val="minMax"/>
        </c:scaling>
        <c:delete val="1"/>
        <c:axPos val="b"/>
        <c:numFmt formatCode="General" sourceLinked="1"/>
        <c:majorTickMark val="none"/>
        <c:minorTickMark val="none"/>
        <c:tickLblPos val="nextTo"/>
        <c:crossAx val="202664912"/>
        <c:crosses val="autoZero"/>
        <c:auto val="1"/>
        <c:lblAlgn val="ctr"/>
        <c:lblOffset val="100"/>
        <c:noMultiLvlLbl val="0"/>
      </c:catAx>
      <c:valAx>
        <c:axId val="202664912"/>
        <c:scaling>
          <c:orientation val="minMax"/>
        </c:scaling>
        <c:delete val="1"/>
        <c:axPos val="l"/>
        <c:numFmt formatCode="0%" sourceLinked="1"/>
        <c:majorTickMark val="out"/>
        <c:minorTickMark val="none"/>
        <c:tickLblPos val="nextTo"/>
        <c:crossAx val="2026668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'[GRAFICAS ESTE SI.xlsx]Tipo de contrato'!$L$85</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contrato'!$L$86</c:f>
              <c:numCache>
                <c:formatCode>0%</c:formatCode>
                <c:ptCount val="1"/>
                <c:pt idx="0">
                  <c:v>0</c:v>
                </c:pt>
              </c:numCache>
            </c:numRef>
          </c:val>
          <c:extLst>
            <c:ext xmlns:c16="http://schemas.microsoft.com/office/drawing/2014/chart" uri="{C3380CC4-5D6E-409C-BE32-E72D297353CC}">
              <c16:uniqueId val="{00000000-5191-4F5D-A071-7DAFC396B40A}"/>
            </c:ext>
          </c:extLst>
        </c:ser>
        <c:ser>
          <c:idx val="1"/>
          <c:order val="1"/>
          <c:tx>
            <c:strRef>
              <c:f>'[GRAFICAS ESTE SI.xlsx]Tipo de contrato'!$M$85</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contrato'!$M$86</c:f>
              <c:numCache>
                <c:formatCode>0%</c:formatCode>
                <c:ptCount val="1"/>
                <c:pt idx="0">
                  <c:v>0.72727272727272729</c:v>
                </c:pt>
              </c:numCache>
            </c:numRef>
          </c:val>
          <c:extLst>
            <c:ext xmlns:c16="http://schemas.microsoft.com/office/drawing/2014/chart" uri="{C3380CC4-5D6E-409C-BE32-E72D297353CC}">
              <c16:uniqueId val="{00000001-5191-4F5D-A071-7DAFC396B40A}"/>
            </c:ext>
          </c:extLst>
        </c:ser>
        <c:ser>
          <c:idx val="2"/>
          <c:order val="2"/>
          <c:tx>
            <c:strRef>
              <c:f>'[GRAFICAS ESTE SI.xlsx]Tipo de contrato'!$N$85</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1.378993334865543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191-4F5D-A071-7DAFC396B40A}"/>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contrato'!$N$86</c:f>
              <c:numCache>
                <c:formatCode>0%</c:formatCode>
                <c:ptCount val="1"/>
                <c:pt idx="0">
                  <c:v>0.18181818181818182</c:v>
                </c:pt>
              </c:numCache>
            </c:numRef>
          </c:val>
          <c:extLst>
            <c:ext xmlns:c16="http://schemas.microsoft.com/office/drawing/2014/chart" uri="{C3380CC4-5D6E-409C-BE32-E72D297353CC}">
              <c16:uniqueId val="{00000003-5191-4F5D-A071-7DAFC396B40A}"/>
            </c:ext>
          </c:extLst>
        </c:ser>
        <c:ser>
          <c:idx val="3"/>
          <c:order val="3"/>
          <c:tx>
            <c:strRef>
              <c:f>'[GRAFICAS ESTE SI.xlsx]Tipo de contrato'!$O$85</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2.757986669731096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191-4F5D-A071-7DAFC396B40A}"/>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contrato'!$O$86</c:f>
              <c:numCache>
                <c:formatCode>0%</c:formatCode>
                <c:ptCount val="1"/>
                <c:pt idx="0">
                  <c:v>7.2727272727272724E-2</c:v>
                </c:pt>
              </c:numCache>
            </c:numRef>
          </c:val>
          <c:extLst>
            <c:ext xmlns:c16="http://schemas.microsoft.com/office/drawing/2014/chart" uri="{C3380CC4-5D6E-409C-BE32-E72D297353CC}">
              <c16:uniqueId val="{00000005-5191-4F5D-A071-7DAFC396B40A}"/>
            </c:ext>
          </c:extLst>
        </c:ser>
        <c:ser>
          <c:idx val="4"/>
          <c:order val="4"/>
          <c:tx>
            <c:strRef>
              <c:f>'[GRAFICAS ESTE SI.xlsx]Tipo de contrato'!$P$85</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2.757986669731096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191-4F5D-A071-7DAFC396B40A}"/>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contrato'!$P$86</c:f>
              <c:numCache>
                <c:formatCode>0%</c:formatCode>
                <c:ptCount val="1"/>
                <c:pt idx="0">
                  <c:v>0</c:v>
                </c:pt>
              </c:numCache>
            </c:numRef>
          </c:val>
          <c:extLst>
            <c:ext xmlns:c16="http://schemas.microsoft.com/office/drawing/2014/chart" uri="{C3380CC4-5D6E-409C-BE32-E72D297353CC}">
              <c16:uniqueId val="{00000007-5191-4F5D-A071-7DAFC396B40A}"/>
            </c:ext>
          </c:extLst>
        </c:ser>
        <c:ser>
          <c:idx val="5"/>
          <c:order val="5"/>
          <c:tx>
            <c:strRef>
              <c:f>'[GRAFICAS ESTE SI.xlsx]Tipo de contrato'!$Q$85</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217651114686270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191-4F5D-A071-7DAFC396B40A}"/>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contrato'!$Q$86</c:f>
              <c:numCache>
                <c:formatCode>0%</c:formatCode>
                <c:ptCount val="1"/>
                <c:pt idx="0">
                  <c:v>1.8181818181818181E-2</c:v>
                </c:pt>
              </c:numCache>
            </c:numRef>
          </c:val>
          <c:extLst>
            <c:ext xmlns:c16="http://schemas.microsoft.com/office/drawing/2014/chart" uri="{C3380CC4-5D6E-409C-BE32-E72D297353CC}">
              <c16:uniqueId val="{00000009-5191-4F5D-A071-7DAFC396B40A}"/>
            </c:ext>
          </c:extLst>
        </c:ser>
        <c:dLbls>
          <c:showLegendKey val="0"/>
          <c:showVal val="1"/>
          <c:showCatName val="0"/>
          <c:showSerName val="0"/>
          <c:showPercent val="0"/>
          <c:showBubbleSize val="0"/>
        </c:dLbls>
        <c:gapWidth val="84"/>
        <c:gapDepth val="53"/>
        <c:shape val="box"/>
        <c:axId val="202672360"/>
        <c:axId val="202666480"/>
        <c:axId val="0"/>
      </c:bar3DChart>
      <c:catAx>
        <c:axId val="202672360"/>
        <c:scaling>
          <c:orientation val="minMax"/>
        </c:scaling>
        <c:delete val="1"/>
        <c:axPos val="b"/>
        <c:numFmt formatCode="General" sourceLinked="1"/>
        <c:majorTickMark val="none"/>
        <c:minorTickMark val="none"/>
        <c:tickLblPos val="nextTo"/>
        <c:crossAx val="202666480"/>
        <c:crosses val="autoZero"/>
        <c:auto val="1"/>
        <c:lblAlgn val="ctr"/>
        <c:lblOffset val="100"/>
        <c:noMultiLvlLbl val="0"/>
      </c:catAx>
      <c:valAx>
        <c:axId val="202666480"/>
        <c:scaling>
          <c:orientation val="minMax"/>
        </c:scaling>
        <c:delete val="1"/>
        <c:axPos val="l"/>
        <c:numFmt formatCode="0%" sourceLinked="1"/>
        <c:majorTickMark val="out"/>
        <c:minorTickMark val="none"/>
        <c:tickLblPos val="nextTo"/>
        <c:crossAx val="2026723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'[GRAFICAS ESTE SI.xlsx]Tipo de contrato'!$L$107</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contrato'!$L$108</c:f>
              <c:numCache>
                <c:formatCode>0%</c:formatCode>
                <c:ptCount val="1"/>
                <c:pt idx="0">
                  <c:v>0</c:v>
                </c:pt>
              </c:numCache>
            </c:numRef>
          </c:val>
          <c:extLst>
            <c:ext xmlns:c16="http://schemas.microsoft.com/office/drawing/2014/chart" uri="{C3380CC4-5D6E-409C-BE32-E72D297353CC}">
              <c16:uniqueId val="{00000000-F7B6-4EEE-8E9E-05A18C279CC8}"/>
            </c:ext>
          </c:extLst>
        </c:ser>
        <c:ser>
          <c:idx val="1"/>
          <c:order val="1"/>
          <c:tx>
            <c:strRef>
              <c:f>'[GRAFICAS ESTE SI.xlsx]Tipo de contrato'!$M$107</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contrato'!$M$108</c:f>
              <c:numCache>
                <c:formatCode>0%</c:formatCode>
                <c:ptCount val="1"/>
                <c:pt idx="0">
                  <c:v>0.80952380952380953</c:v>
                </c:pt>
              </c:numCache>
            </c:numRef>
          </c:val>
          <c:extLst>
            <c:ext xmlns:c16="http://schemas.microsoft.com/office/drawing/2014/chart" uri="{C3380CC4-5D6E-409C-BE32-E72D297353CC}">
              <c16:uniqueId val="{00000001-F7B6-4EEE-8E9E-05A18C279CC8}"/>
            </c:ext>
          </c:extLst>
        </c:ser>
        <c:ser>
          <c:idx val="2"/>
          <c:order val="2"/>
          <c:tx>
            <c:strRef>
              <c:f>'[GRAFICAS ESTE SI.xlsx]Tipo de contrato'!$N$107</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2.21877080097625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7B6-4EEE-8E9E-05A18C279CC8}"/>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contrato'!$N$108</c:f>
              <c:numCache>
                <c:formatCode>0%</c:formatCode>
                <c:ptCount val="1"/>
                <c:pt idx="0">
                  <c:v>9.5238095238095233E-2</c:v>
                </c:pt>
              </c:numCache>
            </c:numRef>
          </c:val>
          <c:extLst>
            <c:ext xmlns:c16="http://schemas.microsoft.com/office/drawing/2014/chart" uri="{C3380CC4-5D6E-409C-BE32-E72D297353CC}">
              <c16:uniqueId val="{00000003-F7B6-4EEE-8E9E-05A18C279CC8}"/>
            </c:ext>
          </c:extLst>
        </c:ser>
        <c:ser>
          <c:idx val="3"/>
          <c:order val="3"/>
          <c:tx>
            <c:strRef>
              <c:f>'[GRAFICAS ESTE SI.xlsx]Tipo de contrato'!$O$107</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550033281562014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7B6-4EEE-8E9E-05A18C279CC8}"/>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contrato'!$O$108</c:f>
              <c:numCache>
                <c:formatCode>0%</c:formatCode>
                <c:ptCount val="1"/>
                <c:pt idx="0">
                  <c:v>9.5238095238095233E-2</c:v>
                </c:pt>
              </c:numCache>
            </c:numRef>
          </c:val>
          <c:extLst>
            <c:ext xmlns:c16="http://schemas.microsoft.com/office/drawing/2014/chart" uri="{C3380CC4-5D6E-409C-BE32-E72D297353CC}">
              <c16:uniqueId val="{00000005-F7B6-4EEE-8E9E-05A18C279CC8}"/>
            </c:ext>
          </c:extLst>
        </c:ser>
        <c:ser>
          <c:idx val="4"/>
          <c:order val="4"/>
          <c:tx>
            <c:strRef>
              <c:f>'[GRAFICAS ESTE SI.xlsx]Tipo de contrato'!$P$107</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106279121366754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7B6-4EEE-8E9E-05A18C279CC8}"/>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contrato'!$P$108</c:f>
              <c:numCache>
                <c:formatCode>0%</c:formatCode>
                <c:ptCount val="1"/>
                <c:pt idx="0">
                  <c:v>0</c:v>
                </c:pt>
              </c:numCache>
            </c:numRef>
          </c:val>
          <c:extLst>
            <c:ext xmlns:c16="http://schemas.microsoft.com/office/drawing/2014/chart" uri="{C3380CC4-5D6E-409C-BE32-E72D297353CC}">
              <c16:uniqueId val="{00000007-F7B6-4EEE-8E9E-05A18C279CC8}"/>
            </c:ext>
          </c:extLst>
        </c:ser>
        <c:ser>
          <c:idx val="5"/>
          <c:order val="5"/>
          <c:tx>
            <c:strRef>
              <c:f>'[GRAFICAS ESTE SI.xlsx]Tipo de contrato'!$Q$107</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106279121366762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7B6-4EEE-8E9E-05A18C279CC8}"/>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contrato'!$Q$108</c:f>
              <c:numCache>
                <c:formatCode>0%</c:formatCode>
                <c:ptCount val="1"/>
                <c:pt idx="0">
                  <c:v>0</c:v>
                </c:pt>
              </c:numCache>
            </c:numRef>
          </c:val>
          <c:extLst>
            <c:ext xmlns:c16="http://schemas.microsoft.com/office/drawing/2014/chart" uri="{C3380CC4-5D6E-409C-BE32-E72D297353CC}">
              <c16:uniqueId val="{00000009-F7B6-4EEE-8E9E-05A18C279CC8}"/>
            </c:ext>
          </c:extLst>
        </c:ser>
        <c:dLbls>
          <c:showLegendKey val="0"/>
          <c:showVal val="1"/>
          <c:showCatName val="0"/>
          <c:showSerName val="0"/>
          <c:showPercent val="0"/>
          <c:showBubbleSize val="0"/>
        </c:dLbls>
        <c:gapWidth val="84"/>
        <c:gapDepth val="53"/>
        <c:shape val="box"/>
        <c:axId val="202671576"/>
        <c:axId val="202669616"/>
        <c:axId val="0"/>
      </c:bar3DChart>
      <c:catAx>
        <c:axId val="202671576"/>
        <c:scaling>
          <c:orientation val="minMax"/>
        </c:scaling>
        <c:delete val="1"/>
        <c:axPos val="b"/>
        <c:numFmt formatCode="General" sourceLinked="1"/>
        <c:majorTickMark val="none"/>
        <c:minorTickMark val="none"/>
        <c:tickLblPos val="nextTo"/>
        <c:crossAx val="202669616"/>
        <c:crosses val="autoZero"/>
        <c:auto val="1"/>
        <c:lblAlgn val="ctr"/>
        <c:lblOffset val="100"/>
        <c:noMultiLvlLbl val="0"/>
      </c:catAx>
      <c:valAx>
        <c:axId val="202669616"/>
        <c:scaling>
          <c:orientation val="minMax"/>
        </c:scaling>
        <c:delete val="1"/>
        <c:axPos val="l"/>
        <c:numFmt formatCode="0%" sourceLinked="1"/>
        <c:majorTickMark val="out"/>
        <c:minorTickMark val="none"/>
        <c:tickLblPos val="nextTo"/>
        <c:crossAx val="2026715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'[GRAFICAS ESTE SI.xlsx]Tipo de contrato'!$S$85</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contrato'!$S$86</c:f>
              <c:numCache>
                <c:formatCode>0%</c:formatCode>
                <c:ptCount val="1"/>
                <c:pt idx="0">
                  <c:v>0</c:v>
                </c:pt>
              </c:numCache>
            </c:numRef>
          </c:val>
          <c:extLst>
            <c:ext xmlns:c16="http://schemas.microsoft.com/office/drawing/2014/chart" uri="{C3380CC4-5D6E-409C-BE32-E72D297353CC}">
              <c16:uniqueId val="{00000000-DE15-4854-B73C-E8223BC80908}"/>
            </c:ext>
          </c:extLst>
        </c:ser>
        <c:ser>
          <c:idx val="1"/>
          <c:order val="1"/>
          <c:tx>
            <c:strRef>
              <c:f>'[GRAFICAS ESTE SI.xlsx]Tipo de contrato'!$T$85</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contrato'!$T$86</c:f>
              <c:numCache>
                <c:formatCode>0%</c:formatCode>
                <c:ptCount val="1"/>
                <c:pt idx="0">
                  <c:v>0.34545454545454546</c:v>
                </c:pt>
              </c:numCache>
            </c:numRef>
          </c:val>
          <c:extLst>
            <c:ext xmlns:c16="http://schemas.microsoft.com/office/drawing/2014/chart" uri="{C3380CC4-5D6E-409C-BE32-E72D297353CC}">
              <c16:uniqueId val="{00000001-DE15-4854-B73C-E8223BC80908}"/>
            </c:ext>
          </c:extLst>
        </c:ser>
        <c:ser>
          <c:idx val="2"/>
          <c:order val="2"/>
          <c:tx>
            <c:strRef>
              <c:f>'[GRAFICAS ESTE SI.xlsx]Tipo de contrato'!$U$85</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2.788104089219330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E15-4854-B73C-E8223BC80908}"/>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contrato'!$U$86</c:f>
              <c:numCache>
                <c:formatCode>0%</c:formatCode>
                <c:ptCount val="1"/>
                <c:pt idx="0">
                  <c:v>0.4</c:v>
                </c:pt>
              </c:numCache>
            </c:numRef>
          </c:val>
          <c:extLst>
            <c:ext xmlns:c16="http://schemas.microsoft.com/office/drawing/2014/chart" uri="{C3380CC4-5D6E-409C-BE32-E72D297353CC}">
              <c16:uniqueId val="{00000003-DE15-4854-B73C-E8223BC80908}"/>
            </c:ext>
          </c:extLst>
        </c:ser>
        <c:ser>
          <c:idx val="3"/>
          <c:order val="3"/>
          <c:tx>
            <c:strRef>
              <c:f>'[GRAFICAS ESTE SI.xlsx]Tipo de contrato'!$V$85</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717472118959099E-2"/>
                  <c:y val="-4.346881112801644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E15-4854-B73C-E8223BC80908}"/>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contrato'!$V$86</c:f>
              <c:numCache>
                <c:formatCode>0%</c:formatCode>
                <c:ptCount val="1"/>
                <c:pt idx="0">
                  <c:v>0.16363636363636364</c:v>
                </c:pt>
              </c:numCache>
            </c:numRef>
          </c:val>
          <c:extLst>
            <c:ext xmlns:c16="http://schemas.microsoft.com/office/drawing/2014/chart" uri="{C3380CC4-5D6E-409C-BE32-E72D297353CC}">
              <c16:uniqueId val="{00000005-DE15-4854-B73C-E8223BC80908}"/>
            </c:ext>
          </c:extLst>
        </c:ser>
        <c:ser>
          <c:idx val="4"/>
          <c:order val="4"/>
          <c:tx>
            <c:strRef>
              <c:f>'[GRAFICAS ESTE SI.xlsx]Tipo de contrato'!$W$85</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2527881040892277E-2"/>
                  <c:y val="-1.5938379958747046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E15-4854-B73C-E8223BC80908}"/>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contrato'!$W$86</c:f>
              <c:numCache>
                <c:formatCode>0%</c:formatCode>
                <c:ptCount val="1"/>
                <c:pt idx="0">
                  <c:v>5.4545454545454543E-2</c:v>
                </c:pt>
              </c:numCache>
            </c:numRef>
          </c:val>
          <c:extLst>
            <c:ext xmlns:c16="http://schemas.microsoft.com/office/drawing/2014/chart" uri="{C3380CC4-5D6E-409C-BE32-E72D297353CC}">
              <c16:uniqueId val="{00000007-DE15-4854-B73C-E8223BC80908}"/>
            </c:ext>
          </c:extLst>
        </c:ser>
        <c:ser>
          <c:idx val="5"/>
          <c:order val="5"/>
          <c:tx>
            <c:strRef>
              <c:f>'[GRAFICAS ESTE SI.xlsx]Tipo de contrato'!$X$85</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252788104089227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E15-4854-B73C-E8223BC80908}"/>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contrato'!$X$86</c:f>
              <c:numCache>
                <c:formatCode>0%</c:formatCode>
                <c:ptCount val="1"/>
                <c:pt idx="0">
                  <c:v>3.6363636363636362E-2</c:v>
                </c:pt>
              </c:numCache>
            </c:numRef>
          </c:val>
          <c:extLst>
            <c:ext xmlns:c16="http://schemas.microsoft.com/office/drawing/2014/chart" uri="{C3380CC4-5D6E-409C-BE32-E72D297353CC}">
              <c16:uniqueId val="{00000009-DE15-4854-B73C-E8223BC80908}"/>
            </c:ext>
          </c:extLst>
        </c:ser>
        <c:dLbls>
          <c:showLegendKey val="0"/>
          <c:showVal val="1"/>
          <c:showCatName val="0"/>
          <c:showSerName val="0"/>
          <c:showPercent val="0"/>
          <c:showBubbleSize val="0"/>
        </c:dLbls>
        <c:gapWidth val="84"/>
        <c:gapDepth val="53"/>
        <c:shape val="box"/>
        <c:axId val="202667264"/>
        <c:axId val="202665304"/>
        <c:axId val="0"/>
      </c:bar3DChart>
      <c:catAx>
        <c:axId val="202667264"/>
        <c:scaling>
          <c:orientation val="minMax"/>
        </c:scaling>
        <c:delete val="1"/>
        <c:axPos val="b"/>
        <c:numFmt formatCode="General" sourceLinked="1"/>
        <c:majorTickMark val="none"/>
        <c:minorTickMark val="none"/>
        <c:tickLblPos val="nextTo"/>
        <c:crossAx val="202665304"/>
        <c:crosses val="autoZero"/>
        <c:auto val="1"/>
        <c:lblAlgn val="ctr"/>
        <c:lblOffset val="100"/>
        <c:noMultiLvlLbl val="0"/>
      </c:catAx>
      <c:valAx>
        <c:axId val="202665304"/>
        <c:scaling>
          <c:orientation val="minMax"/>
        </c:scaling>
        <c:delete val="1"/>
        <c:axPos val="l"/>
        <c:numFmt formatCode="0%" sourceLinked="1"/>
        <c:majorTickMark val="out"/>
        <c:minorTickMark val="none"/>
        <c:tickLblPos val="nextTo"/>
        <c:crossAx val="2026672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'[GRAFICAS ESTE SI.xlsx]Tipo de contrato'!$S$107</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contrato'!$S$108</c:f>
              <c:numCache>
                <c:formatCode>0%</c:formatCode>
                <c:ptCount val="1"/>
                <c:pt idx="0">
                  <c:v>0</c:v>
                </c:pt>
              </c:numCache>
            </c:numRef>
          </c:val>
          <c:extLst>
            <c:ext xmlns:c16="http://schemas.microsoft.com/office/drawing/2014/chart" uri="{C3380CC4-5D6E-409C-BE32-E72D297353CC}">
              <c16:uniqueId val="{00000000-9E5F-44A0-A2A0-F654610B12DA}"/>
            </c:ext>
          </c:extLst>
        </c:ser>
        <c:ser>
          <c:idx val="1"/>
          <c:order val="1"/>
          <c:tx>
            <c:strRef>
              <c:f>'[GRAFICAS ESTE SI.xlsx]Tipo de contrato'!$T$107</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contrato'!$T$108</c:f>
              <c:numCache>
                <c:formatCode>0%</c:formatCode>
                <c:ptCount val="1"/>
                <c:pt idx="0">
                  <c:v>0.33333333333333331</c:v>
                </c:pt>
              </c:numCache>
            </c:numRef>
          </c:val>
          <c:extLst>
            <c:ext xmlns:c16="http://schemas.microsoft.com/office/drawing/2014/chart" uri="{C3380CC4-5D6E-409C-BE32-E72D297353CC}">
              <c16:uniqueId val="{00000001-9E5F-44A0-A2A0-F654610B12DA}"/>
            </c:ext>
          </c:extLst>
        </c:ser>
        <c:ser>
          <c:idx val="2"/>
          <c:order val="2"/>
          <c:tx>
            <c:strRef>
              <c:f>'[GRAFICAS ESTE SI.xlsx]Tipo de contrato'!$U$107</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3.477504890241251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E5F-44A0-A2A0-F654610B12DA}"/>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contrato'!$U$108</c:f>
              <c:numCache>
                <c:formatCode>0%</c:formatCode>
                <c:ptCount val="1"/>
                <c:pt idx="0">
                  <c:v>0.33333333333333331</c:v>
                </c:pt>
              </c:numCache>
            </c:numRef>
          </c:val>
          <c:extLst>
            <c:ext xmlns:c16="http://schemas.microsoft.com/office/drawing/2014/chart" uri="{C3380CC4-5D6E-409C-BE32-E72D297353CC}">
              <c16:uniqueId val="{00000003-9E5F-44A0-A2A0-F654610B12DA}"/>
            </c:ext>
          </c:extLst>
        </c:ser>
        <c:ser>
          <c:idx val="3"/>
          <c:order val="3"/>
          <c:tx>
            <c:strRef>
              <c:f>'[GRAFICAS ESTE SI.xlsx]Tipo de contrato'!$V$107</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0428167789610956E-2"/>
                  <c:y val="7.96918997937352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E5F-44A0-A2A0-F654610B12DA}"/>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contrato'!$V$108</c:f>
              <c:numCache>
                <c:formatCode>0%</c:formatCode>
                <c:ptCount val="1"/>
                <c:pt idx="0">
                  <c:v>0.23809523809523808</c:v>
                </c:pt>
              </c:numCache>
            </c:numRef>
          </c:val>
          <c:extLst>
            <c:ext xmlns:c16="http://schemas.microsoft.com/office/drawing/2014/chart" uri="{C3380CC4-5D6E-409C-BE32-E72D297353CC}">
              <c16:uniqueId val="{00000005-9E5F-44A0-A2A0-F654610B12DA}"/>
            </c:ext>
          </c:extLst>
        </c:ser>
        <c:ser>
          <c:idx val="4"/>
          <c:order val="4"/>
          <c:tx>
            <c:strRef>
              <c:f>'[GRAFICAS ESTE SI.xlsx]Tipo de contrato'!$W$107</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2.608128667680946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E5F-44A0-A2A0-F654610B12DA}"/>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contrato'!$W$108</c:f>
              <c:numCache>
                <c:formatCode>0%</c:formatCode>
                <c:ptCount val="1"/>
                <c:pt idx="0">
                  <c:v>4.7619047619047616E-2</c:v>
                </c:pt>
              </c:numCache>
            </c:numRef>
          </c:val>
          <c:extLst>
            <c:ext xmlns:c16="http://schemas.microsoft.com/office/drawing/2014/chart" uri="{C3380CC4-5D6E-409C-BE32-E72D297353CC}">
              <c16:uniqueId val="{00000007-9E5F-44A0-A2A0-F654610B12DA}"/>
            </c:ext>
          </c:extLst>
        </c:ser>
        <c:ser>
          <c:idx val="5"/>
          <c:order val="5"/>
          <c:tx>
            <c:strRef>
              <c:f>'[GRAFICAS ESTE SI.xlsx]Tipo de contrato'!$X$107</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042816778961095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E5F-44A0-A2A0-F654610B12DA}"/>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SI.xlsx]Tipo de contrato'!$X$108</c:f>
              <c:numCache>
                <c:formatCode>0%</c:formatCode>
                <c:ptCount val="1"/>
                <c:pt idx="0">
                  <c:v>4.7619047619047616E-2</c:v>
                </c:pt>
              </c:numCache>
            </c:numRef>
          </c:val>
          <c:extLst>
            <c:ext xmlns:c16="http://schemas.microsoft.com/office/drawing/2014/chart" uri="{C3380CC4-5D6E-409C-BE32-E72D297353CC}">
              <c16:uniqueId val="{00000009-9E5F-44A0-A2A0-F654610B12DA}"/>
            </c:ext>
          </c:extLst>
        </c:ser>
        <c:dLbls>
          <c:showLegendKey val="0"/>
          <c:showVal val="1"/>
          <c:showCatName val="0"/>
          <c:showSerName val="0"/>
          <c:showPercent val="0"/>
          <c:showBubbleSize val="0"/>
        </c:dLbls>
        <c:gapWidth val="84"/>
        <c:gapDepth val="53"/>
        <c:shape val="box"/>
        <c:axId val="202670400"/>
        <c:axId val="202670792"/>
        <c:axId val="0"/>
      </c:bar3DChart>
      <c:catAx>
        <c:axId val="202670400"/>
        <c:scaling>
          <c:orientation val="minMax"/>
        </c:scaling>
        <c:delete val="1"/>
        <c:axPos val="b"/>
        <c:numFmt formatCode="General" sourceLinked="1"/>
        <c:majorTickMark val="none"/>
        <c:minorTickMark val="none"/>
        <c:tickLblPos val="nextTo"/>
        <c:crossAx val="202670792"/>
        <c:crosses val="autoZero"/>
        <c:auto val="1"/>
        <c:lblAlgn val="ctr"/>
        <c:lblOffset val="100"/>
        <c:noMultiLvlLbl val="0"/>
      </c:catAx>
      <c:valAx>
        <c:axId val="202670792"/>
        <c:scaling>
          <c:orientation val="minMax"/>
        </c:scaling>
        <c:delete val="1"/>
        <c:axPos val="l"/>
        <c:numFmt formatCode="0%" sourceLinked="1"/>
        <c:majorTickMark val="out"/>
        <c:minorTickMark val="none"/>
        <c:tickLblPos val="nextTo"/>
        <c:crossAx val="2026704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'[GRAFICAS ESTE SI.xlsx]Modelo de Leiter (P. Global)'!$D$86</c:f>
              <c:strCache>
                <c:ptCount val="1"/>
                <c:pt idx="0">
                  <c:v>Desgaste ocupacional Bajo (Sano)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4.7143649473100388E-2"/>
                  <c:y val="-5.142489822155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E0B-489E-8304-640FD77BB0E1}"/>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Global)'!$D$87</c:f>
              <c:numCache>
                <c:formatCode>0%</c:formatCode>
                <c:ptCount val="1"/>
                <c:pt idx="0">
                  <c:v>0.46052631578947367</c:v>
                </c:pt>
              </c:numCache>
            </c:numRef>
          </c:val>
          <c:extLst>
            <c:ext xmlns:c16="http://schemas.microsoft.com/office/drawing/2014/chart" uri="{C3380CC4-5D6E-409C-BE32-E72D297353CC}">
              <c16:uniqueId val="{00000001-EE0B-489E-8304-640FD77BB0E1}"/>
            </c:ext>
          </c:extLst>
        </c:ser>
        <c:ser>
          <c:idx val="1"/>
          <c:order val="1"/>
          <c:tx>
            <c:strRef>
              <c:f>'[GRAFICAS ESTE SI.xlsx]Modelo de Leiter (P. Global)'!$E$86</c:f>
              <c:strCache>
                <c:ptCount val="1"/>
                <c:pt idx="0">
                  <c:v>Desgaste ocupacional Regular (Normal)</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3.0504714364947259E-2"/>
                  <c:y val="-4.71394900364259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E0B-489E-8304-640FD77BB0E1}"/>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Global)'!$E$87</c:f>
              <c:numCache>
                <c:formatCode>0%</c:formatCode>
                <c:ptCount val="1"/>
                <c:pt idx="0">
                  <c:v>0.21052631578947367</c:v>
                </c:pt>
              </c:numCache>
            </c:numRef>
          </c:val>
          <c:extLst>
            <c:ext xmlns:c16="http://schemas.microsoft.com/office/drawing/2014/chart" uri="{C3380CC4-5D6E-409C-BE32-E72D297353CC}">
              <c16:uniqueId val="{00000003-EE0B-489E-8304-640FD77BB0E1}"/>
            </c:ext>
          </c:extLst>
        </c:ser>
        <c:ser>
          <c:idx val="2"/>
          <c:order val="2"/>
          <c:tx>
            <c:strRef>
              <c:f>'[GRAFICAS ESTE SI.xlsx]Modelo de Leiter (P. Global)'!$F$86</c:f>
              <c:strCache>
                <c:ptCount val="1"/>
                <c:pt idx="0">
                  <c:v>Desgaste ocupacional Alto (En peligro)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4.1597337770382693E-2"/>
                  <c:y val="-5.142489822155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E0B-489E-8304-640FD77BB0E1}"/>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Global)'!$F$87</c:f>
              <c:numCache>
                <c:formatCode>0%</c:formatCode>
                <c:ptCount val="1"/>
                <c:pt idx="0">
                  <c:v>0.28947368421052633</c:v>
                </c:pt>
              </c:numCache>
            </c:numRef>
          </c:val>
          <c:extLst>
            <c:ext xmlns:c16="http://schemas.microsoft.com/office/drawing/2014/chart" uri="{C3380CC4-5D6E-409C-BE32-E72D297353CC}">
              <c16:uniqueId val="{00000005-EE0B-489E-8304-640FD77BB0E1}"/>
            </c:ext>
          </c:extLst>
        </c:ser>
        <c:ser>
          <c:idx val="3"/>
          <c:order val="3"/>
          <c:tx>
            <c:strRef>
              <c:f>'[GRAFICAS ESTE SI.xlsx]Modelo de Leiter (P. Global)'!$G$86</c:f>
              <c:strCache>
                <c:ptCount val="1"/>
                <c:pt idx="0">
                  <c:v>Desgaste ocupacional Muy Alto (Quemado)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8824181919023849E-2"/>
                  <c:y val="-4.28540818512963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E0B-489E-8304-640FD77BB0E1}"/>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Global)'!$G$87</c:f>
              <c:numCache>
                <c:formatCode>0%</c:formatCode>
                <c:ptCount val="1"/>
                <c:pt idx="0">
                  <c:v>3.9473684210526314E-2</c:v>
                </c:pt>
              </c:numCache>
            </c:numRef>
          </c:val>
          <c:extLst>
            <c:ext xmlns:c16="http://schemas.microsoft.com/office/drawing/2014/chart" uri="{C3380CC4-5D6E-409C-BE32-E72D297353CC}">
              <c16:uniqueId val="{00000007-EE0B-489E-8304-640FD77BB0E1}"/>
            </c:ext>
          </c:extLst>
        </c:ser>
        <c:dLbls>
          <c:showLegendKey val="0"/>
          <c:showVal val="1"/>
          <c:showCatName val="0"/>
          <c:showSerName val="0"/>
          <c:showPercent val="0"/>
          <c:showBubbleSize val="0"/>
        </c:dLbls>
        <c:gapWidth val="84"/>
        <c:gapDepth val="53"/>
        <c:shape val="box"/>
        <c:axId val="253924312"/>
        <c:axId val="253929408"/>
        <c:axId val="0"/>
      </c:bar3DChart>
      <c:catAx>
        <c:axId val="253924312"/>
        <c:scaling>
          <c:orientation val="minMax"/>
        </c:scaling>
        <c:delete val="1"/>
        <c:axPos val="b"/>
        <c:numFmt formatCode="General" sourceLinked="1"/>
        <c:majorTickMark val="none"/>
        <c:minorTickMark val="none"/>
        <c:tickLblPos val="nextTo"/>
        <c:crossAx val="253929408"/>
        <c:crosses val="autoZero"/>
        <c:auto val="1"/>
        <c:lblAlgn val="ctr"/>
        <c:lblOffset val="100"/>
        <c:noMultiLvlLbl val="0"/>
      </c:catAx>
      <c:valAx>
        <c:axId val="253929408"/>
        <c:scaling>
          <c:orientation val="minMax"/>
        </c:scaling>
        <c:delete val="1"/>
        <c:axPos val="l"/>
        <c:numFmt formatCode="0%" sourceLinked="1"/>
        <c:majorTickMark val="out"/>
        <c:minorTickMark val="none"/>
        <c:tickLblPos val="nextTo"/>
        <c:crossAx val="253924312"/>
        <c:crosses val="autoZero"/>
        <c:crossBetween val="between"/>
      </c:valAx>
      <c:spPr>
        <a:noFill/>
        <a:ln>
          <a:noFill/>
        </a:ln>
        <a:effectLst/>
      </c:spPr>
    </c:plotArea>
    <c:legend>
      <c:legendPos val="t"/>
      <c:layout>
        <c:manualLayout>
          <c:xMode val="edge"/>
          <c:yMode val="edge"/>
          <c:x val="1.1905138288211187E-2"/>
          <c:y val="3.3111300153004751E-2"/>
          <c:w val="0.95957464205544607"/>
          <c:h val="0.22539234292365698"/>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37488662875473899"/>
          <c:w val="0.93888888888888888"/>
          <c:h val="0.51771398366870813"/>
        </c:manualLayout>
      </c:layout>
      <c:bar3DChart>
        <c:barDir val="col"/>
        <c:grouping val="clustered"/>
        <c:varyColors val="0"/>
        <c:ser>
          <c:idx val="0"/>
          <c:order val="0"/>
          <c:tx>
            <c:strRef>
              <c:f>'[GRAFICAS ESTE SI.xlsx]Modelo de Leiter (P. Global)'!$N$85</c:f>
              <c:strCache>
                <c:ptCount val="1"/>
                <c:pt idx="0">
                  <c:v>Desgaste ocupacional Bajo "Sano"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2.2031284423881914E-2"/>
                  <c:y val="-1.3888888888888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5F4-44F6-B13E-DDD6EB67162A}"/>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Global)'!$N$86</c:f>
              <c:numCache>
                <c:formatCode>0%</c:formatCode>
                <c:ptCount val="1"/>
                <c:pt idx="0">
                  <c:v>0.47222222222222221</c:v>
                </c:pt>
              </c:numCache>
            </c:numRef>
          </c:val>
          <c:extLst>
            <c:ext xmlns:c16="http://schemas.microsoft.com/office/drawing/2014/chart" uri="{C3380CC4-5D6E-409C-BE32-E72D297353CC}">
              <c16:uniqueId val="{00000001-45F4-44F6-B13E-DDD6EB67162A}"/>
            </c:ext>
          </c:extLst>
        </c:ser>
        <c:ser>
          <c:idx val="1"/>
          <c:order val="1"/>
          <c:tx>
            <c:strRef>
              <c:f>'[GRAFICAS ESTE SI.xlsx]Modelo de Leiter (P. Global)'!$O$85</c:f>
              <c:strCache>
                <c:ptCount val="1"/>
                <c:pt idx="0">
                  <c:v>Desgaste ocupacional Regular "Normal"</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2.6437541308658295E-2"/>
                  <c:y val="-1.38888888888889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5F4-44F6-B13E-DDD6EB67162A}"/>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Global)'!$O$86</c:f>
              <c:numCache>
                <c:formatCode>0%</c:formatCode>
                <c:ptCount val="1"/>
                <c:pt idx="0">
                  <c:v>0.16666666666666666</c:v>
                </c:pt>
              </c:numCache>
            </c:numRef>
          </c:val>
          <c:extLst>
            <c:ext xmlns:c16="http://schemas.microsoft.com/office/drawing/2014/chart" uri="{C3380CC4-5D6E-409C-BE32-E72D297353CC}">
              <c16:uniqueId val="{00000003-45F4-44F6-B13E-DDD6EB67162A}"/>
            </c:ext>
          </c:extLst>
        </c:ser>
        <c:ser>
          <c:idx val="2"/>
          <c:order val="2"/>
          <c:tx>
            <c:strRef>
              <c:f>'[GRAFICAS ESTE SI.xlsx]Modelo de Leiter (P. Global)'!$P$85</c:f>
              <c:strCache>
                <c:ptCount val="1"/>
                <c:pt idx="0">
                  <c:v>Desgaste ocupacional Alto "En peligro"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5.2875082617316591E-2"/>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5F4-44F6-B13E-DDD6EB67162A}"/>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Global)'!$P$86</c:f>
              <c:numCache>
                <c:formatCode>0%</c:formatCode>
                <c:ptCount val="1"/>
                <c:pt idx="0">
                  <c:v>0.3611111111111111</c:v>
                </c:pt>
              </c:numCache>
            </c:numRef>
          </c:val>
          <c:extLst>
            <c:ext xmlns:c16="http://schemas.microsoft.com/office/drawing/2014/chart" uri="{C3380CC4-5D6E-409C-BE32-E72D297353CC}">
              <c16:uniqueId val="{00000005-45F4-44F6-B13E-DDD6EB67162A}"/>
            </c:ext>
          </c:extLst>
        </c:ser>
        <c:ser>
          <c:idx val="3"/>
          <c:order val="3"/>
          <c:tx>
            <c:strRef>
              <c:f>'[GRAFICAS ESTE SI.xlsx]Modelo de Leiter (P. Global)'!$Q$85</c:f>
              <c:strCache>
                <c:ptCount val="1"/>
                <c:pt idx="0">
                  <c:v>Desgaste ocupacional Muy alto "Quemado"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5250055078211058E-2"/>
                  <c:y val="-1.38888888888890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5F4-44F6-B13E-DDD6EB67162A}"/>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Global)'!$Q$86</c:f>
              <c:numCache>
                <c:formatCode>0%</c:formatCode>
                <c:ptCount val="1"/>
                <c:pt idx="0">
                  <c:v>0</c:v>
                </c:pt>
              </c:numCache>
            </c:numRef>
          </c:val>
          <c:extLst>
            <c:ext xmlns:c16="http://schemas.microsoft.com/office/drawing/2014/chart" uri="{C3380CC4-5D6E-409C-BE32-E72D297353CC}">
              <c16:uniqueId val="{00000007-45F4-44F6-B13E-DDD6EB67162A}"/>
            </c:ext>
          </c:extLst>
        </c:ser>
        <c:dLbls>
          <c:showLegendKey val="0"/>
          <c:showVal val="1"/>
          <c:showCatName val="0"/>
          <c:showSerName val="0"/>
          <c:showPercent val="0"/>
          <c:showBubbleSize val="0"/>
        </c:dLbls>
        <c:gapWidth val="84"/>
        <c:gapDepth val="53"/>
        <c:shape val="box"/>
        <c:axId val="253923136"/>
        <c:axId val="253921960"/>
        <c:axId val="0"/>
      </c:bar3DChart>
      <c:catAx>
        <c:axId val="253923136"/>
        <c:scaling>
          <c:orientation val="minMax"/>
        </c:scaling>
        <c:delete val="1"/>
        <c:axPos val="b"/>
        <c:numFmt formatCode="General" sourceLinked="1"/>
        <c:majorTickMark val="none"/>
        <c:minorTickMark val="none"/>
        <c:tickLblPos val="nextTo"/>
        <c:crossAx val="253921960"/>
        <c:crosses val="autoZero"/>
        <c:auto val="1"/>
        <c:lblAlgn val="ctr"/>
        <c:lblOffset val="100"/>
        <c:noMultiLvlLbl val="0"/>
      </c:catAx>
      <c:valAx>
        <c:axId val="253921960"/>
        <c:scaling>
          <c:orientation val="minMax"/>
        </c:scaling>
        <c:delete val="1"/>
        <c:axPos val="l"/>
        <c:numFmt formatCode="0%" sourceLinked="1"/>
        <c:majorTickMark val="out"/>
        <c:minorTickMark val="none"/>
        <c:tickLblPos val="nextTo"/>
        <c:crossAx val="253923136"/>
        <c:crosses val="autoZero"/>
        <c:crossBetween val="between"/>
      </c:valAx>
      <c:spPr>
        <a:noFill/>
        <a:ln>
          <a:noFill/>
        </a:ln>
        <a:effectLst/>
      </c:spPr>
    </c:plotArea>
    <c:legend>
      <c:legendPos val="t"/>
      <c:layout>
        <c:manualLayout>
          <c:xMode val="edge"/>
          <c:yMode val="edge"/>
          <c:x val="0"/>
          <c:y val="6.4699256342957132E-2"/>
          <c:w val="1"/>
          <c:h val="0.29166885389326336"/>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055555555555558E-2"/>
          <c:y val="0.23063502478856815"/>
          <c:w val="0.81388888888888888"/>
          <c:h val="0.56490995917177023"/>
        </c:manualLayout>
      </c:layout>
      <c:pie3DChart>
        <c:varyColors val="1"/>
        <c:ser>
          <c:idx val="0"/>
          <c:order val="0"/>
          <c:dPt>
            <c:idx val="0"/>
            <c:bubble3D val="0"/>
            <c:spPr>
              <a:solidFill>
                <a:schemeClr val="accent6">
                  <a:shade val="7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469D-4D57-B79D-22DB6DE3D16A}"/>
              </c:ext>
            </c:extLst>
          </c:dPt>
          <c:dPt>
            <c:idx val="1"/>
            <c:bubble3D val="0"/>
            <c:spPr>
              <a:solidFill>
                <a:schemeClr val="accent6">
                  <a:tint val="77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469D-4D57-B79D-22DB6DE3D16A}"/>
              </c:ext>
            </c:extLst>
          </c:dPt>
          <c:dLbls>
            <c:dLbl>
              <c:idx val="0"/>
              <c:layout>
                <c:manualLayout>
                  <c:x val="-0.19398642095053345"/>
                  <c:y val="-0.2375296912114014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69D-4D57-B79D-22DB6DE3D16A}"/>
                </c:ext>
              </c:extLst>
            </c:dLbl>
            <c:dLbl>
              <c:idx val="1"/>
              <c:layout>
                <c:manualLayout>
                  <c:x val="0.21707629794938735"/>
                  <c:y val="7.222172512526843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69D-4D57-B79D-22DB6DE3D16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'Tipo de contrato'!$B$85:$C$85</c:f>
              <c:strCache>
                <c:ptCount val="2"/>
                <c:pt idx="0">
                  <c:v>Tiempo determinado</c:v>
                </c:pt>
                <c:pt idx="1">
                  <c:v>Tiempo indefinido</c:v>
                </c:pt>
              </c:strCache>
            </c:strRef>
          </c:cat>
          <c:val>
            <c:numRef>
              <c:f>'Tipo de contrato'!$B$86:$C$86</c:f>
              <c:numCache>
                <c:formatCode>0%</c:formatCode>
                <c:ptCount val="2"/>
                <c:pt idx="0">
                  <c:v>0.72368421052631582</c:v>
                </c:pt>
                <c:pt idx="1">
                  <c:v>0.27631578947368424</c:v>
                </c:pt>
              </c:numCache>
            </c:numRef>
          </c:val>
          <c:extLst>
            <c:ext xmlns:c16="http://schemas.microsoft.com/office/drawing/2014/chart" uri="{C3380CC4-5D6E-409C-BE32-E72D297353CC}">
              <c16:uniqueId val="{00000004-469D-4D57-B79D-22DB6DE3D16A}"/>
            </c:ext>
          </c:extLst>
        </c:ser>
        <c:dLbls>
          <c:dLblPos val="outEnd"/>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23732557160301487"/>
          <c:y val="0.84138212837031734"/>
          <c:w val="0.58417217567055457"/>
          <c:h val="0.135890598902409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42118292505103527"/>
          <c:w val="0.93888888888888888"/>
          <c:h val="0.49456583552055999"/>
        </c:manualLayout>
      </c:layout>
      <c:bar3DChart>
        <c:barDir val="col"/>
        <c:grouping val="clustered"/>
        <c:varyColors val="0"/>
        <c:ser>
          <c:idx val="0"/>
          <c:order val="0"/>
          <c:tx>
            <c:strRef>
              <c:f>'[GRAFICAS ESTE SI.xlsx]Modelo de Leiter (P. Global)'!$N$107</c:f>
              <c:strCache>
                <c:ptCount val="1"/>
                <c:pt idx="0">
                  <c:v>Desgaste ocupacional Bajo "Sano"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5.6791292001893041E-2"/>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1A9-4BFD-B578-B722E0480A27}"/>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Global)'!$N$108</c:f>
              <c:numCache>
                <c:formatCode>0%</c:formatCode>
                <c:ptCount val="1"/>
                <c:pt idx="0">
                  <c:v>0.45</c:v>
                </c:pt>
              </c:numCache>
            </c:numRef>
          </c:val>
          <c:extLst>
            <c:ext xmlns:c16="http://schemas.microsoft.com/office/drawing/2014/chart" uri="{C3380CC4-5D6E-409C-BE32-E72D297353CC}">
              <c16:uniqueId val="{00000001-D1A9-4BFD-B578-B722E0480A27}"/>
            </c:ext>
          </c:extLst>
        </c:ser>
        <c:ser>
          <c:idx val="1"/>
          <c:order val="1"/>
          <c:tx>
            <c:strRef>
              <c:f>'[GRAFICAS ESTE SI.xlsx]Modelo de Leiter (P. Global)'!$O$107</c:f>
              <c:strCache>
                <c:ptCount val="1"/>
                <c:pt idx="0">
                  <c:v>Desgaste ocupacional Regular "Normal"</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4.7326076668244205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1A9-4BFD-B578-B722E0480A27}"/>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Global)'!$O$108</c:f>
              <c:numCache>
                <c:formatCode>0%</c:formatCode>
                <c:ptCount val="1"/>
                <c:pt idx="0">
                  <c:v>0.25</c:v>
                </c:pt>
              </c:numCache>
            </c:numRef>
          </c:val>
          <c:extLst>
            <c:ext xmlns:c16="http://schemas.microsoft.com/office/drawing/2014/chart" uri="{C3380CC4-5D6E-409C-BE32-E72D297353CC}">
              <c16:uniqueId val="{00000003-D1A9-4BFD-B578-B722E0480A27}"/>
            </c:ext>
          </c:extLst>
        </c:ser>
        <c:ser>
          <c:idx val="2"/>
          <c:order val="2"/>
          <c:tx>
            <c:strRef>
              <c:f>'[GRAFICAS ESTE SI.xlsx]Modelo de Leiter (P. Global)'!$P$107</c:f>
              <c:strCache>
                <c:ptCount val="1"/>
                <c:pt idx="0">
                  <c:v>Desgaste ocupacional Alto "En peligro"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3.3128253667770856E-2"/>
                  <c:y val="-9.259259259259258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1A9-4BFD-B578-B722E0480A27}"/>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Global)'!$P$108</c:f>
              <c:numCache>
                <c:formatCode>0%</c:formatCode>
                <c:ptCount val="1"/>
                <c:pt idx="0">
                  <c:v>0.22500000000000001</c:v>
                </c:pt>
              </c:numCache>
            </c:numRef>
          </c:val>
          <c:extLst>
            <c:ext xmlns:c16="http://schemas.microsoft.com/office/drawing/2014/chart" uri="{C3380CC4-5D6E-409C-BE32-E72D297353CC}">
              <c16:uniqueId val="{00000005-D1A9-4BFD-B578-B722E0480A27}"/>
            </c:ext>
          </c:extLst>
        </c:ser>
        <c:ser>
          <c:idx val="3"/>
          <c:order val="3"/>
          <c:tx>
            <c:strRef>
              <c:f>'[GRAFICAS ESTE SI.xlsx]Modelo de Leiter (P. Global)'!$Q$107</c:f>
              <c:strCache>
                <c:ptCount val="1"/>
                <c:pt idx="0">
                  <c:v>Desgaste ocupacional Muy alto "Quemado"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7860861334595361E-2"/>
                  <c:y val="-9.259259259259258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1A9-4BFD-B578-B722E0480A27}"/>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Global)'!$Q$108</c:f>
              <c:numCache>
                <c:formatCode>0%</c:formatCode>
                <c:ptCount val="1"/>
                <c:pt idx="0">
                  <c:v>7.4999999999999997E-2</c:v>
                </c:pt>
              </c:numCache>
            </c:numRef>
          </c:val>
          <c:extLst>
            <c:ext xmlns:c16="http://schemas.microsoft.com/office/drawing/2014/chart" uri="{C3380CC4-5D6E-409C-BE32-E72D297353CC}">
              <c16:uniqueId val="{00000007-D1A9-4BFD-B578-B722E0480A27}"/>
            </c:ext>
          </c:extLst>
        </c:ser>
        <c:dLbls>
          <c:showLegendKey val="0"/>
          <c:showVal val="1"/>
          <c:showCatName val="0"/>
          <c:showSerName val="0"/>
          <c:showPercent val="0"/>
          <c:showBubbleSize val="0"/>
        </c:dLbls>
        <c:gapWidth val="84"/>
        <c:gapDepth val="53"/>
        <c:shape val="box"/>
        <c:axId val="253925880"/>
        <c:axId val="253922744"/>
        <c:axId val="0"/>
      </c:bar3DChart>
      <c:catAx>
        <c:axId val="253925880"/>
        <c:scaling>
          <c:orientation val="minMax"/>
        </c:scaling>
        <c:delete val="1"/>
        <c:axPos val="b"/>
        <c:numFmt formatCode="General" sourceLinked="1"/>
        <c:majorTickMark val="none"/>
        <c:minorTickMark val="none"/>
        <c:tickLblPos val="nextTo"/>
        <c:crossAx val="253922744"/>
        <c:crosses val="autoZero"/>
        <c:auto val="1"/>
        <c:lblAlgn val="ctr"/>
        <c:lblOffset val="100"/>
        <c:noMultiLvlLbl val="0"/>
      </c:catAx>
      <c:valAx>
        <c:axId val="253922744"/>
        <c:scaling>
          <c:orientation val="minMax"/>
        </c:scaling>
        <c:delete val="1"/>
        <c:axPos val="l"/>
        <c:numFmt formatCode="0%" sourceLinked="1"/>
        <c:majorTickMark val="out"/>
        <c:minorTickMark val="none"/>
        <c:tickLblPos val="nextTo"/>
        <c:crossAx val="253925880"/>
        <c:crosses val="autoZero"/>
        <c:crossBetween val="between"/>
      </c:valAx>
      <c:spPr>
        <a:noFill/>
        <a:ln>
          <a:noFill/>
        </a:ln>
        <a:effectLst/>
      </c:spPr>
    </c:plotArea>
    <c:legend>
      <c:legendPos val="t"/>
      <c:layout>
        <c:manualLayout>
          <c:xMode val="edge"/>
          <c:yMode val="edge"/>
          <c:x val="1.0314960629921261E-3"/>
          <c:y val="5.6905580413290545E-2"/>
          <c:w val="0.99896850393700787"/>
          <c:h val="0.28830750585024889"/>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40717811315252261"/>
          <c:w val="0.93888888888888888"/>
          <c:h val="0.48542249927092446"/>
        </c:manualLayout>
      </c:layout>
      <c:bar3DChart>
        <c:barDir val="col"/>
        <c:grouping val="clustered"/>
        <c:varyColors val="0"/>
        <c:ser>
          <c:idx val="0"/>
          <c:order val="0"/>
          <c:tx>
            <c:strRef>
              <c:f>'[GRAFICAS ESTE SI.xlsx]Modelo de Leiter (P. Global)'!$N$130</c:f>
              <c:strCache>
                <c:ptCount val="1"/>
                <c:pt idx="0">
                  <c:v>Desgaste ocupacional Bajo "Sano"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4.2593469001419783E-2"/>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8D2-406D-AD33-9B767D16B1BD}"/>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Global)'!$N$131</c:f>
              <c:numCache>
                <c:formatCode>0%</c:formatCode>
                <c:ptCount val="1"/>
                <c:pt idx="0">
                  <c:v>0.49090909090909091</c:v>
                </c:pt>
              </c:numCache>
            </c:numRef>
          </c:val>
          <c:extLst>
            <c:ext xmlns:c16="http://schemas.microsoft.com/office/drawing/2014/chart" uri="{C3380CC4-5D6E-409C-BE32-E72D297353CC}">
              <c16:uniqueId val="{00000001-D8D2-406D-AD33-9B767D16B1BD}"/>
            </c:ext>
          </c:extLst>
        </c:ser>
        <c:ser>
          <c:idx val="1"/>
          <c:order val="1"/>
          <c:tx>
            <c:strRef>
              <c:f>'[GRAFICAS ESTE SI.xlsx]Modelo de Leiter (P. Global)'!$O$130</c:f>
              <c:strCache>
                <c:ptCount val="1"/>
                <c:pt idx="0">
                  <c:v>Desgaste ocupacional Regular "Normal"</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3.3128253667770856E-2"/>
                  <c:y val="-2.31481481481482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8D2-406D-AD33-9B767D16B1BD}"/>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Global)'!$O$131</c:f>
              <c:numCache>
                <c:formatCode>0%</c:formatCode>
                <c:ptCount val="1"/>
                <c:pt idx="0">
                  <c:v>0.21818181818181817</c:v>
                </c:pt>
              </c:numCache>
            </c:numRef>
          </c:val>
          <c:extLst>
            <c:ext xmlns:c16="http://schemas.microsoft.com/office/drawing/2014/chart" uri="{C3380CC4-5D6E-409C-BE32-E72D297353CC}">
              <c16:uniqueId val="{00000003-D8D2-406D-AD33-9B767D16B1BD}"/>
            </c:ext>
          </c:extLst>
        </c:ser>
        <c:ser>
          <c:idx val="2"/>
          <c:order val="2"/>
          <c:tx>
            <c:strRef>
              <c:f>'[GRAFICAS ESTE SI.xlsx]Modelo de Leiter (P. Global)'!$P$130</c:f>
              <c:strCache>
                <c:ptCount val="1"/>
                <c:pt idx="0">
                  <c:v>Desgaste ocupacional Alto "En peligro"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4.7326076668244114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8D2-406D-AD33-9B767D16B1BD}"/>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Global)'!$P$131</c:f>
              <c:numCache>
                <c:formatCode>0%</c:formatCode>
                <c:ptCount val="1"/>
                <c:pt idx="0">
                  <c:v>0.23636363636363636</c:v>
                </c:pt>
              </c:numCache>
            </c:numRef>
          </c:val>
          <c:extLst>
            <c:ext xmlns:c16="http://schemas.microsoft.com/office/drawing/2014/chart" uri="{C3380CC4-5D6E-409C-BE32-E72D297353CC}">
              <c16:uniqueId val="{00000005-D8D2-406D-AD33-9B767D16B1BD}"/>
            </c:ext>
          </c:extLst>
        </c:ser>
        <c:ser>
          <c:idx val="3"/>
          <c:order val="3"/>
          <c:tx>
            <c:strRef>
              <c:f>'[GRAFICAS ESTE SI.xlsx]Modelo de Leiter (P. Global)'!$Q$130</c:f>
              <c:strCache>
                <c:ptCount val="1"/>
                <c:pt idx="0">
                  <c:v>Desgaste ocupacional Muy alto "Quemado"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7860861334595361E-2"/>
                  <c:y val="-9.259259259259258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8D2-406D-AD33-9B767D16B1BD}"/>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'[GRAFICAS ESTE SI.xlsx]Modelo de Leiter (P. Global)'!$Q$131</c:f>
              <c:numCache>
                <c:formatCode>0%</c:formatCode>
                <c:ptCount val="1"/>
                <c:pt idx="0">
                  <c:v>5.4545454545454543E-2</c:v>
                </c:pt>
              </c:numCache>
            </c:numRef>
          </c:val>
          <c:extLst>
            <c:ext xmlns:c16="http://schemas.microsoft.com/office/drawing/2014/chart" uri="{C3380CC4-5D6E-409C-BE32-E72D297353CC}">
              <c16:uniqueId val="{00000007-D8D2-406D-AD33-9B767D16B1BD}"/>
            </c:ext>
          </c:extLst>
        </c:ser>
        <c:dLbls>
          <c:showLegendKey val="0"/>
          <c:showVal val="1"/>
          <c:showCatName val="0"/>
          <c:showSerName val="0"/>
          <c:showPercent val="0"/>
          <c:showBubbleSize val="0"/>
        </c:dLbls>
        <c:gapWidth val="84"/>
        <c:gapDepth val="53"/>
        <c:shape val="box"/>
        <c:axId val="253929016"/>
        <c:axId val="253923528"/>
        <c:axId val="0"/>
      </c:bar3DChart>
      <c:catAx>
        <c:axId val="253929016"/>
        <c:scaling>
          <c:orientation val="minMax"/>
        </c:scaling>
        <c:delete val="1"/>
        <c:axPos val="b"/>
        <c:numFmt formatCode="General" sourceLinked="1"/>
        <c:majorTickMark val="none"/>
        <c:minorTickMark val="none"/>
        <c:tickLblPos val="nextTo"/>
        <c:crossAx val="253923528"/>
        <c:crosses val="autoZero"/>
        <c:auto val="1"/>
        <c:lblAlgn val="ctr"/>
        <c:lblOffset val="100"/>
        <c:noMultiLvlLbl val="0"/>
      </c:catAx>
      <c:valAx>
        <c:axId val="253923528"/>
        <c:scaling>
          <c:orientation val="minMax"/>
        </c:scaling>
        <c:delete val="1"/>
        <c:axPos val="l"/>
        <c:numFmt formatCode="0%" sourceLinked="1"/>
        <c:majorTickMark val="out"/>
        <c:minorTickMark val="none"/>
        <c:tickLblPos val="nextTo"/>
        <c:crossAx val="253929016"/>
        <c:crosses val="autoZero"/>
        <c:crossBetween val="between"/>
      </c:valAx>
      <c:spPr>
        <a:noFill/>
        <a:ln>
          <a:noFill/>
        </a:ln>
        <a:effectLst/>
      </c:spPr>
    </c:plotArea>
    <c:legend>
      <c:legendPos val="t"/>
      <c:layout>
        <c:manualLayout>
          <c:xMode val="edge"/>
          <c:yMode val="edge"/>
          <c:x val="0"/>
          <c:y val="6.0069626713327488E-2"/>
          <c:w val="1"/>
          <c:h val="0.27315033537474476"/>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43958552055993"/>
          <c:w val="0.93888888888888888"/>
          <c:h val="0.47153361038203556"/>
        </c:manualLayout>
      </c:layout>
      <c:bar3DChart>
        <c:barDir val="col"/>
        <c:grouping val="clustered"/>
        <c:varyColors val="0"/>
        <c:ser>
          <c:idx val="0"/>
          <c:order val="0"/>
          <c:tx>
            <c:strRef>
              <c:f>'Modelo de Leiter (P. Global)'!$N$152</c:f>
              <c:strCache>
                <c:ptCount val="1"/>
                <c:pt idx="0">
                  <c:v>Desgaste ocupacional Bajo "Sano"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3.1832651205093224E-2"/>
                  <c:y val="-1.85185185185186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FD1-4970-8321-C4158769FBC0}"/>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'Modelo de Leiter (P. Global)'!$N$153</c:f>
              <c:numCache>
                <c:formatCode>0%</c:formatCode>
                <c:ptCount val="1"/>
                <c:pt idx="0">
                  <c:v>0.38095238095238093</c:v>
                </c:pt>
              </c:numCache>
            </c:numRef>
          </c:val>
          <c:extLst>
            <c:ext xmlns:c16="http://schemas.microsoft.com/office/drawing/2014/chart" uri="{C3380CC4-5D6E-409C-BE32-E72D297353CC}">
              <c16:uniqueId val="{00000001-2FD1-4970-8321-C4158769FBC0}"/>
            </c:ext>
          </c:extLst>
        </c:ser>
        <c:ser>
          <c:idx val="1"/>
          <c:order val="1"/>
          <c:tx>
            <c:strRef>
              <c:f>'Modelo de Leiter (P. Global)'!$O$152</c:f>
              <c:strCache>
                <c:ptCount val="1"/>
                <c:pt idx="0">
                  <c:v>Desgaste ocupacional Regular "Normal"</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1.3642564802182769E-2"/>
                  <c:y val="-1.38888888888889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FD1-4970-8321-C4158769FBC0}"/>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'Modelo de Leiter (P. Global)'!$O$153</c:f>
              <c:numCache>
                <c:formatCode>0%</c:formatCode>
                <c:ptCount val="1"/>
                <c:pt idx="0">
                  <c:v>0.19047619047619047</c:v>
                </c:pt>
              </c:numCache>
            </c:numRef>
          </c:val>
          <c:extLst>
            <c:ext xmlns:c16="http://schemas.microsoft.com/office/drawing/2014/chart" uri="{C3380CC4-5D6E-409C-BE32-E72D297353CC}">
              <c16:uniqueId val="{00000003-2FD1-4970-8321-C4158769FBC0}"/>
            </c:ext>
          </c:extLst>
        </c:ser>
        <c:ser>
          <c:idx val="2"/>
          <c:order val="2"/>
          <c:tx>
            <c:strRef>
              <c:f>'Modelo de Leiter (P. Global)'!$P$152</c:f>
              <c:strCache>
                <c:ptCount val="1"/>
                <c:pt idx="0">
                  <c:v>Desgaste ocupacional Alto "En peligro"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2.7285129604365622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FD1-4970-8321-C4158769FBC0}"/>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'Modelo de Leiter (P. Global)'!$P$153</c:f>
              <c:numCache>
                <c:formatCode>0%</c:formatCode>
                <c:ptCount val="1"/>
                <c:pt idx="0">
                  <c:v>0.42857142857142855</c:v>
                </c:pt>
              </c:numCache>
            </c:numRef>
          </c:val>
          <c:extLst>
            <c:ext xmlns:c16="http://schemas.microsoft.com/office/drawing/2014/chart" uri="{C3380CC4-5D6E-409C-BE32-E72D297353CC}">
              <c16:uniqueId val="{00000005-2FD1-4970-8321-C4158769FBC0}"/>
            </c:ext>
          </c:extLst>
        </c:ser>
        <c:ser>
          <c:idx val="3"/>
          <c:order val="3"/>
          <c:tx>
            <c:strRef>
              <c:f>'Modelo de Leiter (P. Global)'!$Q$152</c:f>
              <c:strCache>
                <c:ptCount val="1"/>
                <c:pt idx="0">
                  <c:v>Desgaste ocupacional Muy alto "Quemado"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2.7285129604365705E-2"/>
                  <c:y val="-1.85185185185186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FD1-4970-8321-C4158769FBC0}"/>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'Modelo de Leiter (P. Global)'!$Q$153</c:f>
              <c:numCache>
                <c:formatCode>0%</c:formatCode>
                <c:ptCount val="1"/>
                <c:pt idx="0">
                  <c:v>0</c:v>
                </c:pt>
              </c:numCache>
            </c:numRef>
          </c:val>
          <c:extLst>
            <c:ext xmlns:c16="http://schemas.microsoft.com/office/drawing/2014/chart" uri="{C3380CC4-5D6E-409C-BE32-E72D297353CC}">
              <c16:uniqueId val="{00000007-2FD1-4970-8321-C4158769FBC0}"/>
            </c:ext>
          </c:extLst>
        </c:ser>
        <c:dLbls>
          <c:showLegendKey val="0"/>
          <c:showVal val="1"/>
          <c:showCatName val="0"/>
          <c:showSerName val="0"/>
          <c:showPercent val="0"/>
          <c:showBubbleSize val="0"/>
        </c:dLbls>
        <c:gapWidth val="84"/>
        <c:gapDepth val="53"/>
        <c:shape val="box"/>
        <c:axId val="253927448"/>
        <c:axId val="253923920"/>
        <c:axId val="0"/>
      </c:bar3DChart>
      <c:catAx>
        <c:axId val="253927448"/>
        <c:scaling>
          <c:orientation val="minMax"/>
        </c:scaling>
        <c:delete val="1"/>
        <c:axPos val="b"/>
        <c:numFmt formatCode="General" sourceLinked="1"/>
        <c:majorTickMark val="none"/>
        <c:minorTickMark val="none"/>
        <c:tickLblPos val="nextTo"/>
        <c:crossAx val="253923920"/>
        <c:crosses val="autoZero"/>
        <c:auto val="1"/>
        <c:lblAlgn val="ctr"/>
        <c:lblOffset val="100"/>
        <c:noMultiLvlLbl val="0"/>
      </c:catAx>
      <c:valAx>
        <c:axId val="253923920"/>
        <c:scaling>
          <c:orientation val="minMax"/>
        </c:scaling>
        <c:delete val="1"/>
        <c:axPos val="l"/>
        <c:numFmt formatCode="0%" sourceLinked="1"/>
        <c:majorTickMark val="out"/>
        <c:minorTickMark val="none"/>
        <c:tickLblPos val="nextTo"/>
        <c:crossAx val="253927448"/>
        <c:crosses val="autoZero"/>
        <c:crossBetween val="between"/>
      </c:valAx>
      <c:spPr>
        <a:noFill/>
        <a:ln>
          <a:noFill/>
        </a:ln>
        <a:effectLst/>
      </c:spPr>
    </c:plotArea>
    <c:legend>
      <c:legendPos val="t"/>
      <c:layout>
        <c:manualLayout>
          <c:xMode val="edge"/>
          <c:yMode val="edge"/>
          <c:x val="0"/>
          <c:y val="4.6180737824438614E-2"/>
          <c:w val="1"/>
          <c:h val="0.28240959463400406"/>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'Resultado por dimensiones'!$H$85</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1.3877324451845684E-2"/>
                  <c:y val="-1.80383314543404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A64-4372-991B-63A170EC04FC}"/>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dimensiones'!$H$86</c:f>
              <c:numCache>
                <c:formatCode>0%</c:formatCode>
                <c:ptCount val="1"/>
                <c:pt idx="0">
                  <c:v>0</c:v>
                </c:pt>
              </c:numCache>
            </c:numRef>
          </c:val>
          <c:extLst>
            <c:ext xmlns:c16="http://schemas.microsoft.com/office/drawing/2014/chart" uri="{C3380CC4-5D6E-409C-BE32-E72D297353CC}">
              <c16:uniqueId val="{00000001-8A64-4372-991B-63A170EC04FC}"/>
            </c:ext>
          </c:extLst>
        </c:ser>
        <c:ser>
          <c:idx val="1"/>
          <c:order val="1"/>
          <c:tx>
            <c:strRef>
              <c:f>'Resultado por dimensiones'!$I$85</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1.1101859561476548E-2"/>
                  <c:y val="-1.80383314543404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A64-4372-991B-63A170EC04FC}"/>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dimensiones'!$I$86</c:f>
              <c:numCache>
                <c:formatCode>0%</c:formatCode>
                <c:ptCount val="1"/>
                <c:pt idx="0">
                  <c:v>0.26315789473684209</c:v>
                </c:pt>
              </c:numCache>
            </c:numRef>
          </c:val>
          <c:extLst>
            <c:ext xmlns:c16="http://schemas.microsoft.com/office/drawing/2014/chart" uri="{C3380CC4-5D6E-409C-BE32-E72D297353CC}">
              <c16:uniqueId val="{00000003-8A64-4372-991B-63A170EC04FC}"/>
            </c:ext>
          </c:extLst>
        </c:ser>
        <c:ser>
          <c:idx val="2"/>
          <c:order val="2"/>
          <c:tx>
            <c:strRef>
              <c:f>'Resultado por dimensiones'!$J$85</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1.9428254232583958E-2"/>
                  <c:y val="-1.80383314543404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A64-4372-991B-63A170EC04FC}"/>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dimensiones'!$J$86</c:f>
              <c:numCache>
                <c:formatCode>0%</c:formatCode>
                <c:ptCount val="1"/>
                <c:pt idx="0">
                  <c:v>0.43421052631578949</c:v>
                </c:pt>
              </c:numCache>
            </c:numRef>
          </c:val>
          <c:extLst>
            <c:ext xmlns:c16="http://schemas.microsoft.com/office/drawing/2014/chart" uri="{C3380CC4-5D6E-409C-BE32-E72D297353CC}">
              <c16:uniqueId val="{00000005-8A64-4372-991B-63A170EC04FC}"/>
            </c:ext>
          </c:extLst>
        </c:ser>
        <c:ser>
          <c:idx val="3"/>
          <c:order val="3"/>
          <c:tx>
            <c:strRef>
              <c:f>'Resultado por dimensiones'!$K$85</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2.497918401332213E-2"/>
                  <c:y val="-2.25479143179255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A64-4372-991B-63A170EC04FC}"/>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dimensiones'!$K$86</c:f>
              <c:numCache>
                <c:formatCode>0%</c:formatCode>
                <c:ptCount val="1"/>
                <c:pt idx="0">
                  <c:v>0.21052631578947367</c:v>
                </c:pt>
              </c:numCache>
            </c:numRef>
          </c:val>
          <c:extLst>
            <c:ext xmlns:c16="http://schemas.microsoft.com/office/drawing/2014/chart" uri="{C3380CC4-5D6E-409C-BE32-E72D297353CC}">
              <c16:uniqueId val="{00000007-8A64-4372-991B-63A170EC04FC}"/>
            </c:ext>
          </c:extLst>
        </c:ser>
        <c:ser>
          <c:idx val="4"/>
          <c:order val="4"/>
          <c:tx>
            <c:strRef>
              <c:f>'Resultado por dimensiones'!$L$85</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0530113794060506E-2"/>
                  <c:y val="-2.70574971815106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A64-4372-991B-63A170EC04FC}"/>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dimensiones'!$L$86</c:f>
              <c:numCache>
                <c:formatCode>0%</c:formatCode>
                <c:ptCount val="1"/>
                <c:pt idx="0">
                  <c:v>6.5789473684210523E-2</c:v>
                </c:pt>
              </c:numCache>
            </c:numRef>
          </c:val>
          <c:extLst>
            <c:ext xmlns:c16="http://schemas.microsoft.com/office/drawing/2014/chart" uri="{C3380CC4-5D6E-409C-BE32-E72D297353CC}">
              <c16:uniqueId val="{00000009-8A64-4372-991B-63A170EC04FC}"/>
            </c:ext>
          </c:extLst>
        </c:ser>
        <c:ser>
          <c:idx val="5"/>
          <c:order val="5"/>
          <c:tx>
            <c:strRef>
              <c:f>'Resultado por dimensiones'!$M$85</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0530113794060301E-2"/>
                  <c:y val="-3.60766629086809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8A64-4372-991B-63A170EC04FC}"/>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dimensiones'!$M$86</c:f>
              <c:numCache>
                <c:formatCode>0%</c:formatCode>
                <c:ptCount val="1"/>
                <c:pt idx="0">
                  <c:v>2.6315789473684209E-2</c:v>
                </c:pt>
              </c:numCache>
            </c:numRef>
          </c:val>
          <c:extLst>
            <c:ext xmlns:c16="http://schemas.microsoft.com/office/drawing/2014/chart" uri="{C3380CC4-5D6E-409C-BE32-E72D297353CC}">
              <c16:uniqueId val="{0000000B-8A64-4372-991B-63A170EC04FC}"/>
            </c:ext>
          </c:extLst>
        </c:ser>
        <c:dLbls>
          <c:showLegendKey val="0"/>
          <c:showVal val="1"/>
          <c:showCatName val="0"/>
          <c:showSerName val="0"/>
          <c:showPercent val="0"/>
          <c:showBubbleSize val="0"/>
        </c:dLbls>
        <c:gapWidth val="84"/>
        <c:gapDepth val="53"/>
        <c:shape val="box"/>
        <c:axId val="200110272"/>
        <c:axId val="201670960"/>
        <c:axId val="0"/>
      </c:bar3DChart>
      <c:catAx>
        <c:axId val="200110272"/>
        <c:scaling>
          <c:orientation val="minMax"/>
        </c:scaling>
        <c:delete val="1"/>
        <c:axPos val="b"/>
        <c:numFmt formatCode="General" sourceLinked="1"/>
        <c:majorTickMark val="none"/>
        <c:minorTickMark val="none"/>
        <c:tickLblPos val="nextTo"/>
        <c:crossAx val="201670960"/>
        <c:crosses val="autoZero"/>
        <c:auto val="1"/>
        <c:lblAlgn val="ctr"/>
        <c:lblOffset val="100"/>
        <c:noMultiLvlLbl val="0"/>
      </c:catAx>
      <c:valAx>
        <c:axId val="201670960"/>
        <c:scaling>
          <c:orientation val="minMax"/>
        </c:scaling>
        <c:delete val="1"/>
        <c:axPos val="l"/>
        <c:numFmt formatCode="0%" sourceLinked="1"/>
        <c:majorTickMark val="out"/>
        <c:minorTickMark val="none"/>
        <c:tickLblPos val="nextTo"/>
        <c:crossAx val="2001102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'Resultado por dimensiones'!$O$85</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1.1111111111111086E-2"/>
                  <c:y val="-2.7008777852802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EFC-4281-A31E-41A7DB985E2C}"/>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dimensiones'!$O$86</c:f>
              <c:numCache>
                <c:formatCode>0%</c:formatCode>
                <c:ptCount val="1"/>
                <c:pt idx="0">
                  <c:v>0</c:v>
                </c:pt>
              </c:numCache>
            </c:numRef>
          </c:val>
          <c:extLst>
            <c:ext xmlns:c16="http://schemas.microsoft.com/office/drawing/2014/chart" uri="{C3380CC4-5D6E-409C-BE32-E72D297353CC}">
              <c16:uniqueId val="{00000001-BEFC-4281-A31E-41A7DB985E2C}"/>
            </c:ext>
          </c:extLst>
        </c:ser>
        <c:ser>
          <c:idx val="1"/>
          <c:order val="1"/>
          <c:tx>
            <c:strRef>
              <c:f>'Resultado por dimensiones'!$P$85</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2.4999999999999949E-2"/>
                  <c:y val="-3.15102408282691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EFC-4281-A31E-41A7DB985E2C}"/>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dimensiones'!$P$86</c:f>
              <c:numCache>
                <c:formatCode>0%</c:formatCode>
                <c:ptCount val="1"/>
                <c:pt idx="0">
                  <c:v>0.69736842105263153</c:v>
                </c:pt>
              </c:numCache>
            </c:numRef>
          </c:val>
          <c:extLst>
            <c:ext xmlns:c16="http://schemas.microsoft.com/office/drawing/2014/chart" uri="{C3380CC4-5D6E-409C-BE32-E72D297353CC}">
              <c16:uniqueId val="{00000003-BEFC-4281-A31E-41A7DB985E2C}"/>
            </c:ext>
          </c:extLst>
        </c:ser>
        <c:ser>
          <c:idx val="2"/>
          <c:order val="2"/>
          <c:tx>
            <c:strRef>
              <c:f>'Resultado por dimensiones'!$Q$85</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2.4999999999999949E-2"/>
                  <c:y val="-3.60117038037362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EFC-4281-A31E-41A7DB985E2C}"/>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dimensiones'!$Q$86</c:f>
              <c:numCache>
                <c:formatCode>0%</c:formatCode>
                <c:ptCount val="1"/>
                <c:pt idx="0">
                  <c:v>0.19736842105263158</c:v>
                </c:pt>
              </c:numCache>
            </c:numRef>
          </c:val>
          <c:extLst>
            <c:ext xmlns:c16="http://schemas.microsoft.com/office/drawing/2014/chart" uri="{C3380CC4-5D6E-409C-BE32-E72D297353CC}">
              <c16:uniqueId val="{00000005-BEFC-4281-A31E-41A7DB985E2C}"/>
            </c:ext>
          </c:extLst>
        </c:ser>
        <c:ser>
          <c:idx val="3"/>
          <c:order val="3"/>
          <c:tx>
            <c:strRef>
              <c:f>'Resultado por dimensiones'!$R$85</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2.5000000000000001E-2"/>
                  <c:y val="-3.15102408282693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EFC-4281-A31E-41A7DB985E2C}"/>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dimensiones'!$R$86</c:f>
              <c:numCache>
                <c:formatCode>0%</c:formatCode>
                <c:ptCount val="1"/>
                <c:pt idx="0">
                  <c:v>9.2105263157894732E-2</c:v>
                </c:pt>
              </c:numCache>
            </c:numRef>
          </c:val>
          <c:extLst>
            <c:ext xmlns:c16="http://schemas.microsoft.com/office/drawing/2014/chart" uri="{C3380CC4-5D6E-409C-BE32-E72D297353CC}">
              <c16:uniqueId val="{00000007-BEFC-4281-A31E-41A7DB985E2C}"/>
            </c:ext>
          </c:extLst>
        </c:ser>
        <c:ser>
          <c:idx val="4"/>
          <c:order val="4"/>
          <c:tx>
            <c:strRef>
              <c:f>'Resultado por dimensiones'!$S$85</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3333333333333333E-2"/>
                  <c:y val="-3.60117038037362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EFC-4281-A31E-41A7DB985E2C}"/>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dimensiones'!$S$86</c:f>
              <c:numCache>
                <c:formatCode>0%</c:formatCode>
                <c:ptCount val="1"/>
                <c:pt idx="0">
                  <c:v>0</c:v>
                </c:pt>
              </c:numCache>
            </c:numRef>
          </c:val>
          <c:extLst>
            <c:ext xmlns:c16="http://schemas.microsoft.com/office/drawing/2014/chart" uri="{C3380CC4-5D6E-409C-BE32-E72D297353CC}">
              <c16:uniqueId val="{00000009-BEFC-4281-A31E-41A7DB985E2C}"/>
            </c:ext>
          </c:extLst>
        </c:ser>
        <c:ser>
          <c:idx val="5"/>
          <c:order val="5"/>
          <c:tx>
            <c:strRef>
              <c:f>'Resultado por dimensiones'!$T$85</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2.7777777777777676E-2"/>
                  <c:y val="-2.25073148773351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EFC-4281-A31E-41A7DB985E2C}"/>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dimensiones'!$T$86</c:f>
              <c:numCache>
                <c:formatCode>0%</c:formatCode>
                <c:ptCount val="1"/>
                <c:pt idx="0">
                  <c:v>1.3157894736842105E-2</c:v>
                </c:pt>
              </c:numCache>
            </c:numRef>
          </c:val>
          <c:extLst>
            <c:ext xmlns:c16="http://schemas.microsoft.com/office/drawing/2014/chart" uri="{C3380CC4-5D6E-409C-BE32-E72D297353CC}">
              <c16:uniqueId val="{0000000B-BEFC-4281-A31E-41A7DB985E2C}"/>
            </c:ext>
          </c:extLst>
        </c:ser>
        <c:dLbls>
          <c:showLegendKey val="0"/>
          <c:showVal val="1"/>
          <c:showCatName val="0"/>
          <c:showSerName val="0"/>
          <c:showPercent val="0"/>
          <c:showBubbleSize val="0"/>
        </c:dLbls>
        <c:gapWidth val="84"/>
        <c:gapDepth val="53"/>
        <c:shape val="box"/>
        <c:axId val="201678016"/>
        <c:axId val="201672528"/>
        <c:axId val="0"/>
      </c:bar3DChart>
      <c:catAx>
        <c:axId val="201678016"/>
        <c:scaling>
          <c:orientation val="minMax"/>
        </c:scaling>
        <c:delete val="1"/>
        <c:axPos val="b"/>
        <c:numFmt formatCode="General" sourceLinked="1"/>
        <c:majorTickMark val="none"/>
        <c:minorTickMark val="none"/>
        <c:tickLblPos val="nextTo"/>
        <c:crossAx val="201672528"/>
        <c:crosses val="autoZero"/>
        <c:auto val="1"/>
        <c:lblAlgn val="ctr"/>
        <c:lblOffset val="100"/>
        <c:noMultiLvlLbl val="0"/>
      </c:catAx>
      <c:valAx>
        <c:axId val="201672528"/>
        <c:scaling>
          <c:orientation val="minMax"/>
        </c:scaling>
        <c:delete val="1"/>
        <c:axPos val="l"/>
        <c:numFmt formatCode="0%" sourceLinked="1"/>
        <c:majorTickMark val="out"/>
        <c:minorTickMark val="none"/>
        <c:tickLblPos val="nextTo"/>
        <c:crossAx val="2016780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'Resultado por dimensiones'!$V$85</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1.9444444444444445E-2"/>
                  <c:y val="-2.7008777852802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B3E-4C36-BCFC-33E425CBFE37}"/>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dimensiones'!$V$86</c:f>
              <c:numCache>
                <c:formatCode>0%</c:formatCode>
                <c:ptCount val="1"/>
                <c:pt idx="0">
                  <c:v>0</c:v>
                </c:pt>
              </c:numCache>
            </c:numRef>
          </c:val>
          <c:extLst>
            <c:ext xmlns:c16="http://schemas.microsoft.com/office/drawing/2014/chart" uri="{C3380CC4-5D6E-409C-BE32-E72D297353CC}">
              <c16:uniqueId val="{00000001-7B3E-4C36-BCFC-33E425CBFE37}"/>
            </c:ext>
          </c:extLst>
        </c:ser>
        <c:ser>
          <c:idx val="1"/>
          <c:order val="1"/>
          <c:tx>
            <c:strRef>
              <c:f>'Resultado por dimensiones'!$W$85</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1.3888888888888838E-2"/>
                  <c:y val="-3.60117038037362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B3E-4C36-BCFC-33E425CBFE37}"/>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dimensiones'!$W$86</c:f>
              <c:numCache>
                <c:formatCode>0%</c:formatCode>
                <c:ptCount val="1"/>
                <c:pt idx="0">
                  <c:v>0.34210526315789475</c:v>
                </c:pt>
              </c:numCache>
            </c:numRef>
          </c:val>
          <c:extLst>
            <c:ext xmlns:c16="http://schemas.microsoft.com/office/drawing/2014/chart" uri="{C3380CC4-5D6E-409C-BE32-E72D297353CC}">
              <c16:uniqueId val="{00000003-7B3E-4C36-BCFC-33E425CBFE37}"/>
            </c:ext>
          </c:extLst>
        </c:ser>
        <c:ser>
          <c:idx val="2"/>
          <c:order val="2"/>
          <c:tx>
            <c:strRef>
              <c:f>'Resultado por dimensiones'!$X$85</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3.888888888888889E-2"/>
                  <c:y val="-2.25073148773351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B3E-4C36-BCFC-33E425CBFE37}"/>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dimensiones'!$X$86</c:f>
              <c:numCache>
                <c:formatCode>0%</c:formatCode>
                <c:ptCount val="1"/>
                <c:pt idx="0">
                  <c:v>0.38157894736842107</c:v>
                </c:pt>
              </c:numCache>
            </c:numRef>
          </c:val>
          <c:extLst>
            <c:ext xmlns:c16="http://schemas.microsoft.com/office/drawing/2014/chart" uri="{C3380CC4-5D6E-409C-BE32-E72D297353CC}">
              <c16:uniqueId val="{00000005-7B3E-4C36-BCFC-33E425CBFE37}"/>
            </c:ext>
          </c:extLst>
        </c:ser>
        <c:ser>
          <c:idx val="3"/>
          <c:order val="3"/>
          <c:tx>
            <c:strRef>
              <c:f>'Resultado por dimensiones'!$Y$85</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3333333333333333E-2"/>
                  <c:y val="-2.25073148773352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B3E-4C36-BCFC-33E425CBFE37}"/>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dimensiones'!$Y$86</c:f>
              <c:numCache>
                <c:formatCode>0%</c:formatCode>
                <c:ptCount val="1"/>
                <c:pt idx="0">
                  <c:v>0.18421052631578946</c:v>
                </c:pt>
              </c:numCache>
            </c:numRef>
          </c:val>
          <c:extLst>
            <c:ext xmlns:c16="http://schemas.microsoft.com/office/drawing/2014/chart" uri="{C3380CC4-5D6E-409C-BE32-E72D297353CC}">
              <c16:uniqueId val="{00000007-7B3E-4C36-BCFC-33E425CBFE37}"/>
            </c:ext>
          </c:extLst>
        </c:ser>
        <c:ser>
          <c:idx val="4"/>
          <c:order val="4"/>
          <c:tx>
            <c:strRef>
              <c:f>'Resultado por dimensiones'!$Z$85</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2.7777777777777676E-2"/>
                  <c:y val="-2.70087778528023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B3E-4C36-BCFC-33E425CBFE37}"/>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dimensiones'!$Z$86</c:f>
              <c:numCache>
                <c:formatCode>0%</c:formatCode>
                <c:ptCount val="1"/>
                <c:pt idx="0">
                  <c:v>5.2631578947368418E-2</c:v>
                </c:pt>
              </c:numCache>
            </c:numRef>
          </c:val>
          <c:extLst>
            <c:ext xmlns:c16="http://schemas.microsoft.com/office/drawing/2014/chart" uri="{C3380CC4-5D6E-409C-BE32-E72D297353CC}">
              <c16:uniqueId val="{00000009-7B3E-4C36-BCFC-33E425CBFE37}"/>
            </c:ext>
          </c:extLst>
        </c:ser>
        <c:ser>
          <c:idx val="5"/>
          <c:order val="5"/>
          <c:tx>
            <c:strRef>
              <c:f>'Resultado por dimensiones'!$AA$85</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0555555555555454E-2"/>
                  <c:y val="-1.80058519018681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B3E-4C36-BCFC-33E425CBFE37}"/>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'Resultado por dimensiones'!$AA$86</c:f>
              <c:numCache>
                <c:formatCode>0%</c:formatCode>
                <c:ptCount val="1"/>
                <c:pt idx="0">
                  <c:v>3.9473684210526314E-2</c:v>
                </c:pt>
              </c:numCache>
            </c:numRef>
          </c:val>
          <c:extLst>
            <c:ext xmlns:c16="http://schemas.microsoft.com/office/drawing/2014/chart" uri="{C3380CC4-5D6E-409C-BE32-E72D297353CC}">
              <c16:uniqueId val="{0000000B-7B3E-4C36-BCFC-33E425CBFE37}"/>
            </c:ext>
          </c:extLst>
        </c:ser>
        <c:dLbls>
          <c:showLegendKey val="0"/>
          <c:showVal val="1"/>
          <c:showCatName val="0"/>
          <c:showSerName val="0"/>
          <c:showPercent val="0"/>
          <c:showBubbleSize val="0"/>
        </c:dLbls>
        <c:gapWidth val="84"/>
        <c:gapDepth val="53"/>
        <c:shape val="box"/>
        <c:axId val="201670568"/>
        <c:axId val="201674096"/>
        <c:axId val="0"/>
      </c:bar3DChart>
      <c:catAx>
        <c:axId val="201670568"/>
        <c:scaling>
          <c:orientation val="minMax"/>
        </c:scaling>
        <c:delete val="1"/>
        <c:axPos val="b"/>
        <c:numFmt formatCode="General" sourceLinked="1"/>
        <c:majorTickMark val="none"/>
        <c:minorTickMark val="none"/>
        <c:tickLblPos val="nextTo"/>
        <c:crossAx val="201674096"/>
        <c:crosses val="autoZero"/>
        <c:auto val="1"/>
        <c:lblAlgn val="ctr"/>
        <c:lblOffset val="100"/>
        <c:noMultiLvlLbl val="0"/>
      </c:catAx>
      <c:valAx>
        <c:axId val="201674096"/>
        <c:scaling>
          <c:orientation val="minMax"/>
        </c:scaling>
        <c:delete val="1"/>
        <c:axPos val="l"/>
        <c:numFmt formatCode="0%" sourceLinked="1"/>
        <c:majorTickMark val="out"/>
        <c:minorTickMark val="none"/>
        <c:tickLblPos val="nextTo"/>
        <c:crossAx val="2016705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Sexo!$B$86</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1.3877265108978284E-2"/>
                  <c:y val="-1.18983552252818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F6D-4757-876B-77CFB5927C6A}"/>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Sexo!$B$87</c:f>
              <c:numCache>
                <c:formatCode>0%</c:formatCode>
                <c:ptCount val="1"/>
                <c:pt idx="0">
                  <c:v>0</c:v>
                </c:pt>
              </c:numCache>
            </c:numRef>
          </c:val>
          <c:extLst>
            <c:ext xmlns:c16="http://schemas.microsoft.com/office/drawing/2014/chart" uri="{C3380CC4-5D6E-409C-BE32-E72D297353CC}">
              <c16:uniqueId val="{00000001-3F6D-4757-876B-77CFB5927C6A}"/>
            </c:ext>
          </c:extLst>
        </c:ser>
        <c:ser>
          <c:idx val="1"/>
          <c:order val="1"/>
          <c:tx>
            <c:strRef>
              <c:f>Sexo!$C$86</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1.1101738738177014E-2"/>
                  <c:y val="-1.13651541588797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F6D-4757-876B-77CFB5927C6A}"/>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Sexo!$C$87</c:f>
              <c:numCache>
                <c:formatCode>0%</c:formatCode>
                <c:ptCount val="1"/>
                <c:pt idx="0">
                  <c:v>0.19444444444444445</c:v>
                </c:pt>
              </c:numCache>
            </c:numRef>
          </c:val>
          <c:extLst>
            <c:ext xmlns:c16="http://schemas.microsoft.com/office/drawing/2014/chart" uri="{C3380CC4-5D6E-409C-BE32-E72D297353CC}">
              <c16:uniqueId val="{00000003-3F6D-4757-876B-77CFB5927C6A}"/>
            </c:ext>
          </c:extLst>
        </c:ser>
        <c:ser>
          <c:idx val="2"/>
          <c:order val="2"/>
          <c:tx>
            <c:strRef>
              <c:f>Sexo!$D$86</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3.8856508465167867E-2"/>
                  <c:y val="-1.69312169312169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F6D-4757-876B-77CFB5927C6A}"/>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Sexo!$D$87</c:f>
              <c:numCache>
                <c:formatCode>0%</c:formatCode>
                <c:ptCount val="1"/>
                <c:pt idx="0">
                  <c:v>0.47222222222222221</c:v>
                </c:pt>
              </c:numCache>
            </c:numRef>
          </c:val>
          <c:extLst>
            <c:ext xmlns:c16="http://schemas.microsoft.com/office/drawing/2014/chart" uri="{C3380CC4-5D6E-409C-BE32-E72D297353CC}">
              <c16:uniqueId val="{00000005-3F6D-4757-876B-77CFB5927C6A}"/>
            </c:ext>
          </c:extLst>
        </c:ser>
        <c:ser>
          <c:idx val="3"/>
          <c:order val="3"/>
          <c:tx>
            <c:strRef>
              <c:f>Sexo!$E$86</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3401303411828995E-2"/>
                  <c:y val="1.066402132804265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F6D-4757-876B-77CFB5927C6A}"/>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Sexo!$E$87</c:f>
              <c:numCache>
                <c:formatCode>0%</c:formatCode>
                <c:ptCount val="1"/>
                <c:pt idx="0">
                  <c:v>0.22222222222222221</c:v>
                </c:pt>
              </c:numCache>
            </c:numRef>
          </c:val>
          <c:extLst>
            <c:ext xmlns:c16="http://schemas.microsoft.com/office/drawing/2014/chart" uri="{C3380CC4-5D6E-409C-BE32-E72D297353CC}">
              <c16:uniqueId val="{00000007-3F6D-4757-876B-77CFB5927C6A}"/>
            </c:ext>
          </c:extLst>
        </c:ser>
        <c:ser>
          <c:idx val="4"/>
          <c:order val="4"/>
          <c:tx>
            <c:strRef>
              <c:f>Sexo!$F$86</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608110933036017E-2"/>
                  <c:y val="-3.166257761086950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F6D-4757-876B-77CFB5927C6A}"/>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Sexo!$F$87</c:f>
              <c:numCache>
                <c:formatCode>0%</c:formatCode>
                <c:ptCount val="1"/>
                <c:pt idx="0">
                  <c:v>8.3333333333333329E-2</c:v>
                </c:pt>
              </c:numCache>
            </c:numRef>
          </c:val>
          <c:extLst>
            <c:ext xmlns:c16="http://schemas.microsoft.com/office/drawing/2014/chart" uri="{C3380CC4-5D6E-409C-BE32-E72D297353CC}">
              <c16:uniqueId val="{00000009-3F6D-4757-876B-77CFB5927C6A}"/>
            </c:ext>
          </c:extLst>
        </c:ser>
        <c:ser>
          <c:idx val="5"/>
          <c:order val="5"/>
          <c:tx>
            <c:strRef>
              <c:f>Sexo!$G$86</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3.3305582959559113E-2"/>
                  <c:y val="-1.18983552252818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F6D-4757-876B-77CFB5927C6A}"/>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Sexo!$G$87</c:f>
              <c:numCache>
                <c:formatCode>0%</c:formatCode>
                <c:ptCount val="1"/>
                <c:pt idx="0">
                  <c:v>2.7777777777777776E-2</c:v>
                </c:pt>
              </c:numCache>
            </c:numRef>
          </c:val>
          <c:extLst>
            <c:ext xmlns:c16="http://schemas.microsoft.com/office/drawing/2014/chart" uri="{C3380CC4-5D6E-409C-BE32-E72D297353CC}">
              <c16:uniqueId val="{0000000B-3F6D-4757-876B-77CFB5927C6A}"/>
            </c:ext>
          </c:extLst>
        </c:ser>
        <c:dLbls>
          <c:showLegendKey val="0"/>
          <c:showVal val="1"/>
          <c:showCatName val="0"/>
          <c:showSerName val="0"/>
          <c:showPercent val="0"/>
          <c:showBubbleSize val="0"/>
        </c:dLbls>
        <c:gapWidth val="84"/>
        <c:gapDepth val="53"/>
        <c:shape val="box"/>
        <c:axId val="201675664"/>
        <c:axId val="201673704"/>
        <c:axId val="0"/>
      </c:bar3DChart>
      <c:catAx>
        <c:axId val="201675664"/>
        <c:scaling>
          <c:orientation val="minMax"/>
        </c:scaling>
        <c:delete val="1"/>
        <c:axPos val="b"/>
        <c:numFmt formatCode="General" sourceLinked="1"/>
        <c:majorTickMark val="none"/>
        <c:minorTickMark val="none"/>
        <c:tickLblPos val="nextTo"/>
        <c:crossAx val="201673704"/>
        <c:crosses val="autoZero"/>
        <c:auto val="1"/>
        <c:lblAlgn val="ctr"/>
        <c:lblOffset val="100"/>
        <c:noMultiLvlLbl val="0"/>
      </c:catAx>
      <c:valAx>
        <c:axId val="201673704"/>
        <c:scaling>
          <c:orientation val="minMax"/>
        </c:scaling>
        <c:delete val="1"/>
        <c:axPos val="l"/>
        <c:numFmt formatCode="0%" sourceLinked="1"/>
        <c:majorTickMark val="out"/>
        <c:minorTickMark val="none"/>
        <c:tickLblPos val="nextTo"/>
        <c:crossAx val="2016756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Sexo!$B$108</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1.3865779256794206E-2"/>
                  <c:y val="-2.31481481481482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1A0-4FC4-A154-B984FEE0F7DF}"/>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Sexo!$B$109</c:f>
              <c:numCache>
                <c:formatCode>0%</c:formatCode>
                <c:ptCount val="1"/>
                <c:pt idx="0">
                  <c:v>0</c:v>
                </c:pt>
              </c:numCache>
            </c:numRef>
          </c:val>
          <c:extLst>
            <c:ext xmlns:c16="http://schemas.microsoft.com/office/drawing/2014/chart" uri="{C3380CC4-5D6E-409C-BE32-E72D297353CC}">
              <c16:uniqueId val="{00000001-11A0-4FC4-A154-B984FEE0F7DF}"/>
            </c:ext>
          </c:extLst>
        </c:ser>
        <c:ser>
          <c:idx val="1"/>
          <c:order val="1"/>
          <c:tx>
            <c:strRef>
              <c:f>Sexo!$C$108</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4.2560625686020532E-3"/>
                  <c:y val="-3.848860006956961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1A0-4FC4-A154-B984FEE0F7DF}"/>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Sexo!$C$109</c:f>
              <c:numCache>
                <c:formatCode>0%</c:formatCode>
                <c:ptCount val="1"/>
                <c:pt idx="0">
                  <c:v>0.32500000000000001</c:v>
                </c:pt>
              </c:numCache>
            </c:numRef>
          </c:val>
          <c:extLst>
            <c:ext xmlns:c16="http://schemas.microsoft.com/office/drawing/2014/chart" uri="{C3380CC4-5D6E-409C-BE32-E72D297353CC}">
              <c16:uniqueId val="{00000003-11A0-4FC4-A154-B984FEE0F7DF}"/>
            </c:ext>
          </c:extLst>
        </c:ser>
        <c:ser>
          <c:idx val="2"/>
          <c:order val="2"/>
          <c:tx>
            <c:strRef>
              <c:f>Sexo!$D$108</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2.8365485247161891E-2"/>
                  <c:y val="-1.38890206495273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1A0-4FC4-A154-B984FEE0F7DF}"/>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Sexo!$D$109</c:f>
              <c:numCache>
                <c:formatCode>0%</c:formatCode>
                <c:ptCount val="1"/>
                <c:pt idx="0">
                  <c:v>0.35</c:v>
                </c:pt>
              </c:numCache>
            </c:numRef>
          </c:val>
          <c:extLst>
            <c:ext xmlns:c16="http://schemas.microsoft.com/office/drawing/2014/chart" uri="{C3380CC4-5D6E-409C-BE32-E72D297353CC}">
              <c16:uniqueId val="{00000005-11A0-4FC4-A154-B984FEE0F7DF}"/>
            </c:ext>
          </c:extLst>
        </c:ser>
        <c:ser>
          <c:idx val="3"/>
          <c:order val="3"/>
          <c:tx>
            <c:strRef>
              <c:f>Sexo!$E$108</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4.2525774176729599E-2"/>
                  <c:y val="-8.868940328242102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1A0-4FC4-A154-B984FEE0F7DF}"/>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Sexo!$E$109</c:f>
              <c:numCache>
                <c:formatCode>0%</c:formatCode>
                <c:ptCount val="1"/>
                <c:pt idx="0">
                  <c:v>0.22500000000000001</c:v>
                </c:pt>
              </c:numCache>
            </c:numRef>
          </c:val>
          <c:extLst>
            <c:ext xmlns:c16="http://schemas.microsoft.com/office/drawing/2014/chart" uri="{C3380CC4-5D6E-409C-BE32-E72D297353CC}">
              <c16:uniqueId val="{00000007-11A0-4FC4-A154-B984FEE0F7DF}"/>
            </c:ext>
          </c:extLst>
        </c:ser>
        <c:ser>
          <c:idx val="4"/>
          <c:order val="4"/>
          <c:tx>
            <c:strRef>
              <c:f>Sexo!$F$108</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7341399111305622E-2"/>
                  <c:y val="-8.478401796161114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1A0-4FC4-A154-B984FEE0F7DF}"/>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Sexo!$F$109</c:f>
              <c:numCache>
                <c:formatCode>0%</c:formatCode>
                <c:ptCount val="1"/>
                <c:pt idx="0">
                  <c:v>0.05</c:v>
                </c:pt>
              </c:numCache>
            </c:numRef>
          </c:val>
          <c:extLst>
            <c:ext xmlns:c16="http://schemas.microsoft.com/office/drawing/2014/chart" uri="{C3380CC4-5D6E-409C-BE32-E72D297353CC}">
              <c16:uniqueId val="{00000009-11A0-4FC4-A154-B984FEE0F7DF}"/>
            </c:ext>
          </c:extLst>
        </c:ser>
        <c:ser>
          <c:idx val="5"/>
          <c:order val="5"/>
          <c:tx>
            <c:strRef>
              <c:f>Sexo!$G$108</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2.6667537243635589E-2"/>
                  <c:y val="-8.868940328242194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1A0-4FC4-A154-B984FEE0F7DF}"/>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Sexo!$G$109</c:f>
              <c:numCache>
                <c:formatCode>0%</c:formatCode>
                <c:ptCount val="1"/>
                <c:pt idx="0">
                  <c:v>0.05</c:v>
                </c:pt>
              </c:numCache>
            </c:numRef>
          </c:val>
          <c:extLst>
            <c:ext xmlns:c16="http://schemas.microsoft.com/office/drawing/2014/chart" uri="{C3380CC4-5D6E-409C-BE32-E72D297353CC}">
              <c16:uniqueId val="{0000000B-11A0-4FC4-A154-B984FEE0F7DF}"/>
            </c:ext>
          </c:extLst>
        </c:ser>
        <c:dLbls>
          <c:showLegendKey val="0"/>
          <c:showVal val="1"/>
          <c:showCatName val="0"/>
          <c:showSerName val="0"/>
          <c:showPercent val="0"/>
          <c:showBubbleSize val="0"/>
        </c:dLbls>
        <c:gapWidth val="84"/>
        <c:gapDepth val="53"/>
        <c:shape val="box"/>
        <c:axId val="201674488"/>
        <c:axId val="201671352"/>
        <c:axId val="0"/>
      </c:bar3DChart>
      <c:catAx>
        <c:axId val="201674488"/>
        <c:scaling>
          <c:orientation val="minMax"/>
        </c:scaling>
        <c:delete val="1"/>
        <c:axPos val="b"/>
        <c:numFmt formatCode="General" sourceLinked="1"/>
        <c:majorTickMark val="none"/>
        <c:minorTickMark val="none"/>
        <c:tickLblPos val="nextTo"/>
        <c:crossAx val="201671352"/>
        <c:crosses val="autoZero"/>
        <c:auto val="1"/>
        <c:lblAlgn val="ctr"/>
        <c:lblOffset val="100"/>
        <c:noMultiLvlLbl val="0"/>
      </c:catAx>
      <c:valAx>
        <c:axId val="201671352"/>
        <c:scaling>
          <c:orientation val="minMax"/>
        </c:scaling>
        <c:delete val="1"/>
        <c:axPos val="l"/>
        <c:numFmt formatCode="0%" sourceLinked="1"/>
        <c:majorTickMark val="out"/>
        <c:minorTickMark val="none"/>
        <c:tickLblPos val="nextTo"/>
        <c:crossAx val="2016744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Sexo!$I$86</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1.9474196689386564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1A5-4409-9522-C41797E2FEF0}"/>
                </c:ext>
              </c:extLst>
            </c:dLbl>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Sexo!$I$87</c:f>
              <c:numCache>
                <c:formatCode>0%</c:formatCode>
                <c:ptCount val="1"/>
                <c:pt idx="0">
                  <c:v>0</c:v>
                </c:pt>
              </c:numCache>
            </c:numRef>
          </c:val>
          <c:extLst>
            <c:ext xmlns:c16="http://schemas.microsoft.com/office/drawing/2014/chart" uri="{C3380CC4-5D6E-409C-BE32-E72D297353CC}">
              <c16:uniqueId val="{00000001-21A5-4409-9522-C41797E2FEF0}"/>
            </c:ext>
          </c:extLst>
        </c:ser>
        <c:ser>
          <c:idx val="1"/>
          <c:order val="1"/>
          <c:tx>
            <c:strRef>
              <c:f>Sexo!$J$86</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dLbl>
              <c:idx val="0"/>
              <c:layout>
                <c:manualLayout>
                  <c:x val="1.3910140492418973E-2"/>
                  <c:y val="-3.70370370370370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1A5-4409-9522-C41797E2FEF0}"/>
                </c:ext>
              </c:extLst>
            </c:dLbl>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Sexo!$J$87</c:f>
              <c:numCache>
                <c:formatCode>0%</c:formatCode>
                <c:ptCount val="1"/>
                <c:pt idx="0">
                  <c:v>0.69444444444444442</c:v>
                </c:pt>
              </c:numCache>
            </c:numRef>
          </c:val>
          <c:extLst>
            <c:ext xmlns:c16="http://schemas.microsoft.com/office/drawing/2014/chart" uri="{C3380CC4-5D6E-409C-BE32-E72D297353CC}">
              <c16:uniqueId val="{00000003-21A5-4409-9522-C41797E2FEF0}"/>
            </c:ext>
          </c:extLst>
        </c:ser>
        <c:ser>
          <c:idx val="2"/>
          <c:order val="2"/>
          <c:tx>
            <c:strRef>
              <c:f>Sexo!$K$86</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3.7716184784175558E-2"/>
                  <c:y val="-4.145734752277018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1A5-4409-9522-C41797E2FEF0}"/>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Sexo!$K$87</c:f>
              <c:numCache>
                <c:formatCode>0%</c:formatCode>
                <c:ptCount val="1"/>
                <c:pt idx="0">
                  <c:v>0.22222222222222221</c:v>
                </c:pt>
              </c:numCache>
            </c:numRef>
          </c:val>
          <c:extLst>
            <c:ext xmlns:c16="http://schemas.microsoft.com/office/drawing/2014/chart" uri="{C3380CC4-5D6E-409C-BE32-E72D297353CC}">
              <c16:uniqueId val="{00000005-21A5-4409-9522-C41797E2FEF0}"/>
            </c:ext>
          </c:extLst>
        </c:ser>
        <c:ser>
          <c:idx val="3"/>
          <c:order val="3"/>
          <c:tx>
            <c:strRef>
              <c:f>Sexo!$L$86</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0602297919093611E-2"/>
                  <c:y val="-9.017150765893154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1A5-4409-9522-C41797E2FEF0}"/>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Sexo!$L$87</c:f>
              <c:numCache>
                <c:formatCode>0%</c:formatCode>
                <c:ptCount val="1"/>
                <c:pt idx="0">
                  <c:v>8.3333333333333329E-2</c:v>
                </c:pt>
              </c:numCache>
            </c:numRef>
          </c:val>
          <c:extLst>
            <c:ext xmlns:c16="http://schemas.microsoft.com/office/drawing/2014/chart" uri="{C3380CC4-5D6E-409C-BE32-E72D297353CC}">
              <c16:uniqueId val="{00000007-21A5-4409-9522-C41797E2FEF0}"/>
            </c:ext>
          </c:extLst>
        </c:ser>
        <c:ser>
          <c:idx val="4"/>
          <c:order val="4"/>
          <c:tx>
            <c:strRef>
              <c:f>Sexo!$M$86</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3384502098049225E-2"/>
                  <c:y val="-8.654310135223596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1A5-4409-9522-C41797E2FEF0}"/>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Sexo!$M$87</c:f>
              <c:numCache>
                <c:formatCode>0%</c:formatCode>
                <c:ptCount val="1"/>
                <c:pt idx="0">
                  <c:v>0</c:v>
                </c:pt>
              </c:numCache>
            </c:numRef>
          </c:val>
          <c:extLst>
            <c:ext xmlns:c16="http://schemas.microsoft.com/office/drawing/2014/chart" uri="{C3380CC4-5D6E-409C-BE32-E72D297353CC}">
              <c16:uniqueId val="{00000009-21A5-4409-9522-C41797E2FEF0}"/>
            </c:ext>
          </c:extLst>
        </c:ser>
        <c:ser>
          <c:idx val="5"/>
          <c:order val="5"/>
          <c:tx>
            <c:strRef>
              <c:f>Sexo!$N$86</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2.7820093740138E-2"/>
                  <c:y val="7.2568126133876968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1A5-4409-9522-C41797E2FEF0}"/>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Sexo!$N$87</c:f>
              <c:numCache>
                <c:formatCode>0%</c:formatCode>
                <c:ptCount val="1"/>
                <c:pt idx="0">
                  <c:v>0</c:v>
                </c:pt>
              </c:numCache>
            </c:numRef>
          </c:val>
          <c:extLst>
            <c:ext xmlns:c16="http://schemas.microsoft.com/office/drawing/2014/chart" uri="{C3380CC4-5D6E-409C-BE32-E72D297353CC}">
              <c16:uniqueId val="{0000000B-21A5-4409-9522-C41797E2FEF0}"/>
            </c:ext>
          </c:extLst>
        </c:ser>
        <c:dLbls>
          <c:showLegendKey val="0"/>
          <c:showVal val="1"/>
          <c:showCatName val="0"/>
          <c:showSerName val="0"/>
          <c:showPercent val="0"/>
          <c:showBubbleSize val="0"/>
        </c:dLbls>
        <c:gapWidth val="84"/>
        <c:gapDepth val="53"/>
        <c:shape val="box"/>
        <c:axId val="201672136"/>
        <c:axId val="201674880"/>
        <c:axId val="0"/>
      </c:bar3DChart>
      <c:catAx>
        <c:axId val="201672136"/>
        <c:scaling>
          <c:orientation val="minMax"/>
        </c:scaling>
        <c:delete val="1"/>
        <c:axPos val="b"/>
        <c:numFmt formatCode="General" sourceLinked="1"/>
        <c:majorTickMark val="none"/>
        <c:minorTickMark val="none"/>
        <c:tickLblPos val="nextTo"/>
        <c:crossAx val="201674880"/>
        <c:crosses val="autoZero"/>
        <c:auto val="1"/>
        <c:lblAlgn val="ctr"/>
        <c:lblOffset val="100"/>
        <c:noMultiLvlLbl val="0"/>
      </c:catAx>
      <c:valAx>
        <c:axId val="201674880"/>
        <c:scaling>
          <c:orientation val="minMax"/>
        </c:scaling>
        <c:delete val="1"/>
        <c:axPos val="l"/>
        <c:numFmt formatCode="0%" sourceLinked="1"/>
        <c:majorTickMark val="out"/>
        <c:minorTickMark val="none"/>
        <c:tickLblPos val="nextTo"/>
        <c:crossAx val="2016721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Sexo!$I$108</c:f>
              <c:strCache>
                <c:ptCount val="1"/>
                <c:pt idx="0">
                  <c:v>Muy bajo</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rgbClr val="ED7D31">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Sexo!$I$109</c:f>
              <c:numCache>
                <c:formatCode>0%</c:formatCode>
                <c:ptCount val="1"/>
                <c:pt idx="0">
                  <c:v>0</c:v>
                </c:pt>
              </c:numCache>
            </c:numRef>
          </c:val>
          <c:extLst>
            <c:ext xmlns:c16="http://schemas.microsoft.com/office/drawing/2014/chart" uri="{C3380CC4-5D6E-409C-BE32-E72D297353CC}">
              <c16:uniqueId val="{00000000-A263-4007-981D-A8E04FC79746}"/>
            </c:ext>
          </c:extLst>
        </c:ser>
        <c:ser>
          <c:idx val="1"/>
          <c:order val="1"/>
          <c:tx>
            <c:strRef>
              <c:f>Sexo!$J$108</c:f>
              <c:strCache>
                <c:ptCount val="1"/>
                <c:pt idx="0">
                  <c:v>Bajo</c:v>
                </c:pt>
              </c:strCache>
            </c:strRef>
          </c:tx>
          <c:spPr>
            <a:solidFill>
              <a:schemeClr val="accent4">
                <a:alpha val="88000"/>
              </a:schemeClr>
            </a:solidFill>
            <a:ln>
              <a:solidFill>
                <a:schemeClr val="accent4">
                  <a:lumMod val="50000"/>
                </a:schemeClr>
              </a:solidFill>
            </a:ln>
            <a:effectLst/>
            <a:scene3d>
              <a:camera prst="orthographicFront"/>
              <a:lightRig rig="threePt" dir="t"/>
            </a:scene3d>
            <a:sp3d prstMaterial="flat">
              <a:contourClr>
                <a:schemeClr val="accent4">
                  <a:lumMod val="50000"/>
                </a:schemeClr>
              </a:contourClr>
            </a:sp3d>
          </c:spPr>
          <c:invertIfNegative val="0"/>
          <c:dLbls>
            <c:spPr>
              <a:solidFill>
                <a:srgbClr val="FFC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Sexo!$J$109</c:f>
              <c:numCache>
                <c:formatCode>0%</c:formatCode>
                <c:ptCount val="1"/>
                <c:pt idx="0">
                  <c:v>0.67500000000000004</c:v>
                </c:pt>
              </c:numCache>
            </c:numRef>
          </c:val>
          <c:extLst>
            <c:ext xmlns:c16="http://schemas.microsoft.com/office/drawing/2014/chart" uri="{C3380CC4-5D6E-409C-BE32-E72D297353CC}">
              <c16:uniqueId val="{00000001-A263-4007-981D-A8E04FC79746}"/>
            </c:ext>
          </c:extLst>
        </c:ser>
        <c:ser>
          <c:idx val="2"/>
          <c:order val="2"/>
          <c:tx>
            <c:strRef>
              <c:f>Sexo!$K$108</c:f>
              <c:strCache>
                <c:ptCount val="1"/>
                <c:pt idx="0">
                  <c:v>Abajo término medio</c:v>
                </c:pt>
              </c:strCache>
            </c:strRef>
          </c:tx>
          <c:spPr>
            <a:solidFill>
              <a:schemeClr val="accent6">
                <a:alpha val="88000"/>
              </a:schemeClr>
            </a:solidFill>
            <a:ln>
              <a:solidFill>
                <a:schemeClr val="accent6">
                  <a:lumMod val="50000"/>
                </a:schemeClr>
              </a:solidFill>
            </a:ln>
            <a:effectLst/>
            <a:scene3d>
              <a:camera prst="orthographicFront"/>
              <a:lightRig rig="threePt" dir="t"/>
            </a:scene3d>
            <a:sp3d prstMaterial="flat">
              <a:contourClr>
                <a:schemeClr val="accent6">
                  <a:lumMod val="50000"/>
                </a:schemeClr>
              </a:contourClr>
            </a:sp3d>
          </c:spPr>
          <c:invertIfNegative val="0"/>
          <c:dLbls>
            <c:dLbl>
              <c:idx val="0"/>
              <c:layout>
                <c:manualLayout>
                  <c:x val="2.723558783477076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263-4007-981D-A8E04FC79746}"/>
                </c:ext>
              </c:extLst>
            </c:dLbl>
            <c:spPr>
              <a:solidFill>
                <a:srgbClr val="70AD47">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Sexo!$K$109</c:f>
              <c:numCache>
                <c:formatCode>0%</c:formatCode>
                <c:ptCount val="1"/>
                <c:pt idx="0">
                  <c:v>0.2</c:v>
                </c:pt>
              </c:numCache>
            </c:numRef>
          </c:val>
          <c:extLst>
            <c:ext xmlns:c16="http://schemas.microsoft.com/office/drawing/2014/chart" uri="{C3380CC4-5D6E-409C-BE32-E72D297353CC}">
              <c16:uniqueId val="{00000003-A263-4007-981D-A8E04FC79746}"/>
            </c:ext>
          </c:extLst>
        </c:ser>
        <c:ser>
          <c:idx val="3"/>
          <c:order val="3"/>
          <c:tx>
            <c:strRef>
              <c:f>Sexo!$L$108</c:f>
              <c:strCache>
                <c:ptCount val="1"/>
                <c:pt idx="0">
                  <c:v>Arriba término medio</c:v>
                </c:pt>
              </c:strCache>
            </c:strRef>
          </c:tx>
          <c:spPr>
            <a:solidFill>
              <a:schemeClr val="accent2">
                <a:lumMod val="60000"/>
                <a:alpha val="88000"/>
              </a:schemeClr>
            </a:solidFill>
            <a:ln>
              <a:solidFill>
                <a:schemeClr val="accent2">
                  <a:lumMod val="60000"/>
                  <a:lumMod val="50000"/>
                </a:schemeClr>
              </a:solidFill>
            </a:ln>
            <a:effectLst/>
            <a:scene3d>
              <a:camera prst="orthographicFront"/>
              <a:lightRig rig="threePt" dir="t"/>
            </a:scene3d>
            <a:sp3d prstMaterial="flat">
              <a:contourClr>
                <a:schemeClr val="accent2">
                  <a:lumMod val="60000"/>
                  <a:lumMod val="50000"/>
                </a:schemeClr>
              </a:contourClr>
            </a:sp3d>
          </c:spPr>
          <c:invertIfNegative val="0"/>
          <c:dLbls>
            <c:dLbl>
              <c:idx val="0"/>
              <c:layout>
                <c:manualLayout>
                  <c:x val="3.6314117113027691E-2"/>
                  <c:y val="-1.7547855034743996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263-4007-981D-A8E04FC79746}"/>
                </c:ext>
              </c:extLst>
            </c:dLbl>
            <c:spPr>
              <a:solidFill>
                <a:srgbClr val="ED7D31">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Sexo!$L$109</c:f>
              <c:numCache>
                <c:formatCode>0%</c:formatCode>
                <c:ptCount val="1"/>
                <c:pt idx="0">
                  <c:v>0.1</c:v>
                </c:pt>
              </c:numCache>
            </c:numRef>
          </c:val>
          <c:extLst>
            <c:ext xmlns:c16="http://schemas.microsoft.com/office/drawing/2014/chart" uri="{C3380CC4-5D6E-409C-BE32-E72D297353CC}">
              <c16:uniqueId val="{00000005-A263-4007-981D-A8E04FC79746}"/>
            </c:ext>
          </c:extLst>
        </c:ser>
        <c:ser>
          <c:idx val="4"/>
          <c:order val="4"/>
          <c:tx>
            <c:strRef>
              <c:f>Sexo!$M$108</c:f>
              <c:strCache>
                <c:ptCount val="1"/>
                <c:pt idx="0">
                  <c:v>Alto</c:v>
                </c:pt>
              </c:strCache>
            </c:strRef>
          </c:tx>
          <c:spPr>
            <a:solidFill>
              <a:schemeClr val="accent4">
                <a:lumMod val="60000"/>
                <a:alpha val="88000"/>
              </a:schemeClr>
            </a:solidFill>
            <a:ln>
              <a:solidFill>
                <a:schemeClr val="accent4">
                  <a:lumMod val="60000"/>
                  <a:lumMod val="50000"/>
                </a:schemeClr>
              </a:solidFill>
            </a:ln>
            <a:effectLst/>
            <a:scene3d>
              <a:camera prst="orthographicFront"/>
              <a:lightRig rig="threePt" dir="t"/>
            </a:scene3d>
            <a:sp3d prstMaterial="flat">
              <a:contourClr>
                <a:schemeClr val="accent4">
                  <a:lumMod val="60000"/>
                  <a:lumMod val="50000"/>
                </a:schemeClr>
              </a:contourClr>
            </a:sp3d>
          </c:spPr>
          <c:invertIfNegative val="0"/>
          <c:dLbls>
            <c:dLbl>
              <c:idx val="0"/>
              <c:layout>
                <c:manualLayout>
                  <c:x val="3.1774852473899232E-2"/>
                  <c:y val="-4.785833931562575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263-4007-981D-A8E04FC79746}"/>
                </c:ext>
              </c:extLst>
            </c:dLbl>
            <c:spPr>
              <a:solidFill>
                <a:srgbClr val="FFC000">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Sexo!$M$109</c:f>
              <c:numCache>
                <c:formatCode>0%</c:formatCode>
                <c:ptCount val="1"/>
                <c:pt idx="0">
                  <c:v>0</c:v>
                </c:pt>
              </c:numCache>
            </c:numRef>
          </c:val>
          <c:extLst>
            <c:ext xmlns:c16="http://schemas.microsoft.com/office/drawing/2014/chart" uri="{C3380CC4-5D6E-409C-BE32-E72D297353CC}">
              <c16:uniqueId val="{00000007-A263-4007-981D-A8E04FC79746}"/>
            </c:ext>
          </c:extLst>
        </c:ser>
        <c:ser>
          <c:idx val="5"/>
          <c:order val="5"/>
          <c:tx>
            <c:strRef>
              <c:f>Sexo!$N$108</c:f>
              <c:strCache>
                <c:ptCount val="1"/>
                <c:pt idx="0">
                  <c:v>Muy alto</c:v>
                </c:pt>
              </c:strCache>
            </c:strRef>
          </c:tx>
          <c:spPr>
            <a:solidFill>
              <a:schemeClr val="accent6">
                <a:lumMod val="60000"/>
                <a:alpha val="88000"/>
              </a:schemeClr>
            </a:solidFill>
            <a:ln>
              <a:solidFill>
                <a:schemeClr val="accent6">
                  <a:lumMod val="60000"/>
                  <a:lumMod val="50000"/>
                </a:schemeClr>
              </a:solidFill>
            </a:ln>
            <a:effectLst/>
            <a:scene3d>
              <a:camera prst="orthographicFront"/>
              <a:lightRig rig="threePt" dir="t"/>
            </a:scene3d>
            <a:sp3d prstMaterial="flat">
              <a:contourClr>
                <a:schemeClr val="accent6">
                  <a:lumMod val="60000"/>
                  <a:lumMod val="50000"/>
                </a:schemeClr>
              </a:contourClr>
            </a:sp3d>
          </c:spPr>
          <c:invertIfNegative val="0"/>
          <c:dLbls>
            <c:dLbl>
              <c:idx val="0"/>
              <c:layout>
                <c:manualLayout>
                  <c:x val="1.815705855651384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263-4007-981D-A8E04FC79746}"/>
                </c:ext>
              </c:extLst>
            </c:dLbl>
            <c:spPr>
              <a:solidFill>
                <a:srgbClr val="70AD47">
                  <a:lumMod val="60000"/>
                  <a:alpha val="30000"/>
                </a:srgbClr>
              </a:solidFill>
              <a:ln>
                <a:solidFill>
                  <a:sysClr val="window" lastClr="FFFFFF">
                    <a:alpha val="50000"/>
                  </a:sys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val>
            <c:numRef>
              <c:f>Sexo!$N$109</c:f>
              <c:numCache>
                <c:formatCode>0%</c:formatCode>
                <c:ptCount val="1"/>
                <c:pt idx="0">
                  <c:v>2.5000000000000001E-2</c:v>
                </c:pt>
              </c:numCache>
            </c:numRef>
          </c:val>
          <c:extLst>
            <c:ext xmlns:c16="http://schemas.microsoft.com/office/drawing/2014/chart" uri="{C3380CC4-5D6E-409C-BE32-E72D297353CC}">
              <c16:uniqueId val="{00000009-A263-4007-981D-A8E04FC79746}"/>
            </c:ext>
          </c:extLst>
        </c:ser>
        <c:dLbls>
          <c:showLegendKey val="0"/>
          <c:showVal val="1"/>
          <c:showCatName val="0"/>
          <c:showSerName val="0"/>
          <c:showPercent val="0"/>
          <c:showBubbleSize val="0"/>
        </c:dLbls>
        <c:gapWidth val="84"/>
        <c:gapDepth val="53"/>
        <c:shape val="box"/>
        <c:axId val="201675272"/>
        <c:axId val="201676840"/>
        <c:axId val="0"/>
      </c:bar3DChart>
      <c:catAx>
        <c:axId val="201675272"/>
        <c:scaling>
          <c:orientation val="minMax"/>
        </c:scaling>
        <c:delete val="1"/>
        <c:axPos val="b"/>
        <c:numFmt formatCode="General" sourceLinked="1"/>
        <c:majorTickMark val="none"/>
        <c:minorTickMark val="none"/>
        <c:tickLblPos val="nextTo"/>
        <c:crossAx val="201676840"/>
        <c:crosses val="autoZero"/>
        <c:auto val="1"/>
        <c:lblAlgn val="ctr"/>
        <c:lblOffset val="100"/>
        <c:noMultiLvlLbl val="0"/>
      </c:catAx>
      <c:valAx>
        <c:axId val="201676840"/>
        <c:scaling>
          <c:orientation val="minMax"/>
        </c:scaling>
        <c:delete val="1"/>
        <c:axPos val="l"/>
        <c:numFmt formatCode="0%" sourceLinked="1"/>
        <c:majorTickMark val="out"/>
        <c:minorTickMark val="none"/>
        <c:tickLblPos val="nextTo"/>
        <c:crossAx val="2016752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6350" cap="flat" cmpd="sng" algn="ctr">
      <a:solidFill>
        <a:schemeClr val="dk1">
          <a:tint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withinLinear" id="19">
  <a:schemeClr val="accent6"/>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9">
  <a:schemeClr val="accent6"/>
</cs:colorStyle>
</file>

<file path=word/charts/colors2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2.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5.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6.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7.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8.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9.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2.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5.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6.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7.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8.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9.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Día16</b:Tag>
    <b:SourceType>DocumentFromInternetSite</b:SourceType>
    <b:Guid>{081B1A31-B838-4E4F-92F1-FB792B9AB1A2}</b:Guid>
    <b:Title>La investigación sobre el Sindome de Burnout en latinoamérica entre 2000 y el 2010</b:Title>
    <b:Year>2016</b:Year>
    <b:Month>Enero-Abril</b:Month>
    <b:URL>http://www.scielo.org.co/pdf/psdc/v33n1/v33n1a09.pdf </b:URL>
    <b:Author>
      <b:Author>
        <b:NameList>
          <b:Person>
            <b:Last>Díaz Bambula</b:Last>
            <b:First>Fátima</b:First>
          </b:Person>
          <b:Person>
            <b:Last>Gómez </b:Last>
            <b:First>Ingrid</b:First>
          </b:Person>
        </b:NameList>
      </b:Author>
    </b:Author>
    <b:RefOrder>10</b:RefOrder>
  </b:Source>
  <b:Source>
    <b:Tag>Min14</b:Tag>
    <b:SourceType>DocumentFromInternetSite</b:SourceType>
    <b:Guid>{29CE8F83-B3D1-4099-8CAD-45C6001FFEE0}</b:Guid>
    <b:Author>
      <b:Author>
        <b:Corporate>Ministerio del trabajo</b:Corporate>
      </b:Author>
    </b:Author>
    <b:Title>Decreto número 1477 </b:Title>
    <b:Year>2014</b:Year>
    <b:Month>Agosto</b:Month>
    <b:Day>5</b:Day>
    <b:URL>https://www.mintrabajo.gov.co/documents/20147/36482/decreto_1477_del_5_de_agosto_de_2014.pdf/b526be63-28ee-8a0d-9014-8b5d7b299500</b:URL>
    <b:RefOrder>11</b:RefOrder>
  </b:Source>
  <b:Source>
    <b:Tag>Gan10</b:Tag>
    <b:SourceType>DocumentFromInternetSite</b:SourceType>
    <b:Guid>{F5B0D920-308D-4F6D-AE91-B6C310874D4B}</b:Guid>
    <b:Title>Síndrome de burnout y estrategias de afrontamiento en docentes de primaria y bachillerato</b:Title>
    <b:Year>2010</b:Year>
    <b:Month>Julio-Diciembre</b:Month>
    <b:URL>http://www.scielo.org.co/pdf/psdc/n26/n26a03.pdf</b:URL>
    <b:Author>
      <b:Author>
        <b:NameList>
          <b:Person>
            <b:Last>Gantiva Díaz</b:Last>
            <b:Middle>Andrés</b:Middle>
            <b:First>Carlos </b:First>
          </b:Person>
          <b:Person>
            <b:Last>Jaimes Tabares</b:Last>
            <b:First>Steffany</b:First>
          </b:Person>
          <b:Person>
            <b:Last>Villa Orozco</b:Last>
            <b:Middle>Clara</b:Middle>
            <b:First>María</b:First>
          </b:Person>
        </b:NameList>
      </b:Author>
    </b:Author>
    <b:RefOrder>12</b:RefOrder>
  </b:Source>
  <b:Source>
    <b:Tag>Mon12</b:Tag>
    <b:SourceType>DocumentFromInternetSite</b:SourceType>
    <b:Guid>{C03FCFF2-0318-44E3-A965-58D9AC6DADA6}</b:Guid>
    <b:Title>Relación entre síndrome de Burnout, estrategias de afrontamiento y engagement</b:Title>
    <b:Year>2012</b:Year>
    <b:Month>Enero-Abril</b:Month>
    <b:URL>http://www.scielo.org.co/pdf/psdc/v29n1/v29n1a11.pdf</b:URL>
    <b:Author>
      <b:Author>
        <b:NameList>
          <b:Person>
            <b:Last>Montoya Zuluaga</b:Last>
            <b:Middle>Andrea</b:Middle>
            <b:First>Paula</b:First>
          </b:Person>
          <b:Person>
            <b:Last>Moreno Moreno</b:Last>
            <b:First>Sara</b:First>
          </b:Person>
        </b:NameList>
      </b:Author>
    </b:Author>
    <b:RefOrder>13</b:RefOrder>
  </b:Source>
  <b:Source>
    <b:Tag>Tar16</b:Tag>
    <b:SourceType>DocumentFromInternetSite</b:SourceType>
    <b:Guid>{04A44FD5-EAF8-4347-B8E6-C25FF25EA1D3}</b:Guid>
    <b:Title>Estado de ansiedad y burnout en trabajadores sanitarios de Albacete.</b:Title>
    <b:Year>2016</b:Year>
    <b:URL>file:///D:/Descargas/Dialnet-EstadoDeAnsiedadYBurnoutEnTrabajadoresSanitariosDe-5600070%20(1).pdf</b:URL>
    <b:Author>
      <b:Author>
        <b:NameList>
          <b:Person>
            <b:Last>Tarraga Marcos</b:Last>
            <b:Middle>Loreto</b:Middle>
            <b:First>Maria</b:First>
          </b:Person>
        </b:NameList>
      </b:Author>
    </b:Author>
    <b:RefOrder>14</b:RefOrder>
  </b:Source>
  <b:Source>
    <b:Tag>Lóp17</b:Tag>
    <b:SourceType>DocumentFromInternetSite</b:SourceType>
    <b:Guid>{317B8286-720C-45BD-A6E5-BE0821ECA58B}</b:Guid>
    <b:Title>El sindrome de burnout: Antecedentes y consecuentes organizacionales en el ámbito de la sanidad pública gallega</b:Title>
    <b:Year>2017</b:Year>
    <b:URL>http://www.investigo.biblioteca.uvigo.es/xmlui/bitstream/handle/11093/791/sindrome_burn%2520out_antecedentes_consecuentes_organizacionales_sanidad_gallega_analia.pdf?sequence=1</b:URL>
    <b:Author>
      <b:Author>
        <b:NameList>
          <b:Person>
            <b:Last>López Caballeira</b:Last>
            <b:First>Analía</b:First>
          </b:Person>
        </b:NameList>
      </b:Author>
    </b:Author>
    <b:RefOrder>15</b:RefOrder>
  </b:Source>
  <b:Source>
    <b:Tag>Val17</b:Tag>
    <b:SourceType>DocumentFromInternetSite</b:SourceType>
    <b:Guid>{57B56990-2746-42C5-BD97-24338BF37BB0}</b:Guid>
    <b:Title>Una aproximación al síndrome de burnout y las características laborales de emigrantes españoles en países europeos</b:Title>
    <b:Year>2017</b:Year>
    <b:Month>Mayo</b:Month>
    <b:Day>3</b:Day>
    <b:URL>https://reader.elsevier.com/reader/sd/pii/S1576596217300208?token=9835759FD67FC0B9C87271D467378C1DDC1094E9B10DAF8411B4A49AF05C9E5E0001CAA26088AB754ED60FA2A69B878D</b:URL>
    <b:Author>
      <b:Author>
        <b:NameList>
          <b:Person>
            <b:Last>Vallejo Martín</b:Last>
            <b:First>Macarena</b:First>
          </b:Person>
        </b:NameList>
      </b:Author>
    </b:Author>
    <b:RefOrder>16</b:RefOrder>
  </b:Source>
  <b:Source>
    <b:Tag>Flo17</b:Tag>
    <b:SourceType>DocumentFromInternetSite</b:SourceType>
    <b:Guid>{F0AA18F5-93B6-476B-9155-8724B00F58E4}</b:Guid>
    <b:Title>Prevalencia y factores asociados al sindrome de burnout en médicos asistentes del servicio de emergencia del Hospital marino Molina Sccipa en el periodo septiembre-Noviembre 2017</b:Title>
    <b:Year>2017</b:Year>
    <b:URL>https://repositorio.urp.edu.pe/bitstream/handle/urp/1153/TESIS%20-%20JOSE%20BRYAN%20FLORES%20SIERRA%20HECHO.pdf?sequence=1&amp;isAllowed=y</b:URL>
    <b:Author>
      <b:Author>
        <b:NameList>
          <b:Person>
            <b:Last>Florez Sierra</b:Last>
            <b:Middle>Bryan</b:Middle>
            <b:First>Jose</b:First>
          </b:Person>
        </b:NameList>
      </b:Author>
    </b:Author>
    <b:RefOrder>17</b:RefOrder>
  </b:Source>
  <b:Source>
    <b:Tag>Bil18</b:Tag>
    <b:SourceType>DocumentFromInternetSite</b:SourceType>
    <b:Guid>{65E163A1-07E3-4611-B8B8-A7DA1DE4AAD4}</b:Guid>
    <b:Title>Burnout en trabajadores de ONGs que ejecutan política social en Chile</b:Title>
    <b:Year>2018</b:Year>
    <b:Month>Noviembre</b:Month>
    <b:Day>15</b:Day>
    <b:URL>https://scielo.conicyt.cl/pdf/psicop/v17n3/0718-6924-psicop-17-03-199.pdf</b:URL>
    <b:Author>
      <b:Author>
        <b:NameList>
          <b:Person>
            <b:Last>Bilbao</b:Last>
            <b:First>Marian</b:First>
          </b:Person>
          <b:Person>
            <b:Last>Martínez Zelaya</b:Last>
            <b:First>Gonzalo</b:First>
          </b:Person>
          <b:Person>
            <b:Last>Pavez</b:Last>
            <b:First>Javiera</b:First>
          </b:Person>
          <b:Person>
            <b:Last>Morales</b:Last>
            <b:First>Karol</b:First>
          </b:Person>
        </b:NameList>
      </b:Author>
    </b:Author>
    <b:RefOrder>18</b:RefOrder>
  </b:Source>
  <b:Source>
    <b:Tag>Mur15</b:Tag>
    <b:SourceType>DocumentFromInternetSite</b:SourceType>
    <b:Guid>{063DE2F1-1F38-486F-8364-976F6DE4980E}</b:Guid>
    <b:Title>Factores psicosociales asociados al sindrome de burnout en empleados del área administrativa de la empresa C.I. Sunshine Bouquet LTDA.</b:Title>
    <b:Year>2015</b:Year>
    <b:Month>Abril</b:Month>
    <b:URL>https://repository.libertadores.edu.co/bitstream/handle/11371/153/CindyPaolaMurilloPalomino.pdf?sequence=2&amp;isAllowed=y</b:URL>
    <b:Author>
      <b:Author>
        <b:NameList>
          <b:Person>
            <b:Last>Murillo Palomino</b:Last>
            <b:Middle>Paola</b:Middle>
            <b:First>Cindy </b:First>
          </b:Person>
          <b:Person>
            <b:Last>Martín Acosta</b:Last>
            <b:Middle>Natalia</b:Middle>
            <b:First>Francy</b:First>
          </b:Person>
          <b:Person>
            <b:Last>Velasco Bernal</b:Last>
            <b:Middle>Tatiana</b:Middle>
            <b:First>Karen</b:First>
          </b:Person>
        </b:NameList>
      </b:Author>
    </b:Author>
    <b:RefOrder>19</b:RefOrder>
  </b:Source>
  <b:Source>
    <b:Tag>Ant19</b:Tag>
    <b:SourceType>DocumentFromInternetSite</b:SourceType>
    <b:Guid>{11F85AF6-12B2-4D58-B3FF-133F3D0FAF7E}</b:Guid>
    <b:Title>Revisión documental sobre el sindrome de Burnout en funcionarios de organizaciones colombianas</b:Title>
    <b:Year>2019</b:Year>
    <b:Month>Agosto</b:Month>
    <b:URL>https://repository.ucc.edu.co/bitstream/20.500.12494/14425/1/2019_revision_documental_sindrome.pdf</b:URL>
    <b:Author>
      <b:Author>
        <b:NameList>
          <b:Person>
            <b:Last>Antolinez Pabon</b:Last>
            <b:First>Lizeth</b:First>
          </b:Person>
        </b:NameList>
      </b:Author>
    </b:Author>
    <b:RefOrder>20</b:RefOrder>
  </b:Source>
  <b:Source>
    <b:Tag>Bed17</b:Tag>
    <b:SourceType>DocumentFromInternetSite</b:SourceType>
    <b:Guid>{F4369A4D-4985-4532-B243-2BDB19C20EF3}</b:Guid>
    <b:Title>Prevalencia del sindrome de Burnout en trabajadores de un hospital público colombiano</b:Title>
    <b:Year>2017</b:Year>
    <b:URL>http://scielo.sld.cu/pdf/san/v21n11/san052111.pdf</b:URL>
    <b:Author>
      <b:Author>
        <b:NameList>
          <b:Person>
            <b:Last>Bedoya Marrugo</b:Last>
            <b:Middle>Alberto</b:Middle>
            <b:First>Elías </b:First>
          </b:Person>
        </b:NameList>
      </b:Author>
    </b:Author>
    <b:RefOrder>21</b:RefOrder>
  </b:Source>
  <b:Source>
    <b:Tag>Bed171</b:Tag>
    <b:SourceType>DocumentFromInternetSite</b:SourceType>
    <b:Guid>{7C2DF9D5-D8E2-4BC4-8EE2-04F285B0FEBA}</b:Guid>
    <b:Title>Síndrome de quemado (Burnout) en docentes universitarios: El caso de un centro de estudios del caribe colombiano</b:Title>
    <b:Year>2017</b:Year>
    <b:Month>Diciembre</b:Month>
    <b:URL>https://scielo.conicyt.cl/pdf/formuniv/v10n6/art06.pdf</b:URL>
    <b:Author>
      <b:Author>
        <b:NameList>
          <b:Person>
            <b:Last>Bedoya</b:Last>
            <b:First>Elias</b:First>
            <b:Middle>A</b:Middle>
          </b:Person>
          <b:Person>
            <b:Last>Vega</b:Last>
            <b:First>Nancy</b:First>
            <b:Middle>E</b:Middle>
          </b:Person>
          <b:Person>
            <b:Last>Severiche</b:Last>
            <b:First>Carlos</b:First>
            <b:Middle>A</b:Middle>
          </b:Person>
          <b:Person>
            <b:Last>Meza</b:Last>
            <b:First>María</b:First>
            <b:Middle>J</b:Middle>
          </b:Person>
        </b:NameList>
      </b:Author>
    </b:Author>
    <b:RefOrder>22</b:RefOrder>
  </b:Source>
  <b:Source>
    <b:Tag>Apa17</b:Tag>
    <b:SourceType>DocumentFromInternetSite</b:SourceType>
    <b:Guid>{AFF3FB08-F69A-44D6-81E8-50CE9DD92C35}</b:Guid>
    <b:Title>Prevalencia del sindrome de Burnout en trabajadores administrativos del tránsito departamental del atlántico, 2017</b:Title>
    <b:Year>2017</b:Year>
    <b:URL>https://revistas.unilibre.edu.co/index.php/biociencias/article/view/2238/1708</b:URL>
    <b:Author>
      <b:Author>
        <b:NameList>
          <b:Person>
            <b:Last>Aparicio</b:Last>
            <b:Middle>José</b:Middle>
            <b:First>Maria </b:First>
          </b:Person>
          <b:Person>
            <b:Last>Herreira Pérez</b:Last>
            <b:First>Kelly</b:First>
          </b:Person>
        </b:NameList>
      </b:Author>
    </b:Author>
    <b:RefOrder>23</b:RefOrder>
  </b:Source>
  <b:Source>
    <b:Tag>Jim17</b:Tag>
    <b:SourceType>DocumentFromInternetSite</b:SourceType>
    <b:Guid>{11977B53-E400-48AA-8F3E-1CC4D8C3CCCC}</b:Guid>
    <b:Title>Sindrome de Burnout y evaluación de desempeño en docentes de la Fundación Universitaria del área andina sede Valledupar</b:Title>
    <b:Year>2017</b:Year>
    <b:Month>Enero</b:Month>
    <b:Day>20</b:Day>
    <b:URL>file:///D:/Descargas/Dialnet-SindromeDeBurnoutYEvaluacionDeDesempenoEnDocentesD-5985745%20(1).pdf</b:URL>
    <b:Author>
      <b:Author>
        <b:NameList>
          <b:Person>
            <b:Last>Jiménez Ruiz</b:Last>
            <b:First>Luz Karine</b:First>
          </b:Person>
          <b:Person>
            <b:Last>Arrieta Carmona</b:Last>
            <b:Middle>Josué</b:Middle>
            <b:First>Melkin</b:First>
          </b:Person>
          <b:Person>
            <b:Last>Quintero Fabra</b:Last>
            <b:Middle>Lorena</b:Middle>
            <b:First>Karen</b:First>
          </b:Person>
        </b:NameList>
      </b:Author>
    </b:Author>
    <b:RefOrder>24</b:RefOrder>
  </b:Source>
  <b:Source>
    <b:Tag>Cha20</b:Tag>
    <b:SourceType>Misc</b:SourceType>
    <b:Guid>{44D39E9B-9136-4725-A161-AC1AFFF70E11}</b:Guid>
    <b:Title>Sindrome de Burnout en el personal asistencial de la clínica Buenos aires de la ciudad de Valledupar</b:Title>
    <b:Year>2020</b:Year>
    <b:City>Valledupar</b:City>
    <b:StateProvince>Cesar</b:StateProvince>
    <b:CountryRegion>Caribe</b:CountryRegion>
    <b:Author>
      <b:Author>
        <b:NameList>
          <b:Person>
            <b:Last>Charris González</b:Last>
            <b:Middle>Carlos</b:Middle>
            <b:First>Roberto </b:First>
          </b:Person>
          <b:Person>
            <b:Last>Martínez Romero</b:Last>
            <b:First>Rossysela</b:First>
          </b:Person>
        </b:NameList>
      </b:Author>
    </b:Author>
    <b:RefOrder>25</b:RefOrder>
  </b:Source>
  <b:Source>
    <b:Tag>Cia13</b:Tag>
    <b:SourceType>DocumentFromInternetSite</b:SourceType>
    <b:Guid>{0A68B97B-982F-4874-B1EB-D7803772BF28}</b:Guid>
    <b:Title>"El sufrimiento mental en el trabajo: Burnout en Médicos de un hospital de alta complejidad, corrientes"</b:Title>
    <b:Year>2013</b:Year>
    <b:Author>
      <b:Author>
        <b:NameList>
          <b:Person>
            <b:Last>Cialzeta</b:Last>
            <b:Middle>Raúl</b:Middle>
            <b:First>Jorge</b:First>
          </b:Person>
        </b:NameList>
      </b:Author>
    </b:Author>
    <b:URL>http://lildbi.fcm.unc.edu.ar/lildbi/tesis/Cialzeta_jorge_raul.pdf</b:URL>
    <b:RefOrder>1</b:RefOrder>
  </b:Source>
  <b:Source>
    <b:Tag>Ill13</b:Tag>
    <b:SourceType>DocumentFromInternetSite</b:SourceType>
    <b:Guid>{EB0A455B-93B8-409B-BA31-92CC5C459FAC}</b:Guid>
    <b:Title>Estrés laboral (síndrome de burnout) en un hospital no acreditado en el municipio de Mocoa año 2012</b:Title>
    <b:Year>2013</b:Year>
    <b:URL>https://repository.ean.edu.co/bitstream/handle/10882/4472/IlleraDiego2013.pdf?sequence=2&amp;isAllowed=y</b:URL>
    <b:Author>
      <b:Author>
        <b:NameList>
          <b:Person>
            <b:Last>Illera Rivera</b:Last>
            <b:First>Diego</b:First>
          </b:Person>
          <b:Person>
            <b:Last>Estrada Ortega</b:Last>
            <b:Middle>Alfredo</b:Middle>
            <b:First>Jose </b:First>
          </b:Person>
          <b:Person>
            <b:Last>Perez Escobar</b:Last>
            <b:First>Rosse Mary</b:First>
          </b:Person>
          <b:Person>
            <b:Last>Quintana Bravo</b:Last>
            <b:Middle>Patricia</b:Middle>
            <b:First>Sandra </b:First>
          </b:Person>
          <b:Person>
            <b:Last>Fajardo Ruiz</b:Last>
            <b:First>Tatiana</b:First>
          </b:Person>
        </b:NameList>
      </b:Author>
    </b:Author>
    <b:RefOrder>26</b:RefOrder>
  </b:Source>
  <b:Source>
    <b:Tag>Rat15</b:Tag>
    <b:SourceType>JournalArticle</b:SourceType>
    <b:Guid>{26512714-3F42-4A40-A02C-049E7FA6128B}</b:Guid>
    <b:Title>El sindrome de quemarse por el trabajo y factores psicosociales en docentes de primaria de la ciudad de montevideo</b:Title>
    <b:Year>2015</b:Year>
    <b:JournalName>Ciencias psicológicas</b:JournalName>
    <b:Pages>274</b:Pages>
    <b:Author>
      <b:Author>
        <b:NameList>
          <b:Person>
            <b:Last>Ratto Dattoli</b:Last>
            <b:First>Andrea</b:First>
          </b:Person>
          <b:Person>
            <b:Last>García Pérez</b:Last>
            <b:Middle>Coral</b:Middle>
            <b:First>Reina</b:First>
          </b:Person>
          <b:Person>
            <b:Last>Silva</b:Last>
            <b:Middle>Inés</b:Middle>
            <b:First>María</b:First>
          </b:Person>
          <b:Person>
            <b:Last>Gonzalez</b:Last>
            <b:First>María del Carmen</b:First>
          </b:Person>
        </b:NameList>
      </b:Author>
    </b:Author>
    <b:RefOrder>27</b:RefOrder>
  </b:Source>
  <b:Source>
    <b:Tag>Val16</b:Tag>
    <b:SourceType>JournalArticle</b:SourceType>
    <b:Guid>{BA0A3186-36D2-44CD-B8F5-C2B77C759501}</b:Guid>
    <b:Title>El síndrome de desgaste (burnout) en el área de la salud</b:Title>
    <b:JournalName>Hematología</b:JournalName>
    <b:Year>2016</b:Year>
    <b:Pages>1</b:Pages>
    <b:Author>
      <b:Author>
        <b:NameList>
          <b:Person>
            <b:Last>Vallejo Villalobos</b:Last>
            <b:Middle>Fernanda</b:Middle>
            <b:First>María </b:First>
          </b:Person>
        </b:NameList>
      </b:Author>
    </b:Author>
    <b:RefOrder>28</b:RefOrder>
  </b:Source>
  <b:Source>
    <b:Tag>Cas20</b:Tag>
    <b:SourceType>DocumentFromInternetSite</b:SourceType>
    <b:Guid>{6A138228-65AE-420E-925D-57D6C62D6EC9}</b:Guid>
    <b:Title>Cansancio emocional y procrastinación académica en estudiantes de una universidad privada de Lima metropolitana</b:Title>
    <b:Year>2020</b:Year>
    <b:URL>http://repositorio.usil.edu.pe/bitstream/USIL/10148/3/2020_Castro%20Chambi.pdf</b:URL>
    <b:Author>
      <b:Author>
        <b:NameList>
          <b:Person>
            <b:Last>Castro Chambi</b:Last>
            <b:Middle>Milena Herlinda</b:Middle>
            <b:First>Vannia</b:First>
          </b:Person>
        </b:NameList>
      </b:Author>
    </b:Author>
    <b:RefOrder>29</b:RefOrder>
  </b:Source>
  <b:Source>
    <b:Tag>Mar10</b:Tag>
    <b:SourceType>JournalArticle</b:SourceType>
    <b:Guid>{FD97E300-F34D-4499-B395-AB5013D72E02}</b:Guid>
    <b:Title>El sindrome de burnout. Evolución conceptual y estado actual de la cuestión</b:Title>
    <b:Year>2010</b:Year>
    <b:JournalName>Vivat Academia</b:JournalName>
    <b:Pages>50</b:Pages>
    <b:Author>
      <b:Author>
        <b:NameList>
          <b:Person>
            <b:Last>Martínez Pérez</b:Last>
            <b:First>Anabella</b:First>
          </b:Person>
        </b:NameList>
      </b:Author>
    </b:Author>
    <b:RefOrder>30</b:RefOrder>
  </b:Source>
  <b:Source>
    <b:Tag>Sab15</b:Tag>
    <b:SourceType>DocumentFromInternetSite</b:SourceType>
    <b:Guid>{21301AFC-55F4-4551-AD14-716803D2E62E}</b:Guid>
    <b:Title>Revisión bibliográfica, Sindrome de Burnout</b:Title>
    <b:Year>2015</b:Year>
    <b:Month>Marzo</b:Month>
    <b:URL>https://repositorio.binasss.sa.cr/repositorio/bitstream/handle/20.500.11764/253/art14v32n1.pdf?sequence=1&amp;isAllowed=y</b:URL>
    <b:Author>
      <b:Author>
        <b:NameList>
          <b:Person>
            <b:Last>Saborío Morales</b:Last>
            <b:First>Lachiner</b:First>
          </b:Person>
          <b:Person>
            <b:Last>Hidalgo Murillo</b:Last>
            <b:Middle>Fernando</b:Middle>
            <b:First>Luis</b:First>
          </b:Person>
        </b:NameList>
      </b:Author>
    </b:Author>
    <b:RefOrder>31</b:RefOrder>
  </b:Source>
  <b:Source>
    <b:Tag>Oje16</b:Tag>
    <b:SourceType>DocumentFromInternetSite</b:SourceType>
    <b:Guid>{0ADD7E09-6B9F-4B0E-B214-4D27F545C023}</b:Guid>
    <b:Title>Modelo causal social cognitivo de Burnout en profesionales de la salud de Lima metropolitana</b:Title>
    <b:Year>2016</b:Year>
    <b:URL>https://core.ac.uk/download/pdf/323344113.pdf</b:URL>
    <b:Author>
      <b:Author>
        <b:NameList>
          <b:Person>
            <b:Last>Ojeda Mercado</b:Last>
            <b:First>Giancarlo</b:First>
          </b:Person>
        </b:NameList>
      </b:Author>
    </b:Author>
    <b:RefOrder>32</b:RefOrder>
  </b:Source>
  <b:Source>
    <b:Tag>Muñ14</b:Tag>
    <b:SourceType>DocumentFromInternetSite</b:SourceType>
    <b:Guid>{AA1F3D72-EFBC-41F5-B651-680EF2820D9C}</b:Guid>
    <b:Title>Sindrome de Burnout en el personal de enfermería de un hospital de referencia Ibagué 2014</b:Title>
    <b:Year>2014</b:Year>
    <b:URL>http://repository.ut.edu.co/bitstream/001/1161/1/RIUT-CEA-spa-2014-%20S%C3%ADndrome%20De%20Burnout%20En%20El%20Personal%20De%20Enfermer%C3%ADa%20De%20Un%20Hospital%20De%20Referencia%20Ibagu%C3%A9%202014.pdf</b:URL>
    <b:Author>
      <b:Author>
        <b:NameList>
          <b:Person>
            <b:Last>Muños Osorio</b:Last>
            <b:Middle>Alejandra</b:Middle>
            <b:First>Yudi</b:First>
          </b:Person>
          <b:Person>
            <b:Last>Osorio Moreno</b:Last>
            <b:Middle>Marcela</b:Middle>
            <b:First>Diana</b:First>
          </b:Person>
          <b:Person>
            <b:Last>Robles Díaz</b:Last>
            <b:Middle>Patricia</b:Middle>
            <b:First>Elena</b:First>
          </b:Person>
          <b:Person>
            <b:Last>Romero Ferreira</b:Last>
            <b:Middle>Esmima</b:Middle>
            <b:First>Yadira</b:First>
          </b:Person>
        </b:NameList>
      </b:Author>
    </b:Author>
    <b:RefOrder>33</b:RefOrder>
  </b:Source>
  <b:Source>
    <b:Tag>Org171</b:Tag>
    <b:SourceType>DocumentFromInternetSite</b:SourceType>
    <b:Guid>{0EDA8238-9514-4FC7-AFAB-B0B9F490A842}</b:Guid>
    <b:Author>
      <b:Author>
        <b:Corporate>Organización Internacional del Trabajo</b:Corporate>
      </b:Author>
    </b:Author>
    <b:InternetSiteTitle>C161 Convenio sobre los servicios de salud en el trabajo, 1985 (núm. 161)</b:InternetSiteTitle>
    <b:Year>2017</b:Year>
    <b:URL>https://www.ilo.org/dyn/normlex/es/f?p=NORMLEXPUB:12100:0::NO::P12100_ILO_CODE:C161</b:URL>
    <b:RefOrder>34</b:RefOrder>
  </b:Source>
  <b:Source>
    <b:Tag>Org17</b:Tag>
    <b:SourceType>DocumentFromInternetSite</b:SourceType>
    <b:Guid>{B98ABEC8-F53D-495C-A8F1-92F51D20CD6D}</b:Guid>
    <b:Author>
      <b:Author>
        <b:Corporate>Organización Internacional del Trabajo</b:Corporate>
      </b:Author>
    </b:Author>
    <b:Title>C155 Convenio sobre seguridad y salud de los trabajadores, 1981 (núm. 155)</b:Title>
    <b:Year>2017</b:Year>
    <b:URL>https://www.ilo.org/dyn/normlex/es/f?p=NORMLEXPUB:12100:0::NO::P12100_ILO_CODE:C155</b:URL>
    <b:RefOrder>8</b:RefOrder>
  </b:Source>
  <b:Source>
    <b:Tag>ElC12</b:Tag>
    <b:SourceType>DocumentFromInternetSite</b:SourceType>
    <b:Guid>{F53734FA-A339-40F3-938B-EA3A6788B94E}</b:Guid>
    <b:Author>
      <b:Author>
        <b:Corporate>Congreso de la República de Colombia</b:Corporate>
      </b:Author>
    </b:Author>
    <b:Title>Ley 1562</b:Title>
    <b:Year>2012</b:Year>
    <b:Month>Julio</b:Month>
    <b:Day>11</b:Day>
    <b:URL>https://www.minsalud.gov.co/sites/rid/Lists/BibliotecaDigital/RIDE/DE/DIJ/Ley-1562-de-2012.pdf</b:URL>
    <b:RefOrder>6</b:RefOrder>
  </b:Source>
  <b:Source>
    <b:Tag>Min19</b:Tag>
    <b:SourceType>DocumentFromInternetSite</b:SourceType>
    <b:Guid>{A977941D-3F8C-4217-9306-7295021832D7}</b:Guid>
    <b:Author>
      <b:Author>
        <b:Corporate>Ministerio del Trabajo</b:Corporate>
      </b:Author>
    </b:Author>
    <b:Title>Resolución número 2404 de 2019</b:Title>
    <b:Year>2019</b:Year>
    <b:Month>Julio</b:Month>
    <b:Day>22</b:Day>
    <b:URL>https://www.mintrabajo.gov.co/documents/20147/59995826/Resolucion+2404+de+2019-+Adopcion+bateria+riesgo+psicosocial%252C+guia+y+protocolos.pdf</b:URL>
    <b:RefOrder>35</b:RefOrder>
  </b:Source>
  <b:Source>
    <b:Tag>Rod11</b:Tag>
    <b:SourceType>DocumentFromInternetSite</b:SourceType>
    <b:Guid>{8927813A-3E26-42B8-94A4-0FFCA0D1E40D}</b:Guid>
    <b:Title>Sindrome de burnout y factores asociados en personal de salud en tres instituciones de Bogotá en Diciembre de 2010</b:Title>
    <b:Year>2011</b:Year>
    <b:Month>Marzo</b:Month>
    <b:URL>https://repository.urosario.edu.co/bitstream/handle/10336/2389/RodriguezPaipilla-MagdaGinnette-2011.pdf?sequence=1&amp;isAllowed=y</b:URL>
    <b:Author>
      <b:Author>
        <b:NameList>
          <b:Person>
            <b:Last>Rodríguez Paipilla</b:Last>
            <b:Middle>Ginnette</b:Middle>
            <b:First>Magda </b:First>
          </b:Person>
          <b:Person>
            <b:Last>Rodríguez Gómez</b:Last>
            <b:First>Rodolfo</b:First>
          </b:Person>
          <b:Person>
            <b:Last>Riveros Gutierrez</b:Last>
            <b:Middle>Eduardo</b:Middle>
            <b:First>Arnold </b:First>
          </b:Person>
          <b:Person>
            <b:Last>Rodriguez D¨luyz</b:Last>
            <b:Middle>Lucia</b:Middle>
            <b:First>Maria</b:First>
          </b:Person>
          <b:Person>
            <b:Last>Pinzón Salamanca</b:Last>
            <b:Middle>Yesid</b:Middle>
            <b:First>Javier</b:First>
          </b:Person>
        </b:NameList>
      </b:Author>
    </b:Author>
    <b:RefOrder>36</b:RefOrder>
  </b:Source>
  <b:Source>
    <b:Tag>Alt13</b:Tag>
    <b:SourceType>JournalArticle</b:SourceType>
    <b:Guid>{0A819416-EAD6-4E2E-8F65-46F456CDF7C6}</b:Guid>
    <b:Title>Un sistema de clasificación de los diseños de investigación en psicología</b:Title>
    <b:Year>2013</b:Year>
    <b:JournalName>Anales de Psicología</b:JournalName>
    <b:Pages>1048</b:Pages>
    <b:Author>
      <b:Author>
        <b:NameList>
          <b:Person>
            <b:Last>Alto</b:Last>
            <b:First>Manuel</b:First>
          </b:Person>
          <b:Person>
            <b:Last>López</b:Last>
            <b:First>Juan</b:First>
          </b:Person>
          <b:Person>
            <b:Last>Benavente</b:Last>
            <b:First>Ana</b:First>
          </b:Person>
        </b:NameList>
      </b:Author>
    </b:Author>
    <b:URL>https://www.redalyc.org/pdf/167/16728244043.pdf</b:URL>
    <b:RefOrder>37</b:RefOrder>
  </b:Source>
  <b:Source>
    <b:Tag>Chá16</b:Tag>
    <b:SourceType>DocumentFromInternetSite</b:SourceType>
    <b:Guid>{4ED12613-0659-45E5-A148-EDDA47F6E16F}</b:Guid>
    <b:Title>Propiedades psicométricas de EDO Escala de Desgaste Ocupacional en trabajadores de la municipalidad provincial</b:Title>
    <b:Year>2016</b:Year>
    <b:URL>https://repositorio.ucv.edu.pe/bitstream/handle/20.500.12692/258/chav%C3%A9z_vc.pdf?sequence=1&amp;isAllowed=y</b:URL>
    <b:Author>
      <b:Author>
        <b:NameList>
          <b:Person>
            <b:Last>Chávez Vega</b:Last>
            <b:Middle>Rosa</b:Middle>
            <b:First>Claudia</b:First>
          </b:Person>
        </b:NameList>
      </b:Author>
    </b:Author>
    <b:RefOrder>38</b:RefOrder>
  </b:Source>
  <b:Source>
    <b:Tag>Roj18</b:Tag>
    <b:SourceType>DocumentFromInternetSite</b:SourceType>
    <b:Guid>{458A8078-D2A0-411B-ADFB-69C0AF8D730E}</b:Guid>
    <b:Title>Desgaste ocupacional y estrategias de afrontamiento al estrés en conductores de una compañía de taxi de Trujillo</b:Title>
    <b:Year>2018</b:Year>
    <b:URL>https://repositorio.upao.edu.pe/bitstream/20.500.12759/4262/1/RE_PSICOL_ANA.ROJAS_DESGASTE.OCUPACIONAL_DATOS.PDF</b:URL>
    <b:Author>
      <b:Author>
        <b:NameList>
          <b:Person>
            <b:Last>Rojas Lozano</b:Last>
            <b:Middle>Claudia</b:Middle>
            <b:First>Ana</b:First>
          </b:Person>
        </b:NameList>
      </b:Author>
    </b:Author>
    <b:RefOrder>39</b:RefOrder>
  </b:Source>
  <b:Source>
    <b:Tag>Uri10</b:Tag>
    <b:SourceType>Book</b:SourceType>
    <b:Guid>{FBE6A3B0-8FAC-437E-B982-B64E187A63F5}</b:Guid>
    <b:Title>EDO Escala de Desgaste Ocupacional</b:Title>
    <b:Year>2010</b:Year>
    <b:City>México</b:City>
    <b:Publisher>El Manual Moderno S. A. de C. V.</b:Publisher>
    <b:Author>
      <b:Author>
        <b:NameList>
          <b:Person>
            <b:Last>Uribe Prado</b:Last>
            <b:Middle>Felipe</b:Middle>
            <b:First>Jesús </b:First>
          </b:Person>
        </b:NameList>
      </b:Author>
    </b:Author>
    <b:RefOrder>40</b:RefOrder>
  </b:Source>
  <b:Source>
    <b:Tag>Her14</b:Tag>
    <b:SourceType>Book</b:SourceType>
    <b:Guid>{D1A4E822-4F5C-4500-AECF-7A45C6796589}</b:Guid>
    <b:Title>Metodología de la investigación</b:Title>
    <b:Year>2014</b:Year>
    <b:Author>
      <b:Author>
        <b:NameList>
          <b:Person>
            <b:Last>Hernández Sampieri</b:Last>
            <b:First>Roberto</b:First>
          </b:Person>
          <b:Person>
            <b:Last>Fernández Collado</b:Last>
            <b:First>Carlos</b:First>
          </b:Person>
          <b:Person>
            <b:Last>Baptista Lucio</b:Last>
            <b:First>María</b:First>
            <b:Middle>del Pilar</b:Middle>
          </b:Person>
        </b:NameList>
      </b:Author>
    </b:Author>
    <b:City>México</b:City>
    <b:Publisher>McGRAW-HILL/ INTERAMERICANA EDITORES</b:Publisher>
    <b:URL>http://observatorio.epacartagena.gov.co/wp-content/uploads/2017/08/metodologia-de-la-investigacion-sexta-edicion.compressed.pdf</b:URL>
    <b:RefOrder>41</b:RefOrder>
  </b:Source>
  <b:Source>
    <b:Tag>Ari12</b:Tag>
    <b:SourceType>DocumentFromInternetSite</b:SourceType>
    <b:Guid>{33887B45-3EFD-4683-8F44-68F84CB2861B}</b:Guid>
    <b:Title>El proyecto de investigación 6a Edición</b:Title>
    <b:Year>2012</b:Year>
    <b:Month>Julio</b:Month>
    <b:URL>https://trabajosocialudocpno.files.wordpress.com/2017/07/fidias_g-_arias-_el_proyecto_de_investigacic3a3c2b3n_6ta-_edicic3a3c2b3n1.pdf</b:URL>
    <b:Author>
      <b:Author>
        <b:NameList>
          <b:Person>
            <b:Last>Arias</b:Last>
            <b:Middle>Fidias Gerardo</b:Middle>
            <b:First>Odón</b:First>
          </b:Person>
        </b:NameList>
      </b:Author>
    </b:Author>
    <b:RefOrder>42</b:RefOrder>
  </b:Source>
  <b:Source>
    <b:Tag>Gut17</b:Tag>
    <b:SourceType>DocumentFromInternetSite</b:SourceType>
    <b:Guid>{A17C6596-86EB-4D01-9E86-F84AF5DE9854}</b:Guid>
    <b:Title>Síndrome de burnout en personal de enfermería: asociación con estresores del entorno hospitalario, Andalucía, España</b:Title>
    <b:Year>2017</b:Year>
    <b:Month>Octubre</b:Month>
    <b:Day>22</b:Day>
    <b:URL>http://www.scielo.org.mx/pdf/eu/v15n1/2395-8421-eu-15-01-30.pdf</b:URL>
    <b:Author>
      <b:Author>
        <b:NameList>
          <b:Person>
            <b:Last>Gutierrez</b:Last>
            <b:Middle>Blanca</b:Middle>
            <b:First>J.J.</b:First>
          </b:Person>
          <b:Person>
            <b:Last>Arias Herrera</b:Last>
            <b:First>A.</b:First>
          </b:Person>
        </b:NameList>
      </b:Author>
    </b:Author>
    <b:RefOrder>43</b:RefOrder>
  </b:Source>
  <b:Source>
    <b:Tag>Dom17</b:Tag>
    <b:SourceType>DocumentFromInternetSite</b:SourceType>
    <b:Guid>{8D3FFFB9-BFE0-435C-BD06-1F21BC8F272A}</b:Guid>
    <b:Title>Prevalencia del síndrome de burnout en personal de centros de menores: diferencias según su contexto sociolaboral</b:Title>
    <b:Year>2017</b:Year>
    <b:Month>Mrzo</b:Month>
    <b:Day>03</b:Day>
    <b:URL>http://www.scielo.org.co/pdf/acp/v20n2/es_0123-9155-acp-20-02-00148.pdf</b:URL>
    <b:Author>
      <b:Author>
        <b:NameList>
          <b:Person>
            <b:Last>Dominguez Alonso</b:Last>
            <b:First>José</b:First>
          </b:Person>
          <b:Person>
            <b:Last>López Castedo</b:Last>
            <b:First>Antonio</b:First>
          </b:Person>
          <b:Person>
            <b:Last>Iglesias Vaqueiro</b:Last>
            <b:First>Estefania</b:First>
          </b:Person>
        </b:NameList>
      </b:Author>
    </b:Author>
    <b:RefOrder>44</b:RefOrder>
  </b:Source>
  <b:Source>
    <b:Tag>Gar20</b:Tag>
    <b:SourceType>DocumentFromInternetSite</b:SourceType>
    <b:Guid>{846B3935-5F2E-4DB2-92D3-799A0A8D3333}</b:Guid>
    <b:Title>Factores asociados al sindrome de Burnout en internos de medicina de la Universidad Ricardo Palma, 2019</b:Title>
    <b:Year>2020</b:Year>
    <b:URL>https://repositorio.urp.edu.pe/bitstream/handle/URP/3224/GGARCIA.pdf?sequence=1&amp;isAllowed=y</b:URL>
    <b:Author>
      <b:Author>
        <b:NameList>
          <b:Person>
            <b:Last>García Guarache</b:Last>
            <b:Middle>Marleny Haydee</b:Middle>
            <b:First>Gennifer</b:First>
          </b:Person>
        </b:NameList>
      </b:Author>
    </b:Author>
    <b:RefOrder>45</b:RefOrder>
  </b:Source>
  <b:Source>
    <b:Tag>Rod111</b:Tag>
    <b:SourceType>DocumentFromInternetSite</b:SourceType>
    <b:Guid>{4E7299D0-7A5B-4E6D-8F34-B9D13D3057C3}</b:Guid>
    <b:Title>Sindrome de Burnout y factores asociados en personal de salud en tres instituciones de Bogotá en Diciembre de 2010</b:Title>
    <b:Year>2011</b:Year>
    <b:Month>Marzo</b:Month>
    <b:URL>https://repository.urosario.edu.co/bitstream/handle/10336/2389/52931143-1.pdf;jsessionid=A9736B73B8A71FF2C52D3F4B1B71A1D4?sequence=1</b:URL>
    <b:Author>
      <b:Author>
        <b:NameList>
          <b:Person>
            <b:Last>Rodríguez Paipilla</b:Last>
            <b:Middle>Ginnette</b:Middle>
            <b:First>Magda</b:First>
          </b:Person>
          <b:Person>
            <b:Last>Rodriguez Gómez </b:Last>
            <b:First>Rodolfo</b:First>
          </b:Person>
          <b:Person>
            <b:Last>Riveros Gutierrez</b:Last>
            <b:Middle>Eduardo</b:Middle>
            <b:First>Arnold</b:First>
          </b:Person>
          <b:Person>
            <b:Last>Rodriguez D´Luyz</b:Last>
            <b:Middle>Lucía</b:Middle>
            <b:First>María </b:First>
          </b:Person>
          <b:Person>
            <b:Last>Pinzón Salamanca</b:Last>
            <b:Middle>Yesid</b:Middle>
            <b:First>Javier</b:First>
          </b:Person>
        </b:NameList>
      </b:Author>
    </b:Author>
    <b:RefOrder>46</b:RefOrder>
  </b:Source>
  <b:Source>
    <b:Tag>Vas14</b:Tag>
    <b:SourceType>DocumentFromInternetSite</b:SourceType>
    <b:Guid>{7D5F8DE7-E575-47BD-A548-2A0BAB740C63}</b:Guid>
    <b:Title>Estres laboral y factores asociados al sindrome de Burnout en el personal que trabaja en el Hospital regional de Sogamoso, en el año 2013 </b:Title>
    <b:Year>2014</b:Year>
    <b:URL>https://repository.unimilitar.edu.co/bitstream/handle/10654/12089/Trabajo%20de%20grado%20-%20AG.pdf?sequence=1&amp;isAllowed=y</b:URL>
    <b:Author>
      <b:Author>
        <b:NameList>
          <b:Person>
            <b:Last>Vasquez Quintero</b:Last>
            <b:First>Carolina</b:First>
          </b:Person>
        </b:NameList>
      </b:Author>
    </b:Author>
    <b:RefOrder>47</b:RefOrder>
  </b:Source>
  <b:Source>
    <b:Tag>Con061</b:Tag>
    <b:SourceType>DocumentFromInternetSite</b:SourceType>
    <b:Guid>{67394C2F-9B78-44A5-AA3B-2F3F639BD0F1}</b:Guid>
    <b:Author>
      <b:Author>
        <b:Corporate>Congreso de la República de Colombia</b:Corporate>
      </b:Author>
    </b:Author>
    <b:Title>Ley 1090 </b:Title>
    <b:Year>2006</b:Year>
    <b:Month>Septiembre</b:Month>
    <b:Day>6</b:Day>
    <b:URL>https://www.unisabana.edu.co/fileadmin/Archivos_de_usuario/Documentos/Documentos_Investigacion/Docs_Comite_Etica/Ley_1090_2006_-_Psicologia_unisabana.pdf</b:URL>
    <b:InternetSiteTitle>Por la cual se Reglamenta el Ejercicio de la Profesión de Psicología, se Dicta el Código Deontológico y Bioético y Otras Disposiciones</b:InternetSiteTitle>
    <b:RefOrder>4</b:RefOrder>
  </b:Source>
  <b:Source>
    <b:Tag>Con93</b:Tag>
    <b:SourceType>DocumentFromInternetSite</b:SourceType>
    <b:Guid>{D811B5FD-9EF0-426F-9D60-F23FF0ACBAC1}</b:Guid>
    <b:Author>
      <b:Author>
        <b:Corporate>Congreso de la República de Colombia</b:Corporate>
      </b:Author>
    </b:Author>
    <b:Title>Ley número 100 </b:Title>
    <b:Year>1993</b:Year>
    <b:Month>Diciembre</b:Month>
    <b:Day>23</b:Day>
    <b:URL>https://www.minsalud.gov.co/sites/rid/Lists/BibliotecaDigital/RIDE/DE/DIJ/ley-100-de-1993.pdf</b:URL>
    <b:RefOrder>2</b:RefOrder>
  </b:Source>
  <b:Source>
    <b:Tag>Con06</b:Tag>
    <b:SourceType>DocumentFromInternetSite</b:SourceType>
    <b:Guid>{A5887C79-5229-4F36-A8CC-0E6B6E89DDD0}</b:Guid>
    <b:Author>
      <b:Author>
        <b:Corporate>Congreso de la República de Colombia</b:Corporate>
      </b:Author>
    </b:Author>
    <b:Title>Ley 1010 </b:Title>
    <b:Year>2006</b:Year>
    <b:Month>Enero</b:Month>
    <b:Day>23</b:Day>
    <b:URL>https://oig.cepal.org/sites/default/files/2006_col_ley1010.pdf</b:URL>
    <b:RefOrder>3</b:RefOrder>
  </b:Source>
  <b:Source>
    <b:Tag>Min08</b:Tag>
    <b:SourceType>DocumentFromInternetSite</b:SourceType>
    <b:Guid>{27497973-0EF7-4460-BEA1-1F3136C9D06C}</b:Guid>
    <b:Author>
      <b:Author>
        <b:Corporate>Ministerio de Salud y Protección Social</b:Corporate>
      </b:Author>
    </b:Author>
    <b:Title>Resolución 2646 </b:Title>
    <b:Year>2008</b:Year>
    <b:Month>Julio</b:Month>
    <b:Day>17</b:Day>
    <b:URL>https://www.icbf.gov.co/cargues/avance/docs/resolucion_minproteccion_2646_2008.htm</b:URL>
    <b:RefOrder>5</b:RefOrder>
  </b:Source>
  <b:Source>
    <b:Tag>Con13</b:Tag>
    <b:SourceType>DocumentFromInternetSite</b:SourceType>
    <b:Guid>{5B88E074-D815-4D84-9EAA-1BA85C1691A6}</b:Guid>
    <b:Author>
      <b:Author>
        <b:Corporate>Congreso de la república de Colombia</b:Corporate>
      </b:Author>
    </b:Author>
    <b:Title>Ley 1616 </b:Title>
    <b:Year>2013</b:Year>
    <b:Month>Enero</b:Month>
    <b:Day>21</b:Day>
    <b:URL>https://www.defensoria.gov.co/public/Normograma%202013_html/Normas/Ley_1616_2013.pdf</b:URL>
    <b:RefOrder>7</b:RefOrder>
  </b:Source>
  <b:Source>
    <b:Tag>Min16</b:Tag>
    <b:SourceType>DocumentFromInternetSite</b:SourceType>
    <b:Guid>{F1EE43C8-06F9-48F3-A927-6F0A6E9E0FA0}</b:Guid>
    <b:Author>
      <b:Author>
        <b:Corporate>Ministerio del trabajo</b:Corporate>
      </b:Author>
    </b:Author>
    <b:Title>Síndrome de agotamiento laboral-"Burnout" Protocolo de prevención y actuación</b:Title>
    <b:Year>2016</b:Year>
    <b:URL>http://www.amfpr.org/wp-content/uploads/10-Protocolo-prevencion-y-actuacion-burnout.pdf</b:URL>
    <b:RefOrder>9</b:RefOrder>
  </b:Source>
</b:Sources>
</file>

<file path=customXml/itemProps1.xml><?xml version="1.0" encoding="utf-8"?>
<ds:datastoreItem xmlns:ds="http://schemas.openxmlformats.org/officeDocument/2006/customXml" ds:itemID="{BA9B061B-4B09-4E74-967F-A40EC46C3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2553</TotalTime>
  <Pages>107</Pages>
  <Words>19381</Words>
  <Characters>106599</Characters>
  <Application>Microsoft Office Word</Application>
  <DocSecurity>0</DocSecurity>
  <Lines>888</Lines>
  <Paragraphs>251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Marcela Beleño Padilla</dc:creator>
  <cp:keywords/>
  <dc:description/>
  <cp:lastModifiedBy>HP</cp:lastModifiedBy>
  <cp:revision>607</cp:revision>
  <cp:lastPrinted>2022-03-28T22:51:00Z</cp:lastPrinted>
  <dcterms:created xsi:type="dcterms:W3CDTF">2021-10-22T19:25:00Z</dcterms:created>
  <dcterms:modified xsi:type="dcterms:W3CDTF">2022-03-28T23:02:00Z</dcterms:modified>
</cp:coreProperties>
</file>