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8F742" w14:textId="77777777" w:rsidR="006230E6" w:rsidRDefault="006230E6" w:rsidP="009C6DB0">
      <w:pPr>
        <w:spacing w:line="360" w:lineRule="auto"/>
        <w:jc w:val="center"/>
        <w:rPr>
          <w:b/>
          <w:lang w:val="es-ES"/>
        </w:rPr>
      </w:pPr>
    </w:p>
    <w:p w14:paraId="1C094490" w14:textId="5EBE4EB3" w:rsidR="00F17055" w:rsidRPr="00CD7AB2" w:rsidRDefault="00F17055" w:rsidP="006230E6">
      <w:pPr>
        <w:spacing w:line="360" w:lineRule="auto"/>
        <w:jc w:val="center"/>
        <w:rPr>
          <w:b/>
          <w:lang w:val="es-ES"/>
        </w:rPr>
      </w:pPr>
      <w:r w:rsidRPr="00CD7AB2">
        <w:rPr>
          <w:b/>
          <w:lang w:val="es-ES"/>
        </w:rPr>
        <w:t>NIVELES DEL S</w:t>
      </w:r>
      <w:r w:rsidR="00911B26">
        <w:rPr>
          <w:b/>
          <w:lang w:val="es-ES"/>
        </w:rPr>
        <w:t xml:space="preserve">ÍNDROME DE BURNOUT SEGÚN SEXO Y </w:t>
      </w:r>
      <w:r w:rsidRPr="00CD7AB2">
        <w:rPr>
          <w:b/>
          <w:lang w:val="es-ES"/>
        </w:rPr>
        <w:t>TIPO DE CONTRATO</w:t>
      </w:r>
      <w:r w:rsidR="001D5D9A" w:rsidRPr="00CD7AB2">
        <w:rPr>
          <w:b/>
          <w:lang w:val="es-ES"/>
        </w:rPr>
        <w:t xml:space="preserve"> </w:t>
      </w:r>
      <w:r w:rsidRPr="00CD7AB2">
        <w:rPr>
          <w:b/>
          <w:lang w:val="es-ES"/>
        </w:rPr>
        <w:t>EN LOS COLABORADORES DE LA ALCALDÍA EN CHIMICHAGUA CESAR</w:t>
      </w:r>
    </w:p>
    <w:p w14:paraId="38151667" w14:textId="5DED79CF" w:rsidR="00F17055" w:rsidRPr="00333A00" w:rsidRDefault="00F17055" w:rsidP="006230E6">
      <w:pPr>
        <w:spacing w:line="360" w:lineRule="auto"/>
        <w:jc w:val="center"/>
        <w:rPr>
          <w:sz w:val="22"/>
        </w:rPr>
      </w:pPr>
    </w:p>
    <w:p w14:paraId="2C1D7537" w14:textId="77777777" w:rsidR="008C6CE8" w:rsidRPr="00173F13" w:rsidRDefault="008C6CE8" w:rsidP="006230E6">
      <w:pPr>
        <w:spacing w:after="0" w:line="360" w:lineRule="auto"/>
        <w:jc w:val="center"/>
        <w:rPr>
          <w:rFonts w:cs="Times New Roman"/>
          <w:b/>
          <w:szCs w:val="24"/>
          <w:lang w:val="es-ES"/>
        </w:rPr>
      </w:pPr>
    </w:p>
    <w:p w14:paraId="0126803F" w14:textId="77777777" w:rsidR="008C6CE8" w:rsidRDefault="008C6CE8" w:rsidP="006230E6">
      <w:pPr>
        <w:spacing w:after="0" w:line="360" w:lineRule="auto"/>
        <w:jc w:val="center"/>
        <w:rPr>
          <w:rFonts w:cs="Times New Roman"/>
          <w:b/>
          <w:szCs w:val="24"/>
          <w:lang w:val="es-ES"/>
        </w:rPr>
      </w:pPr>
    </w:p>
    <w:p w14:paraId="555B9F7E" w14:textId="77777777" w:rsidR="008C6CE8" w:rsidRDefault="008C6CE8" w:rsidP="006230E6">
      <w:pPr>
        <w:spacing w:line="360" w:lineRule="auto"/>
        <w:rPr>
          <w:rFonts w:cs="Times New Roman"/>
          <w:b/>
          <w:szCs w:val="24"/>
        </w:rPr>
      </w:pPr>
    </w:p>
    <w:p w14:paraId="415F18F1" w14:textId="77777777" w:rsidR="009C6DB0" w:rsidRDefault="009C6DB0" w:rsidP="006230E6">
      <w:pPr>
        <w:spacing w:line="360" w:lineRule="auto"/>
        <w:rPr>
          <w:rFonts w:cs="Times New Roman"/>
          <w:b/>
          <w:szCs w:val="24"/>
        </w:rPr>
      </w:pPr>
    </w:p>
    <w:p w14:paraId="20934637" w14:textId="77777777" w:rsidR="009C6DB0" w:rsidRDefault="009C6DB0" w:rsidP="006230E6">
      <w:pPr>
        <w:spacing w:line="360" w:lineRule="auto"/>
        <w:rPr>
          <w:rFonts w:cs="Times New Roman"/>
          <w:b/>
          <w:szCs w:val="24"/>
        </w:rPr>
      </w:pPr>
    </w:p>
    <w:p w14:paraId="348AEC74" w14:textId="77777777" w:rsidR="009C6DB0" w:rsidRPr="00173F13" w:rsidRDefault="009C6DB0" w:rsidP="006230E6">
      <w:pPr>
        <w:spacing w:line="360" w:lineRule="auto"/>
        <w:rPr>
          <w:rFonts w:cs="Times New Roman"/>
          <w:b/>
          <w:szCs w:val="24"/>
        </w:rPr>
      </w:pPr>
    </w:p>
    <w:p w14:paraId="20BC9D8E" w14:textId="5C847D88" w:rsidR="008C6CE8" w:rsidRPr="00413BE0" w:rsidRDefault="003219C2" w:rsidP="006230E6">
      <w:pPr>
        <w:spacing w:line="360" w:lineRule="auto"/>
        <w:jc w:val="center"/>
        <w:rPr>
          <w:rFonts w:cs="Times New Roman"/>
          <w:szCs w:val="24"/>
        </w:rPr>
      </w:pPr>
      <w:r>
        <w:rPr>
          <w:rFonts w:cs="Times New Roman"/>
          <w:szCs w:val="24"/>
        </w:rPr>
        <w:t>BELEÑO PADILLA</w:t>
      </w:r>
      <w:r w:rsidR="001E4C86">
        <w:rPr>
          <w:rFonts w:cs="Times New Roman"/>
          <w:szCs w:val="24"/>
        </w:rPr>
        <w:t xml:space="preserve"> LAURA MARCELA</w:t>
      </w:r>
    </w:p>
    <w:p w14:paraId="7CE867CA" w14:textId="77777777" w:rsidR="001D5D9A" w:rsidRDefault="001D5D9A" w:rsidP="006230E6">
      <w:pPr>
        <w:spacing w:line="360" w:lineRule="auto"/>
        <w:rPr>
          <w:rFonts w:cs="Times New Roman"/>
          <w:b/>
          <w:szCs w:val="24"/>
        </w:rPr>
      </w:pPr>
    </w:p>
    <w:p w14:paraId="4CF969F2" w14:textId="77777777" w:rsidR="009C6DB0" w:rsidRDefault="009C6DB0" w:rsidP="006230E6">
      <w:pPr>
        <w:spacing w:line="360" w:lineRule="auto"/>
        <w:rPr>
          <w:rFonts w:cs="Times New Roman"/>
          <w:b/>
          <w:szCs w:val="24"/>
        </w:rPr>
      </w:pPr>
    </w:p>
    <w:p w14:paraId="5611576F" w14:textId="77777777" w:rsidR="009C6DB0" w:rsidRPr="00173F13" w:rsidRDefault="009C6DB0" w:rsidP="006230E6">
      <w:pPr>
        <w:spacing w:line="360" w:lineRule="auto"/>
        <w:rPr>
          <w:rFonts w:cs="Times New Roman"/>
          <w:b/>
          <w:szCs w:val="24"/>
        </w:rPr>
      </w:pPr>
    </w:p>
    <w:p w14:paraId="7EF51537" w14:textId="77777777" w:rsidR="008C6CE8" w:rsidRDefault="008C6CE8" w:rsidP="006230E6">
      <w:pPr>
        <w:spacing w:line="360" w:lineRule="auto"/>
        <w:jc w:val="center"/>
        <w:rPr>
          <w:rFonts w:cs="Times New Roman"/>
          <w:b/>
          <w:szCs w:val="24"/>
        </w:rPr>
      </w:pPr>
    </w:p>
    <w:p w14:paraId="000ED751" w14:textId="77777777" w:rsidR="003219C2" w:rsidRPr="00173F13" w:rsidRDefault="003219C2" w:rsidP="006230E6">
      <w:pPr>
        <w:spacing w:line="360" w:lineRule="auto"/>
        <w:jc w:val="center"/>
        <w:rPr>
          <w:rFonts w:cs="Times New Roman"/>
          <w:b/>
          <w:szCs w:val="24"/>
        </w:rPr>
      </w:pPr>
    </w:p>
    <w:p w14:paraId="1B3BEDDF" w14:textId="77777777" w:rsidR="008C6CE8" w:rsidRPr="00173F13" w:rsidRDefault="008C6CE8" w:rsidP="006230E6">
      <w:pPr>
        <w:spacing w:line="360" w:lineRule="auto"/>
        <w:jc w:val="center"/>
        <w:rPr>
          <w:rFonts w:cs="Times New Roman"/>
          <w:b/>
          <w:szCs w:val="24"/>
        </w:rPr>
      </w:pPr>
    </w:p>
    <w:p w14:paraId="7254216D" w14:textId="77777777" w:rsidR="009C6DB0" w:rsidRPr="00173F13" w:rsidRDefault="009C6DB0" w:rsidP="006230E6">
      <w:pPr>
        <w:spacing w:line="360" w:lineRule="auto"/>
        <w:jc w:val="center"/>
        <w:rPr>
          <w:rFonts w:cs="Times New Roman"/>
          <w:b/>
          <w:szCs w:val="24"/>
        </w:rPr>
      </w:pPr>
    </w:p>
    <w:p w14:paraId="48996E37" w14:textId="099F7EA7" w:rsidR="008C6CE8" w:rsidRPr="000370E3" w:rsidRDefault="00333A00" w:rsidP="006230E6">
      <w:pPr>
        <w:spacing w:line="360" w:lineRule="auto"/>
        <w:jc w:val="center"/>
        <w:rPr>
          <w:rFonts w:cs="Times New Roman"/>
          <w:szCs w:val="24"/>
        </w:rPr>
      </w:pPr>
      <w:r w:rsidRPr="000370E3">
        <w:rPr>
          <w:rFonts w:cs="Times New Roman"/>
          <w:szCs w:val="24"/>
        </w:rPr>
        <w:t>UNIVERSIDAD POPULAR DEL CESAR</w:t>
      </w:r>
      <w:r w:rsidR="00413BE0">
        <w:rPr>
          <w:rFonts w:cs="Times New Roman"/>
          <w:szCs w:val="24"/>
        </w:rPr>
        <w:t xml:space="preserve"> – SEDE SABANA</w:t>
      </w:r>
    </w:p>
    <w:p w14:paraId="41262127" w14:textId="55F35FE9" w:rsidR="008C6CE8" w:rsidRPr="000370E3" w:rsidRDefault="00333A00" w:rsidP="006230E6">
      <w:pPr>
        <w:spacing w:line="360" w:lineRule="auto"/>
        <w:jc w:val="center"/>
        <w:rPr>
          <w:rFonts w:cs="Times New Roman"/>
          <w:szCs w:val="24"/>
        </w:rPr>
      </w:pPr>
      <w:r w:rsidRPr="000370E3">
        <w:rPr>
          <w:rFonts w:cs="Times New Roman"/>
          <w:szCs w:val="24"/>
        </w:rPr>
        <w:t>FACULTAD DE DERECHO, CIENCIAS POLÍTICAS Y SOCIALES</w:t>
      </w:r>
    </w:p>
    <w:p w14:paraId="6ED2A198" w14:textId="1C7C9537" w:rsidR="008C6CE8" w:rsidRPr="000370E3" w:rsidRDefault="00333A00" w:rsidP="006230E6">
      <w:pPr>
        <w:spacing w:line="360" w:lineRule="auto"/>
        <w:jc w:val="center"/>
        <w:rPr>
          <w:rFonts w:cs="Times New Roman"/>
          <w:szCs w:val="24"/>
        </w:rPr>
      </w:pPr>
      <w:r w:rsidRPr="000370E3">
        <w:rPr>
          <w:rFonts w:cs="Times New Roman"/>
          <w:szCs w:val="24"/>
        </w:rPr>
        <w:t>PROGRAMA DE PSICOLOGÍA</w:t>
      </w:r>
    </w:p>
    <w:p w14:paraId="218E288D" w14:textId="0FB0EB6C" w:rsidR="008C6CE8" w:rsidRPr="000370E3" w:rsidRDefault="00333A00" w:rsidP="006230E6">
      <w:pPr>
        <w:spacing w:line="360" w:lineRule="auto"/>
        <w:jc w:val="center"/>
        <w:rPr>
          <w:rFonts w:cs="Times New Roman"/>
          <w:szCs w:val="24"/>
        </w:rPr>
      </w:pPr>
      <w:r w:rsidRPr="000370E3">
        <w:rPr>
          <w:rFonts w:cs="Times New Roman"/>
          <w:szCs w:val="24"/>
        </w:rPr>
        <w:t>VALLEDUPAR</w:t>
      </w:r>
    </w:p>
    <w:p w14:paraId="65B66517" w14:textId="21B87AE8" w:rsidR="008C6CE8" w:rsidRPr="000370E3" w:rsidRDefault="00226306" w:rsidP="006230E6">
      <w:pPr>
        <w:spacing w:line="360" w:lineRule="auto"/>
        <w:jc w:val="center"/>
        <w:rPr>
          <w:rFonts w:cs="Times New Roman"/>
          <w:szCs w:val="24"/>
        </w:rPr>
      </w:pPr>
      <w:r>
        <w:rPr>
          <w:rFonts w:cs="Times New Roman"/>
          <w:szCs w:val="24"/>
        </w:rPr>
        <w:t>2022</w:t>
      </w:r>
    </w:p>
    <w:p w14:paraId="5D12858D" w14:textId="77777777" w:rsidR="006230E6" w:rsidRDefault="006230E6" w:rsidP="006230E6">
      <w:pPr>
        <w:spacing w:line="360" w:lineRule="auto"/>
        <w:jc w:val="center"/>
        <w:rPr>
          <w:b/>
          <w:lang w:val="es-ES"/>
        </w:rPr>
      </w:pPr>
    </w:p>
    <w:p w14:paraId="2F39F6C1" w14:textId="73B032D5" w:rsidR="001D5D9A" w:rsidRPr="00CD7AB2" w:rsidRDefault="00F17055" w:rsidP="006230E6">
      <w:pPr>
        <w:spacing w:line="360" w:lineRule="auto"/>
        <w:jc w:val="center"/>
        <w:rPr>
          <w:b/>
          <w:lang w:val="es-ES"/>
        </w:rPr>
      </w:pPr>
      <w:r w:rsidRPr="00CD7AB2">
        <w:rPr>
          <w:b/>
          <w:lang w:val="es-ES"/>
        </w:rPr>
        <w:t xml:space="preserve">NIVELES DEL SÍNDROME DE BURNOUT SEGÚN SEXO </w:t>
      </w:r>
      <w:proofErr w:type="gramStart"/>
      <w:r w:rsidRPr="00CD7AB2">
        <w:rPr>
          <w:b/>
          <w:lang w:val="es-ES"/>
        </w:rPr>
        <w:t xml:space="preserve">Y </w:t>
      </w:r>
      <w:r w:rsidR="00911B26">
        <w:rPr>
          <w:b/>
          <w:lang w:val="es-ES"/>
        </w:rPr>
        <w:t xml:space="preserve"> </w:t>
      </w:r>
      <w:r w:rsidRPr="00CD7AB2">
        <w:rPr>
          <w:b/>
          <w:lang w:val="es-ES"/>
        </w:rPr>
        <w:t>TIPO</w:t>
      </w:r>
      <w:proofErr w:type="gramEnd"/>
      <w:r w:rsidRPr="00CD7AB2">
        <w:rPr>
          <w:b/>
          <w:lang w:val="es-ES"/>
        </w:rPr>
        <w:t xml:space="preserve"> DE CONTRATO EN LOS COLABORADORES DE LA ALCALDÍA EN CHIMICHAGUA CESAR</w:t>
      </w:r>
    </w:p>
    <w:p w14:paraId="3BCED02C" w14:textId="77777777" w:rsidR="008C6CE8" w:rsidRPr="00333A00" w:rsidRDefault="008C6CE8" w:rsidP="006230E6">
      <w:pPr>
        <w:spacing w:after="0" w:line="360" w:lineRule="auto"/>
        <w:jc w:val="center"/>
        <w:rPr>
          <w:rFonts w:cs="Times New Roman"/>
          <w:szCs w:val="24"/>
        </w:rPr>
      </w:pPr>
    </w:p>
    <w:p w14:paraId="15EEFC26" w14:textId="77777777" w:rsidR="001D5D9A" w:rsidRDefault="001D5D9A" w:rsidP="006230E6">
      <w:pPr>
        <w:spacing w:line="360" w:lineRule="auto"/>
        <w:jc w:val="center"/>
        <w:rPr>
          <w:rFonts w:cs="Times New Roman"/>
          <w:szCs w:val="24"/>
        </w:rPr>
      </w:pPr>
    </w:p>
    <w:p w14:paraId="0C4C0870" w14:textId="77777777" w:rsidR="001D5D9A" w:rsidRDefault="001D5D9A" w:rsidP="006230E6">
      <w:pPr>
        <w:spacing w:line="360" w:lineRule="auto"/>
        <w:jc w:val="center"/>
        <w:rPr>
          <w:rFonts w:cs="Times New Roman"/>
          <w:szCs w:val="24"/>
        </w:rPr>
      </w:pPr>
    </w:p>
    <w:p w14:paraId="14AA803E" w14:textId="1ACBCEC2" w:rsidR="008C6CE8" w:rsidRDefault="00333A00" w:rsidP="006230E6">
      <w:pPr>
        <w:spacing w:line="360" w:lineRule="auto"/>
        <w:jc w:val="center"/>
        <w:rPr>
          <w:rFonts w:cs="Times New Roman"/>
          <w:szCs w:val="24"/>
        </w:rPr>
      </w:pPr>
      <w:r w:rsidRPr="00333A00">
        <w:rPr>
          <w:rFonts w:cs="Times New Roman"/>
          <w:szCs w:val="24"/>
        </w:rPr>
        <w:t>BELEÑO PADILLA LAURA MARCELA</w:t>
      </w:r>
    </w:p>
    <w:p w14:paraId="2CFE8546" w14:textId="77777777" w:rsidR="006230E6" w:rsidRDefault="006230E6" w:rsidP="006230E6">
      <w:pPr>
        <w:spacing w:line="360" w:lineRule="auto"/>
        <w:rPr>
          <w:rFonts w:cs="Times New Roman"/>
          <w:szCs w:val="24"/>
        </w:rPr>
      </w:pPr>
    </w:p>
    <w:p w14:paraId="3B4B8F8B" w14:textId="77777777" w:rsidR="006230E6" w:rsidRDefault="006230E6" w:rsidP="006230E6">
      <w:pPr>
        <w:spacing w:line="360" w:lineRule="auto"/>
        <w:rPr>
          <w:rFonts w:cs="Times New Roman"/>
          <w:szCs w:val="24"/>
        </w:rPr>
      </w:pPr>
    </w:p>
    <w:p w14:paraId="6D8A3FF1" w14:textId="55A368CC" w:rsidR="00F83119" w:rsidRDefault="00F83119" w:rsidP="006230E6">
      <w:pPr>
        <w:spacing w:line="360" w:lineRule="auto"/>
        <w:jc w:val="center"/>
        <w:rPr>
          <w:rFonts w:eastAsia="Times New Roman" w:cs="Times New Roman"/>
          <w:szCs w:val="24"/>
        </w:rPr>
      </w:pPr>
      <w:r>
        <w:t>Trabajo presentado como requisito para optar al grado de Psicóloga</w:t>
      </w:r>
    </w:p>
    <w:p w14:paraId="078077DD" w14:textId="77777777" w:rsidR="001D5D9A" w:rsidRDefault="001D5D9A" w:rsidP="006230E6">
      <w:pPr>
        <w:spacing w:line="360" w:lineRule="auto"/>
        <w:rPr>
          <w:rFonts w:cs="Times New Roman"/>
          <w:szCs w:val="24"/>
        </w:rPr>
      </w:pPr>
    </w:p>
    <w:p w14:paraId="09E809D6" w14:textId="402DD9B4" w:rsidR="008C6CE8" w:rsidRPr="004A4F20" w:rsidRDefault="00413BE0" w:rsidP="006230E6">
      <w:pPr>
        <w:spacing w:line="360" w:lineRule="auto"/>
        <w:jc w:val="center"/>
        <w:rPr>
          <w:rFonts w:cs="Times New Roman"/>
          <w:szCs w:val="24"/>
        </w:rPr>
      </w:pPr>
      <w:r>
        <w:rPr>
          <w:rFonts w:cs="Times New Roman"/>
          <w:szCs w:val="24"/>
        </w:rPr>
        <w:t>Directora/Asesoras</w:t>
      </w:r>
      <w:r w:rsidR="008C6CE8" w:rsidRPr="004A4F20">
        <w:rPr>
          <w:rFonts w:cs="Times New Roman"/>
          <w:szCs w:val="24"/>
        </w:rPr>
        <w:t xml:space="preserve"> </w:t>
      </w:r>
    </w:p>
    <w:p w14:paraId="49E518E3" w14:textId="060A3C33" w:rsidR="008C6CE8" w:rsidRPr="001D5D9A" w:rsidRDefault="008C6CE8" w:rsidP="006230E6">
      <w:pPr>
        <w:spacing w:line="360" w:lineRule="auto"/>
        <w:jc w:val="center"/>
        <w:rPr>
          <w:rFonts w:cs="Times New Roman"/>
          <w:szCs w:val="24"/>
        </w:rPr>
      </w:pPr>
      <w:r w:rsidRPr="004A4F20">
        <w:rPr>
          <w:rFonts w:cs="Times New Roman"/>
          <w:szCs w:val="24"/>
        </w:rPr>
        <w:t>Colina Sánchez</w:t>
      </w:r>
      <w:r>
        <w:rPr>
          <w:rFonts w:cs="Times New Roman"/>
          <w:szCs w:val="24"/>
        </w:rPr>
        <w:t xml:space="preserve"> </w:t>
      </w:r>
      <w:r w:rsidR="001D5D9A">
        <w:rPr>
          <w:rFonts w:cs="Times New Roman"/>
          <w:szCs w:val="24"/>
        </w:rPr>
        <w:t>Doris Magaly</w:t>
      </w:r>
      <w:r w:rsidR="00413BE0">
        <w:rPr>
          <w:rFonts w:cs="Times New Roman"/>
          <w:szCs w:val="24"/>
        </w:rPr>
        <w:t xml:space="preserve"> y </w:t>
      </w:r>
      <w:r w:rsidR="00413BE0" w:rsidRPr="004A4F20">
        <w:rPr>
          <w:rFonts w:cs="Times New Roman"/>
          <w:szCs w:val="24"/>
        </w:rPr>
        <w:t>Palacios Paternina</w:t>
      </w:r>
      <w:r w:rsidR="00413BE0">
        <w:rPr>
          <w:rFonts w:cs="Times New Roman"/>
          <w:szCs w:val="24"/>
        </w:rPr>
        <w:t xml:space="preserve"> </w:t>
      </w:r>
      <w:r w:rsidR="00413BE0" w:rsidRPr="004A4F20">
        <w:rPr>
          <w:rFonts w:cs="Times New Roman"/>
          <w:szCs w:val="24"/>
        </w:rPr>
        <w:t>Irina Liceth</w:t>
      </w:r>
    </w:p>
    <w:p w14:paraId="6CC16D07" w14:textId="1BF84988" w:rsidR="001D5D9A" w:rsidRPr="00413BE0" w:rsidRDefault="00413BE0" w:rsidP="006230E6">
      <w:pPr>
        <w:spacing w:line="360" w:lineRule="auto"/>
        <w:jc w:val="center"/>
        <w:rPr>
          <w:rFonts w:cs="Times New Roman"/>
          <w:szCs w:val="24"/>
        </w:rPr>
      </w:pPr>
      <w:r>
        <w:rPr>
          <w:rFonts w:cs="Times New Roman"/>
          <w:szCs w:val="24"/>
        </w:rPr>
        <w:t>Psicóloga</w:t>
      </w:r>
    </w:p>
    <w:p w14:paraId="74F8A164" w14:textId="77777777" w:rsidR="008C6CE8" w:rsidRDefault="008C6CE8" w:rsidP="006230E6">
      <w:pPr>
        <w:spacing w:line="360" w:lineRule="auto"/>
        <w:jc w:val="center"/>
        <w:rPr>
          <w:rFonts w:cs="Times New Roman"/>
          <w:b/>
          <w:szCs w:val="24"/>
        </w:rPr>
      </w:pPr>
    </w:p>
    <w:p w14:paraId="1528CB94" w14:textId="77777777" w:rsidR="00232F5D" w:rsidRDefault="00232F5D" w:rsidP="006230E6">
      <w:pPr>
        <w:spacing w:line="360" w:lineRule="auto"/>
        <w:jc w:val="center"/>
        <w:rPr>
          <w:rFonts w:cs="Times New Roman"/>
          <w:b/>
          <w:szCs w:val="24"/>
        </w:rPr>
      </w:pPr>
    </w:p>
    <w:p w14:paraId="1E74D57D" w14:textId="77777777" w:rsidR="006230E6" w:rsidRPr="00173F13" w:rsidRDefault="006230E6" w:rsidP="006230E6">
      <w:pPr>
        <w:spacing w:line="360" w:lineRule="auto"/>
        <w:jc w:val="center"/>
        <w:rPr>
          <w:rFonts w:cs="Times New Roman"/>
          <w:b/>
          <w:szCs w:val="24"/>
        </w:rPr>
      </w:pPr>
    </w:p>
    <w:p w14:paraId="01546CDF" w14:textId="5C0F34F7" w:rsidR="008C6CE8" w:rsidRPr="004A4F20" w:rsidRDefault="00333A00" w:rsidP="006230E6">
      <w:pPr>
        <w:spacing w:line="360" w:lineRule="auto"/>
        <w:jc w:val="center"/>
        <w:rPr>
          <w:rFonts w:cs="Times New Roman"/>
          <w:szCs w:val="24"/>
        </w:rPr>
      </w:pPr>
      <w:r w:rsidRPr="004A4F20">
        <w:rPr>
          <w:rFonts w:cs="Times New Roman"/>
          <w:szCs w:val="24"/>
        </w:rPr>
        <w:t>UNIVERSIDAD POPULAR DEL CESAR</w:t>
      </w:r>
      <w:r w:rsidR="00922D5C">
        <w:rPr>
          <w:rFonts w:cs="Times New Roman"/>
          <w:szCs w:val="24"/>
        </w:rPr>
        <w:t xml:space="preserve"> – SEDE SABANA</w:t>
      </w:r>
    </w:p>
    <w:p w14:paraId="1EE15E16" w14:textId="417F2F7F" w:rsidR="008C6CE8" w:rsidRPr="004A4F20" w:rsidRDefault="00333A00" w:rsidP="006230E6">
      <w:pPr>
        <w:spacing w:line="360" w:lineRule="auto"/>
        <w:jc w:val="center"/>
        <w:rPr>
          <w:rFonts w:cs="Times New Roman"/>
          <w:szCs w:val="24"/>
        </w:rPr>
      </w:pPr>
      <w:r w:rsidRPr="004A4F20">
        <w:rPr>
          <w:rFonts w:cs="Times New Roman"/>
          <w:szCs w:val="24"/>
        </w:rPr>
        <w:t>FACULTAD DE DERECHO, CIENCIAS POLÍTICAS Y SOCIALES</w:t>
      </w:r>
    </w:p>
    <w:p w14:paraId="46E338E0" w14:textId="130F9FC4" w:rsidR="008C6CE8" w:rsidRPr="004A4F20" w:rsidRDefault="00333A00" w:rsidP="006230E6">
      <w:pPr>
        <w:spacing w:line="360" w:lineRule="auto"/>
        <w:jc w:val="center"/>
        <w:rPr>
          <w:rFonts w:cs="Times New Roman"/>
          <w:szCs w:val="24"/>
        </w:rPr>
      </w:pPr>
      <w:r w:rsidRPr="004A4F20">
        <w:rPr>
          <w:rFonts w:cs="Times New Roman"/>
          <w:szCs w:val="24"/>
        </w:rPr>
        <w:t>PROGRAMA DE PSICOLOGÍA</w:t>
      </w:r>
    </w:p>
    <w:p w14:paraId="1609C846" w14:textId="58B9A645" w:rsidR="008C6CE8" w:rsidRPr="004A4F20" w:rsidRDefault="00333A00" w:rsidP="006230E6">
      <w:pPr>
        <w:spacing w:line="360" w:lineRule="auto"/>
        <w:jc w:val="center"/>
        <w:rPr>
          <w:rFonts w:cs="Times New Roman"/>
          <w:szCs w:val="24"/>
        </w:rPr>
      </w:pPr>
      <w:r w:rsidRPr="004A4F20">
        <w:rPr>
          <w:rFonts w:cs="Times New Roman"/>
          <w:szCs w:val="24"/>
        </w:rPr>
        <w:t>VALLEDUPAR</w:t>
      </w:r>
    </w:p>
    <w:p w14:paraId="1054EDF7" w14:textId="3A353B0D" w:rsidR="008C6CE8" w:rsidRDefault="00226306" w:rsidP="006230E6">
      <w:pPr>
        <w:spacing w:line="360" w:lineRule="auto"/>
        <w:jc w:val="center"/>
        <w:rPr>
          <w:rFonts w:cs="Times New Roman"/>
          <w:szCs w:val="24"/>
        </w:rPr>
      </w:pPr>
      <w:r>
        <w:rPr>
          <w:rFonts w:cs="Times New Roman"/>
          <w:szCs w:val="24"/>
        </w:rPr>
        <w:t>2022</w:t>
      </w:r>
    </w:p>
    <w:p w14:paraId="690D1D31" w14:textId="77777777" w:rsidR="00E3040C" w:rsidRDefault="00E3040C" w:rsidP="006230E6">
      <w:pPr>
        <w:spacing w:line="360" w:lineRule="auto"/>
        <w:rPr>
          <w:rFonts w:cs="Times New Roman"/>
          <w:szCs w:val="24"/>
          <w:highlight w:val="yellow"/>
        </w:rPr>
      </w:pPr>
    </w:p>
    <w:p w14:paraId="073A79DE" w14:textId="096D430E" w:rsidR="00E3040C" w:rsidRDefault="00C04E55" w:rsidP="00413BE0">
      <w:pPr>
        <w:spacing w:line="480" w:lineRule="auto"/>
        <w:jc w:val="center"/>
        <w:rPr>
          <w:rFonts w:cs="Times New Roman"/>
          <w:b/>
          <w:szCs w:val="24"/>
        </w:rPr>
      </w:pPr>
      <w:r w:rsidRPr="00C04E55">
        <w:rPr>
          <w:rFonts w:cs="Times New Roman"/>
          <w:b/>
          <w:szCs w:val="24"/>
        </w:rPr>
        <w:lastRenderedPageBreak/>
        <w:t>Dedicatoria</w:t>
      </w:r>
    </w:p>
    <w:p w14:paraId="1B2F6737" w14:textId="77777777" w:rsidR="00180941" w:rsidRDefault="00CB2F98" w:rsidP="00180941">
      <w:pPr>
        <w:spacing w:line="480" w:lineRule="auto"/>
        <w:jc w:val="center"/>
        <w:rPr>
          <w:szCs w:val="24"/>
          <w:shd w:val="clear" w:color="auto" w:fill="FFFFFF"/>
        </w:rPr>
      </w:pPr>
      <w:r w:rsidRPr="00CE2789">
        <w:rPr>
          <w:szCs w:val="24"/>
          <w:shd w:val="clear" w:color="auto" w:fill="FFFFFF"/>
        </w:rPr>
        <w:t xml:space="preserve">El presente trabajo investigativo lo dedico principalmente a Dios, </w:t>
      </w:r>
      <w:r w:rsidR="002E3C94">
        <w:rPr>
          <w:szCs w:val="24"/>
          <w:shd w:val="clear" w:color="auto" w:fill="FFFFFF"/>
        </w:rPr>
        <w:t>por ser mi inspiración</w:t>
      </w:r>
      <w:r w:rsidRPr="00CE2789">
        <w:rPr>
          <w:szCs w:val="24"/>
          <w:shd w:val="clear" w:color="auto" w:fill="FFFFFF"/>
        </w:rPr>
        <w:t xml:space="preserve"> y darme la fuerza </w:t>
      </w:r>
      <w:r w:rsidR="00CE2789">
        <w:rPr>
          <w:szCs w:val="24"/>
          <w:shd w:val="clear" w:color="auto" w:fill="FFFFFF"/>
        </w:rPr>
        <w:t xml:space="preserve">necesaria </w:t>
      </w:r>
      <w:r w:rsidRPr="00CE2789">
        <w:rPr>
          <w:szCs w:val="24"/>
          <w:shd w:val="clear" w:color="auto" w:fill="FFFFFF"/>
        </w:rPr>
        <w:t>para ascender un peldaño más académicamente.</w:t>
      </w:r>
      <w:r w:rsidRPr="00CE2789">
        <w:rPr>
          <w:szCs w:val="24"/>
        </w:rPr>
        <w:br/>
      </w:r>
      <w:r w:rsidRPr="00CE2789">
        <w:rPr>
          <w:szCs w:val="24"/>
          <w:shd w:val="clear" w:color="auto" w:fill="FFFFFF"/>
        </w:rPr>
        <w:t>A mis padres</w:t>
      </w:r>
      <w:r w:rsidR="00CE2789">
        <w:rPr>
          <w:szCs w:val="24"/>
          <w:shd w:val="clear" w:color="auto" w:fill="FFFFFF"/>
        </w:rPr>
        <w:t>,</w:t>
      </w:r>
      <w:r w:rsidRPr="00CE2789">
        <w:rPr>
          <w:szCs w:val="24"/>
          <w:shd w:val="clear" w:color="auto" w:fill="FFFFFF"/>
        </w:rPr>
        <w:t xml:space="preserve"> </w:t>
      </w:r>
      <w:proofErr w:type="spellStart"/>
      <w:r w:rsidRPr="00CE2789">
        <w:rPr>
          <w:szCs w:val="24"/>
          <w:shd w:val="clear" w:color="auto" w:fill="FFFFFF"/>
        </w:rPr>
        <w:t>Luvys</w:t>
      </w:r>
      <w:proofErr w:type="spellEnd"/>
      <w:r w:rsidRPr="00CE2789">
        <w:rPr>
          <w:szCs w:val="24"/>
          <w:shd w:val="clear" w:color="auto" w:fill="FFFFFF"/>
        </w:rPr>
        <w:t xml:space="preserve"> Padilla y Lorenzo Beleño, por su amor, trabajo y sacrificio en todos estos </w:t>
      </w:r>
      <w:r w:rsidR="003D45E2" w:rsidRPr="00CE2789">
        <w:rPr>
          <w:szCs w:val="24"/>
          <w:shd w:val="clear" w:color="auto" w:fill="FFFFFF"/>
        </w:rPr>
        <w:t>años</w:t>
      </w:r>
      <w:r w:rsidRPr="00CE2789">
        <w:rPr>
          <w:szCs w:val="24"/>
          <w:shd w:val="clear" w:color="auto" w:fill="FFFFFF"/>
        </w:rPr>
        <w:t>, gracias a ustedes he logrado llegar hasta aquí y convertirme en lo que soy.</w:t>
      </w:r>
      <w:r w:rsidRPr="00CE2789">
        <w:rPr>
          <w:szCs w:val="24"/>
        </w:rPr>
        <w:br/>
      </w:r>
      <w:r w:rsidRPr="00CE2789">
        <w:rPr>
          <w:szCs w:val="24"/>
          <w:shd w:val="clear" w:color="auto" w:fill="FFFFFF"/>
        </w:rPr>
        <w:t xml:space="preserve">A mis hermanos Cristina Beleño y Jorge Beleño por </w:t>
      </w:r>
      <w:r w:rsidR="00922D5C">
        <w:rPr>
          <w:szCs w:val="24"/>
          <w:shd w:val="clear" w:color="auto" w:fill="FFFFFF"/>
        </w:rPr>
        <w:t>su cariño y apoyo incondicional</w:t>
      </w:r>
      <w:r w:rsidRPr="00CE2789">
        <w:rPr>
          <w:szCs w:val="24"/>
          <w:shd w:val="clear" w:color="auto" w:fill="FFFFFF"/>
        </w:rPr>
        <w:t xml:space="preserve"> durante todo este proceso. A toda mi familia porque con sus oraciones, consejos y palabras de aliento hicieron de mí</w:t>
      </w:r>
      <w:r w:rsidR="00CE2789" w:rsidRPr="00CE2789">
        <w:rPr>
          <w:szCs w:val="24"/>
          <w:shd w:val="clear" w:color="auto" w:fill="FFFFFF"/>
        </w:rPr>
        <w:t xml:space="preserve"> una mejor persona;</w:t>
      </w:r>
      <w:r w:rsidRPr="00CE2789">
        <w:rPr>
          <w:szCs w:val="24"/>
          <w:shd w:val="clear" w:color="auto" w:fill="FFFFFF"/>
        </w:rPr>
        <w:t xml:space="preserve"> de una u otra forma </w:t>
      </w:r>
      <w:r w:rsidR="00CE2789" w:rsidRPr="00CE2789">
        <w:rPr>
          <w:szCs w:val="24"/>
          <w:shd w:val="clear" w:color="auto" w:fill="FFFFFF"/>
        </w:rPr>
        <w:t xml:space="preserve">siempre </w:t>
      </w:r>
      <w:r w:rsidRPr="00CE2789">
        <w:rPr>
          <w:szCs w:val="24"/>
          <w:shd w:val="clear" w:color="auto" w:fill="FFFFFF"/>
        </w:rPr>
        <w:t>me acompañan en la construcción de mis metas y logros.</w:t>
      </w:r>
    </w:p>
    <w:p w14:paraId="3FB237A5" w14:textId="7C6CE847" w:rsidR="00C04E55" w:rsidRDefault="00180941" w:rsidP="00180941">
      <w:pPr>
        <w:spacing w:line="480" w:lineRule="auto"/>
        <w:jc w:val="center"/>
        <w:rPr>
          <w:szCs w:val="24"/>
          <w:shd w:val="clear" w:color="auto" w:fill="FFFFFF"/>
        </w:rPr>
      </w:pPr>
      <w:r>
        <w:rPr>
          <w:szCs w:val="24"/>
          <w:shd w:val="clear" w:color="auto" w:fill="FFFFFF"/>
        </w:rPr>
        <w:t xml:space="preserve">A María Camila </w:t>
      </w:r>
      <w:proofErr w:type="spellStart"/>
      <w:r>
        <w:rPr>
          <w:szCs w:val="24"/>
          <w:shd w:val="clear" w:color="auto" w:fill="FFFFFF"/>
        </w:rPr>
        <w:t>Viecco</w:t>
      </w:r>
      <w:proofErr w:type="spellEnd"/>
      <w:r w:rsidR="000F47C5">
        <w:rPr>
          <w:szCs w:val="24"/>
          <w:shd w:val="clear" w:color="auto" w:fill="FFFFFF"/>
        </w:rPr>
        <w:t>,</w:t>
      </w:r>
      <w:r>
        <w:rPr>
          <w:szCs w:val="24"/>
          <w:shd w:val="clear" w:color="auto" w:fill="FFFFFF"/>
        </w:rPr>
        <w:t xml:space="preserve"> por ser mi ejemplo de perseverancia y resistencia durante la realización de este trabajo.</w:t>
      </w:r>
      <w:r w:rsidR="00CB2F98" w:rsidRPr="00CE2789">
        <w:rPr>
          <w:szCs w:val="24"/>
        </w:rPr>
        <w:br/>
      </w:r>
      <w:r w:rsidR="00740149">
        <w:rPr>
          <w:szCs w:val="24"/>
          <w:shd w:val="clear" w:color="auto" w:fill="FFFFFF"/>
        </w:rPr>
        <w:t>Finalmente a</w:t>
      </w:r>
      <w:r w:rsidR="00CB2F98" w:rsidRPr="00CE2789">
        <w:rPr>
          <w:szCs w:val="24"/>
          <w:shd w:val="clear" w:color="auto" w:fill="FFFFFF"/>
        </w:rPr>
        <w:t xml:space="preserve"> todas las personas que </w:t>
      </w:r>
      <w:r w:rsidR="00CE2789" w:rsidRPr="00CE2789">
        <w:rPr>
          <w:szCs w:val="24"/>
          <w:shd w:val="clear" w:color="auto" w:fill="FFFFFF"/>
        </w:rPr>
        <w:t>me</w:t>
      </w:r>
      <w:r w:rsidR="00CE2789">
        <w:rPr>
          <w:szCs w:val="24"/>
          <w:shd w:val="clear" w:color="auto" w:fill="FFFFFF"/>
        </w:rPr>
        <w:t xml:space="preserve"> han apoyado y han hecho que este estudio se </w:t>
      </w:r>
      <w:r w:rsidR="00CB2F98" w:rsidRPr="00CE2789">
        <w:rPr>
          <w:szCs w:val="24"/>
          <w:shd w:val="clear" w:color="auto" w:fill="FFFFFF"/>
        </w:rPr>
        <w:t xml:space="preserve">realice con </w:t>
      </w:r>
      <w:r w:rsidR="00CE2789" w:rsidRPr="00CE2789">
        <w:rPr>
          <w:szCs w:val="24"/>
          <w:shd w:val="clear" w:color="auto" w:fill="FFFFFF"/>
        </w:rPr>
        <w:t>éxito</w:t>
      </w:r>
      <w:r w:rsidR="003D45E2">
        <w:rPr>
          <w:szCs w:val="24"/>
          <w:shd w:val="clear" w:color="auto" w:fill="FFFFFF"/>
        </w:rPr>
        <w:t>,</w:t>
      </w:r>
      <w:r w:rsidR="00CB2F98" w:rsidRPr="00CE2789">
        <w:rPr>
          <w:szCs w:val="24"/>
          <w:shd w:val="clear" w:color="auto" w:fill="FFFFFF"/>
        </w:rPr>
        <w:t xml:space="preserve"> en especial a aquellos que </w:t>
      </w:r>
      <w:r w:rsidR="003D45E2">
        <w:rPr>
          <w:szCs w:val="24"/>
          <w:shd w:val="clear" w:color="auto" w:fill="FFFFFF"/>
        </w:rPr>
        <w:t>abrieron sus puertas</w:t>
      </w:r>
      <w:r w:rsidR="00CB2F98" w:rsidRPr="00CE2789">
        <w:rPr>
          <w:szCs w:val="24"/>
          <w:shd w:val="clear" w:color="auto" w:fill="FFFFFF"/>
        </w:rPr>
        <w:t xml:space="preserve"> y </w:t>
      </w:r>
      <w:r w:rsidR="003D45E2">
        <w:rPr>
          <w:szCs w:val="24"/>
          <w:shd w:val="clear" w:color="auto" w:fill="FFFFFF"/>
        </w:rPr>
        <w:t xml:space="preserve">me </w:t>
      </w:r>
      <w:r w:rsidR="00CB2F98" w:rsidRPr="00CE2789">
        <w:rPr>
          <w:szCs w:val="24"/>
          <w:shd w:val="clear" w:color="auto" w:fill="FFFFFF"/>
        </w:rPr>
        <w:t>compartieron sus conocimientos.</w:t>
      </w:r>
    </w:p>
    <w:p w14:paraId="3725CCEC" w14:textId="77777777" w:rsidR="00E3040C" w:rsidRPr="00CE2789" w:rsidRDefault="00E3040C" w:rsidP="00413BE0">
      <w:pPr>
        <w:spacing w:line="480" w:lineRule="auto"/>
        <w:jc w:val="center"/>
        <w:rPr>
          <w:rFonts w:cs="Times New Roman"/>
          <w:szCs w:val="24"/>
        </w:rPr>
      </w:pPr>
    </w:p>
    <w:p w14:paraId="403357B2" w14:textId="77777777" w:rsidR="00E3040C" w:rsidRDefault="00E3040C" w:rsidP="00413BE0">
      <w:pPr>
        <w:spacing w:line="480" w:lineRule="auto"/>
        <w:rPr>
          <w:rFonts w:cs="Times New Roman"/>
          <w:szCs w:val="24"/>
        </w:rPr>
      </w:pPr>
    </w:p>
    <w:p w14:paraId="0CB818F7" w14:textId="77777777" w:rsidR="00E3040C" w:rsidRDefault="00E3040C" w:rsidP="00413BE0">
      <w:pPr>
        <w:spacing w:line="480" w:lineRule="auto"/>
        <w:rPr>
          <w:rFonts w:cs="Times New Roman"/>
          <w:szCs w:val="24"/>
        </w:rPr>
      </w:pPr>
    </w:p>
    <w:p w14:paraId="0DA27248" w14:textId="77777777" w:rsidR="00E3040C" w:rsidRDefault="00E3040C" w:rsidP="00413BE0">
      <w:pPr>
        <w:spacing w:line="480" w:lineRule="auto"/>
        <w:rPr>
          <w:rFonts w:cs="Times New Roman"/>
          <w:szCs w:val="24"/>
        </w:rPr>
      </w:pPr>
    </w:p>
    <w:p w14:paraId="2C06F0A0" w14:textId="77777777" w:rsidR="00E3040C" w:rsidRDefault="00E3040C" w:rsidP="00413BE0">
      <w:pPr>
        <w:spacing w:line="480" w:lineRule="auto"/>
        <w:rPr>
          <w:rFonts w:cs="Times New Roman"/>
          <w:szCs w:val="24"/>
        </w:rPr>
      </w:pPr>
    </w:p>
    <w:p w14:paraId="44C9FECA" w14:textId="77777777" w:rsidR="00E3040C" w:rsidRDefault="00E3040C" w:rsidP="00413BE0">
      <w:pPr>
        <w:spacing w:line="480" w:lineRule="auto"/>
        <w:rPr>
          <w:rFonts w:cs="Times New Roman"/>
          <w:szCs w:val="24"/>
        </w:rPr>
      </w:pPr>
    </w:p>
    <w:p w14:paraId="5916BB5D" w14:textId="77777777" w:rsidR="00232F5D" w:rsidRDefault="00232F5D" w:rsidP="00413BE0">
      <w:pPr>
        <w:spacing w:line="480" w:lineRule="auto"/>
        <w:rPr>
          <w:rFonts w:cs="Times New Roman"/>
          <w:szCs w:val="24"/>
        </w:rPr>
      </w:pPr>
    </w:p>
    <w:p w14:paraId="1D3EAC8F" w14:textId="46631FF5" w:rsidR="00E3040C" w:rsidRDefault="00E3040C" w:rsidP="00413BE0">
      <w:pPr>
        <w:spacing w:line="480" w:lineRule="auto"/>
        <w:jc w:val="center"/>
        <w:rPr>
          <w:rFonts w:cs="Times New Roman"/>
          <w:b/>
          <w:szCs w:val="24"/>
        </w:rPr>
      </w:pPr>
      <w:r w:rsidRPr="006D4501">
        <w:rPr>
          <w:rFonts w:cs="Times New Roman"/>
          <w:b/>
          <w:szCs w:val="24"/>
        </w:rPr>
        <w:lastRenderedPageBreak/>
        <w:t>A</w:t>
      </w:r>
      <w:r w:rsidR="006D4501" w:rsidRPr="006D4501">
        <w:rPr>
          <w:rFonts w:cs="Times New Roman"/>
          <w:b/>
          <w:szCs w:val="24"/>
        </w:rPr>
        <w:t>gradecimientos</w:t>
      </w:r>
    </w:p>
    <w:p w14:paraId="63CDD3EA" w14:textId="5158F87E" w:rsidR="006D4501" w:rsidRDefault="006D4501" w:rsidP="00413BE0">
      <w:pPr>
        <w:spacing w:line="480" w:lineRule="auto"/>
        <w:jc w:val="center"/>
        <w:rPr>
          <w:rFonts w:cs="Times New Roman"/>
          <w:szCs w:val="24"/>
        </w:rPr>
      </w:pPr>
      <w:r w:rsidRPr="006D4501">
        <w:rPr>
          <w:rFonts w:cs="Times New Roman"/>
          <w:szCs w:val="24"/>
        </w:rPr>
        <w:t>Doy gracias a Dios nuestro señor por brindarme la sabiduría para escribir esta investigación.</w:t>
      </w:r>
    </w:p>
    <w:p w14:paraId="5D41E30C" w14:textId="42FEE126" w:rsidR="006D4501" w:rsidRDefault="006D4501" w:rsidP="00413BE0">
      <w:pPr>
        <w:spacing w:line="480" w:lineRule="auto"/>
        <w:jc w:val="center"/>
        <w:rPr>
          <w:rFonts w:cs="Times New Roman"/>
          <w:szCs w:val="24"/>
        </w:rPr>
      </w:pPr>
      <w:r>
        <w:rPr>
          <w:rFonts w:cs="Times New Roman"/>
          <w:szCs w:val="24"/>
        </w:rPr>
        <w:t>También</w:t>
      </w:r>
      <w:r w:rsidR="00C04E55">
        <w:rPr>
          <w:rFonts w:cs="Times New Roman"/>
          <w:szCs w:val="24"/>
        </w:rPr>
        <w:t xml:space="preserve"> agradezco a los directivos, </w:t>
      </w:r>
      <w:r>
        <w:rPr>
          <w:rFonts w:cs="Times New Roman"/>
          <w:szCs w:val="24"/>
        </w:rPr>
        <w:t xml:space="preserve">docentes </w:t>
      </w:r>
      <w:r w:rsidR="00C04E55">
        <w:rPr>
          <w:rFonts w:cs="Times New Roman"/>
          <w:szCs w:val="24"/>
        </w:rPr>
        <w:t xml:space="preserve">y compañeros </w:t>
      </w:r>
      <w:r>
        <w:rPr>
          <w:rFonts w:cs="Times New Roman"/>
          <w:szCs w:val="24"/>
        </w:rPr>
        <w:t xml:space="preserve">de la Universidad Popular del Cesar </w:t>
      </w:r>
      <w:r w:rsidR="00C04E55">
        <w:rPr>
          <w:rFonts w:cs="Times New Roman"/>
          <w:szCs w:val="24"/>
        </w:rPr>
        <w:t>con quienes compartí saberes y experiencias pedagógicas que nutrieron las ideas que expreso en este estudio.</w:t>
      </w:r>
    </w:p>
    <w:p w14:paraId="03D41B96" w14:textId="7A2059CD" w:rsidR="005203F2" w:rsidRDefault="00037772" w:rsidP="005203F2">
      <w:pPr>
        <w:spacing w:line="480" w:lineRule="auto"/>
        <w:jc w:val="center"/>
        <w:rPr>
          <w:rFonts w:cs="Times New Roman"/>
          <w:szCs w:val="24"/>
        </w:rPr>
      </w:pPr>
      <w:r>
        <w:rPr>
          <w:rFonts w:cs="Times New Roman"/>
          <w:szCs w:val="24"/>
        </w:rPr>
        <w:t>Por supuesto,</w:t>
      </w:r>
      <w:r w:rsidR="00C04E55">
        <w:rPr>
          <w:rFonts w:cs="Times New Roman"/>
          <w:szCs w:val="24"/>
        </w:rPr>
        <w:t xml:space="preserve"> expreso mi gratitud a las docentes Doris Magaly </w:t>
      </w:r>
      <w:r w:rsidR="00C04E55" w:rsidRPr="004A4F20">
        <w:rPr>
          <w:rFonts w:cs="Times New Roman"/>
          <w:szCs w:val="24"/>
        </w:rPr>
        <w:t>Colina Sánchez</w:t>
      </w:r>
      <w:r w:rsidR="00C04E55">
        <w:rPr>
          <w:rFonts w:cs="Times New Roman"/>
          <w:szCs w:val="24"/>
        </w:rPr>
        <w:t xml:space="preserve"> e</w:t>
      </w:r>
      <w:r w:rsidR="00C04E55" w:rsidRPr="004A4F20">
        <w:rPr>
          <w:rFonts w:cs="Times New Roman"/>
          <w:szCs w:val="24"/>
        </w:rPr>
        <w:t xml:space="preserve"> Irina Liceth</w:t>
      </w:r>
      <w:r w:rsidR="00C04E55">
        <w:rPr>
          <w:rFonts w:cs="Times New Roman"/>
          <w:szCs w:val="24"/>
        </w:rPr>
        <w:t xml:space="preserve"> </w:t>
      </w:r>
      <w:r w:rsidR="00C04E55" w:rsidRPr="004A4F20">
        <w:rPr>
          <w:rFonts w:cs="Times New Roman"/>
          <w:szCs w:val="24"/>
        </w:rPr>
        <w:t>Palacios Paternina</w:t>
      </w:r>
      <w:r w:rsidR="00C04E55">
        <w:rPr>
          <w:rFonts w:cs="Times New Roman"/>
          <w:szCs w:val="24"/>
        </w:rPr>
        <w:t xml:space="preserve"> quienes leyeron pacientemente cada uno de los avances para la realización de este documento.</w:t>
      </w:r>
    </w:p>
    <w:p w14:paraId="5B33252F" w14:textId="437510E9" w:rsidR="00037772" w:rsidRPr="004A4F20" w:rsidRDefault="00037772" w:rsidP="00413BE0">
      <w:pPr>
        <w:spacing w:line="480" w:lineRule="auto"/>
        <w:jc w:val="center"/>
        <w:rPr>
          <w:rFonts w:cs="Times New Roman"/>
          <w:szCs w:val="24"/>
        </w:rPr>
      </w:pPr>
      <w:r>
        <w:rPr>
          <w:rFonts w:cs="Times New Roman"/>
          <w:szCs w:val="24"/>
        </w:rPr>
        <w:t>Por último</w:t>
      </w:r>
      <w:r w:rsidR="00202825">
        <w:rPr>
          <w:rFonts w:cs="Times New Roman"/>
          <w:szCs w:val="24"/>
        </w:rPr>
        <w:t>, doy las gracias</w:t>
      </w:r>
      <w:r>
        <w:rPr>
          <w:rFonts w:cs="Times New Roman"/>
          <w:szCs w:val="24"/>
        </w:rPr>
        <w:t xml:space="preserve"> a la Alcaldía del municipio de Chimichagua por brindarme el apoyo esencial para la ejecución </w:t>
      </w:r>
      <w:r w:rsidR="00292AF6">
        <w:rPr>
          <w:rFonts w:cs="Times New Roman"/>
          <w:szCs w:val="24"/>
        </w:rPr>
        <w:t>de este trabajo.</w:t>
      </w:r>
    </w:p>
    <w:p w14:paraId="43D44F9C" w14:textId="55B17FC5" w:rsidR="00C04E55" w:rsidRPr="006D4501" w:rsidRDefault="00C04E55" w:rsidP="00413BE0">
      <w:pPr>
        <w:spacing w:line="480" w:lineRule="auto"/>
        <w:jc w:val="center"/>
        <w:rPr>
          <w:rFonts w:cs="Times New Roman"/>
          <w:szCs w:val="24"/>
        </w:rPr>
      </w:pPr>
    </w:p>
    <w:p w14:paraId="6A7C8765" w14:textId="77777777" w:rsidR="006D4501" w:rsidRDefault="006D4501" w:rsidP="00413BE0">
      <w:pPr>
        <w:spacing w:line="480" w:lineRule="auto"/>
        <w:rPr>
          <w:rFonts w:cs="Times New Roman"/>
          <w:szCs w:val="24"/>
        </w:rPr>
      </w:pPr>
    </w:p>
    <w:p w14:paraId="06D7CD04" w14:textId="77777777" w:rsidR="00191450" w:rsidRDefault="00191450" w:rsidP="00413BE0">
      <w:pPr>
        <w:spacing w:line="480" w:lineRule="auto"/>
        <w:rPr>
          <w:rFonts w:cs="Times New Roman"/>
          <w:szCs w:val="24"/>
        </w:rPr>
      </w:pPr>
    </w:p>
    <w:p w14:paraId="1FE0CB40" w14:textId="77777777" w:rsidR="00191450" w:rsidRDefault="00191450" w:rsidP="00413BE0">
      <w:pPr>
        <w:spacing w:line="480" w:lineRule="auto"/>
        <w:rPr>
          <w:rFonts w:cs="Times New Roman"/>
          <w:szCs w:val="24"/>
        </w:rPr>
      </w:pPr>
    </w:p>
    <w:p w14:paraId="0DE223F4" w14:textId="77777777" w:rsidR="00191450" w:rsidRDefault="00191450" w:rsidP="00413BE0">
      <w:pPr>
        <w:spacing w:line="480" w:lineRule="auto"/>
        <w:rPr>
          <w:rFonts w:cs="Times New Roman"/>
          <w:szCs w:val="24"/>
        </w:rPr>
      </w:pPr>
    </w:p>
    <w:p w14:paraId="378A08FB" w14:textId="77777777" w:rsidR="00191450" w:rsidRDefault="00191450" w:rsidP="00413BE0">
      <w:pPr>
        <w:spacing w:line="480" w:lineRule="auto"/>
        <w:rPr>
          <w:rFonts w:cs="Times New Roman"/>
          <w:szCs w:val="24"/>
        </w:rPr>
      </w:pPr>
    </w:p>
    <w:p w14:paraId="458747A5" w14:textId="77777777" w:rsidR="00191450" w:rsidRDefault="00191450" w:rsidP="00413BE0">
      <w:pPr>
        <w:spacing w:line="480" w:lineRule="auto"/>
        <w:rPr>
          <w:rFonts w:cs="Times New Roman"/>
          <w:szCs w:val="24"/>
        </w:rPr>
      </w:pPr>
    </w:p>
    <w:p w14:paraId="53F102DA" w14:textId="77777777" w:rsidR="00191450" w:rsidRPr="004A4F20" w:rsidRDefault="00191450" w:rsidP="00413BE0">
      <w:pPr>
        <w:spacing w:line="480" w:lineRule="auto"/>
        <w:rPr>
          <w:rFonts w:cs="Times New Roman"/>
          <w:szCs w:val="24"/>
        </w:rPr>
      </w:pPr>
    </w:p>
    <w:sdt>
      <w:sdtPr>
        <w:rPr>
          <w:rFonts w:eastAsiaTheme="minorHAnsi" w:cstheme="minorBidi"/>
          <w:b w:val="0"/>
          <w:szCs w:val="22"/>
          <w:lang w:val="es-ES" w:eastAsia="en-US"/>
        </w:rPr>
        <w:id w:val="-1878461633"/>
        <w:docPartObj>
          <w:docPartGallery w:val="Table of Contents"/>
          <w:docPartUnique/>
        </w:docPartObj>
      </w:sdtPr>
      <w:sdtEndPr>
        <w:rPr>
          <w:bCs/>
        </w:rPr>
      </w:sdtEndPr>
      <w:sdtContent>
        <w:p w14:paraId="34F85E4F" w14:textId="2B942959" w:rsidR="008C6CE8" w:rsidRPr="009D2E4C" w:rsidRDefault="000C3BA2" w:rsidP="006E50EE">
          <w:pPr>
            <w:pStyle w:val="TtuloTDC"/>
            <w:spacing w:line="360" w:lineRule="auto"/>
            <w:rPr>
              <w:lang w:val="es-ES"/>
            </w:rPr>
          </w:pPr>
          <w:r>
            <w:rPr>
              <w:lang w:val="es-ES"/>
            </w:rPr>
            <w:t>Tabla de contenido</w:t>
          </w:r>
        </w:p>
        <w:p w14:paraId="08C8A89B" w14:textId="31D651AE" w:rsidR="006E50EE" w:rsidRPr="006E50EE" w:rsidRDefault="008C6CE8" w:rsidP="006E50EE">
          <w:pPr>
            <w:pStyle w:val="TDC1"/>
            <w:tabs>
              <w:tab w:val="right" w:leader="dot" w:pos="9091"/>
            </w:tabs>
            <w:spacing w:line="360" w:lineRule="auto"/>
            <w:rPr>
              <w:rFonts w:asciiTheme="minorHAnsi" w:eastAsiaTheme="minorEastAsia" w:hAnsiTheme="minorHAnsi"/>
              <w:noProof/>
              <w:sz w:val="22"/>
              <w:lang w:eastAsia="es-CO"/>
            </w:rPr>
          </w:pPr>
          <w:r w:rsidRPr="004415F1">
            <w:fldChar w:fldCharType="begin"/>
          </w:r>
          <w:r w:rsidRPr="004415F1">
            <w:instrText xml:space="preserve"> TOC \o "1-3" \h \z \u </w:instrText>
          </w:r>
          <w:r w:rsidRPr="004415F1">
            <w:fldChar w:fldCharType="separate"/>
          </w:r>
          <w:hyperlink w:anchor="_Toc86418926" w:history="1">
            <w:r w:rsidR="006E50EE" w:rsidRPr="006E50EE">
              <w:rPr>
                <w:rStyle w:val="Hipervnculo"/>
                <w:noProof/>
              </w:rPr>
              <w:t>Resumen</w:t>
            </w:r>
            <w:r w:rsidR="006E50EE" w:rsidRPr="006E50EE">
              <w:rPr>
                <w:noProof/>
                <w:webHidden/>
              </w:rPr>
              <w:tab/>
            </w:r>
            <w:r w:rsidR="006E50EE" w:rsidRPr="006E50EE">
              <w:rPr>
                <w:noProof/>
                <w:webHidden/>
              </w:rPr>
              <w:fldChar w:fldCharType="begin"/>
            </w:r>
            <w:r w:rsidR="006E50EE" w:rsidRPr="006E50EE">
              <w:rPr>
                <w:noProof/>
                <w:webHidden/>
              </w:rPr>
              <w:instrText xml:space="preserve"> PAGEREF _Toc86418926 \h </w:instrText>
            </w:r>
            <w:r w:rsidR="006E50EE" w:rsidRPr="006E50EE">
              <w:rPr>
                <w:noProof/>
                <w:webHidden/>
              </w:rPr>
            </w:r>
            <w:r w:rsidR="006E50EE" w:rsidRPr="006E50EE">
              <w:rPr>
                <w:noProof/>
                <w:webHidden/>
              </w:rPr>
              <w:fldChar w:fldCharType="separate"/>
            </w:r>
            <w:r w:rsidR="00A95EC7">
              <w:rPr>
                <w:noProof/>
                <w:webHidden/>
              </w:rPr>
              <w:t>9</w:t>
            </w:r>
            <w:r w:rsidR="006E50EE" w:rsidRPr="006E50EE">
              <w:rPr>
                <w:noProof/>
                <w:webHidden/>
              </w:rPr>
              <w:fldChar w:fldCharType="end"/>
            </w:r>
          </w:hyperlink>
        </w:p>
        <w:p w14:paraId="14F901A0" w14:textId="7259EB21" w:rsidR="006E50EE" w:rsidRPr="006E50EE" w:rsidRDefault="00BB6B26" w:rsidP="006E50EE">
          <w:pPr>
            <w:pStyle w:val="TDC1"/>
            <w:tabs>
              <w:tab w:val="right" w:leader="dot" w:pos="9091"/>
            </w:tabs>
            <w:spacing w:line="360" w:lineRule="auto"/>
            <w:rPr>
              <w:rFonts w:asciiTheme="minorHAnsi" w:eastAsiaTheme="minorEastAsia" w:hAnsiTheme="minorHAnsi"/>
              <w:noProof/>
              <w:sz w:val="22"/>
              <w:lang w:eastAsia="es-CO"/>
            </w:rPr>
          </w:pPr>
          <w:hyperlink w:anchor="_Toc86418927" w:history="1">
            <w:r w:rsidR="006E50EE" w:rsidRPr="006E50EE">
              <w:rPr>
                <w:rStyle w:val="Hipervnculo"/>
                <w:noProof/>
              </w:rPr>
              <w:t>Abstract</w:t>
            </w:r>
            <w:r w:rsidR="006E50EE" w:rsidRPr="006E50EE">
              <w:rPr>
                <w:noProof/>
                <w:webHidden/>
              </w:rPr>
              <w:tab/>
            </w:r>
            <w:r w:rsidR="006E50EE" w:rsidRPr="006E50EE">
              <w:rPr>
                <w:noProof/>
                <w:webHidden/>
              </w:rPr>
              <w:fldChar w:fldCharType="begin"/>
            </w:r>
            <w:r w:rsidR="006E50EE" w:rsidRPr="006E50EE">
              <w:rPr>
                <w:noProof/>
                <w:webHidden/>
              </w:rPr>
              <w:instrText xml:space="preserve"> PAGEREF _Toc86418927 \h </w:instrText>
            </w:r>
            <w:r w:rsidR="006E50EE" w:rsidRPr="006E50EE">
              <w:rPr>
                <w:noProof/>
                <w:webHidden/>
              </w:rPr>
            </w:r>
            <w:r w:rsidR="006E50EE" w:rsidRPr="006E50EE">
              <w:rPr>
                <w:noProof/>
                <w:webHidden/>
              </w:rPr>
              <w:fldChar w:fldCharType="separate"/>
            </w:r>
            <w:r w:rsidR="00A95EC7">
              <w:rPr>
                <w:noProof/>
                <w:webHidden/>
              </w:rPr>
              <w:t>10</w:t>
            </w:r>
            <w:r w:rsidR="006E50EE" w:rsidRPr="006E50EE">
              <w:rPr>
                <w:noProof/>
                <w:webHidden/>
              </w:rPr>
              <w:fldChar w:fldCharType="end"/>
            </w:r>
          </w:hyperlink>
        </w:p>
        <w:p w14:paraId="2FC01D42" w14:textId="19672484" w:rsidR="006E50EE" w:rsidRPr="006E50EE" w:rsidRDefault="00BB6B26" w:rsidP="006E50EE">
          <w:pPr>
            <w:pStyle w:val="TDC1"/>
            <w:tabs>
              <w:tab w:val="right" w:leader="dot" w:pos="9091"/>
            </w:tabs>
            <w:spacing w:line="360" w:lineRule="auto"/>
            <w:rPr>
              <w:rFonts w:asciiTheme="minorHAnsi" w:eastAsiaTheme="minorEastAsia" w:hAnsiTheme="minorHAnsi"/>
              <w:noProof/>
              <w:sz w:val="22"/>
              <w:lang w:eastAsia="es-CO"/>
            </w:rPr>
          </w:pPr>
          <w:hyperlink w:anchor="_Toc86418928" w:history="1">
            <w:r w:rsidR="006E50EE" w:rsidRPr="006E50EE">
              <w:rPr>
                <w:rStyle w:val="Hipervnculo"/>
                <w:noProof/>
              </w:rPr>
              <w:t>Introducción</w:t>
            </w:r>
            <w:r w:rsidR="006E50EE" w:rsidRPr="006E50EE">
              <w:rPr>
                <w:noProof/>
                <w:webHidden/>
              </w:rPr>
              <w:tab/>
            </w:r>
            <w:r w:rsidR="006E50EE" w:rsidRPr="006E50EE">
              <w:rPr>
                <w:noProof/>
                <w:webHidden/>
              </w:rPr>
              <w:fldChar w:fldCharType="begin"/>
            </w:r>
            <w:r w:rsidR="006E50EE" w:rsidRPr="006E50EE">
              <w:rPr>
                <w:noProof/>
                <w:webHidden/>
              </w:rPr>
              <w:instrText xml:space="preserve"> PAGEREF _Toc86418928 \h </w:instrText>
            </w:r>
            <w:r w:rsidR="006E50EE" w:rsidRPr="006E50EE">
              <w:rPr>
                <w:noProof/>
                <w:webHidden/>
              </w:rPr>
            </w:r>
            <w:r w:rsidR="006E50EE" w:rsidRPr="006E50EE">
              <w:rPr>
                <w:noProof/>
                <w:webHidden/>
              </w:rPr>
              <w:fldChar w:fldCharType="separate"/>
            </w:r>
            <w:r w:rsidR="00A95EC7">
              <w:rPr>
                <w:noProof/>
                <w:webHidden/>
              </w:rPr>
              <w:t>11</w:t>
            </w:r>
            <w:r w:rsidR="006E50EE" w:rsidRPr="006E50EE">
              <w:rPr>
                <w:noProof/>
                <w:webHidden/>
              </w:rPr>
              <w:fldChar w:fldCharType="end"/>
            </w:r>
          </w:hyperlink>
        </w:p>
        <w:p w14:paraId="48D39090" w14:textId="402D8D6C" w:rsidR="006E50EE" w:rsidRPr="006E50EE" w:rsidRDefault="00BB6B26" w:rsidP="006E50EE">
          <w:pPr>
            <w:pStyle w:val="TDC1"/>
            <w:tabs>
              <w:tab w:val="right" w:leader="dot" w:pos="9091"/>
            </w:tabs>
            <w:spacing w:line="360" w:lineRule="auto"/>
            <w:rPr>
              <w:rFonts w:asciiTheme="minorHAnsi" w:eastAsiaTheme="minorEastAsia" w:hAnsiTheme="minorHAnsi"/>
              <w:noProof/>
              <w:sz w:val="22"/>
              <w:lang w:eastAsia="es-CO"/>
            </w:rPr>
          </w:pPr>
          <w:hyperlink w:anchor="_Toc86418930" w:history="1">
            <w:r w:rsidR="006E50EE" w:rsidRPr="006E50EE">
              <w:rPr>
                <w:rStyle w:val="Hipervnculo"/>
                <w:noProof/>
              </w:rPr>
              <w:t>Capítulo I: El Problema</w:t>
            </w:r>
            <w:r w:rsidR="006E50EE" w:rsidRPr="006E50EE">
              <w:rPr>
                <w:noProof/>
                <w:webHidden/>
              </w:rPr>
              <w:tab/>
            </w:r>
            <w:r w:rsidR="006E50EE" w:rsidRPr="006E50EE">
              <w:rPr>
                <w:noProof/>
                <w:webHidden/>
              </w:rPr>
              <w:fldChar w:fldCharType="begin"/>
            </w:r>
            <w:r w:rsidR="006E50EE" w:rsidRPr="006E50EE">
              <w:rPr>
                <w:noProof/>
                <w:webHidden/>
              </w:rPr>
              <w:instrText xml:space="preserve"> PAGEREF _Toc86418930 \h </w:instrText>
            </w:r>
            <w:r w:rsidR="006E50EE" w:rsidRPr="006E50EE">
              <w:rPr>
                <w:noProof/>
                <w:webHidden/>
              </w:rPr>
            </w:r>
            <w:r w:rsidR="006E50EE" w:rsidRPr="006E50EE">
              <w:rPr>
                <w:noProof/>
                <w:webHidden/>
              </w:rPr>
              <w:fldChar w:fldCharType="separate"/>
            </w:r>
            <w:r w:rsidR="00A95EC7">
              <w:rPr>
                <w:noProof/>
                <w:webHidden/>
              </w:rPr>
              <w:t>12</w:t>
            </w:r>
            <w:r w:rsidR="006E50EE" w:rsidRPr="006E50EE">
              <w:rPr>
                <w:noProof/>
                <w:webHidden/>
              </w:rPr>
              <w:fldChar w:fldCharType="end"/>
            </w:r>
          </w:hyperlink>
        </w:p>
        <w:p w14:paraId="775DC33E" w14:textId="78A4090A" w:rsidR="006E50EE" w:rsidRPr="006E50EE" w:rsidRDefault="00BB6B26" w:rsidP="006E50EE">
          <w:pPr>
            <w:pStyle w:val="TDC2"/>
            <w:tabs>
              <w:tab w:val="right" w:leader="dot" w:pos="9091"/>
            </w:tabs>
            <w:spacing w:line="360" w:lineRule="auto"/>
            <w:rPr>
              <w:rFonts w:asciiTheme="minorHAnsi" w:eastAsiaTheme="minorEastAsia" w:hAnsiTheme="minorHAnsi"/>
              <w:noProof/>
              <w:sz w:val="22"/>
              <w:lang w:eastAsia="es-CO"/>
            </w:rPr>
          </w:pPr>
          <w:hyperlink w:anchor="_Toc86418931" w:history="1">
            <w:r w:rsidR="006E50EE" w:rsidRPr="006E50EE">
              <w:rPr>
                <w:rStyle w:val="Hipervnculo"/>
                <w:noProof/>
              </w:rPr>
              <w:t>Planteamiento del problema</w:t>
            </w:r>
            <w:r w:rsidR="006E50EE" w:rsidRPr="006E50EE">
              <w:rPr>
                <w:noProof/>
                <w:webHidden/>
              </w:rPr>
              <w:tab/>
            </w:r>
            <w:r w:rsidR="006E50EE" w:rsidRPr="006E50EE">
              <w:rPr>
                <w:noProof/>
                <w:webHidden/>
              </w:rPr>
              <w:fldChar w:fldCharType="begin"/>
            </w:r>
            <w:r w:rsidR="006E50EE" w:rsidRPr="006E50EE">
              <w:rPr>
                <w:noProof/>
                <w:webHidden/>
              </w:rPr>
              <w:instrText xml:space="preserve"> PAGEREF _Toc86418931 \h </w:instrText>
            </w:r>
            <w:r w:rsidR="006E50EE" w:rsidRPr="006E50EE">
              <w:rPr>
                <w:noProof/>
                <w:webHidden/>
              </w:rPr>
            </w:r>
            <w:r w:rsidR="006E50EE" w:rsidRPr="006E50EE">
              <w:rPr>
                <w:noProof/>
                <w:webHidden/>
              </w:rPr>
              <w:fldChar w:fldCharType="separate"/>
            </w:r>
            <w:r w:rsidR="00A95EC7">
              <w:rPr>
                <w:noProof/>
                <w:webHidden/>
              </w:rPr>
              <w:t>12</w:t>
            </w:r>
            <w:r w:rsidR="006E50EE" w:rsidRPr="006E50EE">
              <w:rPr>
                <w:noProof/>
                <w:webHidden/>
              </w:rPr>
              <w:fldChar w:fldCharType="end"/>
            </w:r>
          </w:hyperlink>
        </w:p>
        <w:p w14:paraId="6318270B" w14:textId="225904DE" w:rsidR="006E50EE" w:rsidRPr="006E50EE" w:rsidRDefault="00BB6B26" w:rsidP="006E50EE">
          <w:pPr>
            <w:pStyle w:val="TDC3"/>
            <w:tabs>
              <w:tab w:val="right" w:leader="dot" w:pos="9091"/>
            </w:tabs>
            <w:spacing w:line="360" w:lineRule="auto"/>
            <w:rPr>
              <w:rFonts w:asciiTheme="minorHAnsi" w:eastAsiaTheme="minorEastAsia" w:hAnsiTheme="minorHAnsi"/>
              <w:noProof/>
              <w:sz w:val="22"/>
              <w:lang w:eastAsia="es-CO"/>
            </w:rPr>
          </w:pPr>
          <w:hyperlink w:anchor="_Toc86418932" w:history="1">
            <w:r w:rsidR="006E50EE" w:rsidRPr="006E50EE">
              <w:rPr>
                <w:rStyle w:val="Hipervnculo"/>
                <w:rFonts w:cs="Times New Roman"/>
                <w:noProof/>
              </w:rPr>
              <w:t>Formulación del Problema</w:t>
            </w:r>
            <w:r w:rsidR="006E50EE" w:rsidRPr="006E50EE">
              <w:rPr>
                <w:noProof/>
                <w:webHidden/>
              </w:rPr>
              <w:tab/>
            </w:r>
            <w:r w:rsidR="006E50EE" w:rsidRPr="006E50EE">
              <w:rPr>
                <w:noProof/>
                <w:webHidden/>
              </w:rPr>
              <w:fldChar w:fldCharType="begin"/>
            </w:r>
            <w:r w:rsidR="006E50EE" w:rsidRPr="006E50EE">
              <w:rPr>
                <w:noProof/>
                <w:webHidden/>
              </w:rPr>
              <w:instrText xml:space="preserve"> PAGEREF _Toc86418932 \h </w:instrText>
            </w:r>
            <w:r w:rsidR="006E50EE" w:rsidRPr="006E50EE">
              <w:rPr>
                <w:noProof/>
                <w:webHidden/>
              </w:rPr>
            </w:r>
            <w:r w:rsidR="006E50EE" w:rsidRPr="006E50EE">
              <w:rPr>
                <w:noProof/>
                <w:webHidden/>
              </w:rPr>
              <w:fldChar w:fldCharType="separate"/>
            </w:r>
            <w:r w:rsidR="00A95EC7">
              <w:rPr>
                <w:noProof/>
                <w:webHidden/>
              </w:rPr>
              <w:t>14</w:t>
            </w:r>
            <w:r w:rsidR="006E50EE" w:rsidRPr="006E50EE">
              <w:rPr>
                <w:noProof/>
                <w:webHidden/>
              </w:rPr>
              <w:fldChar w:fldCharType="end"/>
            </w:r>
          </w:hyperlink>
        </w:p>
        <w:p w14:paraId="309EC536" w14:textId="7D74CADE" w:rsidR="006E50EE" w:rsidRPr="006E50EE" w:rsidRDefault="00BB6B26" w:rsidP="006E50EE">
          <w:pPr>
            <w:pStyle w:val="TDC1"/>
            <w:tabs>
              <w:tab w:val="right" w:leader="dot" w:pos="9091"/>
            </w:tabs>
            <w:spacing w:line="360" w:lineRule="auto"/>
            <w:rPr>
              <w:rFonts w:asciiTheme="minorHAnsi" w:eastAsiaTheme="minorEastAsia" w:hAnsiTheme="minorHAnsi"/>
              <w:noProof/>
              <w:sz w:val="22"/>
              <w:lang w:eastAsia="es-CO"/>
            </w:rPr>
          </w:pPr>
          <w:hyperlink w:anchor="_Toc86418933" w:history="1">
            <w:r w:rsidR="006E50EE" w:rsidRPr="006E50EE">
              <w:rPr>
                <w:rStyle w:val="Hipervnculo"/>
                <w:noProof/>
              </w:rPr>
              <w:t>Objetivos</w:t>
            </w:r>
            <w:r w:rsidR="006E50EE" w:rsidRPr="006E50EE">
              <w:rPr>
                <w:noProof/>
                <w:webHidden/>
              </w:rPr>
              <w:tab/>
            </w:r>
            <w:r w:rsidR="006E50EE" w:rsidRPr="006E50EE">
              <w:rPr>
                <w:noProof/>
                <w:webHidden/>
              </w:rPr>
              <w:fldChar w:fldCharType="begin"/>
            </w:r>
            <w:r w:rsidR="006E50EE" w:rsidRPr="006E50EE">
              <w:rPr>
                <w:noProof/>
                <w:webHidden/>
              </w:rPr>
              <w:instrText xml:space="preserve"> PAGEREF _Toc86418933 \h </w:instrText>
            </w:r>
            <w:r w:rsidR="006E50EE" w:rsidRPr="006E50EE">
              <w:rPr>
                <w:noProof/>
                <w:webHidden/>
              </w:rPr>
            </w:r>
            <w:r w:rsidR="006E50EE" w:rsidRPr="006E50EE">
              <w:rPr>
                <w:noProof/>
                <w:webHidden/>
              </w:rPr>
              <w:fldChar w:fldCharType="separate"/>
            </w:r>
            <w:r w:rsidR="00A95EC7">
              <w:rPr>
                <w:noProof/>
                <w:webHidden/>
              </w:rPr>
              <w:t>14</w:t>
            </w:r>
            <w:r w:rsidR="006E50EE" w:rsidRPr="006E50EE">
              <w:rPr>
                <w:noProof/>
                <w:webHidden/>
              </w:rPr>
              <w:fldChar w:fldCharType="end"/>
            </w:r>
          </w:hyperlink>
        </w:p>
        <w:p w14:paraId="560077E4" w14:textId="4598D105" w:rsidR="006E50EE" w:rsidRPr="006E50EE" w:rsidRDefault="00BB6B26" w:rsidP="006E50EE">
          <w:pPr>
            <w:pStyle w:val="TDC3"/>
            <w:tabs>
              <w:tab w:val="right" w:leader="dot" w:pos="9091"/>
            </w:tabs>
            <w:spacing w:line="360" w:lineRule="auto"/>
            <w:rPr>
              <w:rFonts w:asciiTheme="minorHAnsi" w:eastAsiaTheme="minorEastAsia" w:hAnsiTheme="minorHAnsi"/>
              <w:noProof/>
              <w:sz w:val="22"/>
              <w:lang w:eastAsia="es-CO"/>
            </w:rPr>
          </w:pPr>
          <w:hyperlink w:anchor="_Toc86418934" w:history="1">
            <w:r w:rsidR="006E50EE" w:rsidRPr="006E50EE">
              <w:rPr>
                <w:rStyle w:val="Hipervnculo"/>
                <w:noProof/>
              </w:rPr>
              <w:t>Objetivo general</w:t>
            </w:r>
            <w:r w:rsidR="006E50EE" w:rsidRPr="006E50EE">
              <w:rPr>
                <w:noProof/>
                <w:webHidden/>
              </w:rPr>
              <w:tab/>
            </w:r>
            <w:r w:rsidR="006E50EE" w:rsidRPr="006E50EE">
              <w:rPr>
                <w:noProof/>
                <w:webHidden/>
              </w:rPr>
              <w:fldChar w:fldCharType="begin"/>
            </w:r>
            <w:r w:rsidR="006E50EE" w:rsidRPr="006E50EE">
              <w:rPr>
                <w:noProof/>
                <w:webHidden/>
              </w:rPr>
              <w:instrText xml:space="preserve"> PAGEREF _Toc86418934 \h </w:instrText>
            </w:r>
            <w:r w:rsidR="006E50EE" w:rsidRPr="006E50EE">
              <w:rPr>
                <w:noProof/>
                <w:webHidden/>
              </w:rPr>
            </w:r>
            <w:r w:rsidR="006E50EE" w:rsidRPr="006E50EE">
              <w:rPr>
                <w:noProof/>
                <w:webHidden/>
              </w:rPr>
              <w:fldChar w:fldCharType="separate"/>
            </w:r>
            <w:r w:rsidR="00A95EC7">
              <w:rPr>
                <w:noProof/>
                <w:webHidden/>
              </w:rPr>
              <w:t>14</w:t>
            </w:r>
            <w:r w:rsidR="006E50EE" w:rsidRPr="006E50EE">
              <w:rPr>
                <w:noProof/>
                <w:webHidden/>
              </w:rPr>
              <w:fldChar w:fldCharType="end"/>
            </w:r>
          </w:hyperlink>
        </w:p>
        <w:p w14:paraId="6B044669" w14:textId="583B620A" w:rsidR="006E50EE" w:rsidRPr="006E50EE" w:rsidRDefault="00BB6B26" w:rsidP="006E50EE">
          <w:pPr>
            <w:pStyle w:val="TDC3"/>
            <w:tabs>
              <w:tab w:val="right" w:leader="dot" w:pos="9091"/>
            </w:tabs>
            <w:spacing w:line="360" w:lineRule="auto"/>
            <w:rPr>
              <w:rFonts w:asciiTheme="minorHAnsi" w:eastAsiaTheme="minorEastAsia" w:hAnsiTheme="minorHAnsi"/>
              <w:noProof/>
              <w:sz w:val="22"/>
              <w:lang w:eastAsia="es-CO"/>
            </w:rPr>
          </w:pPr>
          <w:hyperlink w:anchor="_Toc86418935" w:history="1">
            <w:r w:rsidR="006E50EE" w:rsidRPr="006E50EE">
              <w:rPr>
                <w:rStyle w:val="Hipervnculo"/>
                <w:noProof/>
                <w:lang w:val="es-ES"/>
              </w:rPr>
              <w:t>Objetivos específicos</w:t>
            </w:r>
            <w:r w:rsidR="006E50EE" w:rsidRPr="006E50EE">
              <w:rPr>
                <w:noProof/>
                <w:webHidden/>
              </w:rPr>
              <w:tab/>
            </w:r>
            <w:r w:rsidR="006E50EE" w:rsidRPr="006E50EE">
              <w:rPr>
                <w:noProof/>
                <w:webHidden/>
              </w:rPr>
              <w:fldChar w:fldCharType="begin"/>
            </w:r>
            <w:r w:rsidR="006E50EE" w:rsidRPr="006E50EE">
              <w:rPr>
                <w:noProof/>
                <w:webHidden/>
              </w:rPr>
              <w:instrText xml:space="preserve"> PAGEREF _Toc86418935 \h </w:instrText>
            </w:r>
            <w:r w:rsidR="006E50EE" w:rsidRPr="006E50EE">
              <w:rPr>
                <w:noProof/>
                <w:webHidden/>
              </w:rPr>
            </w:r>
            <w:r w:rsidR="006E50EE" w:rsidRPr="006E50EE">
              <w:rPr>
                <w:noProof/>
                <w:webHidden/>
              </w:rPr>
              <w:fldChar w:fldCharType="separate"/>
            </w:r>
            <w:r w:rsidR="00A95EC7">
              <w:rPr>
                <w:noProof/>
                <w:webHidden/>
              </w:rPr>
              <w:t>15</w:t>
            </w:r>
            <w:r w:rsidR="006E50EE" w:rsidRPr="006E50EE">
              <w:rPr>
                <w:noProof/>
                <w:webHidden/>
              </w:rPr>
              <w:fldChar w:fldCharType="end"/>
            </w:r>
          </w:hyperlink>
        </w:p>
        <w:p w14:paraId="1E0E0928" w14:textId="509E6B6D" w:rsidR="006E50EE" w:rsidRPr="006E50EE" w:rsidRDefault="00BB6B26" w:rsidP="006E50EE">
          <w:pPr>
            <w:pStyle w:val="TDC2"/>
            <w:tabs>
              <w:tab w:val="right" w:leader="dot" w:pos="9091"/>
            </w:tabs>
            <w:spacing w:line="360" w:lineRule="auto"/>
            <w:rPr>
              <w:rFonts w:asciiTheme="minorHAnsi" w:eastAsiaTheme="minorEastAsia" w:hAnsiTheme="minorHAnsi"/>
              <w:noProof/>
              <w:sz w:val="22"/>
              <w:lang w:eastAsia="es-CO"/>
            </w:rPr>
          </w:pPr>
          <w:hyperlink w:anchor="_Toc86418936" w:history="1">
            <w:r w:rsidR="006E50EE" w:rsidRPr="006E50EE">
              <w:rPr>
                <w:rStyle w:val="Hipervnculo"/>
                <w:noProof/>
              </w:rPr>
              <w:t>Justificación</w:t>
            </w:r>
            <w:r w:rsidR="006E50EE" w:rsidRPr="006E50EE">
              <w:rPr>
                <w:noProof/>
                <w:webHidden/>
              </w:rPr>
              <w:tab/>
            </w:r>
            <w:r w:rsidR="006E50EE" w:rsidRPr="006E50EE">
              <w:rPr>
                <w:noProof/>
                <w:webHidden/>
              </w:rPr>
              <w:fldChar w:fldCharType="begin"/>
            </w:r>
            <w:r w:rsidR="006E50EE" w:rsidRPr="006E50EE">
              <w:rPr>
                <w:noProof/>
                <w:webHidden/>
              </w:rPr>
              <w:instrText xml:space="preserve"> PAGEREF _Toc86418936 \h </w:instrText>
            </w:r>
            <w:r w:rsidR="006E50EE" w:rsidRPr="006E50EE">
              <w:rPr>
                <w:noProof/>
                <w:webHidden/>
              </w:rPr>
            </w:r>
            <w:r w:rsidR="006E50EE" w:rsidRPr="006E50EE">
              <w:rPr>
                <w:noProof/>
                <w:webHidden/>
              </w:rPr>
              <w:fldChar w:fldCharType="separate"/>
            </w:r>
            <w:r w:rsidR="00A95EC7">
              <w:rPr>
                <w:noProof/>
                <w:webHidden/>
              </w:rPr>
              <w:t>15</w:t>
            </w:r>
            <w:r w:rsidR="006E50EE" w:rsidRPr="006E50EE">
              <w:rPr>
                <w:noProof/>
                <w:webHidden/>
              </w:rPr>
              <w:fldChar w:fldCharType="end"/>
            </w:r>
          </w:hyperlink>
        </w:p>
        <w:p w14:paraId="1B82034C" w14:textId="5ED0BED8" w:rsidR="006E50EE" w:rsidRPr="006E50EE" w:rsidRDefault="00BB6B26" w:rsidP="006E50EE">
          <w:pPr>
            <w:pStyle w:val="TDC2"/>
            <w:tabs>
              <w:tab w:val="right" w:leader="dot" w:pos="9091"/>
            </w:tabs>
            <w:spacing w:line="360" w:lineRule="auto"/>
            <w:rPr>
              <w:rFonts w:asciiTheme="minorHAnsi" w:eastAsiaTheme="minorEastAsia" w:hAnsiTheme="minorHAnsi"/>
              <w:noProof/>
              <w:sz w:val="22"/>
              <w:lang w:eastAsia="es-CO"/>
            </w:rPr>
          </w:pPr>
          <w:hyperlink w:anchor="_Toc86418937" w:history="1">
            <w:r w:rsidR="006E50EE" w:rsidRPr="006E50EE">
              <w:rPr>
                <w:rStyle w:val="Hipervnculo"/>
                <w:noProof/>
                <w:lang w:val="es-ES"/>
              </w:rPr>
              <w:t>Delimitación</w:t>
            </w:r>
            <w:r w:rsidR="006E50EE" w:rsidRPr="006E50EE">
              <w:rPr>
                <w:noProof/>
                <w:webHidden/>
              </w:rPr>
              <w:tab/>
            </w:r>
            <w:r w:rsidR="006E50EE" w:rsidRPr="006E50EE">
              <w:rPr>
                <w:noProof/>
                <w:webHidden/>
              </w:rPr>
              <w:fldChar w:fldCharType="begin"/>
            </w:r>
            <w:r w:rsidR="006E50EE" w:rsidRPr="006E50EE">
              <w:rPr>
                <w:noProof/>
                <w:webHidden/>
              </w:rPr>
              <w:instrText xml:space="preserve"> PAGEREF _Toc86418937 \h </w:instrText>
            </w:r>
            <w:r w:rsidR="006E50EE" w:rsidRPr="006E50EE">
              <w:rPr>
                <w:noProof/>
                <w:webHidden/>
              </w:rPr>
            </w:r>
            <w:r w:rsidR="006E50EE" w:rsidRPr="006E50EE">
              <w:rPr>
                <w:noProof/>
                <w:webHidden/>
              </w:rPr>
              <w:fldChar w:fldCharType="separate"/>
            </w:r>
            <w:r w:rsidR="00A95EC7">
              <w:rPr>
                <w:noProof/>
                <w:webHidden/>
              </w:rPr>
              <w:t>17</w:t>
            </w:r>
            <w:r w:rsidR="006E50EE" w:rsidRPr="006E50EE">
              <w:rPr>
                <w:noProof/>
                <w:webHidden/>
              </w:rPr>
              <w:fldChar w:fldCharType="end"/>
            </w:r>
          </w:hyperlink>
        </w:p>
        <w:p w14:paraId="65C54430" w14:textId="011DED15" w:rsidR="006E50EE" w:rsidRPr="006E50EE" w:rsidRDefault="00BB6B26" w:rsidP="006E50EE">
          <w:pPr>
            <w:pStyle w:val="TDC1"/>
            <w:tabs>
              <w:tab w:val="right" w:leader="dot" w:pos="9091"/>
            </w:tabs>
            <w:spacing w:line="360" w:lineRule="auto"/>
            <w:rPr>
              <w:rFonts w:asciiTheme="minorHAnsi" w:eastAsiaTheme="minorEastAsia" w:hAnsiTheme="minorHAnsi"/>
              <w:noProof/>
              <w:sz w:val="22"/>
              <w:lang w:eastAsia="es-CO"/>
            </w:rPr>
          </w:pPr>
          <w:hyperlink w:anchor="_Toc86418938" w:history="1">
            <w:r w:rsidR="006E50EE" w:rsidRPr="006E50EE">
              <w:rPr>
                <w:rStyle w:val="Hipervnculo"/>
                <w:noProof/>
                <w:lang w:val="es-ES"/>
              </w:rPr>
              <w:t>Capítulo II: Marco Teórico Referencial</w:t>
            </w:r>
            <w:r w:rsidR="006E50EE" w:rsidRPr="006E50EE">
              <w:rPr>
                <w:noProof/>
                <w:webHidden/>
              </w:rPr>
              <w:tab/>
            </w:r>
            <w:r w:rsidR="006E50EE" w:rsidRPr="006E50EE">
              <w:rPr>
                <w:noProof/>
                <w:webHidden/>
              </w:rPr>
              <w:fldChar w:fldCharType="begin"/>
            </w:r>
            <w:r w:rsidR="006E50EE" w:rsidRPr="006E50EE">
              <w:rPr>
                <w:noProof/>
                <w:webHidden/>
              </w:rPr>
              <w:instrText xml:space="preserve"> PAGEREF _Toc86418938 \h </w:instrText>
            </w:r>
            <w:r w:rsidR="006E50EE" w:rsidRPr="006E50EE">
              <w:rPr>
                <w:noProof/>
                <w:webHidden/>
              </w:rPr>
            </w:r>
            <w:r w:rsidR="006E50EE" w:rsidRPr="006E50EE">
              <w:rPr>
                <w:noProof/>
                <w:webHidden/>
              </w:rPr>
              <w:fldChar w:fldCharType="separate"/>
            </w:r>
            <w:r w:rsidR="00A95EC7">
              <w:rPr>
                <w:noProof/>
                <w:webHidden/>
              </w:rPr>
              <w:t>18</w:t>
            </w:r>
            <w:r w:rsidR="006E50EE" w:rsidRPr="006E50EE">
              <w:rPr>
                <w:noProof/>
                <w:webHidden/>
              </w:rPr>
              <w:fldChar w:fldCharType="end"/>
            </w:r>
          </w:hyperlink>
        </w:p>
        <w:p w14:paraId="5BD5CD83" w14:textId="15024D2D" w:rsidR="006E50EE" w:rsidRPr="006E50EE" w:rsidRDefault="00BB6B26" w:rsidP="006E50EE">
          <w:pPr>
            <w:pStyle w:val="TDC2"/>
            <w:tabs>
              <w:tab w:val="right" w:leader="dot" w:pos="9091"/>
            </w:tabs>
            <w:spacing w:line="360" w:lineRule="auto"/>
            <w:rPr>
              <w:rFonts w:asciiTheme="minorHAnsi" w:eastAsiaTheme="minorEastAsia" w:hAnsiTheme="minorHAnsi"/>
              <w:noProof/>
              <w:sz w:val="22"/>
              <w:lang w:eastAsia="es-CO"/>
            </w:rPr>
          </w:pPr>
          <w:hyperlink w:anchor="_Toc86418939" w:history="1">
            <w:r w:rsidR="006E50EE" w:rsidRPr="006E50EE">
              <w:rPr>
                <w:rStyle w:val="Hipervnculo"/>
                <w:noProof/>
              </w:rPr>
              <w:t>Antecedentes de la Investigación</w:t>
            </w:r>
            <w:r w:rsidR="006E50EE" w:rsidRPr="006E50EE">
              <w:rPr>
                <w:noProof/>
                <w:webHidden/>
              </w:rPr>
              <w:tab/>
            </w:r>
            <w:r w:rsidR="006E50EE" w:rsidRPr="006E50EE">
              <w:rPr>
                <w:noProof/>
                <w:webHidden/>
              </w:rPr>
              <w:fldChar w:fldCharType="begin"/>
            </w:r>
            <w:r w:rsidR="006E50EE" w:rsidRPr="006E50EE">
              <w:rPr>
                <w:noProof/>
                <w:webHidden/>
              </w:rPr>
              <w:instrText xml:space="preserve"> PAGEREF _Toc86418939 \h </w:instrText>
            </w:r>
            <w:r w:rsidR="006E50EE" w:rsidRPr="006E50EE">
              <w:rPr>
                <w:noProof/>
                <w:webHidden/>
              </w:rPr>
            </w:r>
            <w:r w:rsidR="006E50EE" w:rsidRPr="006E50EE">
              <w:rPr>
                <w:noProof/>
                <w:webHidden/>
              </w:rPr>
              <w:fldChar w:fldCharType="separate"/>
            </w:r>
            <w:r w:rsidR="00A95EC7">
              <w:rPr>
                <w:noProof/>
                <w:webHidden/>
              </w:rPr>
              <w:t>18</w:t>
            </w:r>
            <w:r w:rsidR="006E50EE" w:rsidRPr="006E50EE">
              <w:rPr>
                <w:noProof/>
                <w:webHidden/>
              </w:rPr>
              <w:fldChar w:fldCharType="end"/>
            </w:r>
          </w:hyperlink>
        </w:p>
        <w:p w14:paraId="3439FFE5" w14:textId="78C0F149" w:rsidR="006E50EE" w:rsidRPr="006E50EE" w:rsidRDefault="00BB6B26" w:rsidP="006E50EE">
          <w:pPr>
            <w:pStyle w:val="TDC2"/>
            <w:tabs>
              <w:tab w:val="right" w:leader="dot" w:pos="9091"/>
            </w:tabs>
            <w:spacing w:line="360" w:lineRule="auto"/>
            <w:rPr>
              <w:rFonts w:asciiTheme="minorHAnsi" w:eastAsiaTheme="minorEastAsia" w:hAnsiTheme="minorHAnsi"/>
              <w:noProof/>
              <w:sz w:val="22"/>
              <w:lang w:eastAsia="es-CO"/>
            </w:rPr>
          </w:pPr>
          <w:hyperlink w:anchor="_Toc86418940" w:history="1">
            <w:r w:rsidR="006E50EE" w:rsidRPr="006E50EE">
              <w:rPr>
                <w:rStyle w:val="Hipervnculo"/>
                <w:noProof/>
              </w:rPr>
              <w:t>Bases Teóricas</w:t>
            </w:r>
            <w:r w:rsidR="006E50EE" w:rsidRPr="006E50EE">
              <w:rPr>
                <w:noProof/>
                <w:webHidden/>
              </w:rPr>
              <w:tab/>
            </w:r>
            <w:r w:rsidR="006E50EE" w:rsidRPr="006E50EE">
              <w:rPr>
                <w:noProof/>
                <w:webHidden/>
              </w:rPr>
              <w:fldChar w:fldCharType="begin"/>
            </w:r>
            <w:r w:rsidR="006E50EE" w:rsidRPr="006E50EE">
              <w:rPr>
                <w:noProof/>
                <w:webHidden/>
              </w:rPr>
              <w:instrText xml:space="preserve"> PAGEREF _Toc86418940 \h </w:instrText>
            </w:r>
            <w:r w:rsidR="006E50EE" w:rsidRPr="006E50EE">
              <w:rPr>
                <w:noProof/>
                <w:webHidden/>
              </w:rPr>
            </w:r>
            <w:r w:rsidR="006E50EE" w:rsidRPr="006E50EE">
              <w:rPr>
                <w:noProof/>
                <w:webHidden/>
              </w:rPr>
              <w:fldChar w:fldCharType="separate"/>
            </w:r>
            <w:r w:rsidR="00A95EC7">
              <w:rPr>
                <w:noProof/>
                <w:webHidden/>
              </w:rPr>
              <w:t>33</w:t>
            </w:r>
            <w:r w:rsidR="006E50EE" w:rsidRPr="006E50EE">
              <w:rPr>
                <w:noProof/>
                <w:webHidden/>
              </w:rPr>
              <w:fldChar w:fldCharType="end"/>
            </w:r>
          </w:hyperlink>
        </w:p>
        <w:p w14:paraId="301ABDD9" w14:textId="11A2AB6C" w:rsidR="006E50EE" w:rsidRPr="006E50EE" w:rsidRDefault="00BB6B26" w:rsidP="006E50EE">
          <w:pPr>
            <w:pStyle w:val="TDC3"/>
            <w:tabs>
              <w:tab w:val="right" w:leader="dot" w:pos="9091"/>
            </w:tabs>
            <w:spacing w:line="360" w:lineRule="auto"/>
            <w:rPr>
              <w:rFonts w:asciiTheme="minorHAnsi" w:eastAsiaTheme="minorEastAsia" w:hAnsiTheme="minorHAnsi"/>
              <w:noProof/>
              <w:sz w:val="22"/>
              <w:lang w:eastAsia="es-CO"/>
            </w:rPr>
          </w:pPr>
          <w:hyperlink w:anchor="_Toc86418941" w:history="1">
            <w:r w:rsidR="006E50EE" w:rsidRPr="006E50EE">
              <w:rPr>
                <w:rStyle w:val="Hipervnculo"/>
                <w:rFonts w:cs="Times New Roman"/>
                <w:noProof/>
                <w:lang w:eastAsia="es-CO"/>
              </w:rPr>
              <w:t>Dimensiones-Componentes del Síndrome de Burnout</w:t>
            </w:r>
            <w:r w:rsidR="006E50EE" w:rsidRPr="006E50EE">
              <w:rPr>
                <w:noProof/>
                <w:webHidden/>
              </w:rPr>
              <w:tab/>
            </w:r>
            <w:r w:rsidR="006E50EE" w:rsidRPr="006E50EE">
              <w:rPr>
                <w:noProof/>
                <w:webHidden/>
              </w:rPr>
              <w:fldChar w:fldCharType="begin"/>
            </w:r>
            <w:r w:rsidR="006E50EE" w:rsidRPr="006E50EE">
              <w:rPr>
                <w:noProof/>
                <w:webHidden/>
              </w:rPr>
              <w:instrText xml:space="preserve"> PAGEREF _Toc86418941 \h </w:instrText>
            </w:r>
            <w:r w:rsidR="006E50EE" w:rsidRPr="006E50EE">
              <w:rPr>
                <w:noProof/>
                <w:webHidden/>
              </w:rPr>
            </w:r>
            <w:r w:rsidR="006E50EE" w:rsidRPr="006E50EE">
              <w:rPr>
                <w:noProof/>
                <w:webHidden/>
              </w:rPr>
              <w:fldChar w:fldCharType="separate"/>
            </w:r>
            <w:r w:rsidR="00A95EC7">
              <w:rPr>
                <w:noProof/>
                <w:webHidden/>
              </w:rPr>
              <w:t>35</w:t>
            </w:r>
            <w:r w:rsidR="006E50EE" w:rsidRPr="006E50EE">
              <w:rPr>
                <w:noProof/>
                <w:webHidden/>
              </w:rPr>
              <w:fldChar w:fldCharType="end"/>
            </w:r>
          </w:hyperlink>
        </w:p>
        <w:p w14:paraId="0CF1F684" w14:textId="449F4F7D" w:rsidR="006E50EE" w:rsidRPr="006E50EE" w:rsidRDefault="00BB6B26" w:rsidP="006E50EE">
          <w:pPr>
            <w:pStyle w:val="TDC3"/>
            <w:tabs>
              <w:tab w:val="right" w:leader="dot" w:pos="9091"/>
            </w:tabs>
            <w:spacing w:line="360" w:lineRule="auto"/>
            <w:rPr>
              <w:rFonts w:asciiTheme="minorHAnsi" w:eastAsiaTheme="minorEastAsia" w:hAnsiTheme="minorHAnsi"/>
              <w:noProof/>
              <w:sz w:val="22"/>
              <w:lang w:eastAsia="es-CO"/>
            </w:rPr>
          </w:pPr>
          <w:hyperlink w:anchor="_Toc86418942" w:history="1">
            <w:r w:rsidR="006E50EE" w:rsidRPr="006E50EE">
              <w:rPr>
                <w:rStyle w:val="Hipervnculo"/>
                <w:noProof/>
              </w:rPr>
              <w:t>El Burnout Y Sus Fases: Según El Modelo Tridimensional De Leiter Y Maslach</w:t>
            </w:r>
            <w:r w:rsidR="006E50EE" w:rsidRPr="006E50EE">
              <w:rPr>
                <w:noProof/>
                <w:webHidden/>
              </w:rPr>
              <w:tab/>
            </w:r>
            <w:r w:rsidR="006E50EE" w:rsidRPr="006E50EE">
              <w:rPr>
                <w:noProof/>
                <w:webHidden/>
              </w:rPr>
              <w:fldChar w:fldCharType="begin"/>
            </w:r>
            <w:r w:rsidR="006E50EE" w:rsidRPr="006E50EE">
              <w:rPr>
                <w:noProof/>
                <w:webHidden/>
              </w:rPr>
              <w:instrText xml:space="preserve"> PAGEREF _Toc86418942 \h </w:instrText>
            </w:r>
            <w:r w:rsidR="006E50EE" w:rsidRPr="006E50EE">
              <w:rPr>
                <w:noProof/>
                <w:webHidden/>
              </w:rPr>
            </w:r>
            <w:r w:rsidR="006E50EE" w:rsidRPr="006E50EE">
              <w:rPr>
                <w:noProof/>
                <w:webHidden/>
              </w:rPr>
              <w:fldChar w:fldCharType="separate"/>
            </w:r>
            <w:r w:rsidR="00A95EC7">
              <w:rPr>
                <w:noProof/>
                <w:webHidden/>
              </w:rPr>
              <w:t>35</w:t>
            </w:r>
            <w:r w:rsidR="006E50EE" w:rsidRPr="006E50EE">
              <w:rPr>
                <w:noProof/>
                <w:webHidden/>
              </w:rPr>
              <w:fldChar w:fldCharType="end"/>
            </w:r>
          </w:hyperlink>
        </w:p>
        <w:p w14:paraId="398AE0C6" w14:textId="12B14C79" w:rsidR="006E50EE" w:rsidRDefault="00BB6B26" w:rsidP="006E50EE">
          <w:pPr>
            <w:pStyle w:val="TDC3"/>
            <w:tabs>
              <w:tab w:val="right" w:leader="dot" w:pos="9091"/>
            </w:tabs>
            <w:spacing w:line="360" w:lineRule="auto"/>
            <w:rPr>
              <w:rFonts w:asciiTheme="minorHAnsi" w:eastAsiaTheme="minorEastAsia" w:hAnsiTheme="minorHAnsi"/>
              <w:noProof/>
              <w:sz w:val="22"/>
              <w:lang w:eastAsia="es-CO"/>
            </w:rPr>
          </w:pPr>
          <w:hyperlink w:anchor="_Toc86418943" w:history="1">
            <w:r w:rsidR="006E50EE" w:rsidRPr="00DE4562">
              <w:rPr>
                <w:rStyle w:val="Hipervnculo"/>
                <w:noProof/>
              </w:rPr>
              <w:t>Etiología del Síndrome de Burnout</w:t>
            </w:r>
            <w:r w:rsidR="006E50EE">
              <w:rPr>
                <w:noProof/>
                <w:webHidden/>
              </w:rPr>
              <w:tab/>
            </w:r>
            <w:r w:rsidR="006E50EE">
              <w:rPr>
                <w:noProof/>
                <w:webHidden/>
              </w:rPr>
              <w:fldChar w:fldCharType="begin"/>
            </w:r>
            <w:r w:rsidR="006E50EE">
              <w:rPr>
                <w:noProof/>
                <w:webHidden/>
              </w:rPr>
              <w:instrText xml:space="preserve"> PAGEREF _Toc86418943 \h </w:instrText>
            </w:r>
            <w:r w:rsidR="006E50EE">
              <w:rPr>
                <w:noProof/>
                <w:webHidden/>
              </w:rPr>
            </w:r>
            <w:r w:rsidR="006E50EE">
              <w:rPr>
                <w:noProof/>
                <w:webHidden/>
              </w:rPr>
              <w:fldChar w:fldCharType="separate"/>
            </w:r>
            <w:r w:rsidR="00A95EC7">
              <w:rPr>
                <w:noProof/>
                <w:webHidden/>
              </w:rPr>
              <w:t>35</w:t>
            </w:r>
            <w:r w:rsidR="006E50EE">
              <w:rPr>
                <w:noProof/>
                <w:webHidden/>
              </w:rPr>
              <w:fldChar w:fldCharType="end"/>
            </w:r>
          </w:hyperlink>
        </w:p>
        <w:p w14:paraId="1FDDD5F6" w14:textId="4E7EE9A9" w:rsidR="006E50EE" w:rsidRDefault="00BB6B26" w:rsidP="006E50EE">
          <w:pPr>
            <w:pStyle w:val="TDC3"/>
            <w:tabs>
              <w:tab w:val="right" w:leader="dot" w:pos="9091"/>
            </w:tabs>
            <w:spacing w:line="360" w:lineRule="auto"/>
            <w:rPr>
              <w:rFonts w:asciiTheme="minorHAnsi" w:eastAsiaTheme="minorEastAsia" w:hAnsiTheme="minorHAnsi"/>
              <w:noProof/>
              <w:sz w:val="22"/>
              <w:lang w:eastAsia="es-CO"/>
            </w:rPr>
          </w:pPr>
          <w:hyperlink w:anchor="_Toc86418944" w:history="1">
            <w:r w:rsidR="006E50EE" w:rsidRPr="00DE4562">
              <w:rPr>
                <w:rStyle w:val="Hipervnculo"/>
                <w:noProof/>
              </w:rPr>
              <w:t>Consecuencias del Síndrome de Burnout</w:t>
            </w:r>
            <w:r w:rsidR="006E50EE">
              <w:rPr>
                <w:noProof/>
                <w:webHidden/>
              </w:rPr>
              <w:tab/>
            </w:r>
            <w:r w:rsidR="006E50EE">
              <w:rPr>
                <w:noProof/>
                <w:webHidden/>
              </w:rPr>
              <w:fldChar w:fldCharType="begin"/>
            </w:r>
            <w:r w:rsidR="006E50EE">
              <w:rPr>
                <w:noProof/>
                <w:webHidden/>
              </w:rPr>
              <w:instrText xml:space="preserve"> PAGEREF _Toc86418944 \h </w:instrText>
            </w:r>
            <w:r w:rsidR="006E50EE">
              <w:rPr>
                <w:noProof/>
                <w:webHidden/>
              </w:rPr>
            </w:r>
            <w:r w:rsidR="006E50EE">
              <w:rPr>
                <w:noProof/>
                <w:webHidden/>
              </w:rPr>
              <w:fldChar w:fldCharType="separate"/>
            </w:r>
            <w:r w:rsidR="00A95EC7">
              <w:rPr>
                <w:noProof/>
                <w:webHidden/>
              </w:rPr>
              <w:t>39</w:t>
            </w:r>
            <w:r w:rsidR="006E50EE">
              <w:rPr>
                <w:noProof/>
                <w:webHidden/>
              </w:rPr>
              <w:fldChar w:fldCharType="end"/>
            </w:r>
          </w:hyperlink>
        </w:p>
        <w:p w14:paraId="1C660387" w14:textId="4E5D2D2F" w:rsidR="006E50EE" w:rsidRDefault="00BB6B26" w:rsidP="006E50EE">
          <w:pPr>
            <w:pStyle w:val="TDC2"/>
            <w:tabs>
              <w:tab w:val="right" w:leader="dot" w:pos="9091"/>
            </w:tabs>
            <w:spacing w:line="360" w:lineRule="auto"/>
            <w:rPr>
              <w:rFonts w:asciiTheme="minorHAnsi" w:eastAsiaTheme="minorEastAsia" w:hAnsiTheme="minorHAnsi"/>
              <w:noProof/>
              <w:sz w:val="22"/>
              <w:lang w:eastAsia="es-CO"/>
            </w:rPr>
          </w:pPr>
          <w:hyperlink w:anchor="_Toc86418945" w:history="1">
            <w:r w:rsidR="006E50EE" w:rsidRPr="00DE4562">
              <w:rPr>
                <w:rStyle w:val="Hipervnculo"/>
                <w:noProof/>
              </w:rPr>
              <w:t>Bases legales</w:t>
            </w:r>
            <w:r w:rsidR="006E50EE">
              <w:rPr>
                <w:noProof/>
                <w:webHidden/>
              </w:rPr>
              <w:tab/>
            </w:r>
            <w:r w:rsidR="006E50EE">
              <w:rPr>
                <w:noProof/>
                <w:webHidden/>
              </w:rPr>
              <w:fldChar w:fldCharType="begin"/>
            </w:r>
            <w:r w:rsidR="006E50EE">
              <w:rPr>
                <w:noProof/>
                <w:webHidden/>
              </w:rPr>
              <w:instrText xml:space="preserve"> PAGEREF _Toc86418945 \h </w:instrText>
            </w:r>
            <w:r w:rsidR="006E50EE">
              <w:rPr>
                <w:noProof/>
                <w:webHidden/>
              </w:rPr>
            </w:r>
            <w:r w:rsidR="006E50EE">
              <w:rPr>
                <w:noProof/>
                <w:webHidden/>
              </w:rPr>
              <w:fldChar w:fldCharType="separate"/>
            </w:r>
            <w:r w:rsidR="00A95EC7">
              <w:rPr>
                <w:noProof/>
                <w:webHidden/>
              </w:rPr>
              <w:t>41</w:t>
            </w:r>
            <w:r w:rsidR="006E50EE">
              <w:rPr>
                <w:noProof/>
                <w:webHidden/>
              </w:rPr>
              <w:fldChar w:fldCharType="end"/>
            </w:r>
          </w:hyperlink>
        </w:p>
        <w:p w14:paraId="10A21E9F" w14:textId="4866D9E8" w:rsidR="006E50EE" w:rsidRDefault="00BB6B26" w:rsidP="006E50EE">
          <w:pPr>
            <w:pStyle w:val="TDC2"/>
            <w:tabs>
              <w:tab w:val="right" w:leader="dot" w:pos="9091"/>
            </w:tabs>
            <w:spacing w:line="360" w:lineRule="auto"/>
            <w:rPr>
              <w:rFonts w:asciiTheme="minorHAnsi" w:eastAsiaTheme="minorEastAsia" w:hAnsiTheme="minorHAnsi"/>
              <w:noProof/>
              <w:sz w:val="22"/>
              <w:lang w:eastAsia="es-CO"/>
            </w:rPr>
          </w:pPr>
          <w:hyperlink w:anchor="_Toc86418946" w:history="1">
            <w:r w:rsidR="006E50EE" w:rsidRPr="00DE4562">
              <w:rPr>
                <w:rStyle w:val="Hipervnculo"/>
                <w:noProof/>
                <w:shd w:val="clear" w:color="auto" w:fill="FFFFFF"/>
              </w:rPr>
              <w:t>Marco Conceptual</w:t>
            </w:r>
            <w:r w:rsidR="006E50EE">
              <w:rPr>
                <w:noProof/>
                <w:webHidden/>
              </w:rPr>
              <w:tab/>
            </w:r>
            <w:r w:rsidR="006E50EE">
              <w:rPr>
                <w:noProof/>
                <w:webHidden/>
              </w:rPr>
              <w:fldChar w:fldCharType="begin"/>
            </w:r>
            <w:r w:rsidR="006E50EE">
              <w:rPr>
                <w:noProof/>
                <w:webHidden/>
              </w:rPr>
              <w:instrText xml:space="preserve"> PAGEREF _Toc86418946 \h </w:instrText>
            </w:r>
            <w:r w:rsidR="006E50EE">
              <w:rPr>
                <w:noProof/>
                <w:webHidden/>
              </w:rPr>
            </w:r>
            <w:r w:rsidR="006E50EE">
              <w:rPr>
                <w:noProof/>
                <w:webHidden/>
              </w:rPr>
              <w:fldChar w:fldCharType="separate"/>
            </w:r>
            <w:r w:rsidR="00A95EC7">
              <w:rPr>
                <w:noProof/>
                <w:webHidden/>
              </w:rPr>
              <w:t>44</w:t>
            </w:r>
            <w:r w:rsidR="006E50EE">
              <w:rPr>
                <w:noProof/>
                <w:webHidden/>
              </w:rPr>
              <w:fldChar w:fldCharType="end"/>
            </w:r>
          </w:hyperlink>
        </w:p>
        <w:p w14:paraId="367D85AA" w14:textId="39A7CADE" w:rsidR="006E50EE" w:rsidRDefault="00BB6B26" w:rsidP="006E50EE">
          <w:pPr>
            <w:pStyle w:val="TDC1"/>
            <w:tabs>
              <w:tab w:val="right" w:leader="dot" w:pos="9091"/>
            </w:tabs>
            <w:spacing w:line="360" w:lineRule="auto"/>
            <w:rPr>
              <w:rFonts w:asciiTheme="minorHAnsi" w:eastAsiaTheme="minorEastAsia" w:hAnsiTheme="minorHAnsi"/>
              <w:noProof/>
              <w:sz w:val="22"/>
              <w:lang w:eastAsia="es-CO"/>
            </w:rPr>
          </w:pPr>
          <w:hyperlink w:anchor="_Toc86418947" w:history="1">
            <w:r w:rsidR="006E50EE" w:rsidRPr="00DE4562">
              <w:rPr>
                <w:rStyle w:val="Hipervnculo"/>
                <w:noProof/>
              </w:rPr>
              <w:t>Capítulo III: Marco Metodológico</w:t>
            </w:r>
            <w:r w:rsidR="006E50EE">
              <w:rPr>
                <w:noProof/>
                <w:webHidden/>
              </w:rPr>
              <w:tab/>
            </w:r>
            <w:r w:rsidR="006E50EE">
              <w:rPr>
                <w:noProof/>
                <w:webHidden/>
              </w:rPr>
              <w:fldChar w:fldCharType="begin"/>
            </w:r>
            <w:r w:rsidR="006E50EE">
              <w:rPr>
                <w:noProof/>
                <w:webHidden/>
              </w:rPr>
              <w:instrText xml:space="preserve"> PAGEREF _Toc86418947 \h </w:instrText>
            </w:r>
            <w:r w:rsidR="006E50EE">
              <w:rPr>
                <w:noProof/>
                <w:webHidden/>
              </w:rPr>
            </w:r>
            <w:r w:rsidR="006E50EE">
              <w:rPr>
                <w:noProof/>
                <w:webHidden/>
              </w:rPr>
              <w:fldChar w:fldCharType="separate"/>
            </w:r>
            <w:r w:rsidR="00A95EC7">
              <w:rPr>
                <w:noProof/>
                <w:webHidden/>
              </w:rPr>
              <w:t>45</w:t>
            </w:r>
            <w:r w:rsidR="006E50EE">
              <w:rPr>
                <w:noProof/>
                <w:webHidden/>
              </w:rPr>
              <w:fldChar w:fldCharType="end"/>
            </w:r>
          </w:hyperlink>
        </w:p>
        <w:p w14:paraId="087DA4AD" w14:textId="2CA75EEE" w:rsidR="006E50EE" w:rsidRDefault="00BB6B26" w:rsidP="006E50EE">
          <w:pPr>
            <w:pStyle w:val="TDC2"/>
            <w:tabs>
              <w:tab w:val="right" w:leader="dot" w:pos="9091"/>
            </w:tabs>
            <w:spacing w:line="360" w:lineRule="auto"/>
            <w:rPr>
              <w:rFonts w:asciiTheme="minorHAnsi" w:eastAsiaTheme="minorEastAsia" w:hAnsiTheme="minorHAnsi"/>
              <w:noProof/>
              <w:sz w:val="22"/>
              <w:lang w:eastAsia="es-CO"/>
            </w:rPr>
          </w:pPr>
          <w:hyperlink w:anchor="_Toc86418948" w:history="1">
            <w:r w:rsidR="006E50EE" w:rsidRPr="00DE4562">
              <w:rPr>
                <w:rStyle w:val="Hipervnculo"/>
                <w:noProof/>
              </w:rPr>
              <w:t>Enfoque Metodológico</w:t>
            </w:r>
            <w:r w:rsidR="006E50EE">
              <w:rPr>
                <w:noProof/>
                <w:webHidden/>
              </w:rPr>
              <w:tab/>
            </w:r>
            <w:r w:rsidR="006E50EE">
              <w:rPr>
                <w:noProof/>
                <w:webHidden/>
              </w:rPr>
              <w:fldChar w:fldCharType="begin"/>
            </w:r>
            <w:r w:rsidR="006E50EE">
              <w:rPr>
                <w:noProof/>
                <w:webHidden/>
              </w:rPr>
              <w:instrText xml:space="preserve"> PAGEREF _Toc86418948 \h </w:instrText>
            </w:r>
            <w:r w:rsidR="006E50EE">
              <w:rPr>
                <w:noProof/>
                <w:webHidden/>
              </w:rPr>
            </w:r>
            <w:r w:rsidR="006E50EE">
              <w:rPr>
                <w:noProof/>
                <w:webHidden/>
              </w:rPr>
              <w:fldChar w:fldCharType="separate"/>
            </w:r>
            <w:r w:rsidR="00A95EC7">
              <w:rPr>
                <w:noProof/>
                <w:webHidden/>
              </w:rPr>
              <w:t>45</w:t>
            </w:r>
            <w:r w:rsidR="006E50EE">
              <w:rPr>
                <w:noProof/>
                <w:webHidden/>
              </w:rPr>
              <w:fldChar w:fldCharType="end"/>
            </w:r>
          </w:hyperlink>
        </w:p>
        <w:p w14:paraId="57233320" w14:textId="700B2A0F" w:rsidR="006E50EE" w:rsidRDefault="00BB6B26" w:rsidP="006E50EE">
          <w:pPr>
            <w:pStyle w:val="TDC2"/>
            <w:tabs>
              <w:tab w:val="right" w:leader="dot" w:pos="9091"/>
            </w:tabs>
            <w:spacing w:line="360" w:lineRule="auto"/>
            <w:rPr>
              <w:rFonts w:asciiTheme="minorHAnsi" w:eastAsiaTheme="minorEastAsia" w:hAnsiTheme="minorHAnsi"/>
              <w:noProof/>
              <w:sz w:val="22"/>
              <w:lang w:eastAsia="es-CO"/>
            </w:rPr>
          </w:pPr>
          <w:hyperlink w:anchor="_Toc86418949" w:history="1">
            <w:r w:rsidR="006E50EE" w:rsidRPr="00DE4562">
              <w:rPr>
                <w:rStyle w:val="Hipervnculo"/>
                <w:noProof/>
                <w:lang w:val="es-ES"/>
              </w:rPr>
              <w:t>Diseño De La Investigación Y Corte</w:t>
            </w:r>
            <w:r w:rsidR="006E50EE">
              <w:rPr>
                <w:noProof/>
                <w:webHidden/>
              </w:rPr>
              <w:tab/>
            </w:r>
            <w:r w:rsidR="006E50EE">
              <w:rPr>
                <w:noProof/>
                <w:webHidden/>
              </w:rPr>
              <w:fldChar w:fldCharType="begin"/>
            </w:r>
            <w:r w:rsidR="006E50EE">
              <w:rPr>
                <w:noProof/>
                <w:webHidden/>
              </w:rPr>
              <w:instrText xml:space="preserve"> PAGEREF _Toc86418949 \h </w:instrText>
            </w:r>
            <w:r w:rsidR="006E50EE">
              <w:rPr>
                <w:noProof/>
                <w:webHidden/>
              </w:rPr>
            </w:r>
            <w:r w:rsidR="006E50EE">
              <w:rPr>
                <w:noProof/>
                <w:webHidden/>
              </w:rPr>
              <w:fldChar w:fldCharType="separate"/>
            </w:r>
            <w:r w:rsidR="00A95EC7">
              <w:rPr>
                <w:noProof/>
                <w:webHidden/>
              </w:rPr>
              <w:t>46</w:t>
            </w:r>
            <w:r w:rsidR="006E50EE">
              <w:rPr>
                <w:noProof/>
                <w:webHidden/>
              </w:rPr>
              <w:fldChar w:fldCharType="end"/>
            </w:r>
          </w:hyperlink>
        </w:p>
        <w:p w14:paraId="7C6D27E4" w14:textId="3BCAA3B7" w:rsidR="006E50EE" w:rsidRDefault="00BB6B26" w:rsidP="006E50EE">
          <w:pPr>
            <w:pStyle w:val="TDC2"/>
            <w:tabs>
              <w:tab w:val="right" w:leader="dot" w:pos="9091"/>
            </w:tabs>
            <w:spacing w:line="360" w:lineRule="auto"/>
            <w:rPr>
              <w:rFonts w:asciiTheme="minorHAnsi" w:eastAsiaTheme="minorEastAsia" w:hAnsiTheme="minorHAnsi"/>
              <w:noProof/>
              <w:sz w:val="22"/>
              <w:lang w:eastAsia="es-CO"/>
            </w:rPr>
          </w:pPr>
          <w:hyperlink w:anchor="_Toc86418950" w:history="1">
            <w:r w:rsidR="006E50EE" w:rsidRPr="00DE4562">
              <w:rPr>
                <w:rStyle w:val="Hipervnculo"/>
                <w:noProof/>
              </w:rPr>
              <w:t>Tipo de Investigación</w:t>
            </w:r>
            <w:r w:rsidR="006E50EE">
              <w:rPr>
                <w:noProof/>
                <w:webHidden/>
              </w:rPr>
              <w:tab/>
            </w:r>
            <w:r w:rsidR="006E50EE">
              <w:rPr>
                <w:noProof/>
                <w:webHidden/>
              </w:rPr>
              <w:fldChar w:fldCharType="begin"/>
            </w:r>
            <w:r w:rsidR="006E50EE">
              <w:rPr>
                <w:noProof/>
                <w:webHidden/>
              </w:rPr>
              <w:instrText xml:space="preserve"> PAGEREF _Toc86418950 \h </w:instrText>
            </w:r>
            <w:r w:rsidR="006E50EE">
              <w:rPr>
                <w:noProof/>
                <w:webHidden/>
              </w:rPr>
            </w:r>
            <w:r w:rsidR="006E50EE">
              <w:rPr>
                <w:noProof/>
                <w:webHidden/>
              </w:rPr>
              <w:fldChar w:fldCharType="separate"/>
            </w:r>
            <w:r w:rsidR="00A95EC7">
              <w:rPr>
                <w:noProof/>
                <w:webHidden/>
              </w:rPr>
              <w:t>47</w:t>
            </w:r>
            <w:r w:rsidR="006E50EE">
              <w:rPr>
                <w:noProof/>
                <w:webHidden/>
              </w:rPr>
              <w:fldChar w:fldCharType="end"/>
            </w:r>
          </w:hyperlink>
        </w:p>
        <w:p w14:paraId="02A04ACC" w14:textId="1A6D5D09" w:rsidR="006E50EE" w:rsidRDefault="00BB6B26" w:rsidP="006E50EE">
          <w:pPr>
            <w:pStyle w:val="TDC2"/>
            <w:tabs>
              <w:tab w:val="right" w:leader="dot" w:pos="9091"/>
            </w:tabs>
            <w:spacing w:line="360" w:lineRule="auto"/>
            <w:rPr>
              <w:rFonts w:asciiTheme="minorHAnsi" w:eastAsiaTheme="minorEastAsia" w:hAnsiTheme="minorHAnsi"/>
              <w:noProof/>
              <w:sz w:val="22"/>
              <w:lang w:eastAsia="es-CO"/>
            </w:rPr>
          </w:pPr>
          <w:hyperlink w:anchor="_Toc86418951" w:history="1">
            <w:r w:rsidR="006E50EE" w:rsidRPr="00DE4562">
              <w:rPr>
                <w:rStyle w:val="Hipervnculo"/>
                <w:noProof/>
              </w:rPr>
              <w:t>Población, muestra y muestreo</w:t>
            </w:r>
            <w:r w:rsidR="006E50EE">
              <w:rPr>
                <w:noProof/>
                <w:webHidden/>
              </w:rPr>
              <w:tab/>
            </w:r>
            <w:r w:rsidR="006E50EE">
              <w:rPr>
                <w:noProof/>
                <w:webHidden/>
              </w:rPr>
              <w:fldChar w:fldCharType="begin"/>
            </w:r>
            <w:r w:rsidR="006E50EE">
              <w:rPr>
                <w:noProof/>
                <w:webHidden/>
              </w:rPr>
              <w:instrText xml:space="preserve"> PAGEREF _Toc86418951 \h </w:instrText>
            </w:r>
            <w:r w:rsidR="006E50EE">
              <w:rPr>
                <w:noProof/>
                <w:webHidden/>
              </w:rPr>
            </w:r>
            <w:r w:rsidR="006E50EE">
              <w:rPr>
                <w:noProof/>
                <w:webHidden/>
              </w:rPr>
              <w:fldChar w:fldCharType="separate"/>
            </w:r>
            <w:r w:rsidR="00A95EC7">
              <w:rPr>
                <w:noProof/>
                <w:webHidden/>
              </w:rPr>
              <w:t>47</w:t>
            </w:r>
            <w:r w:rsidR="006E50EE">
              <w:rPr>
                <w:noProof/>
                <w:webHidden/>
              </w:rPr>
              <w:fldChar w:fldCharType="end"/>
            </w:r>
          </w:hyperlink>
        </w:p>
        <w:p w14:paraId="5A62160D" w14:textId="67DD37AD" w:rsidR="006E50EE" w:rsidRDefault="00BB6B26" w:rsidP="006E50EE">
          <w:pPr>
            <w:pStyle w:val="TDC2"/>
            <w:tabs>
              <w:tab w:val="right" w:leader="dot" w:pos="9091"/>
            </w:tabs>
            <w:spacing w:line="360" w:lineRule="auto"/>
            <w:rPr>
              <w:rFonts w:asciiTheme="minorHAnsi" w:eastAsiaTheme="minorEastAsia" w:hAnsiTheme="minorHAnsi"/>
              <w:noProof/>
              <w:sz w:val="22"/>
              <w:lang w:eastAsia="es-CO"/>
            </w:rPr>
          </w:pPr>
          <w:hyperlink w:anchor="_Toc86418952" w:history="1">
            <w:r w:rsidR="006E50EE" w:rsidRPr="00DE4562">
              <w:rPr>
                <w:rStyle w:val="Hipervnculo"/>
                <w:noProof/>
                <w:lang w:val="es-ES"/>
              </w:rPr>
              <w:t>Técnicas O Instrumentos Para La Recolección De Datos</w:t>
            </w:r>
            <w:r w:rsidR="006E50EE">
              <w:rPr>
                <w:noProof/>
                <w:webHidden/>
              </w:rPr>
              <w:tab/>
            </w:r>
            <w:r w:rsidR="006E50EE">
              <w:rPr>
                <w:noProof/>
                <w:webHidden/>
              </w:rPr>
              <w:fldChar w:fldCharType="begin"/>
            </w:r>
            <w:r w:rsidR="006E50EE">
              <w:rPr>
                <w:noProof/>
                <w:webHidden/>
              </w:rPr>
              <w:instrText xml:space="preserve"> PAGEREF _Toc86418952 \h </w:instrText>
            </w:r>
            <w:r w:rsidR="006E50EE">
              <w:rPr>
                <w:noProof/>
                <w:webHidden/>
              </w:rPr>
            </w:r>
            <w:r w:rsidR="006E50EE">
              <w:rPr>
                <w:noProof/>
                <w:webHidden/>
              </w:rPr>
              <w:fldChar w:fldCharType="separate"/>
            </w:r>
            <w:r w:rsidR="00A95EC7">
              <w:rPr>
                <w:noProof/>
                <w:webHidden/>
              </w:rPr>
              <w:t>49</w:t>
            </w:r>
            <w:r w:rsidR="006E50EE">
              <w:rPr>
                <w:noProof/>
                <w:webHidden/>
              </w:rPr>
              <w:fldChar w:fldCharType="end"/>
            </w:r>
          </w:hyperlink>
        </w:p>
        <w:p w14:paraId="7FF4D56D" w14:textId="215F4970" w:rsidR="006E50EE" w:rsidRDefault="00BB6B26" w:rsidP="006E50EE">
          <w:pPr>
            <w:pStyle w:val="TDC3"/>
            <w:tabs>
              <w:tab w:val="right" w:leader="dot" w:pos="9091"/>
            </w:tabs>
            <w:spacing w:line="360" w:lineRule="auto"/>
            <w:rPr>
              <w:rFonts w:asciiTheme="minorHAnsi" w:eastAsiaTheme="minorEastAsia" w:hAnsiTheme="minorHAnsi"/>
              <w:noProof/>
              <w:sz w:val="22"/>
              <w:lang w:eastAsia="es-CO"/>
            </w:rPr>
          </w:pPr>
          <w:hyperlink w:anchor="_Toc86418953" w:history="1">
            <w:r w:rsidR="006E50EE" w:rsidRPr="00DE4562">
              <w:rPr>
                <w:rStyle w:val="Hipervnculo"/>
                <w:noProof/>
              </w:rPr>
              <w:t>Validez</w:t>
            </w:r>
            <w:r w:rsidR="006E50EE">
              <w:rPr>
                <w:noProof/>
                <w:webHidden/>
              </w:rPr>
              <w:tab/>
            </w:r>
            <w:r w:rsidR="006E50EE">
              <w:rPr>
                <w:noProof/>
                <w:webHidden/>
              </w:rPr>
              <w:fldChar w:fldCharType="begin"/>
            </w:r>
            <w:r w:rsidR="006E50EE">
              <w:rPr>
                <w:noProof/>
                <w:webHidden/>
              </w:rPr>
              <w:instrText xml:space="preserve"> PAGEREF _Toc86418953 \h </w:instrText>
            </w:r>
            <w:r w:rsidR="006E50EE">
              <w:rPr>
                <w:noProof/>
                <w:webHidden/>
              </w:rPr>
            </w:r>
            <w:r w:rsidR="006E50EE">
              <w:rPr>
                <w:noProof/>
                <w:webHidden/>
              </w:rPr>
              <w:fldChar w:fldCharType="separate"/>
            </w:r>
            <w:r w:rsidR="00A95EC7">
              <w:rPr>
                <w:noProof/>
                <w:webHidden/>
              </w:rPr>
              <w:t>50</w:t>
            </w:r>
            <w:r w:rsidR="006E50EE">
              <w:rPr>
                <w:noProof/>
                <w:webHidden/>
              </w:rPr>
              <w:fldChar w:fldCharType="end"/>
            </w:r>
          </w:hyperlink>
        </w:p>
        <w:p w14:paraId="6EACAC3C" w14:textId="5CE00C26" w:rsidR="006E50EE" w:rsidRDefault="00BB6B26" w:rsidP="006E50EE">
          <w:pPr>
            <w:pStyle w:val="TDC3"/>
            <w:tabs>
              <w:tab w:val="right" w:leader="dot" w:pos="9091"/>
            </w:tabs>
            <w:spacing w:line="360" w:lineRule="auto"/>
            <w:rPr>
              <w:rFonts w:asciiTheme="minorHAnsi" w:eastAsiaTheme="minorEastAsia" w:hAnsiTheme="minorHAnsi"/>
              <w:noProof/>
              <w:sz w:val="22"/>
              <w:lang w:eastAsia="es-CO"/>
            </w:rPr>
          </w:pPr>
          <w:hyperlink w:anchor="_Toc86418954" w:history="1">
            <w:r w:rsidR="006E50EE" w:rsidRPr="00DE4562">
              <w:rPr>
                <w:rStyle w:val="Hipervnculo"/>
                <w:noProof/>
              </w:rPr>
              <w:t>Confiabilidad</w:t>
            </w:r>
            <w:r w:rsidR="006E50EE">
              <w:rPr>
                <w:noProof/>
                <w:webHidden/>
              </w:rPr>
              <w:tab/>
            </w:r>
            <w:r w:rsidR="006E50EE">
              <w:rPr>
                <w:noProof/>
                <w:webHidden/>
              </w:rPr>
              <w:fldChar w:fldCharType="begin"/>
            </w:r>
            <w:r w:rsidR="006E50EE">
              <w:rPr>
                <w:noProof/>
                <w:webHidden/>
              </w:rPr>
              <w:instrText xml:space="preserve"> PAGEREF _Toc86418954 \h </w:instrText>
            </w:r>
            <w:r w:rsidR="006E50EE">
              <w:rPr>
                <w:noProof/>
                <w:webHidden/>
              </w:rPr>
            </w:r>
            <w:r w:rsidR="006E50EE">
              <w:rPr>
                <w:noProof/>
                <w:webHidden/>
              </w:rPr>
              <w:fldChar w:fldCharType="separate"/>
            </w:r>
            <w:r w:rsidR="00A95EC7">
              <w:rPr>
                <w:noProof/>
                <w:webHidden/>
              </w:rPr>
              <w:t>50</w:t>
            </w:r>
            <w:r w:rsidR="006E50EE">
              <w:rPr>
                <w:noProof/>
                <w:webHidden/>
              </w:rPr>
              <w:fldChar w:fldCharType="end"/>
            </w:r>
          </w:hyperlink>
        </w:p>
        <w:p w14:paraId="71585A87" w14:textId="7A0FF932" w:rsidR="006E50EE" w:rsidRDefault="00BB6B26" w:rsidP="006E50EE">
          <w:pPr>
            <w:pStyle w:val="TDC2"/>
            <w:tabs>
              <w:tab w:val="right" w:leader="dot" w:pos="9091"/>
            </w:tabs>
            <w:spacing w:line="360" w:lineRule="auto"/>
            <w:rPr>
              <w:rFonts w:asciiTheme="minorHAnsi" w:eastAsiaTheme="minorEastAsia" w:hAnsiTheme="minorHAnsi"/>
              <w:noProof/>
              <w:sz w:val="22"/>
              <w:lang w:eastAsia="es-CO"/>
            </w:rPr>
          </w:pPr>
          <w:hyperlink w:anchor="_Toc86418955" w:history="1">
            <w:r w:rsidR="006E50EE" w:rsidRPr="00DE4562">
              <w:rPr>
                <w:rStyle w:val="Hipervnculo"/>
                <w:noProof/>
              </w:rPr>
              <w:t>Método de Análisis</w:t>
            </w:r>
            <w:r w:rsidR="006E50EE">
              <w:rPr>
                <w:noProof/>
                <w:webHidden/>
              </w:rPr>
              <w:tab/>
            </w:r>
            <w:r w:rsidR="006E50EE">
              <w:rPr>
                <w:noProof/>
                <w:webHidden/>
              </w:rPr>
              <w:fldChar w:fldCharType="begin"/>
            </w:r>
            <w:r w:rsidR="006E50EE">
              <w:rPr>
                <w:noProof/>
                <w:webHidden/>
              </w:rPr>
              <w:instrText xml:space="preserve"> PAGEREF _Toc86418955 \h </w:instrText>
            </w:r>
            <w:r w:rsidR="006E50EE">
              <w:rPr>
                <w:noProof/>
                <w:webHidden/>
              </w:rPr>
            </w:r>
            <w:r w:rsidR="006E50EE">
              <w:rPr>
                <w:noProof/>
                <w:webHidden/>
              </w:rPr>
              <w:fldChar w:fldCharType="separate"/>
            </w:r>
            <w:r w:rsidR="00A95EC7">
              <w:rPr>
                <w:noProof/>
                <w:webHidden/>
              </w:rPr>
              <w:t>50</w:t>
            </w:r>
            <w:r w:rsidR="006E50EE">
              <w:rPr>
                <w:noProof/>
                <w:webHidden/>
              </w:rPr>
              <w:fldChar w:fldCharType="end"/>
            </w:r>
          </w:hyperlink>
        </w:p>
        <w:p w14:paraId="6595DA10" w14:textId="656965D7" w:rsidR="006E50EE" w:rsidRDefault="00BB6B26" w:rsidP="006E50EE">
          <w:pPr>
            <w:pStyle w:val="TDC2"/>
            <w:tabs>
              <w:tab w:val="right" w:leader="dot" w:pos="9091"/>
            </w:tabs>
            <w:spacing w:line="360" w:lineRule="auto"/>
            <w:rPr>
              <w:rFonts w:asciiTheme="minorHAnsi" w:eastAsiaTheme="minorEastAsia" w:hAnsiTheme="minorHAnsi"/>
              <w:noProof/>
              <w:sz w:val="22"/>
              <w:lang w:eastAsia="es-CO"/>
            </w:rPr>
          </w:pPr>
          <w:hyperlink w:anchor="_Toc86418956" w:history="1">
            <w:r w:rsidR="006E50EE" w:rsidRPr="00DE4562">
              <w:rPr>
                <w:rStyle w:val="Hipervnculo"/>
                <w:noProof/>
                <w:lang w:val="es-ES"/>
              </w:rPr>
              <w:t>Consideraciones Éticas</w:t>
            </w:r>
            <w:r w:rsidR="006E50EE">
              <w:rPr>
                <w:noProof/>
                <w:webHidden/>
              </w:rPr>
              <w:tab/>
            </w:r>
            <w:r w:rsidR="006E50EE">
              <w:rPr>
                <w:noProof/>
                <w:webHidden/>
              </w:rPr>
              <w:fldChar w:fldCharType="begin"/>
            </w:r>
            <w:r w:rsidR="006E50EE">
              <w:rPr>
                <w:noProof/>
                <w:webHidden/>
              </w:rPr>
              <w:instrText xml:space="preserve"> PAGEREF _Toc86418956 \h </w:instrText>
            </w:r>
            <w:r w:rsidR="006E50EE">
              <w:rPr>
                <w:noProof/>
                <w:webHidden/>
              </w:rPr>
            </w:r>
            <w:r w:rsidR="006E50EE">
              <w:rPr>
                <w:noProof/>
                <w:webHidden/>
              </w:rPr>
              <w:fldChar w:fldCharType="separate"/>
            </w:r>
            <w:r w:rsidR="00A95EC7">
              <w:rPr>
                <w:noProof/>
                <w:webHidden/>
              </w:rPr>
              <w:t>51</w:t>
            </w:r>
            <w:r w:rsidR="006E50EE">
              <w:rPr>
                <w:noProof/>
                <w:webHidden/>
              </w:rPr>
              <w:fldChar w:fldCharType="end"/>
            </w:r>
          </w:hyperlink>
        </w:p>
        <w:p w14:paraId="40DB7CBE" w14:textId="7924C484" w:rsidR="006E50EE" w:rsidRDefault="00BB6B26" w:rsidP="006E50EE">
          <w:pPr>
            <w:pStyle w:val="TDC1"/>
            <w:tabs>
              <w:tab w:val="right" w:leader="dot" w:pos="9091"/>
            </w:tabs>
            <w:spacing w:line="360" w:lineRule="auto"/>
            <w:rPr>
              <w:rFonts w:asciiTheme="minorHAnsi" w:eastAsiaTheme="minorEastAsia" w:hAnsiTheme="minorHAnsi"/>
              <w:noProof/>
              <w:sz w:val="22"/>
              <w:lang w:eastAsia="es-CO"/>
            </w:rPr>
          </w:pPr>
          <w:hyperlink w:anchor="_Toc86418957" w:history="1">
            <w:r w:rsidR="006E50EE" w:rsidRPr="00DE4562">
              <w:rPr>
                <w:rStyle w:val="Hipervnculo"/>
                <w:noProof/>
                <w:lang w:val="es-ES"/>
              </w:rPr>
              <w:t>Capítulo IV: Resultados De La Investigación</w:t>
            </w:r>
            <w:r w:rsidR="006E50EE">
              <w:rPr>
                <w:noProof/>
                <w:webHidden/>
              </w:rPr>
              <w:tab/>
            </w:r>
            <w:r w:rsidR="006E50EE">
              <w:rPr>
                <w:noProof/>
                <w:webHidden/>
              </w:rPr>
              <w:fldChar w:fldCharType="begin"/>
            </w:r>
            <w:r w:rsidR="006E50EE">
              <w:rPr>
                <w:noProof/>
                <w:webHidden/>
              </w:rPr>
              <w:instrText xml:space="preserve"> PAGEREF _Toc86418957 \h </w:instrText>
            </w:r>
            <w:r w:rsidR="006E50EE">
              <w:rPr>
                <w:noProof/>
                <w:webHidden/>
              </w:rPr>
            </w:r>
            <w:r w:rsidR="006E50EE">
              <w:rPr>
                <w:noProof/>
                <w:webHidden/>
              </w:rPr>
              <w:fldChar w:fldCharType="separate"/>
            </w:r>
            <w:r w:rsidR="00A95EC7">
              <w:rPr>
                <w:noProof/>
                <w:webHidden/>
              </w:rPr>
              <w:t>57</w:t>
            </w:r>
            <w:r w:rsidR="006E50EE">
              <w:rPr>
                <w:noProof/>
                <w:webHidden/>
              </w:rPr>
              <w:fldChar w:fldCharType="end"/>
            </w:r>
          </w:hyperlink>
        </w:p>
        <w:p w14:paraId="3F4D5233" w14:textId="537C6DFF" w:rsidR="006E50EE" w:rsidRDefault="00BB6B26" w:rsidP="006E50EE">
          <w:pPr>
            <w:pStyle w:val="TDC2"/>
            <w:tabs>
              <w:tab w:val="right" w:leader="dot" w:pos="9091"/>
            </w:tabs>
            <w:spacing w:line="360" w:lineRule="auto"/>
            <w:rPr>
              <w:rFonts w:asciiTheme="minorHAnsi" w:eastAsiaTheme="minorEastAsia" w:hAnsiTheme="minorHAnsi"/>
              <w:noProof/>
              <w:sz w:val="22"/>
              <w:lang w:eastAsia="es-CO"/>
            </w:rPr>
          </w:pPr>
          <w:hyperlink w:anchor="_Toc86418958" w:history="1">
            <w:r w:rsidR="006E50EE" w:rsidRPr="00DE4562">
              <w:rPr>
                <w:rStyle w:val="Hipervnculo"/>
                <w:noProof/>
              </w:rPr>
              <w:t>Análisis de los Datos</w:t>
            </w:r>
            <w:r w:rsidR="006E50EE">
              <w:rPr>
                <w:noProof/>
                <w:webHidden/>
              </w:rPr>
              <w:tab/>
            </w:r>
            <w:r w:rsidR="006E50EE">
              <w:rPr>
                <w:noProof/>
                <w:webHidden/>
              </w:rPr>
              <w:fldChar w:fldCharType="begin"/>
            </w:r>
            <w:r w:rsidR="006E50EE">
              <w:rPr>
                <w:noProof/>
                <w:webHidden/>
              </w:rPr>
              <w:instrText xml:space="preserve"> PAGEREF _Toc86418958 \h </w:instrText>
            </w:r>
            <w:r w:rsidR="006E50EE">
              <w:rPr>
                <w:noProof/>
                <w:webHidden/>
              </w:rPr>
            </w:r>
            <w:r w:rsidR="006E50EE">
              <w:rPr>
                <w:noProof/>
                <w:webHidden/>
              </w:rPr>
              <w:fldChar w:fldCharType="separate"/>
            </w:r>
            <w:r w:rsidR="00A95EC7">
              <w:rPr>
                <w:noProof/>
                <w:webHidden/>
              </w:rPr>
              <w:t>57</w:t>
            </w:r>
            <w:r w:rsidR="006E50EE">
              <w:rPr>
                <w:noProof/>
                <w:webHidden/>
              </w:rPr>
              <w:fldChar w:fldCharType="end"/>
            </w:r>
          </w:hyperlink>
        </w:p>
        <w:p w14:paraId="14574BD1" w14:textId="4FAC02AB" w:rsidR="006E50EE" w:rsidRDefault="00BB6B26" w:rsidP="006E50EE">
          <w:pPr>
            <w:pStyle w:val="TDC2"/>
            <w:tabs>
              <w:tab w:val="right" w:leader="dot" w:pos="9091"/>
            </w:tabs>
            <w:spacing w:line="360" w:lineRule="auto"/>
            <w:rPr>
              <w:rFonts w:asciiTheme="minorHAnsi" w:eastAsiaTheme="minorEastAsia" w:hAnsiTheme="minorHAnsi"/>
              <w:noProof/>
              <w:sz w:val="22"/>
              <w:lang w:eastAsia="es-CO"/>
            </w:rPr>
          </w:pPr>
          <w:hyperlink w:anchor="_Toc86418959" w:history="1">
            <w:r w:rsidR="006E50EE" w:rsidRPr="00DE4562">
              <w:rPr>
                <w:rStyle w:val="Hipervnculo"/>
                <w:noProof/>
              </w:rPr>
              <w:t>Discusión de los Resultados</w:t>
            </w:r>
            <w:r w:rsidR="006E50EE">
              <w:rPr>
                <w:noProof/>
                <w:webHidden/>
              </w:rPr>
              <w:tab/>
            </w:r>
            <w:r w:rsidR="006E50EE">
              <w:rPr>
                <w:noProof/>
                <w:webHidden/>
              </w:rPr>
              <w:fldChar w:fldCharType="begin"/>
            </w:r>
            <w:r w:rsidR="006E50EE">
              <w:rPr>
                <w:noProof/>
                <w:webHidden/>
              </w:rPr>
              <w:instrText xml:space="preserve"> PAGEREF _Toc86418959 \h </w:instrText>
            </w:r>
            <w:r w:rsidR="006E50EE">
              <w:rPr>
                <w:noProof/>
                <w:webHidden/>
              </w:rPr>
            </w:r>
            <w:r w:rsidR="006E50EE">
              <w:rPr>
                <w:noProof/>
                <w:webHidden/>
              </w:rPr>
              <w:fldChar w:fldCharType="separate"/>
            </w:r>
            <w:r w:rsidR="00A95EC7">
              <w:rPr>
                <w:noProof/>
                <w:webHidden/>
              </w:rPr>
              <w:t>78</w:t>
            </w:r>
            <w:r w:rsidR="006E50EE">
              <w:rPr>
                <w:noProof/>
                <w:webHidden/>
              </w:rPr>
              <w:fldChar w:fldCharType="end"/>
            </w:r>
          </w:hyperlink>
        </w:p>
        <w:p w14:paraId="740449DE" w14:textId="3A527764" w:rsidR="006E50EE" w:rsidRDefault="00BB6B26" w:rsidP="006E50EE">
          <w:pPr>
            <w:pStyle w:val="TDC2"/>
            <w:tabs>
              <w:tab w:val="right" w:leader="dot" w:pos="9091"/>
            </w:tabs>
            <w:spacing w:line="360" w:lineRule="auto"/>
            <w:rPr>
              <w:rFonts w:asciiTheme="minorHAnsi" w:eastAsiaTheme="minorEastAsia" w:hAnsiTheme="minorHAnsi"/>
              <w:noProof/>
              <w:sz w:val="22"/>
              <w:lang w:eastAsia="es-CO"/>
            </w:rPr>
          </w:pPr>
          <w:hyperlink w:anchor="_Toc86418960" w:history="1">
            <w:r w:rsidR="006E50EE" w:rsidRPr="00DE4562">
              <w:rPr>
                <w:rStyle w:val="Hipervnculo"/>
                <w:noProof/>
              </w:rPr>
              <w:t>Conclusiones</w:t>
            </w:r>
            <w:r w:rsidR="006E50EE">
              <w:rPr>
                <w:noProof/>
                <w:webHidden/>
              </w:rPr>
              <w:tab/>
            </w:r>
            <w:r w:rsidR="006E50EE">
              <w:rPr>
                <w:noProof/>
                <w:webHidden/>
              </w:rPr>
              <w:fldChar w:fldCharType="begin"/>
            </w:r>
            <w:r w:rsidR="006E50EE">
              <w:rPr>
                <w:noProof/>
                <w:webHidden/>
              </w:rPr>
              <w:instrText xml:space="preserve"> PAGEREF _Toc86418960 \h </w:instrText>
            </w:r>
            <w:r w:rsidR="006E50EE">
              <w:rPr>
                <w:noProof/>
                <w:webHidden/>
              </w:rPr>
            </w:r>
            <w:r w:rsidR="006E50EE">
              <w:rPr>
                <w:noProof/>
                <w:webHidden/>
              </w:rPr>
              <w:fldChar w:fldCharType="separate"/>
            </w:r>
            <w:r w:rsidR="00A95EC7">
              <w:rPr>
                <w:noProof/>
                <w:webHidden/>
              </w:rPr>
              <w:t>80</w:t>
            </w:r>
            <w:r w:rsidR="006E50EE">
              <w:rPr>
                <w:noProof/>
                <w:webHidden/>
              </w:rPr>
              <w:fldChar w:fldCharType="end"/>
            </w:r>
          </w:hyperlink>
        </w:p>
        <w:p w14:paraId="6392CBA6" w14:textId="08D9AF77" w:rsidR="006E50EE" w:rsidRDefault="00BB6B26" w:rsidP="006E50EE">
          <w:pPr>
            <w:pStyle w:val="TDC2"/>
            <w:tabs>
              <w:tab w:val="right" w:leader="dot" w:pos="9091"/>
            </w:tabs>
            <w:spacing w:line="360" w:lineRule="auto"/>
            <w:rPr>
              <w:rFonts w:asciiTheme="minorHAnsi" w:eastAsiaTheme="minorEastAsia" w:hAnsiTheme="minorHAnsi"/>
              <w:noProof/>
              <w:sz w:val="22"/>
              <w:lang w:eastAsia="es-CO"/>
            </w:rPr>
          </w:pPr>
          <w:hyperlink w:anchor="_Toc86418961" w:history="1">
            <w:r w:rsidR="006E50EE" w:rsidRPr="00DE4562">
              <w:rPr>
                <w:rStyle w:val="Hipervnculo"/>
                <w:noProof/>
              </w:rPr>
              <w:t>Recomendaciones</w:t>
            </w:r>
            <w:r w:rsidR="006E50EE">
              <w:rPr>
                <w:noProof/>
                <w:webHidden/>
              </w:rPr>
              <w:tab/>
            </w:r>
            <w:r w:rsidR="006E50EE">
              <w:rPr>
                <w:noProof/>
                <w:webHidden/>
              </w:rPr>
              <w:fldChar w:fldCharType="begin"/>
            </w:r>
            <w:r w:rsidR="006E50EE">
              <w:rPr>
                <w:noProof/>
                <w:webHidden/>
              </w:rPr>
              <w:instrText xml:space="preserve"> PAGEREF _Toc86418961 \h </w:instrText>
            </w:r>
            <w:r w:rsidR="006E50EE">
              <w:rPr>
                <w:noProof/>
                <w:webHidden/>
              </w:rPr>
            </w:r>
            <w:r w:rsidR="006E50EE">
              <w:rPr>
                <w:noProof/>
                <w:webHidden/>
              </w:rPr>
              <w:fldChar w:fldCharType="separate"/>
            </w:r>
            <w:r w:rsidR="00A95EC7">
              <w:rPr>
                <w:noProof/>
                <w:webHidden/>
              </w:rPr>
              <w:t>81</w:t>
            </w:r>
            <w:r w:rsidR="006E50EE">
              <w:rPr>
                <w:noProof/>
                <w:webHidden/>
              </w:rPr>
              <w:fldChar w:fldCharType="end"/>
            </w:r>
          </w:hyperlink>
        </w:p>
        <w:p w14:paraId="119B7ED7" w14:textId="36D7A893" w:rsidR="006E50EE" w:rsidRDefault="00BB6B26" w:rsidP="006E50EE">
          <w:pPr>
            <w:pStyle w:val="TDC1"/>
            <w:tabs>
              <w:tab w:val="right" w:leader="dot" w:pos="9091"/>
            </w:tabs>
            <w:spacing w:line="360" w:lineRule="auto"/>
            <w:rPr>
              <w:rFonts w:asciiTheme="minorHAnsi" w:eastAsiaTheme="minorEastAsia" w:hAnsiTheme="minorHAnsi"/>
              <w:noProof/>
              <w:sz w:val="22"/>
              <w:lang w:eastAsia="es-CO"/>
            </w:rPr>
          </w:pPr>
          <w:hyperlink w:anchor="_Toc86418962" w:history="1">
            <w:r w:rsidR="006E50EE" w:rsidRPr="00DE4562">
              <w:rPr>
                <w:rStyle w:val="Hipervnculo"/>
                <w:noProof/>
                <w:lang w:val="es-ES"/>
              </w:rPr>
              <w:t>Referencias</w:t>
            </w:r>
            <w:r w:rsidR="006E50EE">
              <w:rPr>
                <w:noProof/>
                <w:webHidden/>
              </w:rPr>
              <w:tab/>
            </w:r>
            <w:r w:rsidR="006E50EE">
              <w:rPr>
                <w:noProof/>
                <w:webHidden/>
              </w:rPr>
              <w:fldChar w:fldCharType="begin"/>
            </w:r>
            <w:r w:rsidR="006E50EE">
              <w:rPr>
                <w:noProof/>
                <w:webHidden/>
              </w:rPr>
              <w:instrText xml:space="preserve"> PAGEREF _Toc86418962 \h </w:instrText>
            </w:r>
            <w:r w:rsidR="006E50EE">
              <w:rPr>
                <w:noProof/>
                <w:webHidden/>
              </w:rPr>
            </w:r>
            <w:r w:rsidR="006E50EE">
              <w:rPr>
                <w:noProof/>
                <w:webHidden/>
              </w:rPr>
              <w:fldChar w:fldCharType="separate"/>
            </w:r>
            <w:r w:rsidR="00A95EC7">
              <w:rPr>
                <w:noProof/>
                <w:webHidden/>
              </w:rPr>
              <w:t>84</w:t>
            </w:r>
            <w:r w:rsidR="006E50EE">
              <w:rPr>
                <w:noProof/>
                <w:webHidden/>
              </w:rPr>
              <w:fldChar w:fldCharType="end"/>
            </w:r>
          </w:hyperlink>
        </w:p>
        <w:p w14:paraId="155DC84A" w14:textId="411B715C" w:rsidR="006E50EE" w:rsidRDefault="00BB6B26" w:rsidP="006E50EE">
          <w:pPr>
            <w:pStyle w:val="TDC1"/>
            <w:tabs>
              <w:tab w:val="right" w:leader="dot" w:pos="9091"/>
            </w:tabs>
            <w:spacing w:line="360" w:lineRule="auto"/>
            <w:rPr>
              <w:rFonts w:asciiTheme="minorHAnsi" w:eastAsiaTheme="minorEastAsia" w:hAnsiTheme="minorHAnsi"/>
              <w:noProof/>
              <w:sz w:val="22"/>
              <w:lang w:eastAsia="es-CO"/>
            </w:rPr>
          </w:pPr>
          <w:hyperlink w:anchor="_Toc86418963" w:history="1">
            <w:r w:rsidR="006E50EE" w:rsidRPr="00DE4562">
              <w:rPr>
                <w:rStyle w:val="Hipervnculo"/>
                <w:noProof/>
              </w:rPr>
              <w:t>Anexos</w:t>
            </w:r>
            <w:r w:rsidR="006E50EE">
              <w:rPr>
                <w:noProof/>
                <w:webHidden/>
              </w:rPr>
              <w:tab/>
            </w:r>
            <w:r w:rsidR="006E50EE">
              <w:rPr>
                <w:noProof/>
                <w:webHidden/>
              </w:rPr>
              <w:fldChar w:fldCharType="begin"/>
            </w:r>
            <w:r w:rsidR="006E50EE">
              <w:rPr>
                <w:noProof/>
                <w:webHidden/>
              </w:rPr>
              <w:instrText xml:space="preserve"> PAGEREF _Toc86418963 \h </w:instrText>
            </w:r>
            <w:r w:rsidR="006E50EE">
              <w:rPr>
                <w:noProof/>
                <w:webHidden/>
              </w:rPr>
            </w:r>
            <w:r w:rsidR="006E50EE">
              <w:rPr>
                <w:noProof/>
                <w:webHidden/>
              </w:rPr>
              <w:fldChar w:fldCharType="separate"/>
            </w:r>
            <w:r w:rsidR="00A95EC7">
              <w:rPr>
                <w:noProof/>
                <w:webHidden/>
              </w:rPr>
              <w:t>93</w:t>
            </w:r>
            <w:r w:rsidR="006E50EE">
              <w:rPr>
                <w:noProof/>
                <w:webHidden/>
              </w:rPr>
              <w:fldChar w:fldCharType="end"/>
            </w:r>
          </w:hyperlink>
        </w:p>
        <w:p w14:paraId="08D37C60" w14:textId="278D494B" w:rsidR="003A5B9F" w:rsidRPr="000B7F9E" w:rsidRDefault="008C6CE8" w:rsidP="006E50EE">
          <w:pPr>
            <w:spacing w:line="360" w:lineRule="auto"/>
          </w:pPr>
          <w:r w:rsidRPr="004415F1">
            <w:rPr>
              <w:bCs/>
              <w:lang w:val="es-ES"/>
            </w:rPr>
            <w:fldChar w:fldCharType="end"/>
          </w:r>
        </w:p>
      </w:sdtContent>
    </w:sdt>
    <w:p w14:paraId="61607C5B" w14:textId="77777777" w:rsidR="00FD2038" w:rsidRDefault="00FD2038" w:rsidP="00FD2038">
      <w:pPr>
        <w:pStyle w:val="Tabladeilustraciones"/>
        <w:tabs>
          <w:tab w:val="right" w:leader="dot" w:pos="9091"/>
        </w:tabs>
        <w:spacing w:line="480" w:lineRule="auto"/>
        <w:jc w:val="center"/>
        <w:rPr>
          <w:rStyle w:val="Ttulo1Car"/>
          <w:rFonts w:cs="Times New Roman"/>
          <w:b/>
          <w:szCs w:val="24"/>
        </w:rPr>
      </w:pPr>
    </w:p>
    <w:p w14:paraId="4D8F94BC" w14:textId="77777777" w:rsidR="00FD2038" w:rsidRDefault="00FD2038" w:rsidP="00FD2038">
      <w:pPr>
        <w:pStyle w:val="Tabladeilustraciones"/>
        <w:tabs>
          <w:tab w:val="right" w:leader="dot" w:pos="9091"/>
        </w:tabs>
        <w:spacing w:line="480" w:lineRule="auto"/>
        <w:jc w:val="center"/>
        <w:rPr>
          <w:rStyle w:val="Ttulo1Car"/>
          <w:rFonts w:cs="Times New Roman"/>
          <w:b/>
          <w:szCs w:val="24"/>
        </w:rPr>
      </w:pPr>
    </w:p>
    <w:p w14:paraId="1849DCCC" w14:textId="77777777" w:rsidR="00FD2038" w:rsidRDefault="00FD2038" w:rsidP="00FD2038">
      <w:pPr>
        <w:pStyle w:val="Tabladeilustraciones"/>
        <w:tabs>
          <w:tab w:val="right" w:leader="dot" w:pos="9091"/>
        </w:tabs>
        <w:spacing w:line="480" w:lineRule="auto"/>
        <w:jc w:val="center"/>
        <w:rPr>
          <w:rStyle w:val="Ttulo1Car"/>
          <w:rFonts w:cs="Times New Roman"/>
          <w:b/>
          <w:szCs w:val="24"/>
        </w:rPr>
      </w:pPr>
    </w:p>
    <w:p w14:paraId="64A8322F" w14:textId="77777777" w:rsidR="00FD2038" w:rsidRDefault="00FD2038" w:rsidP="00FD2038">
      <w:pPr>
        <w:pStyle w:val="Tabladeilustraciones"/>
        <w:tabs>
          <w:tab w:val="right" w:leader="dot" w:pos="9091"/>
        </w:tabs>
        <w:spacing w:line="480" w:lineRule="auto"/>
        <w:jc w:val="center"/>
        <w:rPr>
          <w:rStyle w:val="Ttulo1Car"/>
          <w:rFonts w:cs="Times New Roman"/>
          <w:b/>
          <w:szCs w:val="24"/>
        </w:rPr>
      </w:pPr>
    </w:p>
    <w:p w14:paraId="239A1822" w14:textId="77777777" w:rsidR="00FD2038" w:rsidRDefault="00FD2038" w:rsidP="00FD2038">
      <w:pPr>
        <w:pStyle w:val="Tabladeilustraciones"/>
        <w:tabs>
          <w:tab w:val="right" w:leader="dot" w:pos="9091"/>
        </w:tabs>
        <w:spacing w:line="480" w:lineRule="auto"/>
        <w:jc w:val="center"/>
        <w:rPr>
          <w:rStyle w:val="Ttulo1Car"/>
          <w:rFonts w:cs="Times New Roman"/>
          <w:b/>
          <w:szCs w:val="24"/>
        </w:rPr>
      </w:pPr>
    </w:p>
    <w:p w14:paraId="699C88C5" w14:textId="77777777" w:rsidR="00FD2038" w:rsidRDefault="00FD2038" w:rsidP="00FD2038">
      <w:pPr>
        <w:pStyle w:val="Tabladeilustraciones"/>
        <w:tabs>
          <w:tab w:val="right" w:leader="dot" w:pos="9091"/>
        </w:tabs>
        <w:spacing w:line="480" w:lineRule="auto"/>
        <w:jc w:val="center"/>
        <w:rPr>
          <w:rStyle w:val="Ttulo1Car"/>
          <w:rFonts w:cs="Times New Roman"/>
          <w:b/>
          <w:szCs w:val="24"/>
        </w:rPr>
      </w:pPr>
    </w:p>
    <w:p w14:paraId="3537E527" w14:textId="77777777" w:rsidR="00FD2038" w:rsidRDefault="00FD2038" w:rsidP="00FD2038">
      <w:pPr>
        <w:pStyle w:val="Tabladeilustraciones"/>
        <w:tabs>
          <w:tab w:val="right" w:leader="dot" w:pos="9091"/>
        </w:tabs>
        <w:spacing w:line="480" w:lineRule="auto"/>
        <w:jc w:val="center"/>
        <w:rPr>
          <w:rStyle w:val="Ttulo1Car"/>
          <w:rFonts w:cs="Times New Roman"/>
          <w:b/>
          <w:szCs w:val="24"/>
        </w:rPr>
      </w:pPr>
    </w:p>
    <w:p w14:paraId="3A493317" w14:textId="77777777" w:rsidR="00FD2038" w:rsidRDefault="00FD2038" w:rsidP="00FD2038">
      <w:pPr>
        <w:rPr>
          <w:lang w:eastAsia="es-CO"/>
        </w:rPr>
      </w:pPr>
    </w:p>
    <w:p w14:paraId="2539D7B1" w14:textId="77777777" w:rsidR="00FD2038" w:rsidRDefault="00FD2038" w:rsidP="00FD2038">
      <w:pPr>
        <w:rPr>
          <w:lang w:eastAsia="es-CO"/>
        </w:rPr>
      </w:pPr>
    </w:p>
    <w:p w14:paraId="37146F14" w14:textId="77777777" w:rsidR="00FD2038" w:rsidRDefault="00FD2038" w:rsidP="00FD2038">
      <w:pPr>
        <w:rPr>
          <w:lang w:eastAsia="es-CO"/>
        </w:rPr>
      </w:pPr>
    </w:p>
    <w:p w14:paraId="25F61A93" w14:textId="77777777" w:rsidR="00FD2038" w:rsidRDefault="00FD2038" w:rsidP="00FD2038">
      <w:pPr>
        <w:rPr>
          <w:lang w:eastAsia="es-CO"/>
        </w:rPr>
      </w:pPr>
    </w:p>
    <w:p w14:paraId="53A8D7A9" w14:textId="6B8DA1A6" w:rsidR="00FD2038" w:rsidRDefault="00FD2038" w:rsidP="004415F1">
      <w:pPr>
        <w:rPr>
          <w:lang w:eastAsia="es-CO"/>
        </w:rPr>
      </w:pPr>
    </w:p>
    <w:p w14:paraId="4B675988" w14:textId="04D2BABB" w:rsidR="004415F1" w:rsidRPr="004415F1" w:rsidRDefault="004415F1" w:rsidP="004415F1">
      <w:pPr>
        <w:jc w:val="center"/>
        <w:rPr>
          <w:rStyle w:val="Ttulo1Car"/>
          <w:rFonts w:cs="Times New Roman"/>
          <w:szCs w:val="24"/>
        </w:rPr>
      </w:pPr>
      <w:r>
        <w:rPr>
          <w:b/>
          <w:lang w:eastAsia="es-CO"/>
        </w:rPr>
        <w:t>Índice de Tablas</w:t>
      </w:r>
    </w:p>
    <w:p w14:paraId="43700BA9" w14:textId="7038EA9D" w:rsidR="009C222C" w:rsidRPr="009C222C" w:rsidRDefault="00FD2038"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r w:rsidRPr="009C222C">
        <w:rPr>
          <w:rStyle w:val="Ttulo1Car"/>
          <w:rFonts w:cs="Times New Roman"/>
          <w:szCs w:val="24"/>
        </w:rPr>
        <w:fldChar w:fldCharType="begin"/>
      </w:r>
      <w:r w:rsidRPr="009C222C">
        <w:rPr>
          <w:rStyle w:val="Ttulo1Car"/>
          <w:rFonts w:cs="Times New Roman"/>
          <w:szCs w:val="24"/>
        </w:rPr>
        <w:instrText xml:space="preserve"> TOC \h \z \c "Tabla" </w:instrText>
      </w:r>
      <w:r w:rsidRPr="009C222C">
        <w:rPr>
          <w:rStyle w:val="Ttulo1Car"/>
          <w:rFonts w:cs="Times New Roman"/>
          <w:szCs w:val="24"/>
        </w:rPr>
        <w:fldChar w:fldCharType="separate"/>
      </w:r>
      <w:hyperlink w:anchor="_Toc86419012" w:history="1">
        <w:r w:rsidR="009C222C" w:rsidRPr="009C222C">
          <w:rPr>
            <w:rStyle w:val="Hipervnculo"/>
            <w:b w:val="0"/>
            <w:noProof/>
          </w:rPr>
          <w:t>Tabla 1.</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_Toc86419012 \h </w:instrText>
        </w:r>
        <w:r w:rsidR="009C222C" w:rsidRPr="009C222C">
          <w:rPr>
            <w:b w:val="0"/>
            <w:noProof/>
            <w:webHidden/>
          </w:rPr>
        </w:r>
        <w:r w:rsidR="009C222C" w:rsidRPr="009C222C">
          <w:rPr>
            <w:b w:val="0"/>
            <w:noProof/>
            <w:webHidden/>
          </w:rPr>
          <w:fldChar w:fldCharType="separate"/>
        </w:r>
        <w:r w:rsidR="00A95EC7">
          <w:rPr>
            <w:b w:val="0"/>
            <w:noProof/>
            <w:webHidden/>
          </w:rPr>
          <w:t>36</w:t>
        </w:r>
        <w:r w:rsidR="009C222C" w:rsidRPr="009C222C">
          <w:rPr>
            <w:b w:val="0"/>
            <w:noProof/>
            <w:webHidden/>
          </w:rPr>
          <w:fldChar w:fldCharType="end"/>
        </w:r>
      </w:hyperlink>
    </w:p>
    <w:p w14:paraId="3C7C2989" w14:textId="199D6915"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013" w:history="1">
        <w:r w:rsidR="009C222C" w:rsidRPr="009C222C">
          <w:rPr>
            <w:rStyle w:val="Hipervnculo"/>
            <w:b w:val="0"/>
            <w:noProof/>
          </w:rPr>
          <w:t>Tabla 2.</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_Toc86419013 \h </w:instrText>
        </w:r>
        <w:r w:rsidR="009C222C" w:rsidRPr="009C222C">
          <w:rPr>
            <w:b w:val="0"/>
            <w:noProof/>
            <w:webHidden/>
          </w:rPr>
        </w:r>
        <w:r w:rsidR="009C222C" w:rsidRPr="009C222C">
          <w:rPr>
            <w:b w:val="0"/>
            <w:noProof/>
            <w:webHidden/>
          </w:rPr>
          <w:fldChar w:fldCharType="separate"/>
        </w:r>
        <w:r w:rsidR="00A95EC7">
          <w:rPr>
            <w:b w:val="0"/>
            <w:noProof/>
            <w:webHidden/>
          </w:rPr>
          <w:t>37</w:t>
        </w:r>
        <w:r w:rsidR="009C222C" w:rsidRPr="009C222C">
          <w:rPr>
            <w:b w:val="0"/>
            <w:noProof/>
            <w:webHidden/>
          </w:rPr>
          <w:fldChar w:fldCharType="end"/>
        </w:r>
      </w:hyperlink>
    </w:p>
    <w:p w14:paraId="02525021" w14:textId="747E3F78"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014" w:history="1">
        <w:r w:rsidR="009C222C" w:rsidRPr="009C222C">
          <w:rPr>
            <w:rStyle w:val="Hipervnculo"/>
            <w:b w:val="0"/>
            <w:noProof/>
          </w:rPr>
          <w:t>Tabla 3.</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_Toc86419014 \h </w:instrText>
        </w:r>
        <w:r w:rsidR="009C222C" w:rsidRPr="009C222C">
          <w:rPr>
            <w:b w:val="0"/>
            <w:noProof/>
            <w:webHidden/>
          </w:rPr>
        </w:r>
        <w:r w:rsidR="009C222C" w:rsidRPr="009C222C">
          <w:rPr>
            <w:b w:val="0"/>
            <w:noProof/>
            <w:webHidden/>
          </w:rPr>
          <w:fldChar w:fldCharType="separate"/>
        </w:r>
        <w:r w:rsidR="00A95EC7">
          <w:rPr>
            <w:b w:val="0"/>
            <w:noProof/>
            <w:webHidden/>
          </w:rPr>
          <w:t>39</w:t>
        </w:r>
        <w:r w:rsidR="009C222C" w:rsidRPr="009C222C">
          <w:rPr>
            <w:b w:val="0"/>
            <w:noProof/>
            <w:webHidden/>
          </w:rPr>
          <w:fldChar w:fldCharType="end"/>
        </w:r>
      </w:hyperlink>
    </w:p>
    <w:p w14:paraId="2AD8AFEC" w14:textId="395A006A"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015" w:history="1">
        <w:r w:rsidR="009C222C" w:rsidRPr="009C222C">
          <w:rPr>
            <w:rStyle w:val="Hipervnculo"/>
            <w:b w:val="0"/>
            <w:noProof/>
          </w:rPr>
          <w:t>Tabla 4.</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_Toc86419015 \h </w:instrText>
        </w:r>
        <w:r w:rsidR="009C222C" w:rsidRPr="009C222C">
          <w:rPr>
            <w:b w:val="0"/>
            <w:noProof/>
            <w:webHidden/>
          </w:rPr>
        </w:r>
        <w:r w:rsidR="009C222C" w:rsidRPr="009C222C">
          <w:rPr>
            <w:b w:val="0"/>
            <w:noProof/>
            <w:webHidden/>
          </w:rPr>
          <w:fldChar w:fldCharType="separate"/>
        </w:r>
        <w:r w:rsidR="00A95EC7">
          <w:rPr>
            <w:b w:val="0"/>
            <w:noProof/>
            <w:webHidden/>
          </w:rPr>
          <w:t>44</w:t>
        </w:r>
        <w:r w:rsidR="009C222C" w:rsidRPr="009C222C">
          <w:rPr>
            <w:b w:val="0"/>
            <w:noProof/>
            <w:webHidden/>
          </w:rPr>
          <w:fldChar w:fldCharType="end"/>
        </w:r>
      </w:hyperlink>
    </w:p>
    <w:p w14:paraId="55E1B179" w14:textId="30E3221A"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016" w:history="1">
        <w:r w:rsidR="009C222C" w:rsidRPr="009C222C">
          <w:rPr>
            <w:rStyle w:val="Hipervnculo"/>
            <w:b w:val="0"/>
            <w:noProof/>
          </w:rPr>
          <w:t>Tabla 5.</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_Toc86419016 \h </w:instrText>
        </w:r>
        <w:r w:rsidR="009C222C" w:rsidRPr="009C222C">
          <w:rPr>
            <w:b w:val="0"/>
            <w:noProof/>
            <w:webHidden/>
          </w:rPr>
        </w:r>
        <w:r w:rsidR="009C222C" w:rsidRPr="009C222C">
          <w:rPr>
            <w:b w:val="0"/>
            <w:noProof/>
            <w:webHidden/>
          </w:rPr>
          <w:fldChar w:fldCharType="separate"/>
        </w:r>
        <w:r w:rsidR="00A95EC7">
          <w:rPr>
            <w:b w:val="0"/>
            <w:noProof/>
            <w:webHidden/>
          </w:rPr>
          <w:t>45</w:t>
        </w:r>
        <w:r w:rsidR="009C222C" w:rsidRPr="009C222C">
          <w:rPr>
            <w:b w:val="0"/>
            <w:noProof/>
            <w:webHidden/>
          </w:rPr>
          <w:fldChar w:fldCharType="end"/>
        </w:r>
      </w:hyperlink>
    </w:p>
    <w:p w14:paraId="4E625D67" w14:textId="5B394B3C"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017" w:history="1">
        <w:r w:rsidR="009C222C" w:rsidRPr="009C222C">
          <w:rPr>
            <w:rStyle w:val="Hipervnculo"/>
            <w:b w:val="0"/>
            <w:noProof/>
          </w:rPr>
          <w:t>Tabla 6.</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_Toc86419017 \h </w:instrText>
        </w:r>
        <w:r w:rsidR="009C222C" w:rsidRPr="009C222C">
          <w:rPr>
            <w:b w:val="0"/>
            <w:noProof/>
            <w:webHidden/>
          </w:rPr>
        </w:r>
        <w:r w:rsidR="009C222C" w:rsidRPr="009C222C">
          <w:rPr>
            <w:b w:val="0"/>
            <w:noProof/>
            <w:webHidden/>
          </w:rPr>
          <w:fldChar w:fldCharType="separate"/>
        </w:r>
        <w:r w:rsidR="00A95EC7">
          <w:rPr>
            <w:b w:val="0"/>
            <w:noProof/>
            <w:webHidden/>
          </w:rPr>
          <w:t>47</w:t>
        </w:r>
        <w:r w:rsidR="009C222C" w:rsidRPr="009C222C">
          <w:rPr>
            <w:b w:val="0"/>
            <w:noProof/>
            <w:webHidden/>
          </w:rPr>
          <w:fldChar w:fldCharType="end"/>
        </w:r>
      </w:hyperlink>
    </w:p>
    <w:p w14:paraId="2EA60838" w14:textId="1505329A"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018" w:history="1">
        <w:r w:rsidR="009C222C" w:rsidRPr="009C222C">
          <w:rPr>
            <w:rStyle w:val="Hipervnculo"/>
            <w:b w:val="0"/>
            <w:noProof/>
          </w:rPr>
          <w:t>Tabla 7.</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_Toc86419018 \h </w:instrText>
        </w:r>
        <w:r w:rsidR="009C222C" w:rsidRPr="009C222C">
          <w:rPr>
            <w:b w:val="0"/>
            <w:noProof/>
            <w:webHidden/>
          </w:rPr>
        </w:r>
        <w:r w:rsidR="009C222C" w:rsidRPr="009C222C">
          <w:rPr>
            <w:b w:val="0"/>
            <w:noProof/>
            <w:webHidden/>
          </w:rPr>
          <w:fldChar w:fldCharType="separate"/>
        </w:r>
        <w:r w:rsidR="00A95EC7">
          <w:rPr>
            <w:b w:val="0"/>
            <w:noProof/>
            <w:webHidden/>
          </w:rPr>
          <w:t>52</w:t>
        </w:r>
        <w:r w:rsidR="009C222C" w:rsidRPr="009C222C">
          <w:rPr>
            <w:b w:val="0"/>
            <w:noProof/>
            <w:webHidden/>
          </w:rPr>
          <w:fldChar w:fldCharType="end"/>
        </w:r>
      </w:hyperlink>
    </w:p>
    <w:p w14:paraId="329610FB" w14:textId="6AD87716"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019" w:history="1">
        <w:r w:rsidR="009C222C" w:rsidRPr="009C222C">
          <w:rPr>
            <w:rStyle w:val="Hipervnculo"/>
            <w:b w:val="0"/>
            <w:noProof/>
          </w:rPr>
          <w:t>Tabla 8.</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_Toc86419019 \h </w:instrText>
        </w:r>
        <w:r w:rsidR="009C222C" w:rsidRPr="009C222C">
          <w:rPr>
            <w:b w:val="0"/>
            <w:noProof/>
            <w:webHidden/>
          </w:rPr>
        </w:r>
        <w:r w:rsidR="009C222C" w:rsidRPr="009C222C">
          <w:rPr>
            <w:b w:val="0"/>
            <w:noProof/>
            <w:webHidden/>
          </w:rPr>
          <w:fldChar w:fldCharType="separate"/>
        </w:r>
        <w:r w:rsidR="00A95EC7">
          <w:rPr>
            <w:b w:val="0"/>
            <w:noProof/>
            <w:webHidden/>
          </w:rPr>
          <w:t>82</w:t>
        </w:r>
        <w:r w:rsidR="009C222C" w:rsidRPr="009C222C">
          <w:rPr>
            <w:b w:val="0"/>
            <w:noProof/>
            <w:webHidden/>
          </w:rPr>
          <w:fldChar w:fldCharType="end"/>
        </w:r>
      </w:hyperlink>
    </w:p>
    <w:p w14:paraId="0550B472" w14:textId="32E6B1D3" w:rsidR="009C222C" w:rsidRDefault="00FD2038" w:rsidP="009C222C">
      <w:pPr>
        <w:spacing w:line="360" w:lineRule="auto"/>
        <w:rPr>
          <w:rStyle w:val="Ttulo1Car"/>
          <w:rFonts w:cs="Times New Roman"/>
          <w:szCs w:val="24"/>
        </w:rPr>
      </w:pPr>
      <w:r w:rsidRPr="009C222C">
        <w:rPr>
          <w:rStyle w:val="Ttulo1Car"/>
          <w:rFonts w:cs="Times New Roman"/>
          <w:b w:val="0"/>
          <w:szCs w:val="24"/>
        </w:rPr>
        <w:fldChar w:fldCharType="end"/>
      </w:r>
    </w:p>
    <w:p w14:paraId="70591CD2" w14:textId="36DD5E79" w:rsidR="009C222C" w:rsidRPr="004415F1" w:rsidRDefault="009C222C" w:rsidP="009C222C">
      <w:pPr>
        <w:jc w:val="center"/>
        <w:rPr>
          <w:rStyle w:val="Ttulo1Car"/>
          <w:rFonts w:cs="Times New Roman"/>
          <w:szCs w:val="24"/>
        </w:rPr>
      </w:pPr>
      <w:r>
        <w:rPr>
          <w:b/>
          <w:lang w:eastAsia="es-CO"/>
        </w:rPr>
        <w:t>Índice de Figuras</w:t>
      </w:r>
    </w:p>
    <w:p w14:paraId="6237543D" w14:textId="55E21476" w:rsidR="009C222C" w:rsidRPr="009C222C" w:rsidRDefault="00FD2038"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r w:rsidRPr="009C222C">
        <w:rPr>
          <w:rStyle w:val="Ttulo1Car"/>
          <w:rFonts w:cs="Times New Roman"/>
          <w:szCs w:val="24"/>
        </w:rPr>
        <w:fldChar w:fldCharType="begin"/>
      </w:r>
      <w:r w:rsidRPr="009C222C">
        <w:rPr>
          <w:rStyle w:val="Ttulo1Car"/>
          <w:rFonts w:cs="Times New Roman"/>
          <w:szCs w:val="24"/>
        </w:rPr>
        <w:instrText xml:space="preserve"> TOC \h \z \c "Figura" </w:instrText>
      </w:r>
      <w:r w:rsidRPr="009C222C">
        <w:rPr>
          <w:rStyle w:val="Ttulo1Car"/>
          <w:rFonts w:cs="Times New Roman"/>
          <w:szCs w:val="24"/>
        </w:rPr>
        <w:fldChar w:fldCharType="separate"/>
      </w:r>
      <w:hyperlink w:anchor="_Toc86419166" w:history="1">
        <w:r w:rsidR="009C222C" w:rsidRPr="009C222C">
          <w:rPr>
            <w:rStyle w:val="Hipervnculo"/>
            <w:rFonts w:cs="Times New Roman"/>
            <w:b w:val="0"/>
            <w:noProof/>
          </w:rPr>
          <w:t>Figura 1.</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_Toc86419166 \h </w:instrText>
        </w:r>
        <w:r w:rsidR="009C222C" w:rsidRPr="009C222C">
          <w:rPr>
            <w:b w:val="0"/>
            <w:noProof/>
            <w:webHidden/>
          </w:rPr>
        </w:r>
        <w:r w:rsidR="009C222C" w:rsidRPr="009C222C">
          <w:rPr>
            <w:b w:val="0"/>
            <w:noProof/>
            <w:webHidden/>
          </w:rPr>
          <w:fldChar w:fldCharType="separate"/>
        </w:r>
        <w:r w:rsidR="00A95EC7">
          <w:rPr>
            <w:b w:val="0"/>
            <w:noProof/>
            <w:webHidden/>
          </w:rPr>
          <w:t>57</w:t>
        </w:r>
        <w:r w:rsidR="009C222C" w:rsidRPr="009C222C">
          <w:rPr>
            <w:b w:val="0"/>
            <w:noProof/>
            <w:webHidden/>
          </w:rPr>
          <w:fldChar w:fldCharType="end"/>
        </w:r>
      </w:hyperlink>
    </w:p>
    <w:p w14:paraId="7FA782BF" w14:textId="43A90B6A"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167" w:history="1">
        <w:r w:rsidR="009C222C" w:rsidRPr="009C222C">
          <w:rPr>
            <w:rStyle w:val="Hipervnculo"/>
            <w:b w:val="0"/>
            <w:noProof/>
          </w:rPr>
          <w:t>Figura 2 .</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_Toc86419167 \h </w:instrText>
        </w:r>
        <w:r w:rsidR="009C222C" w:rsidRPr="009C222C">
          <w:rPr>
            <w:b w:val="0"/>
            <w:noProof/>
            <w:webHidden/>
          </w:rPr>
        </w:r>
        <w:r w:rsidR="009C222C" w:rsidRPr="009C222C">
          <w:rPr>
            <w:b w:val="0"/>
            <w:noProof/>
            <w:webHidden/>
          </w:rPr>
          <w:fldChar w:fldCharType="separate"/>
        </w:r>
        <w:r w:rsidR="00A95EC7">
          <w:rPr>
            <w:b w:val="0"/>
            <w:noProof/>
            <w:webHidden/>
          </w:rPr>
          <w:t>58</w:t>
        </w:r>
        <w:r w:rsidR="009C222C" w:rsidRPr="009C222C">
          <w:rPr>
            <w:b w:val="0"/>
            <w:noProof/>
            <w:webHidden/>
          </w:rPr>
          <w:fldChar w:fldCharType="end"/>
        </w:r>
      </w:hyperlink>
    </w:p>
    <w:p w14:paraId="584FCA61" w14:textId="58C70876"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168" w:history="1">
        <w:r w:rsidR="009C222C" w:rsidRPr="009C222C">
          <w:rPr>
            <w:rStyle w:val="Hipervnculo"/>
            <w:b w:val="0"/>
            <w:noProof/>
          </w:rPr>
          <w:t>Figura 3.</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_Toc86419168 \h </w:instrText>
        </w:r>
        <w:r w:rsidR="009C222C" w:rsidRPr="009C222C">
          <w:rPr>
            <w:b w:val="0"/>
            <w:noProof/>
            <w:webHidden/>
          </w:rPr>
        </w:r>
        <w:r w:rsidR="009C222C" w:rsidRPr="009C222C">
          <w:rPr>
            <w:b w:val="0"/>
            <w:noProof/>
            <w:webHidden/>
          </w:rPr>
          <w:fldChar w:fldCharType="separate"/>
        </w:r>
        <w:r w:rsidR="00A95EC7">
          <w:rPr>
            <w:b w:val="0"/>
            <w:noProof/>
            <w:webHidden/>
          </w:rPr>
          <w:t>59</w:t>
        </w:r>
        <w:r w:rsidR="009C222C" w:rsidRPr="009C222C">
          <w:rPr>
            <w:b w:val="0"/>
            <w:noProof/>
            <w:webHidden/>
          </w:rPr>
          <w:fldChar w:fldCharType="end"/>
        </w:r>
      </w:hyperlink>
    </w:p>
    <w:p w14:paraId="0813C1C9" w14:textId="1D6E20F8"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169" w:history="1">
        <w:r w:rsidR="009C222C" w:rsidRPr="009C222C">
          <w:rPr>
            <w:rStyle w:val="Hipervnculo"/>
            <w:b w:val="0"/>
            <w:noProof/>
          </w:rPr>
          <w:t>Figura 4.</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_Toc86419169 \h </w:instrText>
        </w:r>
        <w:r w:rsidR="009C222C" w:rsidRPr="009C222C">
          <w:rPr>
            <w:b w:val="0"/>
            <w:noProof/>
            <w:webHidden/>
          </w:rPr>
        </w:r>
        <w:r w:rsidR="009C222C" w:rsidRPr="009C222C">
          <w:rPr>
            <w:b w:val="0"/>
            <w:noProof/>
            <w:webHidden/>
          </w:rPr>
          <w:fldChar w:fldCharType="separate"/>
        </w:r>
        <w:r w:rsidR="00A95EC7">
          <w:rPr>
            <w:b w:val="0"/>
            <w:noProof/>
            <w:webHidden/>
          </w:rPr>
          <w:t>61</w:t>
        </w:r>
        <w:r w:rsidR="009C222C" w:rsidRPr="009C222C">
          <w:rPr>
            <w:b w:val="0"/>
            <w:noProof/>
            <w:webHidden/>
          </w:rPr>
          <w:fldChar w:fldCharType="end"/>
        </w:r>
      </w:hyperlink>
    </w:p>
    <w:p w14:paraId="78FDE7A0" w14:textId="2C4A7A08"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170" w:history="1">
        <w:r w:rsidR="009C222C" w:rsidRPr="009C222C">
          <w:rPr>
            <w:rStyle w:val="Hipervnculo"/>
            <w:b w:val="0"/>
            <w:noProof/>
          </w:rPr>
          <w:t>Figura 5</w:t>
        </w:r>
        <w:r w:rsidR="009C222C" w:rsidRPr="009C222C">
          <w:rPr>
            <w:rStyle w:val="Hipervnculo"/>
            <w:b w:val="0"/>
            <w:i/>
            <w:noProof/>
          </w:rPr>
          <w:t>.</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_Toc86419170 \h </w:instrText>
        </w:r>
        <w:r w:rsidR="009C222C" w:rsidRPr="009C222C">
          <w:rPr>
            <w:b w:val="0"/>
            <w:noProof/>
            <w:webHidden/>
          </w:rPr>
        </w:r>
        <w:r w:rsidR="009C222C" w:rsidRPr="009C222C">
          <w:rPr>
            <w:b w:val="0"/>
            <w:noProof/>
            <w:webHidden/>
          </w:rPr>
          <w:fldChar w:fldCharType="separate"/>
        </w:r>
        <w:r w:rsidR="00A95EC7">
          <w:rPr>
            <w:b w:val="0"/>
            <w:noProof/>
            <w:webHidden/>
          </w:rPr>
          <w:t>63</w:t>
        </w:r>
        <w:r w:rsidR="009C222C" w:rsidRPr="009C222C">
          <w:rPr>
            <w:b w:val="0"/>
            <w:noProof/>
            <w:webHidden/>
          </w:rPr>
          <w:fldChar w:fldCharType="end"/>
        </w:r>
      </w:hyperlink>
    </w:p>
    <w:p w14:paraId="3FABDA63" w14:textId="4B3ED216"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171" w:history="1">
        <w:r w:rsidR="009C222C" w:rsidRPr="009C222C">
          <w:rPr>
            <w:rStyle w:val="Hipervnculo"/>
            <w:b w:val="0"/>
            <w:noProof/>
          </w:rPr>
          <w:t>Figura 6.</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_Toc86419171 \h </w:instrText>
        </w:r>
        <w:r w:rsidR="009C222C" w:rsidRPr="009C222C">
          <w:rPr>
            <w:b w:val="0"/>
            <w:noProof/>
            <w:webHidden/>
          </w:rPr>
        </w:r>
        <w:r w:rsidR="009C222C" w:rsidRPr="009C222C">
          <w:rPr>
            <w:b w:val="0"/>
            <w:noProof/>
            <w:webHidden/>
          </w:rPr>
          <w:fldChar w:fldCharType="separate"/>
        </w:r>
        <w:r w:rsidR="00A95EC7">
          <w:rPr>
            <w:b w:val="0"/>
            <w:noProof/>
            <w:webHidden/>
          </w:rPr>
          <w:t>65</w:t>
        </w:r>
        <w:r w:rsidR="009C222C" w:rsidRPr="009C222C">
          <w:rPr>
            <w:b w:val="0"/>
            <w:noProof/>
            <w:webHidden/>
          </w:rPr>
          <w:fldChar w:fldCharType="end"/>
        </w:r>
      </w:hyperlink>
    </w:p>
    <w:p w14:paraId="3EE5EC25" w14:textId="7B6BD2F3"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172" w:history="1">
        <w:r w:rsidR="009C222C" w:rsidRPr="009C222C">
          <w:rPr>
            <w:rStyle w:val="Hipervnculo"/>
            <w:b w:val="0"/>
            <w:noProof/>
          </w:rPr>
          <w:t>Figura 7.</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_Toc86419172 \h </w:instrText>
        </w:r>
        <w:r w:rsidR="009C222C" w:rsidRPr="009C222C">
          <w:rPr>
            <w:b w:val="0"/>
            <w:noProof/>
            <w:webHidden/>
          </w:rPr>
        </w:r>
        <w:r w:rsidR="009C222C" w:rsidRPr="009C222C">
          <w:rPr>
            <w:b w:val="0"/>
            <w:noProof/>
            <w:webHidden/>
          </w:rPr>
          <w:fldChar w:fldCharType="separate"/>
        </w:r>
        <w:r w:rsidR="00A95EC7">
          <w:rPr>
            <w:b w:val="0"/>
            <w:noProof/>
            <w:webHidden/>
          </w:rPr>
          <w:t>65</w:t>
        </w:r>
        <w:r w:rsidR="009C222C" w:rsidRPr="009C222C">
          <w:rPr>
            <w:b w:val="0"/>
            <w:noProof/>
            <w:webHidden/>
          </w:rPr>
          <w:fldChar w:fldCharType="end"/>
        </w:r>
      </w:hyperlink>
    </w:p>
    <w:p w14:paraId="15A11BAA" w14:textId="00755089"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173" w:history="1">
        <w:r w:rsidR="009C222C" w:rsidRPr="009C222C">
          <w:rPr>
            <w:rStyle w:val="Hipervnculo"/>
            <w:b w:val="0"/>
            <w:noProof/>
          </w:rPr>
          <w:t>Figura 8.</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_Toc86419173 \h </w:instrText>
        </w:r>
        <w:r w:rsidR="009C222C" w:rsidRPr="009C222C">
          <w:rPr>
            <w:b w:val="0"/>
            <w:noProof/>
            <w:webHidden/>
          </w:rPr>
        </w:r>
        <w:r w:rsidR="009C222C" w:rsidRPr="009C222C">
          <w:rPr>
            <w:b w:val="0"/>
            <w:noProof/>
            <w:webHidden/>
          </w:rPr>
          <w:fldChar w:fldCharType="separate"/>
        </w:r>
        <w:r w:rsidR="00A95EC7">
          <w:rPr>
            <w:b w:val="0"/>
            <w:noProof/>
            <w:webHidden/>
          </w:rPr>
          <w:t>66</w:t>
        </w:r>
        <w:r w:rsidR="009C222C" w:rsidRPr="009C222C">
          <w:rPr>
            <w:b w:val="0"/>
            <w:noProof/>
            <w:webHidden/>
          </w:rPr>
          <w:fldChar w:fldCharType="end"/>
        </w:r>
      </w:hyperlink>
    </w:p>
    <w:p w14:paraId="60AF0287" w14:textId="0F106ACD"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174" w:history="1">
        <w:r w:rsidR="009C222C" w:rsidRPr="009C222C">
          <w:rPr>
            <w:rStyle w:val="Hipervnculo"/>
            <w:b w:val="0"/>
            <w:noProof/>
          </w:rPr>
          <w:t>Figura 9.</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_Toc86419174 \h </w:instrText>
        </w:r>
        <w:r w:rsidR="009C222C" w:rsidRPr="009C222C">
          <w:rPr>
            <w:b w:val="0"/>
            <w:noProof/>
            <w:webHidden/>
          </w:rPr>
        </w:r>
        <w:r w:rsidR="009C222C" w:rsidRPr="009C222C">
          <w:rPr>
            <w:b w:val="0"/>
            <w:noProof/>
            <w:webHidden/>
          </w:rPr>
          <w:fldChar w:fldCharType="separate"/>
        </w:r>
        <w:r w:rsidR="00A95EC7">
          <w:rPr>
            <w:b w:val="0"/>
            <w:noProof/>
            <w:webHidden/>
          </w:rPr>
          <w:t>66</w:t>
        </w:r>
        <w:r w:rsidR="009C222C" w:rsidRPr="009C222C">
          <w:rPr>
            <w:b w:val="0"/>
            <w:noProof/>
            <w:webHidden/>
          </w:rPr>
          <w:fldChar w:fldCharType="end"/>
        </w:r>
      </w:hyperlink>
    </w:p>
    <w:p w14:paraId="3500D09B" w14:textId="76304BAA"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175" w:history="1">
        <w:r w:rsidR="009C222C" w:rsidRPr="009C222C">
          <w:rPr>
            <w:rStyle w:val="Hipervnculo"/>
            <w:b w:val="0"/>
            <w:noProof/>
          </w:rPr>
          <w:t>Figura 10.</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_Toc86419175 \h </w:instrText>
        </w:r>
        <w:r w:rsidR="009C222C" w:rsidRPr="009C222C">
          <w:rPr>
            <w:b w:val="0"/>
            <w:noProof/>
            <w:webHidden/>
          </w:rPr>
        </w:r>
        <w:r w:rsidR="009C222C" w:rsidRPr="009C222C">
          <w:rPr>
            <w:b w:val="0"/>
            <w:noProof/>
            <w:webHidden/>
          </w:rPr>
          <w:fldChar w:fldCharType="separate"/>
        </w:r>
        <w:r w:rsidR="00A95EC7">
          <w:rPr>
            <w:b w:val="0"/>
            <w:noProof/>
            <w:webHidden/>
          </w:rPr>
          <w:t>68</w:t>
        </w:r>
        <w:r w:rsidR="009C222C" w:rsidRPr="009C222C">
          <w:rPr>
            <w:b w:val="0"/>
            <w:noProof/>
            <w:webHidden/>
          </w:rPr>
          <w:fldChar w:fldCharType="end"/>
        </w:r>
      </w:hyperlink>
    </w:p>
    <w:p w14:paraId="7B4FA2CC" w14:textId="1378F91A"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176" w:history="1">
        <w:r w:rsidR="009C222C" w:rsidRPr="009C222C">
          <w:rPr>
            <w:rStyle w:val="Hipervnculo"/>
            <w:b w:val="0"/>
            <w:noProof/>
          </w:rPr>
          <w:t>Figura 11.</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_Toc86419176 \h </w:instrText>
        </w:r>
        <w:r w:rsidR="009C222C" w:rsidRPr="009C222C">
          <w:rPr>
            <w:b w:val="0"/>
            <w:noProof/>
            <w:webHidden/>
          </w:rPr>
        </w:r>
        <w:r w:rsidR="009C222C" w:rsidRPr="009C222C">
          <w:rPr>
            <w:b w:val="0"/>
            <w:noProof/>
            <w:webHidden/>
          </w:rPr>
          <w:fldChar w:fldCharType="separate"/>
        </w:r>
        <w:r w:rsidR="00A95EC7">
          <w:rPr>
            <w:b w:val="0"/>
            <w:noProof/>
            <w:webHidden/>
          </w:rPr>
          <w:t>68</w:t>
        </w:r>
        <w:r w:rsidR="009C222C" w:rsidRPr="009C222C">
          <w:rPr>
            <w:b w:val="0"/>
            <w:noProof/>
            <w:webHidden/>
          </w:rPr>
          <w:fldChar w:fldCharType="end"/>
        </w:r>
      </w:hyperlink>
    </w:p>
    <w:p w14:paraId="392559CE" w14:textId="4A3B6A04"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177" w:history="1">
        <w:r w:rsidR="009C222C" w:rsidRPr="009C222C">
          <w:rPr>
            <w:rStyle w:val="Hipervnculo"/>
            <w:b w:val="0"/>
            <w:noProof/>
          </w:rPr>
          <w:t>Figura 12.</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_Toc86419177 \h </w:instrText>
        </w:r>
        <w:r w:rsidR="009C222C" w:rsidRPr="009C222C">
          <w:rPr>
            <w:b w:val="0"/>
            <w:noProof/>
            <w:webHidden/>
          </w:rPr>
        </w:r>
        <w:r w:rsidR="009C222C" w:rsidRPr="009C222C">
          <w:rPr>
            <w:b w:val="0"/>
            <w:noProof/>
            <w:webHidden/>
          </w:rPr>
          <w:fldChar w:fldCharType="separate"/>
        </w:r>
        <w:r w:rsidR="00A95EC7">
          <w:rPr>
            <w:b w:val="0"/>
            <w:noProof/>
            <w:webHidden/>
          </w:rPr>
          <w:t>69</w:t>
        </w:r>
        <w:r w:rsidR="009C222C" w:rsidRPr="009C222C">
          <w:rPr>
            <w:b w:val="0"/>
            <w:noProof/>
            <w:webHidden/>
          </w:rPr>
          <w:fldChar w:fldCharType="end"/>
        </w:r>
      </w:hyperlink>
    </w:p>
    <w:p w14:paraId="68F30AAD" w14:textId="287C80DD"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178" w:history="1">
        <w:r w:rsidR="009C222C" w:rsidRPr="009C222C">
          <w:rPr>
            <w:rStyle w:val="Hipervnculo"/>
            <w:b w:val="0"/>
            <w:noProof/>
          </w:rPr>
          <w:t>Figura 13.</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_Toc86419178 \h </w:instrText>
        </w:r>
        <w:r w:rsidR="009C222C" w:rsidRPr="009C222C">
          <w:rPr>
            <w:b w:val="0"/>
            <w:noProof/>
            <w:webHidden/>
          </w:rPr>
        </w:r>
        <w:r w:rsidR="009C222C" w:rsidRPr="009C222C">
          <w:rPr>
            <w:b w:val="0"/>
            <w:noProof/>
            <w:webHidden/>
          </w:rPr>
          <w:fldChar w:fldCharType="separate"/>
        </w:r>
        <w:r w:rsidR="00A95EC7">
          <w:rPr>
            <w:b w:val="0"/>
            <w:noProof/>
            <w:webHidden/>
          </w:rPr>
          <w:t>69</w:t>
        </w:r>
        <w:r w:rsidR="009C222C" w:rsidRPr="009C222C">
          <w:rPr>
            <w:b w:val="0"/>
            <w:noProof/>
            <w:webHidden/>
          </w:rPr>
          <w:fldChar w:fldCharType="end"/>
        </w:r>
      </w:hyperlink>
    </w:p>
    <w:p w14:paraId="4EED7CB1" w14:textId="7C6E9380"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179" w:history="1">
        <w:r w:rsidR="009C222C" w:rsidRPr="009C222C">
          <w:rPr>
            <w:rStyle w:val="Hipervnculo"/>
            <w:b w:val="0"/>
            <w:noProof/>
          </w:rPr>
          <w:t>Figura 14.</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_Toc86419179 \h </w:instrText>
        </w:r>
        <w:r w:rsidR="009C222C" w:rsidRPr="009C222C">
          <w:rPr>
            <w:b w:val="0"/>
            <w:noProof/>
            <w:webHidden/>
          </w:rPr>
        </w:r>
        <w:r w:rsidR="009C222C" w:rsidRPr="009C222C">
          <w:rPr>
            <w:b w:val="0"/>
            <w:noProof/>
            <w:webHidden/>
          </w:rPr>
          <w:fldChar w:fldCharType="separate"/>
        </w:r>
        <w:r w:rsidR="00A95EC7">
          <w:rPr>
            <w:b w:val="0"/>
            <w:noProof/>
            <w:webHidden/>
          </w:rPr>
          <w:t>71</w:t>
        </w:r>
        <w:r w:rsidR="009C222C" w:rsidRPr="009C222C">
          <w:rPr>
            <w:b w:val="0"/>
            <w:noProof/>
            <w:webHidden/>
          </w:rPr>
          <w:fldChar w:fldCharType="end"/>
        </w:r>
      </w:hyperlink>
    </w:p>
    <w:p w14:paraId="07D57715" w14:textId="3D0DE2B2"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180" w:history="1">
        <w:r w:rsidR="009C222C" w:rsidRPr="009C222C">
          <w:rPr>
            <w:rStyle w:val="Hipervnculo"/>
            <w:b w:val="0"/>
            <w:noProof/>
          </w:rPr>
          <w:t>Figura 15.</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_Toc86419180 \h </w:instrText>
        </w:r>
        <w:r w:rsidR="009C222C" w:rsidRPr="009C222C">
          <w:rPr>
            <w:b w:val="0"/>
            <w:noProof/>
            <w:webHidden/>
          </w:rPr>
        </w:r>
        <w:r w:rsidR="009C222C" w:rsidRPr="009C222C">
          <w:rPr>
            <w:b w:val="0"/>
            <w:noProof/>
            <w:webHidden/>
          </w:rPr>
          <w:fldChar w:fldCharType="separate"/>
        </w:r>
        <w:r w:rsidR="00A95EC7">
          <w:rPr>
            <w:b w:val="0"/>
            <w:noProof/>
            <w:webHidden/>
          </w:rPr>
          <w:t>71</w:t>
        </w:r>
        <w:r w:rsidR="009C222C" w:rsidRPr="009C222C">
          <w:rPr>
            <w:b w:val="0"/>
            <w:noProof/>
            <w:webHidden/>
          </w:rPr>
          <w:fldChar w:fldCharType="end"/>
        </w:r>
      </w:hyperlink>
    </w:p>
    <w:p w14:paraId="23461FDF" w14:textId="22E6F4A2"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181" w:history="1">
        <w:r w:rsidR="009C222C" w:rsidRPr="009C222C">
          <w:rPr>
            <w:rStyle w:val="Hipervnculo"/>
            <w:b w:val="0"/>
            <w:noProof/>
          </w:rPr>
          <w:t>Figura 16.</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_Toc86419181 \h </w:instrText>
        </w:r>
        <w:r w:rsidR="009C222C" w:rsidRPr="009C222C">
          <w:rPr>
            <w:b w:val="0"/>
            <w:noProof/>
            <w:webHidden/>
          </w:rPr>
        </w:r>
        <w:r w:rsidR="009C222C" w:rsidRPr="009C222C">
          <w:rPr>
            <w:b w:val="0"/>
            <w:noProof/>
            <w:webHidden/>
          </w:rPr>
          <w:fldChar w:fldCharType="separate"/>
        </w:r>
        <w:r w:rsidR="00A95EC7">
          <w:rPr>
            <w:b w:val="0"/>
            <w:noProof/>
            <w:webHidden/>
          </w:rPr>
          <w:t>73</w:t>
        </w:r>
        <w:r w:rsidR="009C222C" w:rsidRPr="009C222C">
          <w:rPr>
            <w:b w:val="0"/>
            <w:noProof/>
            <w:webHidden/>
          </w:rPr>
          <w:fldChar w:fldCharType="end"/>
        </w:r>
      </w:hyperlink>
    </w:p>
    <w:p w14:paraId="54416D2D" w14:textId="6E200004"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182" w:history="1">
        <w:r w:rsidR="009C222C" w:rsidRPr="009C222C">
          <w:rPr>
            <w:rStyle w:val="Hipervnculo"/>
            <w:b w:val="0"/>
            <w:noProof/>
          </w:rPr>
          <w:t>Figura 17.</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_Toc86419182 \h </w:instrText>
        </w:r>
        <w:r w:rsidR="009C222C" w:rsidRPr="009C222C">
          <w:rPr>
            <w:b w:val="0"/>
            <w:noProof/>
            <w:webHidden/>
          </w:rPr>
        </w:r>
        <w:r w:rsidR="009C222C" w:rsidRPr="009C222C">
          <w:rPr>
            <w:b w:val="0"/>
            <w:noProof/>
            <w:webHidden/>
          </w:rPr>
          <w:fldChar w:fldCharType="separate"/>
        </w:r>
        <w:r w:rsidR="00A95EC7">
          <w:rPr>
            <w:b w:val="0"/>
            <w:noProof/>
            <w:webHidden/>
          </w:rPr>
          <w:t>73</w:t>
        </w:r>
        <w:r w:rsidR="009C222C" w:rsidRPr="009C222C">
          <w:rPr>
            <w:b w:val="0"/>
            <w:noProof/>
            <w:webHidden/>
          </w:rPr>
          <w:fldChar w:fldCharType="end"/>
        </w:r>
      </w:hyperlink>
    </w:p>
    <w:p w14:paraId="6D0635E8" w14:textId="08D8CBC8"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183" w:history="1">
        <w:r w:rsidR="009C222C" w:rsidRPr="009C222C">
          <w:rPr>
            <w:rStyle w:val="Hipervnculo"/>
            <w:b w:val="0"/>
            <w:noProof/>
          </w:rPr>
          <w:t>Figura 18.</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_Toc86419183 \h </w:instrText>
        </w:r>
        <w:r w:rsidR="009C222C" w:rsidRPr="009C222C">
          <w:rPr>
            <w:b w:val="0"/>
            <w:noProof/>
            <w:webHidden/>
          </w:rPr>
        </w:r>
        <w:r w:rsidR="009C222C" w:rsidRPr="009C222C">
          <w:rPr>
            <w:b w:val="0"/>
            <w:noProof/>
            <w:webHidden/>
          </w:rPr>
          <w:fldChar w:fldCharType="separate"/>
        </w:r>
        <w:r w:rsidR="00A95EC7">
          <w:rPr>
            <w:b w:val="0"/>
            <w:noProof/>
            <w:webHidden/>
          </w:rPr>
          <w:t>75</w:t>
        </w:r>
        <w:r w:rsidR="009C222C" w:rsidRPr="009C222C">
          <w:rPr>
            <w:b w:val="0"/>
            <w:noProof/>
            <w:webHidden/>
          </w:rPr>
          <w:fldChar w:fldCharType="end"/>
        </w:r>
      </w:hyperlink>
    </w:p>
    <w:p w14:paraId="224EE7F7" w14:textId="457B5A27"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184" w:history="1">
        <w:r w:rsidR="009C222C" w:rsidRPr="009C222C">
          <w:rPr>
            <w:rStyle w:val="Hipervnculo"/>
            <w:b w:val="0"/>
            <w:noProof/>
          </w:rPr>
          <w:t>Figura 19.</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_Toc86419184 \h </w:instrText>
        </w:r>
        <w:r w:rsidR="009C222C" w:rsidRPr="009C222C">
          <w:rPr>
            <w:b w:val="0"/>
            <w:noProof/>
            <w:webHidden/>
          </w:rPr>
        </w:r>
        <w:r w:rsidR="009C222C" w:rsidRPr="009C222C">
          <w:rPr>
            <w:b w:val="0"/>
            <w:noProof/>
            <w:webHidden/>
          </w:rPr>
          <w:fldChar w:fldCharType="separate"/>
        </w:r>
        <w:r w:rsidR="00A95EC7">
          <w:rPr>
            <w:b w:val="0"/>
            <w:noProof/>
            <w:webHidden/>
          </w:rPr>
          <w:t>76</w:t>
        </w:r>
        <w:r w:rsidR="009C222C" w:rsidRPr="009C222C">
          <w:rPr>
            <w:b w:val="0"/>
            <w:noProof/>
            <w:webHidden/>
          </w:rPr>
          <w:fldChar w:fldCharType="end"/>
        </w:r>
      </w:hyperlink>
    </w:p>
    <w:p w14:paraId="4825AABF" w14:textId="7A75F837"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185" w:history="1">
        <w:r w:rsidR="009C222C" w:rsidRPr="009C222C">
          <w:rPr>
            <w:rStyle w:val="Hipervnculo"/>
            <w:b w:val="0"/>
            <w:noProof/>
          </w:rPr>
          <w:t>Figura 20.</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_Toc86419185 \h </w:instrText>
        </w:r>
        <w:r w:rsidR="009C222C" w:rsidRPr="009C222C">
          <w:rPr>
            <w:b w:val="0"/>
            <w:noProof/>
            <w:webHidden/>
          </w:rPr>
        </w:r>
        <w:r w:rsidR="009C222C" w:rsidRPr="009C222C">
          <w:rPr>
            <w:b w:val="0"/>
            <w:noProof/>
            <w:webHidden/>
          </w:rPr>
          <w:fldChar w:fldCharType="separate"/>
        </w:r>
        <w:r w:rsidR="00A95EC7">
          <w:rPr>
            <w:b w:val="0"/>
            <w:noProof/>
            <w:webHidden/>
          </w:rPr>
          <w:t>76</w:t>
        </w:r>
        <w:r w:rsidR="009C222C" w:rsidRPr="009C222C">
          <w:rPr>
            <w:b w:val="0"/>
            <w:noProof/>
            <w:webHidden/>
          </w:rPr>
          <w:fldChar w:fldCharType="end"/>
        </w:r>
      </w:hyperlink>
    </w:p>
    <w:p w14:paraId="68144E2E" w14:textId="607D71D2"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186" w:history="1">
        <w:r w:rsidR="009C222C" w:rsidRPr="009C222C">
          <w:rPr>
            <w:rStyle w:val="Hipervnculo"/>
            <w:b w:val="0"/>
            <w:noProof/>
          </w:rPr>
          <w:t>Figura 21.</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_Toc86419186 \h </w:instrText>
        </w:r>
        <w:r w:rsidR="009C222C" w:rsidRPr="009C222C">
          <w:rPr>
            <w:b w:val="0"/>
            <w:noProof/>
            <w:webHidden/>
          </w:rPr>
        </w:r>
        <w:r w:rsidR="009C222C" w:rsidRPr="009C222C">
          <w:rPr>
            <w:b w:val="0"/>
            <w:noProof/>
            <w:webHidden/>
          </w:rPr>
          <w:fldChar w:fldCharType="separate"/>
        </w:r>
        <w:r w:rsidR="00A95EC7">
          <w:rPr>
            <w:b w:val="0"/>
            <w:noProof/>
            <w:webHidden/>
          </w:rPr>
          <w:t>77</w:t>
        </w:r>
        <w:r w:rsidR="009C222C" w:rsidRPr="009C222C">
          <w:rPr>
            <w:b w:val="0"/>
            <w:noProof/>
            <w:webHidden/>
          </w:rPr>
          <w:fldChar w:fldCharType="end"/>
        </w:r>
      </w:hyperlink>
    </w:p>
    <w:p w14:paraId="6E083105" w14:textId="3F924082"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187" w:history="1">
        <w:r w:rsidR="009C222C" w:rsidRPr="009C222C">
          <w:rPr>
            <w:rStyle w:val="Hipervnculo"/>
            <w:b w:val="0"/>
            <w:noProof/>
          </w:rPr>
          <w:t>Figura 22.</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_Toc86419187 \h </w:instrText>
        </w:r>
        <w:r w:rsidR="009C222C" w:rsidRPr="009C222C">
          <w:rPr>
            <w:b w:val="0"/>
            <w:noProof/>
            <w:webHidden/>
          </w:rPr>
        </w:r>
        <w:r w:rsidR="009C222C" w:rsidRPr="009C222C">
          <w:rPr>
            <w:b w:val="0"/>
            <w:noProof/>
            <w:webHidden/>
          </w:rPr>
          <w:fldChar w:fldCharType="separate"/>
        </w:r>
        <w:r w:rsidR="00A95EC7">
          <w:rPr>
            <w:b w:val="0"/>
            <w:noProof/>
            <w:webHidden/>
          </w:rPr>
          <w:t>77</w:t>
        </w:r>
        <w:r w:rsidR="009C222C" w:rsidRPr="009C222C">
          <w:rPr>
            <w:b w:val="0"/>
            <w:noProof/>
            <w:webHidden/>
          </w:rPr>
          <w:fldChar w:fldCharType="end"/>
        </w:r>
      </w:hyperlink>
    </w:p>
    <w:p w14:paraId="22254595" w14:textId="77777777" w:rsidR="00FD2038" w:rsidRDefault="00FD2038" w:rsidP="009C222C">
      <w:pPr>
        <w:spacing w:line="360" w:lineRule="auto"/>
        <w:rPr>
          <w:rStyle w:val="Ttulo1Car"/>
          <w:rFonts w:cs="Times New Roman"/>
          <w:b w:val="0"/>
          <w:szCs w:val="24"/>
        </w:rPr>
      </w:pPr>
      <w:r w:rsidRPr="009C222C">
        <w:rPr>
          <w:rStyle w:val="Ttulo1Car"/>
          <w:rFonts w:cs="Times New Roman"/>
          <w:b w:val="0"/>
          <w:szCs w:val="24"/>
        </w:rPr>
        <w:fldChar w:fldCharType="end"/>
      </w:r>
    </w:p>
    <w:p w14:paraId="1C3D2425" w14:textId="2C6B4105" w:rsidR="00FD2038" w:rsidRPr="009C222C" w:rsidRDefault="00D22974" w:rsidP="009C222C">
      <w:pPr>
        <w:jc w:val="center"/>
        <w:rPr>
          <w:rStyle w:val="Ttulo1Car"/>
          <w:rFonts w:cs="Times New Roman"/>
          <w:szCs w:val="24"/>
        </w:rPr>
      </w:pPr>
      <w:r>
        <w:rPr>
          <w:b/>
          <w:lang w:eastAsia="es-CO"/>
        </w:rPr>
        <w:t>Índice de Anexos</w:t>
      </w:r>
    </w:p>
    <w:p w14:paraId="5712BF85" w14:textId="67384B0F" w:rsidR="009C222C" w:rsidRPr="009C222C" w:rsidRDefault="00FD2038"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r w:rsidRPr="009C222C">
        <w:rPr>
          <w:rStyle w:val="Ttulo1Car"/>
          <w:rFonts w:cs="Times New Roman"/>
          <w:szCs w:val="24"/>
        </w:rPr>
        <w:fldChar w:fldCharType="begin"/>
      </w:r>
      <w:r w:rsidRPr="009C222C">
        <w:rPr>
          <w:rStyle w:val="Ttulo1Car"/>
          <w:rFonts w:cs="Times New Roman"/>
          <w:szCs w:val="24"/>
        </w:rPr>
        <w:instrText xml:space="preserve"> TOC \h \z \c "Anexo" </w:instrText>
      </w:r>
      <w:r w:rsidRPr="009C222C">
        <w:rPr>
          <w:rStyle w:val="Ttulo1Car"/>
          <w:rFonts w:cs="Times New Roman"/>
          <w:szCs w:val="24"/>
        </w:rPr>
        <w:fldChar w:fldCharType="separate"/>
      </w:r>
      <w:hyperlink w:anchor="_Toc86419206" w:history="1">
        <w:r w:rsidR="009C222C" w:rsidRPr="009C222C">
          <w:rPr>
            <w:rStyle w:val="Hipervnculo"/>
            <w:b w:val="0"/>
            <w:noProof/>
          </w:rPr>
          <w:t>Anexo 1.</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_Toc86419206 \h </w:instrText>
        </w:r>
        <w:r w:rsidR="009C222C" w:rsidRPr="009C222C">
          <w:rPr>
            <w:b w:val="0"/>
            <w:noProof/>
            <w:webHidden/>
          </w:rPr>
        </w:r>
        <w:r w:rsidR="009C222C" w:rsidRPr="009C222C">
          <w:rPr>
            <w:b w:val="0"/>
            <w:noProof/>
            <w:webHidden/>
          </w:rPr>
          <w:fldChar w:fldCharType="separate"/>
        </w:r>
        <w:r w:rsidR="00A95EC7">
          <w:rPr>
            <w:b w:val="0"/>
            <w:noProof/>
            <w:webHidden/>
          </w:rPr>
          <w:t>93</w:t>
        </w:r>
        <w:r w:rsidR="009C222C" w:rsidRPr="009C222C">
          <w:rPr>
            <w:b w:val="0"/>
            <w:noProof/>
            <w:webHidden/>
          </w:rPr>
          <w:fldChar w:fldCharType="end"/>
        </w:r>
      </w:hyperlink>
    </w:p>
    <w:p w14:paraId="054A31FA" w14:textId="40095BF5"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207" w:history="1">
        <w:r w:rsidR="009C222C" w:rsidRPr="009C222C">
          <w:rPr>
            <w:rStyle w:val="Hipervnculo"/>
            <w:b w:val="0"/>
            <w:noProof/>
          </w:rPr>
          <w:t>Anexo 2.</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_Toc86419207 \h </w:instrText>
        </w:r>
        <w:r w:rsidR="009C222C" w:rsidRPr="009C222C">
          <w:rPr>
            <w:b w:val="0"/>
            <w:noProof/>
            <w:webHidden/>
          </w:rPr>
        </w:r>
        <w:r w:rsidR="009C222C" w:rsidRPr="009C222C">
          <w:rPr>
            <w:b w:val="0"/>
            <w:noProof/>
            <w:webHidden/>
          </w:rPr>
          <w:fldChar w:fldCharType="separate"/>
        </w:r>
        <w:r w:rsidR="00A95EC7">
          <w:rPr>
            <w:b w:val="0"/>
            <w:noProof/>
            <w:webHidden/>
          </w:rPr>
          <w:t>94</w:t>
        </w:r>
        <w:r w:rsidR="009C222C" w:rsidRPr="009C222C">
          <w:rPr>
            <w:b w:val="0"/>
            <w:noProof/>
            <w:webHidden/>
          </w:rPr>
          <w:fldChar w:fldCharType="end"/>
        </w:r>
      </w:hyperlink>
    </w:p>
    <w:p w14:paraId="0A6C0370" w14:textId="69BA4E4C"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208" w:history="1">
        <w:r w:rsidR="009C222C" w:rsidRPr="009C222C">
          <w:rPr>
            <w:rStyle w:val="Hipervnculo"/>
            <w:b w:val="0"/>
            <w:noProof/>
          </w:rPr>
          <w:t>Anexo 3</w:t>
        </w:r>
        <w:r w:rsidR="009C222C" w:rsidRPr="009C222C">
          <w:rPr>
            <w:rStyle w:val="Hipervnculo"/>
            <w:b w:val="0"/>
            <w:noProof/>
            <w:lang w:eastAsia="es-CO"/>
          </w:rPr>
          <w:t>.</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_Toc86419208 \h </w:instrText>
        </w:r>
        <w:r w:rsidR="009C222C" w:rsidRPr="009C222C">
          <w:rPr>
            <w:b w:val="0"/>
            <w:noProof/>
            <w:webHidden/>
          </w:rPr>
        </w:r>
        <w:r w:rsidR="009C222C" w:rsidRPr="009C222C">
          <w:rPr>
            <w:b w:val="0"/>
            <w:noProof/>
            <w:webHidden/>
          </w:rPr>
          <w:fldChar w:fldCharType="separate"/>
        </w:r>
        <w:r w:rsidR="00A95EC7">
          <w:rPr>
            <w:b w:val="0"/>
            <w:noProof/>
            <w:webHidden/>
          </w:rPr>
          <w:t>101</w:t>
        </w:r>
        <w:r w:rsidR="009C222C" w:rsidRPr="009C222C">
          <w:rPr>
            <w:b w:val="0"/>
            <w:noProof/>
            <w:webHidden/>
          </w:rPr>
          <w:fldChar w:fldCharType="end"/>
        </w:r>
      </w:hyperlink>
    </w:p>
    <w:p w14:paraId="6CCC9B54" w14:textId="4FFC503D"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209" w:history="1">
        <w:r w:rsidR="009C222C" w:rsidRPr="009C222C">
          <w:rPr>
            <w:rStyle w:val="Hipervnculo"/>
            <w:b w:val="0"/>
            <w:noProof/>
          </w:rPr>
          <w:t>Anexo 4.</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_Toc86419209 \h </w:instrText>
        </w:r>
        <w:r w:rsidR="009C222C" w:rsidRPr="009C222C">
          <w:rPr>
            <w:b w:val="0"/>
            <w:noProof/>
            <w:webHidden/>
          </w:rPr>
        </w:r>
        <w:r w:rsidR="009C222C" w:rsidRPr="009C222C">
          <w:rPr>
            <w:b w:val="0"/>
            <w:noProof/>
            <w:webHidden/>
          </w:rPr>
          <w:fldChar w:fldCharType="separate"/>
        </w:r>
        <w:r w:rsidR="00A95EC7">
          <w:rPr>
            <w:b w:val="0"/>
            <w:noProof/>
            <w:webHidden/>
          </w:rPr>
          <w:t>103</w:t>
        </w:r>
        <w:r w:rsidR="009C222C" w:rsidRPr="009C222C">
          <w:rPr>
            <w:b w:val="0"/>
            <w:noProof/>
            <w:webHidden/>
          </w:rPr>
          <w:fldChar w:fldCharType="end"/>
        </w:r>
      </w:hyperlink>
    </w:p>
    <w:p w14:paraId="006FD5D6" w14:textId="7964AD9E" w:rsidR="009C222C" w:rsidRPr="009C222C" w:rsidRDefault="00BB6B26" w:rsidP="009C222C">
      <w:pPr>
        <w:pStyle w:val="Tabladeilustraciones"/>
        <w:tabs>
          <w:tab w:val="right" w:leader="dot" w:pos="9091"/>
        </w:tabs>
        <w:spacing w:line="360" w:lineRule="auto"/>
        <w:rPr>
          <w:rFonts w:asciiTheme="minorHAnsi" w:eastAsiaTheme="minorEastAsia" w:hAnsiTheme="minorHAnsi" w:cstheme="minorBidi"/>
          <w:b w:val="0"/>
          <w:noProof/>
          <w:sz w:val="22"/>
          <w:szCs w:val="22"/>
          <w:lang w:eastAsia="es-CO"/>
        </w:rPr>
      </w:pPr>
      <w:hyperlink w:anchor="_Toc86419210" w:history="1">
        <w:r w:rsidR="009C222C" w:rsidRPr="009C222C">
          <w:rPr>
            <w:rStyle w:val="Hipervnculo"/>
            <w:b w:val="0"/>
            <w:noProof/>
          </w:rPr>
          <w:t>Anexo 5.</w:t>
        </w:r>
        <w:r w:rsidR="009C222C" w:rsidRPr="009C222C">
          <w:rPr>
            <w:b w:val="0"/>
            <w:noProof/>
            <w:webHidden/>
          </w:rPr>
          <w:tab/>
        </w:r>
        <w:r w:rsidR="009C222C" w:rsidRPr="009C222C">
          <w:rPr>
            <w:b w:val="0"/>
            <w:noProof/>
            <w:webHidden/>
          </w:rPr>
          <w:fldChar w:fldCharType="begin"/>
        </w:r>
        <w:r w:rsidR="009C222C" w:rsidRPr="009C222C">
          <w:rPr>
            <w:b w:val="0"/>
            <w:noProof/>
            <w:webHidden/>
          </w:rPr>
          <w:instrText xml:space="preserve"> PAGEREF _Toc86419210 \h </w:instrText>
        </w:r>
        <w:r w:rsidR="009C222C" w:rsidRPr="009C222C">
          <w:rPr>
            <w:b w:val="0"/>
            <w:noProof/>
            <w:webHidden/>
          </w:rPr>
        </w:r>
        <w:r w:rsidR="009C222C" w:rsidRPr="009C222C">
          <w:rPr>
            <w:b w:val="0"/>
            <w:noProof/>
            <w:webHidden/>
          </w:rPr>
          <w:fldChar w:fldCharType="separate"/>
        </w:r>
        <w:r w:rsidR="00A95EC7">
          <w:rPr>
            <w:b w:val="0"/>
            <w:noProof/>
            <w:webHidden/>
          </w:rPr>
          <w:t>107</w:t>
        </w:r>
        <w:r w:rsidR="009C222C" w:rsidRPr="009C222C">
          <w:rPr>
            <w:b w:val="0"/>
            <w:noProof/>
            <w:webHidden/>
          </w:rPr>
          <w:fldChar w:fldCharType="end"/>
        </w:r>
      </w:hyperlink>
    </w:p>
    <w:p w14:paraId="16069C75" w14:textId="77777777" w:rsidR="00FD2038" w:rsidRDefault="00FD2038" w:rsidP="009C222C">
      <w:pPr>
        <w:spacing w:line="360" w:lineRule="auto"/>
        <w:rPr>
          <w:rStyle w:val="Ttulo1Car"/>
          <w:rFonts w:cs="Times New Roman"/>
          <w:b w:val="0"/>
          <w:szCs w:val="24"/>
        </w:rPr>
      </w:pPr>
      <w:r w:rsidRPr="009C222C">
        <w:rPr>
          <w:rStyle w:val="Ttulo1Car"/>
          <w:rFonts w:cs="Times New Roman"/>
          <w:b w:val="0"/>
          <w:szCs w:val="24"/>
        </w:rPr>
        <w:fldChar w:fldCharType="end"/>
      </w:r>
    </w:p>
    <w:p w14:paraId="4718EA85" w14:textId="77777777" w:rsidR="005A34E9" w:rsidRDefault="005A34E9" w:rsidP="00413BE0">
      <w:pPr>
        <w:spacing w:line="480" w:lineRule="auto"/>
        <w:rPr>
          <w:rStyle w:val="Ttulo1Car"/>
          <w:b w:val="0"/>
        </w:rPr>
      </w:pPr>
    </w:p>
    <w:p w14:paraId="0F9F8EEB" w14:textId="77777777" w:rsidR="008C6CE8" w:rsidRDefault="008C6CE8" w:rsidP="00413BE0">
      <w:pPr>
        <w:spacing w:line="480" w:lineRule="auto"/>
        <w:rPr>
          <w:rStyle w:val="Ttulo1Car"/>
          <w:b w:val="0"/>
        </w:rPr>
      </w:pPr>
    </w:p>
    <w:p w14:paraId="773A86FD" w14:textId="77777777" w:rsidR="008C6CE8" w:rsidRDefault="008C6CE8" w:rsidP="00413BE0">
      <w:pPr>
        <w:spacing w:line="480" w:lineRule="auto"/>
        <w:rPr>
          <w:rStyle w:val="Ttulo1Car"/>
          <w:b w:val="0"/>
        </w:rPr>
      </w:pPr>
    </w:p>
    <w:p w14:paraId="1B598BE7" w14:textId="77777777" w:rsidR="008C6CE8" w:rsidRDefault="008C6CE8" w:rsidP="00413BE0">
      <w:pPr>
        <w:spacing w:line="480" w:lineRule="auto"/>
        <w:rPr>
          <w:rStyle w:val="Ttulo1Car"/>
          <w:b w:val="0"/>
        </w:rPr>
      </w:pPr>
    </w:p>
    <w:p w14:paraId="5558D749" w14:textId="77777777" w:rsidR="008C6CE8" w:rsidRDefault="008C6CE8" w:rsidP="00413BE0">
      <w:pPr>
        <w:spacing w:line="480" w:lineRule="auto"/>
        <w:rPr>
          <w:rStyle w:val="Ttulo1Car"/>
          <w:b w:val="0"/>
        </w:rPr>
      </w:pPr>
    </w:p>
    <w:p w14:paraId="4C47F877" w14:textId="77777777" w:rsidR="008C6CE8" w:rsidRDefault="008C6CE8" w:rsidP="00413BE0">
      <w:pPr>
        <w:spacing w:line="480" w:lineRule="auto"/>
        <w:rPr>
          <w:rStyle w:val="Ttulo1Car"/>
          <w:b w:val="0"/>
        </w:rPr>
      </w:pPr>
    </w:p>
    <w:p w14:paraId="0013CB1F" w14:textId="77777777" w:rsidR="008C6CE8" w:rsidRDefault="008C6CE8" w:rsidP="00413BE0">
      <w:pPr>
        <w:spacing w:line="480" w:lineRule="auto"/>
        <w:rPr>
          <w:rStyle w:val="Ttulo1Car"/>
          <w:b w:val="0"/>
        </w:rPr>
      </w:pPr>
    </w:p>
    <w:p w14:paraId="1264083B" w14:textId="77777777" w:rsidR="008C6CE8" w:rsidRDefault="008C6CE8" w:rsidP="00413BE0">
      <w:pPr>
        <w:spacing w:line="480" w:lineRule="auto"/>
        <w:rPr>
          <w:rStyle w:val="Ttulo1Car"/>
          <w:b w:val="0"/>
        </w:rPr>
      </w:pPr>
    </w:p>
    <w:p w14:paraId="3B442418" w14:textId="77777777" w:rsidR="00FD2038" w:rsidRDefault="00FD2038" w:rsidP="00413BE0">
      <w:pPr>
        <w:spacing w:line="480" w:lineRule="auto"/>
        <w:rPr>
          <w:rStyle w:val="Ttulo1Car"/>
          <w:b w:val="0"/>
        </w:rPr>
      </w:pPr>
    </w:p>
    <w:p w14:paraId="40298DE7" w14:textId="77777777" w:rsidR="00FD2038" w:rsidRDefault="00FD2038" w:rsidP="00413BE0">
      <w:pPr>
        <w:spacing w:line="480" w:lineRule="auto"/>
        <w:rPr>
          <w:rStyle w:val="Ttulo1Car"/>
          <w:b w:val="0"/>
        </w:rPr>
      </w:pPr>
    </w:p>
    <w:p w14:paraId="28390181" w14:textId="77777777" w:rsidR="00441164" w:rsidRDefault="00441164" w:rsidP="00413BE0">
      <w:pPr>
        <w:spacing w:line="480" w:lineRule="auto"/>
        <w:rPr>
          <w:rStyle w:val="Ttulo1Car"/>
        </w:rPr>
      </w:pPr>
    </w:p>
    <w:p w14:paraId="2CB50CF5" w14:textId="77777777" w:rsidR="00E31939" w:rsidRPr="00C04013" w:rsidRDefault="00E31939" w:rsidP="00C04013">
      <w:pPr>
        <w:pStyle w:val="Ttulo1"/>
        <w:spacing w:line="480" w:lineRule="auto"/>
        <w:rPr>
          <w:rStyle w:val="Ttulo1Car"/>
          <w:b/>
          <w:szCs w:val="24"/>
        </w:rPr>
      </w:pPr>
      <w:bookmarkStart w:id="0" w:name="_Toc85803826"/>
      <w:bookmarkStart w:id="1" w:name="_Toc86418926"/>
      <w:r w:rsidRPr="00C04013">
        <w:rPr>
          <w:rStyle w:val="Ttulo1Car"/>
          <w:b/>
          <w:szCs w:val="24"/>
        </w:rPr>
        <w:lastRenderedPageBreak/>
        <w:t>Resumen</w:t>
      </w:r>
      <w:bookmarkEnd w:id="0"/>
      <w:bookmarkEnd w:id="1"/>
    </w:p>
    <w:p w14:paraId="38BEEF04" w14:textId="77777777" w:rsidR="00E31939" w:rsidRPr="00DA12A0" w:rsidRDefault="00E31939" w:rsidP="00C04013">
      <w:pPr>
        <w:spacing w:line="480" w:lineRule="auto"/>
        <w:jc w:val="both"/>
        <w:rPr>
          <w:szCs w:val="24"/>
        </w:rPr>
      </w:pPr>
      <w:r w:rsidRPr="00DA12A0">
        <w:rPr>
          <w:szCs w:val="24"/>
          <w:lang w:eastAsia="es-CO"/>
        </w:rPr>
        <w:t xml:space="preserve">Según Maslach y Jackson el síndrome de Burnout se define como una respuesta inadecuada al estrés emocional crónico, cuyos rasgos principales son: Agotamiento emocional, Despersonalización y Baja o falta realización personal en el trabajo </w:t>
      </w:r>
      <w:r w:rsidRPr="00DA12A0">
        <w:rPr>
          <w:noProof/>
          <w:szCs w:val="24"/>
          <w:lang w:val="es-ES" w:eastAsia="es-CO"/>
        </w:rPr>
        <w:t xml:space="preserve">(Illera et al., 2013), ésta enfermedad no solo afecta a profesionales asistenciales, sino </w:t>
      </w:r>
      <w:r w:rsidRPr="00DA12A0">
        <w:rPr>
          <w:szCs w:val="24"/>
          <w:lang w:eastAsia="es-CO"/>
        </w:rPr>
        <w:t xml:space="preserve">también a todo tipo de personas dedicadas a profesiones laborales diferentes </w:t>
      </w:r>
      <w:r w:rsidRPr="00DA12A0">
        <w:rPr>
          <w:noProof/>
          <w:szCs w:val="24"/>
          <w:lang w:val="es-ES"/>
        </w:rPr>
        <w:t>(Ojeda, 2016). La investigación de tipo cuantitativa-descriptiva de diseño no experimental-trnasversal; se realizó en la Alcaldia de Chimichagua, con el objetivo de describir los niveles del sindrome de Burnout en 76 colaboradores pertenecientes a las areas administrativas, la muestra fue escogida mediante un muestreo aleatorio simple. Para conseguir los objetivos planteados se aplicó la Escala de Desgaste Ocupacional; permitió conocer que el 4% de la muestra padece el sindrome de Burnout. Al analizar los graficos porcentuales se evidenció que las mujeres solo reflejaron un nivel alto y muy alto en la dimensión agotamiento emocional, mientras que los hombres puntuaron en las tres dimensiones estos valores alarmantes; estos resultados se deben a que las mujeres pueden sobrellevar mejor las situaciones conflictivas en el trabajo Hidalgo (2015); indicando que los hombres son los mas propensos a padecer esta enfermedad al igual que los colaboradores con tipo de contrato por tiempo determinado.</w:t>
      </w:r>
      <w:r>
        <w:rPr>
          <w:noProof/>
          <w:szCs w:val="24"/>
          <w:lang w:val="es-ES"/>
        </w:rPr>
        <w:t xml:space="preserve"> </w:t>
      </w:r>
      <w:proofErr w:type="gramStart"/>
      <w:r w:rsidRPr="00DA12A0">
        <w:rPr>
          <w:szCs w:val="24"/>
        </w:rPr>
        <w:t>Finalmente</w:t>
      </w:r>
      <w:proofErr w:type="gramEnd"/>
      <w:r w:rsidRPr="00DA12A0">
        <w:rPr>
          <w:szCs w:val="24"/>
        </w:rPr>
        <w:t xml:space="preserve"> los niveles del síndrome de Burnout en los colaboradores de la Alcaldía de Chimichagua son parcialmente bajos. </w:t>
      </w:r>
    </w:p>
    <w:p w14:paraId="0FE44865" w14:textId="77777777" w:rsidR="00E31939" w:rsidRDefault="00E31939" w:rsidP="00E31939">
      <w:pPr>
        <w:spacing w:line="480" w:lineRule="auto"/>
        <w:jc w:val="both"/>
        <w:rPr>
          <w:szCs w:val="24"/>
        </w:rPr>
      </w:pPr>
      <w:r w:rsidRPr="00DA12A0">
        <w:rPr>
          <w:szCs w:val="24"/>
        </w:rPr>
        <w:t xml:space="preserve">Palabras clave: Burnout, Estrés laboral. </w:t>
      </w:r>
    </w:p>
    <w:p w14:paraId="43B9F94C" w14:textId="77777777" w:rsidR="00E31939" w:rsidRDefault="00E31939" w:rsidP="00E31939">
      <w:pPr>
        <w:spacing w:line="480" w:lineRule="auto"/>
        <w:jc w:val="both"/>
        <w:rPr>
          <w:szCs w:val="24"/>
        </w:rPr>
      </w:pPr>
    </w:p>
    <w:p w14:paraId="509DB1B3" w14:textId="77777777" w:rsidR="00E31939" w:rsidRDefault="00E31939" w:rsidP="00E31939">
      <w:pPr>
        <w:spacing w:line="480" w:lineRule="auto"/>
        <w:jc w:val="both"/>
        <w:rPr>
          <w:szCs w:val="24"/>
        </w:rPr>
      </w:pPr>
    </w:p>
    <w:p w14:paraId="7792007A" w14:textId="77777777" w:rsidR="00E31939" w:rsidRDefault="00E31939" w:rsidP="00E31939">
      <w:pPr>
        <w:spacing w:line="480" w:lineRule="auto"/>
        <w:jc w:val="both"/>
        <w:rPr>
          <w:szCs w:val="24"/>
        </w:rPr>
      </w:pPr>
    </w:p>
    <w:p w14:paraId="4CB6F8BE" w14:textId="77777777" w:rsidR="00E31939" w:rsidRPr="00A95EC7" w:rsidRDefault="00E31939" w:rsidP="00C04013">
      <w:pPr>
        <w:pStyle w:val="Ttulo1"/>
        <w:spacing w:line="480" w:lineRule="auto"/>
        <w:rPr>
          <w:lang w:val="en-US"/>
        </w:rPr>
      </w:pPr>
      <w:bookmarkStart w:id="2" w:name="_Toc86418927"/>
      <w:r w:rsidRPr="00A95EC7">
        <w:rPr>
          <w:lang w:val="en-US"/>
        </w:rPr>
        <w:lastRenderedPageBreak/>
        <w:t>Abstract</w:t>
      </w:r>
      <w:bookmarkEnd w:id="2"/>
    </w:p>
    <w:p w14:paraId="22716D43" w14:textId="77777777" w:rsidR="00E31939" w:rsidRPr="00A95EC7" w:rsidRDefault="00E31939" w:rsidP="00C04013">
      <w:pPr>
        <w:spacing w:line="480" w:lineRule="auto"/>
        <w:jc w:val="both"/>
        <w:rPr>
          <w:szCs w:val="24"/>
          <w:lang w:val="en-US"/>
        </w:rPr>
      </w:pPr>
      <w:r w:rsidRPr="00A95EC7">
        <w:rPr>
          <w:szCs w:val="24"/>
          <w:lang w:val="en-US"/>
        </w:rPr>
        <w:t>According to Maslach and Jackson, Burnout syndrome is defined as an inadequate response to chronic emotional stress, whose main features are: Emotional exhaustion, Depersonalization and Low or lack of personal fulfillment at work (</w:t>
      </w:r>
      <w:proofErr w:type="spellStart"/>
      <w:r w:rsidRPr="00A95EC7">
        <w:rPr>
          <w:szCs w:val="24"/>
          <w:lang w:val="en-US"/>
        </w:rPr>
        <w:t>Illera</w:t>
      </w:r>
      <w:proofErr w:type="spellEnd"/>
      <w:r w:rsidRPr="00A95EC7">
        <w:rPr>
          <w:szCs w:val="24"/>
          <w:lang w:val="en-US"/>
        </w:rPr>
        <w:t xml:space="preserve"> et al., 2013), this disease not only It affects healthcare professionals, but also all kinds of people dedicated to different occupations (Ojeda, 2016). Research of a quantitative-descriptive type of non-experimental-transversal design; It was carried out in the Mayor's Office of </w:t>
      </w:r>
      <w:proofErr w:type="spellStart"/>
      <w:r w:rsidRPr="00A95EC7">
        <w:rPr>
          <w:szCs w:val="24"/>
          <w:lang w:val="en-US"/>
        </w:rPr>
        <w:t>Chimichagua</w:t>
      </w:r>
      <w:proofErr w:type="spellEnd"/>
      <w:r w:rsidRPr="00A95EC7">
        <w:rPr>
          <w:szCs w:val="24"/>
          <w:lang w:val="en-US"/>
        </w:rPr>
        <w:t xml:space="preserve">, with the objective of describing the levels of the Burnout syndrome in 76 collaborators belonging to the administrative areas, the sample was chosen by a simple random sampling. To achieve the proposed objectives, the Occupational Attrition Scale was applied; allowed to know that 4% of the sample suffers from Burnout syndrome. When analyzing the percentage graphs, it was evidenced that women only reflected a high and very high level in the emotional exhaustion dimension, while men scored these alarming values ​​in the three dimensions; These results are due to the fact that women can better cope with conflictive situations at work Hidalgo (2015); indicating that men are the most prone to suffer from this disease as well as collaborators with a type of contract for a specific time. Finally, the levels of the Burnout syndrome in the collaborators of the Mayor's Office of </w:t>
      </w:r>
      <w:proofErr w:type="spellStart"/>
      <w:r w:rsidRPr="00A95EC7">
        <w:rPr>
          <w:szCs w:val="24"/>
          <w:lang w:val="en-US"/>
        </w:rPr>
        <w:t>Chimichagua</w:t>
      </w:r>
      <w:proofErr w:type="spellEnd"/>
      <w:r w:rsidRPr="00A95EC7">
        <w:rPr>
          <w:szCs w:val="24"/>
          <w:lang w:val="en-US"/>
        </w:rPr>
        <w:t xml:space="preserve"> are partially low.</w:t>
      </w:r>
    </w:p>
    <w:p w14:paraId="74796DD1" w14:textId="77777777" w:rsidR="00E31939" w:rsidRPr="00DA12A0" w:rsidRDefault="00E31939" w:rsidP="00E31939">
      <w:pPr>
        <w:spacing w:line="480" w:lineRule="auto"/>
        <w:jc w:val="both"/>
        <w:rPr>
          <w:szCs w:val="24"/>
        </w:rPr>
      </w:pPr>
      <w:proofErr w:type="spellStart"/>
      <w:r w:rsidRPr="00944417">
        <w:rPr>
          <w:szCs w:val="24"/>
        </w:rPr>
        <w:t>Keywords</w:t>
      </w:r>
      <w:proofErr w:type="spellEnd"/>
      <w:r w:rsidRPr="00944417">
        <w:rPr>
          <w:szCs w:val="24"/>
        </w:rPr>
        <w:t xml:space="preserve">: Burnout, </w:t>
      </w:r>
      <w:proofErr w:type="spellStart"/>
      <w:r w:rsidRPr="00944417">
        <w:rPr>
          <w:szCs w:val="24"/>
        </w:rPr>
        <w:t>Work</w:t>
      </w:r>
      <w:proofErr w:type="spellEnd"/>
      <w:r w:rsidRPr="00944417">
        <w:rPr>
          <w:szCs w:val="24"/>
        </w:rPr>
        <w:t xml:space="preserve"> stress.</w:t>
      </w:r>
    </w:p>
    <w:p w14:paraId="7176D9E4" w14:textId="77777777" w:rsidR="00E31939" w:rsidRPr="00413444" w:rsidRDefault="00E31939" w:rsidP="00E31939">
      <w:pPr>
        <w:rPr>
          <w:sz w:val="20"/>
          <w:szCs w:val="20"/>
        </w:rPr>
      </w:pPr>
    </w:p>
    <w:p w14:paraId="5322FE0A" w14:textId="77777777" w:rsidR="00E31939" w:rsidRDefault="00E31939" w:rsidP="00413BE0">
      <w:pPr>
        <w:spacing w:line="480" w:lineRule="auto"/>
        <w:rPr>
          <w:rStyle w:val="Ttulo1Car"/>
        </w:rPr>
      </w:pPr>
    </w:p>
    <w:p w14:paraId="09859FE2" w14:textId="77777777" w:rsidR="00C04013" w:rsidRDefault="00C04013" w:rsidP="00413BE0">
      <w:pPr>
        <w:spacing w:line="480" w:lineRule="auto"/>
        <w:rPr>
          <w:rStyle w:val="Ttulo1Car"/>
        </w:rPr>
      </w:pPr>
    </w:p>
    <w:p w14:paraId="2DFB7334" w14:textId="09D3DEF5" w:rsidR="00441164" w:rsidRPr="00ED55A3" w:rsidRDefault="00441164" w:rsidP="00ED55A3">
      <w:pPr>
        <w:pStyle w:val="Ttulo1"/>
        <w:spacing w:line="480" w:lineRule="auto"/>
        <w:rPr>
          <w:rStyle w:val="Ttulo1Car"/>
          <w:b/>
        </w:rPr>
      </w:pPr>
      <w:bookmarkStart w:id="3" w:name="_Toc86418928"/>
      <w:r w:rsidRPr="00ED55A3">
        <w:rPr>
          <w:rStyle w:val="Ttulo1Car"/>
          <w:b/>
        </w:rPr>
        <w:lastRenderedPageBreak/>
        <w:t>Introducción</w:t>
      </w:r>
      <w:bookmarkEnd w:id="3"/>
    </w:p>
    <w:p w14:paraId="2F25D6B2" w14:textId="35675C20" w:rsidR="00232F5D" w:rsidRDefault="00232F5D" w:rsidP="00241DE8">
      <w:pPr>
        <w:spacing w:line="480" w:lineRule="auto"/>
        <w:ind w:firstLine="708"/>
        <w:jc w:val="both"/>
        <w:rPr>
          <w:noProof/>
          <w:lang w:val="es-ES" w:eastAsia="es-CO"/>
        </w:rPr>
      </w:pPr>
      <w:bookmarkStart w:id="4" w:name="_Toc85803828"/>
      <w:bookmarkStart w:id="5" w:name="_Toc86415358"/>
      <w:bookmarkStart w:id="6" w:name="_Toc86418641"/>
      <w:bookmarkStart w:id="7" w:name="_Toc86418929"/>
      <w:r>
        <w:rPr>
          <w:rStyle w:val="Ttulo1Car"/>
          <w:b w:val="0"/>
        </w:rPr>
        <w:t>El</w:t>
      </w:r>
      <w:r w:rsidR="005D42B3">
        <w:rPr>
          <w:rStyle w:val="Ttulo1Car"/>
          <w:b w:val="0"/>
        </w:rPr>
        <w:t xml:space="preserve"> presente estudio engloba, definiciones, antecedentes y posiciones relacionadas al síndrome de Burnout, también conocido como el síndrome del trabajador quemado o síndrome de desgaste ocupacional</w:t>
      </w:r>
      <w:r w:rsidR="008967FF">
        <w:rPr>
          <w:rStyle w:val="Ttulo1Car"/>
          <w:b w:val="0"/>
        </w:rPr>
        <w:t xml:space="preserve">, </w:t>
      </w:r>
      <w:r w:rsidR="002335B6">
        <w:rPr>
          <w:rStyle w:val="Ttulo1Car"/>
          <w:b w:val="0"/>
        </w:rPr>
        <w:t>según</w:t>
      </w:r>
      <w:bookmarkEnd w:id="4"/>
      <w:bookmarkEnd w:id="5"/>
      <w:bookmarkEnd w:id="6"/>
      <w:bookmarkEnd w:id="7"/>
      <w:r w:rsidR="002335B6">
        <w:rPr>
          <w:rStyle w:val="Ttulo1Car"/>
          <w:b w:val="0"/>
        </w:rPr>
        <w:t xml:space="preserve"> </w:t>
      </w:r>
      <w:r w:rsidR="002335B6">
        <w:rPr>
          <w:lang w:eastAsia="es-CO"/>
        </w:rPr>
        <w:t xml:space="preserve">Maslach y Jackson está </w:t>
      </w:r>
      <w:r w:rsidR="002335B6">
        <w:rPr>
          <w:rStyle w:val="Ttulo1Car"/>
          <w:b w:val="0"/>
        </w:rPr>
        <w:t>compuesto</w:t>
      </w:r>
      <w:r w:rsidR="005D42B3">
        <w:rPr>
          <w:rStyle w:val="Ttulo1Car"/>
          <w:b w:val="0"/>
        </w:rPr>
        <w:t xml:space="preserve"> por </w:t>
      </w:r>
      <w:r w:rsidR="002335B6">
        <w:rPr>
          <w:rStyle w:val="Ttulo1Car"/>
          <w:b w:val="0"/>
        </w:rPr>
        <w:t xml:space="preserve">tres dimensiones: </w:t>
      </w:r>
      <w:r w:rsidR="002335B6">
        <w:rPr>
          <w:lang w:eastAsia="es-CO"/>
        </w:rPr>
        <w:t>Agotamiento emocional (AE): definido como una situación en la que los trabajadores perciben no poder exigirse más a sí mismos en el ámbito laboral y afectivo, añaden que es una situación de agotamiento de la energía o de los recursos emocionales propios. Despersonalización (DP): Desarrollo de sentimientos y actitudes de cinismo, en general, actitudes negativas hacia las personas destinatarias del trabajo. Finalmente, Baja o falta realización personal en el trabajo (BRP): Tendencia a evaluarse negativamente, especialmente en relación a las habilidades para realizar el trabajo y para realizarse profesionalmente con las pers</w:t>
      </w:r>
      <w:r w:rsidR="003E57D0">
        <w:rPr>
          <w:lang w:eastAsia="es-CO"/>
        </w:rPr>
        <w:t xml:space="preserve">onas a las que </w:t>
      </w:r>
      <w:proofErr w:type="gramStart"/>
      <w:r w:rsidR="003E57D0">
        <w:rPr>
          <w:lang w:eastAsia="es-CO"/>
        </w:rPr>
        <w:t xml:space="preserve">atienden </w:t>
      </w:r>
      <w:r w:rsidR="002335B6" w:rsidRPr="00062BD7">
        <w:rPr>
          <w:lang w:eastAsia="es-CO"/>
        </w:rPr>
        <w:t xml:space="preserve"> </w:t>
      </w:r>
      <w:r w:rsidR="002335B6" w:rsidRPr="00062BD7">
        <w:rPr>
          <w:noProof/>
          <w:lang w:val="es-ES" w:eastAsia="es-CO"/>
        </w:rPr>
        <w:t>(</w:t>
      </w:r>
      <w:proofErr w:type="gramEnd"/>
      <w:r w:rsidR="002335B6" w:rsidRPr="00062BD7">
        <w:rPr>
          <w:noProof/>
          <w:lang w:val="es-ES" w:eastAsia="es-CO"/>
        </w:rPr>
        <w:t xml:space="preserve">Illera </w:t>
      </w:r>
      <w:r w:rsidR="002335B6">
        <w:rPr>
          <w:noProof/>
          <w:lang w:val="es-ES" w:eastAsia="es-CO"/>
        </w:rPr>
        <w:t>et al.</w:t>
      </w:r>
      <w:r w:rsidR="002335B6" w:rsidRPr="00062BD7">
        <w:rPr>
          <w:noProof/>
          <w:lang w:val="es-ES" w:eastAsia="es-CO"/>
        </w:rPr>
        <w:t>, 2013)</w:t>
      </w:r>
      <w:r w:rsidR="00805757">
        <w:rPr>
          <w:noProof/>
          <w:lang w:val="es-ES" w:eastAsia="es-CO"/>
        </w:rPr>
        <w:t>.</w:t>
      </w:r>
    </w:p>
    <w:p w14:paraId="659647E8" w14:textId="739FDFB5" w:rsidR="00264D3A" w:rsidRPr="004E40B9" w:rsidRDefault="006D719D" w:rsidP="00232F5D">
      <w:pPr>
        <w:spacing w:line="480" w:lineRule="auto"/>
        <w:ind w:firstLine="708"/>
        <w:jc w:val="both"/>
        <w:rPr>
          <w:rFonts w:cs="Times New Roman"/>
          <w:szCs w:val="24"/>
          <w:lang w:val="es-ES"/>
        </w:rPr>
      </w:pPr>
      <w:r>
        <w:rPr>
          <w:noProof/>
          <w:lang w:val="es-ES" w:eastAsia="es-CO"/>
        </w:rPr>
        <w:t xml:space="preserve">Indagar sobre </w:t>
      </w:r>
      <w:r w:rsidR="008967FF">
        <w:rPr>
          <w:noProof/>
          <w:lang w:val="es-ES" w:eastAsia="es-CO"/>
        </w:rPr>
        <w:t xml:space="preserve">las variables que inciden en la aparición </w:t>
      </w:r>
      <w:r>
        <w:rPr>
          <w:noProof/>
          <w:lang w:val="es-ES" w:eastAsia="es-CO"/>
        </w:rPr>
        <w:t xml:space="preserve">de esta enfermedad resulta trascendental en cualquier organización, </w:t>
      </w:r>
      <w:r w:rsidR="008967FF">
        <w:rPr>
          <w:noProof/>
          <w:lang w:val="es-ES" w:eastAsia="es-CO"/>
        </w:rPr>
        <w:t>merece la pena subrayar</w:t>
      </w:r>
      <w:r>
        <w:rPr>
          <w:noProof/>
          <w:lang w:val="es-ES" w:eastAsia="es-CO"/>
        </w:rPr>
        <w:t xml:space="preserve"> que a diferencia del estrés laboral ésta solo produce efectos negativos, </w:t>
      </w:r>
      <w:r>
        <w:rPr>
          <w:noProof/>
          <w:lang w:val="es-ES"/>
        </w:rPr>
        <w:t>Muños et al., (2014)</w:t>
      </w:r>
      <w:r>
        <w:t xml:space="preserve"> expresan que “las consecuencias del síndrome de Burnout van desde la reducción de la calidad del trabajo, conflictos laborales hasta el desarrollo de trastornos mentales, problemas psicosomáticos hasta el suicidio”.</w:t>
      </w:r>
      <w:r w:rsidR="0041570E">
        <w:t xml:space="preserve"> Lo anterior es la razón por la que se estudia este síndrome, con el fin de detectar, prevenir y mitigar los daños causados por esta enfermedad laboral, formulando el siguiente interrogante: </w:t>
      </w:r>
      <w:r w:rsidR="00264D3A" w:rsidRPr="004E40B9">
        <w:rPr>
          <w:rFonts w:cs="Times New Roman"/>
          <w:szCs w:val="24"/>
          <w:lang w:val="es-ES"/>
        </w:rPr>
        <w:t xml:space="preserve">¿Cuáles son los niveles del síndrome de Burnout según </w:t>
      </w:r>
      <w:r w:rsidR="00264D3A">
        <w:rPr>
          <w:rFonts w:cs="Times New Roman"/>
          <w:szCs w:val="24"/>
          <w:lang w:val="es-ES"/>
        </w:rPr>
        <w:t xml:space="preserve">el </w:t>
      </w:r>
      <w:r w:rsidR="00264D3A" w:rsidRPr="004E40B9">
        <w:rPr>
          <w:rFonts w:cs="Times New Roman"/>
          <w:szCs w:val="24"/>
          <w:lang w:val="es-ES"/>
        </w:rPr>
        <w:t xml:space="preserve">sexo y </w:t>
      </w:r>
      <w:r w:rsidR="00264D3A">
        <w:rPr>
          <w:rFonts w:cs="Times New Roman"/>
          <w:szCs w:val="24"/>
          <w:lang w:val="es-ES"/>
        </w:rPr>
        <w:t xml:space="preserve">el </w:t>
      </w:r>
      <w:r w:rsidR="00264D3A" w:rsidRPr="004E40B9">
        <w:rPr>
          <w:rFonts w:cs="Times New Roman"/>
          <w:szCs w:val="24"/>
          <w:lang w:val="es-ES"/>
        </w:rPr>
        <w:t>tipo de contrato en los colaboradores de la Alcaldía en Chimichagua Cesar?</w:t>
      </w:r>
    </w:p>
    <w:p w14:paraId="69CA1FC5" w14:textId="77777777" w:rsidR="00173E67" w:rsidRDefault="00173E67" w:rsidP="00173E67">
      <w:pPr>
        <w:spacing w:line="480" w:lineRule="auto"/>
        <w:rPr>
          <w:rStyle w:val="Ttulo1Car"/>
          <w:b w:val="0"/>
          <w:color w:val="FF0000"/>
        </w:rPr>
      </w:pPr>
    </w:p>
    <w:p w14:paraId="06226291" w14:textId="0DFD92B4" w:rsidR="005106B2" w:rsidRPr="00173E67" w:rsidRDefault="008C7F0E" w:rsidP="00173E67">
      <w:pPr>
        <w:pStyle w:val="Ttulo1"/>
        <w:spacing w:line="480" w:lineRule="auto"/>
        <w:rPr>
          <w:rStyle w:val="Ttulo1Car"/>
          <w:b/>
        </w:rPr>
      </w:pPr>
      <w:bookmarkStart w:id="8" w:name="_Toc86418930"/>
      <w:r w:rsidRPr="00173E67">
        <w:rPr>
          <w:rStyle w:val="Ttulo1Car"/>
          <w:b/>
        </w:rPr>
        <w:lastRenderedPageBreak/>
        <w:t>Capítulo I: El Problema</w:t>
      </w:r>
      <w:bookmarkEnd w:id="8"/>
    </w:p>
    <w:p w14:paraId="2540838A" w14:textId="4C86A0E3" w:rsidR="00941FD8" w:rsidRPr="00166B2E" w:rsidRDefault="00941FD8" w:rsidP="00173E67">
      <w:pPr>
        <w:pStyle w:val="Ttulo2"/>
        <w:spacing w:line="480" w:lineRule="auto"/>
      </w:pPr>
      <w:bookmarkStart w:id="9" w:name="_Toc86418931"/>
      <w:r w:rsidRPr="00166B2E">
        <w:t xml:space="preserve">Planteamiento </w:t>
      </w:r>
      <w:r w:rsidR="00166B2E">
        <w:t>del P</w:t>
      </w:r>
      <w:r w:rsidR="008C6CE8" w:rsidRPr="00166B2E">
        <w:t>roblema</w:t>
      </w:r>
      <w:bookmarkEnd w:id="9"/>
      <w:r w:rsidR="008C6CE8" w:rsidRPr="00166B2E">
        <w:t xml:space="preserve"> </w:t>
      </w:r>
    </w:p>
    <w:p w14:paraId="4C5A4E67" w14:textId="4DB9DF44" w:rsidR="008C6CE8" w:rsidRDefault="008C6CE8" w:rsidP="00173E67">
      <w:pPr>
        <w:spacing w:line="480" w:lineRule="auto"/>
        <w:ind w:firstLine="567"/>
        <w:jc w:val="both"/>
      </w:pPr>
      <w:r>
        <w:t>Formar parte de la dirección que se fundamenta en asegurar que las necesidades del municipio estén satisfechas, procura una alta demanda de energía en los colaboradores de la alcaldía, pues cada uno se encuentra en constante supervisión no solo por los jefes inmediatos,</w:t>
      </w:r>
      <w:r w:rsidR="00C57333">
        <w:rPr>
          <w:rFonts w:cs="Times New Roman"/>
          <w:szCs w:val="24"/>
          <w:shd w:val="clear" w:color="auto" w:fill="FFFFFF"/>
        </w:rPr>
        <w:t xml:space="preserve"> sino también por la </w:t>
      </w:r>
      <w:r>
        <w:rPr>
          <w:rFonts w:cs="Times New Roman"/>
          <w:szCs w:val="24"/>
          <w:shd w:val="clear" w:color="auto" w:fill="FFFFFF"/>
        </w:rPr>
        <w:t xml:space="preserve">población en general, éstos se encuentran a la expectativa de que las </w:t>
      </w:r>
      <w:r w:rsidR="00C57333">
        <w:rPr>
          <w:rFonts w:cs="Times New Roman"/>
          <w:szCs w:val="24"/>
          <w:shd w:val="clear" w:color="auto" w:fill="FFFFFF"/>
        </w:rPr>
        <w:t>obligaciones y servicios sean efectivo</w:t>
      </w:r>
      <w:r>
        <w:rPr>
          <w:rFonts w:cs="Times New Roman"/>
          <w:szCs w:val="24"/>
          <w:shd w:val="clear" w:color="auto" w:fill="FFFFFF"/>
        </w:rPr>
        <w:t xml:space="preserve">s, </w:t>
      </w:r>
      <w:r w:rsidR="00C57333">
        <w:rPr>
          <w:rFonts w:cs="Times New Roman"/>
          <w:szCs w:val="24"/>
          <w:shd w:val="clear" w:color="auto" w:fill="FFFFFF"/>
        </w:rPr>
        <w:t>generando</w:t>
      </w:r>
      <w:r>
        <w:rPr>
          <w:rFonts w:cs="Times New Roman"/>
          <w:szCs w:val="24"/>
          <w:shd w:val="clear" w:color="auto" w:fill="FFFFFF"/>
        </w:rPr>
        <w:t xml:space="preserve"> tensión por el </w:t>
      </w:r>
      <w:r w:rsidR="004516A0">
        <w:rPr>
          <w:rFonts w:cs="Times New Roman"/>
          <w:szCs w:val="24"/>
          <w:shd w:val="clear" w:color="auto" w:fill="FFFFFF"/>
        </w:rPr>
        <w:t>compromiso que representan cada uno de</w:t>
      </w:r>
      <w:r>
        <w:rPr>
          <w:rFonts w:cs="Times New Roman"/>
          <w:szCs w:val="24"/>
          <w:shd w:val="clear" w:color="auto" w:fill="FFFFFF"/>
        </w:rPr>
        <w:t xml:space="preserve"> los </w:t>
      </w:r>
      <w:r w:rsidR="004516A0">
        <w:rPr>
          <w:rFonts w:cs="Times New Roman"/>
          <w:szCs w:val="24"/>
          <w:shd w:val="clear" w:color="auto" w:fill="FFFFFF"/>
        </w:rPr>
        <w:t xml:space="preserve">colaboradores </w:t>
      </w:r>
      <w:r>
        <w:rPr>
          <w:rFonts w:cs="Times New Roman"/>
          <w:szCs w:val="24"/>
          <w:shd w:val="clear" w:color="auto" w:fill="FFFFFF"/>
        </w:rPr>
        <w:t>en la alcaldía del municipio de Chimichagua</w:t>
      </w:r>
      <w:r>
        <w:rPr>
          <w:rFonts w:cs="Times New Roman"/>
          <w:color w:val="7030A0"/>
          <w:szCs w:val="24"/>
          <w:shd w:val="clear" w:color="auto" w:fill="FFFFFF"/>
        </w:rPr>
        <w:t xml:space="preserve">. </w:t>
      </w:r>
    </w:p>
    <w:p w14:paraId="3F7E9092" w14:textId="6F613ACE" w:rsidR="008C6CE8" w:rsidRDefault="008C6CE8" w:rsidP="00FF4AA2">
      <w:pPr>
        <w:spacing w:line="480" w:lineRule="auto"/>
        <w:ind w:firstLine="567"/>
        <w:jc w:val="both"/>
        <w:rPr>
          <w:rFonts w:cs="Times New Roman"/>
          <w:szCs w:val="24"/>
          <w:shd w:val="clear" w:color="auto" w:fill="FFFFFF"/>
        </w:rPr>
      </w:pPr>
      <w:r>
        <w:rPr>
          <w:rFonts w:cs="Times New Roman"/>
          <w:szCs w:val="24"/>
          <w:shd w:val="clear" w:color="auto" w:fill="FFFFFF"/>
        </w:rPr>
        <w:t xml:space="preserve">Lo anterior genera un ritmo vertiginoso, en ocasiones angustia, actitudes negativas, agotamiento emocional, dolencias, irritabilidad, problemas interpersonales,  entre otros síntomas que ponen en riesgo la salud del colaborador como sensaciones de desesperanza, dificultad para concentrarse y fatiga, los cuales son indicadores de que en la organización se puede presentar como respuesta al estrés </w:t>
      </w:r>
      <w:r w:rsidR="00CD5A71">
        <w:rPr>
          <w:rFonts w:cs="Times New Roman"/>
          <w:szCs w:val="24"/>
          <w:shd w:val="clear" w:color="auto" w:fill="FFFFFF"/>
        </w:rPr>
        <w:t xml:space="preserve">laboral </w:t>
      </w:r>
      <w:r>
        <w:rPr>
          <w:rFonts w:cs="Times New Roman"/>
          <w:szCs w:val="24"/>
          <w:shd w:val="clear" w:color="auto" w:fill="FFFFFF"/>
        </w:rPr>
        <w:t>crónico una enfermedad llamada Síndrome de Burnout, caracterizado por agotamiento emocional, despersonalización e insatisfacción de logro</w:t>
      </w:r>
      <w:r w:rsidR="00674496">
        <w:rPr>
          <w:rFonts w:cs="Times New Roman"/>
          <w:szCs w:val="24"/>
          <w:shd w:val="clear" w:color="auto" w:fill="FFFFFF"/>
        </w:rPr>
        <w:t>s</w:t>
      </w:r>
      <w:r>
        <w:rPr>
          <w:rFonts w:cs="Times New Roman"/>
          <w:szCs w:val="24"/>
          <w:shd w:val="clear" w:color="auto" w:fill="FFFFFF"/>
        </w:rPr>
        <w:t>.</w:t>
      </w:r>
    </w:p>
    <w:p w14:paraId="4234C27C" w14:textId="47C9D5AB" w:rsidR="008C6CE8" w:rsidRDefault="009B6751" w:rsidP="00413BE0">
      <w:pPr>
        <w:spacing w:line="480" w:lineRule="auto"/>
        <w:ind w:firstLine="567"/>
        <w:jc w:val="both"/>
        <w:rPr>
          <w:rFonts w:cs="Times New Roman"/>
          <w:szCs w:val="24"/>
        </w:rPr>
      </w:pPr>
      <w:r>
        <w:rPr>
          <w:rFonts w:cs="Times New Roman"/>
          <w:szCs w:val="24"/>
        </w:rPr>
        <w:t>Partiendo de que</w:t>
      </w:r>
      <w:r w:rsidR="008C6CE8" w:rsidRPr="00127F0A">
        <w:rPr>
          <w:rFonts w:cs="Times New Roman"/>
          <w:szCs w:val="24"/>
        </w:rPr>
        <w:t xml:space="preserve"> </w:t>
      </w:r>
      <w:r w:rsidR="00C60FC0">
        <w:rPr>
          <w:rFonts w:cs="Times New Roman"/>
          <w:szCs w:val="24"/>
        </w:rPr>
        <w:t>existe</w:t>
      </w:r>
      <w:r w:rsidR="008C6CE8" w:rsidRPr="00127F0A">
        <w:rPr>
          <w:rFonts w:cs="Times New Roman"/>
          <w:szCs w:val="24"/>
        </w:rPr>
        <w:t xml:space="preserve"> un mayor interés por realizar investigaciones sobre el síndrome de Burnout en América Latina, reflexionando en que los contextos laborales no son los más adecuados, donde las prestaciones no se brindan</w:t>
      </w:r>
      <w:r w:rsidR="008C6CE8">
        <w:rPr>
          <w:rFonts w:cs="Times New Roman"/>
          <w:szCs w:val="24"/>
        </w:rPr>
        <w:t xml:space="preserve"> de manera eficaz, de ahí que se generen en los colaboradores limitaciones </w:t>
      </w:r>
      <w:r w:rsidR="00247705">
        <w:rPr>
          <w:rFonts w:cs="Times New Roman"/>
          <w:szCs w:val="24"/>
        </w:rPr>
        <w:t xml:space="preserve">que parten </w:t>
      </w:r>
      <w:r w:rsidR="00A6580B">
        <w:rPr>
          <w:rFonts w:cs="Times New Roman"/>
          <w:szCs w:val="24"/>
        </w:rPr>
        <w:t>desde</w:t>
      </w:r>
      <w:r w:rsidR="008C6CE8">
        <w:rPr>
          <w:rFonts w:cs="Times New Roman"/>
          <w:szCs w:val="24"/>
        </w:rPr>
        <w:t xml:space="preserve"> área ocupacional; dichos estudios en su mayoría </w:t>
      </w:r>
      <w:r w:rsidR="008C6CE8" w:rsidRPr="00127F0A">
        <w:rPr>
          <w:rFonts w:cs="Times New Roman"/>
          <w:szCs w:val="24"/>
        </w:rPr>
        <w:t>realizan aproximaciones que van desde generar modelos explicativos has</w:t>
      </w:r>
      <w:r w:rsidR="008C6CE8">
        <w:rPr>
          <w:rFonts w:cs="Times New Roman"/>
          <w:szCs w:val="24"/>
        </w:rPr>
        <w:t xml:space="preserve">ta propender estrategias para la prevención e intervención del síndrome. </w:t>
      </w:r>
      <w:r w:rsidR="008C6CE8" w:rsidRPr="00127F0A">
        <w:rPr>
          <w:rFonts w:cs="Times New Roman"/>
          <w:szCs w:val="24"/>
        </w:rPr>
        <w:t xml:space="preserve"> </w:t>
      </w:r>
    </w:p>
    <w:p w14:paraId="7D15F9F7" w14:textId="5E600163" w:rsidR="008C6CE8" w:rsidRPr="0018527B" w:rsidRDefault="008C6CE8" w:rsidP="00197C37">
      <w:pPr>
        <w:spacing w:line="480" w:lineRule="auto"/>
        <w:ind w:firstLine="709"/>
        <w:jc w:val="both"/>
        <w:rPr>
          <w:rFonts w:cs="Times New Roman"/>
          <w:szCs w:val="24"/>
        </w:rPr>
      </w:pPr>
      <w:r>
        <w:rPr>
          <w:rFonts w:cs="Times New Roman"/>
          <w:szCs w:val="24"/>
        </w:rPr>
        <w:lastRenderedPageBreak/>
        <w:t>De ésta manera,</w:t>
      </w:r>
      <w:r w:rsidR="003A3776">
        <w:rPr>
          <w:rFonts w:cs="Times New Roman"/>
          <w:szCs w:val="24"/>
        </w:rPr>
        <w:t xml:space="preserve"> </w:t>
      </w:r>
      <w:r w:rsidR="00BF006A">
        <w:rPr>
          <w:rFonts w:cs="Times New Roman"/>
          <w:szCs w:val="24"/>
        </w:rPr>
        <w:t>(</w:t>
      </w:r>
      <w:r w:rsidR="006475CB">
        <w:rPr>
          <w:rFonts w:cs="Times New Roman"/>
          <w:noProof/>
          <w:szCs w:val="24"/>
          <w:lang w:val="es-ES"/>
        </w:rPr>
        <w:t>Díaz y</w:t>
      </w:r>
      <w:r w:rsidR="00543934">
        <w:rPr>
          <w:rFonts w:cs="Times New Roman"/>
          <w:noProof/>
          <w:szCs w:val="24"/>
          <w:lang w:val="es-ES"/>
        </w:rPr>
        <w:t xml:space="preserve"> Gómez</w:t>
      </w:r>
      <w:r w:rsidR="000428E4">
        <w:rPr>
          <w:rFonts w:cs="Times New Roman"/>
          <w:noProof/>
          <w:szCs w:val="24"/>
          <w:lang w:val="es-ES"/>
        </w:rPr>
        <w:t xml:space="preserve">, </w:t>
      </w:r>
      <w:r w:rsidR="006475CB" w:rsidRPr="006475CB">
        <w:rPr>
          <w:rFonts w:cs="Times New Roman"/>
          <w:noProof/>
          <w:szCs w:val="24"/>
          <w:lang w:val="es-ES"/>
        </w:rPr>
        <w:t>2016)</w:t>
      </w:r>
      <w:r w:rsidR="003A3776">
        <w:rPr>
          <w:rFonts w:cs="Times New Roman"/>
          <w:szCs w:val="24"/>
        </w:rPr>
        <w:t xml:space="preserve"> </w:t>
      </w:r>
      <w:r>
        <w:rPr>
          <w:rFonts w:cs="Times New Roman"/>
          <w:szCs w:val="24"/>
        </w:rPr>
        <w:t>e</w:t>
      </w:r>
      <w:r w:rsidRPr="001D3897">
        <w:rPr>
          <w:rFonts w:cs="Times New Roman"/>
          <w:szCs w:val="24"/>
        </w:rPr>
        <w:t>fectuaron una revisión a 89 estudios, publicados en revistas científicas, realizados en 12 países latinoamericanos entre los años 2000 y 2010, con el fin de instaurar una perspectiva sobre las investigaciones</w:t>
      </w:r>
      <w:r>
        <w:rPr>
          <w:rFonts w:cs="Times New Roman"/>
          <w:szCs w:val="24"/>
        </w:rPr>
        <w:t xml:space="preserve"> del síndrome de Burnout, en donde se usaron</w:t>
      </w:r>
      <w:r w:rsidRPr="001D3897">
        <w:rPr>
          <w:rFonts w:cs="Times New Roman"/>
          <w:szCs w:val="24"/>
        </w:rPr>
        <w:t xml:space="preserve"> teorías y métodos de evaluación creados en países “desarrollados”, industrializados, sin la reflexión acerca de la especificidad de los procesos de trabajo propios del contexto latinoamericano, además,  los resultados presentaron qu</w:t>
      </w:r>
      <w:r>
        <w:rPr>
          <w:rFonts w:cs="Times New Roman"/>
          <w:szCs w:val="24"/>
        </w:rPr>
        <w:t>e la enfermedad está en aumento.</w:t>
      </w:r>
    </w:p>
    <w:p w14:paraId="4F2380A6" w14:textId="585227C9" w:rsidR="008C6CE8" w:rsidRDefault="008C6CE8" w:rsidP="00197C37">
      <w:pPr>
        <w:spacing w:after="0" w:line="480" w:lineRule="auto"/>
        <w:ind w:firstLine="709"/>
        <w:jc w:val="both"/>
        <w:rPr>
          <w:rFonts w:cs="Times New Roman"/>
          <w:szCs w:val="24"/>
          <w:lang w:val="es-ES"/>
        </w:rPr>
      </w:pPr>
      <w:r>
        <w:rPr>
          <w:rFonts w:cs="Times New Roman"/>
          <w:szCs w:val="24"/>
          <w:lang w:val="es-ES"/>
        </w:rPr>
        <w:t xml:space="preserve">     </w:t>
      </w:r>
      <w:r w:rsidRPr="00B41C93">
        <w:rPr>
          <w:rFonts w:cs="Times New Roman"/>
          <w:szCs w:val="24"/>
          <w:lang w:val="es-ES"/>
        </w:rPr>
        <w:t xml:space="preserve">Según el decreto 1477 del año 2014, el síndrome de Burnout se ha catalogado como una enfermedad que de acuerdo al Ministerio del Trabajo en Colombia se </w:t>
      </w:r>
      <w:r w:rsidRPr="00CE5695">
        <w:rPr>
          <w:rFonts w:cs="Times New Roman"/>
          <w:szCs w:val="24"/>
          <w:lang w:val="es-ES"/>
        </w:rPr>
        <w:t>ubica en los trastornos mentales y del comportamiento</w:t>
      </w:r>
      <w:r>
        <w:rPr>
          <w:rFonts w:cs="Times New Roman"/>
          <w:szCs w:val="24"/>
          <w:lang w:val="es-ES"/>
        </w:rPr>
        <w:t>,</w:t>
      </w:r>
      <w:r w:rsidRPr="00B41C93">
        <w:rPr>
          <w:rFonts w:cs="Times New Roman"/>
          <w:szCs w:val="24"/>
          <w:lang w:val="es-ES"/>
        </w:rPr>
        <w:t xml:space="preserve"> el cual se manifiesta en ambientes laborales, razón por la que se incorporó a la tabla de enfermedades </w:t>
      </w:r>
      <w:r w:rsidRPr="006C54B4">
        <w:rPr>
          <w:rFonts w:cs="Times New Roman"/>
          <w:szCs w:val="24"/>
          <w:shd w:val="clear" w:color="auto" w:fill="FFFFFF" w:themeFill="background1"/>
          <w:lang w:val="es-ES"/>
        </w:rPr>
        <w:t xml:space="preserve">profesionales </w:t>
      </w:r>
      <w:r>
        <w:rPr>
          <w:rFonts w:cs="Times New Roman"/>
          <w:szCs w:val="24"/>
          <w:shd w:val="clear" w:color="auto" w:fill="FFFFFF" w:themeFill="background1"/>
          <w:lang w:val="es-ES"/>
        </w:rPr>
        <w:t xml:space="preserve">ocasionadas </w:t>
      </w:r>
      <w:r w:rsidRPr="006C54B4">
        <w:rPr>
          <w:rFonts w:cs="Times New Roman"/>
          <w:szCs w:val="24"/>
          <w:shd w:val="clear" w:color="auto" w:fill="FFFFFF" w:themeFill="background1"/>
          <w:lang w:val="es-ES"/>
        </w:rPr>
        <w:t>por</w:t>
      </w:r>
      <w:r w:rsidRPr="00B41C93">
        <w:rPr>
          <w:rFonts w:cs="Times New Roman"/>
          <w:szCs w:val="24"/>
          <w:lang w:val="es-ES"/>
        </w:rPr>
        <w:t xml:space="preserve"> factores de riesgo</w:t>
      </w:r>
      <w:r w:rsidR="00D57A01">
        <w:rPr>
          <w:rFonts w:cs="Times New Roman"/>
          <w:szCs w:val="24"/>
          <w:lang w:val="es-ES"/>
        </w:rPr>
        <w:t>s</w:t>
      </w:r>
      <w:r w:rsidRPr="00B41C93">
        <w:rPr>
          <w:rFonts w:cs="Times New Roman"/>
          <w:szCs w:val="24"/>
          <w:lang w:val="es-ES"/>
        </w:rPr>
        <w:t xml:space="preserve"> </w:t>
      </w:r>
      <w:r>
        <w:rPr>
          <w:rFonts w:cs="Times New Roman"/>
          <w:szCs w:val="24"/>
          <w:lang w:val="es-ES"/>
        </w:rPr>
        <w:t>ocupacional</w:t>
      </w:r>
      <w:r w:rsidR="00D57A01">
        <w:rPr>
          <w:rFonts w:cs="Times New Roman"/>
          <w:szCs w:val="24"/>
          <w:lang w:val="es-ES"/>
        </w:rPr>
        <w:t>es</w:t>
      </w:r>
      <w:r w:rsidRPr="00B41C93">
        <w:rPr>
          <w:rFonts w:cs="Times New Roman"/>
          <w:szCs w:val="24"/>
          <w:lang w:val="es-ES"/>
        </w:rPr>
        <w:t xml:space="preserve"> en consecuencia de las excesivas cargas mentales para el colaborador. </w:t>
      </w:r>
      <w:r w:rsidR="00512C3A">
        <w:rPr>
          <w:rFonts w:cs="Times New Roman"/>
          <w:szCs w:val="24"/>
          <w:lang w:val="es-ES"/>
        </w:rPr>
        <w:t>(</w:t>
      </w:r>
      <w:r w:rsidR="00235945">
        <w:rPr>
          <w:rFonts w:cs="Times New Roman"/>
          <w:noProof/>
          <w:szCs w:val="24"/>
          <w:lang w:val="es-ES"/>
        </w:rPr>
        <w:t>Min</w:t>
      </w:r>
      <w:r w:rsidR="00AC68FF">
        <w:rPr>
          <w:rFonts w:cs="Times New Roman"/>
          <w:noProof/>
          <w:szCs w:val="24"/>
          <w:lang w:val="es-ES"/>
        </w:rPr>
        <w:t xml:space="preserve">isterio del </w:t>
      </w:r>
      <w:r w:rsidR="00235945">
        <w:rPr>
          <w:rFonts w:cs="Times New Roman"/>
          <w:noProof/>
          <w:szCs w:val="24"/>
          <w:lang w:val="es-ES"/>
        </w:rPr>
        <w:t>T</w:t>
      </w:r>
      <w:r w:rsidR="00512C3A">
        <w:rPr>
          <w:rFonts w:cs="Times New Roman"/>
          <w:noProof/>
          <w:szCs w:val="24"/>
          <w:lang w:val="es-ES"/>
        </w:rPr>
        <w:t xml:space="preserve">rabajo, </w:t>
      </w:r>
      <w:r w:rsidR="00235945" w:rsidRPr="00235945">
        <w:rPr>
          <w:rFonts w:cs="Times New Roman"/>
          <w:noProof/>
          <w:szCs w:val="24"/>
          <w:lang w:val="es-ES"/>
        </w:rPr>
        <w:t>2014)</w:t>
      </w:r>
      <w:r w:rsidR="00235945">
        <w:rPr>
          <w:rFonts w:cs="Times New Roman"/>
          <w:noProof/>
          <w:szCs w:val="24"/>
          <w:lang w:val="es-ES"/>
        </w:rPr>
        <w:t xml:space="preserve"> </w:t>
      </w:r>
    </w:p>
    <w:p w14:paraId="200B4D54" w14:textId="51BD937E" w:rsidR="008C6CE8" w:rsidRDefault="008C6CE8" w:rsidP="00197C37">
      <w:pPr>
        <w:spacing w:after="0" w:line="480" w:lineRule="auto"/>
        <w:ind w:firstLine="709"/>
        <w:jc w:val="both"/>
        <w:rPr>
          <w:rFonts w:cs="Times New Roman"/>
          <w:szCs w:val="24"/>
          <w:lang w:val="es-ES"/>
        </w:rPr>
      </w:pPr>
      <w:r>
        <w:rPr>
          <w:rFonts w:cs="Times New Roman"/>
          <w:szCs w:val="24"/>
          <w:lang w:val="es-ES"/>
        </w:rPr>
        <w:t>En Colombia la intensificación de las jornadas</w:t>
      </w:r>
      <w:r w:rsidR="004E699C">
        <w:rPr>
          <w:rFonts w:cs="Times New Roman"/>
          <w:szCs w:val="24"/>
          <w:lang w:val="es-ES"/>
        </w:rPr>
        <w:t xml:space="preserve"> de trabajo</w:t>
      </w:r>
      <w:r>
        <w:rPr>
          <w:rFonts w:cs="Times New Roman"/>
          <w:szCs w:val="24"/>
          <w:lang w:val="es-ES"/>
        </w:rPr>
        <w:t xml:space="preserve">, la innovación tecnológica, los nuevos sistemas de trabajo en las actividades, la solución de problemas constantes, el manejo de la frustración y otros aspectos que se enlazan con la salud del </w:t>
      </w:r>
      <w:r w:rsidR="00225608">
        <w:rPr>
          <w:rFonts w:cs="Times New Roman"/>
          <w:szCs w:val="24"/>
          <w:lang w:val="es-ES"/>
        </w:rPr>
        <w:t>colaborador</w:t>
      </w:r>
      <w:r>
        <w:rPr>
          <w:rFonts w:cs="Times New Roman"/>
          <w:szCs w:val="24"/>
          <w:lang w:val="es-ES"/>
        </w:rPr>
        <w:t xml:space="preserve"> y su desempeño despiertan interés en los contextos laborales, debido a que tienen que ver con la adaptación del trabajador </w:t>
      </w:r>
      <w:r w:rsidR="00FA71BB">
        <w:rPr>
          <w:rFonts w:cs="Times New Roman"/>
          <w:szCs w:val="24"/>
          <w:lang w:val="es-ES"/>
        </w:rPr>
        <w:t>en</w:t>
      </w:r>
      <w:r>
        <w:rPr>
          <w:rFonts w:cs="Times New Roman"/>
          <w:szCs w:val="24"/>
          <w:lang w:val="es-ES"/>
        </w:rPr>
        <w:t xml:space="preserve"> sus áreas y las estrategias que esté implementando para el cumplimiento de las metas organizacionales. </w:t>
      </w:r>
    </w:p>
    <w:p w14:paraId="6CA24E01" w14:textId="4D44140B" w:rsidR="008C6CE8" w:rsidRDefault="008C6CE8" w:rsidP="00197C37">
      <w:pPr>
        <w:spacing w:after="0" w:line="480" w:lineRule="auto"/>
        <w:ind w:firstLine="709"/>
        <w:jc w:val="both"/>
        <w:rPr>
          <w:rFonts w:cs="Times New Roman"/>
          <w:noProof/>
          <w:szCs w:val="24"/>
          <w:shd w:val="clear" w:color="auto" w:fill="FFFFFF"/>
          <w:lang w:val="es-ES"/>
        </w:rPr>
      </w:pPr>
      <w:r w:rsidRPr="00B41C93">
        <w:rPr>
          <w:rFonts w:cs="Times New Roman"/>
          <w:szCs w:val="24"/>
          <w:lang w:val="es-ES"/>
        </w:rPr>
        <w:t>Resulta oportuno percatars</w:t>
      </w:r>
      <w:r>
        <w:rPr>
          <w:rFonts w:cs="Times New Roman"/>
          <w:szCs w:val="24"/>
          <w:lang w:val="es-ES"/>
        </w:rPr>
        <w:t>e del sin número de exigencias</w:t>
      </w:r>
      <w:r w:rsidRPr="00B41C93">
        <w:rPr>
          <w:rFonts w:cs="Times New Roman"/>
          <w:szCs w:val="24"/>
          <w:lang w:val="es-ES"/>
        </w:rPr>
        <w:t xml:space="preserve"> </w:t>
      </w:r>
      <w:r>
        <w:rPr>
          <w:rFonts w:cs="Times New Roman"/>
          <w:szCs w:val="24"/>
          <w:lang w:val="es-ES"/>
        </w:rPr>
        <w:t>que</w:t>
      </w:r>
      <w:r w:rsidRPr="00B41C93">
        <w:rPr>
          <w:rFonts w:cs="Times New Roman"/>
          <w:szCs w:val="24"/>
          <w:lang w:val="es-ES"/>
        </w:rPr>
        <w:t xml:space="preserve"> </w:t>
      </w:r>
      <w:r>
        <w:rPr>
          <w:rFonts w:cs="Times New Roman"/>
          <w:szCs w:val="24"/>
          <w:lang w:val="es-ES"/>
        </w:rPr>
        <w:t>adopta</w:t>
      </w:r>
      <w:r w:rsidRPr="00B41C93">
        <w:rPr>
          <w:rFonts w:cs="Times New Roman"/>
          <w:szCs w:val="24"/>
          <w:lang w:val="es-ES"/>
        </w:rPr>
        <w:t xml:space="preserve"> un trab</w:t>
      </w:r>
      <w:r>
        <w:rPr>
          <w:rFonts w:cs="Times New Roman"/>
          <w:szCs w:val="24"/>
          <w:lang w:val="es-ES"/>
        </w:rPr>
        <w:t xml:space="preserve">ajador en el ámbito empresarial, </w:t>
      </w:r>
      <w:r w:rsidRPr="00906902">
        <w:rPr>
          <w:rFonts w:cs="Times New Roman"/>
          <w:szCs w:val="24"/>
          <w:lang w:val="es-ES"/>
        </w:rPr>
        <w:t>de las cuales</w:t>
      </w:r>
      <w:r w:rsidRPr="00B41C93">
        <w:rPr>
          <w:rFonts w:cs="Times New Roman"/>
          <w:szCs w:val="24"/>
          <w:lang w:val="es-ES"/>
        </w:rPr>
        <w:t xml:space="preserve"> no todas son estrictamente </w:t>
      </w:r>
      <w:r>
        <w:rPr>
          <w:rFonts w:cs="Times New Roman"/>
          <w:szCs w:val="24"/>
          <w:lang w:val="es-ES"/>
        </w:rPr>
        <w:t>organizacionales</w:t>
      </w:r>
      <w:r w:rsidRPr="00B41C93">
        <w:rPr>
          <w:rFonts w:cs="Times New Roman"/>
          <w:szCs w:val="24"/>
          <w:lang w:val="es-ES"/>
        </w:rPr>
        <w:t xml:space="preserve"> y que se contemplan en su desar</w:t>
      </w:r>
      <w:r>
        <w:rPr>
          <w:rFonts w:cs="Times New Roman"/>
          <w:szCs w:val="24"/>
          <w:lang w:val="es-ES"/>
        </w:rPr>
        <w:t xml:space="preserve">rollo personal, </w:t>
      </w:r>
      <w:r>
        <w:rPr>
          <w:rFonts w:cs="Times New Roman"/>
          <w:szCs w:val="24"/>
          <w:shd w:val="clear" w:color="auto" w:fill="FFFFFF"/>
        </w:rPr>
        <w:t xml:space="preserve">éstas </w:t>
      </w:r>
      <w:r w:rsidRPr="00031E0C">
        <w:rPr>
          <w:rFonts w:cs="Times New Roman"/>
          <w:szCs w:val="24"/>
          <w:shd w:val="clear" w:color="auto" w:fill="FFFFFF"/>
        </w:rPr>
        <w:t>desencadena</w:t>
      </w:r>
      <w:r>
        <w:rPr>
          <w:rFonts w:cs="Times New Roman"/>
          <w:szCs w:val="24"/>
          <w:shd w:val="clear" w:color="auto" w:fill="FFFFFF"/>
        </w:rPr>
        <w:t>n</w:t>
      </w:r>
      <w:r w:rsidRPr="00031E0C">
        <w:rPr>
          <w:rFonts w:cs="Times New Roman"/>
          <w:szCs w:val="24"/>
          <w:shd w:val="clear" w:color="auto" w:fill="FFFFFF"/>
        </w:rPr>
        <w:t xml:space="preserve"> un conjunto de signos y síntomas como dolores de cabeza, desmotivación, dolor y rigidez muscular entre otros, que conllevan a interferir en la salud mental del trabajador. </w:t>
      </w:r>
      <w:r w:rsidR="0043348E">
        <w:rPr>
          <w:rFonts w:cs="Times New Roman"/>
          <w:szCs w:val="24"/>
          <w:shd w:val="clear" w:color="auto" w:fill="FFFFFF"/>
        </w:rPr>
        <w:t>(</w:t>
      </w:r>
      <w:r w:rsidR="0043348E">
        <w:rPr>
          <w:rFonts w:cs="Times New Roman"/>
          <w:noProof/>
          <w:szCs w:val="24"/>
          <w:shd w:val="clear" w:color="auto" w:fill="FFFFFF"/>
          <w:lang w:val="es-ES"/>
        </w:rPr>
        <w:t>Gantiva, Jaimes y</w:t>
      </w:r>
      <w:r w:rsidR="0043348E" w:rsidRPr="0043348E">
        <w:rPr>
          <w:rFonts w:cs="Times New Roman"/>
          <w:noProof/>
          <w:szCs w:val="24"/>
          <w:shd w:val="clear" w:color="auto" w:fill="FFFFFF"/>
          <w:lang w:val="es-ES"/>
        </w:rPr>
        <w:t xml:space="preserve"> Villa</w:t>
      </w:r>
      <w:r w:rsidR="0043348E">
        <w:rPr>
          <w:rFonts w:cs="Times New Roman"/>
          <w:noProof/>
          <w:szCs w:val="24"/>
          <w:shd w:val="clear" w:color="auto" w:fill="FFFFFF"/>
          <w:lang w:val="es-ES"/>
        </w:rPr>
        <w:t xml:space="preserve">, </w:t>
      </w:r>
      <w:r w:rsidR="0043348E" w:rsidRPr="0043348E">
        <w:rPr>
          <w:rFonts w:cs="Times New Roman"/>
          <w:noProof/>
          <w:szCs w:val="24"/>
          <w:shd w:val="clear" w:color="auto" w:fill="FFFFFF"/>
          <w:lang w:val="es-ES"/>
        </w:rPr>
        <w:t>2010)</w:t>
      </w:r>
    </w:p>
    <w:p w14:paraId="299768F0" w14:textId="77777777" w:rsidR="008C6CE8" w:rsidRDefault="008C6CE8" w:rsidP="00197C37">
      <w:pPr>
        <w:spacing w:after="0" w:line="480" w:lineRule="auto"/>
        <w:ind w:firstLine="709"/>
        <w:jc w:val="both"/>
        <w:rPr>
          <w:rFonts w:cs="Times New Roman"/>
          <w:szCs w:val="24"/>
          <w:lang w:val="es-ES"/>
        </w:rPr>
      </w:pPr>
      <w:r>
        <w:rPr>
          <w:rFonts w:cs="Times New Roman"/>
          <w:szCs w:val="24"/>
          <w:lang w:val="es-ES"/>
        </w:rPr>
        <w:lastRenderedPageBreak/>
        <w:t xml:space="preserve">La Alcaldía de Chimichagua no es una institución ajena a los cambios generados por la globalización, su impacto laboral, social y demandas organizacionales representan riesgos ocupacionales en las actividades cotidianas del colaborador, éstos </w:t>
      </w:r>
      <w:proofErr w:type="gramStart"/>
      <w:r w:rsidRPr="00BD66BB">
        <w:rPr>
          <w:rFonts w:cs="Times New Roman"/>
          <w:szCs w:val="24"/>
          <w:lang w:val="es-ES"/>
        </w:rPr>
        <w:t>están  expuestos</w:t>
      </w:r>
      <w:proofErr w:type="gramEnd"/>
      <w:r w:rsidRPr="00BD66BB">
        <w:rPr>
          <w:rFonts w:cs="Times New Roman"/>
          <w:szCs w:val="24"/>
          <w:lang w:val="es-ES"/>
        </w:rPr>
        <w:t xml:space="preserve"> a</w:t>
      </w:r>
      <w:r w:rsidRPr="00B41C93">
        <w:rPr>
          <w:rFonts w:cs="Times New Roman"/>
          <w:szCs w:val="24"/>
          <w:lang w:val="es-ES"/>
        </w:rPr>
        <w:t xml:space="preserve"> situaciones </w:t>
      </w:r>
      <w:r>
        <w:rPr>
          <w:rFonts w:cs="Times New Roman"/>
          <w:szCs w:val="24"/>
          <w:lang w:val="es-ES"/>
        </w:rPr>
        <w:t>del  medio laboral en donde las diferentes funciones generan una</w:t>
      </w:r>
      <w:r w:rsidRPr="00411AC4">
        <w:rPr>
          <w:rFonts w:cs="Times New Roman"/>
          <w:szCs w:val="24"/>
          <w:shd w:val="clear" w:color="auto" w:fill="FFFFFF"/>
        </w:rPr>
        <w:t xml:space="preserve"> serie de exigencias </w:t>
      </w:r>
      <w:r w:rsidRPr="0002733B">
        <w:rPr>
          <w:rFonts w:cs="Times New Roman"/>
          <w:szCs w:val="24"/>
          <w:shd w:val="clear" w:color="auto" w:fill="FFFFFF"/>
        </w:rPr>
        <w:t xml:space="preserve">diarias </w:t>
      </w:r>
      <w:r>
        <w:rPr>
          <w:rFonts w:cs="Times New Roman"/>
          <w:szCs w:val="24"/>
          <w:shd w:val="clear" w:color="auto" w:fill="FFFFFF"/>
        </w:rPr>
        <w:t xml:space="preserve">y extenuantes, que ocasionan </w:t>
      </w:r>
      <w:r w:rsidRPr="00B41C93">
        <w:rPr>
          <w:rFonts w:cs="Times New Roman"/>
          <w:szCs w:val="24"/>
          <w:lang w:val="es-ES"/>
        </w:rPr>
        <w:t>desequilibrio</w:t>
      </w:r>
      <w:r>
        <w:rPr>
          <w:rFonts w:cs="Times New Roman"/>
          <w:szCs w:val="24"/>
          <w:lang w:val="es-ES"/>
        </w:rPr>
        <w:t>s</w:t>
      </w:r>
      <w:r w:rsidRPr="00B41C93">
        <w:rPr>
          <w:rFonts w:cs="Times New Roman"/>
          <w:szCs w:val="24"/>
          <w:lang w:val="es-ES"/>
        </w:rPr>
        <w:t xml:space="preserve"> </w:t>
      </w:r>
      <w:r>
        <w:rPr>
          <w:rFonts w:cs="Times New Roman"/>
          <w:szCs w:val="24"/>
          <w:lang w:val="es-ES"/>
        </w:rPr>
        <w:t xml:space="preserve">entre la vida laboral, social, </w:t>
      </w:r>
      <w:r w:rsidRPr="00B41C93">
        <w:rPr>
          <w:rFonts w:cs="Times New Roman"/>
          <w:szCs w:val="24"/>
          <w:lang w:val="es-ES"/>
        </w:rPr>
        <w:t xml:space="preserve">familiar </w:t>
      </w:r>
      <w:r>
        <w:rPr>
          <w:rFonts w:cs="Times New Roman"/>
          <w:szCs w:val="24"/>
          <w:lang w:val="es-ES"/>
        </w:rPr>
        <w:t xml:space="preserve">y en efecto </w:t>
      </w:r>
      <w:r w:rsidRPr="00B41C93">
        <w:rPr>
          <w:rFonts w:cs="Times New Roman"/>
          <w:szCs w:val="24"/>
          <w:lang w:val="es-ES"/>
        </w:rPr>
        <w:t xml:space="preserve">cansancio físico y </w:t>
      </w:r>
      <w:r>
        <w:rPr>
          <w:rFonts w:cs="Times New Roman"/>
          <w:szCs w:val="24"/>
          <w:lang w:val="es-ES"/>
        </w:rPr>
        <w:t>emocional</w:t>
      </w:r>
      <w:r w:rsidRPr="00B41C93">
        <w:rPr>
          <w:rFonts w:cs="Times New Roman"/>
          <w:szCs w:val="24"/>
          <w:lang w:val="es-ES"/>
        </w:rPr>
        <w:t>.</w:t>
      </w:r>
    </w:p>
    <w:p w14:paraId="3DDDE83D" w14:textId="2D57984C" w:rsidR="008C6CE8" w:rsidRDefault="008C6CE8" w:rsidP="00197C37">
      <w:pPr>
        <w:spacing w:after="0" w:line="480" w:lineRule="auto"/>
        <w:ind w:firstLine="709"/>
        <w:jc w:val="both"/>
        <w:rPr>
          <w:rFonts w:cs="Times New Roman"/>
          <w:szCs w:val="24"/>
          <w:lang w:val="es-ES"/>
        </w:rPr>
      </w:pPr>
      <w:r>
        <w:rPr>
          <w:rFonts w:cs="Times New Roman"/>
          <w:szCs w:val="24"/>
          <w:lang w:val="es-ES"/>
        </w:rPr>
        <w:t>Lo anteriormente expuesto interfiere en la salud mental de los miembros que componen la alcaldía del municipio, ya sea por la carga excesiva de energía, las expectativas del trabajador entre otros aspectos que afectan directa o indirectamente las funciones llevadas a cabo bajo constante presión, ocasionando riesgos ocupacionales, que conllevan al padecimiento de enfermedades tales como el síndrome de Burnout, por ende, es relevante realizar un seguimiento a esta variable a través de un proce</w:t>
      </w:r>
      <w:r w:rsidR="00EB253F">
        <w:rPr>
          <w:rFonts w:cs="Times New Roman"/>
          <w:szCs w:val="24"/>
          <w:lang w:val="es-ES"/>
        </w:rPr>
        <w:t xml:space="preserve">so científico e investigativo. </w:t>
      </w:r>
    </w:p>
    <w:p w14:paraId="356F3D9B" w14:textId="5536F5AD" w:rsidR="008C6CE8" w:rsidRPr="002E190D" w:rsidRDefault="008C6CE8" w:rsidP="00197C37">
      <w:pPr>
        <w:pStyle w:val="Ttulo3"/>
        <w:spacing w:line="480" w:lineRule="auto"/>
        <w:rPr>
          <w:rFonts w:cs="Times New Roman"/>
        </w:rPr>
      </w:pPr>
      <w:bookmarkStart w:id="10" w:name="_Toc86418932"/>
      <w:r w:rsidRPr="002E190D">
        <w:rPr>
          <w:rFonts w:cs="Times New Roman"/>
        </w:rPr>
        <w:t>Formulación d</w:t>
      </w:r>
      <w:r w:rsidR="00197C37" w:rsidRPr="002E190D">
        <w:rPr>
          <w:rFonts w:cs="Times New Roman"/>
        </w:rPr>
        <w:t>el P</w:t>
      </w:r>
      <w:r w:rsidRPr="002E190D">
        <w:rPr>
          <w:rFonts w:cs="Times New Roman"/>
        </w:rPr>
        <w:t>roblema</w:t>
      </w:r>
      <w:bookmarkEnd w:id="10"/>
    </w:p>
    <w:p w14:paraId="3444D5B0" w14:textId="6D90B155" w:rsidR="004D1F6D" w:rsidRPr="004E40B9" w:rsidRDefault="00937D75" w:rsidP="00413BE0">
      <w:pPr>
        <w:spacing w:line="480" w:lineRule="auto"/>
        <w:jc w:val="both"/>
        <w:rPr>
          <w:rFonts w:cs="Times New Roman"/>
          <w:szCs w:val="24"/>
          <w:lang w:val="es-ES"/>
        </w:rPr>
      </w:pPr>
      <w:r w:rsidRPr="004E40B9">
        <w:rPr>
          <w:rFonts w:cs="Times New Roman"/>
          <w:szCs w:val="24"/>
          <w:lang w:val="es-ES"/>
        </w:rPr>
        <w:t xml:space="preserve">¿Cuáles son los niveles del síndrome de Burnout según </w:t>
      </w:r>
      <w:r w:rsidR="004E40B9">
        <w:rPr>
          <w:rFonts w:cs="Times New Roman"/>
          <w:szCs w:val="24"/>
          <w:lang w:val="es-ES"/>
        </w:rPr>
        <w:t xml:space="preserve">el </w:t>
      </w:r>
      <w:r w:rsidRPr="004E40B9">
        <w:rPr>
          <w:rFonts w:cs="Times New Roman"/>
          <w:szCs w:val="24"/>
          <w:lang w:val="es-ES"/>
        </w:rPr>
        <w:t xml:space="preserve">sexo y </w:t>
      </w:r>
      <w:r w:rsidR="00A715AE">
        <w:rPr>
          <w:rFonts w:cs="Times New Roman"/>
          <w:szCs w:val="24"/>
          <w:lang w:val="es-ES"/>
        </w:rPr>
        <w:t xml:space="preserve">el </w:t>
      </w:r>
      <w:r w:rsidRPr="004E40B9">
        <w:rPr>
          <w:rFonts w:cs="Times New Roman"/>
          <w:szCs w:val="24"/>
          <w:lang w:val="es-ES"/>
        </w:rPr>
        <w:t>tipo de contrato en los colaboradores de la Alcaldía en Chimichagua Cesar?</w:t>
      </w:r>
    </w:p>
    <w:p w14:paraId="09E66921" w14:textId="43453E09" w:rsidR="008C6CE8" w:rsidRPr="004D1F6D" w:rsidRDefault="008C6CE8" w:rsidP="004D1F6D">
      <w:pPr>
        <w:pStyle w:val="Ttulo1"/>
        <w:spacing w:line="480" w:lineRule="auto"/>
      </w:pPr>
      <w:bookmarkStart w:id="11" w:name="_Toc86418933"/>
      <w:r w:rsidRPr="001058A1">
        <w:t>Objetivos</w:t>
      </w:r>
      <w:bookmarkEnd w:id="11"/>
    </w:p>
    <w:p w14:paraId="482820C1" w14:textId="76957801" w:rsidR="008C6CE8" w:rsidRPr="002D4B20" w:rsidRDefault="008C6CE8" w:rsidP="00C04013">
      <w:pPr>
        <w:pStyle w:val="Ttulo3"/>
        <w:spacing w:line="480" w:lineRule="auto"/>
      </w:pPr>
      <w:bookmarkStart w:id="12" w:name="_Toc86418934"/>
      <w:r w:rsidRPr="002D4B20">
        <w:t>Objetivo general</w:t>
      </w:r>
      <w:bookmarkEnd w:id="12"/>
      <w:r w:rsidR="008E12B4" w:rsidRPr="002D4B20">
        <w:tab/>
      </w:r>
    </w:p>
    <w:p w14:paraId="79A93FED" w14:textId="3BA4A7B7" w:rsidR="0080194C" w:rsidRDefault="004D6FF8" w:rsidP="00C04013">
      <w:pPr>
        <w:spacing w:line="480" w:lineRule="auto"/>
        <w:ind w:firstLine="708"/>
        <w:jc w:val="both"/>
        <w:rPr>
          <w:rFonts w:cs="Times New Roman"/>
          <w:szCs w:val="24"/>
          <w:lang w:val="es-ES"/>
        </w:rPr>
      </w:pPr>
      <w:r w:rsidRPr="0013101D">
        <w:rPr>
          <w:rFonts w:cs="Times New Roman"/>
          <w:szCs w:val="24"/>
          <w:lang w:val="es-ES"/>
        </w:rPr>
        <w:t xml:space="preserve">Describir los </w:t>
      </w:r>
      <w:r w:rsidR="00937D75" w:rsidRPr="0013101D">
        <w:rPr>
          <w:rFonts w:cs="Times New Roman"/>
          <w:szCs w:val="24"/>
          <w:lang w:val="es-ES"/>
        </w:rPr>
        <w:t>Niveles</w:t>
      </w:r>
      <w:r w:rsidRPr="0013101D">
        <w:rPr>
          <w:rFonts w:cs="Times New Roman"/>
          <w:szCs w:val="24"/>
          <w:lang w:val="es-ES"/>
        </w:rPr>
        <w:t xml:space="preserve"> del síndrome de Burnout según el sexo y </w:t>
      </w:r>
      <w:r w:rsidR="00A715AE">
        <w:rPr>
          <w:rFonts w:cs="Times New Roman"/>
          <w:szCs w:val="24"/>
          <w:lang w:val="es-ES"/>
        </w:rPr>
        <w:t xml:space="preserve">el </w:t>
      </w:r>
      <w:r w:rsidRPr="0013101D">
        <w:rPr>
          <w:rFonts w:cs="Times New Roman"/>
          <w:szCs w:val="24"/>
          <w:lang w:val="es-ES"/>
        </w:rPr>
        <w:t>tipo de contrato en los colaboradores de l</w:t>
      </w:r>
      <w:r w:rsidR="004D1F6D">
        <w:rPr>
          <w:rFonts w:cs="Times New Roman"/>
          <w:szCs w:val="24"/>
          <w:lang w:val="es-ES"/>
        </w:rPr>
        <w:t>a Alcaldía en Chimichagua Cesar</w:t>
      </w:r>
    </w:p>
    <w:p w14:paraId="77DE4EA1" w14:textId="7A6EDA3C" w:rsidR="00941FD8" w:rsidRPr="00173E67" w:rsidRDefault="002D4B20" w:rsidP="00C04013">
      <w:pPr>
        <w:pStyle w:val="Ttulo3"/>
        <w:spacing w:line="480" w:lineRule="auto"/>
        <w:rPr>
          <w:lang w:val="es-ES"/>
        </w:rPr>
      </w:pPr>
      <w:bookmarkStart w:id="13" w:name="_Toc86418935"/>
      <w:r w:rsidRPr="00173E67">
        <w:rPr>
          <w:lang w:val="es-ES"/>
        </w:rPr>
        <w:lastRenderedPageBreak/>
        <w:t>Objetivos específicos</w:t>
      </w:r>
      <w:bookmarkEnd w:id="13"/>
      <w:r w:rsidR="00C427A0" w:rsidRPr="00173E67">
        <w:rPr>
          <w:lang w:val="es-ES"/>
        </w:rPr>
        <w:tab/>
      </w:r>
    </w:p>
    <w:p w14:paraId="13E3AC65" w14:textId="4BAB42CE" w:rsidR="00937D75" w:rsidRPr="0013101D" w:rsidRDefault="00937D75" w:rsidP="00C04013">
      <w:pPr>
        <w:spacing w:line="480" w:lineRule="auto"/>
        <w:ind w:firstLine="567"/>
        <w:jc w:val="both"/>
        <w:rPr>
          <w:rFonts w:cs="Times New Roman"/>
          <w:szCs w:val="24"/>
          <w:lang w:val="es-ES"/>
        </w:rPr>
      </w:pPr>
      <w:r w:rsidRPr="0013101D">
        <w:rPr>
          <w:rFonts w:cs="Times New Roman"/>
          <w:szCs w:val="24"/>
          <w:lang w:val="es-ES"/>
        </w:rPr>
        <w:t>Caracterizar por sexo y tipo de contrato a los colaboradores de la Alcaldía en Chimichagua Cesar.</w:t>
      </w:r>
    </w:p>
    <w:p w14:paraId="78F61444" w14:textId="77777777" w:rsidR="007B68E9" w:rsidRPr="008E12B4" w:rsidRDefault="007B68E9" w:rsidP="00034C85">
      <w:pPr>
        <w:spacing w:line="480" w:lineRule="auto"/>
        <w:ind w:firstLine="567"/>
        <w:jc w:val="both"/>
        <w:rPr>
          <w:rFonts w:cs="Times New Roman"/>
          <w:szCs w:val="24"/>
          <w:lang w:val="es-ES"/>
        </w:rPr>
      </w:pPr>
      <w:r w:rsidRPr="008E12B4">
        <w:rPr>
          <w:rFonts w:cs="Times New Roman"/>
          <w:szCs w:val="24"/>
          <w:lang w:val="es-ES"/>
        </w:rPr>
        <w:t xml:space="preserve">Identificar el agotamiento, la despersonalización e insatisfacción de logros en los colaboradores de la Alcaldía en Chimichagua Cesar. </w:t>
      </w:r>
    </w:p>
    <w:p w14:paraId="0B5DCD35" w14:textId="28961F88" w:rsidR="00077EC8" w:rsidRPr="0013101D" w:rsidRDefault="00937D75" w:rsidP="00034C85">
      <w:pPr>
        <w:spacing w:line="480" w:lineRule="auto"/>
        <w:ind w:firstLine="567"/>
        <w:jc w:val="both"/>
        <w:rPr>
          <w:rFonts w:cs="Times New Roman"/>
          <w:szCs w:val="24"/>
          <w:lang w:val="es-ES"/>
        </w:rPr>
      </w:pPr>
      <w:r w:rsidRPr="0013101D">
        <w:rPr>
          <w:rFonts w:cs="Times New Roman"/>
          <w:szCs w:val="24"/>
          <w:lang w:val="es-ES" w:eastAsia="es-CO"/>
        </w:rPr>
        <w:t xml:space="preserve">Comparar el agotamiento, la </w:t>
      </w:r>
      <w:r w:rsidRPr="0013101D">
        <w:rPr>
          <w:rFonts w:cs="Times New Roman"/>
          <w:szCs w:val="24"/>
          <w:lang w:val="es-ES"/>
        </w:rPr>
        <w:t>despersonalización e insatisfacción de logros según el sexo y tipo de contrato en los colaboradores de la Alcaldía en Chimichagua Cesar.</w:t>
      </w:r>
    </w:p>
    <w:p w14:paraId="6AF01251" w14:textId="2BD0FAA7" w:rsidR="008C6CE8" w:rsidRDefault="008C6CE8" w:rsidP="00034C85">
      <w:pPr>
        <w:pStyle w:val="Ttulo2"/>
        <w:spacing w:line="480" w:lineRule="auto"/>
      </w:pPr>
      <w:bookmarkStart w:id="14" w:name="_Toc86418936"/>
      <w:r w:rsidRPr="001058A1">
        <w:t>Justificación</w:t>
      </w:r>
      <w:bookmarkEnd w:id="14"/>
      <w:r w:rsidR="004C0065">
        <w:t xml:space="preserve">   </w:t>
      </w:r>
    </w:p>
    <w:p w14:paraId="59B3E00F" w14:textId="5803C940" w:rsidR="0058076C" w:rsidRDefault="0058076C" w:rsidP="00034C85">
      <w:pPr>
        <w:spacing w:after="0" w:line="480" w:lineRule="auto"/>
        <w:ind w:firstLine="709"/>
        <w:jc w:val="both"/>
        <w:rPr>
          <w:rFonts w:cs="Times New Roman"/>
          <w:szCs w:val="24"/>
          <w:lang w:val="es-ES"/>
        </w:rPr>
      </w:pPr>
      <w:r>
        <w:rPr>
          <w:rFonts w:cs="Times New Roman"/>
          <w:szCs w:val="24"/>
          <w:lang w:val="es-ES"/>
        </w:rPr>
        <w:t>En Colombia el sín</w:t>
      </w:r>
      <w:r w:rsidRPr="00166C41">
        <w:rPr>
          <w:rFonts w:cs="Times New Roman"/>
          <w:szCs w:val="24"/>
          <w:lang w:val="es-ES"/>
        </w:rPr>
        <w:t>drome de Burnout ha sido poco estudiado en poblaciones diferentes a médic</w:t>
      </w:r>
      <w:r>
        <w:rPr>
          <w:rFonts w:cs="Times New Roman"/>
          <w:szCs w:val="24"/>
          <w:lang w:val="es-ES"/>
        </w:rPr>
        <w:t>os o</w:t>
      </w:r>
      <w:r w:rsidRPr="00166C41">
        <w:rPr>
          <w:rFonts w:cs="Times New Roman"/>
          <w:szCs w:val="24"/>
          <w:lang w:val="es-ES"/>
        </w:rPr>
        <w:t xml:space="preserve"> profesores,</w:t>
      </w:r>
      <w:r>
        <w:rPr>
          <w:rFonts w:cs="Times New Roman"/>
          <w:szCs w:val="24"/>
          <w:lang w:val="es-ES"/>
        </w:rPr>
        <w:t xml:space="preserve"> por ello, es importante ampliar las investigaciones, conocer el impacto de éste síndr</w:t>
      </w:r>
      <w:r w:rsidR="005D61BE">
        <w:rPr>
          <w:rFonts w:cs="Times New Roman"/>
          <w:szCs w:val="24"/>
          <w:lang w:val="es-ES"/>
        </w:rPr>
        <w:t>ome en otras entidades del país</w:t>
      </w:r>
      <w:r>
        <w:rPr>
          <w:rFonts w:cs="Times New Roman"/>
          <w:szCs w:val="24"/>
          <w:lang w:val="es-ES"/>
        </w:rPr>
        <w:t xml:space="preserve"> como la Alcaldía de Chimichagua</w:t>
      </w:r>
      <w:r w:rsidR="005D61BE">
        <w:rPr>
          <w:rFonts w:cs="Times New Roman"/>
          <w:szCs w:val="24"/>
          <w:lang w:val="es-ES"/>
        </w:rPr>
        <w:t xml:space="preserve"> que brinda una muestra amplia </w:t>
      </w:r>
      <w:r>
        <w:rPr>
          <w:rFonts w:cs="Times New Roman"/>
          <w:szCs w:val="24"/>
          <w:lang w:val="es-ES"/>
        </w:rPr>
        <w:t>para recopilar datos significativos con el fin de identificar los niveles de</w:t>
      </w:r>
      <w:r w:rsidR="00C125B6">
        <w:rPr>
          <w:rFonts w:cs="Times New Roman"/>
          <w:szCs w:val="24"/>
          <w:lang w:val="es-ES"/>
        </w:rPr>
        <w:t xml:space="preserve"> </w:t>
      </w:r>
      <w:proofErr w:type="gramStart"/>
      <w:r w:rsidR="00C125B6">
        <w:rPr>
          <w:rFonts w:cs="Times New Roman"/>
          <w:szCs w:val="24"/>
          <w:lang w:val="es-ES"/>
        </w:rPr>
        <w:t>la  enfermedad</w:t>
      </w:r>
      <w:proofErr w:type="gramEnd"/>
      <w:r w:rsidR="00C125B6">
        <w:rPr>
          <w:rFonts w:cs="Times New Roman"/>
          <w:szCs w:val="24"/>
          <w:lang w:val="es-ES"/>
        </w:rPr>
        <w:t xml:space="preserve"> laboral </w:t>
      </w:r>
      <w:r>
        <w:rPr>
          <w:rFonts w:cs="Times New Roman"/>
          <w:szCs w:val="24"/>
          <w:lang w:val="es-ES"/>
        </w:rPr>
        <w:t xml:space="preserve">y contar con los recursos para afrontarla. </w:t>
      </w:r>
    </w:p>
    <w:p w14:paraId="24194682" w14:textId="77777777" w:rsidR="00173E67" w:rsidRDefault="00B578CD" w:rsidP="00034C85">
      <w:pPr>
        <w:spacing w:line="480" w:lineRule="auto"/>
        <w:ind w:firstLine="709"/>
        <w:jc w:val="both"/>
        <w:rPr>
          <w:rFonts w:cs="Times New Roman"/>
          <w:szCs w:val="24"/>
        </w:rPr>
      </w:pPr>
      <w:r w:rsidRPr="00B578CD">
        <w:rPr>
          <w:rFonts w:cs="Times New Roman"/>
          <w:szCs w:val="24"/>
        </w:rPr>
        <w:t xml:space="preserve">De acuerdo al contexto </w:t>
      </w:r>
      <w:r w:rsidR="00427F2E" w:rsidRPr="00B578CD">
        <w:rPr>
          <w:rFonts w:cs="Times New Roman"/>
          <w:szCs w:val="24"/>
        </w:rPr>
        <w:t>e</w:t>
      </w:r>
      <w:r w:rsidR="004F3B1B" w:rsidRPr="00B578CD">
        <w:rPr>
          <w:rFonts w:cs="Times New Roman"/>
          <w:szCs w:val="24"/>
        </w:rPr>
        <w:t xml:space="preserve">xisten diferentes variables </w:t>
      </w:r>
      <w:r w:rsidRPr="00B578CD">
        <w:rPr>
          <w:rFonts w:cs="Times New Roman"/>
          <w:szCs w:val="24"/>
        </w:rPr>
        <w:t>que permiten</w:t>
      </w:r>
      <w:r w:rsidR="00C125B6">
        <w:rPr>
          <w:rFonts w:cs="Times New Roman"/>
          <w:szCs w:val="24"/>
        </w:rPr>
        <w:t xml:space="preserve"> conocer o</w:t>
      </w:r>
      <w:r w:rsidRPr="00B578CD">
        <w:rPr>
          <w:rFonts w:cs="Times New Roman"/>
          <w:szCs w:val="24"/>
        </w:rPr>
        <w:t xml:space="preserve"> establecer comparaciones sobre la pre</w:t>
      </w:r>
      <w:r w:rsidR="00B66D0B">
        <w:rPr>
          <w:rFonts w:cs="Times New Roman"/>
          <w:szCs w:val="24"/>
        </w:rPr>
        <w:t>sencia del síndrome de Burnout como las laborales, demográficas y psicosomáticas</w:t>
      </w:r>
      <w:r w:rsidR="00C125B6">
        <w:rPr>
          <w:rFonts w:cs="Times New Roman"/>
          <w:szCs w:val="24"/>
        </w:rPr>
        <w:t>, entonces, c</w:t>
      </w:r>
      <w:r w:rsidRPr="00B578CD">
        <w:rPr>
          <w:rFonts w:cs="Times New Roman"/>
          <w:szCs w:val="24"/>
        </w:rPr>
        <w:t>onsiderando</w:t>
      </w:r>
      <w:r>
        <w:rPr>
          <w:rFonts w:cs="Times New Roman"/>
          <w:szCs w:val="24"/>
        </w:rPr>
        <w:t xml:space="preserve"> </w:t>
      </w:r>
      <w:r w:rsidR="00C125B6">
        <w:rPr>
          <w:rFonts w:cs="Times New Roman"/>
          <w:szCs w:val="24"/>
        </w:rPr>
        <w:t xml:space="preserve">tanto </w:t>
      </w:r>
      <w:r>
        <w:rPr>
          <w:rFonts w:cs="Times New Roman"/>
          <w:szCs w:val="24"/>
        </w:rPr>
        <w:t>el tiempo para llevar a cabo la investigación</w:t>
      </w:r>
      <w:r w:rsidR="00C125B6">
        <w:rPr>
          <w:rFonts w:cs="Times New Roman"/>
          <w:szCs w:val="24"/>
        </w:rPr>
        <w:t xml:space="preserve"> como</w:t>
      </w:r>
      <w:r>
        <w:rPr>
          <w:rFonts w:cs="Times New Roman"/>
          <w:szCs w:val="24"/>
        </w:rPr>
        <w:t xml:space="preserve"> la disponibilidad de los colaboradores de la Alcaldía</w:t>
      </w:r>
      <w:r w:rsidR="00427F2E">
        <w:rPr>
          <w:rFonts w:cs="Times New Roman"/>
          <w:szCs w:val="24"/>
        </w:rPr>
        <w:t xml:space="preserve"> </w:t>
      </w:r>
      <w:r w:rsidR="00C125B6">
        <w:rPr>
          <w:rFonts w:cs="Times New Roman"/>
          <w:szCs w:val="24"/>
        </w:rPr>
        <w:t xml:space="preserve">para contestar el cuestionario, se limitó la investigación a la </w:t>
      </w:r>
      <w:r w:rsidR="00427F2E">
        <w:rPr>
          <w:rFonts w:cs="Times New Roman"/>
          <w:szCs w:val="24"/>
        </w:rPr>
        <w:t xml:space="preserve">descripción de los niveles del síndrome de Burnout comparando </w:t>
      </w:r>
      <w:r w:rsidR="002C30AA">
        <w:rPr>
          <w:rFonts w:cs="Times New Roman"/>
          <w:szCs w:val="24"/>
        </w:rPr>
        <w:t xml:space="preserve">éste </w:t>
      </w:r>
      <w:r w:rsidR="00427F2E">
        <w:rPr>
          <w:rFonts w:cs="Times New Roman"/>
          <w:szCs w:val="24"/>
        </w:rPr>
        <w:t>con las variables</w:t>
      </w:r>
      <w:r w:rsidR="004F3B1B">
        <w:rPr>
          <w:rFonts w:cs="Times New Roman"/>
          <w:szCs w:val="24"/>
        </w:rPr>
        <w:t xml:space="preserve"> sexo y tipo de contrato</w:t>
      </w:r>
      <w:r w:rsidR="000F1B3B">
        <w:rPr>
          <w:rFonts w:cs="Times New Roman"/>
          <w:szCs w:val="24"/>
        </w:rPr>
        <w:t xml:space="preserve"> </w:t>
      </w:r>
      <w:r w:rsidR="00520E38">
        <w:rPr>
          <w:rFonts w:cs="Times New Roman"/>
          <w:szCs w:val="24"/>
        </w:rPr>
        <w:t xml:space="preserve">específicamente en colaboradores con contrato de trabajo a término fijo y con contrato de trabajo a término indefinido </w:t>
      </w:r>
      <w:r w:rsidR="000F1B3B">
        <w:rPr>
          <w:rFonts w:cs="Times New Roman"/>
          <w:szCs w:val="24"/>
        </w:rPr>
        <w:t>en</w:t>
      </w:r>
      <w:r w:rsidR="00C125B6">
        <w:rPr>
          <w:rFonts w:cs="Times New Roman"/>
          <w:szCs w:val="24"/>
        </w:rPr>
        <w:t xml:space="preserve"> una muestra representativa de la entidad.</w:t>
      </w:r>
      <w:r w:rsidR="005D61BE">
        <w:rPr>
          <w:rFonts w:cs="Times New Roman"/>
          <w:szCs w:val="24"/>
        </w:rPr>
        <w:t xml:space="preserve"> </w:t>
      </w:r>
    </w:p>
    <w:p w14:paraId="0B996DAD" w14:textId="78B2BF77" w:rsidR="00114345" w:rsidRPr="00C125B6" w:rsidRDefault="002C30AA" w:rsidP="00173E67">
      <w:pPr>
        <w:spacing w:line="480" w:lineRule="auto"/>
        <w:ind w:firstLine="709"/>
        <w:jc w:val="both"/>
        <w:rPr>
          <w:rFonts w:cs="Times New Roman"/>
          <w:szCs w:val="24"/>
        </w:rPr>
      </w:pPr>
      <w:r>
        <w:rPr>
          <w:rFonts w:cs="Times New Roman"/>
          <w:szCs w:val="24"/>
        </w:rPr>
        <w:lastRenderedPageBreak/>
        <w:t>La</w:t>
      </w:r>
      <w:r w:rsidR="004F3B1B">
        <w:rPr>
          <w:rFonts w:cs="Times New Roman"/>
          <w:szCs w:val="24"/>
        </w:rPr>
        <w:t xml:space="preserve"> </w:t>
      </w:r>
      <w:r w:rsidR="004F3B1B" w:rsidRPr="00812E77">
        <w:rPr>
          <w:rFonts w:cs="Times New Roman"/>
          <w:szCs w:val="24"/>
        </w:rPr>
        <w:t xml:space="preserve">Escala de Desgaste Ocupacional </w:t>
      </w:r>
      <w:r w:rsidR="003E7449">
        <w:rPr>
          <w:rFonts w:cs="Times New Roman"/>
          <w:szCs w:val="24"/>
        </w:rPr>
        <w:t xml:space="preserve">de Jesús Felipe Uribe Prado </w:t>
      </w:r>
      <w:r w:rsidR="000F1B3B">
        <w:rPr>
          <w:rFonts w:cs="Times New Roman"/>
          <w:szCs w:val="24"/>
        </w:rPr>
        <w:t>permitió</w:t>
      </w:r>
      <w:r w:rsidR="004F3B1B" w:rsidRPr="00812E77">
        <w:rPr>
          <w:rFonts w:cs="Times New Roman"/>
          <w:szCs w:val="24"/>
        </w:rPr>
        <w:t xml:space="preserve"> </w:t>
      </w:r>
      <w:r w:rsidR="000F1B3B">
        <w:rPr>
          <w:rFonts w:cs="Times New Roman"/>
          <w:szCs w:val="24"/>
        </w:rPr>
        <w:t>recoger datos</w:t>
      </w:r>
      <w:r w:rsidR="00EC0914">
        <w:rPr>
          <w:rFonts w:cs="Times New Roman"/>
          <w:szCs w:val="24"/>
        </w:rPr>
        <w:t xml:space="preserve"> </w:t>
      </w:r>
      <w:r w:rsidR="00943858">
        <w:rPr>
          <w:rFonts w:cs="Times New Roman"/>
          <w:szCs w:val="24"/>
        </w:rPr>
        <w:t xml:space="preserve">específicos </w:t>
      </w:r>
      <w:r>
        <w:rPr>
          <w:rFonts w:cs="Times New Roman"/>
          <w:szCs w:val="24"/>
        </w:rPr>
        <w:t xml:space="preserve">como los niveles de desgaste ocupacional, </w:t>
      </w:r>
      <w:r w:rsidR="000F1B3B">
        <w:rPr>
          <w:rFonts w:cs="Times New Roman"/>
          <w:szCs w:val="24"/>
        </w:rPr>
        <w:t>el sexo y el tipo de contrato</w:t>
      </w:r>
      <w:r>
        <w:rPr>
          <w:rFonts w:cs="Times New Roman"/>
          <w:szCs w:val="24"/>
        </w:rPr>
        <w:t>,</w:t>
      </w:r>
      <w:r w:rsidR="000F1B3B">
        <w:rPr>
          <w:rFonts w:cs="Times New Roman"/>
          <w:szCs w:val="24"/>
        </w:rPr>
        <w:t xml:space="preserve"> gracias a que </w:t>
      </w:r>
      <w:r>
        <w:rPr>
          <w:rFonts w:cs="Times New Roman"/>
          <w:szCs w:val="24"/>
        </w:rPr>
        <w:t xml:space="preserve">además de contener los ítems para la evaluación del síndrome, </w:t>
      </w:r>
      <w:r w:rsidR="000F1B3B">
        <w:rPr>
          <w:rFonts w:cs="Times New Roman"/>
          <w:szCs w:val="24"/>
        </w:rPr>
        <w:t>contiene una hoja para diligenciar la información demográfica de los participantes</w:t>
      </w:r>
      <w:r>
        <w:rPr>
          <w:rFonts w:cs="Times New Roman"/>
          <w:szCs w:val="24"/>
        </w:rPr>
        <w:t>, e</w:t>
      </w:r>
      <w:r w:rsidRPr="002C30AA">
        <w:rPr>
          <w:rFonts w:cs="Times New Roman"/>
          <w:szCs w:val="24"/>
        </w:rPr>
        <w:t>n efecto para</w:t>
      </w:r>
      <w:r w:rsidR="00114345" w:rsidRPr="002C30AA">
        <w:rPr>
          <w:rFonts w:cs="Times New Roman"/>
          <w:szCs w:val="24"/>
          <w:lang w:val="es-ES"/>
        </w:rPr>
        <w:t xml:space="preserve"> la </w:t>
      </w:r>
      <w:r w:rsidR="00114345">
        <w:rPr>
          <w:rFonts w:cs="Times New Roman"/>
          <w:szCs w:val="24"/>
          <w:lang w:val="es-ES"/>
        </w:rPr>
        <w:t>psicología</w:t>
      </w:r>
      <w:r w:rsidR="00114345" w:rsidRPr="00166C41">
        <w:rPr>
          <w:rFonts w:cs="Times New Roman"/>
          <w:szCs w:val="24"/>
          <w:lang w:val="es-ES"/>
        </w:rPr>
        <w:t xml:space="preserve"> </w:t>
      </w:r>
      <w:r w:rsidR="00114345">
        <w:rPr>
          <w:rFonts w:cs="Times New Roman"/>
          <w:szCs w:val="24"/>
          <w:lang w:val="es-ES"/>
        </w:rPr>
        <w:t>el presente estudio</w:t>
      </w:r>
      <w:r w:rsidR="00114345" w:rsidRPr="00166C41">
        <w:rPr>
          <w:rFonts w:cs="Times New Roman"/>
          <w:szCs w:val="24"/>
          <w:lang w:val="es-ES"/>
        </w:rPr>
        <w:t xml:space="preserve"> </w:t>
      </w:r>
      <w:r>
        <w:rPr>
          <w:rFonts w:cs="Times New Roman"/>
          <w:szCs w:val="24"/>
          <w:lang w:val="es-ES"/>
        </w:rPr>
        <w:t xml:space="preserve">es importante debido a la </w:t>
      </w:r>
      <w:r w:rsidR="00114345">
        <w:rPr>
          <w:rFonts w:cs="Times New Roman"/>
          <w:szCs w:val="24"/>
          <w:lang w:val="es-ES"/>
        </w:rPr>
        <w:t xml:space="preserve">implementación de herramientas </w:t>
      </w:r>
      <w:r w:rsidR="0070489E">
        <w:rPr>
          <w:rFonts w:cs="Times New Roman"/>
          <w:szCs w:val="24"/>
          <w:lang w:val="es-ES"/>
        </w:rPr>
        <w:t xml:space="preserve">que permiten </w:t>
      </w:r>
      <w:r w:rsidR="00114345">
        <w:rPr>
          <w:rFonts w:cs="Times New Roman"/>
          <w:szCs w:val="24"/>
          <w:lang w:val="es-ES"/>
        </w:rPr>
        <w:t xml:space="preserve">identificar </w:t>
      </w:r>
      <w:r w:rsidR="0070489E">
        <w:rPr>
          <w:rFonts w:cs="Times New Roman"/>
          <w:szCs w:val="24"/>
          <w:lang w:val="es-ES"/>
        </w:rPr>
        <w:t xml:space="preserve">oportunamente </w:t>
      </w:r>
      <w:r w:rsidR="00114345">
        <w:rPr>
          <w:rFonts w:cs="Times New Roman"/>
          <w:szCs w:val="24"/>
          <w:lang w:val="es-ES"/>
        </w:rPr>
        <w:t>e</w:t>
      </w:r>
      <w:r w:rsidR="00114345" w:rsidRPr="00166C41">
        <w:rPr>
          <w:rFonts w:cs="Times New Roman"/>
          <w:szCs w:val="24"/>
          <w:lang w:val="es-ES"/>
        </w:rPr>
        <w:t xml:space="preserve">l </w:t>
      </w:r>
      <w:r w:rsidR="00114345">
        <w:rPr>
          <w:rFonts w:cs="Times New Roman"/>
          <w:szCs w:val="24"/>
          <w:lang w:val="es-ES"/>
        </w:rPr>
        <w:t>potencial crecimiento</w:t>
      </w:r>
      <w:r w:rsidR="00114345" w:rsidRPr="00166C41">
        <w:rPr>
          <w:rFonts w:cs="Times New Roman"/>
          <w:szCs w:val="24"/>
          <w:lang w:val="es-ES"/>
        </w:rPr>
        <w:t xml:space="preserve"> de </w:t>
      </w:r>
      <w:r w:rsidR="0070489E">
        <w:rPr>
          <w:rFonts w:cs="Times New Roman"/>
          <w:szCs w:val="24"/>
          <w:lang w:val="es-ES"/>
        </w:rPr>
        <w:t xml:space="preserve">esta enfermedad, evitando </w:t>
      </w:r>
      <w:r>
        <w:rPr>
          <w:rFonts w:cs="Times New Roman"/>
          <w:szCs w:val="24"/>
          <w:lang w:val="es-ES"/>
        </w:rPr>
        <w:t xml:space="preserve">respuestas desadaptativas al estrés </w:t>
      </w:r>
      <w:r w:rsidR="0070489E">
        <w:rPr>
          <w:rFonts w:cs="Times New Roman"/>
          <w:szCs w:val="24"/>
          <w:lang w:val="es-ES"/>
        </w:rPr>
        <w:t xml:space="preserve">laboral crónico. </w:t>
      </w:r>
    </w:p>
    <w:p w14:paraId="7659A6F4" w14:textId="285F3809" w:rsidR="00956CBB" w:rsidRDefault="006A0AC5" w:rsidP="00173E67">
      <w:pPr>
        <w:spacing w:after="0" w:line="480" w:lineRule="auto"/>
        <w:ind w:firstLine="708"/>
        <w:jc w:val="both"/>
        <w:rPr>
          <w:rFonts w:cs="Times New Roman"/>
          <w:szCs w:val="24"/>
          <w:lang w:val="es-ES"/>
        </w:rPr>
      </w:pPr>
      <w:r>
        <w:rPr>
          <w:rFonts w:cs="Times New Roman"/>
          <w:szCs w:val="24"/>
          <w:lang w:val="es-ES"/>
        </w:rPr>
        <w:t>La Alcaldía es una organización,</w:t>
      </w:r>
      <w:r w:rsidR="00114345">
        <w:rPr>
          <w:rFonts w:cs="Times New Roman"/>
          <w:szCs w:val="24"/>
          <w:lang w:val="es-ES"/>
        </w:rPr>
        <w:t xml:space="preserve"> </w:t>
      </w:r>
      <w:r w:rsidR="00114345" w:rsidRPr="00CA0F54">
        <w:rPr>
          <w:rFonts w:cs="Times New Roman"/>
          <w:szCs w:val="24"/>
          <w:lang w:val="es-ES"/>
        </w:rPr>
        <w:t>un sistema social diseñado para lograr el cumplimiento de metas y objetivos a través del talento humano, formando una estru</w:t>
      </w:r>
      <w:r>
        <w:rPr>
          <w:rFonts w:cs="Times New Roman"/>
          <w:szCs w:val="24"/>
          <w:lang w:val="es-ES"/>
        </w:rPr>
        <w:t xml:space="preserve">ctura sistematizada consciente, </w:t>
      </w:r>
      <w:r w:rsidR="00114345" w:rsidRPr="00CA0F54">
        <w:rPr>
          <w:rFonts w:cs="Times New Roman"/>
          <w:szCs w:val="24"/>
          <w:lang w:val="es-ES"/>
        </w:rPr>
        <w:t xml:space="preserve">coordinada a </w:t>
      </w:r>
      <w:r>
        <w:rPr>
          <w:rFonts w:cs="Times New Roman"/>
          <w:szCs w:val="24"/>
          <w:lang w:val="es-ES"/>
        </w:rPr>
        <w:t xml:space="preserve">través de </w:t>
      </w:r>
      <w:r w:rsidR="00114345" w:rsidRPr="00CA0F54">
        <w:rPr>
          <w:rFonts w:cs="Times New Roman"/>
          <w:szCs w:val="24"/>
          <w:lang w:val="es-ES"/>
        </w:rPr>
        <w:t>la colaboración, bienestar, servicio, e in</w:t>
      </w:r>
      <w:r w:rsidR="00114345">
        <w:rPr>
          <w:rFonts w:cs="Times New Roman"/>
          <w:szCs w:val="24"/>
          <w:lang w:val="es-ES"/>
        </w:rPr>
        <w:t xml:space="preserve">teracción en el ámbito laboral, dadas las exigencias de la industria, de los supervisores, jefes y ciudadanos generan que los colaboradores requieran de mayor </w:t>
      </w:r>
      <w:r w:rsidR="00114345" w:rsidRPr="00CA0F54">
        <w:rPr>
          <w:rFonts w:cs="Times New Roman"/>
          <w:szCs w:val="24"/>
          <w:lang w:val="es-ES"/>
        </w:rPr>
        <w:t xml:space="preserve">capacidad para moldearse a las </w:t>
      </w:r>
      <w:r w:rsidR="00114345">
        <w:rPr>
          <w:rFonts w:cs="Times New Roman"/>
          <w:szCs w:val="24"/>
          <w:lang w:val="es-ES"/>
        </w:rPr>
        <w:t xml:space="preserve">nuevas </w:t>
      </w:r>
      <w:r w:rsidR="00114345" w:rsidRPr="00CA0F54">
        <w:rPr>
          <w:rFonts w:cs="Times New Roman"/>
          <w:szCs w:val="24"/>
          <w:lang w:val="es-ES"/>
        </w:rPr>
        <w:t>actividades</w:t>
      </w:r>
      <w:r w:rsidR="00114345">
        <w:rPr>
          <w:rFonts w:cs="Times New Roman"/>
          <w:szCs w:val="24"/>
          <w:lang w:val="es-ES"/>
        </w:rPr>
        <w:t>; cumplir los objetivos, tener  autonomía,</w:t>
      </w:r>
      <w:r w:rsidR="00114345" w:rsidRPr="00CA0F54">
        <w:rPr>
          <w:rFonts w:cs="Times New Roman"/>
          <w:szCs w:val="24"/>
          <w:lang w:val="es-ES"/>
        </w:rPr>
        <w:t xml:space="preserve"> seguridad ante el aumento de </w:t>
      </w:r>
      <w:r w:rsidR="00114345">
        <w:rPr>
          <w:rFonts w:cs="Times New Roman"/>
          <w:szCs w:val="24"/>
          <w:lang w:val="es-ES"/>
        </w:rPr>
        <w:t>las metas que en ocasiones exponen</w:t>
      </w:r>
      <w:r w:rsidR="00114345" w:rsidRPr="00CA0F54">
        <w:rPr>
          <w:rFonts w:cs="Times New Roman"/>
          <w:szCs w:val="24"/>
          <w:lang w:val="es-ES"/>
        </w:rPr>
        <w:t xml:space="preserve"> </w:t>
      </w:r>
      <w:r w:rsidR="00114345">
        <w:rPr>
          <w:rFonts w:cs="Times New Roman"/>
          <w:szCs w:val="24"/>
          <w:lang w:val="es-ES"/>
        </w:rPr>
        <w:t xml:space="preserve">al trabajador </w:t>
      </w:r>
      <w:r w:rsidR="00114345" w:rsidRPr="0062098D">
        <w:rPr>
          <w:rFonts w:cs="Times New Roman"/>
          <w:szCs w:val="24"/>
          <w:lang w:val="es-ES"/>
        </w:rPr>
        <w:t xml:space="preserve"> a renunciar a su tiempo</w:t>
      </w:r>
      <w:r>
        <w:rPr>
          <w:rFonts w:cs="Times New Roman"/>
          <w:szCs w:val="24"/>
          <w:lang w:val="es-ES"/>
        </w:rPr>
        <w:t xml:space="preserve"> libre y </w:t>
      </w:r>
      <w:r w:rsidR="00114345" w:rsidRPr="00CA0F54">
        <w:rPr>
          <w:rFonts w:cs="Times New Roman"/>
          <w:szCs w:val="24"/>
          <w:lang w:val="es-ES"/>
        </w:rPr>
        <w:t>horas de sueño,</w:t>
      </w:r>
      <w:r w:rsidR="00114345">
        <w:rPr>
          <w:rFonts w:cs="Times New Roman"/>
          <w:szCs w:val="24"/>
          <w:lang w:val="es-ES"/>
        </w:rPr>
        <w:t xml:space="preserve"> </w:t>
      </w:r>
      <w:r>
        <w:rPr>
          <w:rFonts w:cs="Times New Roman"/>
          <w:szCs w:val="24"/>
          <w:lang w:val="es-ES"/>
        </w:rPr>
        <w:t>afectando el desempeño, la productividad</w:t>
      </w:r>
      <w:r w:rsidR="00956CBB">
        <w:rPr>
          <w:rFonts w:cs="Times New Roman"/>
          <w:szCs w:val="24"/>
          <w:lang w:val="es-ES"/>
        </w:rPr>
        <w:t xml:space="preserve"> y su bienestar biopsicosocial.</w:t>
      </w:r>
    </w:p>
    <w:p w14:paraId="0574ABE1" w14:textId="44081D9E" w:rsidR="00D25C8A" w:rsidRPr="00802EAB" w:rsidRDefault="008C6CE8" w:rsidP="00173E67">
      <w:pPr>
        <w:spacing w:after="0" w:line="480" w:lineRule="auto"/>
        <w:ind w:firstLine="708"/>
        <w:jc w:val="both"/>
        <w:rPr>
          <w:rFonts w:cs="Times New Roman"/>
          <w:color w:val="FF0000"/>
          <w:szCs w:val="24"/>
          <w:lang w:val="es-ES"/>
        </w:rPr>
      </w:pPr>
      <w:r>
        <w:rPr>
          <w:rFonts w:cs="Times New Roman"/>
          <w:szCs w:val="24"/>
          <w:lang w:val="es-ES"/>
        </w:rPr>
        <w:t xml:space="preserve">Los </w:t>
      </w:r>
      <w:r w:rsidR="00107F80">
        <w:rPr>
          <w:rFonts w:cs="Times New Roman"/>
          <w:szCs w:val="24"/>
          <w:lang w:val="es-ES"/>
        </w:rPr>
        <w:t>investigadores</w:t>
      </w:r>
      <w:r>
        <w:rPr>
          <w:rFonts w:cs="Times New Roman"/>
          <w:szCs w:val="24"/>
          <w:lang w:val="es-ES"/>
        </w:rPr>
        <w:t xml:space="preserve"> han llevado a cabo estudios teniendo en cuenta diferentes aspectos y características del síndrome de Burnout, sin embargo, la población escogida para dichas investigaciones enfatiza</w:t>
      </w:r>
      <w:r w:rsidR="00E736FA">
        <w:rPr>
          <w:rFonts w:cs="Times New Roman"/>
          <w:szCs w:val="24"/>
          <w:lang w:val="es-ES"/>
        </w:rPr>
        <w:t>n</w:t>
      </w:r>
      <w:r>
        <w:rPr>
          <w:rFonts w:cs="Times New Roman"/>
          <w:szCs w:val="24"/>
          <w:lang w:val="es-ES"/>
        </w:rPr>
        <w:t xml:space="preserve"> en el personal médico y docente, esto genera tanto escases teórica como metodológica </w:t>
      </w:r>
      <w:r w:rsidR="004A6FA3">
        <w:rPr>
          <w:rFonts w:cs="Times New Roman"/>
          <w:szCs w:val="24"/>
          <w:lang w:val="es-ES"/>
        </w:rPr>
        <w:t>de</w:t>
      </w:r>
      <w:r>
        <w:rPr>
          <w:rFonts w:cs="Times New Roman"/>
          <w:szCs w:val="24"/>
          <w:lang w:val="es-ES"/>
        </w:rPr>
        <w:t xml:space="preserve"> una enfermedad</w:t>
      </w:r>
      <w:r w:rsidR="004A6FA3">
        <w:rPr>
          <w:rFonts w:cs="Times New Roman"/>
          <w:szCs w:val="24"/>
          <w:lang w:val="es-ES"/>
        </w:rPr>
        <w:t xml:space="preserve"> </w:t>
      </w:r>
      <w:r w:rsidR="00D25C8A">
        <w:rPr>
          <w:rFonts w:cs="Times New Roman"/>
          <w:szCs w:val="24"/>
          <w:lang w:val="es-ES"/>
        </w:rPr>
        <w:t>que surge como</w:t>
      </w:r>
      <w:r w:rsidR="004A6FA3">
        <w:rPr>
          <w:rFonts w:cs="Times New Roman"/>
          <w:szCs w:val="24"/>
          <w:lang w:val="es-ES"/>
        </w:rPr>
        <w:t xml:space="preserve"> respuesta al</w:t>
      </w:r>
      <w:r w:rsidR="00E736FA">
        <w:rPr>
          <w:rFonts w:cs="Times New Roman"/>
          <w:szCs w:val="24"/>
          <w:lang w:val="es-ES"/>
        </w:rPr>
        <w:t xml:space="preserve"> </w:t>
      </w:r>
      <w:r>
        <w:rPr>
          <w:rFonts w:cs="Times New Roman"/>
          <w:szCs w:val="24"/>
          <w:lang w:val="es-ES"/>
        </w:rPr>
        <w:t xml:space="preserve">estrés </w:t>
      </w:r>
      <w:r w:rsidR="00D25C8A">
        <w:rPr>
          <w:rFonts w:cs="Times New Roman"/>
          <w:szCs w:val="24"/>
          <w:lang w:val="es-ES"/>
        </w:rPr>
        <w:t xml:space="preserve">laboral </w:t>
      </w:r>
      <w:r w:rsidR="004A6FA3">
        <w:rPr>
          <w:rFonts w:cs="Times New Roman"/>
          <w:szCs w:val="24"/>
          <w:lang w:val="es-ES"/>
        </w:rPr>
        <w:t xml:space="preserve">crónico que en síntesis requiere un trato relevante, conviene especificar que describir </w:t>
      </w:r>
      <w:r w:rsidR="00D25C8A">
        <w:rPr>
          <w:rFonts w:cs="Times New Roman"/>
          <w:szCs w:val="24"/>
          <w:lang w:val="es-ES"/>
        </w:rPr>
        <w:t>la existencia</w:t>
      </w:r>
      <w:r>
        <w:rPr>
          <w:rFonts w:cs="Times New Roman"/>
          <w:szCs w:val="24"/>
          <w:lang w:val="es-ES"/>
        </w:rPr>
        <w:t xml:space="preserve"> del síndrome de Burnout en la Alcaldía de Chimichagua resulta trascendental para la prevención y acción oportuna </w:t>
      </w:r>
      <w:r w:rsidR="00D25C8A">
        <w:rPr>
          <w:rFonts w:cs="Times New Roman"/>
          <w:szCs w:val="24"/>
          <w:lang w:val="es-ES"/>
        </w:rPr>
        <w:t>sobre</w:t>
      </w:r>
      <w:r>
        <w:rPr>
          <w:rFonts w:cs="Times New Roman"/>
          <w:szCs w:val="24"/>
          <w:lang w:val="es-ES"/>
        </w:rPr>
        <w:t xml:space="preserve"> éste, minimizando las consecuenc</w:t>
      </w:r>
      <w:r w:rsidR="00D25C8A">
        <w:rPr>
          <w:rFonts w:cs="Times New Roman"/>
          <w:szCs w:val="24"/>
          <w:lang w:val="es-ES"/>
        </w:rPr>
        <w:t>ias negativas que pueda causar.</w:t>
      </w:r>
    </w:p>
    <w:p w14:paraId="375585E7" w14:textId="06650B25" w:rsidR="0080194C" w:rsidRDefault="008236D7" w:rsidP="00173E67">
      <w:pPr>
        <w:spacing w:line="480" w:lineRule="auto"/>
        <w:ind w:firstLine="708"/>
        <w:jc w:val="both"/>
        <w:rPr>
          <w:rFonts w:cs="Times New Roman"/>
          <w:szCs w:val="24"/>
          <w:lang w:val="es-ES"/>
        </w:rPr>
      </w:pPr>
      <w:proofErr w:type="gramStart"/>
      <w:r w:rsidRPr="005E1FD8">
        <w:rPr>
          <w:rFonts w:cs="Times New Roman"/>
          <w:szCs w:val="24"/>
          <w:lang w:val="es-ES"/>
        </w:rPr>
        <w:lastRenderedPageBreak/>
        <w:t>Finalmente</w:t>
      </w:r>
      <w:proofErr w:type="gramEnd"/>
      <w:r w:rsidRPr="005E1FD8">
        <w:rPr>
          <w:rFonts w:cs="Times New Roman"/>
          <w:szCs w:val="24"/>
          <w:lang w:val="es-ES"/>
        </w:rPr>
        <w:t xml:space="preserve"> este estudio representa un valor metodológico, que parte de la implementación de un instrumento (Escala de Desgaste Ocupacional) que permite reunir la información de </w:t>
      </w:r>
      <w:r w:rsidR="00D25C8A">
        <w:rPr>
          <w:rFonts w:cs="Times New Roman"/>
          <w:szCs w:val="24"/>
          <w:lang w:val="es-ES"/>
        </w:rPr>
        <w:t>factores</w:t>
      </w:r>
      <w:r w:rsidRPr="005E1FD8">
        <w:rPr>
          <w:rFonts w:cs="Times New Roman"/>
          <w:szCs w:val="24"/>
          <w:lang w:val="es-ES"/>
        </w:rPr>
        <w:t xml:space="preserve"> </w:t>
      </w:r>
      <w:r w:rsidR="00D25C8A">
        <w:rPr>
          <w:rFonts w:cs="Times New Roman"/>
          <w:szCs w:val="24"/>
          <w:lang w:val="es-ES"/>
        </w:rPr>
        <w:t>para identificar</w:t>
      </w:r>
      <w:r>
        <w:rPr>
          <w:rFonts w:cs="Times New Roman"/>
          <w:szCs w:val="24"/>
          <w:lang w:val="es-ES"/>
        </w:rPr>
        <w:t xml:space="preserve"> el síndrome de Burnout</w:t>
      </w:r>
      <w:r w:rsidR="00F62DD5">
        <w:rPr>
          <w:rFonts w:cs="Times New Roman"/>
          <w:szCs w:val="24"/>
          <w:lang w:val="es-ES"/>
        </w:rPr>
        <w:t>,</w:t>
      </w:r>
      <w:r>
        <w:rPr>
          <w:rFonts w:cs="Times New Roman"/>
          <w:szCs w:val="24"/>
          <w:lang w:val="es-ES"/>
        </w:rPr>
        <w:t xml:space="preserve"> </w:t>
      </w:r>
      <w:r w:rsidR="00C56F36">
        <w:rPr>
          <w:rFonts w:cs="Times New Roman"/>
          <w:szCs w:val="24"/>
          <w:lang w:val="es-ES"/>
        </w:rPr>
        <w:t>distinguiéndose</w:t>
      </w:r>
      <w:r>
        <w:rPr>
          <w:rFonts w:cs="Times New Roman"/>
          <w:szCs w:val="24"/>
          <w:lang w:val="es-ES"/>
        </w:rPr>
        <w:t xml:space="preserve"> de otras investigaciones dirigidas a personal asistencial</w:t>
      </w:r>
      <w:r w:rsidR="00F62DD5">
        <w:rPr>
          <w:rFonts w:cs="Times New Roman"/>
          <w:szCs w:val="24"/>
          <w:lang w:val="es-ES"/>
        </w:rPr>
        <w:t xml:space="preserve">, llenando vacíos temáticos </w:t>
      </w:r>
      <w:r w:rsidR="00BF6ED0">
        <w:rPr>
          <w:rFonts w:cs="Times New Roman"/>
          <w:szCs w:val="24"/>
          <w:lang w:val="es-ES"/>
        </w:rPr>
        <w:t>al enfatizar</w:t>
      </w:r>
      <w:r w:rsidR="00F62DD5">
        <w:rPr>
          <w:rFonts w:cs="Times New Roman"/>
          <w:szCs w:val="24"/>
          <w:lang w:val="es-ES"/>
        </w:rPr>
        <w:t xml:space="preserve"> en una población con características diferentes</w:t>
      </w:r>
      <w:r>
        <w:rPr>
          <w:rFonts w:cs="Times New Roman"/>
          <w:szCs w:val="24"/>
          <w:lang w:val="es-ES"/>
        </w:rPr>
        <w:t>. D</w:t>
      </w:r>
      <w:r w:rsidRPr="005E1FD8">
        <w:rPr>
          <w:rFonts w:cs="Times New Roman"/>
          <w:szCs w:val="24"/>
          <w:lang w:val="es-ES"/>
        </w:rPr>
        <w:t xml:space="preserve">e acuerdo a los puntajes presentados </w:t>
      </w:r>
      <w:r>
        <w:rPr>
          <w:rFonts w:cs="Times New Roman"/>
          <w:szCs w:val="24"/>
          <w:lang w:val="es-ES"/>
        </w:rPr>
        <w:t xml:space="preserve">se describen los </w:t>
      </w:r>
      <w:r w:rsidRPr="005E1FD8">
        <w:rPr>
          <w:rFonts w:cs="Times New Roman"/>
          <w:szCs w:val="24"/>
          <w:lang w:val="es-ES"/>
        </w:rPr>
        <w:t>nivel</w:t>
      </w:r>
      <w:r>
        <w:rPr>
          <w:rFonts w:cs="Times New Roman"/>
          <w:szCs w:val="24"/>
          <w:lang w:val="es-ES"/>
        </w:rPr>
        <w:t>es</w:t>
      </w:r>
      <w:r w:rsidRPr="005E1FD8">
        <w:rPr>
          <w:rFonts w:cs="Times New Roman"/>
          <w:szCs w:val="24"/>
          <w:lang w:val="es-ES"/>
        </w:rPr>
        <w:t xml:space="preserve"> de desgaste ocupacional en que se encuentran los colaboradores pertenecientes </w:t>
      </w:r>
      <w:r>
        <w:rPr>
          <w:rFonts w:cs="Times New Roman"/>
          <w:szCs w:val="24"/>
          <w:lang w:val="es-ES"/>
        </w:rPr>
        <w:t xml:space="preserve">a la alcaldía de Chimichagua para disminuir el efecto potencial de esta enfermedad a través de la detección oportuna o prevención de esta, motivo por el cual la presente investigación es relevante para la organización y el </w:t>
      </w:r>
      <w:r w:rsidR="00C83849">
        <w:rPr>
          <w:rFonts w:cs="Times New Roman"/>
          <w:szCs w:val="24"/>
          <w:lang w:val="es-ES"/>
        </w:rPr>
        <w:t>talento humano que la conforma.</w:t>
      </w:r>
    </w:p>
    <w:p w14:paraId="00556118" w14:textId="5CF9080A" w:rsidR="004371AD" w:rsidRPr="00173E67" w:rsidRDefault="004371AD" w:rsidP="00034C85">
      <w:pPr>
        <w:pStyle w:val="Ttulo2"/>
        <w:spacing w:line="480" w:lineRule="auto"/>
        <w:rPr>
          <w:lang w:val="es-ES"/>
        </w:rPr>
      </w:pPr>
      <w:bookmarkStart w:id="15" w:name="_Toc86418937"/>
      <w:r w:rsidRPr="00173E67">
        <w:rPr>
          <w:lang w:val="es-ES"/>
        </w:rPr>
        <w:t>Delimitación</w:t>
      </w:r>
      <w:bookmarkEnd w:id="15"/>
    </w:p>
    <w:p w14:paraId="58B656FA" w14:textId="6C42DC50" w:rsidR="004371AD" w:rsidRPr="00173E67" w:rsidRDefault="00F9625B" w:rsidP="00034C85">
      <w:pPr>
        <w:spacing w:line="480" w:lineRule="auto"/>
        <w:ind w:firstLine="708"/>
        <w:jc w:val="both"/>
      </w:pPr>
      <w:r w:rsidRPr="00173E67">
        <w:t xml:space="preserve">A nivel organizacional, las entidades se han percatado del potencial del talento humano para contribuir en el alcance </w:t>
      </w:r>
      <w:r w:rsidR="00BC7998" w:rsidRPr="00173E67">
        <w:t xml:space="preserve">de las </w:t>
      </w:r>
      <w:r w:rsidRPr="00173E67">
        <w:t xml:space="preserve">metas estratégicas que se plantean, las cuales generan cambios notables que </w:t>
      </w:r>
      <w:r w:rsidR="00BC7998" w:rsidRPr="00173E67">
        <w:t xml:space="preserve">inciden </w:t>
      </w:r>
      <w:r w:rsidRPr="00173E67">
        <w:t xml:space="preserve">tanto </w:t>
      </w:r>
      <w:r w:rsidR="00BC7998" w:rsidRPr="00173E67">
        <w:t>en el</w:t>
      </w:r>
      <w:r w:rsidRPr="00173E67">
        <w:t xml:space="preserve"> colaborador como </w:t>
      </w:r>
      <w:r w:rsidR="00BC7998" w:rsidRPr="00173E67">
        <w:t>en la</w:t>
      </w:r>
      <w:r w:rsidRPr="00173E67">
        <w:t xml:space="preserve"> organización, razón por la que realizar un estudio enmarcado en el análisis de pruebas estadísticas representativas que permiten dar explicación del comportamiento del síndrome de Burnout a partir de la línea de investigación de la psicología y las organizaciones, representa un avance conceptual y metodológico para la sociedad, </w:t>
      </w:r>
      <w:r w:rsidR="009B6EAF" w:rsidRPr="00173E67">
        <w:t xml:space="preserve">debido a su interés por potencializar el talento humano con el fin de contribuir a que las estrategias organizacionales se </w:t>
      </w:r>
      <w:r w:rsidR="00852B87" w:rsidRPr="00173E67">
        <w:t>implementen</w:t>
      </w:r>
      <w:r w:rsidR="009B6EAF" w:rsidRPr="00173E67">
        <w:t xml:space="preserve"> en </w:t>
      </w:r>
      <w:r w:rsidR="00852B87" w:rsidRPr="00173E67">
        <w:t>busca</w:t>
      </w:r>
      <w:r w:rsidR="009B6EAF" w:rsidRPr="00173E67">
        <w:t xml:space="preserve"> del incremento de la productividad y mejora del desarrollo organizacional. </w:t>
      </w:r>
    </w:p>
    <w:p w14:paraId="66FEB56C" w14:textId="56846E90" w:rsidR="0080194C" w:rsidRPr="00F1365F" w:rsidRDefault="00C83849" w:rsidP="00173E67">
      <w:pPr>
        <w:pStyle w:val="Ttulo1"/>
        <w:spacing w:line="480" w:lineRule="auto"/>
        <w:rPr>
          <w:lang w:val="es-ES"/>
        </w:rPr>
      </w:pPr>
      <w:bookmarkStart w:id="16" w:name="_Toc86418938"/>
      <w:r>
        <w:rPr>
          <w:lang w:val="es-ES"/>
        </w:rPr>
        <w:lastRenderedPageBreak/>
        <w:t xml:space="preserve">Capítulo II: Marco Teórico </w:t>
      </w:r>
      <w:r w:rsidR="00756AA3">
        <w:rPr>
          <w:lang w:val="es-ES"/>
        </w:rPr>
        <w:t xml:space="preserve">- </w:t>
      </w:r>
      <w:r>
        <w:rPr>
          <w:lang w:val="es-ES"/>
        </w:rPr>
        <w:t>Refer</w:t>
      </w:r>
      <w:r w:rsidRPr="00F1365F">
        <w:rPr>
          <w:lang w:val="es-ES"/>
        </w:rPr>
        <w:t>encial</w:t>
      </w:r>
      <w:bookmarkEnd w:id="16"/>
    </w:p>
    <w:p w14:paraId="663C411F" w14:textId="0F695CDC" w:rsidR="008C6CE8" w:rsidRPr="00173E67" w:rsidRDefault="007F25B5" w:rsidP="00034C85">
      <w:pPr>
        <w:pStyle w:val="Ttulo2"/>
        <w:spacing w:line="480" w:lineRule="auto"/>
      </w:pPr>
      <w:r w:rsidRPr="00F1365F">
        <w:t xml:space="preserve"> </w:t>
      </w:r>
      <w:bookmarkStart w:id="17" w:name="_Toc86418939"/>
      <w:r w:rsidR="008C6CE8" w:rsidRPr="00173E67">
        <w:t xml:space="preserve">Antecedentes </w:t>
      </w:r>
      <w:r w:rsidR="00173E67">
        <w:t>de la I</w:t>
      </w:r>
      <w:r w:rsidRPr="00173E67">
        <w:t>nvestigación</w:t>
      </w:r>
      <w:bookmarkEnd w:id="17"/>
      <w:r w:rsidR="00E972AA" w:rsidRPr="00173E67">
        <w:t xml:space="preserve"> </w:t>
      </w:r>
    </w:p>
    <w:p w14:paraId="734B4EE1" w14:textId="74CD90BA" w:rsidR="00C83849" w:rsidRDefault="008C6CE8" w:rsidP="00034C85">
      <w:pPr>
        <w:spacing w:line="480" w:lineRule="auto"/>
        <w:ind w:firstLine="708"/>
        <w:jc w:val="both"/>
        <w:rPr>
          <w:rFonts w:cs="Times New Roman"/>
          <w:szCs w:val="24"/>
          <w:lang w:val="es-ES"/>
        </w:rPr>
      </w:pPr>
      <w:r>
        <w:rPr>
          <w:rFonts w:cs="Times New Roman"/>
          <w:szCs w:val="24"/>
          <w:lang w:val="es-ES"/>
        </w:rPr>
        <w:t>Los últimos años se caracterizan por cambios innumerables en el ámbito laboral, los mismos conllevan a un mayor ajuste de temas consolidados en la sociedad como el de las enfermedades laborales. El concepto del Burnout (estar quemado) por el trabajo fue descrito por primera vez</w:t>
      </w:r>
      <w:r w:rsidR="00584EEF">
        <w:rPr>
          <w:rFonts w:cs="Times New Roman"/>
          <w:szCs w:val="24"/>
          <w:lang w:val="es-ES"/>
        </w:rPr>
        <w:t xml:space="preserve"> en Estados Unidos por </w:t>
      </w:r>
      <w:proofErr w:type="spellStart"/>
      <w:r w:rsidR="00584EEF">
        <w:rPr>
          <w:rFonts w:cs="Times New Roman"/>
          <w:szCs w:val="24"/>
          <w:lang w:val="es-ES"/>
        </w:rPr>
        <w:t>Freudenbe</w:t>
      </w:r>
      <w:r>
        <w:rPr>
          <w:rFonts w:cs="Times New Roman"/>
          <w:szCs w:val="24"/>
          <w:lang w:val="es-ES"/>
        </w:rPr>
        <w:t>rger</w:t>
      </w:r>
      <w:proofErr w:type="spellEnd"/>
      <w:r>
        <w:rPr>
          <w:rFonts w:cs="Times New Roman"/>
          <w:szCs w:val="24"/>
          <w:lang w:val="es-ES"/>
        </w:rPr>
        <w:t xml:space="preserve">. </w:t>
      </w:r>
      <w:r w:rsidR="001B4F45">
        <w:rPr>
          <w:rFonts w:cs="Times New Roman"/>
          <w:noProof/>
          <w:szCs w:val="24"/>
          <w:lang w:val="es-ES"/>
        </w:rPr>
        <w:t>(Montoya y</w:t>
      </w:r>
      <w:r w:rsidR="001B4F45" w:rsidRPr="00040C75">
        <w:rPr>
          <w:rFonts w:cs="Times New Roman"/>
          <w:noProof/>
          <w:szCs w:val="24"/>
          <w:lang w:val="es-ES"/>
        </w:rPr>
        <w:t xml:space="preserve"> Moreno, 2012)</w:t>
      </w:r>
      <w:r w:rsidR="00C83849">
        <w:rPr>
          <w:rFonts w:cs="Times New Roman"/>
          <w:szCs w:val="24"/>
          <w:lang w:val="es-ES"/>
        </w:rPr>
        <w:t>.</w:t>
      </w:r>
    </w:p>
    <w:p w14:paraId="409D8991" w14:textId="77777777" w:rsidR="00C83849" w:rsidRDefault="008C6CE8" w:rsidP="00C83849">
      <w:pPr>
        <w:spacing w:line="480" w:lineRule="auto"/>
        <w:ind w:firstLine="708"/>
        <w:jc w:val="both"/>
        <w:rPr>
          <w:rFonts w:cs="Times New Roman"/>
          <w:szCs w:val="24"/>
          <w:lang w:val="es-ES"/>
        </w:rPr>
      </w:pPr>
      <w:r>
        <w:rPr>
          <w:rFonts w:cs="Times New Roman"/>
          <w:szCs w:val="24"/>
          <w:lang w:val="es-ES"/>
        </w:rPr>
        <w:t xml:space="preserve"> Así, diversos autores han realizado estudios a través del tiempo, basados en conceptos e indicadores que dan a conocer el comportamiento del síndrome de Burnout en diferentes poblaciones y contextos, proporcionando contenido para dar indicios a investigaciones futuras y que aproximan a la conceptualización de éste. </w:t>
      </w:r>
    </w:p>
    <w:p w14:paraId="0B9C987B" w14:textId="76B35EFB" w:rsidR="008C6CE8" w:rsidRDefault="008C6CE8" w:rsidP="00C83849">
      <w:pPr>
        <w:spacing w:line="480" w:lineRule="auto"/>
        <w:ind w:firstLine="708"/>
        <w:jc w:val="both"/>
        <w:rPr>
          <w:rFonts w:cs="Times New Roman"/>
          <w:szCs w:val="24"/>
          <w:lang w:val="es-ES"/>
        </w:rPr>
      </w:pPr>
      <w:r>
        <w:rPr>
          <w:rFonts w:cs="Times New Roman"/>
          <w:szCs w:val="24"/>
          <w:lang w:val="es-ES"/>
        </w:rPr>
        <w:t>Es relevante mencionar que durante la revisión teórica se encontraron similitudes con la investigación actual, desde la variable en cuestión, la metodología y los factores que desencadenan la enfermedad laboral, conocida como el síndrome de Burnout, no obstante, son pocas las referencias en donde la muestra de estudio es una población distinta a docentes y personal asistencial.</w:t>
      </w:r>
      <w:r w:rsidRPr="00571385">
        <w:rPr>
          <w:rFonts w:cs="Times New Roman"/>
          <w:szCs w:val="24"/>
          <w:lang w:val="es-ES"/>
        </w:rPr>
        <w:t xml:space="preserve"> </w:t>
      </w:r>
      <w:r>
        <w:rPr>
          <w:rFonts w:cs="Times New Roman"/>
          <w:szCs w:val="24"/>
          <w:lang w:val="es-ES"/>
        </w:rPr>
        <w:t xml:space="preserve">De modo que a partir de la exploración realizada se utilizan las siguientes investigaciones: </w:t>
      </w:r>
    </w:p>
    <w:p w14:paraId="11926A0C" w14:textId="5A4FC52F" w:rsidR="008C6CE8" w:rsidRPr="00C65DA9" w:rsidRDefault="008C6CE8" w:rsidP="00C83849">
      <w:pPr>
        <w:spacing w:line="480" w:lineRule="auto"/>
        <w:ind w:firstLine="708"/>
        <w:jc w:val="both"/>
        <w:rPr>
          <w:rFonts w:cs="Times New Roman"/>
          <w:szCs w:val="24"/>
          <w:lang w:val="es-ES"/>
        </w:rPr>
      </w:pPr>
      <w:r>
        <w:rPr>
          <w:rFonts w:cs="Times New Roman"/>
          <w:szCs w:val="24"/>
          <w:lang w:val="es-ES"/>
        </w:rPr>
        <w:t>E</w:t>
      </w:r>
      <w:r w:rsidRPr="00C65DA9">
        <w:rPr>
          <w:rFonts w:cs="Times New Roman"/>
          <w:szCs w:val="24"/>
          <w:lang w:val="es-ES"/>
        </w:rPr>
        <w:t>n</w:t>
      </w:r>
      <w:r>
        <w:rPr>
          <w:rFonts w:cs="Times New Roman"/>
          <w:szCs w:val="24"/>
          <w:lang w:val="es-ES"/>
        </w:rPr>
        <w:t xml:space="preserve"> Albacete, España, </w:t>
      </w:r>
      <w:r w:rsidR="00A95A02">
        <w:rPr>
          <w:rFonts w:cs="Times New Roman"/>
          <w:noProof/>
          <w:szCs w:val="24"/>
          <w:lang w:val="es-ES"/>
        </w:rPr>
        <w:t>(Tarraga</w:t>
      </w:r>
      <w:r w:rsidR="00A95A02" w:rsidRPr="00A95A02">
        <w:rPr>
          <w:rFonts w:cs="Times New Roman"/>
          <w:noProof/>
          <w:szCs w:val="24"/>
          <w:lang w:val="es-ES"/>
        </w:rPr>
        <w:t>, 2016)</w:t>
      </w:r>
      <w:r w:rsidR="00A95A02">
        <w:rPr>
          <w:rFonts w:cs="Times New Roman"/>
          <w:szCs w:val="24"/>
          <w:lang w:val="es-ES"/>
        </w:rPr>
        <w:t xml:space="preserve"> </w:t>
      </w:r>
      <w:r w:rsidR="00B05AB6">
        <w:rPr>
          <w:rFonts w:cs="Times New Roman"/>
          <w:szCs w:val="24"/>
          <w:lang w:val="es-ES"/>
        </w:rPr>
        <w:t>investigó</w:t>
      </w:r>
      <w:r w:rsidRPr="00C65DA9">
        <w:rPr>
          <w:rFonts w:cs="Times New Roman"/>
          <w:szCs w:val="24"/>
          <w:lang w:val="es-ES"/>
        </w:rPr>
        <w:t xml:space="preserve"> sobre el Estado de ansiedad y Burnout en trabajadores sanitarios de Albacete, con el objetivo de valorar el nivel de ansiedad y el síndrome de Burnout en trabajadores sanitarios. Su metodología estuvo basada en un estudio descriptivo, transversal, se implement</w:t>
      </w:r>
      <w:r w:rsidR="00044848">
        <w:rPr>
          <w:rFonts w:cs="Times New Roman"/>
          <w:szCs w:val="24"/>
          <w:lang w:val="es-ES"/>
        </w:rPr>
        <w:t xml:space="preserve">ó un cuestionario de datos </w:t>
      </w:r>
      <w:r w:rsidRPr="00C65DA9">
        <w:rPr>
          <w:rFonts w:cs="Times New Roman"/>
          <w:szCs w:val="24"/>
          <w:lang w:val="es-ES"/>
        </w:rPr>
        <w:t>demográficos, el inventario de Burnout (BMI) de Maslach y Jackson, y el STAI, creado para evaluar los concepto</w:t>
      </w:r>
      <w:r w:rsidR="001515FD">
        <w:rPr>
          <w:rFonts w:cs="Times New Roman"/>
          <w:szCs w:val="24"/>
          <w:lang w:val="es-ES"/>
        </w:rPr>
        <w:t>s independientes de la ansiedad.</w:t>
      </w:r>
      <w:r w:rsidRPr="00C65DA9">
        <w:rPr>
          <w:rFonts w:cs="Times New Roman"/>
          <w:szCs w:val="24"/>
          <w:lang w:val="es-ES"/>
        </w:rPr>
        <w:t xml:space="preserve"> </w:t>
      </w:r>
      <w:r w:rsidR="001515FD" w:rsidRPr="00C65DA9">
        <w:rPr>
          <w:rFonts w:cs="Times New Roman"/>
          <w:szCs w:val="24"/>
          <w:lang w:val="es-ES"/>
        </w:rPr>
        <w:t>El</w:t>
      </w:r>
      <w:r w:rsidRPr="00C65DA9">
        <w:rPr>
          <w:rFonts w:cs="Times New Roman"/>
          <w:szCs w:val="24"/>
          <w:lang w:val="es-ES"/>
        </w:rPr>
        <w:t xml:space="preserve"> personal sanitario de la residencia geriátrica de los Álamos y </w:t>
      </w:r>
      <w:r w:rsidRPr="00C65DA9">
        <w:rPr>
          <w:rFonts w:cs="Times New Roman"/>
          <w:szCs w:val="24"/>
          <w:lang w:val="es-ES"/>
        </w:rPr>
        <w:lastRenderedPageBreak/>
        <w:t xml:space="preserve">del centro de salud Zona 5 </w:t>
      </w:r>
      <w:r w:rsidR="001515FD" w:rsidRPr="00C65DA9">
        <w:rPr>
          <w:rFonts w:cs="Times New Roman"/>
          <w:szCs w:val="24"/>
          <w:lang w:val="es-ES"/>
        </w:rPr>
        <w:t>comprendió</w:t>
      </w:r>
      <w:r w:rsidRPr="00C65DA9">
        <w:rPr>
          <w:rFonts w:cs="Times New Roman"/>
          <w:szCs w:val="24"/>
          <w:lang w:val="es-ES"/>
        </w:rPr>
        <w:t xml:space="preserve"> la población para la investigación con una muestra total de 104 profesionales entre los 24 y 63 años.</w:t>
      </w:r>
    </w:p>
    <w:p w14:paraId="38FB0D26" w14:textId="414C7B9C" w:rsidR="008C6CE8" w:rsidRPr="00C65DA9" w:rsidRDefault="008C6CE8" w:rsidP="00C83849">
      <w:pPr>
        <w:spacing w:line="480" w:lineRule="auto"/>
        <w:ind w:firstLine="708"/>
        <w:jc w:val="both"/>
        <w:rPr>
          <w:rFonts w:cs="Times New Roman"/>
          <w:szCs w:val="24"/>
          <w:lang w:val="es-ES"/>
        </w:rPr>
      </w:pPr>
      <w:r>
        <w:rPr>
          <w:rFonts w:cs="Times New Roman"/>
          <w:szCs w:val="24"/>
          <w:lang w:val="es-ES"/>
        </w:rPr>
        <w:t xml:space="preserve"> </w:t>
      </w:r>
      <w:r w:rsidRPr="00C65DA9">
        <w:rPr>
          <w:rFonts w:cs="Times New Roman"/>
          <w:szCs w:val="24"/>
          <w:lang w:val="es-ES"/>
        </w:rPr>
        <w:t>El estudio arrojó que los colaboradores presentaron tanto altos niveles de Burnout como altos niveles de ansiedad rasgo respecto a la de los colaboradores privados, en donde no existi</w:t>
      </w:r>
      <w:r>
        <w:rPr>
          <w:rFonts w:cs="Times New Roman"/>
          <w:szCs w:val="24"/>
          <w:lang w:val="es-ES"/>
        </w:rPr>
        <w:t>eron</w:t>
      </w:r>
      <w:r w:rsidRPr="00C65DA9">
        <w:rPr>
          <w:rFonts w:cs="Times New Roman"/>
          <w:szCs w:val="24"/>
          <w:lang w:val="es-ES"/>
        </w:rPr>
        <w:t xml:space="preserve"> diferencias en la an</w:t>
      </w:r>
      <w:r>
        <w:rPr>
          <w:rFonts w:cs="Times New Roman"/>
          <w:szCs w:val="24"/>
          <w:lang w:val="es-ES"/>
        </w:rPr>
        <w:t>siedad estado, los resultados tampoco</w:t>
      </w:r>
      <w:r w:rsidRPr="00C65DA9">
        <w:rPr>
          <w:rFonts w:cs="Times New Roman"/>
          <w:szCs w:val="24"/>
          <w:lang w:val="es-ES"/>
        </w:rPr>
        <w:t xml:space="preserve"> mostraron disparidad significativa entre trabajadores en organización de trabajo pública y privada.</w:t>
      </w:r>
    </w:p>
    <w:p w14:paraId="7B767162" w14:textId="2E2ED9DA" w:rsidR="008C6CE8" w:rsidRDefault="008C6CE8" w:rsidP="00C83849">
      <w:pPr>
        <w:spacing w:line="480" w:lineRule="auto"/>
        <w:ind w:firstLine="708"/>
        <w:jc w:val="both"/>
        <w:rPr>
          <w:rFonts w:cs="Times New Roman"/>
          <w:szCs w:val="24"/>
          <w:lang w:val="es-ES"/>
        </w:rPr>
      </w:pPr>
      <w:r w:rsidRPr="00C65DA9">
        <w:rPr>
          <w:rFonts w:cs="Times New Roman"/>
          <w:szCs w:val="24"/>
          <w:lang w:val="es-ES"/>
        </w:rPr>
        <w:t>Merece la pena subrayar que las personas con alta ansiedad estado como rasgo, presentaron mayores valores e</w:t>
      </w:r>
      <w:r w:rsidR="00F1365F">
        <w:rPr>
          <w:rFonts w:cs="Times New Roman"/>
          <w:szCs w:val="24"/>
          <w:lang w:val="es-ES"/>
        </w:rPr>
        <w:t xml:space="preserve">n las puntuaciones del Burnout, entonces </w:t>
      </w:r>
      <w:r>
        <w:rPr>
          <w:rFonts w:cs="Times New Roman"/>
          <w:szCs w:val="24"/>
          <w:lang w:val="es-ES"/>
        </w:rPr>
        <w:t xml:space="preserve">investigar sobre este síndrome puede reducir que los colaboradores estén expuestos a enfermedades como el estrés, que a largo plazo se convierte en crónico, causando síntomas propios del síndrome de Burnout, por lo que esta investigación al igual que la anterior pretende indagar si está presente o no la enfermedad laboral, que afecta tanto al sujeto de estudio como a la organización a la que pertenecen.  </w:t>
      </w:r>
    </w:p>
    <w:p w14:paraId="09E8C367" w14:textId="0524D39B" w:rsidR="008C6CE8" w:rsidRDefault="008C6CE8" w:rsidP="00C83849">
      <w:pPr>
        <w:spacing w:line="480" w:lineRule="auto"/>
        <w:ind w:firstLine="708"/>
        <w:jc w:val="both"/>
        <w:rPr>
          <w:rFonts w:cs="Times New Roman"/>
          <w:szCs w:val="24"/>
          <w:lang w:val="es-ES"/>
        </w:rPr>
      </w:pPr>
      <w:r>
        <w:rPr>
          <w:rFonts w:cs="Times New Roman"/>
          <w:szCs w:val="24"/>
          <w:lang w:val="es-ES"/>
        </w:rPr>
        <w:t>Un año después, en el municipio Vigo de España,</w:t>
      </w:r>
      <w:r w:rsidRPr="00126130">
        <w:rPr>
          <w:rFonts w:cs="Times New Roman"/>
          <w:szCs w:val="24"/>
          <w:lang w:val="es-ES"/>
        </w:rPr>
        <w:t xml:space="preserve"> </w:t>
      </w:r>
      <w:r w:rsidR="00091838" w:rsidRPr="00091838">
        <w:rPr>
          <w:rFonts w:cs="Times New Roman"/>
          <w:noProof/>
          <w:szCs w:val="24"/>
          <w:lang w:val="es-ES"/>
        </w:rPr>
        <w:t>(López, 2017)</w:t>
      </w:r>
      <w:r w:rsidR="00091838">
        <w:rPr>
          <w:rFonts w:cs="Times New Roman"/>
          <w:szCs w:val="24"/>
          <w:lang w:val="es-ES"/>
        </w:rPr>
        <w:t xml:space="preserve"> </w:t>
      </w:r>
      <w:r>
        <w:rPr>
          <w:rFonts w:cs="Times New Roman"/>
          <w:szCs w:val="24"/>
          <w:lang w:val="es-ES"/>
        </w:rPr>
        <w:t>realizó un estudio titulado El síndrome de Burnout: Antecedentes y consecuentes organizacionales en el ámbito de la sanidad pública gallega, consistió en determinar el efecto que ejercen las demandas y recursos laborales sobre los sentimientos asociados al Burnout, para ello se utilizó un diseño de investigación cuantitativa, con un método estadístico denominado Modelo de Ecuaciones estructurales, el universo comprendió un total de 21.924 profesionales de sanidad, pertenecientes a la Comunidad Autónoma de Galicia.</w:t>
      </w:r>
    </w:p>
    <w:p w14:paraId="3CDE26DE" w14:textId="70D697B4" w:rsidR="008C6CE8" w:rsidRDefault="008C6CE8" w:rsidP="00C83849">
      <w:pPr>
        <w:spacing w:line="480" w:lineRule="auto"/>
        <w:ind w:firstLine="708"/>
        <w:jc w:val="both"/>
        <w:rPr>
          <w:rFonts w:cs="Times New Roman"/>
          <w:szCs w:val="24"/>
          <w:lang w:val="es-ES"/>
        </w:rPr>
      </w:pPr>
      <w:r>
        <w:rPr>
          <w:rFonts w:cs="Times New Roman"/>
          <w:szCs w:val="24"/>
          <w:lang w:val="es-ES"/>
        </w:rPr>
        <w:t xml:space="preserve">Se evidenció que el desarrollo del agotamiento emocional en las personas de la organización deviene de las diferentes cargas de trabajo, estadísticamente la relación fue </w:t>
      </w:r>
      <w:r>
        <w:rPr>
          <w:rFonts w:cs="Times New Roman"/>
          <w:szCs w:val="24"/>
          <w:lang w:val="es-ES"/>
        </w:rPr>
        <w:lastRenderedPageBreak/>
        <w:t>significativa, directa y positivamente con los sentimientos de Agotamiento emocional por el papel estresante que pueden generar.</w:t>
      </w:r>
      <w:r w:rsidR="009D3F73">
        <w:rPr>
          <w:rFonts w:cs="Times New Roman"/>
          <w:szCs w:val="24"/>
          <w:lang w:val="es-ES"/>
        </w:rPr>
        <w:t xml:space="preserve"> </w:t>
      </w:r>
      <w:r w:rsidRPr="00626003">
        <w:rPr>
          <w:rFonts w:cs="Times New Roman"/>
          <w:szCs w:val="24"/>
          <w:lang w:val="es-ES"/>
        </w:rPr>
        <w:t xml:space="preserve">Al igual que </w:t>
      </w:r>
      <w:r>
        <w:rPr>
          <w:rFonts w:cs="Times New Roman"/>
          <w:szCs w:val="24"/>
          <w:lang w:val="es-ES"/>
        </w:rPr>
        <w:t xml:space="preserve">en la investigación actual, se pretende lograr a través de la medición proporcionar conocimientos para la toma de decisiones apropiada frente a la enfermedad laboral que se puede presentar en cualquier tipo de entorno laboral utilizando también un diseño de investigación cuantitativo. </w:t>
      </w:r>
    </w:p>
    <w:p w14:paraId="3185D75C" w14:textId="15D8E581" w:rsidR="008C6CE8" w:rsidRDefault="008C6CE8" w:rsidP="00C83849">
      <w:pPr>
        <w:spacing w:line="480" w:lineRule="auto"/>
        <w:ind w:firstLine="708"/>
        <w:jc w:val="both"/>
        <w:rPr>
          <w:rFonts w:cs="Times New Roman"/>
          <w:szCs w:val="24"/>
          <w:lang w:val="es-ES"/>
        </w:rPr>
      </w:pPr>
      <w:r>
        <w:rPr>
          <w:rFonts w:cs="Times New Roman"/>
          <w:szCs w:val="24"/>
          <w:lang w:val="es-ES"/>
        </w:rPr>
        <w:t xml:space="preserve">Del mismo modo en la Universidad de Málaga, España. </w:t>
      </w:r>
      <w:r w:rsidR="00904263">
        <w:rPr>
          <w:rFonts w:cs="Times New Roman"/>
          <w:noProof/>
          <w:szCs w:val="24"/>
          <w:lang w:val="es-ES"/>
        </w:rPr>
        <w:t>(Vallejo</w:t>
      </w:r>
      <w:r w:rsidR="00904263" w:rsidRPr="00904263">
        <w:rPr>
          <w:rFonts w:cs="Times New Roman"/>
          <w:noProof/>
          <w:szCs w:val="24"/>
          <w:lang w:val="es-ES"/>
        </w:rPr>
        <w:t>, 2017)</w:t>
      </w:r>
      <w:r w:rsidR="00904263">
        <w:rPr>
          <w:rFonts w:cs="Times New Roman"/>
          <w:szCs w:val="24"/>
          <w:lang w:val="es-ES"/>
        </w:rPr>
        <w:t xml:space="preserve"> </w:t>
      </w:r>
      <w:r>
        <w:rPr>
          <w:rFonts w:cs="Times New Roman"/>
          <w:szCs w:val="24"/>
          <w:lang w:val="es-ES"/>
        </w:rPr>
        <w:t xml:space="preserve">realizó una investigación denominada: Una aproximación al síndrome de Burnout y las características laborales de emigrantes españoles en países europeos, con el fin de analizar las características laborales (externas y de contenido) de emigrantes españoles en países europeos (Reino Unido y Alemania), así como su relación con las dimensiones del síndrome de Burnout. </w:t>
      </w:r>
    </w:p>
    <w:p w14:paraId="76A3AD8D" w14:textId="3CE94361" w:rsidR="008C6CE8" w:rsidRDefault="008C6CE8" w:rsidP="00C83849">
      <w:pPr>
        <w:spacing w:line="480" w:lineRule="auto"/>
        <w:ind w:firstLine="708"/>
        <w:jc w:val="both"/>
        <w:rPr>
          <w:rFonts w:cs="Times New Roman"/>
          <w:szCs w:val="24"/>
          <w:lang w:val="es-ES"/>
        </w:rPr>
      </w:pPr>
      <w:r>
        <w:rPr>
          <w:rFonts w:cs="Times New Roman"/>
          <w:szCs w:val="24"/>
          <w:lang w:val="es-ES"/>
        </w:rPr>
        <w:t xml:space="preserve">La escala Maslach Burnout </w:t>
      </w:r>
      <w:proofErr w:type="spellStart"/>
      <w:r>
        <w:rPr>
          <w:rFonts w:cs="Times New Roman"/>
          <w:szCs w:val="24"/>
          <w:lang w:val="es-ES"/>
        </w:rPr>
        <w:t>Inventory</w:t>
      </w:r>
      <w:proofErr w:type="spellEnd"/>
      <w:r>
        <w:rPr>
          <w:rFonts w:cs="Times New Roman"/>
          <w:szCs w:val="24"/>
          <w:lang w:val="es-ES"/>
        </w:rPr>
        <w:t xml:space="preserve">-General </w:t>
      </w:r>
      <w:proofErr w:type="spellStart"/>
      <w:r>
        <w:rPr>
          <w:rFonts w:cs="Times New Roman"/>
          <w:szCs w:val="24"/>
          <w:lang w:val="es-ES"/>
        </w:rPr>
        <w:t>Survey</w:t>
      </w:r>
      <w:proofErr w:type="spellEnd"/>
      <w:r>
        <w:rPr>
          <w:rFonts w:cs="Times New Roman"/>
          <w:szCs w:val="24"/>
          <w:lang w:val="es-ES"/>
        </w:rPr>
        <w:t xml:space="preserve"> fue el instrumento utilizado para medir el Burnout en una muestra compuesta por 679 emigrantes españoles del reino Unido, en donde se obtuvo que las condiciones laborales (externas y de contenido) son un factor desencadenante del síndrome, puesto que, a peores condiciones laborales, mayores son los niveles de agotamiento emocional, cinismo y disminución de la eficacia laboral.</w:t>
      </w:r>
    </w:p>
    <w:p w14:paraId="448493F1" w14:textId="5BCABEF2" w:rsidR="007062DB" w:rsidRDefault="00882CA3" w:rsidP="00C83849">
      <w:pPr>
        <w:spacing w:line="480" w:lineRule="auto"/>
        <w:ind w:firstLine="709"/>
        <w:jc w:val="both"/>
        <w:rPr>
          <w:rFonts w:cs="Times New Roman"/>
          <w:szCs w:val="24"/>
          <w:lang w:val="es-ES"/>
        </w:rPr>
      </w:pPr>
      <w:r>
        <w:rPr>
          <w:rFonts w:cs="Times New Roman"/>
          <w:szCs w:val="24"/>
          <w:lang w:val="es-ES"/>
        </w:rPr>
        <w:t>Con base en</w:t>
      </w:r>
      <w:r w:rsidR="00C2232D">
        <w:rPr>
          <w:rFonts w:cs="Times New Roman"/>
          <w:szCs w:val="24"/>
          <w:lang w:val="es-ES"/>
        </w:rPr>
        <w:t xml:space="preserve"> lo anterior, s</w:t>
      </w:r>
      <w:r w:rsidR="008C6CE8">
        <w:rPr>
          <w:rFonts w:cs="Times New Roman"/>
          <w:szCs w:val="24"/>
          <w:lang w:val="es-ES"/>
        </w:rPr>
        <w:t>e puede afirmar que las diferentes cargas laborales generan un gran impacto en la salud mental del colaborador, que, si bien no se adapta a las características laborales establecidas en la organización, pueden generar respuestas desadaptativas, disminución en la productividad y posiblemente el síndrome de Burnout como respuesta al estrés laboral crónico.</w:t>
      </w:r>
    </w:p>
    <w:p w14:paraId="411DC47E" w14:textId="36783E50" w:rsidR="00A578A2" w:rsidRDefault="00C83849" w:rsidP="00413BE0">
      <w:pPr>
        <w:spacing w:line="480" w:lineRule="auto"/>
        <w:jc w:val="both"/>
      </w:pPr>
      <w:r>
        <w:rPr>
          <w:rFonts w:cs="Times New Roman"/>
          <w:szCs w:val="24"/>
          <w:lang w:val="es-ES"/>
        </w:rPr>
        <w:t xml:space="preserve"> </w:t>
      </w:r>
      <w:r>
        <w:rPr>
          <w:rFonts w:cs="Times New Roman"/>
          <w:szCs w:val="24"/>
          <w:lang w:val="es-ES"/>
        </w:rPr>
        <w:tab/>
      </w:r>
      <w:r w:rsidR="00C473E8">
        <w:rPr>
          <w:rFonts w:cs="Times New Roman"/>
          <w:szCs w:val="24"/>
          <w:lang w:val="es-ES"/>
        </w:rPr>
        <w:t>Por otra parte e</w:t>
      </w:r>
      <w:r w:rsidR="00C2232D">
        <w:rPr>
          <w:rFonts w:cs="Times New Roman"/>
          <w:szCs w:val="24"/>
          <w:lang w:val="es-ES"/>
        </w:rPr>
        <w:t xml:space="preserve">n Andalucía, </w:t>
      </w:r>
      <w:r w:rsidR="00C473E8">
        <w:rPr>
          <w:rFonts w:cs="Times New Roman"/>
          <w:szCs w:val="24"/>
          <w:lang w:val="es-ES"/>
        </w:rPr>
        <w:t>España</w:t>
      </w:r>
      <w:r w:rsidR="00C2232D">
        <w:rPr>
          <w:rFonts w:cs="Times New Roman"/>
          <w:szCs w:val="24"/>
          <w:lang w:val="es-ES"/>
        </w:rPr>
        <w:t xml:space="preserve">, </w:t>
      </w:r>
      <w:r w:rsidR="00C87816">
        <w:rPr>
          <w:rFonts w:cs="Times New Roman"/>
          <w:noProof/>
          <w:szCs w:val="24"/>
          <w:lang w:val="es-ES"/>
        </w:rPr>
        <w:t>(Gutierrez y</w:t>
      </w:r>
      <w:r w:rsidR="00C87816" w:rsidRPr="00C87816">
        <w:rPr>
          <w:rFonts w:cs="Times New Roman"/>
          <w:noProof/>
          <w:szCs w:val="24"/>
          <w:lang w:val="es-ES"/>
        </w:rPr>
        <w:t xml:space="preserve"> Arias, 2017)</w:t>
      </w:r>
      <w:r w:rsidR="00C87816">
        <w:rPr>
          <w:color w:val="FF0000"/>
        </w:rPr>
        <w:t xml:space="preserve"> </w:t>
      </w:r>
      <w:r w:rsidR="00C2232D" w:rsidRPr="009B4B8C">
        <w:t xml:space="preserve">Estudiaron el síndrome de Burnout en personal de enfermería: asociación con estresores del entorno hospitalario, el </w:t>
      </w:r>
      <w:r w:rsidR="00C2232D" w:rsidRPr="009B4B8C">
        <w:lastRenderedPageBreak/>
        <w:t xml:space="preserve">objetivo apunto a identificar con base en el Inventario de Maslach la presencia de este síndrome en personal de enfermería y su asociación con estresores comprendidos en la Escala de Estrés en enfermería (NSS por sus siglas en inglés), la metodología estuvo compuesta de un estudio descriptivo, observacional, transversal de corte prospectivo, </w:t>
      </w:r>
      <w:r w:rsidR="00B856B4">
        <w:t xml:space="preserve">donde </w:t>
      </w:r>
      <w:r w:rsidR="00C2232D" w:rsidRPr="009B4B8C">
        <w:t>la muestra fue tomada mediante muestreo probabilístico de tipo aleatorio simple; de 140 trabajadores profesionales, 43 p</w:t>
      </w:r>
      <w:r w:rsidR="00B856B4">
        <w:t xml:space="preserve">articiparon en la investigación. </w:t>
      </w:r>
    </w:p>
    <w:p w14:paraId="057C3AB0" w14:textId="2E07E4D3" w:rsidR="00C2232D" w:rsidRPr="009B4B8C" w:rsidRDefault="00B856B4" w:rsidP="00C83849">
      <w:pPr>
        <w:spacing w:line="480" w:lineRule="auto"/>
        <w:ind w:firstLine="708"/>
        <w:jc w:val="both"/>
      </w:pPr>
      <w:r>
        <w:t xml:space="preserve">Con </w:t>
      </w:r>
      <w:r w:rsidR="00882CA3">
        <w:t xml:space="preserve">respecto </w:t>
      </w:r>
      <w:r w:rsidR="00C2232D" w:rsidRPr="009B4B8C">
        <w:t xml:space="preserve">a los resultados existe asociación entre los niveles de cansancio emocional con los estresores: carga de trabajo, muerte- sufrimiento, problemas de </w:t>
      </w:r>
      <w:proofErr w:type="gramStart"/>
      <w:r w:rsidR="00C2232D" w:rsidRPr="009B4B8C">
        <w:t xml:space="preserve">jerarquía,   </w:t>
      </w:r>
      <w:proofErr w:type="gramEnd"/>
      <w:r w:rsidR="00C2232D" w:rsidRPr="009B4B8C">
        <w:t>incertidumbre respecto al tratamiento, preparación insuficiente y problemas entre personal enfermero y pasar temporalmente a otros servicios por falta de personal. En cuanto a la despersonalización, los niveles están asociados con preparación insuficiente, problemas entre el personal de enfermería e incertidumbre respecto al tratamiento.</w:t>
      </w:r>
    </w:p>
    <w:p w14:paraId="660D71B8" w14:textId="77777777" w:rsidR="00C83849" w:rsidRDefault="00C83849" w:rsidP="00C83849">
      <w:pPr>
        <w:spacing w:line="480" w:lineRule="auto"/>
        <w:jc w:val="both"/>
      </w:pPr>
      <w:r>
        <w:t xml:space="preserve"> </w:t>
      </w:r>
      <w:r>
        <w:tab/>
      </w:r>
      <w:r w:rsidR="00892B43">
        <w:t xml:space="preserve">Es necesario incidir </w:t>
      </w:r>
      <w:r w:rsidR="00813DEE">
        <w:t xml:space="preserve">que </w:t>
      </w:r>
      <w:r w:rsidR="00C2232D" w:rsidRPr="009B4B8C">
        <w:t>es de interés de la investigación actual establecer comparaciones con las variables sexo y tipo de contrato</w:t>
      </w:r>
      <w:r w:rsidR="00813DEE">
        <w:t xml:space="preserve">, por lo </w:t>
      </w:r>
      <w:proofErr w:type="gramStart"/>
      <w:r w:rsidR="00813DEE">
        <w:t>tanto</w:t>
      </w:r>
      <w:proofErr w:type="gramEnd"/>
      <w:r w:rsidR="00C2232D" w:rsidRPr="009B4B8C">
        <w:t xml:space="preserve"> se tendrán en cuenta las consideraciones descritas en la investigación nombrada anteriormente con respecto a estas dos variables pese a que no alcanzaron significancia estadís</w:t>
      </w:r>
      <w:r w:rsidR="00813DEE">
        <w:t>tica. S</w:t>
      </w:r>
      <w:r w:rsidR="00C2232D" w:rsidRPr="009B4B8C">
        <w:t xml:space="preserve">egún el sexo: los hombres mostraron niveles más altos de despersonalización y cansancio emocional, que difieren con las consideraciones de autores que señalan que las mujeres pueden verse envueltas en situaciones </w:t>
      </w:r>
      <w:r w:rsidR="00813DEE" w:rsidRPr="009B4B8C">
        <w:t>más</w:t>
      </w:r>
      <w:r w:rsidR="00C2232D" w:rsidRPr="009B4B8C">
        <w:t xml:space="preserve"> estresantes por estar más implicadas en el cuidado de los hijos o las tareas domésticas. Según el tipo de contrato los colaboradores con contratos eventuales tienen niveles considerables en relación al padecimiento del síndrome de Burnout, estos puntúan con menor cansancio emocional y</w:t>
      </w:r>
      <w:r w:rsidR="00487CE4">
        <w:t xml:space="preserve"> despersonalización y</w:t>
      </w:r>
      <w:r w:rsidR="00C2232D" w:rsidRPr="009B4B8C">
        <w:t xml:space="preserve"> mayor realizaci</w:t>
      </w:r>
      <w:r>
        <w:t>ón personal.</w:t>
      </w:r>
    </w:p>
    <w:p w14:paraId="1075933F" w14:textId="77777777" w:rsidR="00C83849" w:rsidRDefault="008C6CE8" w:rsidP="00C83849">
      <w:pPr>
        <w:spacing w:line="480" w:lineRule="auto"/>
        <w:ind w:firstLine="708"/>
        <w:jc w:val="both"/>
      </w:pPr>
      <w:r>
        <w:rPr>
          <w:rFonts w:cs="Times New Roman"/>
          <w:szCs w:val="24"/>
          <w:lang w:val="es-ES" w:eastAsia="es-CO"/>
        </w:rPr>
        <w:lastRenderedPageBreak/>
        <w:t>Por lo tanto,  investigaciones como la</w:t>
      </w:r>
      <w:r w:rsidRPr="006937D6">
        <w:rPr>
          <w:rFonts w:cs="Times New Roman"/>
          <w:szCs w:val="24"/>
          <w:lang w:val="es-ES" w:eastAsia="es-CO"/>
        </w:rPr>
        <w:t xml:space="preserve"> de </w:t>
      </w:r>
      <w:r w:rsidR="002409D1">
        <w:rPr>
          <w:rFonts w:cs="Times New Roman"/>
          <w:noProof/>
          <w:szCs w:val="24"/>
          <w:lang w:val="es-ES" w:eastAsia="es-CO"/>
        </w:rPr>
        <w:t>(Florez</w:t>
      </w:r>
      <w:r w:rsidR="002409D1" w:rsidRPr="002409D1">
        <w:rPr>
          <w:rFonts w:cs="Times New Roman"/>
          <w:noProof/>
          <w:szCs w:val="24"/>
          <w:lang w:val="es-ES" w:eastAsia="es-CO"/>
        </w:rPr>
        <w:t>, 2017)</w:t>
      </w:r>
      <w:r w:rsidR="002409D1">
        <w:rPr>
          <w:rFonts w:cs="Times New Roman"/>
          <w:noProof/>
          <w:szCs w:val="24"/>
          <w:lang w:val="es-ES" w:eastAsia="es-CO"/>
        </w:rPr>
        <w:t xml:space="preserve"> </w:t>
      </w:r>
      <w:r w:rsidRPr="007B5C35">
        <w:rPr>
          <w:rFonts w:cs="Times New Roman"/>
          <w:szCs w:val="24"/>
          <w:lang w:val="es-ES" w:eastAsia="es-CO"/>
        </w:rPr>
        <w:t>realizada en Lima</w:t>
      </w:r>
      <w:r>
        <w:rPr>
          <w:rFonts w:cs="Times New Roman"/>
          <w:szCs w:val="24"/>
          <w:lang w:val="es-ES" w:eastAsia="es-CO"/>
        </w:rPr>
        <w:t xml:space="preserve">, </w:t>
      </w:r>
      <w:r w:rsidR="00A578A2">
        <w:rPr>
          <w:rFonts w:cs="Times New Roman"/>
          <w:szCs w:val="24"/>
          <w:lang w:val="es-ES" w:eastAsia="es-CO"/>
        </w:rPr>
        <w:t>Perú, con el propósito de d</w:t>
      </w:r>
      <w:r w:rsidRPr="007B5C35">
        <w:rPr>
          <w:rFonts w:cs="Times New Roman"/>
          <w:szCs w:val="24"/>
          <w:lang w:val="es-ES" w:eastAsia="es-CO"/>
        </w:rPr>
        <w:t xml:space="preserve">eterminar la prevalencia y factores asociados al síndrome de Burnout en los médicos asistentes del servicio de emergencia del hospital Marino Molina </w:t>
      </w:r>
      <w:proofErr w:type="spellStart"/>
      <w:r w:rsidRPr="007B5C35">
        <w:rPr>
          <w:rFonts w:cs="Times New Roman"/>
          <w:szCs w:val="24"/>
          <w:lang w:val="es-ES" w:eastAsia="es-CO"/>
        </w:rPr>
        <w:t>S</w:t>
      </w:r>
      <w:r>
        <w:rPr>
          <w:rFonts w:cs="Times New Roman"/>
          <w:szCs w:val="24"/>
          <w:lang w:val="es-ES" w:eastAsia="es-CO"/>
        </w:rPr>
        <w:t>ccipa</w:t>
      </w:r>
      <w:proofErr w:type="spellEnd"/>
      <w:r>
        <w:rPr>
          <w:rFonts w:cs="Times New Roman"/>
          <w:szCs w:val="24"/>
          <w:lang w:val="es-ES" w:eastAsia="es-CO"/>
        </w:rPr>
        <w:t xml:space="preserve"> en el periodo setiembre – n</w:t>
      </w:r>
      <w:r w:rsidRPr="007B5C35">
        <w:rPr>
          <w:rFonts w:cs="Times New Roman"/>
          <w:szCs w:val="24"/>
          <w:lang w:val="es-ES" w:eastAsia="es-CO"/>
        </w:rPr>
        <w:t xml:space="preserve">oviembre 2017, realizada bajo un estudio observacional de tipo analítico y de corte transversal, por medio del Maslach Burnout </w:t>
      </w:r>
      <w:proofErr w:type="spellStart"/>
      <w:r w:rsidRPr="007B5C35">
        <w:rPr>
          <w:rFonts w:cs="Times New Roman"/>
          <w:szCs w:val="24"/>
          <w:lang w:val="es-ES" w:eastAsia="es-CO"/>
        </w:rPr>
        <w:t>Inventory</w:t>
      </w:r>
      <w:proofErr w:type="spellEnd"/>
      <w:r w:rsidRPr="007B5C35">
        <w:rPr>
          <w:rFonts w:cs="Times New Roman"/>
          <w:szCs w:val="24"/>
          <w:lang w:val="es-ES" w:eastAsia="es-CO"/>
        </w:rPr>
        <w:t xml:space="preserve"> para la determinación del síndrome y un cuestionario acerca de aspectos sociodemográficos y laborales aplicados a la población que estuvo constituida por el personal médico de emergencia, según los criterios de inclusión y excl</w:t>
      </w:r>
      <w:r>
        <w:rPr>
          <w:rFonts w:cs="Times New Roman"/>
          <w:szCs w:val="24"/>
          <w:lang w:val="es-ES" w:eastAsia="es-CO"/>
        </w:rPr>
        <w:t>usión, siendo un total de 59, en donde</w:t>
      </w:r>
      <w:r w:rsidRPr="007B5C35">
        <w:rPr>
          <w:rFonts w:cs="Times New Roman"/>
          <w:szCs w:val="24"/>
          <w:lang w:val="es-ES" w:eastAsia="es-CO"/>
        </w:rPr>
        <w:t xml:space="preserve"> todos fueron evaluados</w:t>
      </w:r>
      <w:r>
        <w:rPr>
          <w:rFonts w:cs="Times New Roman"/>
          <w:szCs w:val="24"/>
          <w:lang w:val="es-ES" w:eastAsia="es-CO"/>
        </w:rPr>
        <w:t>.</w:t>
      </w:r>
    </w:p>
    <w:p w14:paraId="37CDDF17" w14:textId="77777777" w:rsidR="00C83849" w:rsidRDefault="008C6CE8" w:rsidP="00C83849">
      <w:pPr>
        <w:spacing w:line="480" w:lineRule="auto"/>
        <w:ind w:firstLine="708"/>
        <w:jc w:val="both"/>
        <w:rPr>
          <w:rFonts w:cs="Times New Roman"/>
          <w:szCs w:val="24"/>
          <w:lang w:val="es-ES" w:eastAsia="es-CO"/>
        </w:rPr>
      </w:pPr>
      <w:r>
        <w:rPr>
          <w:rFonts w:cs="Times New Roman"/>
          <w:szCs w:val="24"/>
          <w:lang w:val="es-ES" w:eastAsia="es-CO"/>
        </w:rPr>
        <w:t>Se</w:t>
      </w:r>
      <w:r w:rsidRPr="007B5C35">
        <w:rPr>
          <w:rFonts w:cs="Times New Roman"/>
          <w:szCs w:val="24"/>
          <w:lang w:val="es-ES" w:eastAsia="es-CO"/>
        </w:rPr>
        <w:t xml:space="preserve"> concluyó que la prevalencia del síndrome de Burnout en el servicio de emergencia fue alta y se asocia a los fac</w:t>
      </w:r>
      <w:r w:rsidR="007062DB">
        <w:rPr>
          <w:rFonts w:cs="Times New Roman"/>
          <w:szCs w:val="24"/>
          <w:lang w:val="es-ES" w:eastAsia="es-CO"/>
        </w:rPr>
        <w:t>tores sociodemográficos:</w:t>
      </w:r>
      <w:r>
        <w:rPr>
          <w:rFonts w:cs="Times New Roman"/>
          <w:szCs w:val="24"/>
          <w:lang w:val="es-ES" w:eastAsia="es-CO"/>
        </w:rPr>
        <w:t xml:space="preserve"> sexo, edad y al factor </w:t>
      </w:r>
      <w:proofErr w:type="gramStart"/>
      <w:r>
        <w:rPr>
          <w:rFonts w:cs="Times New Roman"/>
          <w:szCs w:val="24"/>
          <w:lang w:val="es-ES" w:eastAsia="es-CO"/>
        </w:rPr>
        <w:t xml:space="preserve">laboral </w:t>
      </w:r>
      <w:r w:rsidRPr="007B5C35">
        <w:rPr>
          <w:rFonts w:cs="Times New Roman"/>
          <w:szCs w:val="24"/>
          <w:lang w:val="es-ES" w:eastAsia="es-CO"/>
        </w:rPr>
        <w:t xml:space="preserve"> tiempo</w:t>
      </w:r>
      <w:proofErr w:type="gramEnd"/>
      <w:r w:rsidRPr="007B5C35">
        <w:rPr>
          <w:rFonts w:cs="Times New Roman"/>
          <w:szCs w:val="24"/>
          <w:lang w:val="es-ES" w:eastAsia="es-CO"/>
        </w:rPr>
        <w:t xml:space="preserve"> de servicio, los resultados </w:t>
      </w:r>
      <w:r>
        <w:rPr>
          <w:rFonts w:cs="Times New Roman"/>
          <w:szCs w:val="24"/>
          <w:lang w:val="es-ES" w:eastAsia="es-CO"/>
        </w:rPr>
        <w:t xml:space="preserve">de </w:t>
      </w:r>
      <w:r w:rsidRPr="007B5C35">
        <w:rPr>
          <w:rFonts w:cs="Times New Roman"/>
          <w:szCs w:val="24"/>
          <w:lang w:val="es-ES" w:eastAsia="es-CO"/>
        </w:rPr>
        <w:t xml:space="preserve">la prevalencia de Burnout en el hospital Marino Molina </w:t>
      </w:r>
      <w:proofErr w:type="spellStart"/>
      <w:r w:rsidRPr="007B5C35">
        <w:rPr>
          <w:rFonts w:cs="Times New Roman"/>
          <w:szCs w:val="24"/>
          <w:lang w:val="es-ES" w:eastAsia="es-CO"/>
        </w:rPr>
        <w:t>Sccipa</w:t>
      </w:r>
      <w:proofErr w:type="spellEnd"/>
      <w:r w:rsidRPr="007B5C35">
        <w:rPr>
          <w:rFonts w:cs="Times New Roman"/>
          <w:szCs w:val="24"/>
          <w:lang w:val="es-ES" w:eastAsia="es-CO"/>
        </w:rPr>
        <w:t xml:space="preserve"> es de 37.3%. </w:t>
      </w:r>
      <w:r w:rsidR="00733A48">
        <w:rPr>
          <w:rFonts w:cs="Times New Roman"/>
          <w:szCs w:val="24"/>
          <w:lang w:val="es-ES" w:eastAsia="es-CO"/>
        </w:rPr>
        <w:t>Conviene especificar que más del 50% de la población son del sexo masculino, su edad es mayor o igual a 45 años, está casado, con trabajo extra, tienen más de 10 años laborando, con tipo de contrato a plazo indeterminado, no están conformes con su salario, per</w:t>
      </w:r>
      <w:r w:rsidR="00C83849">
        <w:rPr>
          <w:rFonts w:cs="Times New Roman"/>
          <w:szCs w:val="24"/>
          <w:lang w:val="es-ES" w:eastAsia="es-CO"/>
        </w:rPr>
        <w:t>o si con su profesión.</w:t>
      </w:r>
    </w:p>
    <w:p w14:paraId="379A755F" w14:textId="6FF44527" w:rsidR="008C6CE8" w:rsidRPr="00C83849" w:rsidRDefault="008C6CE8" w:rsidP="00C83849">
      <w:pPr>
        <w:spacing w:line="480" w:lineRule="auto"/>
        <w:ind w:firstLine="708"/>
        <w:jc w:val="both"/>
      </w:pPr>
      <w:r w:rsidRPr="00453C52">
        <w:rPr>
          <w:rFonts w:cs="Times New Roman"/>
          <w:szCs w:val="24"/>
          <w:lang w:val="es-ES"/>
        </w:rPr>
        <w:t xml:space="preserve">La diferencia entre la investigación realizada y la actual radica en </w:t>
      </w:r>
      <w:r w:rsidR="00DA281A">
        <w:rPr>
          <w:rFonts w:cs="Times New Roman"/>
          <w:szCs w:val="24"/>
          <w:lang w:val="es-ES"/>
        </w:rPr>
        <w:t>los sujetos de estudio (Médicos\</w:t>
      </w:r>
      <w:r w:rsidRPr="00453C52">
        <w:rPr>
          <w:rFonts w:cs="Times New Roman"/>
          <w:szCs w:val="24"/>
          <w:lang w:val="es-ES"/>
        </w:rPr>
        <w:t>Administrativos) y los cont</w:t>
      </w:r>
      <w:r w:rsidR="00DA281A">
        <w:rPr>
          <w:rFonts w:cs="Times New Roman"/>
          <w:szCs w:val="24"/>
          <w:lang w:val="es-ES"/>
        </w:rPr>
        <w:t>extos laborales (Hospital\</w:t>
      </w:r>
      <w:r w:rsidRPr="00453C52">
        <w:rPr>
          <w:rFonts w:cs="Times New Roman"/>
          <w:szCs w:val="24"/>
          <w:lang w:val="es-ES"/>
        </w:rPr>
        <w:t>Alcaldía)</w:t>
      </w:r>
      <w:r>
        <w:rPr>
          <w:rFonts w:cs="Times New Roman"/>
          <w:szCs w:val="24"/>
          <w:lang w:val="es-ES"/>
        </w:rPr>
        <w:t>.</w:t>
      </w:r>
    </w:p>
    <w:p w14:paraId="71966E95" w14:textId="090DD42B" w:rsidR="00B30D54" w:rsidRDefault="00733A48" w:rsidP="00C83849">
      <w:pPr>
        <w:spacing w:line="480" w:lineRule="auto"/>
        <w:ind w:firstLine="708"/>
        <w:jc w:val="both"/>
        <w:rPr>
          <w:rFonts w:cs="Times New Roman"/>
        </w:rPr>
      </w:pPr>
      <w:r>
        <w:rPr>
          <w:rFonts w:cs="Times New Roman"/>
          <w:szCs w:val="24"/>
          <w:lang w:val="es-ES"/>
        </w:rPr>
        <w:t>Sin embargo, en Vigo, España,</w:t>
      </w:r>
      <w:r w:rsidR="00CC5B23">
        <w:rPr>
          <w:rFonts w:cs="Times New Roman"/>
          <w:szCs w:val="24"/>
          <w:lang w:val="es-ES"/>
        </w:rPr>
        <w:t xml:space="preserve"> </w:t>
      </w:r>
      <w:r w:rsidR="0059679C">
        <w:rPr>
          <w:rFonts w:cs="Times New Roman"/>
          <w:noProof/>
          <w:szCs w:val="24"/>
          <w:lang w:val="es-ES"/>
        </w:rPr>
        <w:t>(Dominguez, López, y</w:t>
      </w:r>
      <w:r w:rsidR="00DA7B1E">
        <w:rPr>
          <w:rFonts w:cs="Times New Roman"/>
          <w:noProof/>
          <w:szCs w:val="24"/>
          <w:lang w:val="es-ES"/>
        </w:rPr>
        <w:t xml:space="preserve"> Iglesias</w:t>
      </w:r>
      <w:r w:rsidR="00CC5B23" w:rsidRPr="00CC5B23">
        <w:rPr>
          <w:rFonts w:cs="Times New Roman"/>
          <w:noProof/>
          <w:szCs w:val="24"/>
          <w:lang w:val="es-ES"/>
        </w:rPr>
        <w:t>, 2017)</w:t>
      </w:r>
      <w:r>
        <w:rPr>
          <w:rFonts w:cs="Times New Roman"/>
          <w:szCs w:val="24"/>
          <w:lang w:val="es-ES"/>
        </w:rPr>
        <w:t xml:space="preserve"> </w:t>
      </w:r>
      <w:r w:rsidRPr="009A2668">
        <w:rPr>
          <w:rFonts w:cs="Times New Roman"/>
        </w:rPr>
        <w:t xml:space="preserve">Realizaron una investigación llamada Prevalencia del síndrome de Burnout en personal de centros de menores: diferencias según su contexto socio laboral, con el objetivo de determinar la prevalencia del síndrome de Burnout y de sus tres componentes (agotamiento emocional, despersonalización y falta de realización personal) en el personal de algunos centros de menores en España y analizar la capacidad predictiva de diversos factores epidemiológicos y laborales sobre la probabilidad </w:t>
      </w:r>
      <w:r w:rsidRPr="009A2668">
        <w:rPr>
          <w:rFonts w:cs="Times New Roman"/>
        </w:rPr>
        <w:lastRenderedPageBreak/>
        <w:t xml:space="preserve">de padecer dicho síndrome, la metodología de tipo cuantitativa consistió en aplicar un cuestionario elaborado por Ad hoc y el Maslach Burnout </w:t>
      </w:r>
      <w:proofErr w:type="spellStart"/>
      <w:r w:rsidRPr="009A2668">
        <w:rPr>
          <w:rFonts w:cs="Times New Roman"/>
        </w:rPr>
        <w:t>Inventory</w:t>
      </w:r>
      <w:proofErr w:type="spellEnd"/>
      <w:r w:rsidRPr="009A2668">
        <w:rPr>
          <w:rFonts w:cs="Times New Roman"/>
        </w:rPr>
        <w:t xml:space="preserve">, </w:t>
      </w:r>
      <w:r w:rsidR="00300B3B">
        <w:rPr>
          <w:rFonts w:cs="Times New Roman"/>
        </w:rPr>
        <w:t>la investigación de</w:t>
      </w:r>
      <w:r w:rsidRPr="009A2668">
        <w:rPr>
          <w:rFonts w:cs="Times New Roman"/>
        </w:rPr>
        <w:t xml:space="preserve"> corte transversal </w:t>
      </w:r>
      <w:r w:rsidR="00300B3B">
        <w:rPr>
          <w:rFonts w:cs="Times New Roman"/>
        </w:rPr>
        <w:t>mostro como resultado que la mayor predisposición a s</w:t>
      </w:r>
      <w:r w:rsidRPr="009A2668">
        <w:rPr>
          <w:rFonts w:cs="Times New Roman"/>
        </w:rPr>
        <w:t xml:space="preserve">ufrir el síndrome de Burnout se </w:t>
      </w:r>
      <w:r w:rsidR="00CA3BD5">
        <w:rPr>
          <w:rFonts w:cs="Times New Roman"/>
        </w:rPr>
        <w:t xml:space="preserve">produce </w:t>
      </w:r>
      <w:r w:rsidRPr="009A2668">
        <w:rPr>
          <w:rFonts w:cs="Times New Roman"/>
        </w:rPr>
        <w:t>en la mujeres, que además están solteras entre las edades de 34 y 43 años, estas tienen poca experiencia laboral, contrato fijo y trabajan como educadoras o trabajadoras sociales.</w:t>
      </w:r>
    </w:p>
    <w:p w14:paraId="0890D890" w14:textId="77777777" w:rsidR="0058206E" w:rsidRDefault="007E1683" w:rsidP="0058206E">
      <w:pPr>
        <w:spacing w:line="480" w:lineRule="auto"/>
        <w:ind w:firstLine="708"/>
        <w:jc w:val="both"/>
        <w:rPr>
          <w:rFonts w:cs="Times New Roman"/>
        </w:rPr>
      </w:pPr>
      <w:r>
        <w:rPr>
          <w:rFonts w:cs="Times New Roman"/>
        </w:rPr>
        <w:t>En efecto</w:t>
      </w:r>
      <w:r w:rsidR="00815B60">
        <w:rPr>
          <w:rFonts w:cs="Times New Roman"/>
        </w:rPr>
        <w:t>,</w:t>
      </w:r>
      <w:r>
        <w:rPr>
          <w:rFonts w:cs="Times New Roman"/>
        </w:rPr>
        <w:t xml:space="preserve"> es importante establecer comparaciones en </w:t>
      </w:r>
      <w:r w:rsidR="00815B60">
        <w:rPr>
          <w:rFonts w:cs="Times New Roman"/>
        </w:rPr>
        <w:t>las investigaciones como en la actual</w:t>
      </w:r>
      <w:r>
        <w:rPr>
          <w:rFonts w:cs="Times New Roman"/>
        </w:rPr>
        <w:t xml:space="preserve">, por lo tanto el sexo como la vinculación laboral en las entidades o instituciones </w:t>
      </w:r>
      <w:r w:rsidR="00815B60">
        <w:rPr>
          <w:rFonts w:cs="Times New Roman"/>
        </w:rPr>
        <w:t>comprenden factores asociados al</w:t>
      </w:r>
      <w:r>
        <w:rPr>
          <w:rFonts w:cs="Times New Roman"/>
        </w:rPr>
        <w:t xml:space="preserve"> síndrome de Burnout</w:t>
      </w:r>
      <w:r w:rsidR="00815B60">
        <w:rPr>
          <w:rFonts w:cs="Times New Roman"/>
        </w:rPr>
        <w:t xml:space="preserve"> según los dos últimos estudios nombrados</w:t>
      </w:r>
      <w:r>
        <w:rPr>
          <w:rFonts w:cs="Times New Roman"/>
        </w:rPr>
        <w:t>;</w:t>
      </w:r>
      <w:r w:rsidR="00815B60">
        <w:rPr>
          <w:rFonts w:cs="Times New Roman"/>
        </w:rPr>
        <w:t xml:space="preserve"> sorprenderá tal vez que en el primero los hombres sean la población con mayor predisposición a padecer el síndrome creando discrepancia con la investigación de</w:t>
      </w:r>
      <w:r w:rsidR="00661114">
        <w:rPr>
          <w:rFonts w:cs="Times New Roman"/>
          <w:noProof/>
          <w:szCs w:val="24"/>
          <w:lang w:val="es-ES"/>
        </w:rPr>
        <w:t xml:space="preserve"> Dominguez, López, y Iglesias</w:t>
      </w:r>
      <w:r w:rsidR="00661114" w:rsidRPr="00CC5B23">
        <w:rPr>
          <w:rFonts w:cs="Times New Roman"/>
          <w:noProof/>
          <w:szCs w:val="24"/>
          <w:lang w:val="es-ES"/>
        </w:rPr>
        <w:t xml:space="preserve">, </w:t>
      </w:r>
      <w:r w:rsidR="00661114">
        <w:rPr>
          <w:rFonts w:cs="Times New Roman"/>
          <w:noProof/>
          <w:szCs w:val="24"/>
          <w:lang w:val="es-ES"/>
        </w:rPr>
        <w:t>(</w:t>
      </w:r>
      <w:r w:rsidR="00661114" w:rsidRPr="00CC5B23">
        <w:rPr>
          <w:rFonts w:cs="Times New Roman"/>
          <w:noProof/>
          <w:szCs w:val="24"/>
          <w:lang w:val="es-ES"/>
        </w:rPr>
        <w:t>2017)</w:t>
      </w:r>
      <w:r w:rsidR="00661114">
        <w:rPr>
          <w:rFonts w:cs="Times New Roman"/>
          <w:szCs w:val="24"/>
          <w:lang w:val="es-ES"/>
        </w:rPr>
        <w:t xml:space="preserve"> </w:t>
      </w:r>
      <w:r w:rsidR="00815B60" w:rsidRPr="00C65D07">
        <w:rPr>
          <w:color w:val="000000" w:themeColor="text1"/>
        </w:rPr>
        <w:t xml:space="preserve">en donde las mujeres tienen mayor inclinación a experimentar el síndrome de Burnout. </w:t>
      </w:r>
    </w:p>
    <w:p w14:paraId="257FC34E" w14:textId="77777777" w:rsidR="0058206E" w:rsidRDefault="008C6CE8" w:rsidP="0058206E">
      <w:pPr>
        <w:spacing w:line="480" w:lineRule="auto"/>
        <w:ind w:firstLine="708"/>
        <w:jc w:val="both"/>
        <w:rPr>
          <w:rFonts w:cs="Times New Roman"/>
        </w:rPr>
      </w:pPr>
      <w:r>
        <w:rPr>
          <w:rFonts w:cs="Times New Roman"/>
          <w:szCs w:val="24"/>
          <w:lang w:val="es-ES"/>
        </w:rPr>
        <w:t xml:space="preserve">Análogamente, </w:t>
      </w:r>
      <w:r w:rsidRPr="00C65DA9">
        <w:rPr>
          <w:rFonts w:cs="Times New Roman"/>
          <w:szCs w:val="24"/>
          <w:lang w:val="es-ES"/>
        </w:rPr>
        <w:t xml:space="preserve">En Valparaíso, ciudad de Chile, Bilbao, </w:t>
      </w:r>
      <w:r w:rsidR="00C02275">
        <w:rPr>
          <w:rFonts w:cs="Times New Roman"/>
          <w:noProof/>
          <w:szCs w:val="24"/>
          <w:lang w:val="es-ES"/>
        </w:rPr>
        <w:t xml:space="preserve">(Bilbao et al., </w:t>
      </w:r>
      <w:r w:rsidR="00C02275" w:rsidRPr="00C02275">
        <w:rPr>
          <w:rFonts w:cs="Times New Roman"/>
          <w:noProof/>
          <w:szCs w:val="24"/>
          <w:lang w:val="es-ES"/>
        </w:rPr>
        <w:t>2018)</w:t>
      </w:r>
      <w:r w:rsidR="00C02275">
        <w:rPr>
          <w:rFonts w:cs="Times New Roman"/>
          <w:szCs w:val="24"/>
          <w:lang w:val="es-ES"/>
        </w:rPr>
        <w:t xml:space="preserve"> </w:t>
      </w:r>
      <w:r w:rsidRPr="00C65DA9">
        <w:rPr>
          <w:rFonts w:cs="Times New Roman"/>
          <w:szCs w:val="24"/>
          <w:lang w:val="es-ES"/>
        </w:rPr>
        <w:t>estudiaron mediante el diseño de investigación cuantitativo</w:t>
      </w:r>
      <w:r>
        <w:rPr>
          <w:rFonts w:cs="Times New Roman"/>
          <w:szCs w:val="24"/>
          <w:lang w:val="es-ES"/>
        </w:rPr>
        <w:t>,</w:t>
      </w:r>
      <w:r w:rsidRPr="00C65DA9">
        <w:rPr>
          <w:rFonts w:cs="Times New Roman"/>
          <w:szCs w:val="24"/>
          <w:lang w:val="es-ES"/>
        </w:rPr>
        <w:t xml:space="preserve"> transversal, el Burnout en trabajadores de ONGS que ejecutan política social en Chile, el objetivo principal consistió en describir la prevalencia de</w:t>
      </w:r>
      <w:r>
        <w:rPr>
          <w:rFonts w:cs="Times New Roman"/>
          <w:szCs w:val="24"/>
          <w:lang w:val="es-ES"/>
        </w:rPr>
        <w:t>l</w:t>
      </w:r>
      <w:r w:rsidRPr="00C65DA9">
        <w:rPr>
          <w:rFonts w:cs="Times New Roman"/>
          <w:szCs w:val="24"/>
          <w:lang w:val="es-ES"/>
        </w:rPr>
        <w:t xml:space="preserve"> Burnout en un grupo de trabajadores de programas sociales.</w:t>
      </w:r>
    </w:p>
    <w:p w14:paraId="72020A37" w14:textId="317441C8" w:rsidR="008C6CE8" w:rsidRPr="0058206E" w:rsidRDefault="008C6CE8" w:rsidP="0058206E">
      <w:pPr>
        <w:spacing w:line="480" w:lineRule="auto"/>
        <w:ind w:firstLine="708"/>
        <w:jc w:val="both"/>
        <w:rPr>
          <w:rFonts w:cs="Times New Roman"/>
        </w:rPr>
      </w:pPr>
      <w:r w:rsidRPr="00C65DA9">
        <w:rPr>
          <w:rFonts w:cs="Times New Roman"/>
          <w:szCs w:val="24"/>
          <w:lang w:val="es-ES"/>
        </w:rPr>
        <w:t xml:space="preserve">Se consideró la asociación del Burnout con 3 variables relevantes teóricamente en la comprensión del fenómeno: ser mujer trabajadora, el tiempo en el puesto del trabajo y la intención de renuncia, participaron 195 trabajadores de cinco grandes ONGS que implementan programas psicosociales en la costa Valparaíso, Chile. </w:t>
      </w:r>
    </w:p>
    <w:p w14:paraId="6E503FE6" w14:textId="77777777" w:rsidR="0058206E" w:rsidRDefault="008C6CE8" w:rsidP="0058206E">
      <w:pPr>
        <w:spacing w:line="480" w:lineRule="auto"/>
        <w:ind w:firstLine="708"/>
        <w:jc w:val="both"/>
        <w:rPr>
          <w:rFonts w:cs="Times New Roman"/>
          <w:szCs w:val="24"/>
          <w:lang w:val="es-ES"/>
        </w:rPr>
      </w:pPr>
      <w:r w:rsidRPr="00C65DA9">
        <w:rPr>
          <w:rFonts w:cs="Times New Roman"/>
          <w:szCs w:val="24"/>
          <w:lang w:val="es-ES"/>
        </w:rPr>
        <w:lastRenderedPageBreak/>
        <w:t>A través del instrumento para la evaluación del Síndrome de Quemarse por el Trabajo (CESQT), validado en Chile, en desacorde a lo esperado, los resultados no presentaron un mayor nivel de Burnout en las mujeres, además, la permanencia en el trabajo se asocia positivamente con el Burnout, siendo éste mayor en colaboradores con mayor inestabilidad respecto al cierre de programas a los que pertenecen (posibles cierres entre los dos y tres años), los factores que están asocia</w:t>
      </w:r>
      <w:r>
        <w:rPr>
          <w:rFonts w:cs="Times New Roman"/>
          <w:szCs w:val="24"/>
          <w:lang w:val="es-ES"/>
        </w:rPr>
        <w:t>dos a la intención de renuncia s</w:t>
      </w:r>
      <w:r w:rsidRPr="00C65DA9">
        <w:rPr>
          <w:rFonts w:cs="Times New Roman"/>
          <w:szCs w:val="24"/>
          <w:lang w:val="es-ES"/>
        </w:rPr>
        <w:t>on el agotamiento emocional y la desilusión con el trabajo.</w:t>
      </w:r>
    </w:p>
    <w:p w14:paraId="0FCDECEF" w14:textId="17B055BD" w:rsidR="008C6CE8" w:rsidRDefault="008C6CE8" w:rsidP="0058206E">
      <w:pPr>
        <w:spacing w:line="480" w:lineRule="auto"/>
        <w:ind w:firstLine="708"/>
        <w:jc w:val="both"/>
        <w:rPr>
          <w:rFonts w:cs="Times New Roman"/>
          <w:szCs w:val="24"/>
          <w:lang w:val="es-ES"/>
        </w:rPr>
      </w:pPr>
      <w:r>
        <w:rPr>
          <w:rFonts w:cs="Times New Roman"/>
          <w:szCs w:val="24"/>
          <w:lang w:val="es-ES"/>
        </w:rPr>
        <w:t>E</w:t>
      </w:r>
      <w:r w:rsidRPr="002C05A7">
        <w:rPr>
          <w:rFonts w:cs="Times New Roman"/>
          <w:szCs w:val="24"/>
          <w:lang w:val="es-ES"/>
        </w:rPr>
        <w:t xml:space="preserve">l presente estudio </w:t>
      </w:r>
      <w:r>
        <w:rPr>
          <w:rFonts w:cs="Times New Roman"/>
          <w:szCs w:val="24"/>
          <w:lang w:val="es-ES"/>
        </w:rPr>
        <w:t xml:space="preserve">busca describir por medio de la Escala de Desgaste Ocupacional los tres factores que caracterizan el síndrome de </w:t>
      </w:r>
      <w:r w:rsidR="001D3888">
        <w:rPr>
          <w:rFonts w:cs="Times New Roman"/>
          <w:szCs w:val="24"/>
          <w:lang w:val="es-ES"/>
        </w:rPr>
        <w:t>Burnout, estableciendo comparaciones con variables que sirven para calificar el síndrome en función de atributos y normas</w:t>
      </w:r>
      <w:r w:rsidR="002A0C48">
        <w:rPr>
          <w:rFonts w:cs="Times New Roman"/>
          <w:szCs w:val="24"/>
          <w:lang w:val="es-ES"/>
        </w:rPr>
        <w:t xml:space="preserve"> estandarizadas como son el sexo</w:t>
      </w:r>
      <w:r w:rsidR="001D3888">
        <w:rPr>
          <w:rFonts w:cs="Times New Roman"/>
          <w:szCs w:val="24"/>
          <w:lang w:val="es-ES"/>
        </w:rPr>
        <w:t xml:space="preserve"> y el tipo de contrato, también </w:t>
      </w:r>
      <w:r>
        <w:rPr>
          <w:rFonts w:cs="Times New Roman"/>
          <w:szCs w:val="24"/>
          <w:lang w:val="es-ES"/>
        </w:rPr>
        <w:t xml:space="preserve">existe semejanza entre la muestra de estudio, puesto que los colaboradores de la alcaldía de Chimichagua también </w:t>
      </w:r>
      <w:r w:rsidR="001D3888">
        <w:rPr>
          <w:rFonts w:cs="Times New Roman"/>
          <w:szCs w:val="24"/>
          <w:lang w:val="es-ES"/>
        </w:rPr>
        <w:t xml:space="preserve">desarrollan programas sociales.  </w:t>
      </w:r>
    </w:p>
    <w:p w14:paraId="6674147C" w14:textId="62D5FED0" w:rsidR="006767D2" w:rsidRDefault="006767D2" w:rsidP="0058206E">
      <w:pPr>
        <w:spacing w:line="480" w:lineRule="auto"/>
        <w:ind w:firstLine="708"/>
        <w:jc w:val="both"/>
      </w:pPr>
      <w:r>
        <w:rPr>
          <w:rFonts w:cs="Times New Roman"/>
          <w:szCs w:val="24"/>
          <w:lang w:val="es-ES"/>
        </w:rPr>
        <w:t xml:space="preserve">A propósito, en Lima, Perú, </w:t>
      </w:r>
      <w:r w:rsidR="009D0F85" w:rsidRPr="009D0F85">
        <w:rPr>
          <w:noProof/>
          <w:lang w:val="es-ES"/>
        </w:rPr>
        <w:t>(García, 2020)</w:t>
      </w:r>
      <w:r w:rsidR="009D0F85">
        <w:t xml:space="preserve"> </w:t>
      </w:r>
      <w:r>
        <w:t>investigó sobre los f</w:t>
      </w:r>
      <w:r w:rsidRPr="009B4B8C">
        <w:t xml:space="preserve">actores asociados al síndrome de Burnout en internos de medicina de la Universidad Ricardo Palma, con el objetivo de determinar los factores asociados al Síndrome en esta Universidad a través de un estudio cuantitativo, analítico y trasversal, se utilizaron encuestas para la recolección de datos, la primera parte incluyó factores individuales, factores sociales y factores organizacionales, la segunda midió el síndrome de Burnout por medio del Maslach Burnout </w:t>
      </w:r>
      <w:proofErr w:type="spellStart"/>
      <w:r w:rsidRPr="009B4B8C">
        <w:t>Inventory</w:t>
      </w:r>
      <w:proofErr w:type="spellEnd"/>
      <w:r w:rsidRPr="009B4B8C">
        <w:t xml:space="preserve"> (BMI). La organización de los datos obtenidos se realizó mediante tablas de distribución de frecuencias, se utilizaron programas como </w:t>
      </w:r>
      <w:r>
        <w:t>el SP</w:t>
      </w:r>
      <w:r w:rsidRPr="009B4B8C">
        <w:t>SS Y Microsoft Excel 2013</w:t>
      </w:r>
      <w:r>
        <w:t>,</w:t>
      </w:r>
      <w:r w:rsidRPr="009B4B8C">
        <w:t xml:space="preserve"> con una muestra conformada por 111 miembros dedicados a la medicina humana. </w:t>
      </w:r>
      <w:r>
        <w:t>Como lo resultado</w:t>
      </w:r>
      <w:r w:rsidRPr="009B4B8C">
        <w:t xml:space="preserve"> se encontraron factores asociados al síndrome de Burnout, con respecto a los factores individuales</w:t>
      </w:r>
      <w:r>
        <w:t>:</w:t>
      </w:r>
      <w:r w:rsidRPr="009B4B8C">
        <w:t xml:space="preserve"> existe relación con</w:t>
      </w:r>
      <w:r w:rsidR="005C7FA1">
        <w:t xml:space="preserve"> </w:t>
      </w:r>
      <w:r w:rsidR="005C7FA1">
        <w:lastRenderedPageBreak/>
        <w:t xml:space="preserve">las </w:t>
      </w:r>
      <w:r w:rsidRPr="009B4B8C">
        <w:t>variables sexo y edad, no obstante con respecto al factor social</w:t>
      </w:r>
      <w:r>
        <w:t>:</w:t>
      </w:r>
      <w:r w:rsidRPr="009B4B8C">
        <w:t xml:space="preserve"> entorno familiar no presento asociación, en los factores organizacionales existió asociación con la variable distancia de sede </w:t>
      </w:r>
      <w:proofErr w:type="gramStart"/>
      <w:r w:rsidRPr="009B4B8C">
        <w:t>hospitalaria  y</w:t>
      </w:r>
      <w:proofErr w:type="gramEnd"/>
      <w:r w:rsidRPr="009B4B8C">
        <w:t xml:space="preserve"> no hubo </w:t>
      </w:r>
      <w:r>
        <w:t>relación</w:t>
      </w:r>
      <w:r w:rsidRPr="009B4B8C">
        <w:t xml:space="preserve"> con los servicios de rotación hospitalaria. </w:t>
      </w:r>
      <w:r>
        <w:t xml:space="preserve"> </w:t>
      </w:r>
    </w:p>
    <w:p w14:paraId="6A074551" w14:textId="469D5285" w:rsidR="008C6CE8" w:rsidRPr="007954D7" w:rsidRDefault="002C527E" w:rsidP="0058206E">
      <w:pPr>
        <w:spacing w:line="480" w:lineRule="auto"/>
        <w:ind w:firstLine="708"/>
        <w:jc w:val="both"/>
      </w:pPr>
      <w:r>
        <w:t xml:space="preserve">Una vez más se evidencia el interés de conocer el comportamiento del Síndrome en personal asistencial y en entidades hospitalarias a diferencia de la investigación actual, </w:t>
      </w:r>
      <w:r w:rsidR="00676089">
        <w:t>que propicia</w:t>
      </w:r>
      <w:r>
        <w:t xml:space="preserve"> un contexto diferente para la interpretación </w:t>
      </w:r>
      <w:r w:rsidR="00676089">
        <w:t>de la enfermedad laboral en colaboradores dedicados a otras actividades.</w:t>
      </w:r>
      <w:r w:rsidR="00B239FD">
        <w:rPr>
          <w:rFonts w:cs="Times New Roman"/>
          <w:szCs w:val="24"/>
          <w:lang w:val="es-ES"/>
        </w:rPr>
        <w:t xml:space="preserve"> </w:t>
      </w:r>
      <w:r w:rsidR="008C6CE8">
        <w:rPr>
          <w:rFonts w:cs="Times New Roman"/>
          <w:szCs w:val="24"/>
          <w:lang w:val="es-ES"/>
        </w:rPr>
        <w:t xml:space="preserve">Es preciso tener presente que, en </w:t>
      </w:r>
      <w:r w:rsidR="008C6CE8" w:rsidRPr="000420B7">
        <w:rPr>
          <w:rFonts w:cs="Times New Roman"/>
          <w:szCs w:val="24"/>
          <w:lang w:val="es-ES"/>
        </w:rPr>
        <w:t xml:space="preserve">Colombia </w:t>
      </w:r>
      <w:r w:rsidR="008C6CE8">
        <w:rPr>
          <w:rFonts w:cs="Times New Roman"/>
          <w:szCs w:val="24"/>
          <w:lang w:val="es-ES"/>
        </w:rPr>
        <w:t>se</w:t>
      </w:r>
      <w:r w:rsidR="008C6CE8" w:rsidRPr="000420B7">
        <w:rPr>
          <w:rFonts w:cs="Times New Roman"/>
          <w:szCs w:val="24"/>
          <w:lang w:val="es-ES"/>
        </w:rPr>
        <w:t xml:space="preserve"> ha despertado interés por la detección, prevención e intervención frente a las enfermedades laborales, </w:t>
      </w:r>
      <w:r w:rsidR="008C6CE8">
        <w:rPr>
          <w:rFonts w:cs="Times New Roman"/>
          <w:szCs w:val="24"/>
          <w:lang w:val="es-ES"/>
        </w:rPr>
        <w:t xml:space="preserve">en donde es importante conocer el comportamiento del síndrome de Burnout, </w:t>
      </w:r>
      <w:r w:rsidR="008C6CE8" w:rsidRPr="000420B7">
        <w:rPr>
          <w:rFonts w:cs="Times New Roman"/>
          <w:szCs w:val="24"/>
          <w:lang w:val="es-ES"/>
        </w:rPr>
        <w:t>con el fin de mejorar las condiciones de salud de los colaboradores</w:t>
      </w:r>
      <w:r w:rsidR="008C6CE8">
        <w:rPr>
          <w:rFonts w:cs="Times New Roman"/>
          <w:szCs w:val="24"/>
          <w:lang w:val="es-ES"/>
        </w:rPr>
        <w:t>.</w:t>
      </w:r>
    </w:p>
    <w:p w14:paraId="1E35F976" w14:textId="4BA963FA" w:rsidR="00623E38" w:rsidRDefault="0058206E" w:rsidP="00413BE0">
      <w:pPr>
        <w:spacing w:line="480" w:lineRule="auto"/>
        <w:jc w:val="both"/>
      </w:pPr>
      <w:r>
        <w:rPr>
          <w:rFonts w:cs="Times New Roman"/>
          <w:szCs w:val="24"/>
          <w:lang w:val="es-ES"/>
        </w:rPr>
        <w:t xml:space="preserve"> </w:t>
      </w:r>
      <w:r>
        <w:rPr>
          <w:rFonts w:cs="Times New Roman"/>
          <w:szCs w:val="24"/>
          <w:lang w:val="es-ES"/>
        </w:rPr>
        <w:tab/>
      </w:r>
      <w:r w:rsidR="008C6CE8">
        <w:rPr>
          <w:rFonts w:cs="Times New Roman"/>
          <w:szCs w:val="24"/>
          <w:lang w:val="es-ES"/>
        </w:rPr>
        <w:t>Para empezar</w:t>
      </w:r>
      <w:r w:rsidR="008C6CE8" w:rsidRPr="000420B7">
        <w:rPr>
          <w:rFonts w:cs="Times New Roman"/>
          <w:szCs w:val="24"/>
          <w:lang w:val="es-ES"/>
        </w:rPr>
        <w:t xml:space="preserve">,  </w:t>
      </w:r>
      <w:r w:rsidR="00F35C73">
        <w:rPr>
          <w:rFonts w:cs="Times New Roman"/>
          <w:szCs w:val="24"/>
          <w:lang w:val="es-ES"/>
        </w:rPr>
        <w:t xml:space="preserve">en la ciudad de Bogotá, </w:t>
      </w:r>
      <w:r w:rsidR="00E7702F" w:rsidRPr="00E7702F">
        <w:rPr>
          <w:rFonts w:cs="Times New Roman"/>
          <w:noProof/>
          <w:szCs w:val="24"/>
          <w:lang w:val="es-ES"/>
        </w:rPr>
        <w:t xml:space="preserve">(Rodríguez </w:t>
      </w:r>
      <w:r w:rsidR="00E7702F">
        <w:rPr>
          <w:rFonts w:cs="Times New Roman"/>
          <w:noProof/>
          <w:szCs w:val="24"/>
          <w:lang w:val="es-ES"/>
        </w:rPr>
        <w:t>et al.,</w:t>
      </w:r>
      <w:r w:rsidR="00E7702F" w:rsidRPr="00E7702F">
        <w:rPr>
          <w:rFonts w:cs="Times New Roman"/>
          <w:noProof/>
          <w:szCs w:val="24"/>
          <w:lang w:val="es-ES"/>
        </w:rPr>
        <w:t xml:space="preserve"> 2011)</w:t>
      </w:r>
      <w:r w:rsidR="00E755DA">
        <w:rPr>
          <w:color w:val="FF0000"/>
        </w:rPr>
        <w:t xml:space="preserve"> </w:t>
      </w:r>
      <w:r w:rsidR="00F35C73">
        <w:t>e</w:t>
      </w:r>
      <w:r w:rsidR="00F35C73" w:rsidRPr="009B4B8C">
        <w:t xml:space="preserve">studiaron el síndrome de Burnout: factores asociados en el personal de salud en tres instituciones en Bogotá en Diciembre de 2010 con el objetivo de identificar la prevalencia de este, las dimensiones que lo componen y los factores asociados. Para el estudio de corte transversal se utilizó el cuestionario de variables sociodemográficas y el Maslach Burnout </w:t>
      </w:r>
      <w:proofErr w:type="spellStart"/>
      <w:r w:rsidR="00F35C73" w:rsidRPr="009B4B8C">
        <w:t>Inventory</w:t>
      </w:r>
      <w:proofErr w:type="spellEnd"/>
      <w:r w:rsidR="00F35C73" w:rsidRPr="009B4B8C">
        <w:t xml:space="preserve"> (BMI), con análisis descriptivo, bivariado y </w:t>
      </w:r>
      <w:r w:rsidR="008820F2" w:rsidRPr="009B4B8C">
        <w:t>multivariado</w:t>
      </w:r>
      <w:r w:rsidR="00F35C73" w:rsidRPr="009B4B8C">
        <w:t xml:space="preserve"> en SPSS. En total 184 trabajadores de la salud fueron encuestados, conformados por médicos, enfermeras y personal auxiliar. 139 mujeres (75,5 %) y 45 hombres (24,5%), con una prevalencia del 2,2% para Síndrome de Burnout, se encontró asociación significativa para baja realización personal y despersonalización. La prevalencia para agotamiento emocional con un 20.6%, despersonalización 16,8% y baja realización personal 7,6%.  </w:t>
      </w:r>
    </w:p>
    <w:p w14:paraId="54C16637" w14:textId="77777777" w:rsidR="0058206E" w:rsidRDefault="0058206E" w:rsidP="00413BE0">
      <w:pPr>
        <w:spacing w:line="480" w:lineRule="auto"/>
        <w:jc w:val="both"/>
      </w:pPr>
      <w:r>
        <w:t xml:space="preserve"> </w:t>
      </w:r>
      <w:r>
        <w:tab/>
      </w:r>
      <w:r w:rsidR="00F35C73" w:rsidRPr="009B4B8C">
        <w:t xml:space="preserve">Los autores de la investigación resaltan el papel protagónico de las mujeres en la muestra, lo cual puede influir en la presentación del Burnout de acuerdo a la perspectiva de la </w:t>
      </w:r>
      <w:r w:rsidR="00F35C73" w:rsidRPr="009B4B8C">
        <w:lastRenderedPageBreak/>
        <w:t>ambigüedad de roles, a diferencia de otros estudios con respecto al síndrome de Burnout el resultado fue mayor en hombres tanto para la dimensión cansancio emocional como para la despersonalización.</w:t>
      </w:r>
      <w:r w:rsidR="00F35C73">
        <w:t xml:space="preserve"> </w:t>
      </w:r>
    </w:p>
    <w:p w14:paraId="0C3DF897" w14:textId="1A7B3F99" w:rsidR="00682E57" w:rsidRDefault="00623E38" w:rsidP="0058206E">
      <w:pPr>
        <w:spacing w:line="480" w:lineRule="auto"/>
        <w:ind w:firstLine="708"/>
        <w:jc w:val="both"/>
      </w:pPr>
      <w:r>
        <w:t xml:space="preserve">De la misma forma, </w:t>
      </w:r>
      <w:r w:rsidR="00A97C0B">
        <w:t xml:space="preserve">en </w:t>
      </w:r>
      <w:r w:rsidR="00AE2C12">
        <w:t>Bogotá, Colombia,</w:t>
      </w:r>
      <w:r w:rsidR="00AE2C12" w:rsidRPr="00AE2C12">
        <w:rPr>
          <w:color w:val="FF0000"/>
        </w:rPr>
        <w:t xml:space="preserve"> </w:t>
      </w:r>
      <w:r w:rsidR="000A7541" w:rsidRPr="000A7541">
        <w:rPr>
          <w:noProof/>
          <w:lang w:val="es-ES"/>
        </w:rPr>
        <w:t>(Vasquez, 2014)</w:t>
      </w:r>
      <w:r w:rsidR="000A7541" w:rsidRPr="000A7541">
        <w:t xml:space="preserve"> </w:t>
      </w:r>
      <w:r>
        <w:t xml:space="preserve">interesada en conocer </w:t>
      </w:r>
      <w:r w:rsidR="00AE2C12" w:rsidRPr="009B4B8C">
        <w:t xml:space="preserve">sobre el estrés laboral  factores asociados al síndrome de Burnout en el personal que trabaja en el hospital regional de Sogamoso en el año 2013 </w:t>
      </w:r>
      <w:r w:rsidR="00AE2C12">
        <w:t xml:space="preserve">realizó un estudio </w:t>
      </w:r>
      <w:r w:rsidR="00AE2C12" w:rsidRPr="009B4B8C">
        <w:t>con el objetivo de establecer la asociación del síndrome con factores de riesgo rel</w:t>
      </w:r>
      <w:r w:rsidR="00AE2C12">
        <w:t>acionados con su estilo de vida</w:t>
      </w:r>
      <w:r w:rsidR="00AE2C12" w:rsidRPr="009B4B8C">
        <w:t xml:space="preserve">. La estructura metodológica consistió en un estudio  de corte trasversal, descriptivo, observacional, analítico, desde la línea de investigación en salud ocupacional Aseguramiento de la calidad de los procesos en servicios de la salud. Los participantes de la investigación conformaron 130 colaboradores, mujeres y hombres, mayores de edad, con contrato firmado en el Hospital Regional de Sogamoso. </w:t>
      </w:r>
    </w:p>
    <w:p w14:paraId="72709E72" w14:textId="72388F80" w:rsidR="00F35C73" w:rsidRPr="00682E57" w:rsidRDefault="00AE2C12" w:rsidP="0058206E">
      <w:pPr>
        <w:spacing w:line="480" w:lineRule="auto"/>
        <w:ind w:firstLine="708"/>
        <w:jc w:val="both"/>
      </w:pPr>
      <w:r w:rsidRPr="009B4B8C">
        <w:t>Como resultado no se observó diferencia significativa en las edades de los trabajadores que tienen síndrome de Burnout y el que no lo padece, las mujeres presen</w:t>
      </w:r>
      <w:r>
        <w:t>taron un porcentaje mayor de 50</w:t>
      </w:r>
      <w:r w:rsidRPr="009B4B8C">
        <w:t>% frente al 42% de los hombres. Un 54,3 % de las personas  con síndrome de Burnout tienen un tipo de vinculación laboral como asalariado frente a un 7,1% con contrato, no hubo diferencias en la prevalencia de la antigüedad en la profesión, antigüedad en el puesto y horas trabajadas; por otra parte se observó que el tipo de contrato influye en la aparición del síndrome de Burnout, resaltando que del personal con contrato solo un 7,1 presento síndrome de Burnout, en comparación del 45,8% del personal de planta</w:t>
      </w:r>
      <w:r>
        <w:t xml:space="preserve"> y un 54,3% de trabajadores </w:t>
      </w:r>
      <w:r w:rsidRPr="009B4B8C">
        <w:t>bajo contrato tercerizado.</w:t>
      </w:r>
      <w:r w:rsidR="00682E57">
        <w:t xml:space="preserve"> Antes de continuar observemos como la vinculación juega un papel importante en la presencia del síndrome, por lo que enfatizar en indagar sobre esta variable resulta trascendente al momento de prevenir la aparición de este. </w:t>
      </w:r>
    </w:p>
    <w:p w14:paraId="3B7AB0CE" w14:textId="77777777" w:rsidR="00D65CED" w:rsidRDefault="00F55B94" w:rsidP="00D65CED">
      <w:pPr>
        <w:spacing w:line="480" w:lineRule="auto"/>
        <w:ind w:firstLine="708"/>
        <w:jc w:val="both"/>
      </w:pPr>
      <w:r>
        <w:rPr>
          <w:rFonts w:cs="Times New Roman"/>
          <w:szCs w:val="24"/>
          <w:lang w:val="es-ES"/>
        </w:rPr>
        <w:lastRenderedPageBreak/>
        <w:t xml:space="preserve">Después, </w:t>
      </w:r>
      <w:r w:rsidR="008C6CE8" w:rsidRPr="000420B7">
        <w:rPr>
          <w:rFonts w:cs="Times New Roman"/>
          <w:szCs w:val="24"/>
          <w:lang w:val="es-ES"/>
        </w:rPr>
        <w:t>en</w:t>
      </w:r>
      <w:r w:rsidR="008C6CE8" w:rsidRPr="006C3510">
        <w:rPr>
          <w:rFonts w:cs="Times New Roman"/>
          <w:szCs w:val="24"/>
          <w:lang w:val="es-ES"/>
        </w:rPr>
        <w:t xml:space="preserve"> la </w:t>
      </w:r>
      <w:r w:rsidR="00AE2C12">
        <w:rPr>
          <w:rFonts w:cs="Times New Roman"/>
          <w:szCs w:val="24"/>
          <w:lang w:val="es-ES"/>
        </w:rPr>
        <w:t xml:space="preserve">misma </w:t>
      </w:r>
      <w:r w:rsidR="008C6CE8" w:rsidRPr="006C3510">
        <w:rPr>
          <w:rFonts w:cs="Times New Roman"/>
          <w:szCs w:val="24"/>
          <w:lang w:val="es-ES"/>
        </w:rPr>
        <w:t>ciudad</w:t>
      </w:r>
      <w:r w:rsidR="008C6CE8">
        <w:rPr>
          <w:rFonts w:cs="Times New Roman"/>
          <w:szCs w:val="24"/>
          <w:lang w:val="es-ES"/>
        </w:rPr>
        <w:t xml:space="preserve">, </w:t>
      </w:r>
      <w:r w:rsidR="006133DE" w:rsidRPr="006133DE">
        <w:rPr>
          <w:rFonts w:cs="Times New Roman"/>
          <w:noProof/>
          <w:szCs w:val="24"/>
          <w:lang w:val="es-ES"/>
        </w:rPr>
        <w:t>(Murillo</w:t>
      </w:r>
      <w:r w:rsidR="006133DE">
        <w:rPr>
          <w:rFonts w:cs="Times New Roman"/>
          <w:noProof/>
          <w:szCs w:val="24"/>
          <w:lang w:val="es-ES"/>
        </w:rPr>
        <w:t xml:space="preserve"> et al.</w:t>
      </w:r>
      <w:r w:rsidR="006133DE" w:rsidRPr="006133DE">
        <w:rPr>
          <w:rFonts w:cs="Times New Roman"/>
          <w:noProof/>
          <w:szCs w:val="24"/>
          <w:lang w:val="es-ES"/>
        </w:rPr>
        <w:t>, 2015)</w:t>
      </w:r>
      <w:r w:rsidR="008C6CE8">
        <w:rPr>
          <w:rFonts w:cs="Times New Roman"/>
          <w:szCs w:val="24"/>
          <w:lang w:val="es-ES"/>
        </w:rPr>
        <w:t xml:space="preserve"> </w:t>
      </w:r>
      <w:r w:rsidR="00CA2E72">
        <w:rPr>
          <w:rFonts w:cs="Times New Roman"/>
          <w:szCs w:val="24"/>
          <w:lang w:val="es-ES"/>
        </w:rPr>
        <w:t>investigaron los</w:t>
      </w:r>
      <w:r>
        <w:rPr>
          <w:rFonts w:cs="Times New Roman"/>
          <w:szCs w:val="24"/>
          <w:lang w:val="es-ES"/>
        </w:rPr>
        <w:t xml:space="preserve"> f</w:t>
      </w:r>
      <w:r w:rsidR="008C6CE8">
        <w:rPr>
          <w:rFonts w:cs="Times New Roman"/>
          <w:szCs w:val="24"/>
          <w:lang w:val="es-ES"/>
        </w:rPr>
        <w:t xml:space="preserve">actores psicosociales asociados al síndrome de Burnout en empleados del área administrativa de la empresa C. I. </w:t>
      </w:r>
      <w:proofErr w:type="spellStart"/>
      <w:r w:rsidR="008C6CE8">
        <w:rPr>
          <w:rFonts w:cs="Times New Roman"/>
          <w:szCs w:val="24"/>
          <w:lang w:val="es-ES"/>
        </w:rPr>
        <w:t>Sunshine</w:t>
      </w:r>
      <w:proofErr w:type="spellEnd"/>
      <w:r w:rsidR="008C6CE8">
        <w:rPr>
          <w:rFonts w:cs="Times New Roman"/>
          <w:szCs w:val="24"/>
          <w:lang w:val="es-ES"/>
        </w:rPr>
        <w:t xml:space="preserve"> </w:t>
      </w:r>
      <w:proofErr w:type="spellStart"/>
      <w:r w:rsidR="008C6CE8">
        <w:rPr>
          <w:rFonts w:cs="Times New Roman"/>
          <w:szCs w:val="24"/>
          <w:lang w:val="es-ES"/>
        </w:rPr>
        <w:t>Bouquet</w:t>
      </w:r>
      <w:proofErr w:type="spellEnd"/>
      <w:r w:rsidR="008C6CE8">
        <w:rPr>
          <w:rFonts w:cs="Times New Roman"/>
          <w:szCs w:val="24"/>
          <w:lang w:val="es-ES"/>
        </w:rPr>
        <w:t xml:space="preserve"> LTDA,  con el objetivo de </w:t>
      </w:r>
      <w:r w:rsidR="008C6CE8">
        <w:t xml:space="preserve">describir el nivel y los factores de Desgaste Ocupacional que presentan los empleados del área administrativa de la empresa </w:t>
      </w:r>
      <w:proofErr w:type="spellStart"/>
      <w:r w:rsidR="008C6CE8">
        <w:t>Sunshine</w:t>
      </w:r>
      <w:proofErr w:type="spellEnd"/>
      <w:r w:rsidR="008C6CE8">
        <w:t xml:space="preserve"> </w:t>
      </w:r>
      <w:proofErr w:type="spellStart"/>
      <w:r w:rsidR="008C6CE8">
        <w:t>Bouquet</w:t>
      </w:r>
      <w:proofErr w:type="spellEnd"/>
      <w:r w:rsidR="008C6CE8">
        <w:t xml:space="preserve"> </w:t>
      </w:r>
      <w:proofErr w:type="spellStart"/>
      <w:r w:rsidR="008C6CE8">
        <w:t>Ltda</w:t>
      </w:r>
      <w:proofErr w:type="spellEnd"/>
      <w:r w:rsidR="008C6CE8">
        <w:t xml:space="preserve"> y su correlación con variables psicosociales sociodemográficas, laborales e individuales, realizaron un estudio descriptivo-correlacional en donde la información partió de la Escala de desgaste Ocupacional (EDO) que permitió un amplio abordaje de la población, además se utilizaron datos acerca de la empresa </w:t>
      </w:r>
      <w:proofErr w:type="spellStart"/>
      <w:r w:rsidR="008C6CE8">
        <w:t>Sunshine</w:t>
      </w:r>
      <w:proofErr w:type="spellEnd"/>
      <w:r w:rsidR="008C6CE8">
        <w:t xml:space="preserve"> </w:t>
      </w:r>
      <w:proofErr w:type="spellStart"/>
      <w:r w:rsidR="008C6CE8">
        <w:t>Bouquet</w:t>
      </w:r>
      <w:proofErr w:type="spellEnd"/>
      <w:r w:rsidR="008C6CE8">
        <w:t>,.</w:t>
      </w:r>
    </w:p>
    <w:p w14:paraId="712E49F6" w14:textId="77777777" w:rsidR="00D65CED" w:rsidRDefault="008C6CE8" w:rsidP="00D65CED">
      <w:pPr>
        <w:spacing w:line="480" w:lineRule="auto"/>
        <w:ind w:firstLine="708"/>
        <w:jc w:val="both"/>
        <w:rPr>
          <w:rFonts w:cs="Times New Roman"/>
          <w:szCs w:val="24"/>
          <w:lang w:val="es-ES"/>
        </w:rPr>
      </w:pPr>
      <w:r>
        <w:t xml:space="preserve"> </w:t>
      </w:r>
      <w:r w:rsidRPr="00240314">
        <w:rPr>
          <w:rFonts w:cs="Times New Roman"/>
          <w:szCs w:val="24"/>
        </w:rPr>
        <w:t xml:space="preserve">El estudio se realizó con 80 </w:t>
      </w:r>
      <w:r>
        <w:rPr>
          <w:rFonts w:cs="Times New Roman"/>
          <w:szCs w:val="24"/>
        </w:rPr>
        <w:t>colaboradores</w:t>
      </w:r>
      <w:r w:rsidRPr="00240314">
        <w:rPr>
          <w:rFonts w:cs="Times New Roman"/>
          <w:szCs w:val="24"/>
        </w:rPr>
        <w:t xml:space="preserve"> del área administrativa, en los resultados se identificaron que el 12,5% (10 sujetos) de la población se encuentran en Desgaste Ocupacional Muy Alto Fase Quemado; que el 47,5% (38 sujetos) se encuentra en Desgaste Ocupacional Alto Fase En peligro, el 12,5% (10 sujetos) se encuentran en Desgaste Ocupacional Regular Fase Normal y el 27,5% (22 sujetos) se encuentran en Desgaste Ocupacional Bajo Fase Sano. </w:t>
      </w:r>
    </w:p>
    <w:p w14:paraId="33E96C68" w14:textId="77777777" w:rsidR="00D65CED" w:rsidRDefault="008C6CE8" w:rsidP="00D65CED">
      <w:pPr>
        <w:spacing w:line="480" w:lineRule="auto"/>
        <w:ind w:firstLine="708"/>
        <w:jc w:val="both"/>
        <w:rPr>
          <w:rFonts w:cs="Times New Roman"/>
          <w:szCs w:val="24"/>
          <w:lang w:val="es-ES"/>
        </w:rPr>
      </w:pPr>
      <w:r>
        <w:rPr>
          <w:rFonts w:cs="Times New Roman"/>
          <w:szCs w:val="24"/>
          <w:lang w:val="es-ES"/>
        </w:rPr>
        <w:t>La EDO que fue creada en un país hispano (México)</w:t>
      </w:r>
      <w:r>
        <w:rPr>
          <w:rFonts w:cs="Times New Roman"/>
          <w:szCs w:val="24"/>
        </w:rPr>
        <w:t xml:space="preserve"> evalúa el nivel de Burnout, también identifica sus tres factores como son: el desgaste ocupacional, despersonalización e insatisfacción de logros en los colaboradores, además permite caracterizar a la población </w:t>
      </w:r>
      <w:r w:rsidR="0053312E">
        <w:rPr>
          <w:rFonts w:cs="Times New Roman"/>
          <w:szCs w:val="24"/>
        </w:rPr>
        <w:t xml:space="preserve">indagando sobre </w:t>
      </w:r>
      <w:r>
        <w:rPr>
          <w:rFonts w:cs="Times New Roman"/>
          <w:szCs w:val="24"/>
        </w:rPr>
        <w:t xml:space="preserve">sus variables sociodemográficas. </w:t>
      </w:r>
    </w:p>
    <w:p w14:paraId="4A7CA530" w14:textId="77777777" w:rsidR="00D65CED" w:rsidRDefault="008C6CE8" w:rsidP="00D65CED">
      <w:pPr>
        <w:spacing w:line="480" w:lineRule="auto"/>
        <w:ind w:firstLine="708"/>
        <w:jc w:val="both"/>
        <w:rPr>
          <w:rFonts w:cs="Times New Roman"/>
          <w:szCs w:val="24"/>
          <w:lang w:val="es-ES"/>
        </w:rPr>
      </w:pPr>
      <w:r w:rsidRPr="00817ADA">
        <w:rPr>
          <w:rFonts w:cs="Times New Roman"/>
          <w:szCs w:val="24"/>
        </w:rPr>
        <w:t>En consecuencia, la Escala de Desgaste Ocupacional es un instrumento que representa una aproximación a la población de estudio en donde se recopilan características laborales que influyen en la presencia de esta enfermedad laboral, se aplica en la investigación actual como medio de evaluaci</w:t>
      </w:r>
      <w:r>
        <w:rPr>
          <w:rFonts w:cs="Times New Roman"/>
          <w:szCs w:val="24"/>
        </w:rPr>
        <w:t>ón con el fin de conocer el comportam</w:t>
      </w:r>
      <w:r w:rsidRPr="003D0E1B">
        <w:rPr>
          <w:rFonts w:cs="Times New Roman"/>
          <w:szCs w:val="24"/>
        </w:rPr>
        <w:t xml:space="preserve">iento del </w:t>
      </w:r>
      <w:r w:rsidRPr="003D0E1B">
        <w:rPr>
          <w:rFonts w:cs="Times New Roman"/>
          <w:szCs w:val="24"/>
          <w:lang w:val="es-ES"/>
        </w:rPr>
        <w:t>Síndrome de Burnout en los colaboradores de la Alcaldía de Chimichagua Cesar.</w:t>
      </w:r>
    </w:p>
    <w:p w14:paraId="7491F3AD" w14:textId="77777777" w:rsidR="00D65CED" w:rsidRDefault="008C6CE8" w:rsidP="00D65CED">
      <w:pPr>
        <w:spacing w:line="480" w:lineRule="auto"/>
        <w:ind w:firstLine="708"/>
        <w:jc w:val="both"/>
        <w:rPr>
          <w:rFonts w:cs="Times New Roman"/>
          <w:szCs w:val="24"/>
          <w:lang w:val="es-ES"/>
        </w:rPr>
      </w:pPr>
      <w:r>
        <w:rPr>
          <w:rFonts w:cs="Times New Roman"/>
          <w:szCs w:val="24"/>
          <w:lang w:val="es-ES"/>
        </w:rPr>
        <w:lastRenderedPageBreak/>
        <w:t xml:space="preserve">Más tarde en Cali, Colombia, Díaz y Bambula (2016), realizaron una revisión sistemática </w:t>
      </w:r>
      <w:r>
        <w:t>de 89 estudios publicados en revistas científicas, libros y eventos científicos en 12 países latinoamericanos</w:t>
      </w:r>
      <w:r>
        <w:rPr>
          <w:rFonts w:cs="Times New Roman"/>
          <w:szCs w:val="24"/>
          <w:lang w:val="es-ES"/>
        </w:rPr>
        <w:t>, con el objetivo de crear un panorama sobre investigaciones del síndrome de Burnout que titularon como: La investigación sobre el síndrome de Burnout en América Latina.</w:t>
      </w:r>
    </w:p>
    <w:p w14:paraId="57EAF91F" w14:textId="77777777" w:rsidR="000E61D1" w:rsidRDefault="008C6CE8" w:rsidP="000E61D1">
      <w:pPr>
        <w:spacing w:line="480" w:lineRule="auto"/>
        <w:ind w:firstLine="708"/>
        <w:jc w:val="both"/>
        <w:rPr>
          <w:rFonts w:cs="Times New Roman"/>
          <w:szCs w:val="24"/>
          <w:lang w:val="es-ES"/>
        </w:rPr>
      </w:pPr>
      <w:r>
        <w:rPr>
          <w:rFonts w:cs="Times New Roman"/>
          <w:szCs w:val="24"/>
          <w:lang w:val="es-ES"/>
        </w:rPr>
        <w:t xml:space="preserve">Los resultados dejaron constancia </w:t>
      </w:r>
      <w:r>
        <w:t xml:space="preserve">la inclinación al uso de los planteamientos conceptuales y los instrumentos elaborados por Maslach y Jackson, seguidos por los del investigador español Pedro Gil-Monte, los diseños de las investigaciones son descriptivos-correlacionales, así como validaciones de instrumentos, en su mayoría en profesionales asistenciales, enfatizando que en un gran sector de la población prevalecen problemas de salud laboral de otra índole muy graves, también en Latinoamérica el Burnout se presenta y está en aumento. </w:t>
      </w:r>
    </w:p>
    <w:p w14:paraId="095360E3" w14:textId="77777777" w:rsidR="000E61D1" w:rsidRDefault="008C6CE8" w:rsidP="000E61D1">
      <w:pPr>
        <w:spacing w:line="480" w:lineRule="auto"/>
        <w:ind w:firstLine="708"/>
        <w:jc w:val="both"/>
        <w:rPr>
          <w:rFonts w:cs="Times New Roman"/>
          <w:szCs w:val="24"/>
          <w:lang w:val="es-ES"/>
        </w:rPr>
      </w:pPr>
      <w:r>
        <w:t>Enfatizar en realizar investigaciones teniendo en cuenta la relación de las personas con su trabajo y no exclusivamente en las profesiones asistenciales, permite ampliar  la información sobre otras ocupaciones en que este síndrome se puede presentar, con el fin de estudiar, prevenir e intervenir esta problemática que afecta significativamente la salud mental de las personas en edad laboral.</w:t>
      </w:r>
    </w:p>
    <w:p w14:paraId="7F687CE4" w14:textId="77777777" w:rsidR="000E61D1" w:rsidRDefault="008C6CE8" w:rsidP="000E61D1">
      <w:pPr>
        <w:spacing w:line="480" w:lineRule="auto"/>
        <w:ind w:firstLine="708"/>
        <w:jc w:val="both"/>
        <w:rPr>
          <w:rFonts w:cs="Times New Roman"/>
          <w:szCs w:val="24"/>
          <w:lang w:val="es-ES"/>
        </w:rPr>
      </w:pPr>
      <w:r w:rsidRPr="00F73981">
        <w:rPr>
          <w:rFonts w:cs="Times New Roman"/>
          <w:szCs w:val="24"/>
        </w:rPr>
        <w:t>En un estudio más reciente realizado en Bucaramanga</w:t>
      </w:r>
      <w:r>
        <w:rPr>
          <w:rFonts w:cs="Times New Roman"/>
          <w:szCs w:val="24"/>
        </w:rPr>
        <w:t xml:space="preserve"> </w:t>
      </w:r>
      <w:r w:rsidRPr="00F73981">
        <w:rPr>
          <w:rFonts w:cs="Times New Roman"/>
          <w:szCs w:val="24"/>
        </w:rPr>
        <w:t xml:space="preserve">por </w:t>
      </w:r>
      <w:r w:rsidR="00576342" w:rsidRPr="00576342">
        <w:rPr>
          <w:rFonts w:cs="Times New Roman"/>
          <w:noProof/>
          <w:szCs w:val="24"/>
          <w:lang w:val="es-ES"/>
        </w:rPr>
        <w:t>(Antolinez, 2019)</w:t>
      </w:r>
      <w:r w:rsidR="00576342">
        <w:rPr>
          <w:rFonts w:cs="Times New Roman"/>
          <w:szCs w:val="24"/>
        </w:rPr>
        <w:t xml:space="preserve"> </w:t>
      </w:r>
      <w:r w:rsidRPr="00F73981">
        <w:rPr>
          <w:rFonts w:cs="Times New Roman"/>
          <w:szCs w:val="24"/>
        </w:rPr>
        <w:t xml:space="preserve">titulado Revisión documental sobre el síndrome de Burnout en funcionarios de organizaciones colombianas, con el objetivo de realizar un estado del arte enfocado en cómo afecta el síndrome de Burnout a funcionarios de las organizaciones Colombianas, consistió en realizar un estado del arte a través de la compilación sistematizada de la producción científica sobre el Burnout a </w:t>
      </w:r>
      <w:r w:rsidRPr="00F73981">
        <w:rPr>
          <w:rFonts w:cs="Times New Roman"/>
          <w:szCs w:val="24"/>
        </w:rPr>
        <w:lastRenderedPageBreak/>
        <w:t>nivel nacional durante los años 2010 al 2018, en donde el diseño de la investigación fue de tipo documental y descriptivo.</w:t>
      </w:r>
    </w:p>
    <w:p w14:paraId="2127BB02" w14:textId="77777777" w:rsidR="000E61D1" w:rsidRDefault="008C6CE8" w:rsidP="000E61D1">
      <w:pPr>
        <w:spacing w:line="480" w:lineRule="auto"/>
        <w:ind w:firstLine="708"/>
        <w:jc w:val="both"/>
        <w:rPr>
          <w:rFonts w:cs="Times New Roman"/>
          <w:szCs w:val="24"/>
          <w:lang w:val="es-ES"/>
        </w:rPr>
      </w:pPr>
      <w:r>
        <w:rPr>
          <w:rFonts w:cs="Times New Roman"/>
          <w:szCs w:val="24"/>
        </w:rPr>
        <w:t xml:space="preserve">Las investigaciones enfocadas en el síndrome de Burnout presentaron un aumento importante durante los años 2012 y 2016 y una disminución significativa para el año 2018. </w:t>
      </w:r>
    </w:p>
    <w:p w14:paraId="2CE39098" w14:textId="77777777" w:rsidR="000E61D1" w:rsidRDefault="008C6CE8" w:rsidP="000E61D1">
      <w:pPr>
        <w:spacing w:line="480" w:lineRule="auto"/>
        <w:ind w:firstLine="708"/>
        <w:jc w:val="both"/>
        <w:rPr>
          <w:rFonts w:cs="Times New Roman"/>
          <w:szCs w:val="24"/>
          <w:lang w:val="es-ES"/>
        </w:rPr>
      </w:pPr>
      <w:r>
        <w:rPr>
          <w:rFonts w:cs="Times New Roman"/>
          <w:szCs w:val="24"/>
        </w:rPr>
        <w:t xml:space="preserve">El instrumento más utilizado fue el Maslach Burnout </w:t>
      </w:r>
      <w:proofErr w:type="spellStart"/>
      <w:r>
        <w:rPr>
          <w:rFonts w:cs="Times New Roman"/>
          <w:szCs w:val="24"/>
        </w:rPr>
        <w:t>Inventory</w:t>
      </w:r>
      <w:proofErr w:type="spellEnd"/>
      <w:r>
        <w:rPr>
          <w:rFonts w:cs="Times New Roman"/>
          <w:szCs w:val="24"/>
        </w:rPr>
        <w:t xml:space="preserve"> (BMI), basados en estas dimensiones se determinó que el factor agotamiento emocional es el más prevalente en la población estudiada, seguido de los altos puntajes de la despersonalización, el síndrome de Burnout </w:t>
      </w:r>
      <w:r w:rsidRPr="002406E5">
        <w:rPr>
          <w:rFonts w:cs="Times New Roman"/>
          <w:szCs w:val="24"/>
        </w:rPr>
        <w:t xml:space="preserve">se manifiesta en los colaboradores de las diferentes organizaciones, </w:t>
      </w:r>
      <w:r>
        <w:rPr>
          <w:rFonts w:cs="Times New Roman"/>
          <w:szCs w:val="24"/>
        </w:rPr>
        <w:t xml:space="preserve">siendo </w:t>
      </w:r>
      <w:r w:rsidRPr="002406E5">
        <w:rPr>
          <w:rFonts w:cs="Times New Roman"/>
          <w:szCs w:val="24"/>
        </w:rPr>
        <w:t>el personal sanitario la población más vulnerable debido a la prevalencia del síndrome en ésta.</w:t>
      </w:r>
    </w:p>
    <w:p w14:paraId="4A0AA837" w14:textId="77777777" w:rsidR="000E61D1" w:rsidRDefault="008C6CE8" w:rsidP="000E61D1">
      <w:pPr>
        <w:spacing w:line="480" w:lineRule="auto"/>
        <w:ind w:firstLine="708"/>
        <w:jc w:val="both"/>
        <w:rPr>
          <w:rFonts w:cs="Times New Roman"/>
          <w:szCs w:val="24"/>
          <w:lang w:val="es-ES"/>
        </w:rPr>
      </w:pPr>
      <w:r w:rsidRPr="002406E5">
        <w:rPr>
          <w:rFonts w:cs="Times New Roman"/>
          <w:szCs w:val="24"/>
        </w:rPr>
        <w:t xml:space="preserve">A nivel nacional se han realizado diferentes investigaciones para enriquecer el conocimiento sobre la enfermedad laboral: </w:t>
      </w:r>
      <w:r>
        <w:rPr>
          <w:rFonts w:cs="Times New Roman"/>
          <w:szCs w:val="24"/>
        </w:rPr>
        <w:t>síndrome</w:t>
      </w:r>
      <w:r w:rsidR="00890B30">
        <w:rPr>
          <w:rFonts w:cs="Times New Roman"/>
          <w:szCs w:val="24"/>
        </w:rPr>
        <w:t xml:space="preserve"> de Burnout; </w:t>
      </w:r>
      <w:proofErr w:type="spellStart"/>
      <w:r w:rsidRPr="002406E5">
        <w:rPr>
          <w:rFonts w:cs="Times New Roman"/>
          <w:szCs w:val="24"/>
        </w:rPr>
        <w:t>Antolinez</w:t>
      </w:r>
      <w:proofErr w:type="spellEnd"/>
      <w:r w:rsidRPr="002406E5">
        <w:rPr>
          <w:rFonts w:cs="Times New Roman"/>
          <w:szCs w:val="24"/>
        </w:rPr>
        <w:t xml:space="preserve"> (2019) afirma que en los últimos diez años han sido enfocadas en el personal sanitario, profes</w:t>
      </w:r>
      <w:r>
        <w:rPr>
          <w:rFonts w:cs="Times New Roman"/>
          <w:szCs w:val="24"/>
        </w:rPr>
        <w:t xml:space="preserve">ionales de la salud y docentes, a diferencia del presente estudio en el que se dará seguimiento a colaboradores en áreas administrativas. </w:t>
      </w:r>
    </w:p>
    <w:p w14:paraId="35BCB888" w14:textId="77777777" w:rsidR="000E61D1" w:rsidRDefault="008C6CE8" w:rsidP="000E61D1">
      <w:pPr>
        <w:spacing w:line="480" w:lineRule="auto"/>
        <w:ind w:firstLine="708"/>
        <w:jc w:val="both"/>
        <w:rPr>
          <w:rFonts w:cs="Times New Roman"/>
          <w:szCs w:val="24"/>
          <w:lang w:val="es-ES"/>
        </w:rPr>
      </w:pPr>
      <w:r>
        <w:rPr>
          <w:rFonts w:cs="Times New Roman"/>
          <w:szCs w:val="24"/>
        </w:rPr>
        <w:t>Incluso</w:t>
      </w:r>
      <w:r w:rsidR="00722BF0">
        <w:rPr>
          <w:rFonts w:cs="Times New Roman"/>
          <w:szCs w:val="24"/>
        </w:rPr>
        <w:t xml:space="preserve"> </w:t>
      </w:r>
      <w:r w:rsidR="00722BF0" w:rsidRPr="00722BF0">
        <w:rPr>
          <w:rFonts w:cs="Times New Roman"/>
          <w:noProof/>
          <w:szCs w:val="24"/>
          <w:lang w:val="es-ES"/>
        </w:rPr>
        <w:t>(Bedoya, 2017)</w:t>
      </w:r>
      <w:r>
        <w:rPr>
          <w:rFonts w:cs="Times New Roman"/>
          <w:szCs w:val="24"/>
        </w:rPr>
        <w:t xml:space="preserve"> en la ciudad de Cartagena, Bolívar, realizó una investigación que consistió en determinar la prevalencia del síndrome de Burnout en los trabajadores asistenciales pertenecientes al Hospital municipal de Bolívar Colombia, a ésta le llamó Prevalencia del síndrome de Burnout en trabajadores de un hospital público colombiano.</w:t>
      </w:r>
    </w:p>
    <w:p w14:paraId="4567625B" w14:textId="77777777" w:rsidR="000E61D1" w:rsidRDefault="008C6CE8" w:rsidP="000E61D1">
      <w:pPr>
        <w:spacing w:line="480" w:lineRule="auto"/>
        <w:ind w:firstLine="708"/>
        <w:jc w:val="both"/>
        <w:rPr>
          <w:rFonts w:cs="Times New Roman"/>
          <w:szCs w:val="24"/>
          <w:lang w:val="es-ES"/>
        </w:rPr>
      </w:pPr>
      <w:r>
        <w:rPr>
          <w:rFonts w:cs="Times New Roman"/>
          <w:szCs w:val="24"/>
        </w:rPr>
        <w:t>Se realizó un estudio descriptivo, en donde la información fue recopilada a través de encuestas directas a los 57 trabajadores asistenciales pertenecientes al hospital Municipal de Bolívar, en Colombia, l</w:t>
      </w:r>
      <w:r w:rsidRPr="000D5464">
        <w:rPr>
          <w:rFonts w:cs="Times New Roman"/>
          <w:szCs w:val="24"/>
        </w:rPr>
        <w:t>os resultado</w:t>
      </w:r>
      <w:r>
        <w:rPr>
          <w:rFonts w:cs="Times New Roman"/>
          <w:szCs w:val="24"/>
        </w:rPr>
        <w:t xml:space="preserve">s arrojaron que 6 colaboradores </w:t>
      </w:r>
      <w:r w:rsidRPr="000D5464">
        <w:rPr>
          <w:rFonts w:cs="Times New Roman"/>
          <w:szCs w:val="24"/>
        </w:rPr>
        <w:t>presentaron altos niveles de agotamiento emocional, p</w:t>
      </w:r>
      <w:r>
        <w:rPr>
          <w:rFonts w:cs="Times New Roman"/>
          <w:szCs w:val="24"/>
        </w:rPr>
        <w:t xml:space="preserve">redominando en el sexo femenino, </w:t>
      </w:r>
      <w:r w:rsidRPr="000D5464">
        <w:rPr>
          <w:rFonts w:cs="Times New Roman"/>
          <w:szCs w:val="24"/>
        </w:rPr>
        <w:t xml:space="preserve">en la investigación se confirmó la </w:t>
      </w:r>
      <w:r w:rsidRPr="000D5464">
        <w:rPr>
          <w:rFonts w:cs="Times New Roman"/>
          <w:szCs w:val="24"/>
        </w:rPr>
        <w:lastRenderedPageBreak/>
        <w:t>presencia de riesgos psicológicos y laborales que generan efect</w:t>
      </w:r>
      <w:r>
        <w:rPr>
          <w:rFonts w:cs="Times New Roman"/>
          <w:szCs w:val="24"/>
        </w:rPr>
        <w:t xml:space="preserve">os negativos en el colaborador, los auxiliares de enfermería fueron la población con mayor prevalencia del síndrome de Burnout. </w:t>
      </w:r>
    </w:p>
    <w:p w14:paraId="7F716155" w14:textId="77777777" w:rsidR="000E61D1" w:rsidRDefault="008C6CE8" w:rsidP="000E61D1">
      <w:pPr>
        <w:spacing w:line="480" w:lineRule="auto"/>
        <w:ind w:firstLine="708"/>
        <w:jc w:val="both"/>
        <w:rPr>
          <w:rFonts w:cs="Times New Roman"/>
          <w:szCs w:val="24"/>
          <w:lang w:val="es-ES"/>
        </w:rPr>
      </w:pPr>
      <w:r w:rsidRPr="002406E5">
        <w:rPr>
          <w:rFonts w:cs="Times New Roman"/>
          <w:szCs w:val="24"/>
        </w:rPr>
        <w:t xml:space="preserve">En el mismo orden de ideas, la región Caribe Colombiana no está exenta de ser población de </w:t>
      </w:r>
      <w:r w:rsidRPr="004564BA">
        <w:rPr>
          <w:rFonts w:cs="Times New Roman"/>
          <w:szCs w:val="24"/>
        </w:rPr>
        <w:t xml:space="preserve">estudio, los investigadores buscan identificar, evaluar y analizar el comportamiento del síndrome de Burnout en los sujetos </w:t>
      </w:r>
      <w:r>
        <w:rPr>
          <w:rFonts w:cs="Times New Roman"/>
          <w:szCs w:val="24"/>
        </w:rPr>
        <w:t>con el objetivo de indagar sobre las causas y factores que se asocian la presencia de esta enfermedad laboral, que de modo similar es el propósito de la investigación actual.</w:t>
      </w:r>
    </w:p>
    <w:p w14:paraId="1A9D40F0" w14:textId="77777777" w:rsidR="000E61D1" w:rsidRDefault="008C6CE8" w:rsidP="000E61D1">
      <w:pPr>
        <w:spacing w:line="480" w:lineRule="auto"/>
        <w:ind w:firstLine="708"/>
        <w:jc w:val="both"/>
        <w:rPr>
          <w:rFonts w:cs="Times New Roman"/>
          <w:szCs w:val="24"/>
          <w:lang w:val="es-ES"/>
        </w:rPr>
      </w:pPr>
      <w:r w:rsidRPr="00C65DA9">
        <w:rPr>
          <w:rFonts w:cs="Times New Roman"/>
          <w:szCs w:val="24"/>
        </w:rPr>
        <w:t xml:space="preserve">En la ciudad de Cartagena, Colombia, </w:t>
      </w:r>
      <w:r w:rsidR="00E5222E">
        <w:rPr>
          <w:rFonts w:cs="Times New Roman"/>
          <w:noProof/>
          <w:szCs w:val="24"/>
          <w:lang w:val="es-ES"/>
        </w:rPr>
        <w:t xml:space="preserve"> (Bedoya, Vega, y</w:t>
      </w:r>
      <w:r w:rsidR="00E5222E" w:rsidRPr="00E5222E">
        <w:rPr>
          <w:rFonts w:cs="Times New Roman"/>
          <w:noProof/>
          <w:szCs w:val="24"/>
          <w:lang w:val="es-ES"/>
        </w:rPr>
        <w:t xml:space="preserve"> Meza, 2017)</w:t>
      </w:r>
      <w:r w:rsidR="002A5BC2">
        <w:rPr>
          <w:rFonts w:cs="Times New Roman"/>
          <w:szCs w:val="24"/>
        </w:rPr>
        <w:t xml:space="preserve"> </w:t>
      </w:r>
      <w:r w:rsidRPr="00C65DA9">
        <w:rPr>
          <w:rFonts w:cs="Times New Roman"/>
          <w:szCs w:val="24"/>
        </w:rPr>
        <w:t xml:space="preserve">realizaron </w:t>
      </w:r>
      <w:r w:rsidR="002C0504">
        <w:rPr>
          <w:rFonts w:cs="Times New Roman"/>
          <w:szCs w:val="24"/>
        </w:rPr>
        <w:t>una tesis titulada Síndrome de quemado (Burnout) en docentes universitarios: El caso de un centro de e</w:t>
      </w:r>
      <w:r w:rsidRPr="00C65DA9">
        <w:rPr>
          <w:rFonts w:cs="Times New Roman"/>
          <w:szCs w:val="24"/>
        </w:rPr>
        <w:t>studios del Caribe Colombiano.</w:t>
      </w:r>
    </w:p>
    <w:p w14:paraId="1145A9FA" w14:textId="77777777" w:rsidR="000E61D1" w:rsidRDefault="008C6CE8" w:rsidP="000E61D1">
      <w:pPr>
        <w:spacing w:line="480" w:lineRule="auto"/>
        <w:ind w:firstLine="708"/>
        <w:jc w:val="both"/>
        <w:rPr>
          <w:rFonts w:cs="Times New Roman"/>
          <w:szCs w:val="24"/>
          <w:lang w:val="es-ES"/>
        </w:rPr>
      </w:pPr>
      <w:r w:rsidRPr="00C65DA9">
        <w:rPr>
          <w:rFonts w:cs="Times New Roman"/>
          <w:szCs w:val="24"/>
        </w:rPr>
        <w:t xml:space="preserve">El estudio de corte transversal, consistió en evaluar el síndrome de quemado (Burnout) y factores asociados en docentes de una institución superior del caribe colombiano, a través de la aplicación de una encuesta sociodemográfica, el Maslach Burnout </w:t>
      </w:r>
      <w:proofErr w:type="spellStart"/>
      <w:r w:rsidRPr="00C65DA9">
        <w:rPr>
          <w:rFonts w:cs="Times New Roman"/>
          <w:szCs w:val="24"/>
        </w:rPr>
        <w:t>Inventory</w:t>
      </w:r>
      <w:proofErr w:type="spellEnd"/>
      <w:r w:rsidRPr="00C65DA9">
        <w:rPr>
          <w:rFonts w:cs="Times New Roman"/>
          <w:szCs w:val="24"/>
        </w:rPr>
        <w:t xml:space="preserve"> (MBI) de Maslach y Jackson en que se planteó a los participantes una serie de enunciados a cerca de los sentimientos </w:t>
      </w:r>
      <w:r>
        <w:rPr>
          <w:rFonts w:cs="Times New Roman"/>
          <w:szCs w:val="24"/>
        </w:rPr>
        <w:t>y pensamientos relacionados a la</w:t>
      </w:r>
      <w:r w:rsidRPr="00C65DA9">
        <w:rPr>
          <w:rFonts w:cs="Times New Roman"/>
          <w:szCs w:val="24"/>
        </w:rPr>
        <w:t xml:space="preserve"> interacción con su trabajo, los sujetos de estudio conformaron 150 docentes de una institución superior </w:t>
      </w:r>
      <w:r>
        <w:rPr>
          <w:rFonts w:cs="Times New Roman"/>
          <w:szCs w:val="24"/>
        </w:rPr>
        <w:t>pública de Cartagena de Indias.</w:t>
      </w:r>
    </w:p>
    <w:p w14:paraId="1D9AEDC8" w14:textId="77777777" w:rsidR="000E61D1" w:rsidRDefault="008C6CE8" w:rsidP="000E61D1">
      <w:pPr>
        <w:spacing w:line="480" w:lineRule="auto"/>
        <w:ind w:firstLine="708"/>
        <w:jc w:val="both"/>
        <w:rPr>
          <w:rFonts w:cs="Times New Roman"/>
          <w:szCs w:val="24"/>
          <w:lang w:val="es-ES"/>
        </w:rPr>
      </w:pPr>
      <w:r w:rsidRPr="00DE6D01">
        <w:rPr>
          <w:rFonts w:cs="Times New Roman"/>
          <w:szCs w:val="24"/>
        </w:rPr>
        <w:t xml:space="preserve">Se pudo constatar que la realización personal y la sintomatología de estrés se asocia al </w:t>
      </w:r>
      <w:r w:rsidR="00AC22C9">
        <w:rPr>
          <w:rFonts w:cs="Times New Roman"/>
          <w:szCs w:val="24"/>
        </w:rPr>
        <w:t>sexo</w:t>
      </w:r>
      <w:r w:rsidRPr="00DE6D01">
        <w:rPr>
          <w:rFonts w:cs="Times New Roman"/>
          <w:szCs w:val="24"/>
        </w:rPr>
        <w:t xml:space="preserve">, de ahí que ambos fueron más altos en el género femenino, incluso los profesores que cuentan con un solo pregrado y con un menor tiempo en la institución reportan mayores niveles de agotamiento emocional, que además, varía significativamente de acuerdo a el área de </w:t>
      </w:r>
      <w:r w:rsidRPr="00DE6D01">
        <w:rPr>
          <w:rFonts w:cs="Times New Roman"/>
          <w:szCs w:val="24"/>
        </w:rPr>
        <w:lastRenderedPageBreak/>
        <w:t xml:space="preserve">desempeño de los docentes, a diferencia de la investigación realizada por </w:t>
      </w:r>
      <w:r w:rsidR="0016115E">
        <w:rPr>
          <w:rFonts w:cs="Times New Roman"/>
          <w:noProof/>
          <w:szCs w:val="24"/>
          <w:lang w:val="es-ES"/>
        </w:rPr>
        <w:t xml:space="preserve">(Bilbao et al., </w:t>
      </w:r>
      <w:r w:rsidR="0016115E" w:rsidRPr="00C02275">
        <w:rPr>
          <w:rFonts w:cs="Times New Roman"/>
          <w:noProof/>
          <w:szCs w:val="24"/>
          <w:lang w:val="es-ES"/>
        </w:rPr>
        <w:t>2018)</w:t>
      </w:r>
      <w:r w:rsidR="0016115E">
        <w:rPr>
          <w:rFonts w:cs="Times New Roman"/>
          <w:szCs w:val="24"/>
          <w:lang w:val="es-ES"/>
        </w:rPr>
        <w:t xml:space="preserve"> </w:t>
      </w:r>
      <w:r w:rsidRPr="00DE6D01">
        <w:rPr>
          <w:rFonts w:cs="Times New Roman"/>
          <w:szCs w:val="24"/>
        </w:rPr>
        <w:t xml:space="preserve">en donde </w:t>
      </w:r>
      <w:r w:rsidRPr="00DE6D01">
        <w:rPr>
          <w:rFonts w:cs="Times New Roman"/>
          <w:szCs w:val="24"/>
          <w:lang w:val="es-ES"/>
        </w:rPr>
        <w:t xml:space="preserve">los resultados no presentaron un mayor nivel de Burnout en las mujeres. </w:t>
      </w:r>
    </w:p>
    <w:p w14:paraId="260FA96A" w14:textId="77777777" w:rsidR="000E61D1" w:rsidRDefault="008C6CE8" w:rsidP="000E61D1">
      <w:pPr>
        <w:spacing w:line="480" w:lineRule="auto"/>
        <w:ind w:firstLine="708"/>
        <w:jc w:val="both"/>
        <w:rPr>
          <w:rFonts w:cs="Times New Roman"/>
          <w:szCs w:val="24"/>
          <w:lang w:val="es-ES"/>
        </w:rPr>
      </w:pPr>
      <w:r w:rsidRPr="008913B3">
        <w:rPr>
          <w:rFonts w:cs="Times New Roman"/>
          <w:szCs w:val="24"/>
        </w:rPr>
        <w:t xml:space="preserve">Por otra parte, en la ciudad de Barranquilla, </w:t>
      </w:r>
      <w:r w:rsidR="0023417E">
        <w:rPr>
          <w:rFonts w:cs="Times New Roman"/>
          <w:noProof/>
          <w:szCs w:val="24"/>
          <w:lang w:val="es-ES"/>
        </w:rPr>
        <w:t>(Aparicio y Herreira</w:t>
      </w:r>
      <w:r w:rsidR="0023417E" w:rsidRPr="0023417E">
        <w:rPr>
          <w:rFonts w:cs="Times New Roman"/>
          <w:noProof/>
          <w:szCs w:val="24"/>
          <w:lang w:val="es-ES"/>
        </w:rPr>
        <w:t>, 2017)</w:t>
      </w:r>
      <w:r w:rsidR="0023417E">
        <w:rPr>
          <w:rFonts w:cs="Times New Roman"/>
          <w:szCs w:val="24"/>
        </w:rPr>
        <w:t xml:space="preserve"> </w:t>
      </w:r>
      <w:r w:rsidRPr="008913B3">
        <w:rPr>
          <w:rFonts w:cs="Times New Roman"/>
          <w:szCs w:val="24"/>
        </w:rPr>
        <w:t xml:space="preserve">investigaron la prevalencia del síndrome de Burnout en trabajadores administrativos del tránsito departamental del </w:t>
      </w:r>
      <w:r>
        <w:rPr>
          <w:rFonts w:cs="Times New Roman"/>
          <w:szCs w:val="24"/>
        </w:rPr>
        <w:t>Atlántico</w:t>
      </w:r>
      <w:r w:rsidRPr="008913B3">
        <w:rPr>
          <w:rFonts w:cs="Times New Roman"/>
          <w:szCs w:val="24"/>
        </w:rPr>
        <w:t xml:space="preserve">, para determinar la prevalencia </w:t>
      </w:r>
      <w:r w:rsidRPr="008913B3">
        <w:t>del Síndrome de Burnout en los trabajadores del área administrativa durante el periodo febrero-abril de 2017.</w:t>
      </w:r>
    </w:p>
    <w:p w14:paraId="2FAB7A7D" w14:textId="77777777" w:rsidR="000E61D1" w:rsidRDefault="008C6CE8" w:rsidP="000E61D1">
      <w:pPr>
        <w:spacing w:line="480" w:lineRule="auto"/>
        <w:ind w:firstLine="708"/>
        <w:jc w:val="both"/>
        <w:rPr>
          <w:rFonts w:cs="Times New Roman"/>
          <w:szCs w:val="24"/>
          <w:lang w:val="es-ES"/>
        </w:rPr>
      </w:pPr>
      <w:r w:rsidRPr="008913B3">
        <w:t xml:space="preserve">La metodología consistió en un estudio descriptivo, de corte transversal, en el marco del paradigma positivista, 42 empleados conformaron la muestra de estudio, se aplicaron dos instrumentos: el Maslach Burnout </w:t>
      </w:r>
      <w:proofErr w:type="spellStart"/>
      <w:r w:rsidRPr="008913B3">
        <w:t>Inventory</w:t>
      </w:r>
      <w:proofErr w:type="spellEnd"/>
      <w:r w:rsidRPr="008913B3">
        <w:t xml:space="preserve"> y el cuestionario de caracterización </w:t>
      </w:r>
      <w:proofErr w:type="spellStart"/>
      <w:r w:rsidRPr="008913B3">
        <w:t>sociodemofigura</w:t>
      </w:r>
      <w:proofErr w:type="spellEnd"/>
      <w:r w:rsidRPr="008913B3">
        <w:t xml:space="preserve"> y de percepción del estrés.</w:t>
      </w:r>
    </w:p>
    <w:p w14:paraId="13E8F6DB" w14:textId="77777777" w:rsidR="000E61D1" w:rsidRDefault="008C6CE8" w:rsidP="000E61D1">
      <w:pPr>
        <w:spacing w:line="480" w:lineRule="auto"/>
        <w:ind w:firstLine="708"/>
        <w:jc w:val="both"/>
        <w:rPr>
          <w:rFonts w:cs="Times New Roman"/>
          <w:szCs w:val="24"/>
          <w:lang w:val="es-ES"/>
        </w:rPr>
      </w:pPr>
      <w:r w:rsidRPr="008913B3">
        <w:t>En consecuencia, la prevalencia del sín</w:t>
      </w:r>
      <w:r>
        <w:t>drome de Burnout fue del 28%</w:t>
      </w:r>
      <w:r w:rsidRPr="008913B3">
        <w:t xml:space="preserve"> en alto riesgo, 31% en mediano riesgo y el 24% de la muestra en riesgo bajo, también se encontró una relación entre la subescala cansancio emocional y las variables sexo, condición del puesto de trabajo, agotamiento físico y estrés, además, entre la despersonalización y las variables sexo y carga laboral y entre la realización personal y el estrés.</w:t>
      </w:r>
    </w:p>
    <w:p w14:paraId="38587915" w14:textId="77777777" w:rsidR="000E61D1" w:rsidRDefault="008C6CE8" w:rsidP="000E61D1">
      <w:pPr>
        <w:spacing w:line="480" w:lineRule="auto"/>
        <w:ind w:firstLine="708"/>
        <w:jc w:val="both"/>
        <w:rPr>
          <w:rFonts w:cs="Times New Roman"/>
          <w:szCs w:val="24"/>
          <w:lang w:val="es-ES"/>
        </w:rPr>
      </w:pPr>
      <w:r>
        <w:rPr>
          <w:rFonts w:cs="Times New Roman"/>
          <w:szCs w:val="24"/>
        </w:rPr>
        <w:t xml:space="preserve">Es conveniente especificar que la investigación está dirigida a personal administrativo, tal como en el presente trabajo que tiene como población de estudio a los colaboradores de las áreas administrativas en la alcaldía del municipio de Chimichagua Cesar. </w:t>
      </w:r>
    </w:p>
    <w:p w14:paraId="764E072F" w14:textId="77777777" w:rsidR="000E61D1" w:rsidRDefault="008C6CE8" w:rsidP="000E61D1">
      <w:pPr>
        <w:spacing w:line="480" w:lineRule="auto"/>
        <w:ind w:firstLine="708"/>
        <w:jc w:val="both"/>
        <w:rPr>
          <w:rFonts w:cs="Times New Roman"/>
          <w:szCs w:val="24"/>
          <w:lang w:val="es-ES"/>
        </w:rPr>
      </w:pPr>
      <w:r w:rsidRPr="00F56480">
        <w:rPr>
          <w:rFonts w:cs="Times New Roman"/>
          <w:szCs w:val="24"/>
        </w:rPr>
        <w:t xml:space="preserve">De esta manera, </w:t>
      </w:r>
      <w:r>
        <w:rPr>
          <w:rFonts w:cs="Times New Roman"/>
          <w:szCs w:val="24"/>
        </w:rPr>
        <w:t xml:space="preserve">en el </w:t>
      </w:r>
      <w:r w:rsidRPr="0041531E">
        <w:rPr>
          <w:rFonts w:cs="Times New Roman"/>
          <w:szCs w:val="24"/>
        </w:rPr>
        <w:t>departamento del Cesar-Colom</w:t>
      </w:r>
      <w:r>
        <w:rPr>
          <w:rFonts w:cs="Times New Roman"/>
          <w:szCs w:val="24"/>
        </w:rPr>
        <w:t xml:space="preserve">bia, </w:t>
      </w:r>
      <w:r w:rsidR="002B0776">
        <w:rPr>
          <w:rFonts w:cs="Times New Roman"/>
          <w:noProof/>
          <w:szCs w:val="24"/>
          <w:lang w:val="es-ES"/>
        </w:rPr>
        <w:t xml:space="preserve"> </w:t>
      </w:r>
      <w:r w:rsidR="002B0776" w:rsidRPr="002B0776">
        <w:rPr>
          <w:rFonts w:cs="Times New Roman"/>
          <w:noProof/>
          <w:szCs w:val="24"/>
          <w:lang w:val="es-ES"/>
        </w:rPr>
        <w:t>(</w:t>
      </w:r>
      <w:r w:rsidR="002B0776">
        <w:rPr>
          <w:rFonts w:cs="Times New Roman"/>
          <w:noProof/>
          <w:szCs w:val="24"/>
          <w:lang w:val="es-ES"/>
        </w:rPr>
        <w:t>Jiménez, Arrieta, y</w:t>
      </w:r>
      <w:r w:rsidR="002B0776" w:rsidRPr="002B0776">
        <w:rPr>
          <w:rFonts w:cs="Times New Roman"/>
          <w:noProof/>
          <w:szCs w:val="24"/>
          <w:lang w:val="es-ES"/>
        </w:rPr>
        <w:t xml:space="preserve"> Quintero, 2017)</w:t>
      </w:r>
      <w:r w:rsidR="00CF66B3">
        <w:rPr>
          <w:rFonts w:cs="Times New Roman"/>
          <w:szCs w:val="24"/>
        </w:rPr>
        <w:t xml:space="preserve"> </w:t>
      </w:r>
      <w:r w:rsidRPr="0041531E">
        <w:rPr>
          <w:rFonts w:cs="Times New Roman"/>
          <w:szCs w:val="24"/>
        </w:rPr>
        <w:t xml:space="preserve">realizaron un estudio enmarcado en una investigación analítica y descriptiva, de tipo transversal en la cual se trabajó con </w:t>
      </w:r>
      <w:r w:rsidRPr="0041531E">
        <w:rPr>
          <w:rFonts w:eastAsia="Times New Roman" w:cs="Times New Roman"/>
          <w:szCs w:val="24"/>
          <w:lang w:eastAsia="es-CO"/>
        </w:rPr>
        <w:t xml:space="preserve">grupos de Investigación registrados en el GrupLAC – Colciencias, </w:t>
      </w:r>
      <w:r>
        <w:rPr>
          <w:rFonts w:eastAsia="Times New Roman" w:cs="Times New Roman"/>
          <w:szCs w:val="24"/>
          <w:lang w:eastAsia="es-CO"/>
        </w:rPr>
        <w:t>buscó</w:t>
      </w:r>
      <w:r w:rsidRPr="0041531E">
        <w:rPr>
          <w:rFonts w:eastAsia="Times New Roman" w:cs="Times New Roman"/>
          <w:szCs w:val="24"/>
          <w:lang w:eastAsia="es-CO"/>
        </w:rPr>
        <w:t xml:space="preserve"> analizar la producción científica y el síndrome de Burnout en docentes de </w:t>
      </w:r>
      <w:r w:rsidRPr="0041531E">
        <w:rPr>
          <w:rFonts w:eastAsia="Times New Roman" w:cs="Times New Roman"/>
          <w:szCs w:val="24"/>
          <w:lang w:eastAsia="es-CO"/>
        </w:rPr>
        <w:lastRenderedPageBreak/>
        <w:t xml:space="preserve">Universidades Públicas, se midieron las variables por medio del cuestionario PC-SB L15Jiménez, dirigido a líderes de investigación y docentes investigadores. </w:t>
      </w:r>
    </w:p>
    <w:p w14:paraId="013EE901" w14:textId="77777777" w:rsidR="000E61D1" w:rsidRDefault="008C6CE8" w:rsidP="000E61D1">
      <w:pPr>
        <w:spacing w:line="480" w:lineRule="auto"/>
        <w:ind w:firstLine="708"/>
        <w:jc w:val="both"/>
        <w:rPr>
          <w:rFonts w:cs="Times New Roman"/>
          <w:szCs w:val="24"/>
          <w:lang w:val="es-ES"/>
        </w:rPr>
      </w:pPr>
      <w:r w:rsidRPr="0041531E">
        <w:rPr>
          <w:rFonts w:eastAsia="Times New Roman" w:cs="Times New Roman"/>
          <w:szCs w:val="24"/>
          <w:lang w:eastAsia="es-CO"/>
        </w:rPr>
        <w:t>La investigación llamada Producción científica y síndrome de Burnout en docentes de universidades públicas del departamento del Cesar, Colombia</w:t>
      </w:r>
      <w:r>
        <w:rPr>
          <w:rFonts w:eastAsia="Times New Roman" w:cs="Times New Roman"/>
          <w:szCs w:val="24"/>
          <w:lang w:eastAsia="es-CO"/>
        </w:rPr>
        <w:t xml:space="preserve">, dio como resultado que desarrollar la producción científica en universidades públicas aumenta significativamente los niveles del síndrome de Burnout. </w:t>
      </w:r>
    </w:p>
    <w:p w14:paraId="2564751C" w14:textId="77777777" w:rsidR="000E61D1" w:rsidRDefault="008C6CE8" w:rsidP="000E61D1">
      <w:pPr>
        <w:spacing w:line="480" w:lineRule="auto"/>
        <w:ind w:firstLine="708"/>
        <w:jc w:val="both"/>
        <w:rPr>
          <w:rFonts w:cs="Times New Roman"/>
          <w:szCs w:val="24"/>
          <w:lang w:val="es-ES"/>
        </w:rPr>
      </w:pPr>
      <w:r>
        <w:rPr>
          <w:rFonts w:eastAsia="Times New Roman" w:cs="Times New Roman"/>
          <w:szCs w:val="24"/>
          <w:lang w:eastAsia="es-CO"/>
        </w:rPr>
        <w:t>Conviene distinguir que los grupos de estudio difieren, dado que actualmente no se pretende dar seguimiento al síndrome en docentes de universidades públicas, sino, en colaboradores pertenecientes a las áreas administrativas en la alcaldía de Chimichagua Cesar.</w:t>
      </w:r>
    </w:p>
    <w:p w14:paraId="29D8FABA" w14:textId="77777777" w:rsidR="000E61D1" w:rsidRDefault="008C6CE8" w:rsidP="000E61D1">
      <w:pPr>
        <w:spacing w:line="480" w:lineRule="auto"/>
        <w:ind w:firstLine="708"/>
        <w:jc w:val="both"/>
        <w:rPr>
          <w:rFonts w:cs="Times New Roman"/>
          <w:szCs w:val="24"/>
          <w:lang w:val="es-ES"/>
        </w:rPr>
      </w:pPr>
      <w:r w:rsidRPr="00C65DA9">
        <w:rPr>
          <w:rFonts w:cs="Times New Roman"/>
          <w:szCs w:val="24"/>
        </w:rPr>
        <w:t xml:space="preserve">Finalmente, </w:t>
      </w:r>
      <w:r w:rsidR="00F621DC">
        <w:rPr>
          <w:rFonts w:cs="Times New Roman"/>
          <w:noProof/>
          <w:szCs w:val="24"/>
          <w:lang w:val="es-ES"/>
        </w:rPr>
        <w:t>(Charris y</w:t>
      </w:r>
      <w:r w:rsidR="00F621DC" w:rsidRPr="00F621DC">
        <w:rPr>
          <w:rFonts w:cs="Times New Roman"/>
          <w:noProof/>
          <w:szCs w:val="24"/>
          <w:lang w:val="es-ES"/>
        </w:rPr>
        <w:t xml:space="preserve"> Martínez, 2020)</w:t>
      </w:r>
      <w:r w:rsidR="00F621DC">
        <w:rPr>
          <w:rFonts w:cs="Times New Roman"/>
          <w:szCs w:val="24"/>
        </w:rPr>
        <w:t xml:space="preserve"> </w:t>
      </w:r>
      <w:r w:rsidRPr="00C65DA9">
        <w:rPr>
          <w:rFonts w:cs="Times New Roman"/>
          <w:szCs w:val="24"/>
        </w:rPr>
        <w:t>en Valledupar, describieron la presencia del Síndrome de Burnout en el personal asistencial de la Clínica Buenos Aires,</w:t>
      </w:r>
      <w:r>
        <w:rPr>
          <w:rFonts w:cs="Times New Roman"/>
          <w:szCs w:val="24"/>
        </w:rPr>
        <w:t xml:space="preserve"> en la investigación titulada: S</w:t>
      </w:r>
      <w:r w:rsidRPr="00C65DA9">
        <w:rPr>
          <w:rFonts w:cs="Times New Roman"/>
          <w:szCs w:val="24"/>
        </w:rPr>
        <w:t>índrome de Burnout en el personal asistencia</w:t>
      </w:r>
      <w:r>
        <w:rPr>
          <w:rFonts w:cs="Times New Roman"/>
          <w:szCs w:val="24"/>
        </w:rPr>
        <w:t>l de la clínica Buenos Aires en</w:t>
      </w:r>
      <w:r w:rsidRPr="00C65DA9">
        <w:rPr>
          <w:rFonts w:cs="Times New Roman"/>
          <w:szCs w:val="24"/>
        </w:rPr>
        <w:t xml:space="preserve"> la ciudad de Valledupar.</w:t>
      </w:r>
    </w:p>
    <w:p w14:paraId="64ADFF37" w14:textId="77777777" w:rsidR="000E61D1" w:rsidRDefault="008C6CE8" w:rsidP="000E61D1">
      <w:pPr>
        <w:spacing w:line="480" w:lineRule="auto"/>
        <w:ind w:firstLine="708"/>
        <w:jc w:val="both"/>
        <w:rPr>
          <w:rFonts w:cs="Times New Roman"/>
          <w:szCs w:val="24"/>
        </w:rPr>
      </w:pPr>
      <w:r w:rsidRPr="00C65DA9">
        <w:rPr>
          <w:rFonts w:cs="Times New Roman"/>
          <w:szCs w:val="24"/>
        </w:rPr>
        <w:t xml:space="preserve">La muestra estuvo compuesta por 64 sujetos, escogidos por medio de un muestreo aleatorio simple, entre fisioterapeutas, médicos, enfermeros, camilleros entre otros, para este estudio se implementó la Escala de Desgaste Ocupacional (EDO) como instrumento para la recolección de datos, dio como resultado que el 49 % de la muestra está en un nivel Bajo “sano”; el 28 % en nivel alto “en peligro” de padecer este síndrome; el 14 % está en un estado regular “normal” y el 9 % de la muestra seleccionada </w:t>
      </w:r>
      <w:r w:rsidR="000E61D1">
        <w:rPr>
          <w:rFonts w:cs="Times New Roman"/>
          <w:szCs w:val="24"/>
        </w:rPr>
        <w:t>en un nivel muy alto “quemado”.</w:t>
      </w:r>
    </w:p>
    <w:p w14:paraId="517A5C5E" w14:textId="5A1A2756" w:rsidR="00CF3D5B" w:rsidRPr="009A5573" w:rsidRDefault="008C6CE8" w:rsidP="009A5573">
      <w:pPr>
        <w:spacing w:line="480" w:lineRule="auto"/>
        <w:ind w:firstLine="708"/>
        <w:jc w:val="both"/>
        <w:rPr>
          <w:rFonts w:cs="Times New Roman"/>
          <w:szCs w:val="24"/>
          <w:highlight w:val="yellow"/>
          <w:lang w:val="es-ES"/>
        </w:rPr>
      </w:pPr>
      <w:r>
        <w:t xml:space="preserve">El instrumento utilizado en la anterior investigación permite avaluar el desgaste ocupacional en adultos, valorando los tres factores que componen la presencia del síndrome de Burnout (agotamiento emocional, despersonalización e insatisfacción de logros) de las personas </w:t>
      </w:r>
      <w:r>
        <w:lastRenderedPageBreak/>
        <w:t xml:space="preserve">en edad laboral, de la misma forma, se utiliza la Escala de Desgaste Ocupacional en la presente investigación con el fin </w:t>
      </w:r>
      <w:r w:rsidRPr="00083BB0">
        <w:t>de</w:t>
      </w:r>
      <w:r>
        <w:t xml:space="preserve"> </w:t>
      </w:r>
      <w:r w:rsidRPr="00083BB0">
        <w:rPr>
          <w:rFonts w:cs="Times New Roman"/>
          <w:szCs w:val="24"/>
          <w:lang w:val="es-ES" w:eastAsia="es-CO"/>
        </w:rPr>
        <w:t>medir el nivel de desgaste ocupacional en los colaboradores de la Alcaldía en Chimichagua</w:t>
      </w:r>
      <w:r w:rsidRPr="00083BB0">
        <w:rPr>
          <w:rFonts w:cs="Times New Roman"/>
          <w:szCs w:val="24"/>
          <w:lang w:val="es-ES"/>
        </w:rPr>
        <w:t xml:space="preserve"> Cesar.</w:t>
      </w:r>
    </w:p>
    <w:p w14:paraId="12F7E35F" w14:textId="49988091" w:rsidR="008C6CE8" w:rsidRPr="00E31939" w:rsidRDefault="000E61D1" w:rsidP="009A5573">
      <w:pPr>
        <w:pStyle w:val="Ttulo2"/>
        <w:spacing w:line="480" w:lineRule="auto"/>
      </w:pPr>
      <w:bookmarkStart w:id="18" w:name="_Toc86418940"/>
      <w:r w:rsidRPr="00E31939">
        <w:t>Bases Teóricas</w:t>
      </w:r>
      <w:bookmarkEnd w:id="18"/>
      <w:r w:rsidRPr="00E31939">
        <w:t xml:space="preserve"> </w:t>
      </w:r>
    </w:p>
    <w:p w14:paraId="39BEB1C9" w14:textId="08119C0C" w:rsidR="008C6CE8" w:rsidRDefault="008C6CE8" w:rsidP="009A5573">
      <w:pPr>
        <w:spacing w:line="480" w:lineRule="auto"/>
        <w:ind w:firstLine="708"/>
        <w:jc w:val="both"/>
        <w:rPr>
          <w:lang w:val="es-ES"/>
        </w:rPr>
      </w:pPr>
      <w:r>
        <w:rPr>
          <w:lang w:val="es-ES"/>
        </w:rPr>
        <w:t>La Alcaldía de Chimichagua, es una entidad</w:t>
      </w:r>
      <w:r w:rsidRPr="0058494A">
        <w:rPr>
          <w:lang w:val="es-ES"/>
        </w:rPr>
        <w:t xml:space="preserve"> de orden </w:t>
      </w:r>
      <w:r>
        <w:rPr>
          <w:lang w:val="es-ES"/>
        </w:rPr>
        <w:t>nacional</w:t>
      </w:r>
      <w:r w:rsidRPr="0058494A">
        <w:rPr>
          <w:lang w:val="es-ES"/>
        </w:rPr>
        <w:t>, por ende, genera espacios para potenciar el desarrollo del talento humano en pro de brindar</w:t>
      </w:r>
      <w:r>
        <w:rPr>
          <w:lang w:val="es-ES"/>
        </w:rPr>
        <w:t xml:space="preserve"> el mejor servicio a la comunidad; c</w:t>
      </w:r>
      <w:r w:rsidRPr="0058494A">
        <w:rPr>
          <w:lang w:val="es-ES"/>
        </w:rPr>
        <w:t xml:space="preserve">omprender las realidades humanas y proponer alternativas de cambio que generen características ambientales adecuadas para los colaboradores </w:t>
      </w:r>
      <w:r>
        <w:rPr>
          <w:lang w:val="es-ES"/>
        </w:rPr>
        <w:t xml:space="preserve">es esencial, así como la detección de problemáticas en el momento adecuado.  </w:t>
      </w:r>
    </w:p>
    <w:p w14:paraId="0A478BDB" w14:textId="7CE8F52A" w:rsidR="008C6CE8" w:rsidRPr="00CF3D5B" w:rsidRDefault="008C6CE8" w:rsidP="001967C0">
      <w:pPr>
        <w:spacing w:line="480" w:lineRule="auto"/>
        <w:ind w:firstLine="708"/>
        <w:jc w:val="both"/>
        <w:rPr>
          <w:lang w:val="es-ES"/>
        </w:rPr>
      </w:pPr>
      <w:r w:rsidRPr="000A0348">
        <w:rPr>
          <w:shd w:val="clear" w:color="auto" w:fill="FFFFFF"/>
        </w:rPr>
        <w:t xml:space="preserve">La Alcaldía del municipio se encuentra ubicada </w:t>
      </w:r>
      <w:r>
        <w:rPr>
          <w:shd w:val="clear" w:color="auto" w:fill="FFFFFF"/>
        </w:rPr>
        <w:t xml:space="preserve">en la calle 5 A número 2-68, </w:t>
      </w:r>
      <w:r>
        <w:t>e</w:t>
      </w:r>
      <w:r w:rsidR="005B5566">
        <w:t>l presente estudio estuvo</w:t>
      </w:r>
      <w:r w:rsidRPr="000A0348">
        <w:t xml:space="preserve"> dirigido a </w:t>
      </w:r>
      <w:r>
        <w:rPr>
          <w:rFonts w:cs="Times New Roman"/>
          <w:szCs w:val="24"/>
          <w:lang w:val="es-ES"/>
        </w:rPr>
        <w:t>Identificar según la estructura tridimensional de Maslach y Jackson el síndrome de Burnout</w:t>
      </w:r>
      <w:r>
        <w:rPr>
          <w:lang w:val="es-ES"/>
        </w:rPr>
        <w:t xml:space="preserve"> </w:t>
      </w:r>
      <w:r w:rsidR="008820F2">
        <w:rPr>
          <w:lang w:val="es-ES"/>
        </w:rPr>
        <w:t>en</w:t>
      </w:r>
      <w:r w:rsidRPr="000A0348">
        <w:rPr>
          <w:lang w:val="es-ES"/>
        </w:rPr>
        <w:t xml:space="preserve"> </w:t>
      </w:r>
      <w:r w:rsidR="008820F2">
        <w:rPr>
          <w:lang w:val="es-ES"/>
        </w:rPr>
        <w:t xml:space="preserve">76 </w:t>
      </w:r>
      <w:r w:rsidR="00DA63E5">
        <w:rPr>
          <w:lang w:val="es-ES"/>
        </w:rPr>
        <w:t xml:space="preserve">colaboradores </w:t>
      </w:r>
      <w:r>
        <w:rPr>
          <w:lang w:val="es-ES"/>
        </w:rPr>
        <w:t xml:space="preserve">que pertenecen a las dependencias de: despacho alcalde, oficina de control interno, secretaría de gobierno, secretaria de planeación, secretaría de hacienda, secretaría de servicios sociales y secretaría de desarrollo comunitario </w:t>
      </w:r>
      <w:r w:rsidRPr="000A0348">
        <w:rPr>
          <w:lang w:val="es-ES"/>
        </w:rPr>
        <w:t>en Chimichagua</w:t>
      </w:r>
      <w:r>
        <w:rPr>
          <w:lang w:val="es-ES"/>
        </w:rPr>
        <w:t xml:space="preserve"> Cesar, </w:t>
      </w:r>
      <w:r w:rsidRPr="000A0348">
        <w:rPr>
          <w:lang w:val="es-ES"/>
        </w:rPr>
        <w:t xml:space="preserve">durante el </w:t>
      </w:r>
      <w:r w:rsidR="005B5566">
        <w:rPr>
          <w:lang w:val="es-ES"/>
        </w:rPr>
        <w:t>segundo</w:t>
      </w:r>
      <w:r w:rsidRPr="000A0348">
        <w:rPr>
          <w:lang w:val="es-ES"/>
        </w:rPr>
        <w:t xml:space="preserve"> periodo del año dos mil </w:t>
      </w:r>
      <w:r>
        <w:rPr>
          <w:lang w:val="es-ES"/>
        </w:rPr>
        <w:t>veintiuno.</w:t>
      </w:r>
      <w:r w:rsidRPr="00031E0C">
        <w:rPr>
          <w:lang w:val="es-ES"/>
        </w:rPr>
        <w:t xml:space="preserve"> </w:t>
      </w:r>
    </w:p>
    <w:p w14:paraId="3169E7A6" w14:textId="77777777" w:rsidR="001967C0" w:rsidRDefault="0051192C" w:rsidP="001967C0">
      <w:pPr>
        <w:spacing w:line="480" w:lineRule="auto"/>
        <w:ind w:firstLine="708"/>
        <w:jc w:val="both"/>
        <w:rPr>
          <w:lang w:eastAsia="es-CO"/>
        </w:rPr>
      </w:pPr>
      <w:r>
        <w:rPr>
          <w:lang w:eastAsia="es-CO"/>
        </w:rPr>
        <w:t>Por consiguiente</w:t>
      </w:r>
      <w:r w:rsidR="008C6CE8">
        <w:rPr>
          <w:lang w:eastAsia="es-CO"/>
        </w:rPr>
        <w:t xml:space="preserve">, se presentan las bases teóricas que sustentan la investigación sobre la enfermedad laboral llamada síndrome de Burnout, que traducido al español significa estar o sentirse quemado, inicialmente nombrado por el psicólogo estadounidense </w:t>
      </w:r>
      <w:proofErr w:type="spellStart"/>
      <w:r w:rsidR="008C6CE8">
        <w:rPr>
          <w:lang w:eastAsia="es-CO"/>
        </w:rPr>
        <w:t>Freudenberger</w:t>
      </w:r>
      <w:proofErr w:type="spellEnd"/>
      <w:r w:rsidR="008C6CE8">
        <w:rPr>
          <w:lang w:eastAsia="es-CO"/>
        </w:rPr>
        <w:t xml:space="preserve"> en el año 1974, lo describió como un conjunto de síntomas inespecíficos, biológicos y psicosociales, desarrollados en la actividad laboral, como respuesta a demandas excesivas de energía, refiriéndolo a profesionales que se desempeñan en brindar ayuda hacia otras personas</w:t>
      </w:r>
      <w:r w:rsidR="003100D5">
        <w:rPr>
          <w:lang w:eastAsia="es-CO"/>
        </w:rPr>
        <w:t xml:space="preserve"> </w:t>
      </w:r>
      <w:sdt>
        <w:sdtPr>
          <w:rPr>
            <w:lang w:eastAsia="es-CO"/>
          </w:rPr>
          <w:id w:val="-1410303805"/>
          <w:citation/>
        </w:sdtPr>
        <w:sdtEndPr/>
        <w:sdtContent>
          <w:r w:rsidR="003100D5" w:rsidRPr="003100D5">
            <w:rPr>
              <w:lang w:eastAsia="es-CO"/>
            </w:rPr>
            <w:fldChar w:fldCharType="begin"/>
          </w:r>
          <w:r w:rsidR="003100D5" w:rsidRPr="003100D5">
            <w:rPr>
              <w:lang w:val="es-ES" w:eastAsia="es-CO"/>
            </w:rPr>
            <w:instrText xml:space="preserve"> CITATION Cia13 \l 3082 </w:instrText>
          </w:r>
          <w:r w:rsidR="003100D5" w:rsidRPr="003100D5">
            <w:rPr>
              <w:lang w:eastAsia="es-CO"/>
            </w:rPr>
            <w:fldChar w:fldCharType="separate"/>
          </w:r>
          <w:r w:rsidR="003171A3">
            <w:rPr>
              <w:noProof/>
              <w:lang w:val="es-ES" w:eastAsia="es-CO"/>
            </w:rPr>
            <w:t>(Cialzeta, 2013)</w:t>
          </w:r>
          <w:r w:rsidR="003100D5" w:rsidRPr="003100D5">
            <w:rPr>
              <w:lang w:eastAsia="es-CO"/>
            </w:rPr>
            <w:fldChar w:fldCharType="end"/>
          </w:r>
        </w:sdtContent>
      </w:sdt>
      <w:r w:rsidR="003100D5">
        <w:rPr>
          <w:lang w:eastAsia="es-CO"/>
        </w:rPr>
        <w:t xml:space="preserve">. </w:t>
      </w:r>
    </w:p>
    <w:p w14:paraId="53A53003" w14:textId="76DFDE04" w:rsidR="008C6CE8" w:rsidRDefault="008C6CE8" w:rsidP="001967C0">
      <w:pPr>
        <w:spacing w:line="480" w:lineRule="auto"/>
        <w:ind w:firstLine="708"/>
        <w:jc w:val="both"/>
        <w:rPr>
          <w:lang w:eastAsia="es-CO"/>
        </w:rPr>
      </w:pPr>
      <w:r>
        <w:rPr>
          <w:lang w:eastAsia="es-CO"/>
        </w:rPr>
        <w:lastRenderedPageBreak/>
        <w:t>Después en 1981, Maslach y Jackson definieron el síndrome de Burnout como una respuesta inadecuada al estrés emocional crónico, cuyos rasgos principales son: Agotamiento emocional (AE): definido como una situación en la que los trabajadores perciben no poder exigirse más a sí mismos en el ámbito laboral y afectivo, añaden que es una situación de agotamiento de la energía o de los recursos emocionales pro</w:t>
      </w:r>
      <w:r w:rsidR="001967C0">
        <w:rPr>
          <w:lang w:eastAsia="es-CO"/>
        </w:rPr>
        <w:t xml:space="preserve">pios. Despersonalización (DP): </w:t>
      </w:r>
      <w:r>
        <w:rPr>
          <w:lang w:eastAsia="es-CO"/>
        </w:rPr>
        <w:t>Desarrollo de sentimientos y actitudes de cinismo, en general, actitudes negativas hacia las personas destinatarias del trabajo. Finalmente, Baja o falta realización personal en el trabajo (BRP): Tendencia a evaluarse negativamente, especialmente en relación a las habilidades para realizar el trabajo y para realizarse profesionalmente con las personas a las que atienden</w:t>
      </w:r>
      <w:r w:rsidR="005E6753">
        <w:rPr>
          <w:lang w:eastAsia="es-CO"/>
        </w:rPr>
        <w:t>.</w:t>
      </w:r>
      <w:r w:rsidR="00062BD7">
        <w:rPr>
          <w:lang w:eastAsia="es-CO"/>
        </w:rPr>
        <w:t xml:space="preserve"> </w:t>
      </w:r>
      <w:r w:rsidRPr="00062BD7">
        <w:rPr>
          <w:lang w:eastAsia="es-CO"/>
        </w:rPr>
        <w:t xml:space="preserve"> </w:t>
      </w:r>
      <w:r w:rsidR="00062BD7" w:rsidRPr="00062BD7">
        <w:rPr>
          <w:noProof/>
          <w:lang w:val="es-ES" w:eastAsia="es-CO"/>
        </w:rPr>
        <w:t xml:space="preserve">(Illera </w:t>
      </w:r>
      <w:r w:rsidR="00062BD7">
        <w:rPr>
          <w:noProof/>
          <w:lang w:val="es-ES" w:eastAsia="es-CO"/>
        </w:rPr>
        <w:t>et al.</w:t>
      </w:r>
      <w:r w:rsidR="00062BD7" w:rsidRPr="00062BD7">
        <w:rPr>
          <w:noProof/>
          <w:lang w:val="es-ES" w:eastAsia="es-CO"/>
        </w:rPr>
        <w:t>, 2013)</w:t>
      </w:r>
    </w:p>
    <w:p w14:paraId="032FC387" w14:textId="67690083" w:rsidR="008C6CE8" w:rsidRDefault="008C6CE8" w:rsidP="001967C0">
      <w:pPr>
        <w:spacing w:line="480" w:lineRule="auto"/>
        <w:ind w:firstLine="708"/>
        <w:jc w:val="both"/>
        <w:rPr>
          <w:lang w:eastAsia="es-CO"/>
        </w:rPr>
      </w:pPr>
      <w:r>
        <w:rPr>
          <w:lang w:eastAsia="es-CO"/>
        </w:rPr>
        <w:t>Por otra parte, Gil-Monte en el año 2011 explica el Síndrome de Quemarse en el Trabajo (SQT) como un proceso de interacción de variables del entorno laboral y personal del trabajador que llevan a presentar síntomas que caracterizan el síndrome: perdida de ilusión por el trabajo, desgaste psíquico, indolencia hacia quienes atiende y sentimientos de culpa por los comportamientos y actitudes negativas desarrolladas en el trabajo, para Gil- Monte, no es suficiente la presencia de uno de los síntomas para diagnosticar a un profesional con SQM, también está el contexto en que trabajan y el p</w:t>
      </w:r>
      <w:r w:rsidR="00F9606F">
        <w:rPr>
          <w:lang w:eastAsia="es-CO"/>
        </w:rPr>
        <w:t xml:space="preserve">roceso en el que se desarrolla. </w:t>
      </w:r>
      <w:r w:rsidR="00F9606F">
        <w:rPr>
          <w:noProof/>
          <w:lang w:val="es-ES" w:eastAsia="es-CO"/>
        </w:rPr>
        <w:t>(Ratto et al., 2015)</w:t>
      </w:r>
    </w:p>
    <w:p w14:paraId="02C76CA8" w14:textId="77777777" w:rsidR="001967C0" w:rsidRDefault="00291445" w:rsidP="001967C0">
      <w:pPr>
        <w:spacing w:line="480" w:lineRule="auto"/>
        <w:jc w:val="both"/>
        <w:rPr>
          <w:noProof/>
          <w:lang w:val="es-ES"/>
        </w:rPr>
      </w:pPr>
      <w:r>
        <w:t>“</w:t>
      </w:r>
      <w:r w:rsidR="008C6CE8">
        <w:t>Se trataría, entonces, de un conjunto de comportamientos en el que están implicados factores internos (valores personales) y externos (laborales, organizacionales). Esta desmotivación como consecuencia de las condiciones laborales afecta negativamente la calidad de vida del trabajador</w:t>
      </w:r>
      <w:r>
        <w:t xml:space="preserve">” </w:t>
      </w:r>
      <w:r>
        <w:rPr>
          <w:noProof/>
          <w:lang w:val="es-ES"/>
        </w:rPr>
        <w:t xml:space="preserve">(Vallejo, 2016). </w:t>
      </w:r>
    </w:p>
    <w:p w14:paraId="49A736AF" w14:textId="1538CFFB" w:rsidR="00291445" w:rsidRPr="001967C0" w:rsidRDefault="001B1FF4" w:rsidP="001967C0">
      <w:pPr>
        <w:spacing w:line="480" w:lineRule="auto"/>
        <w:ind w:firstLine="708"/>
        <w:jc w:val="both"/>
        <w:rPr>
          <w:noProof/>
          <w:lang w:val="es-ES"/>
        </w:rPr>
      </w:pPr>
      <w:r>
        <w:rPr>
          <w:lang w:eastAsia="es-CO"/>
        </w:rPr>
        <w:t xml:space="preserve">Luego de revisar las diferentes fuentes de investigación, se puede constatar que si bien no existe un concepto unánime sobre el síndrome de Burnout, los autores enfatizan en que la </w:t>
      </w:r>
      <w:r>
        <w:rPr>
          <w:lang w:eastAsia="es-CO"/>
        </w:rPr>
        <w:lastRenderedPageBreak/>
        <w:t xml:space="preserve">definición otorgada por Maslach y Jackson es la más acertada y utilizada como referente, considerando lo anteriormente expuesto, se tomará en cuenta el modelo tridimensional de los mismos </w:t>
      </w:r>
      <w:r w:rsidRPr="00676F6E">
        <w:rPr>
          <w:lang w:eastAsia="es-CO"/>
        </w:rPr>
        <w:t xml:space="preserve">para establecer </w:t>
      </w:r>
      <w:r>
        <w:rPr>
          <w:lang w:eastAsia="es-CO"/>
        </w:rPr>
        <w:t>por dimensión los niveles</w:t>
      </w:r>
      <w:r w:rsidRPr="00676F6E">
        <w:rPr>
          <w:lang w:eastAsia="es-CO"/>
        </w:rPr>
        <w:t xml:space="preserve"> del síndrome </w:t>
      </w:r>
      <w:r>
        <w:rPr>
          <w:lang w:eastAsia="es-CO"/>
        </w:rPr>
        <w:t xml:space="preserve">Burnout </w:t>
      </w:r>
      <w:r w:rsidR="001E131A">
        <w:rPr>
          <w:lang w:eastAsia="es-CO"/>
        </w:rPr>
        <w:t xml:space="preserve">según el sexo y tipo de contrato </w:t>
      </w:r>
      <w:r w:rsidRPr="00676F6E">
        <w:rPr>
          <w:lang w:eastAsia="es-CO"/>
        </w:rPr>
        <w:t>en los colaboradores de la Alcaldía</w:t>
      </w:r>
      <w:r>
        <w:rPr>
          <w:lang w:eastAsia="es-CO"/>
        </w:rPr>
        <w:t xml:space="preserve"> en Chimichagua Cesar. </w:t>
      </w:r>
      <w:r w:rsidR="008147F7">
        <w:tab/>
      </w:r>
    </w:p>
    <w:p w14:paraId="18920020" w14:textId="38146179" w:rsidR="008C6CE8" w:rsidRPr="00E31939" w:rsidRDefault="008C6CE8" w:rsidP="00E31939">
      <w:pPr>
        <w:pStyle w:val="Ttulo3"/>
        <w:spacing w:line="480" w:lineRule="auto"/>
        <w:rPr>
          <w:rFonts w:cs="Times New Roman"/>
          <w:b w:val="0"/>
          <w:i w:val="0"/>
          <w:lang w:eastAsia="es-CO"/>
        </w:rPr>
      </w:pPr>
      <w:bookmarkStart w:id="19" w:name="_Toc86418941"/>
      <w:r w:rsidRPr="00E31939">
        <w:rPr>
          <w:rFonts w:cs="Times New Roman"/>
          <w:b w:val="0"/>
          <w:i w:val="0"/>
          <w:lang w:eastAsia="es-CO"/>
        </w:rPr>
        <w:t xml:space="preserve">Dimensiones-Componentes del </w:t>
      </w:r>
      <w:r w:rsidR="00E041C0" w:rsidRPr="00E31939">
        <w:rPr>
          <w:rFonts w:cs="Times New Roman"/>
          <w:b w:val="0"/>
          <w:i w:val="0"/>
          <w:lang w:eastAsia="es-CO"/>
        </w:rPr>
        <w:t>Sí</w:t>
      </w:r>
      <w:r w:rsidRPr="00E31939">
        <w:rPr>
          <w:rFonts w:cs="Times New Roman"/>
          <w:b w:val="0"/>
          <w:i w:val="0"/>
          <w:lang w:eastAsia="es-CO"/>
        </w:rPr>
        <w:t>ndrome de Burnout</w:t>
      </w:r>
      <w:bookmarkEnd w:id="19"/>
    </w:p>
    <w:p w14:paraId="3F3DF22D" w14:textId="5A0BFFD9" w:rsidR="002B7E14" w:rsidRPr="001803CC" w:rsidRDefault="008C6CE8" w:rsidP="00E31939">
      <w:pPr>
        <w:spacing w:line="480" w:lineRule="auto"/>
        <w:ind w:firstLine="708"/>
        <w:jc w:val="both"/>
      </w:pPr>
      <w:r w:rsidRPr="00A5024E">
        <w:rPr>
          <w:lang w:eastAsia="es-CO"/>
        </w:rPr>
        <w:t xml:space="preserve">Según Maslach </w:t>
      </w:r>
      <w:r>
        <w:rPr>
          <w:lang w:eastAsia="es-CO"/>
        </w:rPr>
        <w:t>“</w:t>
      </w:r>
      <w:r w:rsidRPr="00A5024E">
        <w:rPr>
          <w:lang w:eastAsia="es-CO"/>
        </w:rPr>
        <w:t xml:space="preserve">El síndrome de Burnout está compuesto por tres dimensiones: </w:t>
      </w:r>
      <w:r>
        <w:t xml:space="preserve">agotamiento, despersonalización y baja eficacia profesional. La primera se refiere a la sensación de sobrecarga y carencia de técnicas emocionales y físicas que genera que las personas se sientan débiles y cansadas sin que se puedan recomponer; la segunda se basa en un distanciamiento tanto con las personas que son beneficiadas con el trabajo que realiza y con sus colegas; mientras que la última se basa en el sentimiento de no realizar bien los trabajos asignados y ser ineficaz en ejercer su función”  </w:t>
      </w:r>
      <w:r w:rsidR="003E4501">
        <w:rPr>
          <w:noProof/>
          <w:lang w:val="es-ES"/>
        </w:rPr>
        <w:t>(Castro, 2020).</w:t>
      </w:r>
    </w:p>
    <w:p w14:paraId="584A1754" w14:textId="239BF42A" w:rsidR="008C6CE8" w:rsidRPr="001803CC" w:rsidRDefault="008C6CE8" w:rsidP="00E31939">
      <w:pPr>
        <w:pStyle w:val="Estilo2"/>
        <w:rPr>
          <w:b/>
          <w:i/>
        </w:rPr>
      </w:pPr>
      <w:bookmarkStart w:id="20" w:name="_Toc86418942"/>
      <w:r w:rsidRPr="001803CC">
        <w:rPr>
          <w:b/>
          <w:i/>
        </w:rPr>
        <w:t xml:space="preserve">El Burnout </w:t>
      </w:r>
      <w:r w:rsidR="001803CC" w:rsidRPr="001803CC">
        <w:rPr>
          <w:b/>
          <w:i/>
        </w:rPr>
        <w:t xml:space="preserve">Y Sus Fases: Según El Modelo Tridimensional De </w:t>
      </w:r>
      <w:r w:rsidRPr="001803CC">
        <w:rPr>
          <w:b/>
          <w:i/>
        </w:rPr>
        <w:t xml:space="preserve">Leiter </w:t>
      </w:r>
      <w:r w:rsidR="001803CC" w:rsidRPr="001803CC">
        <w:rPr>
          <w:b/>
          <w:i/>
        </w:rPr>
        <w:t xml:space="preserve">Y </w:t>
      </w:r>
      <w:r w:rsidRPr="001803CC">
        <w:rPr>
          <w:b/>
          <w:i/>
        </w:rPr>
        <w:t>Maslach</w:t>
      </w:r>
      <w:bookmarkEnd w:id="20"/>
      <w:r w:rsidRPr="001803CC">
        <w:rPr>
          <w:b/>
          <w:i/>
        </w:rPr>
        <w:t xml:space="preserve"> </w:t>
      </w:r>
    </w:p>
    <w:p w14:paraId="5DADAA3D" w14:textId="1391CF41" w:rsidR="001A5DCF" w:rsidRDefault="008C6CE8" w:rsidP="001803CC">
      <w:pPr>
        <w:spacing w:line="480" w:lineRule="auto"/>
        <w:ind w:firstLine="708"/>
        <w:jc w:val="both"/>
        <w:rPr>
          <w:rFonts w:cs="Times New Roman"/>
          <w:szCs w:val="24"/>
        </w:rPr>
      </w:pPr>
      <w:r>
        <w:rPr>
          <w:rFonts w:cs="Times New Roman"/>
          <w:szCs w:val="24"/>
        </w:rPr>
        <w:t>El modelo procesual de Leiter, plantea que la aparición del síndrome de Burnout se origina en cuatro fases, a través de un proceso que empieza por un desequilibrio entre las demandas organizacionales y los recursos personales. La secuencia de los factores se inicia con el Cansancio emocional en el trabajador, para luego experimentar la Despersonalización como una estrategia de afrontamiento. El Proceso concluye con baja Realización personal como resultado a la ineficacia al afrontar los d</w:t>
      </w:r>
      <w:r w:rsidR="00312D19">
        <w:rPr>
          <w:rFonts w:cs="Times New Roman"/>
          <w:szCs w:val="24"/>
        </w:rPr>
        <w:t xml:space="preserve">iferentes estresores laborales </w:t>
      </w:r>
      <w:r w:rsidR="00312D19" w:rsidRPr="00312D19">
        <w:rPr>
          <w:rFonts w:cs="Times New Roman"/>
          <w:noProof/>
          <w:szCs w:val="24"/>
          <w:lang w:val="es-ES"/>
        </w:rPr>
        <w:t>(Martínez, 2010)</w:t>
      </w:r>
      <w:r w:rsidR="001803CC">
        <w:rPr>
          <w:rFonts w:cs="Times New Roman"/>
          <w:noProof/>
          <w:szCs w:val="24"/>
          <w:lang w:val="es-ES"/>
        </w:rPr>
        <w:t>.</w:t>
      </w:r>
    </w:p>
    <w:p w14:paraId="50C59E24" w14:textId="2BB0FBDB" w:rsidR="008C6CE8" w:rsidRPr="001803CC" w:rsidRDefault="00087F3E" w:rsidP="00087F3E">
      <w:pPr>
        <w:pStyle w:val="Ttulo3"/>
        <w:spacing w:line="480" w:lineRule="auto"/>
      </w:pPr>
      <w:bookmarkStart w:id="21" w:name="_Toc86418943"/>
      <w:r>
        <w:t>Etiología del S</w:t>
      </w:r>
      <w:r w:rsidR="008C6CE8" w:rsidRPr="001803CC">
        <w:t>índrome de Burnout</w:t>
      </w:r>
      <w:bookmarkEnd w:id="21"/>
      <w:r w:rsidR="008C6CE8" w:rsidRPr="001803CC">
        <w:t xml:space="preserve"> </w:t>
      </w:r>
    </w:p>
    <w:p w14:paraId="7B3A7564" w14:textId="29BA3F89" w:rsidR="00AA2070" w:rsidRDefault="009F77B0" w:rsidP="00087F3E">
      <w:pPr>
        <w:spacing w:line="480" w:lineRule="auto"/>
        <w:ind w:firstLine="708"/>
        <w:jc w:val="both"/>
        <w:rPr>
          <w:rFonts w:cs="Times New Roman"/>
          <w:szCs w:val="24"/>
        </w:rPr>
      </w:pPr>
      <w:r>
        <w:rPr>
          <w:rFonts w:cs="Times New Roman"/>
          <w:noProof/>
          <w:szCs w:val="24"/>
          <w:lang w:val="es-ES"/>
        </w:rPr>
        <w:t>Saborío y</w:t>
      </w:r>
      <w:r w:rsidRPr="009F77B0">
        <w:rPr>
          <w:rFonts w:cs="Times New Roman"/>
          <w:noProof/>
          <w:szCs w:val="24"/>
          <w:lang w:val="es-ES"/>
        </w:rPr>
        <w:t xml:space="preserve"> Hidalgo </w:t>
      </w:r>
      <w:r>
        <w:rPr>
          <w:rFonts w:cs="Times New Roman"/>
          <w:noProof/>
          <w:szCs w:val="24"/>
          <w:lang w:val="es-ES"/>
        </w:rPr>
        <w:t>(</w:t>
      </w:r>
      <w:r w:rsidRPr="009F77B0">
        <w:rPr>
          <w:rFonts w:cs="Times New Roman"/>
          <w:noProof/>
          <w:szCs w:val="24"/>
          <w:lang w:val="es-ES"/>
        </w:rPr>
        <w:t>2015)</w:t>
      </w:r>
      <w:r>
        <w:rPr>
          <w:rFonts w:cs="Times New Roman"/>
          <w:szCs w:val="24"/>
        </w:rPr>
        <w:t xml:space="preserve"> </w:t>
      </w:r>
      <w:r w:rsidR="008C6CE8">
        <w:rPr>
          <w:rFonts w:cs="Times New Roman"/>
          <w:szCs w:val="24"/>
        </w:rPr>
        <w:t>describen factores de riesgo que hacen susceptible al colaborador de</w:t>
      </w:r>
      <w:r w:rsidR="001803CC">
        <w:rPr>
          <w:rFonts w:cs="Times New Roman"/>
          <w:szCs w:val="24"/>
        </w:rPr>
        <w:t xml:space="preserve"> presentar síndrome de Burnout.</w:t>
      </w:r>
    </w:p>
    <w:p w14:paraId="692430FA" w14:textId="671E184F" w:rsidR="001803CC" w:rsidRPr="002E190D" w:rsidRDefault="00AA2070" w:rsidP="00413BE0">
      <w:pPr>
        <w:pStyle w:val="Descripcin"/>
        <w:keepNext/>
        <w:spacing w:line="480" w:lineRule="auto"/>
        <w:jc w:val="both"/>
        <w:rPr>
          <w:szCs w:val="24"/>
        </w:rPr>
      </w:pPr>
      <w:bookmarkStart w:id="22" w:name="_Toc86419012"/>
      <w:bookmarkStart w:id="23" w:name="_Toc81492690"/>
      <w:bookmarkStart w:id="24" w:name="_Toc85796336"/>
      <w:r w:rsidRPr="002E190D">
        <w:rPr>
          <w:szCs w:val="24"/>
        </w:rPr>
        <w:lastRenderedPageBreak/>
        <w:t xml:space="preserve">Tabla </w:t>
      </w:r>
      <w:r w:rsidR="00E05FDB" w:rsidRPr="002E190D">
        <w:rPr>
          <w:szCs w:val="24"/>
        </w:rPr>
        <w:fldChar w:fldCharType="begin"/>
      </w:r>
      <w:r w:rsidR="00E05FDB" w:rsidRPr="002E190D">
        <w:rPr>
          <w:szCs w:val="24"/>
        </w:rPr>
        <w:instrText xml:space="preserve"> SEQ Tabla \* ARABIC </w:instrText>
      </w:r>
      <w:r w:rsidR="00E05FDB" w:rsidRPr="002E190D">
        <w:rPr>
          <w:szCs w:val="24"/>
        </w:rPr>
        <w:fldChar w:fldCharType="separate"/>
      </w:r>
      <w:r w:rsidR="00A95EC7">
        <w:rPr>
          <w:noProof/>
          <w:szCs w:val="24"/>
        </w:rPr>
        <w:t>1</w:t>
      </w:r>
      <w:r w:rsidR="00E05FDB" w:rsidRPr="002E190D">
        <w:rPr>
          <w:szCs w:val="24"/>
        </w:rPr>
        <w:fldChar w:fldCharType="end"/>
      </w:r>
      <w:r w:rsidR="001803CC" w:rsidRPr="002E190D">
        <w:rPr>
          <w:szCs w:val="24"/>
        </w:rPr>
        <w:t>.</w:t>
      </w:r>
      <w:bookmarkEnd w:id="22"/>
    </w:p>
    <w:p w14:paraId="3CC21377" w14:textId="3FBAD8C0" w:rsidR="001144D7" w:rsidRPr="002E190D" w:rsidRDefault="00AA2070" w:rsidP="002E190D">
      <w:pPr>
        <w:rPr>
          <w:i/>
        </w:rPr>
      </w:pPr>
      <w:r w:rsidRPr="002E190D">
        <w:rPr>
          <w:i/>
        </w:rPr>
        <w:t xml:space="preserve">Factores de riesgo </w:t>
      </w:r>
      <w:r w:rsidR="006072FE" w:rsidRPr="002E190D">
        <w:rPr>
          <w:i/>
        </w:rPr>
        <w:t>del Síndrome de Burnout</w:t>
      </w:r>
      <w:bookmarkEnd w:id="23"/>
      <w:bookmarkEnd w:id="24"/>
      <w:r w:rsidR="00087F3E" w:rsidRPr="002E190D">
        <w:rPr>
          <w:i/>
        </w:rPr>
        <w:t>.</w:t>
      </w:r>
      <w:r w:rsidR="006072FE" w:rsidRPr="002E190D">
        <w:rPr>
          <w:i/>
        </w:rPr>
        <w:t xml:space="preserve"> </w:t>
      </w:r>
      <w:r w:rsidRPr="002E190D">
        <w:rPr>
          <w:i/>
        </w:rPr>
        <w:t xml:space="preserve"> </w:t>
      </w:r>
    </w:p>
    <w:tbl>
      <w:tblPr>
        <w:tblStyle w:val="Tablanormal2"/>
        <w:tblpPr w:leftFromText="141" w:rightFromText="141" w:vertAnchor="text" w:horzAnchor="margin" w:tblpY="149"/>
        <w:tblW w:w="0" w:type="auto"/>
        <w:tblLook w:val="04A0" w:firstRow="1" w:lastRow="0" w:firstColumn="1" w:lastColumn="0" w:noHBand="0" w:noVBand="1"/>
      </w:tblPr>
      <w:tblGrid>
        <w:gridCol w:w="4414"/>
        <w:gridCol w:w="4414"/>
      </w:tblGrid>
      <w:tr w:rsidR="002B7E14" w14:paraId="5E1A11DF" w14:textId="77777777" w:rsidTr="007B68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ACD2015" w14:textId="77777777" w:rsidR="002B7E14" w:rsidRDefault="002B7E14" w:rsidP="00413BE0">
            <w:pPr>
              <w:spacing w:line="480" w:lineRule="auto"/>
              <w:jc w:val="both"/>
              <w:rPr>
                <w:rFonts w:cs="Times New Roman"/>
                <w:szCs w:val="24"/>
              </w:rPr>
            </w:pPr>
            <w:r>
              <w:rPr>
                <w:rFonts w:cs="Times New Roman"/>
                <w:szCs w:val="24"/>
              </w:rPr>
              <w:t xml:space="preserve">Factores personales </w:t>
            </w:r>
          </w:p>
        </w:tc>
        <w:tc>
          <w:tcPr>
            <w:tcW w:w="4414" w:type="dxa"/>
          </w:tcPr>
          <w:p w14:paraId="3A54B114" w14:textId="77777777" w:rsidR="002B7E14" w:rsidRPr="00686C40" w:rsidRDefault="002B7E14" w:rsidP="00413BE0">
            <w:pPr>
              <w:spacing w:line="480" w:lineRule="auto"/>
              <w:jc w:val="both"/>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686C40">
              <w:rPr>
                <w:b w:val="0"/>
              </w:rPr>
              <w:t xml:space="preserve">La edad (relacionada con la experiencia), el género (las mujeres pueden sobrellevar mejor las situaciones conflictivas en el trabajo), variables familiares (la armonía y estabilidad familiar conservan el equilibrio necesario para enfrentar situaciones conflictivas), personalidad (por ejemplo las personalidades extremadamente competitivas impacientes, </w:t>
            </w:r>
            <w:proofErr w:type="spellStart"/>
            <w:r w:rsidRPr="00686C40">
              <w:rPr>
                <w:b w:val="0"/>
              </w:rPr>
              <w:t>hiperexigentes</w:t>
            </w:r>
            <w:proofErr w:type="spellEnd"/>
            <w:r w:rsidRPr="00686C40">
              <w:rPr>
                <w:b w:val="0"/>
              </w:rPr>
              <w:t xml:space="preserve"> y perfeccionistas).</w:t>
            </w:r>
          </w:p>
        </w:tc>
      </w:tr>
      <w:tr w:rsidR="002B7E14" w14:paraId="4C397B61" w14:textId="77777777" w:rsidTr="007B6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92C8E66" w14:textId="77777777" w:rsidR="002B7E14" w:rsidRDefault="002B7E14" w:rsidP="00413BE0">
            <w:pPr>
              <w:spacing w:line="480" w:lineRule="auto"/>
              <w:jc w:val="both"/>
              <w:rPr>
                <w:rFonts w:cs="Times New Roman"/>
                <w:szCs w:val="24"/>
              </w:rPr>
            </w:pPr>
            <w:r>
              <w:t>Inadecuada formación profesional</w:t>
            </w:r>
          </w:p>
        </w:tc>
        <w:tc>
          <w:tcPr>
            <w:tcW w:w="4414" w:type="dxa"/>
          </w:tcPr>
          <w:p w14:paraId="2D5FB898" w14:textId="537AC927" w:rsidR="002B7E14" w:rsidRDefault="002B7E14" w:rsidP="00413BE0">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t>Escaso entrenamiento en actividades prácticas y falta de aprendizaje de técnicas de autocontrol emocional.</w:t>
            </w:r>
          </w:p>
        </w:tc>
      </w:tr>
      <w:tr w:rsidR="002B7E14" w14:paraId="1B7B072E" w14:textId="77777777" w:rsidTr="007B68E9">
        <w:tc>
          <w:tcPr>
            <w:cnfStyle w:val="001000000000" w:firstRow="0" w:lastRow="0" w:firstColumn="1" w:lastColumn="0" w:oddVBand="0" w:evenVBand="0" w:oddHBand="0" w:evenHBand="0" w:firstRowFirstColumn="0" w:firstRowLastColumn="0" w:lastRowFirstColumn="0" w:lastRowLastColumn="0"/>
            <w:tcW w:w="4414" w:type="dxa"/>
          </w:tcPr>
          <w:p w14:paraId="543F221C" w14:textId="77777777" w:rsidR="002B7E14" w:rsidRDefault="002B7E14" w:rsidP="00413BE0">
            <w:pPr>
              <w:spacing w:line="480" w:lineRule="auto"/>
              <w:jc w:val="both"/>
              <w:rPr>
                <w:rFonts w:cs="Times New Roman"/>
                <w:szCs w:val="24"/>
              </w:rPr>
            </w:pPr>
            <w:r>
              <w:t>Factores laborales o profesionales</w:t>
            </w:r>
          </w:p>
        </w:tc>
        <w:tc>
          <w:tcPr>
            <w:tcW w:w="4414" w:type="dxa"/>
          </w:tcPr>
          <w:p w14:paraId="150C7F44" w14:textId="03564503" w:rsidR="002B7E14" w:rsidRDefault="002B7E14" w:rsidP="00413BE0">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t>Condiciones deficitarias en cuanto al medio físico, entorno humano, organización laboral, bajos salarios, sobrecarga de trabajo</w:t>
            </w:r>
            <w:r w:rsidR="00836168">
              <w:t>, escaso trabajo real de e</w:t>
            </w:r>
            <w:r w:rsidR="006F5972">
              <w:t>quipo, Estabilidad en el puesto, Horarios de trabajo.</w:t>
            </w:r>
          </w:p>
        </w:tc>
      </w:tr>
      <w:tr w:rsidR="002B7E14" w14:paraId="101A4F80" w14:textId="77777777" w:rsidTr="007B6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9CF4162" w14:textId="77777777" w:rsidR="002B7E14" w:rsidRDefault="002B7E14" w:rsidP="00413BE0">
            <w:pPr>
              <w:tabs>
                <w:tab w:val="left" w:pos="3418"/>
              </w:tabs>
              <w:spacing w:line="480" w:lineRule="auto"/>
              <w:jc w:val="both"/>
              <w:rPr>
                <w:rFonts w:cs="Times New Roman"/>
                <w:szCs w:val="24"/>
              </w:rPr>
            </w:pPr>
            <w:r>
              <w:lastRenderedPageBreak/>
              <w:t>Factores sociales</w:t>
            </w:r>
          </w:p>
        </w:tc>
        <w:tc>
          <w:tcPr>
            <w:tcW w:w="4414" w:type="dxa"/>
          </w:tcPr>
          <w:p w14:paraId="7F0C25FD" w14:textId="77777777" w:rsidR="002B7E14" w:rsidRDefault="002B7E14" w:rsidP="00413BE0">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t>Necesidad de ser un profesional de prestigio a toda costa para tener una alta consideración social y familiar y así un alto estatus económico</w:t>
            </w:r>
          </w:p>
        </w:tc>
      </w:tr>
      <w:tr w:rsidR="002B7E14" w14:paraId="33921BBD" w14:textId="77777777" w:rsidTr="007B68E9">
        <w:tc>
          <w:tcPr>
            <w:cnfStyle w:val="001000000000" w:firstRow="0" w:lastRow="0" w:firstColumn="1" w:lastColumn="0" w:oddVBand="0" w:evenVBand="0" w:oddHBand="0" w:evenHBand="0" w:firstRowFirstColumn="0" w:firstRowLastColumn="0" w:lastRowFirstColumn="0" w:lastRowLastColumn="0"/>
            <w:tcW w:w="4414" w:type="dxa"/>
          </w:tcPr>
          <w:p w14:paraId="5C68AD40" w14:textId="77777777" w:rsidR="002B7E14" w:rsidRDefault="002B7E14" w:rsidP="00413BE0">
            <w:pPr>
              <w:spacing w:line="480" w:lineRule="auto"/>
              <w:jc w:val="both"/>
              <w:rPr>
                <w:rFonts w:cs="Times New Roman"/>
                <w:szCs w:val="24"/>
              </w:rPr>
            </w:pPr>
            <w:r>
              <w:t>Factores ambientales</w:t>
            </w:r>
          </w:p>
        </w:tc>
        <w:tc>
          <w:tcPr>
            <w:tcW w:w="4414" w:type="dxa"/>
          </w:tcPr>
          <w:p w14:paraId="36CB6297" w14:textId="77777777" w:rsidR="002B7E14" w:rsidRDefault="002B7E14" w:rsidP="00413BE0">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t>Cambios significativos de la vida como: muerte de familiares, matrimonios, divorcio, nacimiento de hijos.</w:t>
            </w:r>
          </w:p>
        </w:tc>
      </w:tr>
    </w:tbl>
    <w:p w14:paraId="2B44DB32" w14:textId="77777777" w:rsidR="00754E62" w:rsidRDefault="00754E62" w:rsidP="00413BE0">
      <w:pPr>
        <w:spacing w:line="480" w:lineRule="auto"/>
        <w:jc w:val="both"/>
        <w:rPr>
          <w:rFonts w:cs="Times New Roman"/>
          <w:szCs w:val="24"/>
        </w:rPr>
      </w:pPr>
    </w:p>
    <w:p w14:paraId="0E4A41A6" w14:textId="542F07A3" w:rsidR="008C6CE8" w:rsidRDefault="008C6CE8" w:rsidP="00754E62">
      <w:pPr>
        <w:spacing w:line="480" w:lineRule="auto"/>
        <w:ind w:firstLine="708"/>
        <w:jc w:val="both"/>
      </w:pPr>
      <w:r>
        <w:rPr>
          <w:rFonts w:cs="Times New Roman"/>
          <w:szCs w:val="24"/>
        </w:rPr>
        <w:t>Además</w:t>
      </w:r>
      <w:r w:rsidR="008C1B98">
        <w:rPr>
          <w:rFonts w:cs="Times New Roman"/>
          <w:szCs w:val="24"/>
        </w:rPr>
        <w:t>,</w:t>
      </w:r>
      <w:r>
        <w:rPr>
          <w:rFonts w:cs="Times New Roman"/>
          <w:szCs w:val="24"/>
        </w:rPr>
        <w:t xml:space="preserve"> según </w:t>
      </w:r>
      <w:r w:rsidR="008C1B98">
        <w:rPr>
          <w:rFonts w:cs="Times New Roman"/>
          <w:szCs w:val="24"/>
        </w:rPr>
        <w:t xml:space="preserve">el </w:t>
      </w:r>
      <w:r w:rsidR="008C1B98">
        <w:rPr>
          <w:rFonts w:cs="Times New Roman"/>
          <w:noProof/>
          <w:szCs w:val="24"/>
          <w:lang w:val="es-ES"/>
        </w:rPr>
        <w:t>MinTrabajo (</w:t>
      </w:r>
      <w:r w:rsidR="008C1B98" w:rsidRPr="00235945">
        <w:rPr>
          <w:rFonts w:cs="Times New Roman"/>
          <w:noProof/>
          <w:szCs w:val="24"/>
          <w:lang w:val="es-ES"/>
        </w:rPr>
        <w:t>2014)</w:t>
      </w:r>
      <w:r w:rsidR="008C1B98">
        <w:rPr>
          <w:rFonts w:cs="Times New Roman"/>
          <w:noProof/>
          <w:szCs w:val="24"/>
          <w:lang w:val="es-ES"/>
        </w:rPr>
        <w:t xml:space="preserve"> </w:t>
      </w:r>
      <w:r>
        <w:t>existen</w:t>
      </w:r>
      <w:r>
        <w:rPr>
          <w:rFonts w:cs="Times New Roman"/>
          <w:szCs w:val="24"/>
        </w:rPr>
        <w:t xml:space="preserve"> f</w:t>
      </w:r>
      <w:r>
        <w:t xml:space="preserve">actores de riesgo ocupacional a tener en cuenta para la prevención del </w:t>
      </w:r>
      <w:r w:rsidR="008C1B98">
        <w:t xml:space="preserve">síndrome de agotamiento laboral: </w:t>
      </w:r>
    </w:p>
    <w:p w14:paraId="0B99E4FC" w14:textId="1A3565F9" w:rsidR="00754E62" w:rsidRPr="008451D1" w:rsidRDefault="00AA2070" w:rsidP="00413BE0">
      <w:pPr>
        <w:pStyle w:val="Descripcin"/>
        <w:spacing w:line="480" w:lineRule="auto"/>
        <w:rPr>
          <w:szCs w:val="24"/>
        </w:rPr>
      </w:pPr>
      <w:bookmarkStart w:id="25" w:name="_Toc86419013"/>
      <w:bookmarkStart w:id="26" w:name="_Toc81492691"/>
      <w:bookmarkStart w:id="27" w:name="_Toc85796337"/>
      <w:r w:rsidRPr="008451D1">
        <w:rPr>
          <w:szCs w:val="24"/>
        </w:rPr>
        <w:t xml:space="preserve">Tabla </w:t>
      </w:r>
      <w:r w:rsidR="00E05FDB" w:rsidRPr="008451D1">
        <w:rPr>
          <w:szCs w:val="24"/>
        </w:rPr>
        <w:fldChar w:fldCharType="begin"/>
      </w:r>
      <w:r w:rsidR="00E05FDB" w:rsidRPr="008451D1">
        <w:rPr>
          <w:szCs w:val="24"/>
        </w:rPr>
        <w:instrText xml:space="preserve"> SEQ Tabla \* ARABIC </w:instrText>
      </w:r>
      <w:r w:rsidR="00E05FDB" w:rsidRPr="008451D1">
        <w:rPr>
          <w:szCs w:val="24"/>
        </w:rPr>
        <w:fldChar w:fldCharType="separate"/>
      </w:r>
      <w:r w:rsidR="00A95EC7">
        <w:rPr>
          <w:noProof/>
          <w:szCs w:val="24"/>
        </w:rPr>
        <w:t>2</w:t>
      </w:r>
      <w:r w:rsidR="00E05FDB" w:rsidRPr="008451D1">
        <w:rPr>
          <w:szCs w:val="24"/>
        </w:rPr>
        <w:fldChar w:fldCharType="end"/>
      </w:r>
      <w:r w:rsidR="00754E62" w:rsidRPr="008451D1">
        <w:rPr>
          <w:szCs w:val="24"/>
        </w:rPr>
        <w:t>.</w:t>
      </w:r>
      <w:bookmarkEnd w:id="25"/>
    </w:p>
    <w:p w14:paraId="159855B0" w14:textId="7E1A0F91" w:rsidR="00023807" w:rsidRPr="008451D1" w:rsidRDefault="00AA2070" w:rsidP="00413BE0">
      <w:pPr>
        <w:pStyle w:val="Descripcin"/>
        <w:spacing w:line="480" w:lineRule="auto"/>
        <w:rPr>
          <w:rFonts w:cs="Times New Roman"/>
          <w:b w:val="0"/>
          <w:i/>
          <w:szCs w:val="24"/>
        </w:rPr>
      </w:pPr>
      <w:r w:rsidRPr="008451D1">
        <w:rPr>
          <w:b w:val="0"/>
          <w:i/>
          <w:szCs w:val="24"/>
        </w:rPr>
        <w:t xml:space="preserve"> Factores de riesgo ocupacional según el Ministerio del Trabajo</w:t>
      </w:r>
      <w:bookmarkEnd w:id="26"/>
      <w:bookmarkEnd w:id="27"/>
      <w:r w:rsidR="00087F3E" w:rsidRPr="008451D1">
        <w:rPr>
          <w:b w:val="0"/>
          <w:i/>
          <w:szCs w:val="24"/>
        </w:rPr>
        <w:t>.</w:t>
      </w:r>
    </w:p>
    <w:tbl>
      <w:tblPr>
        <w:tblStyle w:val="Tablanormal2"/>
        <w:tblW w:w="0" w:type="auto"/>
        <w:tblLook w:val="04A0" w:firstRow="1" w:lastRow="0" w:firstColumn="1" w:lastColumn="0" w:noHBand="0" w:noVBand="1"/>
      </w:tblPr>
      <w:tblGrid>
        <w:gridCol w:w="2942"/>
        <w:gridCol w:w="2943"/>
        <w:gridCol w:w="2943"/>
      </w:tblGrid>
      <w:tr w:rsidR="008C6CE8" w14:paraId="555D5C0A" w14:textId="77777777" w:rsidTr="00686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51C52996" w14:textId="77777777" w:rsidR="008C6CE8" w:rsidRDefault="008C6CE8" w:rsidP="00413BE0">
            <w:pPr>
              <w:spacing w:line="480" w:lineRule="auto"/>
              <w:jc w:val="both"/>
            </w:pPr>
            <w:r>
              <w:t>Enfermedad</w:t>
            </w:r>
          </w:p>
        </w:tc>
        <w:tc>
          <w:tcPr>
            <w:tcW w:w="2943" w:type="dxa"/>
          </w:tcPr>
          <w:p w14:paraId="13D946BF" w14:textId="77777777" w:rsidR="008C6CE8" w:rsidRDefault="008C6CE8" w:rsidP="00413BE0">
            <w:pPr>
              <w:spacing w:line="480" w:lineRule="auto"/>
              <w:cnfStyle w:val="100000000000" w:firstRow="1" w:lastRow="0" w:firstColumn="0" w:lastColumn="0" w:oddVBand="0" w:evenVBand="0" w:oddHBand="0" w:evenHBand="0" w:firstRowFirstColumn="0" w:firstRowLastColumn="0" w:lastRowFirstColumn="0" w:lastRowLastColumn="0"/>
            </w:pPr>
            <w:r>
              <w:t xml:space="preserve">Agentes etiológicos/ Factores de riesgo ocupacional </w:t>
            </w:r>
          </w:p>
        </w:tc>
        <w:tc>
          <w:tcPr>
            <w:tcW w:w="2943" w:type="dxa"/>
          </w:tcPr>
          <w:p w14:paraId="117BCC68" w14:textId="77777777" w:rsidR="008C6CE8" w:rsidRDefault="008C6CE8" w:rsidP="00413BE0">
            <w:pPr>
              <w:spacing w:line="480" w:lineRule="auto"/>
              <w:jc w:val="both"/>
              <w:cnfStyle w:val="100000000000" w:firstRow="1" w:lastRow="0" w:firstColumn="0" w:lastColumn="0" w:oddVBand="0" w:evenVBand="0" w:oddHBand="0" w:evenHBand="0" w:firstRowFirstColumn="0" w:firstRowLastColumn="0" w:lastRowFirstColumn="0" w:lastRowLastColumn="0"/>
            </w:pPr>
            <w:r>
              <w:t>Ocupaciones/Industrias</w:t>
            </w:r>
          </w:p>
        </w:tc>
      </w:tr>
      <w:tr w:rsidR="008C6CE8" w14:paraId="2F4FCCF0" w14:textId="77777777" w:rsidTr="00686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79A0D68D" w14:textId="77777777" w:rsidR="008C6CE8" w:rsidRDefault="008C6CE8" w:rsidP="00413BE0">
            <w:pPr>
              <w:spacing w:line="480" w:lineRule="auto"/>
              <w:jc w:val="both"/>
            </w:pPr>
            <w:r>
              <w:t>Síndrome de agotamiento profesional</w:t>
            </w:r>
          </w:p>
        </w:tc>
        <w:tc>
          <w:tcPr>
            <w:tcW w:w="2943" w:type="dxa"/>
          </w:tcPr>
          <w:p w14:paraId="2A53E725" w14:textId="5B8FB5ED" w:rsidR="008C6CE8" w:rsidRDefault="008C6CE8" w:rsidP="00413BE0">
            <w:pPr>
              <w:spacing w:line="480" w:lineRule="auto"/>
              <w:cnfStyle w:val="000000100000" w:firstRow="0" w:lastRow="0" w:firstColumn="0" w:lastColumn="0" w:oddVBand="0" w:evenVBand="0" w:oddHBand="1" w:evenHBand="0" w:firstRowFirstColumn="0" w:firstRowLastColumn="0" w:lastRowFirstColumn="0" w:lastRowLastColumn="0"/>
            </w:pPr>
            <w:r w:rsidRPr="00A95861">
              <w:t>Condiciones de la tarea: (Demandas de carga mental (velocidad, complejidad, atención, minuciosidad, varieda</w:t>
            </w:r>
            <w:r w:rsidR="00AC22C9">
              <w:t>d y apremio de tiempo); el con</w:t>
            </w:r>
            <w:r w:rsidRPr="00A95861">
              <w:t xml:space="preserve">tenido mismo de la tarea que se </w:t>
            </w:r>
            <w:r w:rsidRPr="00A95861">
              <w:lastRenderedPageBreak/>
              <w:t>define a través del nivel de responsabilidad directo (por bienes, por la seguridad de otros, por información confidencial, por vida y salud de otros, por dirección y por resultados); las demandas emocionales (por atención de clientes); especificación de los sistemas de control y. definición de roles.</w:t>
            </w:r>
          </w:p>
        </w:tc>
        <w:tc>
          <w:tcPr>
            <w:tcW w:w="2943" w:type="dxa"/>
          </w:tcPr>
          <w:p w14:paraId="6FD73D19" w14:textId="77777777" w:rsidR="008C6CE8" w:rsidRDefault="008C6CE8" w:rsidP="00413BE0">
            <w:pPr>
              <w:spacing w:line="480" w:lineRule="auto"/>
              <w:jc w:val="both"/>
              <w:cnfStyle w:val="000000100000" w:firstRow="0" w:lastRow="0" w:firstColumn="0" w:lastColumn="0" w:oddVBand="0" w:evenVBand="0" w:oddHBand="1" w:evenHBand="0" w:firstRowFirstColumn="0" w:firstRowLastColumn="0" w:lastRowFirstColumn="0" w:lastRowLastColumn="0"/>
            </w:pPr>
            <w:r>
              <w:lastRenderedPageBreak/>
              <w:t xml:space="preserve">Actividades del sector educativo, servicios sociales y de salud. Atención a niños y adolescentes en circunstancias de vida difíciles, a personas privadas de la libertad, a </w:t>
            </w:r>
            <w:r>
              <w:lastRenderedPageBreak/>
              <w:t>farmacodependientes, atención a usuarios, atención a víctimas, personas con discapacidad, pacientes terminales, personas que trabajan en levantamiento de cadáveres.</w:t>
            </w:r>
          </w:p>
        </w:tc>
      </w:tr>
    </w:tbl>
    <w:p w14:paraId="130C9FA9" w14:textId="77777777" w:rsidR="000E479E" w:rsidRDefault="00023807" w:rsidP="000E479E">
      <w:pPr>
        <w:spacing w:line="480" w:lineRule="auto"/>
        <w:jc w:val="center"/>
      </w:pPr>
      <w:r>
        <w:lastRenderedPageBreak/>
        <w:t xml:space="preserve">                                                                                                   </w:t>
      </w:r>
    </w:p>
    <w:p w14:paraId="5C0FFE7D" w14:textId="53B003B9" w:rsidR="007C6026" w:rsidRPr="000E479E" w:rsidRDefault="008C6CE8" w:rsidP="00241DE8">
      <w:pPr>
        <w:spacing w:line="480" w:lineRule="auto"/>
        <w:ind w:firstLine="709"/>
        <w:jc w:val="both"/>
      </w:pPr>
      <w:r>
        <w:t>Incluso</w:t>
      </w:r>
      <w:r w:rsidRPr="00696614">
        <w:t xml:space="preserve"> desde </w:t>
      </w:r>
      <w:r w:rsidRPr="004060C3">
        <w:rPr>
          <w:lang w:val="es-ES"/>
        </w:rPr>
        <w:t xml:space="preserve">el enfoque organizacional, </w:t>
      </w:r>
      <w:proofErr w:type="spellStart"/>
      <w:r w:rsidRPr="004060C3">
        <w:rPr>
          <w:lang w:val="es-ES"/>
        </w:rPr>
        <w:t>Winnubst</w:t>
      </w:r>
      <w:proofErr w:type="spellEnd"/>
      <w:r w:rsidRPr="004060C3">
        <w:rPr>
          <w:lang w:val="es-ES"/>
        </w:rPr>
        <w:t xml:space="preserve"> </w:t>
      </w:r>
      <w:r w:rsidR="00170787">
        <w:rPr>
          <w:lang w:val="es-ES"/>
        </w:rPr>
        <w:t xml:space="preserve">en el año 1993 propone </w:t>
      </w:r>
      <w:r w:rsidRPr="004060C3">
        <w:rPr>
          <w:lang w:val="es-ES"/>
        </w:rPr>
        <w:t>que el síndrome de Burnout se ocasiona debido a la relación entre el estrés, el apoyo social y el contexto de la cultura y la estructura organizacional, además considera que éste no solo se presenta en colaboradores que prestan servicios de ayuda, sino que puede impact</w:t>
      </w:r>
      <w:r w:rsidR="00087F3E">
        <w:rPr>
          <w:lang w:val="es-ES"/>
        </w:rPr>
        <w:t>ar a todo tipo de profesionales</w:t>
      </w:r>
      <w:r w:rsidRPr="004060C3">
        <w:rPr>
          <w:lang w:val="es-ES"/>
        </w:rPr>
        <w:t xml:space="preserve"> </w:t>
      </w:r>
      <w:r w:rsidR="00170787">
        <w:rPr>
          <w:noProof/>
          <w:lang w:val="es-ES"/>
        </w:rPr>
        <w:t>(Ojeda, 2016)</w:t>
      </w:r>
      <w:r w:rsidR="00087F3E">
        <w:rPr>
          <w:noProof/>
          <w:lang w:val="es-ES"/>
        </w:rPr>
        <w:t>.</w:t>
      </w:r>
    </w:p>
    <w:p w14:paraId="391F46CC" w14:textId="4A442A58" w:rsidR="008C6CE8" w:rsidRDefault="007C6026" w:rsidP="000E479E">
      <w:pPr>
        <w:spacing w:after="0" w:line="480" w:lineRule="auto"/>
        <w:ind w:firstLine="708"/>
        <w:jc w:val="both"/>
        <w:rPr>
          <w:lang w:eastAsia="es-CO"/>
        </w:rPr>
      </w:pPr>
      <w:r>
        <w:rPr>
          <w:lang w:eastAsia="es-CO"/>
        </w:rPr>
        <w:t>En cuanto</w:t>
      </w:r>
      <w:r w:rsidRPr="00676F6E">
        <w:rPr>
          <w:lang w:eastAsia="es-CO"/>
        </w:rPr>
        <w:t xml:space="preserve"> al propósito del presente estudio</w:t>
      </w:r>
      <w:r>
        <w:rPr>
          <w:lang w:eastAsia="es-CO"/>
        </w:rPr>
        <w:t>,</w:t>
      </w:r>
      <w:r w:rsidRPr="00676F6E">
        <w:rPr>
          <w:lang w:eastAsia="es-CO"/>
        </w:rPr>
        <w:t xml:space="preserve"> el modelo de </w:t>
      </w:r>
      <w:proofErr w:type="spellStart"/>
      <w:r w:rsidRPr="00676F6E">
        <w:rPr>
          <w:lang w:eastAsia="es-CO"/>
        </w:rPr>
        <w:t>Winnubst</w:t>
      </w:r>
      <w:proofErr w:type="spellEnd"/>
      <w:r w:rsidRPr="00676F6E">
        <w:rPr>
          <w:lang w:eastAsia="es-CO"/>
        </w:rPr>
        <w:t xml:space="preserve"> representa un ámbito de interés para la investigación actual, </w:t>
      </w:r>
      <w:r>
        <w:rPr>
          <w:lang w:eastAsia="es-CO"/>
        </w:rPr>
        <w:t>debido a que</w:t>
      </w:r>
      <w:r w:rsidRPr="00676F6E">
        <w:rPr>
          <w:lang w:eastAsia="es-CO"/>
        </w:rPr>
        <w:t xml:space="preserve"> </w:t>
      </w:r>
      <w:r>
        <w:rPr>
          <w:lang w:eastAsia="es-CO"/>
        </w:rPr>
        <w:t>propone</w:t>
      </w:r>
      <w:r w:rsidRPr="00676F6E">
        <w:rPr>
          <w:lang w:eastAsia="es-CO"/>
        </w:rPr>
        <w:t xml:space="preserve"> que el síndrome de Burnout así como se presenta en el personal asistencial, también puede afectar a todo tipo de p</w:t>
      </w:r>
      <w:r>
        <w:rPr>
          <w:lang w:eastAsia="es-CO"/>
        </w:rPr>
        <w:t>ersonas</w:t>
      </w:r>
      <w:r w:rsidRPr="00676F6E">
        <w:rPr>
          <w:lang w:eastAsia="es-CO"/>
        </w:rPr>
        <w:t xml:space="preserve"> </w:t>
      </w:r>
      <w:r>
        <w:rPr>
          <w:lang w:eastAsia="es-CO"/>
        </w:rPr>
        <w:t xml:space="preserve">dedicadas a </w:t>
      </w:r>
      <w:r w:rsidRPr="00676F6E">
        <w:rPr>
          <w:lang w:eastAsia="es-CO"/>
        </w:rPr>
        <w:t>p</w:t>
      </w:r>
      <w:r>
        <w:rPr>
          <w:lang w:eastAsia="es-CO"/>
        </w:rPr>
        <w:t xml:space="preserve">rofesiones laborales diferentes, como la población de estudio actual. </w:t>
      </w:r>
    </w:p>
    <w:p w14:paraId="1455C7C9" w14:textId="77777777" w:rsidR="00087F3E" w:rsidRDefault="00087F3E" w:rsidP="00413BE0">
      <w:pPr>
        <w:spacing w:line="480" w:lineRule="auto"/>
        <w:jc w:val="both"/>
        <w:rPr>
          <w:b/>
          <w:i/>
        </w:rPr>
      </w:pPr>
    </w:p>
    <w:p w14:paraId="7FEBE017" w14:textId="3419552D" w:rsidR="008C6CE8" w:rsidRPr="000E479E" w:rsidRDefault="008C6CE8" w:rsidP="00087F3E">
      <w:pPr>
        <w:pStyle w:val="Ttulo3"/>
        <w:spacing w:line="480" w:lineRule="auto"/>
      </w:pPr>
      <w:bookmarkStart w:id="28" w:name="_Toc86418944"/>
      <w:r w:rsidRPr="000E479E">
        <w:lastRenderedPageBreak/>
        <w:t>Consecuencias del Síndrome de Burnout</w:t>
      </w:r>
      <w:bookmarkEnd w:id="28"/>
      <w:r w:rsidRPr="000E479E">
        <w:t xml:space="preserve"> </w:t>
      </w:r>
    </w:p>
    <w:p w14:paraId="1700C659" w14:textId="582D1AF2" w:rsidR="008C6CE8" w:rsidRDefault="00C40FCA" w:rsidP="00087F3E">
      <w:pPr>
        <w:spacing w:line="480" w:lineRule="auto"/>
        <w:ind w:firstLine="708"/>
        <w:jc w:val="both"/>
      </w:pPr>
      <w:r>
        <w:rPr>
          <w:noProof/>
          <w:lang w:val="es-ES"/>
        </w:rPr>
        <w:t xml:space="preserve">Muños et al., </w:t>
      </w:r>
      <w:r w:rsidR="0051192C">
        <w:rPr>
          <w:noProof/>
          <w:lang w:val="es-ES"/>
        </w:rPr>
        <w:t>(</w:t>
      </w:r>
      <w:r>
        <w:rPr>
          <w:noProof/>
          <w:lang w:val="es-ES"/>
        </w:rPr>
        <w:t>2014)</w:t>
      </w:r>
      <w:r>
        <w:t xml:space="preserve"> </w:t>
      </w:r>
      <w:r w:rsidR="0051192C">
        <w:t xml:space="preserve">expresan que </w:t>
      </w:r>
      <w:r w:rsidR="008C6CE8">
        <w:t>“las consecuencias del síndrome de Burnout van desde la reducción de la calidad del trabajo, conflictos laborales hasta el desarrollo de trastornos mentales, problemas psicosomáticos hasta el suicidio”. Se dividen en:</w:t>
      </w:r>
    </w:p>
    <w:p w14:paraId="156E27E7" w14:textId="0FD0A800" w:rsidR="00D74B7C" w:rsidRPr="008451D1" w:rsidRDefault="00AA2070" w:rsidP="00413BE0">
      <w:pPr>
        <w:pStyle w:val="Descripcin"/>
        <w:spacing w:line="480" w:lineRule="auto"/>
        <w:rPr>
          <w:szCs w:val="24"/>
        </w:rPr>
      </w:pPr>
      <w:bookmarkStart w:id="29" w:name="_Toc86419014"/>
      <w:bookmarkStart w:id="30" w:name="_Toc81492692"/>
      <w:bookmarkStart w:id="31" w:name="_Toc85796338"/>
      <w:r w:rsidRPr="008451D1">
        <w:rPr>
          <w:szCs w:val="24"/>
        </w:rPr>
        <w:t xml:space="preserve">Tabla </w:t>
      </w:r>
      <w:r w:rsidR="00E05FDB" w:rsidRPr="008451D1">
        <w:rPr>
          <w:szCs w:val="24"/>
        </w:rPr>
        <w:fldChar w:fldCharType="begin"/>
      </w:r>
      <w:r w:rsidR="00E05FDB" w:rsidRPr="008451D1">
        <w:rPr>
          <w:szCs w:val="24"/>
        </w:rPr>
        <w:instrText xml:space="preserve"> SEQ Tabla \* ARABIC </w:instrText>
      </w:r>
      <w:r w:rsidR="00E05FDB" w:rsidRPr="008451D1">
        <w:rPr>
          <w:szCs w:val="24"/>
        </w:rPr>
        <w:fldChar w:fldCharType="separate"/>
      </w:r>
      <w:r w:rsidR="00A95EC7">
        <w:rPr>
          <w:noProof/>
          <w:szCs w:val="24"/>
        </w:rPr>
        <w:t>3</w:t>
      </w:r>
      <w:r w:rsidR="00E05FDB" w:rsidRPr="008451D1">
        <w:rPr>
          <w:szCs w:val="24"/>
        </w:rPr>
        <w:fldChar w:fldCharType="end"/>
      </w:r>
      <w:r w:rsidR="00D74B7C" w:rsidRPr="008451D1">
        <w:rPr>
          <w:szCs w:val="24"/>
        </w:rPr>
        <w:t>.</w:t>
      </w:r>
      <w:bookmarkEnd w:id="29"/>
    </w:p>
    <w:p w14:paraId="4C26D2FC" w14:textId="07D6493E" w:rsidR="004F41E9" w:rsidRPr="008451D1" w:rsidRDefault="00A2518C" w:rsidP="00413BE0">
      <w:pPr>
        <w:pStyle w:val="Descripcin"/>
        <w:spacing w:line="480" w:lineRule="auto"/>
        <w:rPr>
          <w:b w:val="0"/>
          <w:i/>
          <w:szCs w:val="24"/>
        </w:rPr>
      </w:pPr>
      <w:r w:rsidRPr="008451D1">
        <w:rPr>
          <w:b w:val="0"/>
          <w:i/>
          <w:szCs w:val="24"/>
        </w:rPr>
        <w:t>Consecuencias del Síndrome de Burnout</w:t>
      </w:r>
      <w:bookmarkEnd w:id="30"/>
      <w:bookmarkEnd w:id="31"/>
      <w:r w:rsidR="00087F3E" w:rsidRPr="008451D1">
        <w:rPr>
          <w:b w:val="0"/>
          <w:i/>
          <w:szCs w:val="24"/>
        </w:rPr>
        <w:t>.</w:t>
      </w:r>
    </w:p>
    <w:tbl>
      <w:tblPr>
        <w:tblStyle w:val="Tablanormal2"/>
        <w:tblW w:w="0" w:type="auto"/>
        <w:tblLook w:val="06A0" w:firstRow="1" w:lastRow="0" w:firstColumn="1" w:lastColumn="0" w:noHBand="1" w:noVBand="1"/>
      </w:tblPr>
      <w:tblGrid>
        <w:gridCol w:w="4414"/>
        <w:gridCol w:w="2207"/>
        <w:gridCol w:w="2207"/>
      </w:tblGrid>
      <w:tr w:rsidR="008C6CE8" w14:paraId="05AE9D4D" w14:textId="77777777" w:rsidTr="00A25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3C5FEB4" w14:textId="77777777" w:rsidR="008C6CE8" w:rsidRDefault="008C6CE8" w:rsidP="00413BE0">
            <w:pPr>
              <w:spacing w:line="480" w:lineRule="auto"/>
              <w:jc w:val="both"/>
              <w:rPr>
                <w:lang w:eastAsia="es-CO"/>
              </w:rPr>
            </w:pPr>
            <w:r>
              <w:rPr>
                <w:lang w:eastAsia="es-CO"/>
              </w:rPr>
              <w:t>Emocionales</w:t>
            </w:r>
          </w:p>
        </w:tc>
        <w:tc>
          <w:tcPr>
            <w:tcW w:w="4414" w:type="dxa"/>
            <w:gridSpan w:val="2"/>
          </w:tcPr>
          <w:p w14:paraId="2DC905F9" w14:textId="77777777" w:rsidR="008C6CE8" w:rsidRPr="000521D6" w:rsidRDefault="008C6CE8" w:rsidP="00413BE0">
            <w:pPr>
              <w:spacing w:line="480" w:lineRule="auto"/>
              <w:cnfStyle w:val="100000000000" w:firstRow="1" w:lastRow="0" w:firstColumn="0" w:lastColumn="0" w:oddVBand="0" w:evenVBand="0" w:oddHBand="0" w:evenHBand="0" w:firstRowFirstColumn="0" w:firstRowLastColumn="0" w:lastRowFirstColumn="0" w:lastRowLastColumn="0"/>
              <w:rPr>
                <w:b w:val="0"/>
              </w:rPr>
            </w:pPr>
            <w:r w:rsidRPr="000521D6">
              <w:rPr>
                <w:b w:val="0"/>
              </w:rPr>
              <w:t>Agotamiento, sensación de vacío, baja tolerancia a la frustración, impotencia ante el problema, nerviosismo, inquietud, dificultad de concentración con olvidos frecuentes, falta de atención y de memoria, tristeza con tendencia a la depresión, falta de compromiso laboral, escasa o nula realización personal, baja autoestima, despersonalización.</w:t>
            </w:r>
          </w:p>
          <w:p w14:paraId="13F6FF58" w14:textId="77777777" w:rsidR="008C6CE8" w:rsidRDefault="008C6CE8" w:rsidP="00413BE0">
            <w:pPr>
              <w:spacing w:line="480" w:lineRule="auto"/>
              <w:jc w:val="both"/>
              <w:cnfStyle w:val="100000000000" w:firstRow="1" w:lastRow="0" w:firstColumn="0" w:lastColumn="0" w:oddVBand="0" w:evenVBand="0" w:oddHBand="0" w:evenHBand="0" w:firstRowFirstColumn="0" w:firstRowLastColumn="0" w:lastRowFirstColumn="0" w:lastRowLastColumn="0"/>
              <w:rPr>
                <w:lang w:eastAsia="es-CO"/>
              </w:rPr>
            </w:pPr>
          </w:p>
        </w:tc>
      </w:tr>
      <w:tr w:rsidR="008C6CE8" w14:paraId="18C88751" w14:textId="77777777" w:rsidTr="00A2518C">
        <w:tc>
          <w:tcPr>
            <w:cnfStyle w:val="001000000000" w:firstRow="0" w:lastRow="0" w:firstColumn="1" w:lastColumn="0" w:oddVBand="0" w:evenVBand="0" w:oddHBand="0" w:evenHBand="0" w:firstRowFirstColumn="0" w:firstRowLastColumn="0" w:lastRowFirstColumn="0" w:lastRowLastColumn="0"/>
            <w:tcW w:w="4414" w:type="dxa"/>
            <w:vMerge w:val="restart"/>
          </w:tcPr>
          <w:p w14:paraId="16D54DA5" w14:textId="77777777" w:rsidR="008C6CE8" w:rsidRDefault="008C6CE8" w:rsidP="00413BE0">
            <w:pPr>
              <w:spacing w:line="480" w:lineRule="auto"/>
              <w:jc w:val="both"/>
              <w:rPr>
                <w:lang w:eastAsia="es-CO"/>
              </w:rPr>
            </w:pPr>
            <w:r>
              <w:rPr>
                <w:lang w:eastAsia="es-CO"/>
              </w:rPr>
              <w:t>Físicas</w:t>
            </w:r>
          </w:p>
        </w:tc>
        <w:tc>
          <w:tcPr>
            <w:tcW w:w="2207" w:type="dxa"/>
          </w:tcPr>
          <w:p w14:paraId="10106F0A" w14:textId="77777777" w:rsidR="008C6CE8" w:rsidRDefault="008C6CE8"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eastAsia="es-CO"/>
              </w:rPr>
            </w:pPr>
            <w:r>
              <w:t>Manifestaciones generales</w:t>
            </w:r>
          </w:p>
        </w:tc>
        <w:tc>
          <w:tcPr>
            <w:tcW w:w="2207" w:type="dxa"/>
          </w:tcPr>
          <w:p w14:paraId="618079AB" w14:textId="77777777" w:rsidR="008C6CE8" w:rsidRDefault="008C6CE8"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eastAsia="es-CO"/>
              </w:rPr>
            </w:pPr>
            <w:r>
              <w:t>Cansancio, pérdida de apetito, malestar general.</w:t>
            </w:r>
          </w:p>
        </w:tc>
      </w:tr>
      <w:tr w:rsidR="008C6CE8" w14:paraId="548D4A75" w14:textId="77777777" w:rsidTr="00A2518C">
        <w:tc>
          <w:tcPr>
            <w:cnfStyle w:val="001000000000" w:firstRow="0" w:lastRow="0" w:firstColumn="1" w:lastColumn="0" w:oddVBand="0" w:evenVBand="0" w:oddHBand="0" w:evenHBand="0" w:firstRowFirstColumn="0" w:firstRowLastColumn="0" w:lastRowFirstColumn="0" w:lastRowLastColumn="0"/>
            <w:tcW w:w="4414" w:type="dxa"/>
            <w:vMerge/>
          </w:tcPr>
          <w:p w14:paraId="5FFBDB02" w14:textId="77777777" w:rsidR="008C6CE8" w:rsidRDefault="008C6CE8" w:rsidP="00413BE0">
            <w:pPr>
              <w:spacing w:line="480" w:lineRule="auto"/>
              <w:jc w:val="both"/>
              <w:rPr>
                <w:lang w:eastAsia="es-CO"/>
              </w:rPr>
            </w:pPr>
          </w:p>
        </w:tc>
        <w:tc>
          <w:tcPr>
            <w:tcW w:w="2207" w:type="dxa"/>
          </w:tcPr>
          <w:p w14:paraId="5C0DB87D" w14:textId="77777777" w:rsidR="008C6CE8" w:rsidRDefault="008C6CE8"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eastAsia="es-CO"/>
              </w:rPr>
            </w:pPr>
            <w:r>
              <w:t>Problemas osteomusculares</w:t>
            </w:r>
          </w:p>
        </w:tc>
        <w:tc>
          <w:tcPr>
            <w:tcW w:w="2207" w:type="dxa"/>
          </w:tcPr>
          <w:p w14:paraId="156B684F" w14:textId="77777777" w:rsidR="008C6CE8" w:rsidRDefault="008C6CE8"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eastAsia="es-CO"/>
              </w:rPr>
            </w:pPr>
            <w:r>
              <w:t xml:space="preserve">Dolores de espalda, dolores y </w:t>
            </w:r>
            <w:r>
              <w:lastRenderedPageBreak/>
              <w:t>contracturas musculares.</w:t>
            </w:r>
          </w:p>
        </w:tc>
      </w:tr>
      <w:tr w:rsidR="008C6CE8" w14:paraId="6D2DD96D" w14:textId="77777777" w:rsidTr="00A2518C">
        <w:tc>
          <w:tcPr>
            <w:cnfStyle w:val="001000000000" w:firstRow="0" w:lastRow="0" w:firstColumn="1" w:lastColumn="0" w:oddVBand="0" w:evenVBand="0" w:oddHBand="0" w:evenHBand="0" w:firstRowFirstColumn="0" w:firstRowLastColumn="0" w:lastRowFirstColumn="0" w:lastRowLastColumn="0"/>
            <w:tcW w:w="4414" w:type="dxa"/>
            <w:vMerge/>
          </w:tcPr>
          <w:p w14:paraId="4B6E4757" w14:textId="77777777" w:rsidR="008C6CE8" w:rsidRDefault="008C6CE8" w:rsidP="00413BE0">
            <w:pPr>
              <w:spacing w:line="480" w:lineRule="auto"/>
              <w:jc w:val="both"/>
              <w:rPr>
                <w:lang w:eastAsia="es-CO"/>
              </w:rPr>
            </w:pPr>
          </w:p>
        </w:tc>
        <w:tc>
          <w:tcPr>
            <w:tcW w:w="2207" w:type="dxa"/>
          </w:tcPr>
          <w:p w14:paraId="60B3B077" w14:textId="77777777" w:rsidR="008C6CE8" w:rsidRDefault="008C6CE8"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eastAsia="es-CO"/>
              </w:rPr>
            </w:pPr>
            <w:r>
              <w:t>Alteraciones inmunológicas</w:t>
            </w:r>
          </w:p>
        </w:tc>
        <w:tc>
          <w:tcPr>
            <w:tcW w:w="2207" w:type="dxa"/>
          </w:tcPr>
          <w:p w14:paraId="6885B998" w14:textId="77777777" w:rsidR="008C6CE8" w:rsidRDefault="008C6CE8"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eastAsia="es-CO"/>
              </w:rPr>
            </w:pPr>
            <w:r>
              <w:t>Aumento de las infecciones, alergias, problemas dermatológicos.</w:t>
            </w:r>
          </w:p>
        </w:tc>
      </w:tr>
      <w:tr w:rsidR="008C6CE8" w14:paraId="7DCC5F70" w14:textId="77777777" w:rsidTr="00A2518C">
        <w:tc>
          <w:tcPr>
            <w:cnfStyle w:val="001000000000" w:firstRow="0" w:lastRow="0" w:firstColumn="1" w:lastColumn="0" w:oddVBand="0" w:evenVBand="0" w:oddHBand="0" w:evenHBand="0" w:firstRowFirstColumn="0" w:firstRowLastColumn="0" w:lastRowFirstColumn="0" w:lastRowLastColumn="0"/>
            <w:tcW w:w="4414" w:type="dxa"/>
            <w:vMerge/>
          </w:tcPr>
          <w:p w14:paraId="12FB294E" w14:textId="77777777" w:rsidR="008C6CE8" w:rsidRDefault="008C6CE8" w:rsidP="00413BE0">
            <w:pPr>
              <w:spacing w:line="480" w:lineRule="auto"/>
              <w:jc w:val="both"/>
              <w:rPr>
                <w:lang w:eastAsia="es-CO"/>
              </w:rPr>
            </w:pPr>
          </w:p>
        </w:tc>
        <w:tc>
          <w:tcPr>
            <w:tcW w:w="2207" w:type="dxa"/>
          </w:tcPr>
          <w:p w14:paraId="486C4ECE" w14:textId="77777777" w:rsidR="008C6CE8" w:rsidRDefault="008C6CE8"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eastAsia="es-CO"/>
              </w:rPr>
            </w:pPr>
            <w:r>
              <w:t>Problemas sexuales</w:t>
            </w:r>
          </w:p>
        </w:tc>
        <w:tc>
          <w:tcPr>
            <w:tcW w:w="2207" w:type="dxa"/>
          </w:tcPr>
          <w:p w14:paraId="7E181AE3" w14:textId="77777777" w:rsidR="008C6CE8" w:rsidRDefault="008C6CE8"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eastAsia="es-CO"/>
              </w:rPr>
            </w:pPr>
            <w:r>
              <w:t>Impotencia parcial o total, ausencia de eyaculación, frigidez, , vaginismo</w:t>
            </w:r>
          </w:p>
        </w:tc>
      </w:tr>
      <w:tr w:rsidR="008C6CE8" w14:paraId="35ADEB02" w14:textId="77777777" w:rsidTr="00A2518C">
        <w:tc>
          <w:tcPr>
            <w:cnfStyle w:val="001000000000" w:firstRow="0" w:lastRow="0" w:firstColumn="1" w:lastColumn="0" w:oddVBand="0" w:evenVBand="0" w:oddHBand="0" w:evenHBand="0" w:firstRowFirstColumn="0" w:firstRowLastColumn="0" w:lastRowFirstColumn="0" w:lastRowLastColumn="0"/>
            <w:tcW w:w="4414" w:type="dxa"/>
            <w:vMerge/>
          </w:tcPr>
          <w:p w14:paraId="247637F6" w14:textId="77777777" w:rsidR="008C6CE8" w:rsidRDefault="008C6CE8" w:rsidP="00413BE0">
            <w:pPr>
              <w:spacing w:line="480" w:lineRule="auto"/>
              <w:jc w:val="both"/>
              <w:rPr>
                <w:lang w:eastAsia="es-CO"/>
              </w:rPr>
            </w:pPr>
          </w:p>
        </w:tc>
        <w:tc>
          <w:tcPr>
            <w:tcW w:w="2207" w:type="dxa"/>
          </w:tcPr>
          <w:p w14:paraId="664D9DF9" w14:textId="77777777" w:rsidR="008C6CE8" w:rsidRDefault="008C6CE8"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eastAsia="es-CO"/>
              </w:rPr>
            </w:pPr>
            <w:r>
              <w:t>Problemas cardiacos</w:t>
            </w:r>
          </w:p>
        </w:tc>
        <w:tc>
          <w:tcPr>
            <w:tcW w:w="2207" w:type="dxa"/>
          </w:tcPr>
          <w:p w14:paraId="4AB24FD8" w14:textId="77777777" w:rsidR="008C6CE8" w:rsidRDefault="008C6CE8" w:rsidP="00413BE0">
            <w:pPr>
              <w:tabs>
                <w:tab w:val="left" w:pos="237"/>
              </w:tabs>
              <w:spacing w:line="480" w:lineRule="auto"/>
              <w:cnfStyle w:val="000000000000" w:firstRow="0" w:lastRow="0" w:firstColumn="0" w:lastColumn="0" w:oddVBand="0" w:evenVBand="0" w:oddHBand="0" w:evenHBand="0" w:firstRowFirstColumn="0" w:firstRowLastColumn="0" w:lastRowFirstColumn="0" w:lastRowLastColumn="0"/>
              <w:rPr>
                <w:lang w:eastAsia="es-CO"/>
              </w:rPr>
            </w:pPr>
            <w:r>
              <w:t>Palpitaciones, dolor precordial, hipertensión arterial.</w:t>
            </w:r>
          </w:p>
        </w:tc>
      </w:tr>
      <w:tr w:rsidR="008C6CE8" w14:paraId="4BDDB597" w14:textId="77777777" w:rsidTr="00A2518C">
        <w:tc>
          <w:tcPr>
            <w:cnfStyle w:val="001000000000" w:firstRow="0" w:lastRow="0" w:firstColumn="1" w:lastColumn="0" w:oddVBand="0" w:evenVBand="0" w:oddHBand="0" w:evenHBand="0" w:firstRowFirstColumn="0" w:firstRowLastColumn="0" w:lastRowFirstColumn="0" w:lastRowLastColumn="0"/>
            <w:tcW w:w="4414" w:type="dxa"/>
            <w:vMerge/>
          </w:tcPr>
          <w:p w14:paraId="6C1D87E3" w14:textId="77777777" w:rsidR="008C6CE8" w:rsidRDefault="008C6CE8" w:rsidP="00413BE0">
            <w:pPr>
              <w:spacing w:line="480" w:lineRule="auto"/>
              <w:jc w:val="both"/>
              <w:rPr>
                <w:lang w:eastAsia="es-CO"/>
              </w:rPr>
            </w:pPr>
          </w:p>
        </w:tc>
        <w:tc>
          <w:tcPr>
            <w:tcW w:w="2207" w:type="dxa"/>
          </w:tcPr>
          <w:p w14:paraId="43F2F957" w14:textId="77777777" w:rsidR="008C6CE8" w:rsidRDefault="008C6CE8"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eastAsia="es-CO"/>
              </w:rPr>
            </w:pPr>
            <w:r>
              <w:t>Problemas respiratorios</w:t>
            </w:r>
          </w:p>
        </w:tc>
        <w:tc>
          <w:tcPr>
            <w:tcW w:w="2207" w:type="dxa"/>
          </w:tcPr>
          <w:p w14:paraId="5B544B68" w14:textId="77777777" w:rsidR="008C6CE8" w:rsidRDefault="008C6CE8"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eastAsia="es-CO"/>
              </w:rPr>
            </w:pPr>
            <w:r>
              <w:t>Catarros frecuentes, crisis de taquipnea, crisis asmática</w:t>
            </w:r>
          </w:p>
        </w:tc>
      </w:tr>
      <w:tr w:rsidR="008C6CE8" w14:paraId="356014D3" w14:textId="77777777" w:rsidTr="00A2518C">
        <w:tc>
          <w:tcPr>
            <w:cnfStyle w:val="001000000000" w:firstRow="0" w:lastRow="0" w:firstColumn="1" w:lastColumn="0" w:oddVBand="0" w:evenVBand="0" w:oddHBand="0" w:evenHBand="0" w:firstRowFirstColumn="0" w:firstRowLastColumn="0" w:lastRowFirstColumn="0" w:lastRowLastColumn="0"/>
            <w:tcW w:w="4414" w:type="dxa"/>
            <w:vMerge/>
          </w:tcPr>
          <w:p w14:paraId="138C2F69" w14:textId="77777777" w:rsidR="008C6CE8" w:rsidRDefault="008C6CE8" w:rsidP="00413BE0">
            <w:pPr>
              <w:spacing w:line="480" w:lineRule="auto"/>
              <w:jc w:val="both"/>
              <w:rPr>
                <w:lang w:eastAsia="es-CO"/>
              </w:rPr>
            </w:pPr>
          </w:p>
        </w:tc>
        <w:tc>
          <w:tcPr>
            <w:tcW w:w="2207" w:type="dxa"/>
          </w:tcPr>
          <w:p w14:paraId="0403828D" w14:textId="77777777" w:rsidR="008C6CE8" w:rsidRDefault="008C6CE8"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eastAsia="es-CO"/>
              </w:rPr>
            </w:pPr>
            <w:r>
              <w:t>Alteraciones del sistema nervioso</w:t>
            </w:r>
          </w:p>
        </w:tc>
        <w:tc>
          <w:tcPr>
            <w:tcW w:w="2207" w:type="dxa"/>
          </w:tcPr>
          <w:p w14:paraId="15B3FF91" w14:textId="77777777" w:rsidR="008C6CE8" w:rsidRDefault="008C6CE8"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eastAsia="es-CO"/>
              </w:rPr>
            </w:pPr>
            <w:r>
              <w:t xml:space="preserve">Jaqueca, trastorno del sueño, con predomino de sueño ligero e insomnio, sensibilidad de vértigo con </w:t>
            </w:r>
            <w:r>
              <w:lastRenderedPageBreak/>
              <w:t>inestabilidad locomotriz</w:t>
            </w:r>
          </w:p>
        </w:tc>
      </w:tr>
      <w:tr w:rsidR="008C6CE8" w14:paraId="7FD2399D" w14:textId="77777777" w:rsidTr="00A2518C">
        <w:tc>
          <w:tcPr>
            <w:cnfStyle w:val="001000000000" w:firstRow="0" w:lastRow="0" w:firstColumn="1" w:lastColumn="0" w:oddVBand="0" w:evenVBand="0" w:oddHBand="0" w:evenHBand="0" w:firstRowFirstColumn="0" w:firstRowLastColumn="0" w:lastRowFirstColumn="0" w:lastRowLastColumn="0"/>
            <w:tcW w:w="4414" w:type="dxa"/>
            <w:vMerge/>
          </w:tcPr>
          <w:p w14:paraId="420BB081" w14:textId="77777777" w:rsidR="008C6CE8" w:rsidRDefault="008C6CE8" w:rsidP="00413BE0">
            <w:pPr>
              <w:spacing w:line="480" w:lineRule="auto"/>
              <w:jc w:val="both"/>
              <w:rPr>
                <w:lang w:eastAsia="es-CO"/>
              </w:rPr>
            </w:pPr>
          </w:p>
        </w:tc>
        <w:tc>
          <w:tcPr>
            <w:tcW w:w="2207" w:type="dxa"/>
          </w:tcPr>
          <w:p w14:paraId="557F1423" w14:textId="77777777" w:rsidR="008C6CE8" w:rsidRDefault="008C6CE8" w:rsidP="00413BE0">
            <w:pPr>
              <w:spacing w:line="480" w:lineRule="auto"/>
              <w:cnfStyle w:val="000000000000" w:firstRow="0" w:lastRow="0" w:firstColumn="0" w:lastColumn="0" w:oddVBand="0" w:evenVBand="0" w:oddHBand="0" w:evenHBand="0" w:firstRowFirstColumn="0" w:firstRowLastColumn="0" w:lastRowFirstColumn="0" w:lastRowLastColumn="0"/>
              <w:rPr>
                <w:lang w:eastAsia="es-CO"/>
              </w:rPr>
            </w:pPr>
            <w:r>
              <w:t>Problemas digestivos</w:t>
            </w:r>
          </w:p>
        </w:tc>
        <w:tc>
          <w:tcPr>
            <w:tcW w:w="2207" w:type="dxa"/>
          </w:tcPr>
          <w:p w14:paraId="0734634D" w14:textId="77777777" w:rsidR="008C6CE8" w:rsidRDefault="008C6CE8"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eastAsia="es-CO"/>
              </w:rPr>
            </w:pPr>
            <w:r>
              <w:t>Gastritis, úlcera duodenal, náuseas, diarrea.</w:t>
            </w:r>
          </w:p>
        </w:tc>
      </w:tr>
      <w:tr w:rsidR="008C6CE8" w14:paraId="558BDC16" w14:textId="77777777" w:rsidTr="00A2518C">
        <w:tc>
          <w:tcPr>
            <w:cnfStyle w:val="001000000000" w:firstRow="0" w:lastRow="0" w:firstColumn="1" w:lastColumn="0" w:oddVBand="0" w:evenVBand="0" w:oddHBand="0" w:evenHBand="0" w:firstRowFirstColumn="0" w:firstRowLastColumn="0" w:lastRowFirstColumn="0" w:lastRowLastColumn="0"/>
            <w:tcW w:w="4414" w:type="dxa"/>
            <w:vMerge/>
          </w:tcPr>
          <w:p w14:paraId="3EF94887" w14:textId="77777777" w:rsidR="008C6CE8" w:rsidRDefault="008C6CE8" w:rsidP="00413BE0">
            <w:pPr>
              <w:spacing w:line="480" w:lineRule="auto"/>
              <w:jc w:val="both"/>
              <w:rPr>
                <w:lang w:eastAsia="es-CO"/>
              </w:rPr>
            </w:pPr>
          </w:p>
        </w:tc>
        <w:tc>
          <w:tcPr>
            <w:tcW w:w="2207" w:type="dxa"/>
          </w:tcPr>
          <w:p w14:paraId="7C602CB2" w14:textId="77777777" w:rsidR="008C6CE8" w:rsidRDefault="008C6CE8"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eastAsia="es-CO"/>
              </w:rPr>
            </w:pPr>
            <w:r>
              <w:t>Alteraciones hormonales</w:t>
            </w:r>
          </w:p>
        </w:tc>
        <w:tc>
          <w:tcPr>
            <w:tcW w:w="2207" w:type="dxa"/>
          </w:tcPr>
          <w:p w14:paraId="109F97B6" w14:textId="77777777" w:rsidR="008C6CE8" w:rsidRDefault="008C6CE8"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eastAsia="es-CO"/>
              </w:rPr>
            </w:pPr>
            <w:r>
              <w:t>Trastornos menstruales</w:t>
            </w:r>
          </w:p>
        </w:tc>
      </w:tr>
      <w:tr w:rsidR="008C6CE8" w14:paraId="631676EB" w14:textId="77777777" w:rsidTr="00A2518C">
        <w:tc>
          <w:tcPr>
            <w:cnfStyle w:val="001000000000" w:firstRow="0" w:lastRow="0" w:firstColumn="1" w:lastColumn="0" w:oddVBand="0" w:evenVBand="0" w:oddHBand="0" w:evenHBand="0" w:firstRowFirstColumn="0" w:firstRowLastColumn="0" w:lastRowFirstColumn="0" w:lastRowLastColumn="0"/>
            <w:tcW w:w="4414" w:type="dxa"/>
          </w:tcPr>
          <w:p w14:paraId="71870FF5" w14:textId="77777777" w:rsidR="008C6CE8" w:rsidRDefault="008C6CE8" w:rsidP="00413BE0">
            <w:pPr>
              <w:spacing w:line="480" w:lineRule="auto"/>
              <w:jc w:val="both"/>
              <w:rPr>
                <w:lang w:eastAsia="es-CO"/>
              </w:rPr>
            </w:pPr>
            <w:r>
              <w:rPr>
                <w:lang w:eastAsia="es-CO"/>
              </w:rPr>
              <w:t>Profesionales</w:t>
            </w:r>
          </w:p>
        </w:tc>
        <w:tc>
          <w:tcPr>
            <w:tcW w:w="4414" w:type="dxa"/>
            <w:gridSpan w:val="2"/>
          </w:tcPr>
          <w:p w14:paraId="657C0D48" w14:textId="77777777" w:rsidR="008C6CE8" w:rsidRDefault="008C6CE8"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eastAsia="es-CO"/>
              </w:rPr>
            </w:pPr>
            <w:r>
              <w:t>Aumento de los errores, uso de lenguaje inadecuado con los pacientes o usuarios, comunicación impersonal, limitación al estricto cumplimiento de las normas haciendo constante referencia a sus derechos, aislamiento físico</w:t>
            </w:r>
          </w:p>
        </w:tc>
      </w:tr>
    </w:tbl>
    <w:p w14:paraId="5052A192" w14:textId="42C494E8" w:rsidR="00415077" w:rsidRPr="00EE2143" w:rsidRDefault="004F41E9" w:rsidP="00087F3E">
      <w:pPr>
        <w:spacing w:after="0" w:line="480" w:lineRule="auto"/>
        <w:jc w:val="center"/>
        <w:rPr>
          <w:lang w:eastAsia="es-CO"/>
        </w:rPr>
      </w:pPr>
      <w:r>
        <w:rPr>
          <w:lang w:eastAsia="es-CO"/>
        </w:rPr>
        <w:t xml:space="preserve">                                                                                                  </w:t>
      </w:r>
    </w:p>
    <w:p w14:paraId="6B6B6A95" w14:textId="4E2EC75C" w:rsidR="003C543A" w:rsidRDefault="008C6CE8" w:rsidP="00087F3E">
      <w:pPr>
        <w:pStyle w:val="Ttulo2"/>
        <w:spacing w:line="480" w:lineRule="auto"/>
      </w:pPr>
      <w:bookmarkStart w:id="32" w:name="_Toc86418945"/>
      <w:r w:rsidRPr="00F45504">
        <w:t>Bases legales</w:t>
      </w:r>
      <w:bookmarkEnd w:id="32"/>
      <w:r w:rsidRPr="00F45504">
        <w:t xml:space="preserve"> </w:t>
      </w:r>
    </w:p>
    <w:p w14:paraId="6760527E" w14:textId="5E986D47" w:rsidR="003B7C58" w:rsidRDefault="003B7C58" w:rsidP="00087F3E">
      <w:pPr>
        <w:spacing w:line="480" w:lineRule="auto"/>
        <w:ind w:firstLine="708"/>
        <w:jc w:val="both"/>
        <w:rPr>
          <w:rFonts w:cs="Times New Roman"/>
          <w:szCs w:val="24"/>
        </w:rPr>
      </w:pPr>
      <w:r>
        <w:rPr>
          <w:rFonts w:cs="Times New Roman"/>
          <w:szCs w:val="24"/>
        </w:rPr>
        <w:t xml:space="preserve">El marco legal que sustenta esta investigación está relacionado con la promoción, prevención, detección, atención y seguimiento de las enfermedades laborales que afectan el bienestar del colaborador. Se citan como soportes legales las siguientes normas a nivel internacional y nacional:  </w:t>
      </w:r>
    </w:p>
    <w:p w14:paraId="18A52FBC" w14:textId="73A2F3BA" w:rsidR="003B7C58" w:rsidRDefault="003B7C58" w:rsidP="005B1B1C">
      <w:pPr>
        <w:spacing w:line="480" w:lineRule="auto"/>
        <w:ind w:firstLine="708"/>
        <w:jc w:val="both"/>
        <w:rPr>
          <w:rFonts w:cs="Times New Roman"/>
          <w:szCs w:val="24"/>
        </w:rPr>
      </w:pPr>
      <w:r w:rsidRPr="00D60B00">
        <w:rPr>
          <w:rFonts w:cs="Times New Roman"/>
          <w:szCs w:val="24"/>
        </w:rPr>
        <w:t>Ley 100</w:t>
      </w:r>
      <w:r>
        <w:rPr>
          <w:rFonts w:cs="Times New Roman"/>
          <w:szCs w:val="24"/>
        </w:rPr>
        <w:t xml:space="preserve"> 1993, </w:t>
      </w:r>
      <w:r w:rsidRPr="00D60B00">
        <w:rPr>
          <w:rFonts w:cs="Times New Roman"/>
          <w:szCs w:val="24"/>
        </w:rPr>
        <w:t>de sistema de seguridad social integral en Colombia</w:t>
      </w:r>
      <w:r>
        <w:rPr>
          <w:rFonts w:cs="Times New Roman"/>
          <w:szCs w:val="24"/>
        </w:rPr>
        <w:t>.</w:t>
      </w:r>
      <w:r w:rsidRPr="00D60B00">
        <w:rPr>
          <w:rFonts w:cs="Times New Roman"/>
          <w:szCs w:val="24"/>
        </w:rPr>
        <w:t xml:space="preserve"> </w:t>
      </w:r>
      <w:r>
        <w:rPr>
          <w:rFonts w:cs="Times New Roman"/>
          <w:szCs w:val="24"/>
        </w:rPr>
        <w:t>P</w:t>
      </w:r>
      <w:r w:rsidRPr="00D60B00">
        <w:rPr>
          <w:rFonts w:cs="Times New Roman"/>
          <w:szCs w:val="24"/>
        </w:rPr>
        <w:t xml:space="preserve">romueve el cumplimiento de los programas que el estado desarrolla para garantizar los derechos de las </w:t>
      </w:r>
      <w:r w:rsidRPr="00D60B00">
        <w:rPr>
          <w:rFonts w:cs="Times New Roman"/>
          <w:szCs w:val="24"/>
        </w:rPr>
        <w:lastRenderedPageBreak/>
        <w:t>personas y  la comunidad,   por medio de la protección de l</w:t>
      </w:r>
      <w:r>
        <w:rPr>
          <w:rFonts w:cs="Times New Roman"/>
          <w:szCs w:val="24"/>
        </w:rPr>
        <w:t>as contingencias que la afecten</w:t>
      </w:r>
      <w:r w:rsidRPr="00D60B00">
        <w:rPr>
          <w:rFonts w:cs="Times New Roman"/>
          <w:szCs w:val="24"/>
        </w:rPr>
        <w:t xml:space="preserve"> </w:t>
      </w:r>
      <w:sdt>
        <w:sdtPr>
          <w:rPr>
            <w:rFonts w:cs="Times New Roman"/>
            <w:szCs w:val="24"/>
          </w:rPr>
          <w:id w:val="-254979094"/>
          <w:citation/>
        </w:sdtPr>
        <w:sdtEndPr/>
        <w:sdtContent>
          <w:r>
            <w:rPr>
              <w:rFonts w:cs="Times New Roman"/>
              <w:szCs w:val="24"/>
            </w:rPr>
            <w:fldChar w:fldCharType="begin"/>
          </w:r>
          <w:r w:rsidR="00B809ED">
            <w:rPr>
              <w:rFonts w:cs="Times New Roman"/>
              <w:szCs w:val="24"/>
              <w:lang w:val="es-ES"/>
            </w:rPr>
            <w:instrText xml:space="preserve">CITATION Con93 \l 3082 </w:instrText>
          </w:r>
          <w:r>
            <w:rPr>
              <w:rFonts w:cs="Times New Roman"/>
              <w:szCs w:val="24"/>
            </w:rPr>
            <w:fldChar w:fldCharType="separate"/>
          </w:r>
          <w:r w:rsidR="003171A3" w:rsidRPr="003171A3">
            <w:rPr>
              <w:rFonts w:cs="Times New Roman"/>
              <w:noProof/>
              <w:szCs w:val="24"/>
              <w:lang w:val="es-ES"/>
            </w:rPr>
            <w:t>(Congreso de la República de Colombia, 1993)</w:t>
          </w:r>
          <w:r>
            <w:rPr>
              <w:rFonts w:cs="Times New Roman"/>
              <w:szCs w:val="24"/>
            </w:rPr>
            <w:fldChar w:fldCharType="end"/>
          </w:r>
        </w:sdtContent>
      </w:sdt>
    </w:p>
    <w:p w14:paraId="13C0DE7B" w14:textId="1A399C60" w:rsidR="003D5DA5" w:rsidRDefault="003B7C58" w:rsidP="005B1B1C">
      <w:pPr>
        <w:spacing w:after="0" w:line="480" w:lineRule="auto"/>
        <w:ind w:firstLine="708"/>
        <w:jc w:val="both"/>
        <w:rPr>
          <w:rFonts w:cs="Times New Roman"/>
          <w:szCs w:val="24"/>
        </w:rPr>
      </w:pPr>
      <w:r w:rsidRPr="006B39D3">
        <w:rPr>
          <w:rFonts w:cs="Times New Roman"/>
          <w:szCs w:val="24"/>
        </w:rPr>
        <w:t>Ley 1010 2006, tiene como propósito definir, prevenir, corregir y sancionar las diversas formas de agresión, maltrato, vejámenes, trato desconsiderado y ofensivo y en general todo ultraje a la dignidad humana que se ejercen sobre quienes realizan sus actividades económicas en el contexto de una relación labora</w:t>
      </w:r>
      <w:r>
        <w:rPr>
          <w:rFonts w:cs="Times New Roman"/>
          <w:szCs w:val="24"/>
        </w:rPr>
        <w:t>l privada o pública</w:t>
      </w:r>
      <w:sdt>
        <w:sdtPr>
          <w:rPr>
            <w:rFonts w:cs="Times New Roman"/>
            <w:szCs w:val="24"/>
          </w:rPr>
          <w:id w:val="2146539990"/>
          <w:citation/>
        </w:sdtPr>
        <w:sdtEndPr/>
        <w:sdtContent>
          <w:r>
            <w:rPr>
              <w:rFonts w:cs="Times New Roman"/>
              <w:szCs w:val="24"/>
            </w:rPr>
            <w:fldChar w:fldCharType="begin"/>
          </w:r>
          <w:r w:rsidR="00B809ED">
            <w:rPr>
              <w:rFonts w:cs="Times New Roman"/>
              <w:szCs w:val="24"/>
              <w:lang w:val="es-ES"/>
            </w:rPr>
            <w:instrText xml:space="preserve">CITATION Con06 \l 3082 </w:instrText>
          </w:r>
          <w:r>
            <w:rPr>
              <w:rFonts w:cs="Times New Roman"/>
              <w:szCs w:val="24"/>
            </w:rPr>
            <w:fldChar w:fldCharType="separate"/>
          </w:r>
          <w:r w:rsidR="003171A3">
            <w:rPr>
              <w:rFonts w:cs="Times New Roman"/>
              <w:noProof/>
              <w:szCs w:val="24"/>
              <w:lang w:val="es-ES"/>
            </w:rPr>
            <w:t xml:space="preserve"> </w:t>
          </w:r>
          <w:r w:rsidR="003171A3" w:rsidRPr="003171A3">
            <w:rPr>
              <w:rFonts w:cs="Times New Roman"/>
              <w:noProof/>
              <w:szCs w:val="24"/>
              <w:lang w:val="es-ES"/>
            </w:rPr>
            <w:t>(Congreso de la República de Colombia, 2006)</w:t>
          </w:r>
          <w:r>
            <w:rPr>
              <w:rFonts w:cs="Times New Roman"/>
              <w:szCs w:val="24"/>
            </w:rPr>
            <w:fldChar w:fldCharType="end"/>
          </w:r>
        </w:sdtContent>
      </w:sdt>
      <w:r>
        <w:rPr>
          <w:rFonts w:cs="Times New Roman"/>
          <w:szCs w:val="24"/>
        </w:rPr>
        <w:t>.</w:t>
      </w:r>
    </w:p>
    <w:p w14:paraId="324B927F" w14:textId="30CB989A" w:rsidR="003B7C58" w:rsidRPr="005B1B1C" w:rsidRDefault="003D5DA5" w:rsidP="005B1B1C">
      <w:pPr>
        <w:spacing w:line="480" w:lineRule="auto"/>
        <w:ind w:firstLine="708"/>
        <w:jc w:val="both"/>
        <w:rPr>
          <w:rFonts w:eastAsia="Times New Roman" w:cs="Times New Roman"/>
          <w:szCs w:val="24"/>
        </w:rPr>
      </w:pPr>
      <w:r w:rsidRPr="003D5DA5">
        <w:rPr>
          <w:rFonts w:eastAsia="Times New Roman" w:cs="Times New Roman"/>
          <w:szCs w:val="24"/>
          <w:highlight w:val="white"/>
        </w:rPr>
        <w:t>Ley 1090 de 2006 Del Ejercicio Profesional del Psicólogo</w:t>
      </w:r>
      <w:r w:rsidRPr="003D5DA5">
        <w:rPr>
          <w:rFonts w:eastAsia="Times New Roman" w:cs="Times New Roman"/>
          <w:color w:val="333333"/>
          <w:szCs w:val="24"/>
          <w:highlight w:val="white"/>
        </w:rPr>
        <w:t>.</w:t>
      </w:r>
      <w:r w:rsidRPr="007F5915">
        <w:rPr>
          <w:rFonts w:eastAsia="Times New Roman" w:cs="Times New Roman"/>
          <w:color w:val="333333"/>
          <w:szCs w:val="24"/>
          <w:highlight w:val="white"/>
        </w:rPr>
        <w:t xml:space="preserve"> “</w:t>
      </w:r>
      <w:r w:rsidRPr="007F5915">
        <w:rPr>
          <w:rFonts w:eastAsia="Times New Roman" w:cs="Times New Roman"/>
          <w:szCs w:val="24"/>
        </w:rPr>
        <w:t>La Psicología es una ciencia sustentada en la investigación y una profesión que estudia los procesos de desarrollo cognoscitivo, emocional y social del ser humano, desde la perspectiva del paradigma de la complejidad, con la finalidad de propiciar el desarrollo del talento y las competencias humanas en los diferentes dominios y contextos sociales tales como: La educación, la salud, el trabajo, la justicia, la protección ambiental, el bienestar y la calidad de la vida. Con base en la investigación científica fundamenta sus conocimientos y los aplica en forma válida, ética y responsable en favor de los individuos, los grupos y las organizaciones, en los distintos ámbitos de la vida individual y social, al aporte de conocimientos, técnicas y procedimientos para crear condiciones que contribuyan al bienestar de los individuos y al desarrollo de la comunidad, de los grupos y las organizaciones para una mejor c</w:t>
      </w:r>
      <w:r>
        <w:rPr>
          <w:rFonts w:eastAsia="Times New Roman" w:cs="Times New Roman"/>
          <w:szCs w:val="24"/>
        </w:rPr>
        <w:t xml:space="preserve">alidad de vida”  </w:t>
      </w:r>
      <w:sdt>
        <w:sdtPr>
          <w:rPr>
            <w:rFonts w:eastAsia="Times New Roman" w:cs="Times New Roman"/>
            <w:szCs w:val="24"/>
          </w:rPr>
          <w:id w:val="-5292242"/>
          <w:citation/>
        </w:sdtPr>
        <w:sdtEndPr/>
        <w:sdtContent>
          <w:r w:rsidR="000A7D7B">
            <w:rPr>
              <w:rFonts w:eastAsia="Times New Roman" w:cs="Times New Roman"/>
              <w:szCs w:val="24"/>
            </w:rPr>
            <w:fldChar w:fldCharType="begin"/>
          </w:r>
          <w:r w:rsidR="00B809ED">
            <w:rPr>
              <w:rFonts w:eastAsia="Times New Roman" w:cs="Times New Roman"/>
              <w:szCs w:val="24"/>
              <w:lang w:val="es-ES"/>
            </w:rPr>
            <w:instrText xml:space="preserve">CITATION Con061 \l 3082 </w:instrText>
          </w:r>
          <w:r w:rsidR="000A7D7B">
            <w:rPr>
              <w:rFonts w:eastAsia="Times New Roman" w:cs="Times New Roman"/>
              <w:szCs w:val="24"/>
            </w:rPr>
            <w:fldChar w:fldCharType="separate"/>
          </w:r>
          <w:r w:rsidR="003171A3" w:rsidRPr="003171A3">
            <w:rPr>
              <w:rFonts w:eastAsia="Times New Roman" w:cs="Times New Roman"/>
              <w:noProof/>
              <w:szCs w:val="24"/>
              <w:lang w:val="es-ES"/>
            </w:rPr>
            <w:t>(Congreso de la República de Colombia, 2006)</w:t>
          </w:r>
          <w:r w:rsidR="000A7D7B">
            <w:rPr>
              <w:rFonts w:eastAsia="Times New Roman" w:cs="Times New Roman"/>
              <w:szCs w:val="24"/>
            </w:rPr>
            <w:fldChar w:fldCharType="end"/>
          </w:r>
        </w:sdtContent>
      </w:sdt>
    </w:p>
    <w:p w14:paraId="0C4F679E" w14:textId="5801F672" w:rsidR="003B7C58" w:rsidRPr="005B1B1C" w:rsidRDefault="003B7C58" w:rsidP="005B1B1C">
      <w:pPr>
        <w:spacing w:after="0" w:line="480" w:lineRule="auto"/>
        <w:ind w:firstLine="708"/>
        <w:jc w:val="both"/>
      </w:pPr>
      <w:r w:rsidRPr="008B5FC7">
        <w:rPr>
          <w:lang w:val="es-ES"/>
        </w:rPr>
        <w:t xml:space="preserve">Ley 1562 del 2012, modifica el sistema de riesgos </w:t>
      </w:r>
      <w:r w:rsidRPr="00E94866">
        <w:rPr>
          <w:lang w:val="es-ES"/>
        </w:rPr>
        <w:t>laborales,</w:t>
      </w:r>
      <w:r w:rsidRPr="008B5FC7">
        <w:rPr>
          <w:lang w:val="es-ES"/>
        </w:rPr>
        <w:t xml:space="preserve"> dicta disposiciones en materia de salud ocupacional, ésta tiene como meta que ningún colaborador de Colombia este por fuera del sistema de protección social, con el objetivo de controlar los riesgos </w:t>
      </w:r>
      <w:r>
        <w:rPr>
          <w:lang w:val="es-ES"/>
        </w:rPr>
        <w:t xml:space="preserve">en el área </w:t>
      </w:r>
      <w:r>
        <w:rPr>
          <w:lang w:val="es-ES"/>
        </w:rPr>
        <w:lastRenderedPageBreak/>
        <w:t>laboral</w:t>
      </w:r>
      <w:r w:rsidRPr="008B5FC7">
        <w:rPr>
          <w:lang w:val="es-ES"/>
        </w:rPr>
        <w:t xml:space="preserve">, además, busca proteger a las personas de los accidentes y enfermedades que se generan </w:t>
      </w:r>
      <w:r>
        <w:rPr>
          <w:lang w:val="es-ES"/>
        </w:rPr>
        <w:t xml:space="preserve">en el periodo de trabajo </w:t>
      </w:r>
      <w:sdt>
        <w:sdtPr>
          <w:rPr>
            <w:lang w:val="es-ES"/>
          </w:rPr>
          <w:id w:val="128828876"/>
          <w:citation/>
        </w:sdtPr>
        <w:sdtEndPr/>
        <w:sdtContent>
          <w:r>
            <w:rPr>
              <w:lang w:val="es-ES"/>
            </w:rPr>
            <w:fldChar w:fldCharType="begin"/>
          </w:r>
          <w:r>
            <w:rPr>
              <w:lang w:val="es-ES"/>
            </w:rPr>
            <w:instrText xml:space="preserve">CITATION ElC12 \l 3082 </w:instrText>
          </w:r>
          <w:r>
            <w:rPr>
              <w:lang w:val="es-ES"/>
            </w:rPr>
            <w:fldChar w:fldCharType="separate"/>
          </w:r>
          <w:r w:rsidR="003171A3">
            <w:rPr>
              <w:noProof/>
              <w:lang w:val="es-ES"/>
            </w:rPr>
            <w:t>(Congreso de la República de Colombia, 2012)</w:t>
          </w:r>
          <w:r>
            <w:rPr>
              <w:lang w:val="es-ES"/>
            </w:rPr>
            <w:fldChar w:fldCharType="end"/>
          </w:r>
        </w:sdtContent>
      </w:sdt>
    </w:p>
    <w:p w14:paraId="7E16D86B" w14:textId="636FA07F" w:rsidR="003B7C58" w:rsidRDefault="003B7C58" w:rsidP="005B1B1C">
      <w:pPr>
        <w:spacing w:after="0" w:line="480" w:lineRule="auto"/>
        <w:ind w:firstLine="708"/>
        <w:jc w:val="both"/>
        <w:rPr>
          <w:rFonts w:cs="Times New Roman"/>
          <w:szCs w:val="24"/>
        </w:rPr>
      </w:pPr>
      <w:r w:rsidRPr="003A7619">
        <w:rPr>
          <w:rFonts w:cs="Times New Roman"/>
          <w:szCs w:val="24"/>
        </w:rPr>
        <w:t xml:space="preserve">Ley de salud mental 1616, 2013, articulo 1, La presente </w:t>
      </w:r>
      <w:r>
        <w:rPr>
          <w:rFonts w:cs="Times New Roman"/>
          <w:szCs w:val="24"/>
        </w:rPr>
        <w:t>tiene como objetivo</w:t>
      </w:r>
      <w:r w:rsidRPr="003A7619">
        <w:rPr>
          <w:rFonts w:cs="Times New Roman"/>
          <w:szCs w:val="24"/>
        </w:rPr>
        <w:t xml:space="preserve"> garantizar el ejercici</w:t>
      </w:r>
      <w:r>
        <w:rPr>
          <w:rFonts w:cs="Times New Roman"/>
          <w:szCs w:val="24"/>
        </w:rPr>
        <w:t>o pleno del derecho a la salud m</w:t>
      </w:r>
      <w:r w:rsidRPr="003A7619">
        <w:rPr>
          <w:rFonts w:cs="Times New Roman"/>
          <w:szCs w:val="24"/>
        </w:rPr>
        <w:t>ental a los Colombianos, teniendo como prioridad a los niños, las niñas y adolescentes, a través de la promoción de la salud y la prevención del trastorno mental, la Atención Integral e Integrada en Salud Mental en el ámbito del Sistema Gener</w:t>
      </w:r>
      <w:r>
        <w:rPr>
          <w:rFonts w:cs="Times New Roman"/>
          <w:szCs w:val="24"/>
        </w:rPr>
        <w:t xml:space="preserve">al de Seguridad Social en Salud </w:t>
      </w:r>
      <w:sdt>
        <w:sdtPr>
          <w:rPr>
            <w:rFonts w:cs="Times New Roman"/>
            <w:szCs w:val="24"/>
          </w:rPr>
          <w:id w:val="-1195383637"/>
          <w:citation/>
        </w:sdtPr>
        <w:sdtEndPr/>
        <w:sdtContent>
          <w:r>
            <w:rPr>
              <w:rFonts w:cs="Times New Roman"/>
              <w:szCs w:val="24"/>
            </w:rPr>
            <w:fldChar w:fldCharType="begin"/>
          </w:r>
          <w:r w:rsidR="00B809ED">
            <w:rPr>
              <w:rFonts w:cs="Times New Roman"/>
              <w:szCs w:val="24"/>
              <w:lang w:val="es-ES"/>
            </w:rPr>
            <w:instrText xml:space="preserve">CITATION Con13 \l 3082 </w:instrText>
          </w:r>
          <w:r>
            <w:rPr>
              <w:rFonts w:cs="Times New Roman"/>
              <w:szCs w:val="24"/>
            </w:rPr>
            <w:fldChar w:fldCharType="separate"/>
          </w:r>
          <w:r w:rsidR="003171A3" w:rsidRPr="003171A3">
            <w:rPr>
              <w:rFonts w:cs="Times New Roman"/>
              <w:noProof/>
              <w:szCs w:val="24"/>
              <w:lang w:val="es-ES"/>
            </w:rPr>
            <w:t>(Congreso de la república de Colombia, 2013)</w:t>
          </w:r>
          <w:r>
            <w:rPr>
              <w:rFonts w:cs="Times New Roman"/>
              <w:szCs w:val="24"/>
            </w:rPr>
            <w:fldChar w:fldCharType="end"/>
          </w:r>
        </w:sdtContent>
      </w:sdt>
      <w:r>
        <w:rPr>
          <w:rFonts w:cs="Times New Roman"/>
          <w:szCs w:val="24"/>
        </w:rPr>
        <w:t>.</w:t>
      </w:r>
    </w:p>
    <w:p w14:paraId="4D7970AA" w14:textId="3A78AE66" w:rsidR="003B7C58" w:rsidRDefault="003B7C58" w:rsidP="005B1B1C">
      <w:pPr>
        <w:spacing w:after="0" w:line="480" w:lineRule="auto"/>
        <w:ind w:firstLine="708"/>
        <w:jc w:val="both"/>
        <w:rPr>
          <w:rFonts w:cs="Times New Roman"/>
          <w:noProof/>
          <w:szCs w:val="24"/>
          <w:lang w:val="es-ES"/>
        </w:rPr>
      </w:pPr>
      <w:r w:rsidRPr="00FE1A74">
        <w:rPr>
          <w:rFonts w:cs="Times New Roman"/>
          <w:szCs w:val="24"/>
        </w:rPr>
        <w:t xml:space="preserve">Decreto 1477 </w:t>
      </w:r>
      <w:r>
        <w:rPr>
          <w:rFonts w:cs="Times New Roman"/>
          <w:szCs w:val="24"/>
        </w:rPr>
        <w:t>expide la t</w:t>
      </w:r>
      <w:r w:rsidRPr="00FE1A74">
        <w:rPr>
          <w:rFonts w:cs="Times New Roman"/>
          <w:szCs w:val="24"/>
        </w:rPr>
        <w:t>abla de</w:t>
      </w:r>
      <w:r>
        <w:rPr>
          <w:rFonts w:cs="Times New Roman"/>
          <w:szCs w:val="24"/>
        </w:rPr>
        <w:t xml:space="preserve"> enfermedades l</w:t>
      </w:r>
      <w:r w:rsidRPr="00FE1A74">
        <w:rPr>
          <w:rFonts w:cs="Times New Roman"/>
          <w:szCs w:val="24"/>
        </w:rPr>
        <w:t xml:space="preserve">aborales, 2014, </w:t>
      </w:r>
      <w:r>
        <w:rPr>
          <w:rFonts w:cs="Times New Roman"/>
          <w:szCs w:val="24"/>
        </w:rPr>
        <w:t>en la cual se incorpora e</w:t>
      </w:r>
      <w:r w:rsidRPr="00FE1A74">
        <w:rPr>
          <w:rFonts w:cs="Times New Roman"/>
          <w:szCs w:val="24"/>
        </w:rPr>
        <w:t xml:space="preserve">l síndrome de agotamiento profesional Burnout a la lista de enfermedades causadas en ambientes laborales, </w:t>
      </w:r>
      <w:r w:rsidRPr="00FE1A74">
        <w:rPr>
          <w:rFonts w:cs="Times New Roman"/>
          <w:noProof/>
          <w:szCs w:val="24"/>
          <w:lang w:val="es-ES"/>
        </w:rPr>
        <w:t xml:space="preserve"> incluyendolo en el CIE-10 con </w:t>
      </w:r>
      <w:r>
        <w:rPr>
          <w:rFonts w:cs="Times New Roman"/>
          <w:noProof/>
          <w:szCs w:val="24"/>
          <w:lang w:val="es-ES"/>
        </w:rPr>
        <w:t>el código Z73.0. Min</w:t>
      </w:r>
      <w:r w:rsidRPr="00FE1A74">
        <w:rPr>
          <w:rFonts w:cs="Times New Roman"/>
          <w:noProof/>
          <w:szCs w:val="24"/>
          <w:lang w:val="es-ES"/>
        </w:rPr>
        <w:t>Trabajo (2014)</w:t>
      </w:r>
    </w:p>
    <w:p w14:paraId="3450F382" w14:textId="77777777" w:rsidR="00415077" w:rsidRDefault="00415077" w:rsidP="00415077">
      <w:pPr>
        <w:spacing w:after="0" w:line="480" w:lineRule="auto"/>
        <w:ind w:firstLine="708"/>
        <w:jc w:val="both"/>
      </w:pPr>
      <w:r>
        <w:t>R</w:t>
      </w:r>
      <w:r w:rsidRPr="002155D3">
        <w:t xml:space="preserve">esolución 2646 de 2008, establece disposiciones y define las responsabilidades de los diferentes actores sociales en cuanto a la identificación, evaluación, prevención, intervención y monitoreo permanente de la exposición a los factores de riesgo psicosocial en el trabajo, así como el estudio y determinación de origen de patologías presuntamente </w:t>
      </w:r>
      <w:r>
        <w:t xml:space="preserve">causadas por estrés ocupacional </w:t>
      </w:r>
      <w:sdt>
        <w:sdtPr>
          <w:id w:val="716091867"/>
          <w:citation/>
        </w:sdtPr>
        <w:sdtEndPr/>
        <w:sdtContent>
          <w:r>
            <w:fldChar w:fldCharType="begin"/>
          </w:r>
          <w:r>
            <w:rPr>
              <w:lang w:val="es-ES"/>
            </w:rPr>
            <w:instrText xml:space="preserve">CITATION Min08 \l 3082 </w:instrText>
          </w:r>
          <w:r>
            <w:fldChar w:fldCharType="separate"/>
          </w:r>
          <w:r>
            <w:rPr>
              <w:noProof/>
              <w:lang w:val="es-ES"/>
            </w:rPr>
            <w:t>(Ministerio de Salud y Protección Social, 2008)</w:t>
          </w:r>
          <w:r>
            <w:fldChar w:fldCharType="end"/>
          </w:r>
        </w:sdtContent>
      </w:sdt>
    </w:p>
    <w:p w14:paraId="715FE0C1" w14:textId="11D42920" w:rsidR="005B1B1C" w:rsidRDefault="00415077" w:rsidP="00415077">
      <w:pPr>
        <w:spacing w:after="0" w:line="480" w:lineRule="auto"/>
        <w:ind w:firstLine="708"/>
        <w:jc w:val="both"/>
        <w:rPr>
          <w:rFonts w:cs="Times New Roman"/>
          <w:szCs w:val="24"/>
        </w:rPr>
      </w:pPr>
      <w:r>
        <w:rPr>
          <w:lang w:val="es-ES"/>
        </w:rPr>
        <w:t xml:space="preserve">Resolución 2404 de 2019, adopta la batería de instrumentos para la evaluación de factores de riesgo psicosocial, la guía técnica general para la promoción, prevención e intervención de los factores psicosociales y sus efectos en la población trabajadora, sus protocolos específicos y se dictan otras disposiciones. </w:t>
      </w:r>
      <w:r>
        <w:rPr>
          <w:noProof/>
          <w:lang w:val="es-ES"/>
        </w:rPr>
        <w:t>MinTrabajo (2019)</w:t>
      </w:r>
    </w:p>
    <w:p w14:paraId="0541AADB" w14:textId="77777777" w:rsidR="005B1B1C" w:rsidRDefault="003B7C58" w:rsidP="005B1B1C">
      <w:pPr>
        <w:spacing w:after="0" w:line="480" w:lineRule="auto"/>
        <w:ind w:firstLine="708"/>
        <w:jc w:val="both"/>
        <w:rPr>
          <w:rFonts w:cs="Times New Roman"/>
          <w:szCs w:val="24"/>
        </w:rPr>
      </w:pPr>
      <w:r w:rsidRPr="003A7619">
        <w:rPr>
          <w:rFonts w:cs="Times New Roman"/>
          <w:szCs w:val="24"/>
        </w:rPr>
        <w:t>Convenio 155 sobre seguridad y salud de los trabajadores, 1981, Artículo 3</w:t>
      </w:r>
      <w:r>
        <w:rPr>
          <w:rFonts w:cs="Times New Roman"/>
          <w:szCs w:val="24"/>
        </w:rPr>
        <w:t>,</w:t>
      </w:r>
      <w:r w:rsidRPr="003A7619">
        <w:rPr>
          <w:rFonts w:cs="Times New Roman"/>
          <w:szCs w:val="24"/>
        </w:rPr>
        <w:t xml:space="preserve"> </w:t>
      </w:r>
      <w:r w:rsidRPr="003A7619">
        <w:rPr>
          <w:rFonts w:cs="Times New Roman"/>
          <w:szCs w:val="24"/>
          <w:shd w:val="clear" w:color="auto" w:fill="FFFFFF"/>
        </w:rPr>
        <w:t>el término salud, en relación con el trabajo, abarca no solamente la ausencia de afecciones o de patologías, sino también factores físicos y mentales que están directamente relacionados con la seguridad e higiene en el trabajo y afectan a la salud</w:t>
      </w:r>
      <w:r w:rsidRPr="003A7619">
        <w:rPr>
          <w:rFonts w:cs="Times New Roman"/>
          <w:szCs w:val="24"/>
        </w:rPr>
        <w:t xml:space="preserve"> </w:t>
      </w:r>
      <w:r>
        <w:rPr>
          <w:rFonts w:cs="Times New Roman"/>
          <w:noProof/>
          <w:szCs w:val="24"/>
          <w:lang w:val="es-ES"/>
        </w:rPr>
        <w:t xml:space="preserve"> </w:t>
      </w:r>
      <w:sdt>
        <w:sdtPr>
          <w:rPr>
            <w:rFonts w:cs="Times New Roman"/>
            <w:noProof/>
            <w:szCs w:val="24"/>
            <w:lang w:val="es-ES"/>
          </w:rPr>
          <w:id w:val="-1656063206"/>
          <w:citation/>
        </w:sdtPr>
        <w:sdtEndPr/>
        <w:sdtContent>
          <w:r>
            <w:rPr>
              <w:rFonts w:cs="Times New Roman"/>
              <w:noProof/>
              <w:szCs w:val="24"/>
              <w:lang w:val="es-ES"/>
            </w:rPr>
            <w:fldChar w:fldCharType="begin"/>
          </w:r>
          <w:r>
            <w:rPr>
              <w:rFonts w:cs="Times New Roman"/>
              <w:noProof/>
              <w:szCs w:val="24"/>
              <w:lang w:val="es-ES"/>
            </w:rPr>
            <w:instrText xml:space="preserve">CITATION Org17 \l 3082 </w:instrText>
          </w:r>
          <w:r>
            <w:rPr>
              <w:rFonts w:cs="Times New Roman"/>
              <w:noProof/>
              <w:szCs w:val="24"/>
              <w:lang w:val="es-ES"/>
            </w:rPr>
            <w:fldChar w:fldCharType="separate"/>
          </w:r>
          <w:r w:rsidR="003171A3" w:rsidRPr="003171A3">
            <w:rPr>
              <w:rFonts w:cs="Times New Roman"/>
              <w:noProof/>
              <w:szCs w:val="24"/>
              <w:lang w:val="es-ES"/>
            </w:rPr>
            <w:t>(Organización Internacional del Trabajo, 2017)</w:t>
          </w:r>
          <w:r>
            <w:rPr>
              <w:rFonts w:cs="Times New Roman"/>
              <w:noProof/>
              <w:szCs w:val="24"/>
              <w:lang w:val="es-ES"/>
            </w:rPr>
            <w:fldChar w:fldCharType="end"/>
          </w:r>
        </w:sdtContent>
      </w:sdt>
      <w:r>
        <w:rPr>
          <w:rFonts w:cs="Times New Roman"/>
          <w:noProof/>
          <w:szCs w:val="24"/>
          <w:lang w:val="es-ES"/>
        </w:rPr>
        <w:t>.</w:t>
      </w:r>
    </w:p>
    <w:p w14:paraId="6642C902" w14:textId="77777777" w:rsidR="006449A0" w:rsidRDefault="003B7C58" w:rsidP="006449A0">
      <w:pPr>
        <w:spacing w:after="0" w:line="480" w:lineRule="auto"/>
        <w:ind w:firstLine="708"/>
        <w:jc w:val="both"/>
        <w:rPr>
          <w:rFonts w:cs="Times New Roman"/>
          <w:szCs w:val="24"/>
        </w:rPr>
      </w:pPr>
      <w:r w:rsidRPr="003A7619">
        <w:rPr>
          <w:rFonts w:cs="Times New Roman"/>
          <w:szCs w:val="24"/>
        </w:rPr>
        <w:lastRenderedPageBreak/>
        <w:t>Convenio 161 en relación a los servicios de salud en el trabajo, 1985, Articulo 2</w:t>
      </w:r>
      <w:r>
        <w:rPr>
          <w:rFonts w:cs="Times New Roman"/>
          <w:szCs w:val="24"/>
        </w:rPr>
        <w:t>,</w:t>
      </w:r>
      <w:r w:rsidRPr="003A7619">
        <w:rPr>
          <w:rFonts w:cs="Times New Roman"/>
          <w:szCs w:val="24"/>
        </w:rPr>
        <w:t xml:space="preserve"> </w:t>
      </w:r>
      <w:r>
        <w:rPr>
          <w:rFonts w:cs="Times New Roman"/>
          <w:szCs w:val="24"/>
          <w:shd w:val="clear" w:color="auto" w:fill="FFFFFF"/>
        </w:rPr>
        <w:t>a</w:t>
      </w:r>
      <w:r w:rsidRPr="003A7619">
        <w:rPr>
          <w:rFonts w:cs="Times New Roman"/>
          <w:szCs w:val="24"/>
          <w:shd w:val="clear" w:color="auto" w:fill="FFFFFF"/>
        </w:rPr>
        <w:t xml:space="preserve"> la luz de las condiciones y la</w:t>
      </w:r>
      <w:r>
        <w:rPr>
          <w:rFonts w:cs="Times New Roman"/>
          <w:szCs w:val="24"/>
          <w:shd w:val="clear" w:color="auto" w:fill="FFFFFF"/>
        </w:rPr>
        <w:t>s</w:t>
      </w:r>
      <w:r w:rsidRPr="003A7619">
        <w:rPr>
          <w:rFonts w:cs="Times New Roman"/>
          <w:szCs w:val="24"/>
          <w:shd w:val="clear" w:color="auto" w:fill="FFFFFF"/>
        </w:rPr>
        <w:t xml:space="preserve"> práctica</w:t>
      </w:r>
      <w:r>
        <w:rPr>
          <w:rFonts w:cs="Times New Roman"/>
          <w:szCs w:val="24"/>
          <w:shd w:val="clear" w:color="auto" w:fill="FFFFFF"/>
        </w:rPr>
        <w:t>s</w:t>
      </w:r>
      <w:r w:rsidRPr="003A7619">
        <w:rPr>
          <w:rFonts w:cs="Times New Roman"/>
          <w:szCs w:val="24"/>
          <w:shd w:val="clear" w:color="auto" w:fill="FFFFFF"/>
        </w:rPr>
        <w:t xml:space="preserve"> nacionales y en consulta con las organizaciones de empleadores y de trabajadores más represent</w:t>
      </w:r>
      <w:r>
        <w:rPr>
          <w:rFonts w:cs="Times New Roman"/>
          <w:szCs w:val="24"/>
          <w:shd w:val="clear" w:color="auto" w:fill="FFFFFF"/>
        </w:rPr>
        <w:t>ativas, cuando existan, todo m</w:t>
      </w:r>
      <w:r w:rsidRPr="003A7619">
        <w:rPr>
          <w:rFonts w:cs="Times New Roman"/>
          <w:szCs w:val="24"/>
          <w:shd w:val="clear" w:color="auto" w:fill="FFFFFF"/>
        </w:rPr>
        <w:t>iembro deberá formular, aplicar y reexaminar periódicamente una política nacional coherente sobre servicios de salud en el trabajo</w:t>
      </w:r>
      <w:r>
        <w:rPr>
          <w:rFonts w:cs="Times New Roman"/>
          <w:szCs w:val="24"/>
          <w:shd w:val="clear" w:color="auto" w:fill="FFFFFF"/>
        </w:rPr>
        <w:t xml:space="preserve"> </w:t>
      </w:r>
      <w:r>
        <w:rPr>
          <w:rFonts w:cs="Times New Roman"/>
          <w:noProof/>
          <w:szCs w:val="24"/>
          <w:shd w:val="clear" w:color="auto" w:fill="FFFFFF"/>
          <w:lang w:val="es-ES"/>
        </w:rPr>
        <w:t>(OIT</w:t>
      </w:r>
      <w:r w:rsidRPr="00002683">
        <w:rPr>
          <w:rFonts w:cs="Times New Roman"/>
          <w:noProof/>
          <w:szCs w:val="24"/>
          <w:shd w:val="clear" w:color="auto" w:fill="FFFFFF"/>
          <w:lang w:val="es-ES"/>
        </w:rPr>
        <w:t>, 2017)</w:t>
      </w:r>
      <w:r>
        <w:rPr>
          <w:rFonts w:cs="Times New Roman"/>
          <w:noProof/>
          <w:szCs w:val="24"/>
          <w:shd w:val="clear" w:color="auto" w:fill="FFFFFF"/>
          <w:lang w:val="es-ES"/>
        </w:rPr>
        <w:t>.</w:t>
      </w:r>
    </w:p>
    <w:p w14:paraId="41DCF2D5" w14:textId="2E2983C2" w:rsidR="000A31AD" w:rsidRDefault="006449A0" w:rsidP="00087F3E">
      <w:pPr>
        <w:pStyle w:val="Ttulo2"/>
        <w:spacing w:line="480" w:lineRule="auto"/>
        <w:rPr>
          <w:shd w:val="clear" w:color="auto" w:fill="FFFFFF"/>
        </w:rPr>
      </w:pPr>
      <w:bookmarkStart w:id="33" w:name="_Toc86418946"/>
      <w:r>
        <w:rPr>
          <w:shd w:val="clear" w:color="auto" w:fill="FFFFFF"/>
        </w:rPr>
        <w:t>Marco C</w:t>
      </w:r>
      <w:r w:rsidR="000A31AD">
        <w:rPr>
          <w:shd w:val="clear" w:color="auto" w:fill="FFFFFF"/>
        </w:rPr>
        <w:t>onceptual</w:t>
      </w:r>
      <w:bookmarkEnd w:id="33"/>
    </w:p>
    <w:p w14:paraId="3369718A" w14:textId="707FDC29" w:rsidR="005C1F94" w:rsidRDefault="000A31AD" w:rsidP="00087F3E">
      <w:pPr>
        <w:spacing w:line="480" w:lineRule="auto"/>
        <w:ind w:firstLine="708"/>
        <w:jc w:val="both"/>
        <w:rPr>
          <w:rFonts w:cs="Times New Roman"/>
          <w:szCs w:val="24"/>
        </w:rPr>
      </w:pPr>
      <w:r w:rsidRPr="000A31AD">
        <w:rPr>
          <w:rFonts w:cs="Times New Roman"/>
          <w:noProof/>
          <w:color w:val="000000"/>
          <w:szCs w:val="24"/>
          <w:shd w:val="clear" w:color="auto" w:fill="FFFFFF"/>
          <w:lang w:val="es-ES"/>
        </w:rPr>
        <w:t xml:space="preserve">Rodríguez </w:t>
      </w:r>
      <w:r>
        <w:rPr>
          <w:rFonts w:cs="Times New Roman"/>
          <w:noProof/>
          <w:color w:val="000000"/>
          <w:szCs w:val="24"/>
          <w:shd w:val="clear" w:color="auto" w:fill="FFFFFF"/>
          <w:lang w:val="es-ES"/>
        </w:rPr>
        <w:t xml:space="preserve">et al., </w:t>
      </w:r>
      <w:r w:rsidR="006449A0">
        <w:rPr>
          <w:rFonts w:cs="Times New Roman"/>
          <w:noProof/>
          <w:color w:val="000000"/>
          <w:szCs w:val="24"/>
          <w:shd w:val="clear" w:color="auto" w:fill="FFFFFF"/>
          <w:lang w:val="es-ES"/>
        </w:rPr>
        <w:t>(</w:t>
      </w:r>
      <w:r w:rsidRPr="000A31AD">
        <w:rPr>
          <w:rFonts w:cs="Times New Roman"/>
          <w:noProof/>
          <w:color w:val="000000"/>
          <w:szCs w:val="24"/>
          <w:shd w:val="clear" w:color="auto" w:fill="FFFFFF"/>
          <w:lang w:val="es-ES"/>
        </w:rPr>
        <w:t>2011)</w:t>
      </w:r>
      <w:r>
        <w:rPr>
          <w:rFonts w:cs="Times New Roman"/>
          <w:b/>
          <w:color w:val="000000"/>
          <w:szCs w:val="24"/>
          <w:shd w:val="clear" w:color="auto" w:fill="FFFFFF"/>
        </w:rPr>
        <w:t xml:space="preserve"> </w:t>
      </w:r>
      <w:r w:rsidR="008C6CE8">
        <w:rPr>
          <w:rFonts w:cs="Times New Roman"/>
          <w:szCs w:val="24"/>
        </w:rPr>
        <w:t>consideran el síndrome de Burnout</w:t>
      </w:r>
      <w:r w:rsidR="008C6CE8" w:rsidRPr="00630759">
        <w:rPr>
          <w:rFonts w:cs="Times New Roman"/>
          <w:szCs w:val="24"/>
        </w:rPr>
        <w:t xml:space="preserve"> como un estado de estrés laboral prolongado, que tiene la cual</w:t>
      </w:r>
      <w:r w:rsidR="008C6CE8">
        <w:rPr>
          <w:rFonts w:cs="Times New Roman"/>
          <w:szCs w:val="24"/>
        </w:rPr>
        <w:t xml:space="preserve">idad de inadaptación al estrés producido </w:t>
      </w:r>
      <w:r w:rsidR="008C6CE8" w:rsidRPr="00630759">
        <w:rPr>
          <w:rFonts w:cs="Times New Roman"/>
          <w:szCs w:val="24"/>
        </w:rPr>
        <w:t>en el contexto de trabajo</w:t>
      </w:r>
      <w:r w:rsidR="008C6CE8">
        <w:rPr>
          <w:rFonts w:cs="Times New Roman"/>
          <w:szCs w:val="24"/>
        </w:rPr>
        <w:t>; asimismo establecen comparaciones con el estrés general y el estrés laboral, que</w:t>
      </w:r>
      <w:r w:rsidR="00087F3E">
        <w:rPr>
          <w:rFonts w:cs="Times New Roman"/>
          <w:szCs w:val="24"/>
        </w:rPr>
        <w:t xml:space="preserve"> se evidencian a continuación: </w:t>
      </w:r>
    </w:p>
    <w:p w14:paraId="7053BB74" w14:textId="4C4D54CD" w:rsidR="006449A0" w:rsidRPr="002C3140" w:rsidRDefault="00AA1F18" w:rsidP="00413BE0">
      <w:pPr>
        <w:pStyle w:val="Descripcin"/>
        <w:spacing w:line="480" w:lineRule="auto"/>
        <w:rPr>
          <w:szCs w:val="24"/>
        </w:rPr>
      </w:pPr>
      <w:bookmarkStart w:id="34" w:name="_Toc86419015"/>
      <w:bookmarkStart w:id="35" w:name="_Toc81492693"/>
      <w:bookmarkStart w:id="36" w:name="_Toc85796339"/>
      <w:r w:rsidRPr="002C3140">
        <w:rPr>
          <w:szCs w:val="24"/>
        </w:rPr>
        <w:t xml:space="preserve">Tabla </w:t>
      </w:r>
      <w:r w:rsidR="00E05FDB" w:rsidRPr="002C3140">
        <w:rPr>
          <w:szCs w:val="24"/>
        </w:rPr>
        <w:fldChar w:fldCharType="begin"/>
      </w:r>
      <w:r w:rsidR="00E05FDB" w:rsidRPr="002C3140">
        <w:rPr>
          <w:szCs w:val="24"/>
        </w:rPr>
        <w:instrText xml:space="preserve"> SEQ Tabla \* ARABIC </w:instrText>
      </w:r>
      <w:r w:rsidR="00E05FDB" w:rsidRPr="002C3140">
        <w:rPr>
          <w:szCs w:val="24"/>
        </w:rPr>
        <w:fldChar w:fldCharType="separate"/>
      </w:r>
      <w:r w:rsidR="00A95EC7">
        <w:rPr>
          <w:noProof/>
          <w:szCs w:val="24"/>
        </w:rPr>
        <w:t>4</w:t>
      </w:r>
      <w:r w:rsidR="00E05FDB" w:rsidRPr="002C3140">
        <w:rPr>
          <w:szCs w:val="24"/>
        </w:rPr>
        <w:fldChar w:fldCharType="end"/>
      </w:r>
      <w:r w:rsidR="006449A0" w:rsidRPr="002C3140">
        <w:rPr>
          <w:szCs w:val="24"/>
        </w:rPr>
        <w:t>.</w:t>
      </w:r>
      <w:bookmarkEnd w:id="34"/>
    </w:p>
    <w:p w14:paraId="1B3588A6" w14:textId="574BFB6A" w:rsidR="00AA1F18" w:rsidRPr="002C3140" w:rsidRDefault="00AA1F18" w:rsidP="002C3140">
      <w:pPr>
        <w:spacing w:line="480" w:lineRule="auto"/>
        <w:rPr>
          <w:rFonts w:cs="Times New Roman"/>
          <w:b/>
          <w:i/>
          <w:shd w:val="clear" w:color="auto" w:fill="FFFFFF"/>
        </w:rPr>
      </w:pPr>
      <w:r w:rsidRPr="002C3140">
        <w:rPr>
          <w:i/>
        </w:rPr>
        <w:t>Comparación del Síndrome de Burnout con estrés general y estrés laboral</w:t>
      </w:r>
      <w:bookmarkEnd w:id="35"/>
      <w:bookmarkEnd w:id="36"/>
      <w:r w:rsidR="00087F3E" w:rsidRPr="002C3140">
        <w:rPr>
          <w:i/>
        </w:rPr>
        <w:t>.</w:t>
      </w:r>
    </w:p>
    <w:tbl>
      <w:tblPr>
        <w:tblStyle w:val="Tablanormal2"/>
        <w:tblpPr w:leftFromText="141" w:rightFromText="141" w:vertAnchor="text" w:tblpY="1"/>
        <w:tblW w:w="0" w:type="auto"/>
        <w:tblLook w:val="04A0" w:firstRow="1" w:lastRow="0" w:firstColumn="1" w:lastColumn="0" w:noHBand="0" w:noVBand="1"/>
      </w:tblPr>
      <w:tblGrid>
        <w:gridCol w:w="4414"/>
        <w:gridCol w:w="4414"/>
      </w:tblGrid>
      <w:tr w:rsidR="008C6CE8" w:rsidRPr="005055B2" w14:paraId="762E15F9" w14:textId="77777777" w:rsidTr="00A25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6626B657" w14:textId="77777777" w:rsidR="008C6CE8" w:rsidRPr="005055B2" w:rsidRDefault="008C6CE8" w:rsidP="00413BE0">
            <w:pPr>
              <w:spacing w:line="480" w:lineRule="auto"/>
              <w:jc w:val="center"/>
              <w:rPr>
                <w:rFonts w:cs="Times New Roman"/>
                <w:szCs w:val="24"/>
              </w:rPr>
            </w:pPr>
            <w:r>
              <w:rPr>
                <w:rFonts w:cs="Times New Roman"/>
                <w:szCs w:val="24"/>
              </w:rPr>
              <w:t xml:space="preserve">              </w:t>
            </w:r>
            <w:r w:rsidRPr="005055B2">
              <w:rPr>
                <w:rFonts w:cs="Times New Roman"/>
                <w:szCs w:val="24"/>
              </w:rPr>
              <w:t>Estrés general / Síndrome de Burnout</w:t>
            </w:r>
          </w:p>
        </w:tc>
      </w:tr>
      <w:tr w:rsidR="008C6CE8" w:rsidRPr="005055B2" w14:paraId="26D82A63" w14:textId="77777777" w:rsidTr="001E1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bottom w:val="single" w:sz="4" w:space="0" w:color="FFFFFF" w:themeColor="background1"/>
            </w:tcBorders>
          </w:tcPr>
          <w:p w14:paraId="610DE0A6" w14:textId="77777777" w:rsidR="008C6CE8" w:rsidRPr="00630759" w:rsidRDefault="008C6CE8" w:rsidP="00413BE0">
            <w:pPr>
              <w:spacing w:line="480" w:lineRule="auto"/>
              <w:jc w:val="both"/>
              <w:rPr>
                <w:rFonts w:cs="Times New Roman"/>
                <w:b w:val="0"/>
                <w:szCs w:val="24"/>
              </w:rPr>
            </w:pPr>
            <w:r w:rsidRPr="00630759">
              <w:rPr>
                <w:rFonts w:cs="Times New Roman"/>
                <w:b w:val="0"/>
                <w:szCs w:val="24"/>
              </w:rPr>
              <w:t>Proceso psicológico que conlleva efectos positivos y negativos para el sujeto y su entorno.</w:t>
            </w:r>
          </w:p>
        </w:tc>
        <w:tc>
          <w:tcPr>
            <w:tcW w:w="4414" w:type="dxa"/>
            <w:tcBorders>
              <w:bottom w:val="single" w:sz="4" w:space="0" w:color="FFFFFF" w:themeColor="background1"/>
            </w:tcBorders>
          </w:tcPr>
          <w:p w14:paraId="6C702F6C" w14:textId="77777777" w:rsidR="008C6CE8" w:rsidRPr="005055B2" w:rsidRDefault="008C6CE8" w:rsidP="00413BE0">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5055B2">
              <w:rPr>
                <w:rFonts w:cs="Times New Roman"/>
                <w:szCs w:val="24"/>
              </w:rPr>
              <w:t>Sólo hace referencia a efectos negativos para el sujeto y su entorno.</w:t>
            </w:r>
          </w:p>
        </w:tc>
      </w:tr>
      <w:tr w:rsidR="008C6CE8" w:rsidRPr="005055B2" w14:paraId="487A4A7B" w14:textId="77777777" w:rsidTr="001E1E0F">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FFFFFF" w:themeColor="background1"/>
            </w:tcBorders>
          </w:tcPr>
          <w:p w14:paraId="4DDEDE06" w14:textId="77777777" w:rsidR="008C6CE8" w:rsidRPr="00630759" w:rsidRDefault="008C6CE8" w:rsidP="00413BE0">
            <w:pPr>
              <w:spacing w:line="480" w:lineRule="auto"/>
              <w:jc w:val="both"/>
              <w:rPr>
                <w:rFonts w:cs="Times New Roman"/>
                <w:b w:val="0"/>
                <w:szCs w:val="24"/>
              </w:rPr>
            </w:pPr>
            <w:r w:rsidRPr="00630759">
              <w:rPr>
                <w:rFonts w:cs="Times New Roman"/>
                <w:b w:val="0"/>
                <w:szCs w:val="24"/>
              </w:rPr>
              <w:t>Se puede experimentar en todos los ámbitos posibles del ser humano.</w:t>
            </w:r>
          </w:p>
        </w:tc>
        <w:tc>
          <w:tcPr>
            <w:tcW w:w="4414" w:type="dxa"/>
            <w:tcBorders>
              <w:top w:val="single" w:sz="4" w:space="0" w:color="FFFFFF" w:themeColor="background1"/>
            </w:tcBorders>
          </w:tcPr>
          <w:p w14:paraId="79F85FA6" w14:textId="77777777" w:rsidR="008C6CE8" w:rsidRPr="005055B2" w:rsidRDefault="008C6CE8" w:rsidP="00413BE0">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5055B2">
              <w:rPr>
                <w:rFonts w:cs="Times New Roman"/>
                <w:szCs w:val="24"/>
              </w:rPr>
              <w:t>Exclusivo del contexto laboral.</w:t>
            </w:r>
          </w:p>
        </w:tc>
      </w:tr>
      <w:tr w:rsidR="008C6CE8" w:rsidRPr="005055B2" w14:paraId="01866056" w14:textId="77777777" w:rsidTr="00A25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16882F2C" w14:textId="77777777" w:rsidR="008C6CE8" w:rsidRPr="005055B2" w:rsidRDefault="008C6CE8" w:rsidP="00413BE0">
            <w:pPr>
              <w:spacing w:line="480" w:lineRule="auto"/>
              <w:jc w:val="center"/>
              <w:rPr>
                <w:rFonts w:cs="Times New Roman"/>
                <w:szCs w:val="24"/>
              </w:rPr>
            </w:pPr>
            <w:r>
              <w:rPr>
                <w:rFonts w:cs="Times New Roman"/>
                <w:szCs w:val="24"/>
              </w:rPr>
              <w:t xml:space="preserve">                </w:t>
            </w:r>
            <w:r w:rsidRPr="005055B2">
              <w:rPr>
                <w:rFonts w:cs="Times New Roman"/>
                <w:szCs w:val="24"/>
              </w:rPr>
              <w:t xml:space="preserve">Estrés laboral/ Síndrome de Burnout </w:t>
            </w:r>
          </w:p>
        </w:tc>
      </w:tr>
      <w:tr w:rsidR="008C6CE8" w:rsidRPr="005055B2" w14:paraId="48FC2CCA" w14:textId="77777777" w:rsidTr="00A2518C">
        <w:tc>
          <w:tcPr>
            <w:cnfStyle w:val="001000000000" w:firstRow="0" w:lastRow="0" w:firstColumn="1" w:lastColumn="0" w:oddVBand="0" w:evenVBand="0" w:oddHBand="0" w:evenHBand="0" w:firstRowFirstColumn="0" w:firstRowLastColumn="0" w:lastRowFirstColumn="0" w:lastRowLastColumn="0"/>
            <w:tcW w:w="8828" w:type="dxa"/>
            <w:gridSpan w:val="2"/>
          </w:tcPr>
          <w:p w14:paraId="1B2A834F" w14:textId="77777777" w:rsidR="008C6CE8" w:rsidRPr="00630759" w:rsidRDefault="008C6CE8" w:rsidP="00413BE0">
            <w:pPr>
              <w:spacing w:line="480" w:lineRule="auto"/>
              <w:jc w:val="both"/>
              <w:rPr>
                <w:rFonts w:cs="Times New Roman"/>
                <w:b w:val="0"/>
                <w:szCs w:val="24"/>
              </w:rPr>
            </w:pPr>
            <w:r w:rsidRPr="00630759">
              <w:rPr>
                <w:rFonts w:cs="Times New Roman"/>
                <w:b w:val="0"/>
                <w:szCs w:val="24"/>
              </w:rPr>
              <w:t>En función al proceso de desarrollo:</w:t>
            </w:r>
          </w:p>
        </w:tc>
      </w:tr>
      <w:tr w:rsidR="008C6CE8" w:rsidRPr="005055B2" w14:paraId="4F8A870F" w14:textId="77777777" w:rsidTr="001E1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bottom w:val="single" w:sz="4" w:space="0" w:color="FFFFFF" w:themeColor="background1"/>
            </w:tcBorders>
          </w:tcPr>
          <w:p w14:paraId="0D4F247B" w14:textId="77777777" w:rsidR="008C6CE8" w:rsidRPr="00630759" w:rsidRDefault="008C6CE8" w:rsidP="00413BE0">
            <w:pPr>
              <w:spacing w:line="480" w:lineRule="auto"/>
              <w:jc w:val="both"/>
              <w:rPr>
                <w:rFonts w:cs="Times New Roman"/>
                <w:b w:val="0"/>
                <w:szCs w:val="24"/>
              </w:rPr>
            </w:pPr>
            <w:r w:rsidRPr="00630759">
              <w:rPr>
                <w:rFonts w:cs="Times New Roman"/>
                <w:b w:val="0"/>
                <w:szCs w:val="24"/>
              </w:rPr>
              <w:lastRenderedPageBreak/>
              <w:t>El estrés laboral es un proceso de adaptación temporal más breve que va acompañado por síntomas mentales y físicos. El sujeto puede volver a sus niveles normales o iniciales de funcionamiento</w:t>
            </w:r>
            <w:r>
              <w:rPr>
                <w:rFonts w:cs="Times New Roman"/>
                <w:b w:val="0"/>
                <w:szCs w:val="24"/>
              </w:rPr>
              <w:t>.</w:t>
            </w:r>
          </w:p>
        </w:tc>
        <w:tc>
          <w:tcPr>
            <w:tcW w:w="4414" w:type="dxa"/>
            <w:tcBorders>
              <w:bottom w:val="single" w:sz="4" w:space="0" w:color="FFFFFF" w:themeColor="background1"/>
            </w:tcBorders>
          </w:tcPr>
          <w:p w14:paraId="30372B72" w14:textId="77777777" w:rsidR="008C6CE8" w:rsidRPr="005055B2" w:rsidRDefault="008C6CE8" w:rsidP="00413BE0">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highlight w:val="green"/>
              </w:rPr>
            </w:pPr>
            <w:r w:rsidRPr="005055B2">
              <w:rPr>
                <w:rFonts w:cs="Times New Roman"/>
                <w:szCs w:val="24"/>
              </w:rPr>
              <w:t>Ruptura en la adaptación que va acompañado por un mal funcionamiento crónico en el trabajo. La persona va deteriorándose, colapsa y acaba en un nivel de mal funcionamiento en el trabajo.</w:t>
            </w:r>
          </w:p>
        </w:tc>
      </w:tr>
      <w:tr w:rsidR="008C6CE8" w:rsidRPr="005055B2" w14:paraId="31F9B768" w14:textId="77777777" w:rsidTr="001E1E0F">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FFFFFF" w:themeColor="background1"/>
            </w:tcBorders>
          </w:tcPr>
          <w:p w14:paraId="106C31B4" w14:textId="77777777" w:rsidR="008C6CE8" w:rsidRPr="00630759" w:rsidRDefault="008C6CE8" w:rsidP="00413BE0">
            <w:pPr>
              <w:spacing w:line="480" w:lineRule="auto"/>
              <w:jc w:val="both"/>
              <w:rPr>
                <w:rFonts w:cs="Times New Roman"/>
                <w:b w:val="0"/>
                <w:szCs w:val="24"/>
              </w:rPr>
            </w:pPr>
            <w:r>
              <w:rPr>
                <w:rFonts w:cs="Times New Roman"/>
                <w:b w:val="0"/>
                <w:szCs w:val="24"/>
              </w:rPr>
              <w:t>No se asocia con actitudes negativas.</w:t>
            </w:r>
          </w:p>
        </w:tc>
        <w:tc>
          <w:tcPr>
            <w:tcW w:w="4414" w:type="dxa"/>
            <w:tcBorders>
              <w:top w:val="single" w:sz="4" w:space="0" w:color="FFFFFF" w:themeColor="background1"/>
            </w:tcBorders>
          </w:tcPr>
          <w:p w14:paraId="21BB8568" w14:textId="77777777" w:rsidR="008C6CE8" w:rsidRPr="005055B2" w:rsidRDefault="008C6CE8" w:rsidP="00413BE0">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Actitudes negativas hacia los usuarios, el trabajo y la organización.</w:t>
            </w:r>
          </w:p>
        </w:tc>
      </w:tr>
    </w:tbl>
    <w:p w14:paraId="355D222F" w14:textId="77777777" w:rsidR="00077EC8" w:rsidRDefault="00077EC8" w:rsidP="00FA4D34">
      <w:pPr>
        <w:tabs>
          <w:tab w:val="center" w:pos="4550"/>
        </w:tabs>
        <w:spacing w:after="0" w:line="480" w:lineRule="auto"/>
        <w:rPr>
          <w:lang w:eastAsia="es-CO"/>
        </w:rPr>
      </w:pPr>
    </w:p>
    <w:p w14:paraId="6F8DFEFA" w14:textId="73152472" w:rsidR="003B43D1" w:rsidRPr="001E1E0F" w:rsidRDefault="003B43D1" w:rsidP="003B43D1">
      <w:pPr>
        <w:spacing w:line="480" w:lineRule="auto"/>
        <w:ind w:firstLine="708"/>
        <w:jc w:val="both"/>
      </w:pPr>
      <w:r w:rsidRPr="001E1E0F">
        <w:t xml:space="preserve">Es preciso tener presente que en Colombia los tipos de contrato tienen una nominación diferente al de la Escala de desgaste ocupacional (creada en México), aun así hacen referencia al mismo tipo de vinculación: </w:t>
      </w:r>
    </w:p>
    <w:p w14:paraId="44B11764" w14:textId="1FA111AF" w:rsidR="001E1E0F" w:rsidRPr="001076BF" w:rsidRDefault="001E1E0F" w:rsidP="001E1E0F">
      <w:pPr>
        <w:pStyle w:val="Descripcin"/>
        <w:keepNext/>
        <w:spacing w:line="480" w:lineRule="auto"/>
        <w:jc w:val="both"/>
        <w:rPr>
          <w:szCs w:val="24"/>
        </w:rPr>
      </w:pPr>
      <w:bookmarkStart w:id="37" w:name="_Toc86419016"/>
      <w:r w:rsidRPr="001076BF">
        <w:rPr>
          <w:szCs w:val="24"/>
        </w:rPr>
        <w:t xml:space="preserve">Tabla </w:t>
      </w:r>
      <w:r w:rsidR="00E05FDB" w:rsidRPr="001076BF">
        <w:rPr>
          <w:szCs w:val="24"/>
        </w:rPr>
        <w:fldChar w:fldCharType="begin"/>
      </w:r>
      <w:r w:rsidR="00E05FDB" w:rsidRPr="001076BF">
        <w:rPr>
          <w:szCs w:val="24"/>
        </w:rPr>
        <w:instrText xml:space="preserve"> SEQ Tabla \* ARABIC </w:instrText>
      </w:r>
      <w:r w:rsidR="00E05FDB" w:rsidRPr="001076BF">
        <w:rPr>
          <w:szCs w:val="24"/>
        </w:rPr>
        <w:fldChar w:fldCharType="separate"/>
      </w:r>
      <w:r w:rsidR="00A95EC7">
        <w:rPr>
          <w:noProof/>
          <w:szCs w:val="24"/>
        </w:rPr>
        <w:t>5</w:t>
      </w:r>
      <w:r w:rsidR="00E05FDB" w:rsidRPr="001076BF">
        <w:rPr>
          <w:szCs w:val="24"/>
        </w:rPr>
        <w:fldChar w:fldCharType="end"/>
      </w:r>
      <w:r w:rsidRPr="001076BF">
        <w:rPr>
          <w:szCs w:val="24"/>
        </w:rPr>
        <w:t>.</w:t>
      </w:r>
      <w:bookmarkEnd w:id="37"/>
    </w:p>
    <w:p w14:paraId="19A7ECC0" w14:textId="49E61B7D" w:rsidR="00A7136E" w:rsidRPr="001E1E0F" w:rsidRDefault="00A7136E" w:rsidP="001E1E0F">
      <w:pPr>
        <w:spacing w:line="480" w:lineRule="auto"/>
        <w:jc w:val="both"/>
        <w:rPr>
          <w:i/>
        </w:rPr>
      </w:pPr>
      <w:r w:rsidRPr="001E1E0F">
        <w:rPr>
          <w:i/>
        </w:rPr>
        <w:t>Diferencias de los tipos de contrato entre Colombia y México</w:t>
      </w:r>
      <w:r w:rsidR="00E74F75">
        <w:rPr>
          <w:i/>
        </w:rPr>
        <w:t>.</w:t>
      </w:r>
    </w:p>
    <w:tbl>
      <w:tblPr>
        <w:tblStyle w:val="Tabladelista6concolores"/>
        <w:tblW w:w="0" w:type="auto"/>
        <w:tblLook w:val="04A0" w:firstRow="1" w:lastRow="0" w:firstColumn="1" w:lastColumn="0" w:noHBand="0" w:noVBand="1"/>
      </w:tblPr>
      <w:tblGrid>
        <w:gridCol w:w="4545"/>
        <w:gridCol w:w="4546"/>
      </w:tblGrid>
      <w:tr w:rsidR="00E74F75" w:rsidRPr="001E1E0F" w14:paraId="6EE3C56C" w14:textId="77777777" w:rsidTr="00E74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14:paraId="3826465A" w14:textId="2B86D300" w:rsidR="003B43D1" w:rsidRPr="001E1E0F" w:rsidRDefault="003B43D1" w:rsidP="003B43D1">
            <w:pPr>
              <w:spacing w:line="480" w:lineRule="auto"/>
              <w:jc w:val="both"/>
              <w:rPr>
                <w:color w:val="auto"/>
              </w:rPr>
            </w:pPr>
            <w:r w:rsidRPr="001E1E0F">
              <w:rPr>
                <w:color w:val="auto"/>
              </w:rPr>
              <w:t>Colombia</w:t>
            </w:r>
          </w:p>
        </w:tc>
        <w:tc>
          <w:tcPr>
            <w:tcW w:w="4546" w:type="dxa"/>
            <w:shd w:val="clear" w:color="auto" w:fill="auto"/>
          </w:tcPr>
          <w:p w14:paraId="2F65C92E" w14:textId="7A2F2F98" w:rsidR="003B43D1" w:rsidRPr="001E1E0F" w:rsidRDefault="003B43D1" w:rsidP="003B43D1">
            <w:pPr>
              <w:spacing w:line="480" w:lineRule="auto"/>
              <w:jc w:val="both"/>
              <w:cnfStyle w:val="100000000000" w:firstRow="1" w:lastRow="0" w:firstColumn="0" w:lastColumn="0" w:oddVBand="0" w:evenVBand="0" w:oddHBand="0" w:evenHBand="0" w:firstRowFirstColumn="0" w:firstRowLastColumn="0" w:lastRowFirstColumn="0" w:lastRowLastColumn="0"/>
              <w:rPr>
                <w:color w:val="auto"/>
              </w:rPr>
            </w:pPr>
            <w:r w:rsidRPr="001E1E0F">
              <w:rPr>
                <w:color w:val="auto"/>
              </w:rPr>
              <w:t>México</w:t>
            </w:r>
          </w:p>
        </w:tc>
      </w:tr>
      <w:tr w:rsidR="00E74F75" w:rsidRPr="001E1E0F" w14:paraId="0D13EA4C" w14:textId="77777777" w:rsidTr="00E74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14:paraId="3319A6AA" w14:textId="1B627E9F" w:rsidR="003B43D1" w:rsidRPr="001E1E0F" w:rsidRDefault="003B43D1" w:rsidP="003B43D1">
            <w:pPr>
              <w:spacing w:line="480" w:lineRule="auto"/>
              <w:jc w:val="both"/>
              <w:rPr>
                <w:b w:val="0"/>
                <w:color w:val="auto"/>
              </w:rPr>
            </w:pPr>
            <w:r w:rsidRPr="001E1E0F">
              <w:rPr>
                <w:b w:val="0"/>
                <w:color w:val="auto"/>
              </w:rPr>
              <w:t>Contrato de trabajo a término fijo</w:t>
            </w:r>
          </w:p>
        </w:tc>
        <w:tc>
          <w:tcPr>
            <w:tcW w:w="4546" w:type="dxa"/>
            <w:shd w:val="clear" w:color="auto" w:fill="auto"/>
          </w:tcPr>
          <w:p w14:paraId="7A1B86EB" w14:textId="08829AE1" w:rsidR="003B43D1" w:rsidRPr="001E1E0F" w:rsidRDefault="003B43D1" w:rsidP="003B43D1">
            <w:pPr>
              <w:spacing w:line="480" w:lineRule="auto"/>
              <w:jc w:val="both"/>
              <w:cnfStyle w:val="000000100000" w:firstRow="0" w:lastRow="0" w:firstColumn="0" w:lastColumn="0" w:oddVBand="0" w:evenVBand="0" w:oddHBand="1" w:evenHBand="0" w:firstRowFirstColumn="0" w:firstRowLastColumn="0" w:lastRowFirstColumn="0" w:lastRowLastColumn="0"/>
              <w:rPr>
                <w:color w:val="auto"/>
              </w:rPr>
            </w:pPr>
            <w:r w:rsidRPr="001E1E0F">
              <w:rPr>
                <w:color w:val="auto"/>
              </w:rPr>
              <w:t>Contrato por tiempo determinado</w:t>
            </w:r>
          </w:p>
        </w:tc>
      </w:tr>
      <w:tr w:rsidR="00E74F75" w:rsidRPr="001E1E0F" w14:paraId="6B692006" w14:textId="77777777" w:rsidTr="00E74F75">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14:paraId="50102213" w14:textId="2E90A92B" w:rsidR="003B43D1" w:rsidRPr="001E1E0F" w:rsidRDefault="003B43D1" w:rsidP="003B43D1">
            <w:pPr>
              <w:spacing w:line="480" w:lineRule="auto"/>
              <w:jc w:val="both"/>
              <w:rPr>
                <w:b w:val="0"/>
                <w:color w:val="auto"/>
              </w:rPr>
            </w:pPr>
            <w:r w:rsidRPr="001E1E0F">
              <w:rPr>
                <w:b w:val="0"/>
                <w:color w:val="auto"/>
              </w:rPr>
              <w:t>Contrato de trabajo a término indefinido</w:t>
            </w:r>
          </w:p>
        </w:tc>
        <w:tc>
          <w:tcPr>
            <w:tcW w:w="4546" w:type="dxa"/>
            <w:shd w:val="clear" w:color="auto" w:fill="auto"/>
          </w:tcPr>
          <w:p w14:paraId="15F82326" w14:textId="35893318" w:rsidR="003B43D1" w:rsidRPr="001E1E0F" w:rsidRDefault="003B43D1" w:rsidP="003B43D1">
            <w:pPr>
              <w:spacing w:line="480" w:lineRule="auto"/>
              <w:jc w:val="both"/>
              <w:cnfStyle w:val="000000000000" w:firstRow="0" w:lastRow="0" w:firstColumn="0" w:lastColumn="0" w:oddVBand="0" w:evenVBand="0" w:oddHBand="0" w:evenHBand="0" w:firstRowFirstColumn="0" w:firstRowLastColumn="0" w:lastRowFirstColumn="0" w:lastRowLastColumn="0"/>
              <w:rPr>
                <w:color w:val="auto"/>
              </w:rPr>
            </w:pPr>
            <w:r w:rsidRPr="001E1E0F">
              <w:rPr>
                <w:color w:val="auto"/>
              </w:rPr>
              <w:t>Contrato por tiempo indefinido</w:t>
            </w:r>
          </w:p>
        </w:tc>
      </w:tr>
    </w:tbl>
    <w:p w14:paraId="33BA3B04" w14:textId="26E92C23" w:rsidR="00F6473A" w:rsidRDefault="004A1456" w:rsidP="00E74F75">
      <w:pPr>
        <w:spacing w:after="0" w:line="480" w:lineRule="auto"/>
        <w:rPr>
          <w:lang w:eastAsia="es-CO"/>
        </w:rPr>
      </w:pPr>
      <w:r>
        <w:rPr>
          <w:lang w:eastAsia="es-CO"/>
        </w:rPr>
        <w:t xml:space="preserve">                                                                             </w:t>
      </w:r>
    </w:p>
    <w:p w14:paraId="3A087005" w14:textId="3B29B4F7" w:rsidR="00F6473A" w:rsidRPr="005C1F94" w:rsidRDefault="005C1F94" w:rsidP="00E74F75">
      <w:pPr>
        <w:pStyle w:val="Ttulo1"/>
        <w:spacing w:line="480" w:lineRule="auto"/>
      </w:pPr>
      <w:bookmarkStart w:id="38" w:name="_Toc86418947"/>
      <w:r w:rsidRPr="005C1F94">
        <w:t>Capítulo III: Marco Metodológico</w:t>
      </w:r>
      <w:bookmarkEnd w:id="38"/>
    </w:p>
    <w:p w14:paraId="1FA6754C" w14:textId="181E5040" w:rsidR="008C6CE8" w:rsidRPr="001058A1" w:rsidRDefault="00000B23" w:rsidP="00E74F75">
      <w:pPr>
        <w:pStyle w:val="Ttulo2"/>
        <w:spacing w:line="480" w:lineRule="auto"/>
      </w:pPr>
      <w:bookmarkStart w:id="39" w:name="_Toc86418948"/>
      <w:r>
        <w:t>E</w:t>
      </w:r>
      <w:r w:rsidR="005C1F94">
        <w:t>nfoque M</w:t>
      </w:r>
      <w:r w:rsidR="008C6CE8" w:rsidRPr="001058A1">
        <w:t>etodológico</w:t>
      </w:r>
      <w:bookmarkEnd w:id="39"/>
    </w:p>
    <w:p w14:paraId="05072537" w14:textId="1F85ABC6" w:rsidR="00000B23" w:rsidRDefault="008C6CE8" w:rsidP="00E74F75">
      <w:pPr>
        <w:spacing w:line="480" w:lineRule="auto"/>
        <w:ind w:firstLine="708"/>
        <w:jc w:val="both"/>
        <w:rPr>
          <w:rFonts w:cs="Times New Roman"/>
          <w:noProof/>
          <w:szCs w:val="24"/>
          <w:lang w:val="es-ES"/>
        </w:rPr>
      </w:pPr>
      <w:r w:rsidRPr="009C6AB1">
        <w:rPr>
          <w:rFonts w:cs="Times New Roman"/>
          <w:szCs w:val="24"/>
        </w:rPr>
        <w:t>Esta investigación</w:t>
      </w:r>
      <w:r>
        <w:rPr>
          <w:rFonts w:cs="Times New Roman"/>
          <w:szCs w:val="24"/>
        </w:rPr>
        <w:t xml:space="preserve"> es de tipo c</w:t>
      </w:r>
      <w:r w:rsidRPr="00EB5F13">
        <w:rPr>
          <w:rFonts w:cs="Times New Roman"/>
          <w:szCs w:val="24"/>
        </w:rPr>
        <w:t xml:space="preserve">uantitativo, </w:t>
      </w:r>
      <w:r>
        <w:rPr>
          <w:rFonts w:cs="Times New Roman"/>
          <w:szCs w:val="24"/>
        </w:rPr>
        <w:t>puesto que</w:t>
      </w:r>
      <w:r w:rsidRPr="00EB5F13">
        <w:rPr>
          <w:rFonts w:cs="Times New Roman"/>
          <w:szCs w:val="24"/>
        </w:rPr>
        <w:t xml:space="preserve"> se pretende </w:t>
      </w:r>
      <w:r>
        <w:rPr>
          <w:rFonts w:cs="Times New Roman"/>
          <w:szCs w:val="24"/>
        </w:rPr>
        <w:t>describir</w:t>
      </w:r>
      <w:r w:rsidRPr="00EB5F13">
        <w:rPr>
          <w:rFonts w:cs="Times New Roman"/>
          <w:szCs w:val="24"/>
        </w:rPr>
        <w:t xml:space="preserve"> </w:t>
      </w:r>
      <w:r>
        <w:rPr>
          <w:rFonts w:cs="Times New Roman"/>
          <w:szCs w:val="24"/>
        </w:rPr>
        <w:t>el fenómeno estudiado con base en la medición numérica</w:t>
      </w:r>
      <w:r w:rsidRPr="00EB5F13">
        <w:rPr>
          <w:rFonts w:cs="Times New Roman"/>
          <w:szCs w:val="24"/>
        </w:rPr>
        <w:t xml:space="preserve">, buscando regularidades </w:t>
      </w:r>
      <w:r>
        <w:rPr>
          <w:rFonts w:cs="Times New Roman"/>
          <w:szCs w:val="24"/>
        </w:rPr>
        <w:t>en los constructos</w:t>
      </w:r>
      <w:r w:rsidRPr="00EB5F13">
        <w:rPr>
          <w:rFonts w:cs="Times New Roman"/>
          <w:szCs w:val="24"/>
        </w:rPr>
        <w:t>.</w:t>
      </w:r>
      <w:r>
        <w:rPr>
          <w:rFonts w:cs="Times New Roman"/>
          <w:szCs w:val="24"/>
        </w:rPr>
        <w:t xml:space="preserve"> </w:t>
      </w:r>
      <w:r w:rsidR="005E6753" w:rsidRPr="005E6753">
        <w:rPr>
          <w:rFonts w:cs="Times New Roman"/>
          <w:noProof/>
          <w:szCs w:val="24"/>
          <w:lang w:val="es-ES"/>
        </w:rPr>
        <w:lastRenderedPageBreak/>
        <w:t>(Hernández, Fer</w:t>
      </w:r>
      <w:r w:rsidR="005E6753">
        <w:rPr>
          <w:rFonts w:cs="Times New Roman"/>
          <w:noProof/>
          <w:szCs w:val="24"/>
          <w:lang w:val="es-ES"/>
        </w:rPr>
        <w:t>nández y Ba</w:t>
      </w:r>
      <w:r w:rsidR="008B5BF1">
        <w:rPr>
          <w:rFonts w:cs="Times New Roman"/>
          <w:noProof/>
          <w:szCs w:val="24"/>
          <w:lang w:val="es-ES"/>
        </w:rPr>
        <w:t>p</w:t>
      </w:r>
      <w:r w:rsidR="005E6753">
        <w:rPr>
          <w:rFonts w:cs="Times New Roman"/>
          <w:noProof/>
          <w:szCs w:val="24"/>
          <w:lang w:val="es-ES"/>
        </w:rPr>
        <w:t>tista</w:t>
      </w:r>
      <w:r w:rsidR="005E6753" w:rsidRPr="005E6753">
        <w:rPr>
          <w:rFonts w:cs="Times New Roman"/>
          <w:noProof/>
          <w:szCs w:val="24"/>
          <w:lang w:val="es-ES"/>
        </w:rPr>
        <w:t>, 2014)</w:t>
      </w:r>
      <w:r w:rsidR="002D001F">
        <w:rPr>
          <w:rFonts w:cs="Times New Roman"/>
          <w:szCs w:val="24"/>
        </w:rPr>
        <w:t xml:space="preserve"> </w:t>
      </w:r>
      <w:r>
        <w:rPr>
          <w:rFonts w:cs="Times New Roman"/>
          <w:noProof/>
          <w:szCs w:val="24"/>
          <w:lang w:val="es-ES"/>
        </w:rPr>
        <w:t>lo describen como un enfoque que utiliza la recopilación de datos, el conteo y análisis estadistico, con el fin de comprobar hipótesis preescritas que instauren patrones de comportamiento en la población.</w:t>
      </w:r>
      <w:r w:rsidR="00000B23">
        <w:rPr>
          <w:rFonts w:cs="Times New Roman"/>
          <w:noProof/>
          <w:szCs w:val="24"/>
          <w:lang w:val="es-ES"/>
        </w:rPr>
        <w:t xml:space="preserve"> </w:t>
      </w:r>
      <w:r w:rsidRPr="00BE529D">
        <w:rPr>
          <w:rFonts w:cs="Times New Roman"/>
          <w:noProof/>
          <w:szCs w:val="24"/>
          <w:lang w:val="es-ES"/>
        </w:rPr>
        <w:t xml:space="preserve">El presente estudio está enmarcado específicamente en medir los constructos a través de la implementación de </w:t>
      </w:r>
      <w:r>
        <w:rPr>
          <w:rFonts w:cs="Times New Roman"/>
          <w:noProof/>
          <w:szCs w:val="24"/>
          <w:lang w:val="es-ES"/>
        </w:rPr>
        <w:t xml:space="preserve">una escala </w:t>
      </w:r>
      <w:r w:rsidRPr="00BE529D">
        <w:rPr>
          <w:rFonts w:cs="Times New Roman"/>
          <w:noProof/>
          <w:szCs w:val="24"/>
          <w:lang w:val="es-ES"/>
        </w:rPr>
        <w:t xml:space="preserve">que </w:t>
      </w:r>
      <w:r>
        <w:rPr>
          <w:rFonts w:cs="Times New Roman"/>
          <w:noProof/>
          <w:szCs w:val="24"/>
          <w:lang w:val="es-ES"/>
        </w:rPr>
        <w:t xml:space="preserve">arrojará </w:t>
      </w:r>
      <w:r w:rsidRPr="00463A89">
        <w:rPr>
          <w:rFonts w:cs="Times New Roman"/>
          <w:noProof/>
          <w:szCs w:val="24"/>
          <w:lang w:val="es-ES"/>
        </w:rPr>
        <w:t>valores numéricos, éstos</w:t>
      </w:r>
      <w:r>
        <w:rPr>
          <w:rFonts w:cs="Times New Roman"/>
          <w:noProof/>
          <w:szCs w:val="24"/>
          <w:lang w:val="es-ES"/>
        </w:rPr>
        <w:t xml:space="preserve"> </w:t>
      </w:r>
      <w:r w:rsidRPr="00BE529D">
        <w:rPr>
          <w:rFonts w:cs="Times New Roman"/>
          <w:noProof/>
          <w:szCs w:val="24"/>
          <w:lang w:val="es-ES"/>
        </w:rPr>
        <w:t>disminuyen el margen de error, a</w:t>
      </w:r>
      <w:r>
        <w:rPr>
          <w:rFonts w:cs="Times New Roman"/>
          <w:noProof/>
          <w:szCs w:val="24"/>
          <w:lang w:val="es-ES"/>
        </w:rPr>
        <w:t xml:space="preserve"> fin de propiciar</w:t>
      </w:r>
      <w:r w:rsidRPr="00BE529D">
        <w:rPr>
          <w:rFonts w:cs="Times New Roman"/>
          <w:noProof/>
          <w:szCs w:val="24"/>
          <w:lang w:val="es-ES"/>
        </w:rPr>
        <w:t xml:space="preserve"> objetividad a la investigación</w:t>
      </w:r>
      <w:r w:rsidR="003F0EF3">
        <w:rPr>
          <w:rFonts w:cs="Times New Roman"/>
          <w:noProof/>
          <w:szCs w:val="24"/>
          <w:lang w:val="es-ES"/>
        </w:rPr>
        <w:t xml:space="preserve">. </w:t>
      </w:r>
    </w:p>
    <w:p w14:paraId="20CB2DBA" w14:textId="20BE6B9B" w:rsidR="00000B23" w:rsidRPr="003F0EF3" w:rsidRDefault="00000B23" w:rsidP="00E05FDB">
      <w:pPr>
        <w:pStyle w:val="Ttulo2"/>
        <w:spacing w:line="480" w:lineRule="auto"/>
        <w:rPr>
          <w:lang w:val="es-ES"/>
        </w:rPr>
      </w:pPr>
      <w:bookmarkStart w:id="40" w:name="_Toc86418949"/>
      <w:r w:rsidRPr="003F0EF3">
        <w:rPr>
          <w:lang w:val="es-ES"/>
        </w:rPr>
        <w:t xml:space="preserve">Diseño </w:t>
      </w:r>
      <w:r w:rsidR="00101A4F">
        <w:rPr>
          <w:lang w:val="es-ES"/>
        </w:rPr>
        <w:t>de la Investigación y C</w:t>
      </w:r>
      <w:r w:rsidR="003F0EF3" w:rsidRPr="003F0EF3">
        <w:rPr>
          <w:lang w:val="es-ES"/>
        </w:rPr>
        <w:t>orte</w:t>
      </w:r>
      <w:bookmarkEnd w:id="40"/>
    </w:p>
    <w:p w14:paraId="50EC912B" w14:textId="43517CCC" w:rsidR="00000B23" w:rsidRPr="005C21FA" w:rsidRDefault="00000B23" w:rsidP="00E05FDB">
      <w:pPr>
        <w:spacing w:after="0" w:line="480" w:lineRule="auto"/>
        <w:ind w:firstLine="708"/>
        <w:jc w:val="both"/>
        <w:rPr>
          <w:rFonts w:cs="Times New Roman"/>
          <w:szCs w:val="24"/>
          <w:lang w:val="es-ES"/>
        </w:rPr>
      </w:pPr>
      <w:r w:rsidRPr="00DD379E">
        <w:rPr>
          <w:rFonts w:cs="Times New Roman"/>
          <w:szCs w:val="24"/>
          <w:lang w:val="es-ES"/>
        </w:rPr>
        <w:t>Según</w:t>
      </w:r>
      <w:r>
        <w:rPr>
          <w:rFonts w:cs="Times New Roman"/>
          <w:b/>
          <w:szCs w:val="24"/>
          <w:lang w:val="es-ES"/>
        </w:rPr>
        <w:t xml:space="preserve"> </w:t>
      </w:r>
      <w:r>
        <w:rPr>
          <w:rFonts w:cs="Times New Roman"/>
          <w:noProof/>
          <w:szCs w:val="24"/>
          <w:lang w:val="es-ES"/>
        </w:rPr>
        <w:t xml:space="preserve">Hernández et al., </w:t>
      </w:r>
      <w:r w:rsidRPr="009C6AB1">
        <w:rPr>
          <w:rFonts w:cs="Times New Roman"/>
          <w:noProof/>
          <w:szCs w:val="24"/>
          <w:lang w:val="es-ES"/>
        </w:rPr>
        <w:t>(2014)</w:t>
      </w:r>
      <w:r>
        <w:rPr>
          <w:rFonts w:cs="Times New Roman"/>
          <w:b/>
          <w:szCs w:val="24"/>
          <w:lang w:val="es-ES"/>
        </w:rPr>
        <w:t xml:space="preserve"> </w:t>
      </w:r>
      <w:r w:rsidR="00607C5A">
        <w:rPr>
          <w:rFonts w:cs="Times New Roman"/>
          <w:szCs w:val="24"/>
          <w:lang w:val="es-ES"/>
        </w:rPr>
        <w:t>l</w:t>
      </w:r>
      <w:r w:rsidRPr="00DD379E">
        <w:rPr>
          <w:rFonts w:cs="Times New Roman"/>
          <w:szCs w:val="24"/>
          <w:lang w:val="es-ES"/>
        </w:rPr>
        <w:t>a</w:t>
      </w:r>
      <w:r>
        <w:rPr>
          <w:rFonts w:cs="Times New Roman"/>
          <w:szCs w:val="24"/>
          <w:lang w:val="es-ES"/>
        </w:rPr>
        <w:t>s investigaciones</w:t>
      </w:r>
      <w:r w:rsidRPr="00DD379E">
        <w:rPr>
          <w:rFonts w:cs="Times New Roman"/>
          <w:szCs w:val="24"/>
          <w:lang w:val="es-ES"/>
        </w:rPr>
        <w:t xml:space="preserve"> no experimental</w:t>
      </w:r>
      <w:r>
        <w:rPr>
          <w:rFonts w:cs="Times New Roman"/>
          <w:szCs w:val="24"/>
          <w:lang w:val="es-ES"/>
        </w:rPr>
        <w:t>es,</w:t>
      </w:r>
      <w:r>
        <w:rPr>
          <w:rFonts w:cs="Times New Roman"/>
          <w:b/>
          <w:szCs w:val="24"/>
          <w:lang w:val="es-ES"/>
        </w:rPr>
        <w:t xml:space="preserve"> </w:t>
      </w:r>
      <w:r>
        <w:rPr>
          <w:rFonts w:cs="Times New Roman"/>
          <w:szCs w:val="24"/>
          <w:lang w:val="es-ES"/>
        </w:rPr>
        <w:t>son aquellas en las cuales los estudios</w:t>
      </w:r>
      <w:r w:rsidRPr="00E665F1">
        <w:rPr>
          <w:rFonts w:cs="Times New Roman"/>
          <w:szCs w:val="24"/>
          <w:lang w:val="es-ES"/>
        </w:rPr>
        <w:t xml:space="preserve"> se realizan sin la manipulación</w:t>
      </w:r>
      <w:r>
        <w:rPr>
          <w:rFonts w:cs="Times New Roman"/>
          <w:szCs w:val="24"/>
          <w:lang w:val="es-ES"/>
        </w:rPr>
        <w:t xml:space="preserve"> deliberada de variables,</w:t>
      </w:r>
      <w:r w:rsidRPr="00E665F1">
        <w:rPr>
          <w:rFonts w:cs="Times New Roman"/>
          <w:szCs w:val="24"/>
          <w:lang w:val="es-ES"/>
        </w:rPr>
        <w:t xml:space="preserve"> en los que</w:t>
      </w:r>
      <w:r>
        <w:rPr>
          <w:rFonts w:cs="Times New Roman"/>
          <w:szCs w:val="24"/>
          <w:lang w:val="es-ES"/>
        </w:rPr>
        <w:t xml:space="preserve"> sólo se observan fenómenos en su ambiente natural para después analizarlos. </w:t>
      </w:r>
      <w:r w:rsidR="005F3BA1">
        <w:rPr>
          <w:rFonts w:cs="Times New Roman"/>
          <w:szCs w:val="24"/>
          <w:lang w:val="es-ES"/>
        </w:rPr>
        <w:t>Por esta razón</w:t>
      </w:r>
      <w:r>
        <w:rPr>
          <w:rFonts w:cs="Times New Roman"/>
          <w:szCs w:val="24"/>
          <w:lang w:val="es-ES"/>
        </w:rPr>
        <w:t xml:space="preserve">, la investigación actual está enmarcada en este diseño de investigación, puesto que no tendrá control de variables extrañas, grupo control, ni asignación al azar, además, no se le hará </w:t>
      </w:r>
      <w:r w:rsidRPr="005C21FA">
        <w:rPr>
          <w:rFonts w:cs="Times New Roman"/>
          <w:szCs w:val="24"/>
          <w:lang w:val="es-ES"/>
        </w:rPr>
        <w:t xml:space="preserve">manipulación a los constructos en cuestión.  </w:t>
      </w:r>
    </w:p>
    <w:p w14:paraId="350B931C" w14:textId="72AC8FC7" w:rsidR="008C6CE8" w:rsidRPr="0047557D" w:rsidRDefault="00000B23" w:rsidP="00607C5A">
      <w:pPr>
        <w:spacing w:after="0" w:line="480" w:lineRule="auto"/>
        <w:ind w:firstLine="708"/>
        <w:jc w:val="both"/>
        <w:rPr>
          <w:rFonts w:cs="Times New Roman"/>
          <w:szCs w:val="24"/>
          <w:lang w:val="es-ES"/>
        </w:rPr>
      </w:pPr>
      <w:r w:rsidRPr="005C21FA">
        <w:rPr>
          <w:rFonts w:cs="Times New Roman"/>
          <w:szCs w:val="24"/>
          <w:lang w:val="es-ES"/>
        </w:rPr>
        <w:t xml:space="preserve">De igual forma, el corte es transversal porque se recolecta la información en un solo momento, en ese sentido para </w:t>
      </w:r>
      <w:r w:rsidR="009B6EDF">
        <w:rPr>
          <w:rFonts w:cs="Times New Roman"/>
          <w:noProof/>
          <w:szCs w:val="24"/>
          <w:lang w:val="es-ES"/>
        </w:rPr>
        <w:t>(Alto, López y</w:t>
      </w:r>
      <w:r w:rsidR="009B6EDF" w:rsidRPr="009B6EDF">
        <w:rPr>
          <w:rFonts w:cs="Times New Roman"/>
          <w:noProof/>
          <w:szCs w:val="24"/>
          <w:lang w:val="es-ES"/>
        </w:rPr>
        <w:t xml:space="preserve"> Benavente, 2013)</w:t>
      </w:r>
      <w:r w:rsidR="00C41F02">
        <w:rPr>
          <w:rFonts w:cs="Times New Roman"/>
          <w:noProof/>
          <w:szCs w:val="24"/>
          <w:lang w:val="es-ES"/>
        </w:rPr>
        <w:t xml:space="preserve"> </w:t>
      </w:r>
      <w:r w:rsidR="008C6CE8" w:rsidRPr="0047557D">
        <w:rPr>
          <w:rFonts w:cs="Times New Roman"/>
          <w:szCs w:val="24"/>
        </w:rPr>
        <w:t>los estudios transversales se definen en un momento temporal determinado y siguen una tradición eminentement</w:t>
      </w:r>
      <w:r w:rsidR="008C6CE8">
        <w:rPr>
          <w:rFonts w:cs="Times New Roman"/>
          <w:szCs w:val="24"/>
        </w:rPr>
        <w:t>e asociativa donde el interés es</w:t>
      </w:r>
      <w:r w:rsidR="008C6CE8" w:rsidRPr="0047557D">
        <w:rPr>
          <w:rFonts w:cs="Times New Roman"/>
          <w:szCs w:val="24"/>
        </w:rPr>
        <w:t xml:space="preserve"> el establecimiento de relaciones causa-efecto</w:t>
      </w:r>
      <w:r w:rsidR="008C6CE8">
        <w:rPr>
          <w:rFonts w:cs="Times New Roman"/>
          <w:szCs w:val="24"/>
        </w:rPr>
        <w:t>.</w:t>
      </w:r>
    </w:p>
    <w:p w14:paraId="18176C92" w14:textId="3A791E84" w:rsidR="008C6CE8" w:rsidRDefault="008C6CE8" w:rsidP="00607C5A">
      <w:pPr>
        <w:spacing w:after="0" w:line="480" w:lineRule="auto"/>
        <w:ind w:firstLine="708"/>
        <w:jc w:val="both"/>
        <w:rPr>
          <w:rFonts w:cs="Times New Roman"/>
          <w:szCs w:val="24"/>
          <w:lang w:val="es-ES"/>
        </w:rPr>
      </w:pPr>
      <w:r>
        <w:rPr>
          <w:rFonts w:cs="Times New Roman"/>
          <w:szCs w:val="24"/>
          <w:lang w:val="es-ES"/>
        </w:rPr>
        <w:t xml:space="preserve">Considerando lo anterior, la medición de las variables se realizará en la Alcaldía municipal de Chimichagua Cesar  bajo los contextos naturales de los fenómenos, así mismo, se efectuará en  un periodo de tiempo establecido, a través de un instrumento que se aplicará en una sola ocasión, sobre los cuales el investigador busca comprender el comportamiento humano desde una perspectiva </w:t>
      </w:r>
      <w:r w:rsidRPr="00526133">
        <w:rPr>
          <w:rFonts w:cs="Times New Roman"/>
          <w:szCs w:val="24"/>
          <w:lang w:val="es-ES"/>
        </w:rPr>
        <w:t>observacional.</w:t>
      </w:r>
    </w:p>
    <w:p w14:paraId="71AD9020" w14:textId="2A7F1FF3" w:rsidR="00000B23" w:rsidRDefault="00000B23" w:rsidP="00413BE0">
      <w:pPr>
        <w:spacing w:after="0" w:line="480" w:lineRule="auto"/>
        <w:jc w:val="both"/>
        <w:rPr>
          <w:rFonts w:cs="Times New Roman"/>
          <w:szCs w:val="24"/>
          <w:lang w:val="es-ES"/>
        </w:rPr>
      </w:pPr>
    </w:p>
    <w:p w14:paraId="69F97EB9" w14:textId="134EE37D" w:rsidR="00000B23" w:rsidRPr="006C3783" w:rsidRDefault="00607C5A" w:rsidP="00E05FDB">
      <w:pPr>
        <w:pStyle w:val="Ttulo2"/>
      </w:pPr>
      <w:bookmarkStart w:id="41" w:name="_Toc86418950"/>
      <w:r>
        <w:lastRenderedPageBreak/>
        <w:t>Tipo de I</w:t>
      </w:r>
      <w:r w:rsidR="00000B23" w:rsidRPr="006C3783">
        <w:t>nvestigación</w:t>
      </w:r>
      <w:bookmarkEnd w:id="41"/>
    </w:p>
    <w:p w14:paraId="43DCDC28" w14:textId="76718504" w:rsidR="008C6CE8" w:rsidRDefault="008C6CE8" w:rsidP="00F662C0">
      <w:pPr>
        <w:spacing w:line="480" w:lineRule="auto"/>
        <w:ind w:firstLine="708"/>
        <w:jc w:val="both"/>
        <w:rPr>
          <w:rFonts w:cs="Times New Roman"/>
          <w:szCs w:val="24"/>
          <w:lang w:val="es-ES"/>
        </w:rPr>
      </w:pPr>
      <w:r w:rsidRPr="000B644B">
        <w:rPr>
          <w:lang w:val="es-ES"/>
        </w:rPr>
        <w:t xml:space="preserve">La </w:t>
      </w:r>
      <w:r w:rsidR="00000B23">
        <w:rPr>
          <w:lang w:val="es-ES"/>
        </w:rPr>
        <w:t xml:space="preserve">investigación </w:t>
      </w:r>
      <w:r w:rsidRPr="000B644B">
        <w:rPr>
          <w:lang w:val="es-ES"/>
        </w:rPr>
        <w:t>es de alcance descriptivo</w:t>
      </w:r>
      <w:r w:rsidR="00000B23">
        <w:rPr>
          <w:lang w:val="es-ES"/>
        </w:rPr>
        <w:t xml:space="preserve">, esta </w:t>
      </w:r>
      <w:r w:rsidRPr="000B644B">
        <w:rPr>
          <w:lang w:val="es-ES"/>
        </w:rPr>
        <w:t xml:space="preserve">se define según </w:t>
      </w:r>
      <w:r w:rsidR="005108D1">
        <w:rPr>
          <w:noProof/>
          <w:lang w:val="es-ES"/>
        </w:rPr>
        <w:t>Hernández et</w:t>
      </w:r>
      <w:r w:rsidRPr="000B644B">
        <w:rPr>
          <w:noProof/>
          <w:lang w:val="es-ES"/>
        </w:rPr>
        <w:t xml:space="preserve"> al</w:t>
      </w:r>
      <w:r w:rsidR="005108D1">
        <w:rPr>
          <w:noProof/>
          <w:lang w:val="es-ES"/>
        </w:rPr>
        <w:t>.,</w:t>
      </w:r>
      <w:r w:rsidRPr="000B644B">
        <w:rPr>
          <w:noProof/>
          <w:lang w:val="es-ES"/>
        </w:rPr>
        <w:t xml:space="preserve"> (2014)</w:t>
      </w:r>
      <w:r>
        <w:rPr>
          <w:noProof/>
          <w:lang w:val="es-ES"/>
        </w:rPr>
        <w:t xml:space="preserve"> </w:t>
      </w:r>
      <w:r w:rsidRPr="000B644B">
        <w:rPr>
          <w:lang w:val="es-ES"/>
        </w:rPr>
        <w:t xml:space="preserve">como </w:t>
      </w:r>
      <w:r w:rsidRPr="00DE582A">
        <w:rPr>
          <w:lang w:val="es-ES"/>
        </w:rPr>
        <w:t xml:space="preserve">estudios </w:t>
      </w:r>
      <w:r w:rsidRPr="00DE582A">
        <w:t>orientados a</w:t>
      </w:r>
      <w:r w:rsidRPr="00DE582A">
        <w:rPr>
          <w:lang w:val="es-ES"/>
        </w:rPr>
        <w:t xml:space="preserve"> especificar propiedades y características importantes de cualquier fenómeno que se analice;</w:t>
      </w:r>
      <w:r w:rsidRPr="00DE582A">
        <w:t xml:space="preserve"> en </w:t>
      </w:r>
      <w:r w:rsidR="00000B23" w:rsidRPr="00DE582A">
        <w:t>e</w:t>
      </w:r>
      <w:r w:rsidRPr="00DE582A">
        <w:t xml:space="preserve">ste orden de ideas la investigación actual pretende </w:t>
      </w:r>
      <w:r w:rsidR="00DE582A" w:rsidRPr="00DE582A">
        <w:rPr>
          <w:rFonts w:cs="Times New Roman"/>
          <w:szCs w:val="24"/>
          <w:lang w:val="es-ES"/>
        </w:rPr>
        <w:t>describir los niveles del síndrome de Burnout según el sexo y el tipo de contrato en los colaboradores de la Alcaldía en Chimichagua Cesar</w:t>
      </w:r>
      <w:r w:rsidR="00120F31">
        <w:rPr>
          <w:rFonts w:cs="Times New Roman"/>
          <w:szCs w:val="24"/>
          <w:lang w:val="es-ES"/>
        </w:rPr>
        <w:t>.</w:t>
      </w:r>
    </w:p>
    <w:p w14:paraId="392E52CB" w14:textId="2BA0973E" w:rsidR="008C6CE8" w:rsidRDefault="008C6CE8" w:rsidP="00E05FDB">
      <w:pPr>
        <w:pStyle w:val="Ttulo2"/>
      </w:pPr>
      <w:bookmarkStart w:id="42" w:name="_Toc86418951"/>
      <w:r w:rsidRPr="00031215">
        <w:t>Población</w:t>
      </w:r>
      <w:r w:rsidR="00C06351" w:rsidRPr="00031215">
        <w:t xml:space="preserve">, </w:t>
      </w:r>
      <w:r w:rsidR="00101A4F" w:rsidRPr="00031215">
        <w:t>Muestra Y Muestreo</w:t>
      </w:r>
      <w:bookmarkEnd w:id="42"/>
    </w:p>
    <w:p w14:paraId="6A1138F9" w14:textId="0CFB02A1" w:rsidR="00077EC8" w:rsidRDefault="00FF69AE" w:rsidP="00E05FDB">
      <w:pPr>
        <w:spacing w:line="480" w:lineRule="auto"/>
        <w:ind w:firstLine="708"/>
      </w:pPr>
      <w:r>
        <w:t>Según Arias (2012), la población, la muestra y el</w:t>
      </w:r>
      <w:r w:rsidR="003217B2">
        <w:t xml:space="preserve"> muestreo aleatorio </w:t>
      </w:r>
      <w:r w:rsidR="005F4847">
        <w:t xml:space="preserve">(muestreo al azar </w:t>
      </w:r>
      <w:r w:rsidR="003217B2">
        <w:t>simple</w:t>
      </w:r>
      <w:r w:rsidR="005F4847">
        <w:t>)</w:t>
      </w:r>
      <w:r w:rsidR="00E05FDB">
        <w:t xml:space="preserve"> se definen como: </w:t>
      </w:r>
    </w:p>
    <w:p w14:paraId="14A09D7A" w14:textId="1C1E8B94" w:rsidR="00E05FDB" w:rsidRDefault="00E05FDB" w:rsidP="00E05FDB">
      <w:pPr>
        <w:pStyle w:val="Descripcin"/>
        <w:spacing w:line="480" w:lineRule="auto"/>
        <w:rPr>
          <w:b w:val="0"/>
          <w:i/>
          <w:color w:val="FF0000"/>
          <w:szCs w:val="24"/>
        </w:rPr>
      </w:pPr>
      <w:bookmarkStart w:id="43" w:name="_Toc86419017"/>
      <w:bookmarkStart w:id="44" w:name="_Toc81492694"/>
      <w:bookmarkStart w:id="45" w:name="_Toc85796340"/>
      <w:r>
        <w:t xml:space="preserve">Tabla </w:t>
      </w:r>
      <w:r w:rsidR="00BB6B26">
        <w:fldChar w:fldCharType="begin"/>
      </w:r>
      <w:r w:rsidR="00BB6B26">
        <w:instrText xml:space="preserve"> SEQ Tabla \* ARABIC </w:instrText>
      </w:r>
      <w:r w:rsidR="00BB6B26">
        <w:fldChar w:fldCharType="separate"/>
      </w:r>
      <w:r w:rsidR="00A95EC7">
        <w:rPr>
          <w:noProof/>
        </w:rPr>
        <w:t>6</w:t>
      </w:r>
      <w:r w:rsidR="00BB6B26">
        <w:rPr>
          <w:noProof/>
        </w:rPr>
        <w:fldChar w:fldCharType="end"/>
      </w:r>
      <w:r>
        <w:t>.</w:t>
      </w:r>
      <w:bookmarkEnd w:id="43"/>
    </w:p>
    <w:p w14:paraId="15D19428" w14:textId="54898793" w:rsidR="005A34E9" w:rsidRPr="00E05FDB" w:rsidRDefault="006051B9" w:rsidP="00E05FDB">
      <w:pPr>
        <w:spacing w:line="480" w:lineRule="auto"/>
        <w:rPr>
          <w:i/>
        </w:rPr>
      </w:pPr>
      <w:r w:rsidRPr="00E05FDB">
        <w:rPr>
          <w:i/>
        </w:rPr>
        <w:t>Definiciones de población y muestra</w:t>
      </w:r>
      <w:bookmarkEnd w:id="44"/>
      <w:bookmarkEnd w:id="45"/>
      <w:r w:rsidR="00B56A40" w:rsidRPr="00E05FDB">
        <w:rPr>
          <w:i/>
        </w:rPr>
        <w:t>.</w:t>
      </w:r>
    </w:p>
    <w:tbl>
      <w:tblPr>
        <w:tblStyle w:val="Tablanormal2"/>
        <w:tblW w:w="0" w:type="auto"/>
        <w:tblLook w:val="0480" w:firstRow="0" w:lastRow="0" w:firstColumn="1" w:lastColumn="0" w:noHBand="0" w:noVBand="1"/>
      </w:tblPr>
      <w:tblGrid>
        <w:gridCol w:w="2541"/>
        <w:gridCol w:w="2651"/>
        <w:gridCol w:w="2111"/>
        <w:gridCol w:w="1788"/>
      </w:tblGrid>
      <w:tr w:rsidR="005F4847" w14:paraId="19D5CE29" w14:textId="2C389EBB" w:rsidTr="00D23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14:paraId="70A2C898" w14:textId="3766A1A1" w:rsidR="005F4847" w:rsidRDefault="005F4847" w:rsidP="00413BE0">
            <w:pPr>
              <w:spacing w:line="480" w:lineRule="auto"/>
            </w:pPr>
            <w:r>
              <w:t>Población</w:t>
            </w:r>
          </w:p>
        </w:tc>
        <w:tc>
          <w:tcPr>
            <w:tcW w:w="2651" w:type="dxa"/>
          </w:tcPr>
          <w:p w14:paraId="2FF66036" w14:textId="20DA9B5A" w:rsidR="005F4847" w:rsidRDefault="005F4847" w:rsidP="00413BE0">
            <w:pPr>
              <w:spacing w:line="480" w:lineRule="auto"/>
              <w:cnfStyle w:val="000000100000" w:firstRow="0" w:lastRow="0" w:firstColumn="0" w:lastColumn="0" w:oddVBand="0" w:evenVBand="0" w:oddHBand="1" w:evenHBand="0" w:firstRowFirstColumn="0" w:firstRowLastColumn="0" w:lastRowFirstColumn="0" w:lastRowLastColumn="0"/>
            </w:pPr>
            <w:r>
              <w:t>Conjunto finito o infinito de elementos con características comunes para los cuales serán extensivas las conclusiones de la investigación.</w:t>
            </w:r>
          </w:p>
        </w:tc>
        <w:tc>
          <w:tcPr>
            <w:tcW w:w="2111" w:type="dxa"/>
          </w:tcPr>
          <w:p w14:paraId="023D49B7" w14:textId="77777777" w:rsidR="005F4847" w:rsidRDefault="005F4847" w:rsidP="00413BE0">
            <w:pPr>
              <w:spacing w:line="480" w:lineRule="auto"/>
              <w:cnfStyle w:val="000000100000" w:firstRow="0" w:lastRow="0" w:firstColumn="0" w:lastColumn="0" w:oddVBand="0" w:evenVBand="0" w:oddHBand="1" w:evenHBand="0" w:firstRowFirstColumn="0" w:firstRowLastColumn="0" w:lastRowFirstColumn="0" w:lastRowLastColumn="0"/>
            </w:pPr>
          </w:p>
        </w:tc>
        <w:tc>
          <w:tcPr>
            <w:tcW w:w="1788" w:type="dxa"/>
          </w:tcPr>
          <w:p w14:paraId="132E4913" w14:textId="77777777" w:rsidR="005F4847" w:rsidRDefault="005F4847" w:rsidP="00413BE0">
            <w:pPr>
              <w:spacing w:line="480" w:lineRule="auto"/>
              <w:cnfStyle w:val="000000100000" w:firstRow="0" w:lastRow="0" w:firstColumn="0" w:lastColumn="0" w:oddVBand="0" w:evenVBand="0" w:oddHBand="1" w:evenHBand="0" w:firstRowFirstColumn="0" w:firstRowLastColumn="0" w:lastRowFirstColumn="0" w:lastRowLastColumn="0"/>
            </w:pPr>
          </w:p>
        </w:tc>
      </w:tr>
      <w:tr w:rsidR="005F4847" w14:paraId="714EF1F6" w14:textId="71B608E9" w:rsidTr="00D2347A">
        <w:tc>
          <w:tcPr>
            <w:cnfStyle w:val="001000000000" w:firstRow="0" w:lastRow="0" w:firstColumn="1" w:lastColumn="0" w:oddVBand="0" w:evenVBand="0" w:oddHBand="0" w:evenHBand="0" w:firstRowFirstColumn="0" w:firstRowLastColumn="0" w:lastRowFirstColumn="0" w:lastRowLastColumn="0"/>
            <w:tcW w:w="2541" w:type="dxa"/>
          </w:tcPr>
          <w:p w14:paraId="3A52CCDE" w14:textId="77536677" w:rsidR="005F4847" w:rsidRDefault="005F4847" w:rsidP="00413BE0">
            <w:pPr>
              <w:spacing w:line="480" w:lineRule="auto"/>
            </w:pPr>
            <w:r>
              <w:t>Muestra</w:t>
            </w:r>
          </w:p>
        </w:tc>
        <w:tc>
          <w:tcPr>
            <w:tcW w:w="2651" w:type="dxa"/>
          </w:tcPr>
          <w:p w14:paraId="158A2F8D" w14:textId="7A9121C8" w:rsidR="005F4847" w:rsidRDefault="005F4847" w:rsidP="00413BE0">
            <w:pPr>
              <w:spacing w:line="480" w:lineRule="auto"/>
              <w:cnfStyle w:val="000000000000" w:firstRow="0" w:lastRow="0" w:firstColumn="0" w:lastColumn="0" w:oddVBand="0" w:evenVBand="0" w:oddHBand="0" w:evenHBand="0" w:firstRowFirstColumn="0" w:firstRowLastColumn="0" w:lastRowFirstColumn="0" w:lastRowLastColumn="0"/>
            </w:pPr>
            <w:r>
              <w:t>Subconjunto representativo y finito que se extrae de la población accesible.</w:t>
            </w:r>
          </w:p>
        </w:tc>
        <w:tc>
          <w:tcPr>
            <w:tcW w:w="2111" w:type="dxa"/>
          </w:tcPr>
          <w:p w14:paraId="6346C8F1" w14:textId="77777777" w:rsidR="005F4847" w:rsidRDefault="005F4847" w:rsidP="00413BE0">
            <w:pPr>
              <w:spacing w:line="480" w:lineRule="auto"/>
              <w:cnfStyle w:val="000000000000" w:firstRow="0" w:lastRow="0" w:firstColumn="0" w:lastColumn="0" w:oddVBand="0" w:evenVBand="0" w:oddHBand="0" w:evenHBand="0" w:firstRowFirstColumn="0" w:firstRowLastColumn="0" w:lastRowFirstColumn="0" w:lastRowLastColumn="0"/>
            </w:pPr>
          </w:p>
        </w:tc>
        <w:tc>
          <w:tcPr>
            <w:tcW w:w="1788" w:type="dxa"/>
          </w:tcPr>
          <w:p w14:paraId="6F80B685" w14:textId="77777777" w:rsidR="005F4847" w:rsidRDefault="005F4847" w:rsidP="00413BE0">
            <w:pPr>
              <w:spacing w:line="480" w:lineRule="auto"/>
              <w:cnfStyle w:val="000000000000" w:firstRow="0" w:lastRow="0" w:firstColumn="0" w:lastColumn="0" w:oddVBand="0" w:evenVBand="0" w:oddHBand="0" w:evenHBand="0" w:firstRowFirstColumn="0" w:firstRowLastColumn="0" w:lastRowFirstColumn="0" w:lastRowLastColumn="0"/>
            </w:pPr>
          </w:p>
        </w:tc>
      </w:tr>
      <w:tr w:rsidR="005F4847" w14:paraId="521E65D2" w14:textId="37E71177" w:rsidTr="00D23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14:paraId="7CA55DFA" w14:textId="57B1F680" w:rsidR="005F4847" w:rsidRDefault="005F4847" w:rsidP="00413BE0">
            <w:pPr>
              <w:spacing w:line="480" w:lineRule="auto"/>
            </w:pPr>
            <w:r>
              <w:lastRenderedPageBreak/>
              <w:t xml:space="preserve">Muestreo aleatorio </w:t>
            </w:r>
          </w:p>
        </w:tc>
        <w:tc>
          <w:tcPr>
            <w:tcW w:w="2651" w:type="dxa"/>
          </w:tcPr>
          <w:p w14:paraId="6F134A83" w14:textId="58B0A446" w:rsidR="005F4847" w:rsidRDefault="005F4847" w:rsidP="00413BE0">
            <w:pPr>
              <w:spacing w:line="480" w:lineRule="auto"/>
              <w:cnfStyle w:val="000000100000" w:firstRow="0" w:lastRow="0" w:firstColumn="0" w:lastColumn="0" w:oddVBand="0" w:evenVBand="0" w:oddHBand="1" w:evenHBand="0" w:firstRowFirstColumn="0" w:firstRowLastColumn="0" w:lastRowFirstColumn="0" w:lastRowLastColumn="0"/>
            </w:pPr>
            <w:r>
              <w:t>Es un proceso en el que se conoce la probabilidad que tiene cada elemento de integrar la muestra.</w:t>
            </w:r>
          </w:p>
        </w:tc>
        <w:tc>
          <w:tcPr>
            <w:tcW w:w="2111" w:type="dxa"/>
          </w:tcPr>
          <w:p w14:paraId="2EE7B0A3" w14:textId="7FFF955C" w:rsidR="005F4847" w:rsidRPr="00D2347A" w:rsidRDefault="005F4847" w:rsidP="00413BE0">
            <w:pPr>
              <w:spacing w:line="480" w:lineRule="auto"/>
              <w:cnfStyle w:val="000000100000" w:firstRow="0" w:lastRow="0" w:firstColumn="0" w:lastColumn="0" w:oddVBand="0" w:evenVBand="0" w:oddHBand="1" w:evenHBand="0" w:firstRowFirstColumn="0" w:firstRowLastColumn="0" w:lastRowFirstColumn="0" w:lastRowLastColumn="0"/>
              <w:rPr>
                <w:b/>
              </w:rPr>
            </w:pPr>
            <w:r w:rsidRPr="00D2347A">
              <w:rPr>
                <w:b/>
              </w:rPr>
              <w:t>Muestreo al azar Simple</w:t>
            </w:r>
          </w:p>
        </w:tc>
        <w:tc>
          <w:tcPr>
            <w:tcW w:w="1788" w:type="dxa"/>
          </w:tcPr>
          <w:p w14:paraId="3695D387" w14:textId="00A3AB13" w:rsidR="005F4847" w:rsidRDefault="005F4847" w:rsidP="00413BE0">
            <w:pPr>
              <w:spacing w:line="480" w:lineRule="auto"/>
              <w:cnfStyle w:val="000000100000" w:firstRow="0" w:lastRow="0" w:firstColumn="0" w:lastColumn="0" w:oddVBand="0" w:evenVBand="0" w:oddHBand="1" w:evenHBand="0" w:firstRowFirstColumn="0" w:firstRowLastColumn="0" w:lastRowFirstColumn="0" w:lastRowLastColumn="0"/>
            </w:pPr>
            <w:r>
              <w:t>Procedimiento en el cual todos los elementos tienen la misma probabilidad de ser seleccionados.</w:t>
            </w:r>
          </w:p>
        </w:tc>
      </w:tr>
    </w:tbl>
    <w:p w14:paraId="05361166" w14:textId="15618E5E" w:rsidR="00C40AB6" w:rsidRDefault="00C40AB6" w:rsidP="00413BE0">
      <w:pPr>
        <w:spacing w:line="480" w:lineRule="auto"/>
        <w:jc w:val="both"/>
        <w:rPr>
          <w:rFonts w:cs="Times New Roman"/>
          <w:szCs w:val="24"/>
        </w:rPr>
      </w:pPr>
    </w:p>
    <w:p w14:paraId="6882E94E" w14:textId="25DCF34E" w:rsidR="009E78ED" w:rsidRDefault="0008498A" w:rsidP="00B56A40">
      <w:pPr>
        <w:spacing w:line="480" w:lineRule="auto"/>
        <w:ind w:firstLine="708"/>
        <w:jc w:val="both"/>
        <w:rPr>
          <w:rFonts w:cs="Times New Roman"/>
          <w:szCs w:val="24"/>
        </w:rPr>
      </w:pPr>
      <w:r>
        <w:rPr>
          <w:rFonts w:cs="Times New Roman"/>
          <w:szCs w:val="24"/>
        </w:rPr>
        <w:t>De acuerdo con lo anterior, la población de la Alcaldía está compuesta 94 colaboradores</w:t>
      </w:r>
      <w:r w:rsidR="008B138C">
        <w:rPr>
          <w:rFonts w:cs="Times New Roman"/>
          <w:szCs w:val="24"/>
        </w:rPr>
        <w:t xml:space="preserve"> razón por la que se realizó</w:t>
      </w:r>
      <w:r w:rsidR="009E78ED">
        <w:rPr>
          <w:rFonts w:cs="Times New Roman"/>
          <w:szCs w:val="24"/>
        </w:rPr>
        <w:t xml:space="preserve"> </w:t>
      </w:r>
      <w:r w:rsidR="008969BF">
        <w:rPr>
          <w:rFonts w:cs="Times New Roman"/>
          <w:szCs w:val="24"/>
        </w:rPr>
        <w:t>un</w:t>
      </w:r>
      <w:r w:rsidR="009E78ED">
        <w:rPr>
          <w:rFonts w:cs="Times New Roman"/>
          <w:szCs w:val="24"/>
        </w:rPr>
        <w:t xml:space="preserve"> muestreo</w:t>
      </w:r>
      <w:r w:rsidR="00FF69AE">
        <w:rPr>
          <w:rFonts w:cs="Times New Roman"/>
          <w:szCs w:val="24"/>
        </w:rPr>
        <w:t xml:space="preserve"> aleatorio simple</w:t>
      </w:r>
      <w:r w:rsidR="009E78ED">
        <w:rPr>
          <w:rFonts w:cs="Times New Roman"/>
          <w:szCs w:val="24"/>
        </w:rPr>
        <w:t xml:space="preserve"> </w:t>
      </w:r>
      <w:r w:rsidR="008B138C">
        <w:rPr>
          <w:rFonts w:cs="Times New Roman"/>
          <w:szCs w:val="24"/>
        </w:rPr>
        <w:t>que permitió</w:t>
      </w:r>
      <w:r w:rsidR="009E78ED">
        <w:rPr>
          <w:rFonts w:cs="Times New Roman"/>
          <w:szCs w:val="24"/>
        </w:rPr>
        <w:t xml:space="preserve"> </w:t>
      </w:r>
      <w:r w:rsidR="008969BF">
        <w:rPr>
          <w:rFonts w:cs="Times New Roman"/>
          <w:szCs w:val="24"/>
        </w:rPr>
        <w:t xml:space="preserve">conocer los datos específicos y representativos de la población, teniendo en cuenta que la disponibilidad de los sujetos e investigador se ve limitada tanto por la cantidad de preguntas de la encuesta, como por el tiempo establecido para realizar la investigación. </w:t>
      </w:r>
    </w:p>
    <w:p w14:paraId="139D8B30" w14:textId="44AF4876" w:rsidR="000D20EA" w:rsidRPr="00520C78" w:rsidRDefault="000D20EA" w:rsidP="00396A45">
      <w:pPr>
        <w:spacing w:line="480" w:lineRule="auto"/>
        <w:ind w:firstLine="708"/>
        <w:rPr>
          <w:rFonts w:cs="Times New Roman"/>
          <w:szCs w:val="24"/>
        </w:rPr>
      </w:pPr>
      <w:r w:rsidRPr="00520C78">
        <w:rPr>
          <w:rFonts w:cs="Times New Roman"/>
          <w:szCs w:val="24"/>
        </w:rPr>
        <w:t>Para obtener el tamaño de la muestra se utili</w:t>
      </w:r>
      <w:r w:rsidR="00A73506">
        <w:rPr>
          <w:rFonts w:cs="Times New Roman"/>
          <w:szCs w:val="24"/>
        </w:rPr>
        <w:t>zó</w:t>
      </w:r>
      <w:r w:rsidRPr="00520C78">
        <w:rPr>
          <w:rFonts w:cs="Times New Roman"/>
          <w:szCs w:val="24"/>
        </w:rPr>
        <w:t xml:space="preserve"> la siguiente</w:t>
      </w:r>
      <w:r w:rsidR="00A73506">
        <w:rPr>
          <w:rFonts w:cs="Times New Roman"/>
          <w:szCs w:val="24"/>
        </w:rPr>
        <w:t xml:space="preserve"> </w:t>
      </w:r>
      <w:r w:rsidRPr="00520C78">
        <w:rPr>
          <w:rFonts w:cs="Times New Roman"/>
          <w:szCs w:val="24"/>
        </w:rPr>
        <w:t>fórmula:</w:t>
      </w:r>
    </w:p>
    <w:p w14:paraId="1DF168F0" w14:textId="77777777" w:rsidR="000D20EA" w:rsidRPr="00520C78" w:rsidRDefault="000D20EA" w:rsidP="00413BE0">
      <w:pPr>
        <w:spacing w:line="480" w:lineRule="auto"/>
        <w:rPr>
          <w:rFonts w:cs="Times New Roman"/>
          <w:szCs w:val="24"/>
        </w:rPr>
      </w:pPr>
      <w:r w:rsidRPr="00520C78">
        <w:rPr>
          <w:rFonts w:cs="Times New Roman"/>
          <w:szCs w:val="24"/>
        </w:rPr>
        <w:t>Muestra Aleatoria Simple (M.A.S)</w:t>
      </w:r>
    </w:p>
    <w:p w14:paraId="51537104" w14:textId="77777777" w:rsidR="000D20EA" w:rsidRPr="00520C78" w:rsidRDefault="000D20EA" w:rsidP="00413BE0">
      <w:pPr>
        <w:spacing w:line="480" w:lineRule="auto"/>
        <w:rPr>
          <w:rFonts w:cs="Times New Roman"/>
          <w:iCs/>
          <w:szCs w:val="24"/>
        </w:rPr>
      </w:pPr>
      <w:bookmarkStart w:id="46" w:name="_Hlk70943952"/>
      <w:r w:rsidRPr="00520C78">
        <w:rPr>
          <w:rFonts w:cs="Times New Roman"/>
          <w:iCs/>
          <w:szCs w:val="24"/>
        </w:rPr>
        <w:t>N: Número total población = 94.</w:t>
      </w:r>
    </w:p>
    <w:p w14:paraId="09237847" w14:textId="123C646F" w:rsidR="000D20EA" w:rsidRPr="00520C78" w:rsidRDefault="000D20EA" w:rsidP="00413BE0">
      <w:pPr>
        <w:spacing w:line="480" w:lineRule="auto"/>
        <w:rPr>
          <w:rFonts w:cs="Times New Roman"/>
          <w:iCs/>
          <w:szCs w:val="24"/>
        </w:rPr>
      </w:pPr>
      <w:r w:rsidRPr="00520C78">
        <w:rPr>
          <w:rFonts w:cs="Times New Roman"/>
          <w:iCs/>
          <w:szCs w:val="24"/>
        </w:rPr>
        <w:t>n: Total de colaboradores con los cuales se realizará la investigación = 76</w:t>
      </w:r>
    </w:p>
    <w:p w14:paraId="30C9FCC2" w14:textId="77777777" w:rsidR="000D20EA" w:rsidRPr="00520C78" w:rsidRDefault="000D20EA" w:rsidP="00413BE0">
      <w:pPr>
        <w:spacing w:line="480" w:lineRule="auto"/>
        <w:rPr>
          <w:rFonts w:cs="Times New Roman"/>
          <w:iCs/>
          <w:szCs w:val="24"/>
        </w:rPr>
      </w:pPr>
      <w:proofErr w:type="spellStart"/>
      <w:r w:rsidRPr="00520C78">
        <w:rPr>
          <w:rFonts w:cs="Times New Roman"/>
          <w:iCs/>
          <w:szCs w:val="24"/>
        </w:rPr>
        <w:t>e</w:t>
      </w:r>
      <w:proofErr w:type="spellEnd"/>
      <w:r w:rsidRPr="00520C78">
        <w:rPr>
          <w:rFonts w:cs="Times New Roman"/>
          <w:iCs/>
          <w:szCs w:val="24"/>
        </w:rPr>
        <w:t>: Margen de error en la investigación = 5 (0,05).</w:t>
      </w:r>
    </w:p>
    <w:p w14:paraId="700489D2" w14:textId="41AC4412" w:rsidR="00C47116" w:rsidRDefault="000D20EA" w:rsidP="00413BE0">
      <w:pPr>
        <w:spacing w:line="480" w:lineRule="auto"/>
        <w:rPr>
          <w:rFonts w:cs="Times New Roman"/>
          <w:iCs/>
          <w:szCs w:val="24"/>
        </w:rPr>
      </w:pPr>
      <w:r w:rsidRPr="00520C78">
        <w:rPr>
          <w:rFonts w:cs="Times New Roman"/>
          <w:iCs/>
          <w:szCs w:val="24"/>
        </w:rPr>
        <w:t xml:space="preserve">α: Nivel de confianza = 95% </w:t>
      </w:r>
      <w:bookmarkStart w:id="47" w:name="_Hlk70943926"/>
      <w:bookmarkEnd w:id="46"/>
    </w:p>
    <w:p w14:paraId="16586BDE" w14:textId="08BC3A3D" w:rsidR="00C47116" w:rsidRDefault="00C47116" w:rsidP="00413BE0">
      <w:pPr>
        <w:spacing w:line="480" w:lineRule="auto"/>
        <w:rPr>
          <w:rFonts w:cs="Times New Roman"/>
          <w:iCs/>
          <w:szCs w:val="24"/>
        </w:rPr>
      </w:pPr>
      <w:r w:rsidRPr="00B802E4">
        <w:rPr>
          <w:rFonts w:cs="Times New Roman"/>
          <w:iCs/>
          <w:szCs w:val="24"/>
        </w:rPr>
        <w:t xml:space="preserve">Z: </w:t>
      </w:r>
      <w:r w:rsidR="00B802E4" w:rsidRPr="00B802E4">
        <w:rPr>
          <w:rFonts w:cs="Times New Roman"/>
          <w:iCs/>
          <w:szCs w:val="24"/>
        </w:rPr>
        <w:t>(</w:t>
      </w:r>
      <w:r w:rsidR="00B802E4" w:rsidRPr="00520C78">
        <w:rPr>
          <w:rFonts w:cs="Times New Roman"/>
          <w:iCs/>
          <w:szCs w:val="24"/>
        </w:rPr>
        <w:t>1,96).</w:t>
      </w:r>
    </w:p>
    <w:p w14:paraId="2104CF5F" w14:textId="792827C2" w:rsidR="000D20EA" w:rsidRPr="00C47116" w:rsidRDefault="000D20EA" w:rsidP="00413BE0">
      <w:pPr>
        <w:spacing w:line="480" w:lineRule="auto"/>
        <w:rPr>
          <w:rFonts w:eastAsiaTheme="minorEastAsia" w:cs="Times New Roman"/>
          <w:iCs/>
          <w:szCs w:val="24"/>
        </w:rPr>
      </w:pPr>
      <m:oMathPara>
        <m:oMath>
          <m:r>
            <w:rPr>
              <w:rFonts w:ascii="Cambria Math" w:hAnsi="Cambria Math" w:cs="Times New Roman"/>
              <w:szCs w:val="24"/>
            </w:rPr>
            <w:lastRenderedPageBreak/>
            <m:t>n</m:t>
          </m:r>
          <m:r>
            <m:rPr>
              <m:sty m:val="p"/>
            </m:rPr>
            <w:rPr>
              <w:rFonts w:ascii="Cambria Math" w:hAnsi="Cambria Math" w:cs="Times New Roman"/>
              <w:szCs w:val="24"/>
            </w:rPr>
            <m:t>=</m:t>
          </m:r>
          <m:f>
            <m:fPr>
              <m:ctrlPr>
                <w:rPr>
                  <w:rFonts w:ascii="Cambria Math" w:hAnsi="Cambria Math" w:cs="Times New Roman"/>
                  <w:i/>
                  <w:iCs/>
                  <w:szCs w:val="24"/>
                </w:rPr>
              </m:ctrlPr>
            </m:fPr>
            <m:num>
              <m:r>
                <m:rPr>
                  <m:sty m:val="p"/>
                </m:rPr>
                <w:rPr>
                  <w:rFonts w:ascii="Cambria Math" w:hAnsi="Cambria Math" w:cs="Times New Roman"/>
                  <w:szCs w:val="24"/>
                </w:rPr>
                <m:t>N</m:t>
              </m:r>
            </m:num>
            <m:den>
              <m:r>
                <m:rPr>
                  <m:sty m:val="p"/>
                </m:rPr>
                <w:rPr>
                  <w:rFonts w:ascii="Cambria Math" w:hAnsi="Cambria Math" w:cs="Times New Roman"/>
                  <w:szCs w:val="24"/>
                </w:rPr>
                <m:t>1+ </m:t>
              </m:r>
              <m:f>
                <m:fPr>
                  <m:ctrlPr>
                    <w:rPr>
                      <w:rFonts w:ascii="Cambria Math" w:hAnsi="Cambria Math" w:cs="Times New Roman"/>
                      <w:i/>
                      <w:iCs/>
                      <w:szCs w:val="24"/>
                    </w:rPr>
                  </m:ctrlPr>
                </m:fPr>
                <m:num>
                  <m:r>
                    <w:rPr>
                      <w:rFonts w:ascii="Cambria Math" w:hAnsi="Cambria Math" w:cs="Times New Roman"/>
                      <w:szCs w:val="24"/>
                    </w:rPr>
                    <m:t>4 </m:t>
                  </m:r>
                  <m:sSup>
                    <m:sSupPr>
                      <m:ctrlPr>
                        <w:rPr>
                          <w:rFonts w:ascii="Cambria Math" w:hAnsi="Cambria Math" w:cs="Times New Roman"/>
                          <w:i/>
                          <w:iCs/>
                          <w:szCs w:val="24"/>
                        </w:rPr>
                      </m:ctrlPr>
                    </m:sSupPr>
                    <m:e>
                      <m:r>
                        <w:rPr>
                          <w:rFonts w:ascii="Cambria Math" w:hAnsi="Cambria Math" w:cs="Times New Roman"/>
                          <w:szCs w:val="24"/>
                        </w:rPr>
                        <m:t>(e)</m:t>
                      </m:r>
                    </m:e>
                    <m:sup>
                      <m:r>
                        <w:rPr>
                          <w:rFonts w:ascii="Cambria Math" w:hAnsi="Cambria Math" w:cs="Times New Roman"/>
                          <w:szCs w:val="24"/>
                        </w:rPr>
                        <m:t>2</m:t>
                      </m:r>
                    </m:sup>
                  </m:sSup>
                  <m:r>
                    <w:rPr>
                      <w:rFonts w:ascii="Cambria Math" w:hAnsi="Cambria Math" w:cs="Times New Roman"/>
                      <w:szCs w:val="24"/>
                    </w:rPr>
                    <m:t> (N-1)</m:t>
                  </m:r>
                </m:num>
                <m:den>
                  <m:sSup>
                    <m:sSupPr>
                      <m:ctrlPr>
                        <w:rPr>
                          <w:rFonts w:ascii="Cambria Math" w:hAnsi="Cambria Math" w:cs="Times New Roman"/>
                          <w:i/>
                          <w:iCs/>
                          <w:szCs w:val="24"/>
                        </w:rPr>
                      </m:ctrlPr>
                    </m:sSupPr>
                    <m:e>
                      <m:r>
                        <w:rPr>
                          <w:rFonts w:ascii="Cambria Math" w:hAnsi="Cambria Math" w:cs="Times New Roman"/>
                          <w:szCs w:val="24"/>
                        </w:rPr>
                        <m:t>Za</m:t>
                      </m:r>
                    </m:e>
                    <m:sup>
                      <m:r>
                        <w:rPr>
                          <w:rFonts w:ascii="Cambria Math" w:hAnsi="Cambria Math" w:cs="Times New Roman"/>
                          <w:szCs w:val="24"/>
                        </w:rPr>
                        <m:t>2</m:t>
                      </m:r>
                    </m:sup>
                  </m:sSup>
                </m:den>
              </m:f>
            </m:den>
          </m:f>
        </m:oMath>
      </m:oMathPara>
    </w:p>
    <w:p w14:paraId="600DA8CE" w14:textId="77777777" w:rsidR="00C47116" w:rsidRPr="00C47116" w:rsidRDefault="00C47116" w:rsidP="00413BE0">
      <w:pPr>
        <w:spacing w:line="480" w:lineRule="auto"/>
        <w:rPr>
          <w:rFonts w:cs="Times New Roman"/>
          <w:iCs/>
          <w:szCs w:val="24"/>
        </w:rPr>
      </w:pPr>
    </w:p>
    <w:bookmarkEnd w:id="47"/>
    <w:p w14:paraId="148A4207" w14:textId="5743D34A" w:rsidR="00C47116" w:rsidRPr="00C47116" w:rsidRDefault="000D20EA" w:rsidP="00413BE0">
      <w:pPr>
        <w:spacing w:line="480" w:lineRule="auto"/>
        <w:rPr>
          <w:rFonts w:eastAsiaTheme="minorEastAsia" w:cs="Times New Roman"/>
          <w:iCs/>
          <w:szCs w:val="24"/>
        </w:rPr>
      </w:pPr>
      <m:oMathPara>
        <m:oMath>
          <m:r>
            <w:rPr>
              <w:rFonts w:ascii="Cambria Math" w:hAnsi="Cambria Math" w:cs="Times New Roman"/>
              <w:szCs w:val="24"/>
            </w:rPr>
            <m:t>n</m:t>
          </m:r>
          <m:r>
            <m:rPr>
              <m:sty m:val="p"/>
            </m:rPr>
            <w:rPr>
              <w:rFonts w:ascii="Cambria Math" w:hAnsi="Cambria Math" w:cs="Times New Roman"/>
              <w:szCs w:val="24"/>
            </w:rPr>
            <m:t>=</m:t>
          </m:r>
          <m:f>
            <m:fPr>
              <m:ctrlPr>
                <w:rPr>
                  <w:rFonts w:ascii="Cambria Math" w:hAnsi="Cambria Math" w:cs="Times New Roman"/>
                  <w:i/>
                  <w:iCs/>
                  <w:szCs w:val="24"/>
                </w:rPr>
              </m:ctrlPr>
            </m:fPr>
            <m:num>
              <m:r>
                <m:rPr>
                  <m:sty m:val="p"/>
                </m:rPr>
                <w:rPr>
                  <w:rFonts w:ascii="Cambria Math" w:hAnsi="Cambria Math" w:cs="Times New Roman"/>
                  <w:szCs w:val="24"/>
                </w:rPr>
                <m:t>94</m:t>
              </m:r>
            </m:num>
            <m:den>
              <m:r>
                <m:rPr>
                  <m:sty m:val="p"/>
                </m:rPr>
                <w:rPr>
                  <w:rFonts w:ascii="Cambria Math" w:hAnsi="Cambria Math" w:cs="Times New Roman"/>
                  <w:szCs w:val="24"/>
                </w:rPr>
                <m:t>1+ </m:t>
              </m:r>
              <m:f>
                <m:fPr>
                  <m:ctrlPr>
                    <w:rPr>
                      <w:rFonts w:ascii="Cambria Math" w:hAnsi="Cambria Math" w:cs="Times New Roman"/>
                      <w:i/>
                      <w:iCs/>
                      <w:szCs w:val="24"/>
                    </w:rPr>
                  </m:ctrlPr>
                </m:fPr>
                <m:num>
                  <m:r>
                    <w:rPr>
                      <w:rFonts w:ascii="Cambria Math" w:hAnsi="Cambria Math" w:cs="Times New Roman"/>
                      <w:szCs w:val="24"/>
                    </w:rPr>
                    <m:t>4(0,0025)(93)</m:t>
                  </m:r>
                </m:num>
                <m:den>
                  <m:r>
                    <w:rPr>
                      <w:rFonts w:ascii="Cambria Math" w:hAnsi="Cambria Math" w:cs="Times New Roman"/>
                      <w:szCs w:val="24"/>
                    </w:rPr>
                    <m:t>3,8416</m:t>
                  </m:r>
                </m:den>
              </m:f>
            </m:den>
          </m:f>
        </m:oMath>
      </m:oMathPara>
    </w:p>
    <w:p w14:paraId="60ACD773" w14:textId="77777777" w:rsidR="000D20EA" w:rsidRPr="00520C78" w:rsidRDefault="000D20EA" w:rsidP="00413BE0">
      <w:pPr>
        <w:spacing w:line="480" w:lineRule="auto"/>
        <w:rPr>
          <w:rFonts w:cs="Times New Roman"/>
          <w:iCs/>
          <w:szCs w:val="24"/>
        </w:rPr>
      </w:pPr>
      <m:oMathPara>
        <m:oMath>
          <m:r>
            <w:rPr>
              <w:rFonts w:ascii="Cambria Math" w:hAnsi="Cambria Math" w:cs="Times New Roman"/>
              <w:szCs w:val="24"/>
            </w:rPr>
            <m:t>n</m:t>
          </m:r>
          <m:r>
            <m:rPr>
              <m:sty m:val="p"/>
            </m:rPr>
            <w:rPr>
              <w:rFonts w:ascii="Cambria Math" w:hAnsi="Cambria Math" w:cs="Times New Roman"/>
              <w:szCs w:val="24"/>
            </w:rPr>
            <m:t>=</m:t>
          </m:r>
          <m:f>
            <m:fPr>
              <m:ctrlPr>
                <w:rPr>
                  <w:rFonts w:ascii="Cambria Math" w:hAnsi="Cambria Math" w:cs="Times New Roman"/>
                  <w:i/>
                  <w:iCs/>
                  <w:szCs w:val="24"/>
                </w:rPr>
              </m:ctrlPr>
            </m:fPr>
            <m:num>
              <m:r>
                <m:rPr>
                  <m:sty m:val="p"/>
                </m:rPr>
                <w:rPr>
                  <w:rFonts w:ascii="Cambria Math" w:hAnsi="Cambria Math" w:cs="Times New Roman"/>
                  <w:szCs w:val="24"/>
                </w:rPr>
                <m:t>94</m:t>
              </m:r>
            </m:num>
            <m:den>
              <m:r>
                <m:rPr>
                  <m:sty m:val="p"/>
                </m:rPr>
                <w:rPr>
                  <w:rFonts w:ascii="Cambria Math" w:hAnsi="Cambria Math" w:cs="Times New Roman"/>
                  <w:szCs w:val="24"/>
                </w:rPr>
                <m:t>1+ </m:t>
              </m:r>
              <m:f>
                <m:fPr>
                  <m:ctrlPr>
                    <w:rPr>
                      <w:rFonts w:ascii="Cambria Math" w:hAnsi="Cambria Math" w:cs="Times New Roman"/>
                      <w:i/>
                      <w:iCs/>
                      <w:szCs w:val="24"/>
                    </w:rPr>
                  </m:ctrlPr>
                </m:fPr>
                <m:num>
                  <m:r>
                    <w:rPr>
                      <w:rFonts w:ascii="Cambria Math" w:hAnsi="Cambria Math" w:cs="Times New Roman"/>
                      <w:szCs w:val="24"/>
                    </w:rPr>
                    <m:t>(0,01)(93)</m:t>
                  </m:r>
                </m:num>
                <m:den>
                  <m:r>
                    <w:rPr>
                      <w:rFonts w:ascii="Cambria Math" w:hAnsi="Cambria Math" w:cs="Times New Roman"/>
                      <w:szCs w:val="24"/>
                    </w:rPr>
                    <m:t>3,8416</m:t>
                  </m:r>
                </m:den>
              </m:f>
            </m:den>
          </m:f>
        </m:oMath>
      </m:oMathPara>
    </w:p>
    <w:p w14:paraId="61D22F0B" w14:textId="77777777" w:rsidR="000D20EA" w:rsidRPr="00520C78" w:rsidRDefault="000D20EA" w:rsidP="00413BE0">
      <w:pPr>
        <w:spacing w:line="480" w:lineRule="auto"/>
        <w:rPr>
          <w:rFonts w:cs="Times New Roman"/>
          <w:iCs/>
          <w:szCs w:val="24"/>
        </w:rPr>
      </w:pPr>
    </w:p>
    <w:p w14:paraId="576391C9" w14:textId="77777777" w:rsidR="000D20EA" w:rsidRPr="00520C78" w:rsidRDefault="000D20EA" w:rsidP="00413BE0">
      <w:pPr>
        <w:spacing w:line="480" w:lineRule="auto"/>
        <w:rPr>
          <w:rFonts w:cs="Times New Roman"/>
          <w:iCs/>
          <w:szCs w:val="24"/>
        </w:rPr>
      </w:pPr>
      <m:oMathPara>
        <m:oMath>
          <m:r>
            <w:rPr>
              <w:rFonts w:ascii="Cambria Math" w:hAnsi="Cambria Math" w:cs="Times New Roman"/>
              <w:szCs w:val="24"/>
            </w:rPr>
            <m:t>n</m:t>
          </m:r>
          <m:r>
            <m:rPr>
              <m:sty m:val="p"/>
            </m:rPr>
            <w:rPr>
              <w:rFonts w:ascii="Cambria Math" w:hAnsi="Cambria Math" w:cs="Times New Roman"/>
              <w:szCs w:val="24"/>
            </w:rPr>
            <m:t>=</m:t>
          </m:r>
          <m:f>
            <m:fPr>
              <m:ctrlPr>
                <w:rPr>
                  <w:rFonts w:ascii="Cambria Math" w:hAnsi="Cambria Math" w:cs="Times New Roman"/>
                  <w:i/>
                  <w:iCs/>
                  <w:szCs w:val="24"/>
                </w:rPr>
              </m:ctrlPr>
            </m:fPr>
            <m:num>
              <m:r>
                <m:rPr>
                  <m:sty m:val="p"/>
                </m:rPr>
                <w:rPr>
                  <w:rFonts w:ascii="Cambria Math" w:hAnsi="Cambria Math" w:cs="Times New Roman"/>
                  <w:szCs w:val="24"/>
                </w:rPr>
                <m:t>94</m:t>
              </m:r>
            </m:num>
            <m:den>
              <m:r>
                <m:rPr>
                  <m:sty m:val="p"/>
                </m:rPr>
                <w:rPr>
                  <w:rFonts w:ascii="Cambria Math" w:hAnsi="Cambria Math" w:cs="Times New Roman"/>
                  <w:szCs w:val="24"/>
                </w:rPr>
                <m:t>1+ </m:t>
              </m:r>
              <m:r>
                <w:rPr>
                  <w:rFonts w:ascii="Cambria Math" w:hAnsi="Cambria Math" w:cs="Times New Roman"/>
                  <w:szCs w:val="24"/>
                </w:rPr>
                <m:t>0,93/3,8416</m:t>
              </m:r>
            </m:den>
          </m:f>
        </m:oMath>
      </m:oMathPara>
    </w:p>
    <w:p w14:paraId="21DCAF3A" w14:textId="77777777" w:rsidR="000D20EA" w:rsidRPr="00520C78" w:rsidRDefault="000D20EA" w:rsidP="00413BE0">
      <w:pPr>
        <w:spacing w:line="480" w:lineRule="auto"/>
        <w:rPr>
          <w:rFonts w:cs="Times New Roman"/>
          <w:iCs/>
          <w:szCs w:val="24"/>
        </w:rPr>
      </w:pPr>
      <m:oMathPara>
        <m:oMath>
          <m:r>
            <w:rPr>
              <w:rFonts w:ascii="Cambria Math" w:hAnsi="Cambria Math" w:cs="Times New Roman"/>
              <w:szCs w:val="24"/>
            </w:rPr>
            <m:t>n</m:t>
          </m:r>
          <m:r>
            <m:rPr>
              <m:sty m:val="p"/>
            </m:rPr>
            <w:rPr>
              <w:rFonts w:ascii="Cambria Math" w:hAnsi="Cambria Math" w:cs="Times New Roman"/>
              <w:szCs w:val="24"/>
            </w:rPr>
            <m:t>=</m:t>
          </m:r>
          <m:f>
            <m:fPr>
              <m:ctrlPr>
                <w:rPr>
                  <w:rFonts w:ascii="Cambria Math" w:hAnsi="Cambria Math" w:cs="Times New Roman"/>
                  <w:i/>
                  <w:iCs/>
                  <w:szCs w:val="24"/>
                </w:rPr>
              </m:ctrlPr>
            </m:fPr>
            <m:num>
              <m:r>
                <m:rPr>
                  <m:sty m:val="p"/>
                </m:rPr>
                <w:rPr>
                  <w:rFonts w:ascii="Cambria Math" w:hAnsi="Cambria Math" w:cs="Times New Roman"/>
                  <w:szCs w:val="24"/>
                </w:rPr>
                <m:t>94</m:t>
              </m:r>
            </m:num>
            <m:den>
              <m:r>
                <m:rPr>
                  <m:sty m:val="p"/>
                </m:rPr>
                <w:rPr>
                  <w:rFonts w:ascii="Cambria Math" w:hAnsi="Cambria Math" w:cs="Times New Roman"/>
                  <w:szCs w:val="24"/>
                </w:rPr>
                <m:t>1+0,24</m:t>
              </m:r>
            </m:den>
          </m:f>
        </m:oMath>
      </m:oMathPara>
    </w:p>
    <w:p w14:paraId="2A3B0A6E" w14:textId="77777777" w:rsidR="000D20EA" w:rsidRPr="00520C78" w:rsidRDefault="00BB6B26" w:rsidP="00413BE0">
      <w:pPr>
        <w:spacing w:line="480" w:lineRule="auto"/>
        <w:rPr>
          <w:rFonts w:cs="Times New Roman"/>
          <w:iCs/>
          <w:szCs w:val="24"/>
        </w:rPr>
      </w:pPr>
      <m:oMathPara>
        <m:oMath>
          <m:f>
            <m:fPr>
              <m:ctrlPr>
                <w:rPr>
                  <w:rFonts w:ascii="Cambria Math" w:hAnsi="Cambria Math" w:cs="Times New Roman"/>
                  <w:i/>
                  <w:iCs/>
                  <w:szCs w:val="24"/>
                </w:rPr>
              </m:ctrlPr>
            </m:fPr>
            <m:num>
              <m:r>
                <m:rPr>
                  <m:sty m:val="p"/>
                </m:rPr>
                <w:rPr>
                  <w:rFonts w:ascii="Cambria Math" w:hAnsi="Cambria Math" w:cs="Times New Roman"/>
                  <w:szCs w:val="24"/>
                </w:rPr>
                <m:t>94</m:t>
              </m:r>
            </m:num>
            <m:den>
              <m:r>
                <m:rPr>
                  <m:sty m:val="p"/>
                </m:rPr>
                <w:rPr>
                  <w:rFonts w:ascii="Cambria Math" w:hAnsi="Cambria Math" w:cs="Times New Roman"/>
                  <w:szCs w:val="24"/>
                </w:rPr>
                <m:t>1,24</m:t>
              </m:r>
            </m:den>
          </m:f>
        </m:oMath>
      </m:oMathPara>
    </w:p>
    <w:p w14:paraId="44C1DD78" w14:textId="180B94E9" w:rsidR="00F13E27" w:rsidRPr="00396A45" w:rsidRDefault="000D20EA" w:rsidP="00396A45">
      <w:pPr>
        <w:spacing w:line="480" w:lineRule="auto"/>
        <w:rPr>
          <w:rFonts w:eastAsiaTheme="minorEastAsia" w:cs="Times New Roman"/>
          <w:szCs w:val="24"/>
        </w:rPr>
      </w:pPr>
      <m:oMathPara>
        <m:oMath>
          <m:r>
            <w:rPr>
              <w:rFonts w:ascii="Cambria Math" w:hAnsi="Cambria Math" w:cs="Times New Roman"/>
              <w:szCs w:val="24"/>
            </w:rPr>
            <m:t>n</m:t>
          </m:r>
          <m:r>
            <m:rPr>
              <m:sty m:val="p"/>
            </m:rPr>
            <w:rPr>
              <w:rFonts w:ascii="Cambria Math" w:hAnsi="Cambria Math" w:cs="Times New Roman"/>
              <w:szCs w:val="24"/>
            </w:rPr>
            <m:t>=76</m:t>
          </m:r>
        </m:oMath>
      </m:oMathPara>
    </w:p>
    <w:p w14:paraId="4DE9F31A" w14:textId="2521F2C2" w:rsidR="00526F90" w:rsidRPr="00396A45" w:rsidRDefault="008C6CE8" w:rsidP="009C4E67">
      <w:pPr>
        <w:pStyle w:val="Ttulo2"/>
        <w:rPr>
          <w:highlight w:val="yellow"/>
          <w:lang w:val="es-ES"/>
        </w:rPr>
      </w:pPr>
      <w:bookmarkStart w:id="48" w:name="_Toc86418952"/>
      <w:r w:rsidRPr="00396A45">
        <w:rPr>
          <w:lang w:val="es-ES"/>
        </w:rPr>
        <w:t xml:space="preserve">Técnicas </w:t>
      </w:r>
      <w:r w:rsidR="00396A45" w:rsidRPr="00396A45">
        <w:rPr>
          <w:lang w:val="es-ES"/>
        </w:rPr>
        <w:t>O Instrumentos Para La Recolección De Datos</w:t>
      </w:r>
      <w:bookmarkEnd w:id="48"/>
    </w:p>
    <w:p w14:paraId="23F7E45C" w14:textId="77777777" w:rsidR="0022158C" w:rsidRDefault="008C6CE8" w:rsidP="0022158C">
      <w:pPr>
        <w:spacing w:line="480" w:lineRule="auto"/>
        <w:ind w:firstLine="851"/>
        <w:jc w:val="both"/>
        <w:rPr>
          <w:rFonts w:cs="Times New Roman"/>
          <w:szCs w:val="24"/>
          <w:lang w:val="es-ES"/>
        </w:rPr>
      </w:pPr>
      <w:r w:rsidRPr="00631204">
        <w:rPr>
          <w:rFonts w:cs="Times New Roman"/>
          <w:szCs w:val="24"/>
          <w:lang w:val="es-ES"/>
        </w:rPr>
        <w:t>Para realizar el estudio de la variable</w:t>
      </w:r>
      <w:r w:rsidR="00631204" w:rsidRPr="00631204">
        <w:rPr>
          <w:rFonts w:cs="Times New Roman"/>
          <w:szCs w:val="24"/>
          <w:lang w:val="es-ES"/>
        </w:rPr>
        <w:t xml:space="preserve"> y obtener información de primera fuente </w:t>
      </w:r>
      <w:r w:rsidR="00885685">
        <w:rPr>
          <w:rFonts w:cs="Times New Roman"/>
          <w:szCs w:val="24"/>
          <w:lang w:val="es-ES"/>
        </w:rPr>
        <w:t>se utiliza el</w:t>
      </w:r>
      <w:r w:rsidR="00526F90" w:rsidRPr="00631204">
        <w:rPr>
          <w:rFonts w:cs="Times New Roman"/>
          <w:szCs w:val="24"/>
          <w:lang w:val="es-ES"/>
        </w:rPr>
        <w:t xml:space="preserve"> </w:t>
      </w:r>
      <w:r w:rsidR="00631204" w:rsidRPr="00631204">
        <w:rPr>
          <w:rFonts w:cs="Times New Roman"/>
          <w:szCs w:val="24"/>
          <w:lang w:val="es-ES"/>
        </w:rPr>
        <w:t>cuestionario</w:t>
      </w:r>
      <w:r w:rsidRPr="00631204">
        <w:rPr>
          <w:rFonts w:cs="Times New Roman"/>
          <w:szCs w:val="24"/>
          <w:lang w:val="es-ES"/>
        </w:rPr>
        <w:t xml:space="preserve"> de evaluación </w:t>
      </w:r>
      <w:r w:rsidR="00526F90" w:rsidRPr="00631204">
        <w:rPr>
          <w:rFonts w:cs="Times New Roman"/>
          <w:szCs w:val="24"/>
          <w:lang w:val="es-ES"/>
        </w:rPr>
        <w:t>q</w:t>
      </w:r>
      <w:r w:rsidR="0022158C">
        <w:rPr>
          <w:rFonts w:cs="Times New Roman"/>
          <w:szCs w:val="24"/>
          <w:lang w:val="es-ES"/>
        </w:rPr>
        <w:t xml:space="preserve">ue se describe a continuación: </w:t>
      </w:r>
    </w:p>
    <w:p w14:paraId="06379302" w14:textId="62767ED2" w:rsidR="008C6CE8" w:rsidRPr="0022158C" w:rsidRDefault="008C6CE8" w:rsidP="009C4E67">
      <w:pPr>
        <w:spacing w:line="480" w:lineRule="auto"/>
        <w:ind w:firstLine="851"/>
        <w:jc w:val="both"/>
        <w:rPr>
          <w:rFonts w:cs="Times New Roman"/>
          <w:szCs w:val="24"/>
          <w:lang w:val="es-ES"/>
        </w:rPr>
      </w:pPr>
      <w:r>
        <w:rPr>
          <w:rFonts w:cs="Times New Roman"/>
          <w:noProof/>
          <w:szCs w:val="24"/>
          <w:lang w:val="es-ES"/>
        </w:rPr>
        <w:t xml:space="preserve">Escala de Desgaste Ocupacional (EDO), </w:t>
      </w:r>
      <w:r w:rsidR="001369C8">
        <w:rPr>
          <w:rFonts w:cs="Times New Roman"/>
          <w:noProof/>
          <w:szCs w:val="24"/>
          <w:lang w:val="es-ES"/>
        </w:rPr>
        <w:t xml:space="preserve">es una prueba psicométrica </w:t>
      </w:r>
      <w:r>
        <w:rPr>
          <w:rFonts w:cs="Times New Roman"/>
          <w:noProof/>
          <w:szCs w:val="24"/>
          <w:lang w:val="es-ES"/>
        </w:rPr>
        <w:t>creada por el Dr. Jesús Felipe Uribe Prado</w:t>
      </w:r>
      <w:r w:rsidRPr="00F82D6A">
        <w:rPr>
          <w:rFonts w:cs="Times New Roman"/>
          <w:szCs w:val="24"/>
        </w:rPr>
        <w:t xml:space="preserve"> de la Universid</w:t>
      </w:r>
      <w:r>
        <w:rPr>
          <w:rFonts w:cs="Times New Roman"/>
          <w:szCs w:val="24"/>
        </w:rPr>
        <w:t>ad</w:t>
      </w:r>
      <w:r w:rsidR="001369C8">
        <w:rPr>
          <w:rFonts w:cs="Times New Roman"/>
          <w:szCs w:val="24"/>
        </w:rPr>
        <w:t xml:space="preserve"> Nacional Autónoma de México. El cuestionario consta de 110 reactivos, 30 para medir desgaste ocupacional con tres factores (Agotamiento, despersonalización e insatisfacción de logros) 40 reactiv</w:t>
      </w:r>
      <w:r w:rsidR="00336226">
        <w:rPr>
          <w:rFonts w:cs="Times New Roman"/>
          <w:szCs w:val="24"/>
        </w:rPr>
        <w:t>os para factores psicosomáticos</w:t>
      </w:r>
      <w:r w:rsidR="001369C8">
        <w:rPr>
          <w:rFonts w:cs="Times New Roman"/>
          <w:szCs w:val="24"/>
        </w:rPr>
        <w:t xml:space="preserve"> y 40 </w:t>
      </w:r>
      <w:r w:rsidR="001369C8">
        <w:rPr>
          <w:rFonts w:cs="Times New Roman"/>
          <w:szCs w:val="24"/>
        </w:rPr>
        <w:lastRenderedPageBreak/>
        <w:t>reactivos para factores sociodemográficos, el grado de aculturación de la prueba es media alta, l</w:t>
      </w:r>
      <w:r>
        <w:rPr>
          <w:rFonts w:cs="Times New Roman"/>
          <w:szCs w:val="24"/>
        </w:rPr>
        <w:t>a administración de la escala</w:t>
      </w:r>
      <w:r w:rsidRPr="00F82D6A">
        <w:rPr>
          <w:rFonts w:cs="Times New Roman"/>
          <w:szCs w:val="24"/>
        </w:rPr>
        <w:t xml:space="preserve"> es i</w:t>
      </w:r>
      <w:r>
        <w:rPr>
          <w:rFonts w:cs="Times New Roman"/>
          <w:szCs w:val="24"/>
        </w:rPr>
        <w:t>ndividual o colectiva, orientada</w:t>
      </w:r>
      <w:r w:rsidRPr="00F82D6A">
        <w:rPr>
          <w:rFonts w:cs="Times New Roman"/>
          <w:szCs w:val="24"/>
        </w:rPr>
        <w:t xml:space="preserve"> a sujetos con estudios escolares terminados y su tiempo de aplicación </w:t>
      </w:r>
      <w:r>
        <w:rPr>
          <w:rFonts w:cs="Times New Roman"/>
          <w:szCs w:val="24"/>
        </w:rPr>
        <w:t xml:space="preserve">compone entre </w:t>
      </w:r>
      <w:r w:rsidR="00AD0B9F">
        <w:rPr>
          <w:rFonts w:cs="Times New Roman"/>
          <w:szCs w:val="24"/>
        </w:rPr>
        <w:t xml:space="preserve">30 a 50 minutos </w:t>
      </w:r>
      <w:r w:rsidR="00AD0B9F">
        <w:rPr>
          <w:rFonts w:cs="Times New Roman"/>
          <w:noProof/>
          <w:szCs w:val="24"/>
          <w:lang w:val="es-ES"/>
        </w:rPr>
        <w:t>(Chávez</w:t>
      </w:r>
      <w:r w:rsidR="00AD0B9F" w:rsidRPr="00AD0B9F">
        <w:rPr>
          <w:rFonts w:cs="Times New Roman"/>
          <w:noProof/>
          <w:szCs w:val="24"/>
          <w:lang w:val="es-ES"/>
        </w:rPr>
        <w:t>, 2016)</w:t>
      </w:r>
      <w:r w:rsidR="00AD0B9F">
        <w:rPr>
          <w:rFonts w:cs="Times New Roman"/>
          <w:noProof/>
          <w:szCs w:val="24"/>
          <w:lang w:val="es-ES"/>
        </w:rPr>
        <w:t>.</w:t>
      </w:r>
    </w:p>
    <w:p w14:paraId="0255186F" w14:textId="400047E0" w:rsidR="008C6CE8" w:rsidRPr="0022158C" w:rsidRDefault="008C6CE8" w:rsidP="009C4E67">
      <w:pPr>
        <w:pStyle w:val="Ttulo3"/>
        <w:spacing w:line="480" w:lineRule="auto"/>
      </w:pPr>
      <w:bookmarkStart w:id="49" w:name="_Toc86418953"/>
      <w:r w:rsidRPr="0022158C">
        <w:t>Validez</w:t>
      </w:r>
      <w:bookmarkEnd w:id="49"/>
      <w:r w:rsidRPr="0022158C">
        <w:t xml:space="preserve">    </w:t>
      </w:r>
    </w:p>
    <w:p w14:paraId="5CC2FC9F" w14:textId="330975A2" w:rsidR="008C6CE8" w:rsidRDefault="008C6CE8" w:rsidP="009C4E67">
      <w:pPr>
        <w:spacing w:after="0" w:line="480" w:lineRule="auto"/>
        <w:ind w:firstLine="708"/>
        <w:jc w:val="both"/>
        <w:rPr>
          <w:rFonts w:cs="Times New Roman"/>
          <w:szCs w:val="24"/>
        </w:rPr>
      </w:pPr>
      <w:r>
        <w:rPr>
          <w:rFonts w:cs="Times New Roman"/>
          <w:szCs w:val="24"/>
        </w:rPr>
        <w:t>La escala c</w:t>
      </w:r>
      <w:r w:rsidRPr="00F82D6A">
        <w:rPr>
          <w:rFonts w:cs="Times New Roman"/>
          <w:szCs w:val="24"/>
        </w:rPr>
        <w:t xml:space="preserve">uenta con una versión exploratoria de 50 reactivos y una versión confirmatoria de 30 reactivos para fines estadísticos. </w:t>
      </w:r>
      <w:r>
        <w:rPr>
          <w:rFonts w:cs="Times New Roman"/>
          <w:szCs w:val="24"/>
        </w:rPr>
        <w:t>Tiene</w:t>
      </w:r>
      <w:r w:rsidRPr="00F82D6A">
        <w:rPr>
          <w:rFonts w:cs="Times New Roman"/>
          <w:szCs w:val="24"/>
        </w:rPr>
        <w:t xml:space="preserve"> una validez de contenido mediante criterio de jueces y de constructo</w:t>
      </w:r>
      <w:r w:rsidR="00547510">
        <w:rPr>
          <w:rFonts w:cs="Times New Roman"/>
          <w:szCs w:val="24"/>
        </w:rPr>
        <w:t xml:space="preserve">; correlacionó significativamente y de acuerdo a la literatura internacional con variables psicosomáticas, demográficas y laborales. </w:t>
      </w:r>
    </w:p>
    <w:p w14:paraId="03FF4ECE" w14:textId="63F9FFFC" w:rsidR="008C6CE8" w:rsidRPr="0022158C" w:rsidRDefault="008C6CE8" w:rsidP="009C4E67">
      <w:pPr>
        <w:pStyle w:val="Ttulo3"/>
        <w:spacing w:line="480" w:lineRule="auto"/>
      </w:pPr>
      <w:bookmarkStart w:id="50" w:name="_Toc86418954"/>
      <w:r w:rsidRPr="0022158C">
        <w:t>Confiabilidad</w:t>
      </w:r>
      <w:bookmarkEnd w:id="50"/>
    </w:p>
    <w:p w14:paraId="747EF978" w14:textId="2CFC5D2B" w:rsidR="008C6CE8" w:rsidRDefault="003F43D7" w:rsidP="009C4E67">
      <w:pPr>
        <w:spacing w:line="480" w:lineRule="auto"/>
        <w:ind w:firstLine="708"/>
        <w:jc w:val="both"/>
        <w:rPr>
          <w:rFonts w:cs="Times New Roman"/>
          <w:noProof/>
          <w:szCs w:val="24"/>
          <w:lang w:val="es-ES"/>
        </w:rPr>
      </w:pPr>
      <w:r>
        <w:rPr>
          <w:rFonts w:cs="Times New Roman"/>
          <w:szCs w:val="24"/>
        </w:rPr>
        <w:t>Uribe  en el 2008</w:t>
      </w:r>
      <w:r w:rsidR="008C6CE8" w:rsidRPr="00A35D87">
        <w:rPr>
          <w:rFonts w:cs="Times New Roman"/>
          <w:szCs w:val="24"/>
        </w:rPr>
        <w:t xml:space="preserve"> desarrolló un análisis de consistencia interna utilizando un Alfa de Cronbach considera el número de elementos del cuestionario, la varianza de cada ítem y el total, basando su derivación en la covarianza media entre los “n” ítems como un estimador de la confiab</w:t>
      </w:r>
      <w:r w:rsidR="008C6CE8">
        <w:rPr>
          <w:rFonts w:cs="Times New Roman"/>
          <w:szCs w:val="24"/>
        </w:rPr>
        <w:t xml:space="preserve">ilidad de un test de longitud n: </w:t>
      </w:r>
      <w:r w:rsidR="008C6CE8" w:rsidRPr="00A35D87">
        <w:rPr>
          <w:rFonts w:cs="Times New Roman"/>
          <w:szCs w:val="24"/>
        </w:rPr>
        <w:t xml:space="preserve">1. El instrumento final estuvo conformado por 30 reactivos teóricos con una consistencia interna general de 0.8910 de Alfa de Cronbach, en los factores Agotamiento 0.7894, Despersonalización 0.7748 y en </w:t>
      </w:r>
      <w:r>
        <w:rPr>
          <w:rFonts w:cs="Times New Roman"/>
          <w:szCs w:val="24"/>
        </w:rPr>
        <w:t xml:space="preserve">Insatisfacción de logro 0.8620 </w:t>
      </w:r>
      <w:r>
        <w:rPr>
          <w:rFonts w:cs="Times New Roman"/>
          <w:noProof/>
          <w:szCs w:val="24"/>
          <w:lang w:val="es-ES"/>
        </w:rPr>
        <w:t>(Rojas</w:t>
      </w:r>
      <w:r w:rsidRPr="003F43D7">
        <w:rPr>
          <w:rFonts w:cs="Times New Roman"/>
          <w:noProof/>
          <w:szCs w:val="24"/>
          <w:lang w:val="es-ES"/>
        </w:rPr>
        <w:t>, 2018)</w:t>
      </w:r>
      <w:r>
        <w:rPr>
          <w:rFonts w:cs="Times New Roman"/>
          <w:noProof/>
          <w:szCs w:val="24"/>
          <w:lang w:val="es-ES"/>
        </w:rPr>
        <w:t>.</w:t>
      </w:r>
    </w:p>
    <w:p w14:paraId="6F5CE377" w14:textId="4EB9C872" w:rsidR="008C6CE8" w:rsidRPr="0022158C" w:rsidRDefault="0022158C" w:rsidP="009C4E67">
      <w:pPr>
        <w:pStyle w:val="Ttulo2"/>
      </w:pPr>
      <w:bookmarkStart w:id="51" w:name="_Toc86418955"/>
      <w:r>
        <w:t>Método de A</w:t>
      </w:r>
      <w:r w:rsidR="008C6CE8" w:rsidRPr="0022158C">
        <w:t>nálisis</w:t>
      </w:r>
      <w:bookmarkEnd w:id="51"/>
    </w:p>
    <w:p w14:paraId="6699F0EB" w14:textId="48DE3888" w:rsidR="008C6CE8" w:rsidRPr="0022158C" w:rsidRDefault="008C6CE8" w:rsidP="009C4E67">
      <w:pPr>
        <w:spacing w:after="0" w:line="480" w:lineRule="auto"/>
        <w:ind w:firstLine="708"/>
        <w:jc w:val="both"/>
        <w:rPr>
          <w:rFonts w:cs="Times New Roman"/>
          <w:szCs w:val="24"/>
          <w:lang w:val="es-ES"/>
        </w:rPr>
      </w:pPr>
      <w:r w:rsidRPr="003A7E23">
        <w:rPr>
          <w:rFonts w:cs="Times New Roman"/>
          <w:szCs w:val="24"/>
          <w:lang w:val="es-ES"/>
        </w:rPr>
        <w:t>El análisis de los datos obtenidos se analizará</w:t>
      </w:r>
      <w:r>
        <w:rPr>
          <w:rFonts w:cs="Times New Roman"/>
          <w:szCs w:val="24"/>
          <w:lang w:val="es-ES"/>
        </w:rPr>
        <w:t>n</w:t>
      </w:r>
      <w:r w:rsidRPr="003A7E23">
        <w:rPr>
          <w:rFonts w:cs="Times New Roman"/>
          <w:szCs w:val="24"/>
          <w:lang w:val="es-ES"/>
        </w:rPr>
        <w:t xml:space="preserve"> por medio de métodos tales como:</w:t>
      </w:r>
    </w:p>
    <w:p w14:paraId="3ABC52AB" w14:textId="3D254B00" w:rsidR="008C6CE8" w:rsidRDefault="00766374" w:rsidP="0022158C">
      <w:pPr>
        <w:pStyle w:val="Prrafodelista"/>
        <w:spacing w:after="0" w:line="480" w:lineRule="auto"/>
        <w:ind w:left="1288"/>
        <w:jc w:val="both"/>
        <w:rPr>
          <w:rFonts w:cs="Times New Roman"/>
          <w:szCs w:val="24"/>
          <w:lang w:val="es-ES"/>
        </w:rPr>
      </w:pPr>
      <w:r>
        <w:rPr>
          <w:rFonts w:cs="Times New Roman"/>
          <w:szCs w:val="24"/>
          <w:lang w:val="es-ES"/>
        </w:rPr>
        <w:t>Plantilla para</w:t>
      </w:r>
      <w:r w:rsidR="008C6CE8">
        <w:rPr>
          <w:rFonts w:cs="Times New Roman"/>
          <w:szCs w:val="24"/>
          <w:lang w:val="es-ES"/>
        </w:rPr>
        <w:t xml:space="preserve"> calificación </w:t>
      </w:r>
      <w:r w:rsidR="00DB3EAE">
        <w:rPr>
          <w:rFonts w:cs="Times New Roman"/>
          <w:szCs w:val="24"/>
          <w:lang w:val="es-ES"/>
        </w:rPr>
        <w:t>Escala de Desgaste Ocupacional</w:t>
      </w:r>
    </w:p>
    <w:p w14:paraId="5D4686F6" w14:textId="568D49C7" w:rsidR="005E31F9" w:rsidRDefault="005E31F9" w:rsidP="0022158C">
      <w:pPr>
        <w:pStyle w:val="Prrafodelista"/>
        <w:spacing w:after="0" w:line="480" w:lineRule="auto"/>
        <w:ind w:left="1288"/>
        <w:jc w:val="both"/>
        <w:rPr>
          <w:rFonts w:cs="Times New Roman"/>
          <w:szCs w:val="24"/>
          <w:lang w:val="es-ES"/>
        </w:rPr>
      </w:pPr>
      <w:r>
        <w:rPr>
          <w:rFonts w:cs="Times New Roman"/>
          <w:szCs w:val="24"/>
          <w:lang w:val="es-ES"/>
        </w:rPr>
        <w:t>Organización y tabulación de datos en programa de Microsoft Office Excel</w:t>
      </w:r>
    </w:p>
    <w:p w14:paraId="65BC4827" w14:textId="011D1871" w:rsidR="008C6CE8" w:rsidRPr="007D2F05" w:rsidRDefault="008C6CE8" w:rsidP="0022158C">
      <w:pPr>
        <w:pStyle w:val="Prrafodelista"/>
        <w:spacing w:after="0" w:line="480" w:lineRule="auto"/>
        <w:ind w:left="1288"/>
        <w:jc w:val="both"/>
        <w:rPr>
          <w:rFonts w:cs="Times New Roman"/>
          <w:szCs w:val="24"/>
          <w:lang w:val="es-ES"/>
        </w:rPr>
      </w:pPr>
      <w:r>
        <w:rPr>
          <w:rFonts w:cs="Times New Roman"/>
          <w:szCs w:val="24"/>
        </w:rPr>
        <w:t xml:space="preserve">Calificación </w:t>
      </w:r>
      <w:r w:rsidR="00D01E35">
        <w:rPr>
          <w:rFonts w:cs="Times New Roman"/>
          <w:szCs w:val="24"/>
        </w:rPr>
        <w:t xml:space="preserve">con el modelo de Leiter y calificación </w:t>
      </w:r>
      <w:r w:rsidR="00F77605">
        <w:rPr>
          <w:rFonts w:cs="Times New Roman"/>
          <w:szCs w:val="24"/>
        </w:rPr>
        <w:t>por área bajo la curva con variables normati</w:t>
      </w:r>
      <w:r w:rsidR="004D3938">
        <w:rPr>
          <w:rFonts w:cs="Times New Roman"/>
          <w:szCs w:val="24"/>
        </w:rPr>
        <w:t>vas establecidas en la EDO (Sexo</w:t>
      </w:r>
      <w:r w:rsidR="00F77605">
        <w:rPr>
          <w:rFonts w:cs="Times New Roman"/>
          <w:szCs w:val="24"/>
        </w:rPr>
        <w:t xml:space="preserve"> y tipo de contrato)</w:t>
      </w:r>
      <w:r w:rsidR="00E4123C">
        <w:rPr>
          <w:rFonts w:cs="Times New Roman"/>
          <w:szCs w:val="24"/>
        </w:rPr>
        <w:t xml:space="preserve"> </w:t>
      </w:r>
    </w:p>
    <w:p w14:paraId="0CE1A0B7" w14:textId="7243F96B" w:rsidR="00C37A18" w:rsidRPr="00FC00AF" w:rsidRDefault="00990444" w:rsidP="000F02F4">
      <w:pPr>
        <w:pStyle w:val="Prrafodelista"/>
        <w:spacing w:after="0" w:line="480" w:lineRule="auto"/>
        <w:ind w:left="1288"/>
        <w:jc w:val="both"/>
        <w:rPr>
          <w:rFonts w:cs="Times New Roman"/>
          <w:szCs w:val="24"/>
          <w:lang w:val="es-ES"/>
        </w:rPr>
      </w:pPr>
      <w:r>
        <w:rPr>
          <w:rFonts w:cs="Times New Roman"/>
          <w:szCs w:val="24"/>
        </w:rPr>
        <w:lastRenderedPageBreak/>
        <w:t>Gráficos</w:t>
      </w:r>
      <w:r w:rsidR="008C6CE8" w:rsidRPr="00F6473A">
        <w:rPr>
          <w:rFonts w:cs="Times New Roman"/>
          <w:szCs w:val="24"/>
        </w:rPr>
        <w:t xml:space="preserve"> </w:t>
      </w:r>
      <w:r>
        <w:rPr>
          <w:rFonts w:cs="Times New Roman"/>
          <w:szCs w:val="24"/>
        </w:rPr>
        <w:t>porcentuales, (elaborado</w:t>
      </w:r>
      <w:r w:rsidR="008C6CE8" w:rsidRPr="00F6473A">
        <w:rPr>
          <w:rFonts w:cs="Times New Roman"/>
          <w:szCs w:val="24"/>
        </w:rPr>
        <w:t xml:space="preserve">s según las norma APA), para la organización y presentación de los resultados obtenidos referente al nivel de Desgaste Ocupacional </w:t>
      </w:r>
      <w:r w:rsidR="00606552">
        <w:rPr>
          <w:rFonts w:cs="Times New Roman"/>
          <w:szCs w:val="24"/>
        </w:rPr>
        <w:t xml:space="preserve">según el sexo y tipo de contrato </w:t>
      </w:r>
      <w:r w:rsidR="008C6CE8" w:rsidRPr="00F6473A">
        <w:rPr>
          <w:rFonts w:cs="Times New Roman"/>
          <w:szCs w:val="24"/>
        </w:rPr>
        <w:t>en los</w:t>
      </w:r>
      <w:r w:rsidR="008C6CE8" w:rsidRPr="00F6473A">
        <w:rPr>
          <w:rFonts w:cs="Times New Roman"/>
          <w:szCs w:val="24"/>
          <w:lang w:val="es-ES"/>
        </w:rPr>
        <w:t xml:space="preserve"> Colaboradores de la Alcaldía Municipal de Chimichagua. </w:t>
      </w:r>
    </w:p>
    <w:p w14:paraId="2A7FED7B" w14:textId="719552E7" w:rsidR="00B952CE" w:rsidRDefault="00B952CE" w:rsidP="00BE602D">
      <w:pPr>
        <w:pStyle w:val="Ttulo2"/>
        <w:spacing w:line="480" w:lineRule="auto"/>
        <w:rPr>
          <w:lang w:val="es-ES"/>
        </w:rPr>
      </w:pPr>
      <w:bookmarkStart w:id="52" w:name="_Toc86418956"/>
      <w:r w:rsidRPr="00C37A18">
        <w:rPr>
          <w:lang w:val="es-ES"/>
        </w:rPr>
        <w:t>C</w:t>
      </w:r>
      <w:r w:rsidR="000F02F4">
        <w:rPr>
          <w:lang w:val="es-ES"/>
        </w:rPr>
        <w:t>onsideraciones É</w:t>
      </w:r>
      <w:r w:rsidRPr="00C37A18">
        <w:rPr>
          <w:lang w:val="es-ES"/>
        </w:rPr>
        <w:t>ticas</w:t>
      </w:r>
      <w:bookmarkEnd w:id="52"/>
      <w:r w:rsidRPr="00C37A18">
        <w:rPr>
          <w:lang w:val="es-ES"/>
        </w:rPr>
        <w:t xml:space="preserve"> </w:t>
      </w:r>
    </w:p>
    <w:p w14:paraId="46DF4B58" w14:textId="77777777" w:rsidR="00C37A18" w:rsidRDefault="00C37A18" w:rsidP="00BE602D">
      <w:pPr>
        <w:spacing w:after="0" w:line="480" w:lineRule="auto"/>
        <w:ind w:firstLine="708"/>
        <w:jc w:val="both"/>
        <w:rPr>
          <w:rFonts w:cs="Times New Roman"/>
          <w:szCs w:val="24"/>
        </w:rPr>
      </w:pPr>
      <w:r w:rsidRPr="00AE333E">
        <w:rPr>
          <w:rFonts w:cs="Times New Roman"/>
          <w:szCs w:val="24"/>
        </w:rPr>
        <w:t>Como se</w:t>
      </w:r>
      <w:r>
        <w:rPr>
          <w:rFonts w:cs="Times New Roman"/>
          <w:szCs w:val="24"/>
        </w:rPr>
        <w:t xml:space="preserve"> expresa </w:t>
      </w:r>
      <w:r w:rsidRPr="00AE333E">
        <w:rPr>
          <w:rFonts w:cs="Times New Roman"/>
          <w:szCs w:val="24"/>
        </w:rPr>
        <w:t xml:space="preserve"> en el Artículo 2, de la ley 1090. </w:t>
      </w:r>
      <w:r w:rsidRPr="008A29A0">
        <w:rPr>
          <w:rFonts w:cs="Times New Roman"/>
          <w:szCs w:val="24"/>
        </w:rPr>
        <w:t>“Los psicólogos tienen una obligación básica respecto a la confidencialidad de la información obtenida de las personas en el desarrollo de su trabajo como psicólogos. Revelarán tal información a los demás solo con el consentimiento de la persona o del representante legal de la persona, excepto en aquellas circunstancias particulares en que no hacerlo llevaría a un evidente daño a la persona u a otros. Los psicólogos informarán a sus usuarios de las limitaciones legales de la confidencialidad”.</w:t>
      </w:r>
    </w:p>
    <w:p w14:paraId="5A14F662" w14:textId="0A2B23EC" w:rsidR="00E8596B" w:rsidRPr="000F02F4" w:rsidRDefault="00C37A18" w:rsidP="000F02F4">
      <w:pPr>
        <w:spacing w:after="0" w:line="480" w:lineRule="auto"/>
        <w:jc w:val="both"/>
        <w:rPr>
          <w:rFonts w:cs="Times New Roman"/>
          <w:szCs w:val="24"/>
        </w:rPr>
        <w:sectPr w:rsidR="00E8596B" w:rsidRPr="000F02F4" w:rsidSect="009C6DB0">
          <w:headerReference w:type="default" r:id="rId8"/>
          <w:type w:val="continuous"/>
          <w:pgSz w:w="12242" w:h="15842" w:code="1"/>
          <w:pgMar w:top="1440" w:right="1440" w:bottom="1440" w:left="1701" w:header="709" w:footer="709" w:gutter="0"/>
          <w:cols w:space="708"/>
          <w:docGrid w:linePitch="360"/>
        </w:sectPr>
      </w:pPr>
      <w:r>
        <w:rPr>
          <w:rFonts w:cs="Times New Roman"/>
          <w:szCs w:val="24"/>
        </w:rPr>
        <w:t xml:space="preserve"> En referencia a lo expuesto, se les informó a los </w:t>
      </w:r>
      <w:r w:rsidR="003B69FC">
        <w:rPr>
          <w:rFonts w:cs="Times New Roman"/>
          <w:szCs w:val="24"/>
        </w:rPr>
        <w:t>colaboradores de la Alcaldía</w:t>
      </w:r>
      <w:r>
        <w:rPr>
          <w:rFonts w:cs="Times New Roman"/>
          <w:szCs w:val="24"/>
        </w:rPr>
        <w:t xml:space="preserve"> el propósito y procedimiento de la investigación, seguido de la entrega del consentimiento informado</w:t>
      </w:r>
      <w:r w:rsidR="003B69FC">
        <w:rPr>
          <w:rFonts w:cs="Times New Roman"/>
          <w:szCs w:val="24"/>
        </w:rPr>
        <w:t>,</w:t>
      </w:r>
      <w:r>
        <w:rPr>
          <w:rFonts w:cs="Times New Roman"/>
          <w:szCs w:val="24"/>
        </w:rPr>
        <w:t xml:space="preserve">  resaltando el carácter confidencial de la información suministrada, utilizada exclusivamente para fines </w:t>
      </w:r>
      <w:r w:rsidRPr="008255D9">
        <w:rPr>
          <w:rFonts w:cs="Times New Roman"/>
          <w:szCs w:val="24"/>
        </w:rPr>
        <w:t xml:space="preserve">académicos </w:t>
      </w:r>
      <w:r w:rsidR="008255D9" w:rsidRPr="008255D9">
        <w:rPr>
          <w:rFonts w:cs="Times New Roman"/>
          <w:szCs w:val="24"/>
        </w:rPr>
        <w:t>(ver anexo 1</w:t>
      </w:r>
      <w:r w:rsidR="00077EC8">
        <w:rPr>
          <w:rFonts w:cs="Times New Roman"/>
          <w:szCs w:val="24"/>
        </w:rPr>
        <w:t>)</w:t>
      </w:r>
    </w:p>
    <w:p w14:paraId="7CE0AE14" w14:textId="5C72CE5D" w:rsidR="000F02F4" w:rsidRPr="003B43D1" w:rsidRDefault="00CF50E1" w:rsidP="00CF50E1">
      <w:pPr>
        <w:pStyle w:val="Descripcin"/>
        <w:rPr>
          <w:rFonts w:cs="Times New Roman"/>
          <w:b w:val="0"/>
          <w:i/>
          <w:color w:val="FF0000"/>
          <w:szCs w:val="24"/>
        </w:rPr>
      </w:pPr>
      <w:bookmarkStart w:id="53" w:name="_Toc86419018"/>
      <w:bookmarkStart w:id="54" w:name="_Toc85796341"/>
      <w:r>
        <w:lastRenderedPageBreak/>
        <w:t xml:space="preserve">Tabla </w:t>
      </w:r>
      <w:r w:rsidR="00BB6B26">
        <w:fldChar w:fldCharType="begin"/>
      </w:r>
      <w:r w:rsidR="00BB6B26">
        <w:instrText xml:space="preserve"> SEQ Tabla \* ARABIC </w:instrText>
      </w:r>
      <w:r w:rsidR="00BB6B26">
        <w:fldChar w:fldCharType="separate"/>
      </w:r>
      <w:r w:rsidR="00A95EC7">
        <w:rPr>
          <w:noProof/>
        </w:rPr>
        <w:t>7</w:t>
      </w:r>
      <w:r w:rsidR="00BB6B26">
        <w:rPr>
          <w:noProof/>
        </w:rPr>
        <w:fldChar w:fldCharType="end"/>
      </w:r>
      <w:r>
        <w:t>.</w:t>
      </w:r>
      <w:bookmarkEnd w:id="53"/>
    </w:p>
    <w:p w14:paraId="4A578E4C" w14:textId="03872755" w:rsidR="006051B9" w:rsidRPr="00CF50E1" w:rsidRDefault="006051B9" w:rsidP="00CF50E1">
      <w:pPr>
        <w:rPr>
          <w:i/>
        </w:rPr>
      </w:pPr>
      <w:r w:rsidRPr="00CF50E1">
        <w:rPr>
          <w:i/>
        </w:rPr>
        <w:t>Operacionalización de la variable Síndrome de Burnout</w:t>
      </w:r>
      <w:bookmarkEnd w:id="54"/>
      <w:r w:rsidR="000F02F4" w:rsidRPr="00CF50E1">
        <w:rPr>
          <w:i/>
        </w:rPr>
        <w:t>.</w:t>
      </w:r>
    </w:p>
    <w:tbl>
      <w:tblPr>
        <w:tblStyle w:val="Tablanormal2"/>
        <w:tblW w:w="12895" w:type="dxa"/>
        <w:tblLayout w:type="fixed"/>
        <w:tblLook w:val="06A0" w:firstRow="1" w:lastRow="0" w:firstColumn="1" w:lastColumn="0" w:noHBand="1" w:noVBand="1"/>
      </w:tblPr>
      <w:tblGrid>
        <w:gridCol w:w="1417"/>
        <w:gridCol w:w="1555"/>
        <w:gridCol w:w="2693"/>
        <w:gridCol w:w="4820"/>
        <w:gridCol w:w="2410"/>
      </w:tblGrid>
      <w:tr w:rsidR="00EB7059" w14:paraId="01B25152" w14:textId="77777777" w:rsidTr="00A2518C">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417" w:type="dxa"/>
          </w:tcPr>
          <w:p w14:paraId="76995797" w14:textId="77777777" w:rsidR="00EB7059" w:rsidRDefault="00EB7059" w:rsidP="00413BE0">
            <w:pPr>
              <w:spacing w:line="480" w:lineRule="auto"/>
              <w:rPr>
                <w:lang w:val="es-ES"/>
              </w:rPr>
            </w:pPr>
            <w:r>
              <w:rPr>
                <w:lang w:val="es-ES"/>
              </w:rPr>
              <w:tab/>
            </w:r>
          </w:p>
          <w:p w14:paraId="73C2445F" w14:textId="77777777" w:rsidR="00EB7059" w:rsidRDefault="00EB7059" w:rsidP="00413BE0">
            <w:pPr>
              <w:spacing w:line="480" w:lineRule="auto"/>
              <w:rPr>
                <w:lang w:val="es-ES"/>
              </w:rPr>
            </w:pPr>
            <w:r>
              <w:rPr>
                <w:lang w:val="es-ES"/>
              </w:rPr>
              <w:t>Variable</w:t>
            </w:r>
          </w:p>
        </w:tc>
        <w:tc>
          <w:tcPr>
            <w:tcW w:w="1555" w:type="dxa"/>
          </w:tcPr>
          <w:p w14:paraId="7EC5EEEA" w14:textId="77777777" w:rsidR="00EB7059" w:rsidRDefault="00EB7059" w:rsidP="00413BE0">
            <w:pPr>
              <w:spacing w:line="480" w:lineRule="auto"/>
              <w:cnfStyle w:val="100000000000" w:firstRow="1" w:lastRow="0" w:firstColumn="0" w:lastColumn="0" w:oddVBand="0" w:evenVBand="0" w:oddHBand="0" w:evenHBand="0" w:firstRowFirstColumn="0" w:firstRowLastColumn="0" w:lastRowFirstColumn="0" w:lastRowLastColumn="0"/>
              <w:rPr>
                <w:lang w:val="es-ES"/>
              </w:rPr>
            </w:pPr>
          </w:p>
          <w:p w14:paraId="0A6B7156" w14:textId="4146BDE8" w:rsidR="00EB7059" w:rsidRDefault="00EB7059" w:rsidP="00413BE0">
            <w:pPr>
              <w:spacing w:line="480" w:lineRule="auto"/>
              <w:cnfStyle w:val="100000000000" w:firstRow="1" w:lastRow="0" w:firstColumn="0" w:lastColumn="0" w:oddVBand="0" w:evenVBand="0" w:oddHBand="0" w:evenHBand="0" w:firstRowFirstColumn="0" w:firstRowLastColumn="0" w:lastRowFirstColumn="0" w:lastRowLastColumn="0"/>
              <w:rPr>
                <w:lang w:val="es-ES"/>
              </w:rPr>
            </w:pPr>
            <w:r>
              <w:rPr>
                <w:lang w:val="es-ES"/>
              </w:rPr>
              <w:t>Dimensiones</w:t>
            </w:r>
          </w:p>
        </w:tc>
        <w:tc>
          <w:tcPr>
            <w:tcW w:w="2693" w:type="dxa"/>
          </w:tcPr>
          <w:p w14:paraId="42C482A6" w14:textId="77777777" w:rsidR="00EB7059" w:rsidRDefault="00EB7059" w:rsidP="00413BE0">
            <w:pPr>
              <w:spacing w:line="480" w:lineRule="auto"/>
              <w:cnfStyle w:val="100000000000" w:firstRow="1" w:lastRow="0" w:firstColumn="0" w:lastColumn="0" w:oddVBand="0" w:evenVBand="0" w:oddHBand="0" w:evenHBand="0" w:firstRowFirstColumn="0" w:firstRowLastColumn="0" w:lastRowFirstColumn="0" w:lastRowLastColumn="0"/>
              <w:rPr>
                <w:lang w:val="es-ES"/>
              </w:rPr>
            </w:pPr>
          </w:p>
          <w:p w14:paraId="450FC80C" w14:textId="34BC9C4A" w:rsidR="00EB7059" w:rsidRDefault="00EB7059" w:rsidP="00413BE0">
            <w:pPr>
              <w:spacing w:line="480" w:lineRule="auto"/>
              <w:cnfStyle w:val="100000000000" w:firstRow="1" w:lastRow="0" w:firstColumn="0" w:lastColumn="0" w:oddVBand="0" w:evenVBand="0" w:oddHBand="0" w:evenHBand="0" w:firstRowFirstColumn="0" w:firstRowLastColumn="0" w:lastRowFirstColumn="0" w:lastRowLastColumn="0"/>
              <w:rPr>
                <w:lang w:val="es-ES"/>
              </w:rPr>
            </w:pPr>
            <w:r>
              <w:rPr>
                <w:lang w:val="es-ES"/>
              </w:rPr>
              <w:t>Indicadores</w:t>
            </w:r>
          </w:p>
        </w:tc>
        <w:tc>
          <w:tcPr>
            <w:tcW w:w="4820" w:type="dxa"/>
          </w:tcPr>
          <w:p w14:paraId="30A5FE57" w14:textId="6DFE04EC" w:rsidR="00EB7059" w:rsidRDefault="00EB7059" w:rsidP="00413BE0">
            <w:pPr>
              <w:spacing w:line="480" w:lineRule="auto"/>
              <w:cnfStyle w:val="100000000000" w:firstRow="1" w:lastRow="0" w:firstColumn="0" w:lastColumn="0" w:oddVBand="0" w:evenVBand="0" w:oddHBand="0" w:evenHBand="0" w:firstRowFirstColumn="0" w:firstRowLastColumn="0" w:lastRowFirstColumn="0" w:lastRowLastColumn="0"/>
              <w:rPr>
                <w:lang w:val="es-ES"/>
              </w:rPr>
            </w:pPr>
          </w:p>
          <w:p w14:paraId="6B1B143D" w14:textId="5E4E820A" w:rsidR="00EB7059" w:rsidRDefault="001103A3" w:rsidP="00413BE0">
            <w:pPr>
              <w:spacing w:line="480" w:lineRule="auto"/>
              <w:cnfStyle w:val="100000000000" w:firstRow="1" w:lastRow="0" w:firstColumn="0" w:lastColumn="0" w:oddVBand="0" w:evenVBand="0" w:oddHBand="0" w:evenHBand="0" w:firstRowFirstColumn="0" w:firstRowLastColumn="0" w:lastRowFirstColumn="0" w:lastRowLastColumn="0"/>
              <w:rPr>
                <w:lang w:val="es-ES"/>
              </w:rPr>
            </w:pPr>
            <w:r>
              <w:rPr>
                <w:lang w:val="es-ES"/>
              </w:rPr>
              <w:t>Ítems</w:t>
            </w:r>
          </w:p>
        </w:tc>
        <w:tc>
          <w:tcPr>
            <w:tcW w:w="2410" w:type="dxa"/>
          </w:tcPr>
          <w:p w14:paraId="08E450B0" w14:textId="77777777" w:rsidR="00EB7059" w:rsidRPr="007B68E9" w:rsidRDefault="00EB7059" w:rsidP="00413BE0">
            <w:pPr>
              <w:spacing w:line="480" w:lineRule="auto"/>
              <w:cnfStyle w:val="100000000000" w:firstRow="1" w:lastRow="0" w:firstColumn="0" w:lastColumn="0" w:oddVBand="0" w:evenVBand="0" w:oddHBand="0" w:evenHBand="0" w:firstRowFirstColumn="0" w:firstRowLastColumn="0" w:lastRowFirstColumn="0" w:lastRowLastColumn="0"/>
              <w:rPr>
                <w:color w:val="FF0000"/>
                <w:lang w:val="es-ES"/>
              </w:rPr>
            </w:pPr>
          </w:p>
          <w:p w14:paraId="39F83266" w14:textId="0C6CEF3B" w:rsidR="00EB7059" w:rsidRDefault="00EB7059" w:rsidP="00413BE0">
            <w:pPr>
              <w:spacing w:line="480" w:lineRule="auto"/>
              <w:cnfStyle w:val="100000000000" w:firstRow="1" w:lastRow="0" w:firstColumn="0" w:lastColumn="0" w:oddVBand="0" w:evenVBand="0" w:oddHBand="0" w:evenHBand="0" w:firstRowFirstColumn="0" w:firstRowLastColumn="0" w:lastRowFirstColumn="0" w:lastRowLastColumn="0"/>
              <w:rPr>
                <w:lang w:val="es-ES"/>
              </w:rPr>
            </w:pPr>
            <w:r w:rsidRPr="006545A9">
              <w:rPr>
                <w:lang w:val="es-ES"/>
              </w:rPr>
              <w:t>Valoración</w:t>
            </w:r>
          </w:p>
        </w:tc>
      </w:tr>
      <w:tr w:rsidR="00F271D6" w14:paraId="6F3B22EB" w14:textId="77777777" w:rsidTr="00A2518C">
        <w:trPr>
          <w:trHeight w:val="680"/>
        </w:trPr>
        <w:tc>
          <w:tcPr>
            <w:cnfStyle w:val="001000000000" w:firstRow="0" w:lastRow="0" w:firstColumn="1" w:lastColumn="0" w:oddVBand="0" w:evenVBand="0" w:oddHBand="0" w:evenHBand="0" w:firstRowFirstColumn="0" w:firstRowLastColumn="0" w:lastRowFirstColumn="0" w:lastRowLastColumn="0"/>
            <w:tcW w:w="1417" w:type="dxa"/>
            <w:vMerge w:val="restart"/>
          </w:tcPr>
          <w:p w14:paraId="30E6573C" w14:textId="77777777" w:rsidR="00F271D6" w:rsidRDefault="00F271D6" w:rsidP="00413BE0">
            <w:pPr>
              <w:spacing w:line="480" w:lineRule="auto"/>
              <w:rPr>
                <w:lang w:val="es-ES"/>
              </w:rPr>
            </w:pPr>
          </w:p>
          <w:p w14:paraId="0FAD653B" w14:textId="77777777" w:rsidR="00F271D6" w:rsidRDefault="00F271D6" w:rsidP="00413BE0">
            <w:pPr>
              <w:spacing w:line="480" w:lineRule="auto"/>
              <w:rPr>
                <w:lang w:val="es-ES"/>
              </w:rPr>
            </w:pPr>
            <w:r>
              <w:rPr>
                <w:lang w:val="es-ES"/>
              </w:rPr>
              <w:t>Síndrome de Burnout</w:t>
            </w:r>
          </w:p>
        </w:tc>
        <w:tc>
          <w:tcPr>
            <w:tcW w:w="1555" w:type="dxa"/>
            <w:vMerge w:val="restart"/>
          </w:tcPr>
          <w:p w14:paraId="0A11370B" w14:textId="77777777" w:rsidR="00F271D6" w:rsidRDefault="00F271D6" w:rsidP="00413BE0">
            <w:pPr>
              <w:spacing w:line="480" w:lineRule="auto"/>
              <w:jc w:val="center"/>
              <w:cnfStyle w:val="000000000000" w:firstRow="0" w:lastRow="0" w:firstColumn="0" w:lastColumn="0" w:oddVBand="0" w:evenVBand="0" w:oddHBand="0" w:evenHBand="0" w:firstRowFirstColumn="0" w:firstRowLastColumn="0" w:lastRowFirstColumn="0" w:lastRowLastColumn="0"/>
              <w:rPr>
                <w:lang w:val="es-ES"/>
              </w:rPr>
            </w:pPr>
          </w:p>
          <w:p w14:paraId="517953B9" w14:textId="77777777" w:rsidR="00F271D6" w:rsidRDefault="00F271D6" w:rsidP="00413BE0">
            <w:pPr>
              <w:spacing w:line="480" w:lineRule="auto"/>
              <w:jc w:val="center"/>
              <w:cnfStyle w:val="000000000000" w:firstRow="0" w:lastRow="0" w:firstColumn="0" w:lastColumn="0" w:oddVBand="0" w:evenVBand="0" w:oddHBand="0" w:evenHBand="0" w:firstRowFirstColumn="0" w:firstRowLastColumn="0" w:lastRowFirstColumn="0" w:lastRowLastColumn="0"/>
              <w:rPr>
                <w:lang w:val="es-ES"/>
              </w:rPr>
            </w:pPr>
            <w:r>
              <w:rPr>
                <w:lang w:val="es-ES"/>
              </w:rPr>
              <w:t>Agotamiento</w:t>
            </w:r>
          </w:p>
        </w:tc>
        <w:tc>
          <w:tcPr>
            <w:tcW w:w="2693" w:type="dxa"/>
            <w:vMerge w:val="restart"/>
          </w:tcPr>
          <w:p w14:paraId="4A0C9B14" w14:textId="77777777" w:rsidR="00EC1A54" w:rsidRDefault="00EC1A54" w:rsidP="00413BE0">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p w14:paraId="3302D89E" w14:textId="645ED53D" w:rsidR="00F271D6" w:rsidRPr="003A6643" w:rsidRDefault="00F271D6" w:rsidP="00413BE0">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3A6643">
              <w:rPr>
                <w:rFonts w:cs="Times New Roman"/>
                <w:szCs w:val="24"/>
              </w:rPr>
              <w:t>Exhaustividad emocional por las demandas del trabajo, fatiga física, psíquica.</w:t>
            </w:r>
          </w:p>
        </w:tc>
        <w:tc>
          <w:tcPr>
            <w:tcW w:w="4820" w:type="dxa"/>
          </w:tcPr>
          <w:p w14:paraId="11E8EA4D" w14:textId="097A4702"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Pr>
                <w:lang w:val="es-ES"/>
              </w:rPr>
              <w:t>2. Me cuesta mucho trabajo levantarme por las mañanas para ir a trabajar.</w:t>
            </w:r>
          </w:p>
        </w:tc>
        <w:tc>
          <w:tcPr>
            <w:tcW w:w="2410" w:type="dxa"/>
            <w:vMerge w:val="restart"/>
          </w:tcPr>
          <w:p w14:paraId="0795D1B7" w14:textId="023399CF" w:rsidR="00F271D6" w:rsidRPr="00D52630" w:rsidRDefault="003E62F5" w:rsidP="00413BE0">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 xml:space="preserve">Escala de </w:t>
            </w:r>
            <w:r w:rsidR="00F271D6" w:rsidRPr="00D52630">
              <w:rPr>
                <w:rFonts w:cs="Times New Roman"/>
                <w:szCs w:val="24"/>
              </w:rPr>
              <w:t>TD = Total Desacuerdo a</w:t>
            </w:r>
          </w:p>
          <w:p w14:paraId="00277315"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D52630">
              <w:rPr>
                <w:rFonts w:cs="Times New Roman"/>
                <w:szCs w:val="24"/>
              </w:rPr>
              <w:t>TA = Total Acuerdo</w:t>
            </w:r>
          </w:p>
          <w:p w14:paraId="0476A3B5" w14:textId="77777777" w:rsidR="003D7327" w:rsidRDefault="003D7327" w:rsidP="00413BE0">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p>
          <w:p w14:paraId="5672F746" w14:textId="77777777" w:rsidR="003D7327" w:rsidRDefault="003D7327" w:rsidP="00413BE0">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p>
          <w:p w14:paraId="13851A33" w14:textId="77777777" w:rsidR="003D7327" w:rsidRDefault="003D7327" w:rsidP="00413BE0">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p>
          <w:p w14:paraId="199B2084" w14:textId="6391CCA3" w:rsidR="003D7327" w:rsidRDefault="003D7327" w:rsidP="00413BE0">
            <w:pPr>
              <w:spacing w:line="480" w:lineRule="auto"/>
              <w:cnfStyle w:val="000000000000" w:firstRow="0" w:lastRow="0" w:firstColumn="0" w:lastColumn="0" w:oddVBand="0" w:evenVBand="0" w:oddHBand="0" w:evenHBand="0" w:firstRowFirstColumn="0" w:firstRowLastColumn="0" w:lastRowFirstColumn="0" w:lastRowLastColumn="0"/>
              <w:rPr>
                <w:lang w:val="es-ES"/>
              </w:rPr>
            </w:pPr>
            <w:r w:rsidRPr="003D7327">
              <w:rPr>
                <w:color w:val="FF0000"/>
              </w:rPr>
              <w:br/>
            </w:r>
          </w:p>
        </w:tc>
      </w:tr>
      <w:tr w:rsidR="00F271D6" w14:paraId="74F1A7F3" w14:textId="77777777" w:rsidTr="00A2518C">
        <w:trPr>
          <w:trHeight w:val="834"/>
        </w:trPr>
        <w:tc>
          <w:tcPr>
            <w:cnfStyle w:val="001000000000" w:firstRow="0" w:lastRow="0" w:firstColumn="1" w:lastColumn="0" w:oddVBand="0" w:evenVBand="0" w:oddHBand="0" w:evenHBand="0" w:firstRowFirstColumn="0" w:firstRowLastColumn="0" w:lastRowFirstColumn="0" w:lastRowLastColumn="0"/>
            <w:tcW w:w="1417" w:type="dxa"/>
            <w:vMerge/>
          </w:tcPr>
          <w:p w14:paraId="4AB78FB3" w14:textId="77777777" w:rsidR="00F271D6" w:rsidRDefault="00F271D6" w:rsidP="00413BE0">
            <w:pPr>
              <w:spacing w:line="480" w:lineRule="auto"/>
              <w:jc w:val="both"/>
              <w:rPr>
                <w:lang w:val="es-ES"/>
              </w:rPr>
            </w:pPr>
          </w:p>
        </w:tc>
        <w:tc>
          <w:tcPr>
            <w:tcW w:w="1555" w:type="dxa"/>
            <w:vMerge/>
          </w:tcPr>
          <w:p w14:paraId="7F10A974"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2E138722" w14:textId="6D958719"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1FBFEA56" w14:textId="0F3CE46B"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Pr>
                <w:lang w:val="es-ES"/>
              </w:rPr>
              <w:t>4. Despierto por las mañanas con facilidad y energía para iniciar un nuevo día de trabajo.</w:t>
            </w:r>
          </w:p>
        </w:tc>
        <w:tc>
          <w:tcPr>
            <w:tcW w:w="2410" w:type="dxa"/>
            <w:vMerge/>
          </w:tcPr>
          <w:p w14:paraId="208DA4A2"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2DBCF34B" w14:textId="77777777" w:rsidTr="00A2518C">
        <w:tc>
          <w:tcPr>
            <w:cnfStyle w:val="001000000000" w:firstRow="0" w:lastRow="0" w:firstColumn="1" w:lastColumn="0" w:oddVBand="0" w:evenVBand="0" w:oddHBand="0" w:evenHBand="0" w:firstRowFirstColumn="0" w:firstRowLastColumn="0" w:lastRowFirstColumn="0" w:lastRowLastColumn="0"/>
            <w:tcW w:w="1417" w:type="dxa"/>
            <w:vMerge/>
          </w:tcPr>
          <w:p w14:paraId="75C511F4" w14:textId="77777777" w:rsidR="00F271D6" w:rsidRDefault="00F271D6" w:rsidP="00413BE0">
            <w:pPr>
              <w:spacing w:line="480" w:lineRule="auto"/>
              <w:jc w:val="both"/>
              <w:rPr>
                <w:lang w:val="es-ES"/>
              </w:rPr>
            </w:pPr>
          </w:p>
        </w:tc>
        <w:tc>
          <w:tcPr>
            <w:tcW w:w="1555" w:type="dxa"/>
            <w:vMerge/>
          </w:tcPr>
          <w:p w14:paraId="244EC770"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6854B733" w14:textId="081A21F6"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792FE557" w14:textId="3E33E7E9"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Pr>
                <w:lang w:val="es-ES"/>
              </w:rPr>
              <w:t>5. Siento que un día de estos mi mente estallará de tanta presión en el trabajo.</w:t>
            </w:r>
          </w:p>
        </w:tc>
        <w:tc>
          <w:tcPr>
            <w:tcW w:w="2410" w:type="dxa"/>
            <w:vMerge/>
          </w:tcPr>
          <w:p w14:paraId="3D7E34D0"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6E1F97D7" w14:textId="77777777" w:rsidTr="00A2518C">
        <w:tc>
          <w:tcPr>
            <w:cnfStyle w:val="001000000000" w:firstRow="0" w:lastRow="0" w:firstColumn="1" w:lastColumn="0" w:oddVBand="0" w:evenVBand="0" w:oddHBand="0" w:evenHBand="0" w:firstRowFirstColumn="0" w:firstRowLastColumn="0" w:lastRowFirstColumn="0" w:lastRowLastColumn="0"/>
            <w:tcW w:w="1417" w:type="dxa"/>
            <w:vMerge/>
          </w:tcPr>
          <w:p w14:paraId="44CE5505" w14:textId="77777777" w:rsidR="00F271D6" w:rsidRDefault="00F271D6" w:rsidP="00413BE0">
            <w:pPr>
              <w:spacing w:line="480" w:lineRule="auto"/>
              <w:jc w:val="both"/>
              <w:rPr>
                <w:lang w:val="es-ES"/>
              </w:rPr>
            </w:pPr>
          </w:p>
        </w:tc>
        <w:tc>
          <w:tcPr>
            <w:tcW w:w="1555" w:type="dxa"/>
            <w:vMerge/>
          </w:tcPr>
          <w:p w14:paraId="3AA07350"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7DB97BF8" w14:textId="0D72CC73"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6CC6597E" w14:textId="15050C6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Pr>
                <w:lang w:val="es-ES"/>
              </w:rPr>
              <w:t>6. Siento cansancio mental al grado de no poder concentrarme en mi trabajo.</w:t>
            </w:r>
          </w:p>
        </w:tc>
        <w:tc>
          <w:tcPr>
            <w:tcW w:w="2410" w:type="dxa"/>
            <w:vMerge/>
          </w:tcPr>
          <w:p w14:paraId="10642D03"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2A662E30" w14:textId="77777777" w:rsidTr="00A2518C">
        <w:trPr>
          <w:trHeight w:val="852"/>
        </w:trPr>
        <w:tc>
          <w:tcPr>
            <w:cnfStyle w:val="001000000000" w:firstRow="0" w:lastRow="0" w:firstColumn="1" w:lastColumn="0" w:oddVBand="0" w:evenVBand="0" w:oddHBand="0" w:evenHBand="0" w:firstRowFirstColumn="0" w:firstRowLastColumn="0" w:lastRowFirstColumn="0" w:lastRowLastColumn="0"/>
            <w:tcW w:w="1417" w:type="dxa"/>
            <w:vMerge/>
          </w:tcPr>
          <w:p w14:paraId="4D110572" w14:textId="77777777" w:rsidR="00F271D6" w:rsidRDefault="00F271D6" w:rsidP="00413BE0">
            <w:pPr>
              <w:spacing w:line="480" w:lineRule="auto"/>
              <w:jc w:val="both"/>
              <w:rPr>
                <w:lang w:val="es-ES"/>
              </w:rPr>
            </w:pPr>
          </w:p>
        </w:tc>
        <w:tc>
          <w:tcPr>
            <w:tcW w:w="1555" w:type="dxa"/>
            <w:vMerge/>
          </w:tcPr>
          <w:p w14:paraId="210AC773"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58491E03" w14:textId="7B01D7AB"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471C326A" w14:textId="4FD5CDE8"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Pr>
                <w:lang w:val="es-ES"/>
              </w:rPr>
              <w:t>14. Las situaciones a las que me enfrento en mi trabajo no me provocan tensión alguna.</w:t>
            </w:r>
          </w:p>
        </w:tc>
        <w:tc>
          <w:tcPr>
            <w:tcW w:w="2410" w:type="dxa"/>
            <w:vMerge/>
          </w:tcPr>
          <w:p w14:paraId="1FC6D856"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6F633915" w14:textId="77777777" w:rsidTr="00A2518C">
        <w:tc>
          <w:tcPr>
            <w:cnfStyle w:val="001000000000" w:firstRow="0" w:lastRow="0" w:firstColumn="1" w:lastColumn="0" w:oddVBand="0" w:evenVBand="0" w:oddHBand="0" w:evenHBand="0" w:firstRowFirstColumn="0" w:firstRowLastColumn="0" w:lastRowFirstColumn="0" w:lastRowLastColumn="0"/>
            <w:tcW w:w="1417" w:type="dxa"/>
            <w:vMerge/>
          </w:tcPr>
          <w:p w14:paraId="2D06C433" w14:textId="77777777" w:rsidR="00F271D6" w:rsidRDefault="00F271D6" w:rsidP="00413BE0">
            <w:pPr>
              <w:spacing w:line="480" w:lineRule="auto"/>
              <w:jc w:val="both"/>
              <w:rPr>
                <w:lang w:val="es-ES"/>
              </w:rPr>
            </w:pPr>
          </w:p>
        </w:tc>
        <w:tc>
          <w:tcPr>
            <w:tcW w:w="1555" w:type="dxa"/>
            <w:vMerge/>
          </w:tcPr>
          <w:p w14:paraId="77A1AD6B"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19B8A528" w14:textId="43645446"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2073B1E6" w14:textId="0811460A"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Pr>
                <w:lang w:val="es-ES"/>
              </w:rPr>
              <w:t>19. Mi cuerpo me reclama más horas de descanso, porque mi trabajo me tiene agotado.</w:t>
            </w:r>
          </w:p>
        </w:tc>
        <w:tc>
          <w:tcPr>
            <w:tcW w:w="2410" w:type="dxa"/>
            <w:vMerge/>
          </w:tcPr>
          <w:p w14:paraId="117C7A0F"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68DA9ADB" w14:textId="77777777" w:rsidTr="00A2518C">
        <w:tc>
          <w:tcPr>
            <w:cnfStyle w:val="001000000000" w:firstRow="0" w:lastRow="0" w:firstColumn="1" w:lastColumn="0" w:oddVBand="0" w:evenVBand="0" w:oddHBand="0" w:evenHBand="0" w:firstRowFirstColumn="0" w:firstRowLastColumn="0" w:lastRowFirstColumn="0" w:lastRowLastColumn="0"/>
            <w:tcW w:w="1417" w:type="dxa"/>
            <w:vMerge/>
          </w:tcPr>
          <w:p w14:paraId="4C91DE34" w14:textId="77777777" w:rsidR="00F271D6" w:rsidRDefault="00F271D6" w:rsidP="00413BE0">
            <w:pPr>
              <w:spacing w:line="480" w:lineRule="auto"/>
              <w:jc w:val="both"/>
              <w:rPr>
                <w:lang w:val="es-ES"/>
              </w:rPr>
            </w:pPr>
          </w:p>
        </w:tc>
        <w:tc>
          <w:tcPr>
            <w:tcW w:w="1555" w:type="dxa"/>
            <w:vMerge/>
          </w:tcPr>
          <w:p w14:paraId="1306493C"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597B0DF4" w14:textId="76CD773D"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35F602E3" w14:textId="5BA4B9DC"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Pr>
                <w:lang w:val="es-ES"/>
              </w:rPr>
              <w:t>20. Al llegar a la casa después de mi trabajo, lo único que quiero es descansar.</w:t>
            </w:r>
          </w:p>
        </w:tc>
        <w:tc>
          <w:tcPr>
            <w:tcW w:w="2410" w:type="dxa"/>
            <w:vMerge/>
          </w:tcPr>
          <w:p w14:paraId="39D98546"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6A3C2B55" w14:textId="77777777" w:rsidTr="00A2518C">
        <w:tc>
          <w:tcPr>
            <w:cnfStyle w:val="001000000000" w:firstRow="0" w:lastRow="0" w:firstColumn="1" w:lastColumn="0" w:oddVBand="0" w:evenVBand="0" w:oddHBand="0" w:evenHBand="0" w:firstRowFirstColumn="0" w:firstRowLastColumn="0" w:lastRowFirstColumn="0" w:lastRowLastColumn="0"/>
            <w:tcW w:w="1417" w:type="dxa"/>
            <w:vMerge/>
          </w:tcPr>
          <w:p w14:paraId="2573A7E4" w14:textId="77777777" w:rsidR="00F271D6" w:rsidRDefault="00F271D6" w:rsidP="00413BE0">
            <w:pPr>
              <w:spacing w:line="480" w:lineRule="auto"/>
              <w:jc w:val="both"/>
              <w:rPr>
                <w:lang w:val="es-ES"/>
              </w:rPr>
            </w:pPr>
          </w:p>
        </w:tc>
        <w:tc>
          <w:tcPr>
            <w:tcW w:w="1555" w:type="dxa"/>
            <w:vMerge/>
          </w:tcPr>
          <w:p w14:paraId="60FC919F"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204F887C"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3534DAFB" w14:textId="60D32C18"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Pr>
                <w:lang w:val="es-ES"/>
              </w:rPr>
              <w:t>26. Siento que la energía que ocupo en mi trabajo, no la puedo reponer.</w:t>
            </w:r>
          </w:p>
        </w:tc>
        <w:tc>
          <w:tcPr>
            <w:tcW w:w="2410" w:type="dxa"/>
            <w:vMerge/>
          </w:tcPr>
          <w:p w14:paraId="47C1A0A1"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2225FD41" w14:textId="77777777" w:rsidTr="00A2518C">
        <w:tc>
          <w:tcPr>
            <w:cnfStyle w:val="001000000000" w:firstRow="0" w:lastRow="0" w:firstColumn="1" w:lastColumn="0" w:oddVBand="0" w:evenVBand="0" w:oddHBand="0" w:evenHBand="0" w:firstRowFirstColumn="0" w:firstRowLastColumn="0" w:lastRowFirstColumn="0" w:lastRowLastColumn="0"/>
            <w:tcW w:w="1417" w:type="dxa"/>
            <w:vMerge/>
          </w:tcPr>
          <w:p w14:paraId="21575CD5" w14:textId="77777777" w:rsidR="00F271D6" w:rsidRDefault="00F271D6" w:rsidP="00413BE0">
            <w:pPr>
              <w:spacing w:line="480" w:lineRule="auto"/>
              <w:jc w:val="both"/>
              <w:rPr>
                <w:lang w:val="es-ES"/>
              </w:rPr>
            </w:pPr>
          </w:p>
        </w:tc>
        <w:tc>
          <w:tcPr>
            <w:tcW w:w="1555" w:type="dxa"/>
            <w:vMerge/>
          </w:tcPr>
          <w:p w14:paraId="2F912202"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2BAE0C52" w14:textId="785BDA2A"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29AEEBC2"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Pr>
                <w:lang w:val="es-ES"/>
              </w:rPr>
              <w:t>27. Mis horas de descanso son suficientes para reponer la energía que gasto al realizar mi trabajo.</w:t>
            </w:r>
          </w:p>
          <w:p w14:paraId="369727CD" w14:textId="77777777" w:rsidR="008D5F88" w:rsidRDefault="008D5F88"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p w14:paraId="3F1C920A" w14:textId="2633C8E0" w:rsidR="008D5F88" w:rsidRDefault="008D5F88"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410" w:type="dxa"/>
            <w:vMerge/>
          </w:tcPr>
          <w:p w14:paraId="461B58AF"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45A2B19D" w14:textId="77777777" w:rsidTr="00A2518C">
        <w:trPr>
          <w:trHeight w:val="983"/>
        </w:trPr>
        <w:tc>
          <w:tcPr>
            <w:cnfStyle w:val="001000000000" w:firstRow="0" w:lastRow="0" w:firstColumn="1" w:lastColumn="0" w:oddVBand="0" w:evenVBand="0" w:oddHBand="0" w:evenHBand="0" w:firstRowFirstColumn="0" w:firstRowLastColumn="0" w:lastRowFirstColumn="0" w:lastRowLastColumn="0"/>
            <w:tcW w:w="1417" w:type="dxa"/>
            <w:vMerge/>
          </w:tcPr>
          <w:p w14:paraId="26716BA0" w14:textId="77777777" w:rsidR="00F271D6" w:rsidRDefault="00F271D6" w:rsidP="00413BE0">
            <w:pPr>
              <w:spacing w:line="480" w:lineRule="auto"/>
              <w:jc w:val="both"/>
              <w:rPr>
                <w:lang w:val="es-ES"/>
              </w:rPr>
            </w:pPr>
          </w:p>
        </w:tc>
        <w:tc>
          <w:tcPr>
            <w:tcW w:w="1555" w:type="dxa"/>
            <w:vMerge w:val="restart"/>
          </w:tcPr>
          <w:p w14:paraId="683A97C3"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p w14:paraId="2ADD0E59"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Pr>
                <w:lang w:val="es-ES"/>
              </w:rPr>
              <w:t>Despersonalización</w:t>
            </w:r>
          </w:p>
        </w:tc>
        <w:tc>
          <w:tcPr>
            <w:tcW w:w="2693" w:type="dxa"/>
            <w:vMerge w:val="restart"/>
          </w:tcPr>
          <w:p w14:paraId="60A6299A" w14:textId="77777777" w:rsidR="00EC1A54" w:rsidRDefault="00EC1A54" w:rsidP="00413BE0">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p w14:paraId="6D6C301D" w14:textId="67ACC9A7" w:rsidR="00F271D6" w:rsidRPr="003A6643" w:rsidRDefault="003A6643" w:rsidP="00413BE0">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3A6643">
              <w:rPr>
                <w:rFonts w:cs="Times New Roman"/>
                <w:szCs w:val="24"/>
              </w:rPr>
              <w:t>Frialdad, distanciamiento, cinismo, irritabilidad, ironía.</w:t>
            </w:r>
          </w:p>
        </w:tc>
        <w:tc>
          <w:tcPr>
            <w:tcW w:w="4820" w:type="dxa"/>
          </w:tcPr>
          <w:p w14:paraId="41242431" w14:textId="4F1B828D"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p w14:paraId="78E7B9C0"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Pr>
                <w:lang w:val="es-ES"/>
              </w:rPr>
              <w:t>3. He comprobado que las personas a las que otorgo servicio me respetan más si las trato bien.</w:t>
            </w:r>
          </w:p>
          <w:p w14:paraId="228D31C9" w14:textId="77777777" w:rsidR="00584C5B" w:rsidRDefault="00584C5B"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410" w:type="dxa"/>
            <w:vMerge/>
          </w:tcPr>
          <w:p w14:paraId="1DBBB886"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35801024" w14:textId="77777777" w:rsidTr="00A2518C">
        <w:tc>
          <w:tcPr>
            <w:cnfStyle w:val="001000000000" w:firstRow="0" w:lastRow="0" w:firstColumn="1" w:lastColumn="0" w:oddVBand="0" w:evenVBand="0" w:oddHBand="0" w:evenHBand="0" w:firstRowFirstColumn="0" w:firstRowLastColumn="0" w:lastRowFirstColumn="0" w:lastRowLastColumn="0"/>
            <w:tcW w:w="1417" w:type="dxa"/>
            <w:vMerge/>
          </w:tcPr>
          <w:p w14:paraId="0D84B213" w14:textId="77777777" w:rsidR="00F271D6" w:rsidRDefault="00F271D6" w:rsidP="00413BE0">
            <w:pPr>
              <w:spacing w:line="480" w:lineRule="auto"/>
              <w:jc w:val="both"/>
              <w:rPr>
                <w:lang w:val="es-ES"/>
              </w:rPr>
            </w:pPr>
          </w:p>
        </w:tc>
        <w:tc>
          <w:tcPr>
            <w:tcW w:w="1555" w:type="dxa"/>
            <w:vMerge/>
          </w:tcPr>
          <w:p w14:paraId="36B034CE"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1BBFB9A8" w14:textId="1E77AD1F"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6CCDE200"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Pr>
                <w:lang w:val="es-ES"/>
              </w:rPr>
              <w:t>7. Me cuesta mucho trabajo ser cortés con los usuarios de mi trabajo.</w:t>
            </w:r>
          </w:p>
          <w:p w14:paraId="49ED2C54" w14:textId="6A7EC105" w:rsidR="00584C5B" w:rsidRDefault="00584C5B"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410" w:type="dxa"/>
            <w:vMerge/>
          </w:tcPr>
          <w:p w14:paraId="2ACA7F3D"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77E95E7D" w14:textId="77777777" w:rsidTr="00A2518C">
        <w:trPr>
          <w:trHeight w:val="994"/>
        </w:trPr>
        <w:tc>
          <w:tcPr>
            <w:cnfStyle w:val="001000000000" w:firstRow="0" w:lastRow="0" w:firstColumn="1" w:lastColumn="0" w:oddVBand="0" w:evenVBand="0" w:oddHBand="0" w:evenHBand="0" w:firstRowFirstColumn="0" w:firstRowLastColumn="0" w:lastRowFirstColumn="0" w:lastRowLastColumn="0"/>
            <w:tcW w:w="1417" w:type="dxa"/>
            <w:vMerge/>
          </w:tcPr>
          <w:p w14:paraId="0CF80BC6" w14:textId="77777777" w:rsidR="00F271D6" w:rsidRDefault="00F271D6" w:rsidP="00413BE0">
            <w:pPr>
              <w:spacing w:line="480" w:lineRule="auto"/>
              <w:jc w:val="both"/>
              <w:rPr>
                <w:lang w:val="es-ES"/>
              </w:rPr>
            </w:pPr>
          </w:p>
        </w:tc>
        <w:tc>
          <w:tcPr>
            <w:tcW w:w="1555" w:type="dxa"/>
            <w:vMerge/>
          </w:tcPr>
          <w:p w14:paraId="22E8647A"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738D8A67" w14:textId="70394F68"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27D8F5AD" w14:textId="25421788"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Pr>
                <w:lang w:val="es-ES"/>
              </w:rPr>
              <w:t>9. Establezco fácilmente comunicación con los usuarios de mi trabajo.</w:t>
            </w:r>
          </w:p>
        </w:tc>
        <w:tc>
          <w:tcPr>
            <w:tcW w:w="2410" w:type="dxa"/>
            <w:vMerge/>
          </w:tcPr>
          <w:p w14:paraId="4955B40E"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132EBC5D" w14:textId="77777777" w:rsidTr="00A2518C">
        <w:trPr>
          <w:trHeight w:val="870"/>
        </w:trPr>
        <w:tc>
          <w:tcPr>
            <w:cnfStyle w:val="001000000000" w:firstRow="0" w:lastRow="0" w:firstColumn="1" w:lastColumn="0" w:oddVBand="0" w:evenVBand="0" w:oddHBand="0" w:evenHBand="0" w:firstRowFirstColumn="0" w:firstRowLastColumn="0" w:lastRowFirstColumn="0" w:lastRowLastColumn="0"/>
            <w:tcW w:w="1417" w:type="dxa"/>
            <w:vMerge/>
          </w:tcPr>
          <w:p w14:paraId="4EDAE6B5" w14:textId="77777777" w:rsidR="00F271D6" w:rsidRDefault="00F271D6" w:rsidP="00413BE0">
            <w:pPr>
              <w:spacing w:line="480" w:lineRule="auto"/>
              <w:jc w:val="both"/>
              <w:rPr>
                <w:lang w:val="es-ES"/>
              </w:rPr>
            </w:pPr>
          </w:p>
        </w:tc>
        <w:tc>
          <w:tcPr>
            <w:tcW w:w="1555" w:type="dxa"/>
            <w:vMerge/>
          </w:tcPr>
          <w:p w14:paraId="3ED18CFD"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5C77AC9D" w14:textId="61A83E1E"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7FA90357" w14:textId="180394FF"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Pr>
                <w:lang w:val="es-ES"/>
              </w:rPr>
              <w:t>16. En mi trabajo todos me parecen extraños, por lo cual no me interesa interactuar con ellos.</w:t>
            </w:r>
          </w:p>
        </w:tc>
        <w:tc>
          <w:tcPr>
            <w:tcW w:w="2410" w:type="dxa"/>
            <w:vMerge/>
          </w:tcPr>
          <w:p w14:paraId="11F2302C"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736B350E" w14:textId="77777777" w:rsidTr="00A2518C">
        <w:trPr>
          <w:trHeight w:val="876"/>
        </w:trPr>
        <w:tc>
          <w:tcPr>
            <w:cnfStyle w:val="001000000000" w:firstRow="0" w:lastRow="0" w:firstColumn="1" w:lastColumn="0" w:oddVBand="0" w:evenVBand="0" w:oddHBand="0" w:evenHBand="0" w:firstRowFirstColumn="0" w:firstRowLastColumn="0" w:lastRowFirstColumn="0" w:lastRowLastColumn="0"/>
            <w:tcW w:w="1417" w:type="dxa"/>
            <w:vMerge/>
          </w:tcPr>
          <w:p w14:paraId="02FCEDFE" w14:textId="77777777" w:rsidR="00F271D6" w:rsidRDefault="00F271D6" w:rsidP="00413BE0">
            <w:pPr>
              <w:spacing w:line="480" w:lineRule="auto"/>
              <w:jc w:val="both"/>
              <w:rPr>
                <w:lang w:val="es-ES"/>
              </w:rPr>
            </w:pPr>
          </w:p>
        </w:tc>
        <w:tc>
          <w:tcPr>
            <w:tcW w:w="1555" w:type="dxa"/>
            <w:vMerge/>
          </w:tcPr>
          <w:p w14:paraId="3C42D136"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267A64D5" w14:textId="0E63F020"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20320378" w14:textId="7625E2CA"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Pr>
                <w:lang w:val="es-ES"/>
              </w:rPr>
              <w:t>18. He comprobado que las personas a las que otorgo servicio me respetan más si las trato mal.</w:t>
            </w:r>
          </w:p>
        </w:tc>
        <w:tc>
          <w:tcPr>
            <w:tcW w:w="2410" w:type="dxa"/>
            <w:vMerge/>
          </w:tcPr>
          <w:p w14:paraId="39BBC46C"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7851B009" w14:textId="77777777" w:rsidTr="00A2518C">
        <w:trPr>
          <w:trHeight w:val="810"/>
        </w:trPr>
        <w:tc>
          <w:tcPr>
            <w:cnfStyle w:val="001000000000" w:firstRow="0" w:lastRow="0" w:firstColumn="1" w:lastColumn="0" w:oddVBand="0" w:evenVBand="0" w:oddHBand="0" w:evenHBand="0" w:firstRowFirstColumn="0" w:firstRowLastColumn="0" w:lastRowFirstColumn="0" w:lastRowLastColumn="0"/>
            <w:tcW w:w="1417" w:type="dxa"/>
            <w:vMerge/>
          </w:tcPr>
          <w:p w14:paraId="72DF4169" w14:textId="77777777" w:rsidR="00F271D6" w:rsidRDefault="00F271D6" w:rsidP="00413BE0">
            <w:pPr>
              <w:spacing w:line="480" w:lineRule="auto"/>
              <w:jc w:val="both"/>
              <w:rPr>
                <w:lang w:val="es-ES"/>
              </w:rPr>
            </w:pPr>
          </w:p>
        </w:tc>
        <w:tc>
          <w:tcPr>
            <w:tcW w:w="1555" w:type="dxa"/>
            <w:vMerge/>
          </w:tcPr>
          <w:p w14:paraId="79DD4590"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4AA92BDD" w14:textId="2AFFAC54"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1D631591" w14:textId="407B0630"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Pr>
                <w:lang w:val="es-ES"/>
              </w:rPr>
              <w:t>21. Lo que más me gusta de mi trabajo es la relación con los usuarios del mismo.</w:t>
            </w:r>
          </w:p>
        </w:tc>
        <w:tc>
          <w:tcPr>
            <w:tcW w:w="2410" w:type="dxa"/>
            <w:vMerge/>
          </w:tcPr>
          <w:p w14:paraId="7D3F1691"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41ACBE79" w14:textId="77777777" w:rsidTr="00A2518C">
        <w:tc>
          <w:tcPr>
            <w:cnfStyle w:val="001000000000" w:firstRow="0" w:lastRow="0" w:firstColumn="1" w:lastColumn="0" w:oddVBand="0" w:evenVBand="0" w:oddHBand="0" w:evenHBand="0" w:firstRowFirstColumn="0" w:firstRowLastColumn="0" w:lastRowFirstColumn="0" w:lastRowLastColumn="0"/>
            <w:tcW w:w="1417" w:type="dxa"/>
            <w:vMerge/>
          </w:tcPr>
          <w:p w14:paraId="70DB30BE" w14:textId="77777777" w:rsidR="00F271D6" w:rsidRDefault="00F271D6" w:rsidP="00413BE0">
            <w:pPr>
              <w:spacing w:line="480" w:lineRule="auto"/>
              <w:jc w:val="both"/>
              <w:rPr>
                <w:lang w:val="es-ES"/>
              </w:rPr>
            </w:pPr>
          </w:p>
        </w:tc>
        <w:tc>
          <w:tcPr>
            <w:tcW w:w="1555" w:type="dxa"/>
            <w:vMerge/>
          </w:tcPr>
          <w:p w14:paraId="23E9E362"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67B8E630" w14:textId="1313EC56"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1F5DC01A"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Pr>
                <w:lang w:val="es-ES"/>
              </w:rPr>
              <w:t>22. Se me facilita entender los problemas de los usuarios en mi trabajo.</w:t>
            </w:r>
          </w:p>
          <w:p w14:paraId="448119D0" w14:textId="5704A19D" w:rsidR="008D5F88" w:rsidRDefault="008D5F88"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410" w:type="dxa"/>
            <w:vMerge/>
          </w:tcPr>
          <w:p w14:paraId="27C813CF"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42A26F5D" w14:textId="77777777" w:rsidTr="00A2518C">
        <w:tc>
          <w:tcPr>
            <w:cnfStyle w:val="001000000000" w:firstRow="0" w:lastRow="0" w:firstColumn="1" w:lastColumn="0" w:oddVBand="0" w:evenVBand="0" w:oddHBand="0" w:evenHBand="0" w:firstRowFirstColumn="0" w:firstRowLastColumn="0" w:lastRowFirstColumn="0" w:lastRowLastColumn="0"/>
            <w:tcW w:w="1417" w:type="dxa"/>
            <w:vMerge/>
          </w:tcPr>
          <w:p w14:paraId="1B13EC5F" w14:textId="77777777" w:rsidR="00F271D6" w:rsidRDefault="00F271D6" w:rsidP="00413BE0">
            <w:pPr>
              <w:spacing w:line="480" w:lineRule="auto"/>
              <w:jc w:val="both"/>
              <w:rPr>
                <w:lang w:val="es-ES"/>
              </w:rPr>
            </w:pPr>
          </w:p>
        </w:tc>
        <w:tc>
          <w:tcPr>
            <w:tcW w:w="1555" w:type="dxa"/>
            <w:vMerge/>
          </w:tcPr>
          <w:p w14:paraId="665FA5C4"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7C710B9C" w14:textId="7E5E5F9A"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36B380B7"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Pr>
                <w:lang w:val="es-ES"/>
              </w:rPr>
              <w:t>23. Aunque un usuario de mi trabajo sea descortés conmigo, lo trato bien.</w:t>
            </w:r>
          </w:p>
          <w:p w14:paraId="5ADB0A98" w14:textId="3B63BDB1" w:rsidR="008D5F88" w:rsidRDefault="008D5F88"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410" w:type="dxa"/>
            <w:vMerge/>
          </w:tcPr>
          <w:p w14:paraId="20323EDD"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6825E087" w14:textId="77777777" w:rsidTr="00A2518C">
        <w:trPr>
          <w:trHeight w:val="671"/>
        </w:trPr>
        <w:tc>
          <w:tcPr>
            <w:cnfStyle w:val="001000000000" w:firstRow="0" w:lastRow="0" w:firstColumn="1" w:lastColumn="0" w:oddVBand="0" w:evenVBand="0" w:oddHBand="0" w:evenHBand="0" w:firstRowFirstColumn="0" w:firstRowLastColumn="0" w:lastRowFirstColumn="0" w:lastRowLastColumn="0"/>
            <w:tcW w:w="1417" w:type="dxa"/>
            <w:vMerge/>
          </w:tcPr>
          <w:p w14:paraId="6C971CC6" w14:textId="77777777" w:rsidR="00F271D6" w:rsidRDefault="00F271D6" w:rsidP="00413BE0">
            <w:pPr>
              <w:spacing w:line="480" w:lineRule="auto"/>
              <w:jc w:val="both"/>
              <w:rPr>
                <w:lang w:val="es-ES"/>
              </w:rPr>
            </w:pPr>
          </w:p>
        </w:tc>
        <w:tc>
          <w:tcPr>
            <w:tcW w:w="1555" w:type="dxa"/>
            <w:vMerge/>
          </w:tcPr>
          <w:p w14:paraId="7C37B789"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3B43F49B" w14:textId="694B079A"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31AF8CA6" w14:textId="77777777" w:rsidR="008D5F88"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Pr>
                <w:lang w:val="es-ES"/>
              </w:rPr>
              <w:t>29. Proporcionar un buen trato a los usuarios de mi trabajo es muy importante para mí.</w:t>
            </w:r>
          </w:p>
          <w:p w14:paraId="057B9BF0" w14:textId="13013DE1" w:rsidR="008D5F88" w:rsidRPr="000932F1" w:rsidRDefault="008D5F88"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410" w:type="dxa"/>
            <w:vMerge/>
          </w:tcPr>
          <w:p w14:paraId="7219F055"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0E5EB128" w14:textId="77777777" w:rsidTr="00A2518C">
        <w:trPr>
          <w:trHeight w:val="416"/>
        </w:trPr>
        <w:tc>
          <w:tcPr>
            <w:cnfStyle w:val="001000000000" w:firstRow="0" w:lastRow="0" w:firstColumn="1" w:lastColumn="0" w:oddVBand="0" w:evenVBand="0" w:oddHBand="0" w:evenHBand="0" w:firstRowFirstColumn="0" w:firstRowLastColumn="0" w:lastRowFirstColumn="0" w:lastRowLastColumn="0"/>
            <w:tcW w:w="1417" w:type="dxa"/>
            <w:vMerge/>
          </w:tcPr>
          <w:p w14:paraId="10239601" w14:textId="77777777" w:rsidR="00F271D6" w:rsidRDefault="00F271D6" w:rsidP="00413BE0">
            <w:pPr>
              <w:spacing w:line="480" w:lineRule="auto"/>
              <w:jc w:val="both"/>
              <w:rPr>
                <w:lang w:val="es-ES"/>
              </w:rPr>
            </w:pPr>
          </w:p>
        </w:tc>
        <w:tc>
          <w:tcPr>
            <w:tcW w:w="1555" w:type="dxa"/>
            <w:vMerge w:val="restart"/>
          </w:tcPr>
          <w:p w14:paraId="403E5A9D"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p w14:paraId="3326FFFE" w14:textId="00FB3C58"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Pr>
                <w:lang w:val="es-ES"/>
              </w:rPr>
              <w:t>Insatisfacción de logros</w:t>
            </w:r>
          </w:p>
        </w:tc>
        <w:tc>
          <w:tcPr>
            <w:tcW w:w="2693" w:type="dxa"/>
            <w:vMerge w:val="restart"/>
          </w:tcPr>
          <w:p w14:paraId="4CDB9249" w14:textId="77777777" w:rsidR="00F271D6" w:rsidRPr="004C31D1"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Pr>
                <w:lang w:val="es-ES"/>
              </w:rPr>
              <w:t xml:space="preserve"> </w:t>
            </w:r>
          </w:p>
          <w:p w14:paraId="12CC6E29" w14:textId="5D256711" w:rsidR="00F271D6" w:rsidRPr="00BD0E5C" w:rsidRDefault="00F271D6" w:rsidP="00413BE0">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BD0E5C">
              <w:rPr>
                <w:rFonts w:cs="Times New Roman"/>
                <w:szCs w:val="24"/>
                <w:lang w:val="es-ES"/>
              </w:rPr>
              <w:t xml:space="preserve"> </w:t>
            </w:r>
            <w:r w:rsidR="00BD0E5C" w:rsidRPr="00BD0E5C">
              <w:rPr>
                <w:rFonts w:cs="Times New Roman"/>
                <w:szCs w:val="24"/>
              </w:rPr>
              <w:t>Bajo rendimiento laboral, incapacidad para soportar la presión y una baja autoestima.</w:t>
            </w:r>
          </w:p>
        </w:tc>
        <w:tc>
          <w:tcPr>
            <w:tcW w:w="4820" w:type="dxa"/>
          </w:tcPr>
          <w:p w14:paraId="13390967" w14:textId="390BBFDE" w:rsidR="00F271D6" w:rsidRPr="004C31D1"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sidRPr="004C31D1">
              <w:rPr>
                <w:lang w:val="es-ES"/>
              </w:rPr>
              <w:t>1.  Siento que mi trabajo es tan monótono, que ya no me gusta.</w:t>
            </w:r>
          </w:p>
        </w:tc>
        <w:tc>
          <w:tcPr>
            <w:tcW w:w="2410" w:type="dxa"/>
            <w:vMerge/>
          </w:tcPr>
          <w:p w14:paraId="0E2A7888"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3ED8BD03" w14:textId="77777777" w:rsidTr="00A2518C">
        <w:tc>
          <w:tcPr>
            <w:cnfStyle w:val="001000000000" w:firstRow="0" w:lastRow="0" w:firstColumn="1" w:lastColumn="0" w:oddVBand="0" w:evenVBand="0" w:oddHBand="0" w:evenHBand="0" w:firstRowFirstColumn="0" w:firstRowLastColumn="0" w:lastRowFirstColumn="0" w:lastRowLastColumn="0"/>
            <w:tcW w:w="1417" w:type="dxa"/>
            <w:vMerge/>
          </w:tcPr>
          <w:p w14:paraId="61BF0466" w14:textId="77777777" w:rsidR="00F271D6" w:rsidRDefault="00F271D6" w:rsidP="00413BE0">
            <w:pPr>
              <w:spacing w:line="480" w:lineRule="auto"/>
              <w:jc w:val="both"/>
              <w:rPr>
                <w:lang w:val="es-ES"/>
              </w:rPr>
            </w:pPr>
          </w:p>
        </w:tc>
        <w:tc>
          <w:tcPr>
            <w:tcW w:w="1555" w:type="dxa"/>
            <w:vMerge/>
          </w:tcPr>
          <w:p w14:paraId="7818B815"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7E4BC939" w14:textId="11B7A257" w:rsidR="00F271D6" w:rsidRPr="004C31D1"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2A3E5551" w14:textId="47AACB73" w:rsidR="00F271D6" w:rsidRPr="004C31D1"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sidRPr="004C31D1">
              <w:rPr>
                <w:lang w:val="es-ES"/>
              </w:rPr>
              <w:t xml:space="preserve">8. Siento que mi desempeño laboral sería mejor si tuviera otro tipo de empleo. </w:t>
            </w:r>
          </w:p>
        </w:tc>
        <w:tc>
          <w:tcPr>
            <w:tcW w:w="2410" w:type="dxa"/>
            <w:vMerge/>
          </w:tcPr>
          <w:p w14:paraId="345BBFC5"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2F247948" w14:textId="77777777" w:rsidTr="00A2518C">
        <w:tc>
          <w:tcPr>
            <w:cnfStyle w:val="001000000000" w:firstRow="0" w:lastRow="0" w:firstColumn="1" w:lastColumn="0" w:oddVBand="0" w:evenVBand="0" w:oddHBand="0" w:evenHBand="0" w:firstRowFirstColumn="0" w:firstRowLastColumn="0" w:lastRowFirstColumn="0" w:lastRowLastColumn="0"/>
            <w:tcW w:w="1417" w:type="dxa"/>
            <w:vMerge/>
          </w:tcPr>
          <w:p w14:paraId="1BD7EAC4" w14:textId="77777777" w:rsidR="00F271D6" w:rsidRDefault="00F271D6" w:rsidP="00413BE0">
            <w:pPr>
              <w:spacing w:line="480" w:lineRule="auto"/>
              <w:jc w:val="both"/>
              <w:rPr>
                <w:lang w:val="es-ES"/>
              </w:rPr>
            </w:pPr>
          </w:p>
        </w:tc>
        <w:tc>
          <w:tcPr>
            <w:tcW w:w="1555" w:type="dxa"/>
            <w:vMerge/>
          </w:tcPr>
          <w:p w14:paraId="45563067"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396A43B3" w14:textId="7B7B6F52" w:rsidR="00F271D6" w:rsidRPr="004C31D1"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09464B0A" w14:textId="3C7396BA" w:rsidR="00F271D6" w:rsidRPr="004C31D1"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sidRPr="004C31D1">
              <w:rPr>
                <w:lang w:val="es-ES"/>
              </w:rPr>
              <w:t>10. Hace mucho tiempo que dejé de hacer mi trabajo con pasión.</w:t>
            </w:r>
          </w:p>
        </w:tc>
        <w:tc>
          <w:tcPr>
            <w:tcW w:w="2410" w:type="dxa"/>
            <w:vMerge/>
          </w:tcPr>
          <w:p w14:paraId="68B97E05"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5419947A" w14:textId="77777777" w:rsidTr="00A2518C">
        <w:tc>
          <w:tcPr>
            <w:cnfStyle w:val="001000000000" w:firstRow="0" w:lastRow="0" w:firstColumn="1" w:lastColumn="0" w:oddVBand="0" w:evenVBand="0" w:oddHBand="0" w:evenHBand="0" w:firstRowFirstColumn="0" w:firstRowLastColumn="0" w:lastRowFirstColumn="0" w:lastRowLastColumn="0"/>
            <w:tcW w:w="1417" w:type="dxa"/>
            <w:vMerge/>
          </w:tcPr>
          <w:p w14:paraId="254D957A" w14:textId="77777777" w:rsidR="00F271D6" w:rsidRDefault="00F271D6" w:rsidP="00413BE0">
            <w:pPr>
              <w:spacing w:line="480" w:lineRule="auto"/>
              <w:jc w:val="both"/>
              <w:rPr>
                <w:lang w:val="es-ES"/>
              </w:rPr>
            </w:pPr>
          </w:p>
        </w:tc>
        <w:tc>
          <w:tcPr>
            <w:tcW w:w="1555" w:type="dxa"/>
            <w:vMerge/>
          </w:tcPr>
          <w:p w14:paraId="2C6C2663"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5E956962" w14:textId="4F52F4AF" w:rsidR="00F271D6" w:rsidRPr="004C31D1"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2362B70D" w14:textId="3CB3F39C" w:rsidR="00F271D6" w:rsidRPr="004C31D1"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sidRPr="004C31D1">
              <w:rPr>
                <w:lang w:val="es-ES"/>
              </w:rPr>
              <w:t>11. Todos los días me levanto y pienso que debo buscar otro empleo donde pueda ser eficiente.</w:t>
            </w:r>
          </w:p>
        </w:tc>
        <w:tc>
          <w:tcPr>
            <w:tcW w:w="2410" w:type="dxa"/>
            <w:vMerge/>
          </w:tcPr>
          <w:p w14:paraId="1D15458B"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3E698F93" w14:textId="77777777" w:rsidTr="00A2518C">
        <w:tc>
          <w:tcPr>
            <w:cnfStyle w:val="001000000000" w:firstRow="0" w:lastRow="0" w:firstColumn="1" w:lastColumn="0" w:oddVBand="0" w:evenVBand="0" w:oddHBand="0" w:evenHBand="0" w:firstRowFirstColumn="0" w:firstRowLastColumn="0" w:lastRowFirstColumn="0" w:lastRowLastColumn="0"/>
            <w:tcW w:w="1417" w:type="dxa"/>
            <w:vMerge/>
          </w:tcPr>
          <w:p w14:paraId="7461E1E3" w14:textId="77777777" w:rsidR="00F271D6" w:rsidRDefault="00F271D6" w:rsidP="00413BE0">
            <w:pPr>
              <w:spacing w:line="480" w:lineRule="auto"/>
              <w:jc w:val="both"/>
              <w:rPr>
                <w:lang w:val="es-ES"/>
              </w:rPr>
            </w:pPr>
          </w:p>
        </w:tc>
        <w:tc>
          <w:tcPr>
            <w:tcW w:w="1555" w:type="dxa"/>
            <w:vMerge/>
          </w:tcPr>
          <w:p w14:paraId="6A23ABF0"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7500C2EF" w14:textId="614293AF" w:rsidR="00F271D6" w:rsidRPr="004C31D1"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7BB6C6B6" w14:textId="24F8B9E8" w:rsidR="00F271D6" w:rsidRPr="004C31D1"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sidRPr="004C31D1">
              <w:rPr>
                <w:lang w:val="es-ES"/>
              </w:rPr>
              <w:t>12. Aunque realizo bien mi trabajo, lo hago por compromiso.</w:t>
            </w:r>
          </w:p>
        </w:tc>
        <w:tc>
          <w:tcPr>
            <w:tcW w:w="2410" w:type="dxa"/>
            <w:vMerge/>
          </w:tcPr>
          <w:p w14:paraId="2DF22B08"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4ABD1406" w14:textId="77777777" w:rsidTr="00A2518C">
        <w:tc>
          <w:tcPr>
            <w:cnfStyle w:val="001000000000" w:firstRow="0" w:lastRow="0" w:firstColumn="1" w:lastColumn="0" w:oddVBand="0" w:evenVBand="0" w:oddHBand="0" w:evenHBand="0" w:firstRowFirstColumn="0" w:firstRowLastColumn="0" w:lastRowFirstColumn="0" w:lastRowLastColumn="0"/>
            <w:tcW w:w="1417" w:type="dxa"/>
            <w:vMerge/>
          </w:tcPr>
          <w:p w14:paraId="72B5C0AF" w14:textId="77777777" w:rsidR="00F271D6" w:rsidRDefault="00F271D6" w:rsidP="00413BE0">
            <w:pPr>
              <w:spacing w:line="480" w:lineRule="auto"/>
              <w:jc w:val="both"/>
              <w:rPr>
                <w:lang w:val="es-ES"/>
              </w:rPr>
            </w:pPr>
          </w:p>
        </w:tc>
        <w:tc>
          <w:tcPr>
            <w:tcW w:w="1555" w:type="dxa"/>
            <w:vMerge/>
          </w:tcPr>
          <w:p w14:paraId="41ADE1F3"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630FDAFA" w14:textId="1FECD6FD" w:rsidR="00F271D6" w:rsidRPr="004C31D1"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1BD9EBC3" w14:textId="394339DE" w:rsidR="00F271D6" w:rsidRPr="004C31D1"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sidRPr="004C31D1">
              <w:rPr>
                <w:lang w:val="es-ES"/>
              </w:rPr>
              <w:t>13. Si encontrara un empleo motivador de mis intereses personales, no dudaría en dejar el actual.</w:t>
            </w:r>
          </w:p>
        </w:tc>
        <w:tc>
          <w:tcPr>
            <w:tcW w:w="2410" w:type="dxa"/>
            <w:vMerge/>
          </w:tcPr>
          <w:p w14:paraId="12365DE7"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72579ECB" w14:textId="77777777" w:rsidTr="00A2518C">
        <w:tc>
          <w:tcPr>
            <w:cnfStyle w:val="001000000000" w:firstRow="0" w:lastRow="0" w:firstColumn="1" w:lastColumn="0" w:oddVBand="0" w:evenVBand="0" w:oddHBand="0" w:evenHBand="0" w:firstRowFirstColumn="0" w:firstRowLastColumn="0" w:lastRowFirstColumn="0" w:lastRowLastColumn="0"/>
            <w:tcW w:w="1417" w:type="dxa"/>
            <w:vMerge/>
          </w:tcPr>
          <w:p w14:paraId="52B6115B" w14:textId="77777777" w:rsidR="00F271D6" w:rsidRDefault="00F271D6" w:rsidP="00413BE0">
            <w:pPr>
              <w:spacing w:line="480" w:lineRule="auto"/>
              <w:jc w:val="both"/>
              <w:rPr>
                <w:lang w:val="es-ES"/>
              </w:rPr>
            </w:pPr>
          </w:p>
        </w:tc>
        <w:tc>
          <w:tcPr>
            <w:tcW w:w="1555" w:type="dxa"/>
            <w:vMerge/>
          </w:tcPr>
          <w:p w14:paraId="2DC4AE78"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1B294016" w14:textId="4293A4F1" w:rsidR="00F271D6" w:rsidRPr="004C31D1"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7E0DFBC9" w14:textId="7250A726" w:rsidR="00F271D6" w:rsidRPr="004C31D1"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sidRPr="004C31D1">
              <w:rPr>
                <w:lang w:val="es-ES"/>
              </w:rPr>
              <w:t>15. Siento que mis habilidades y conocimientos están desperdiciados en mi trabajo.</w:t>
            </w:r>
          </w:p>
        </w:tc>
        <w:tc>
          <w:tcPr>
            <w:tcW w:w="2410" w:type="dxa"/>
            <w:vMerge/>
          </w:tcPr>
          <w:p w14:paraId="7981599C"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519C95B1" w14:textId="77777777" w:rsidTr="00A2518C">
        <w:tc>
          <w:tcPr>
            <w:cnfStyle w:val="001000000000" w:firstRow="0" w:lastRow="0" w:firstColumn="1" w:lastColumn="0" w:oddVBand="0" w:evenVBand="0" w:oddHBand="0" w:evenHBand="0" w:firstRowFirstColumn="0" w:firstRowLastColumn="0" w:lastRowFirstColumn="0" w:lastRowLastColumn="0"/>
            <w:tcW w:w="1417" w:type="dxa"/>
            <w:vMerge/>
          </w:tcPr>
          <w:p w14:paraId="2673CBF5" w14:textId="77777777" w:rsidR="00F271D6" w:rsidRDefault="00F271D6" w:rsidP="00413BE0">
            <w:pPr>
              <w:spacing w:line="480" w:lineRule="auto"/>
              <w:jc w:val="both"/>
              <w:rPr>
                <w:lang w:val="es-ES"/>
              </w:rPr>
            </w:pPr>
          </w:p>
        </w:tc>
        <w:tc>
          <w:tcPr>
            <w:tcW w:w="1555" w:type="dxa"/>
            <w:vMerge/>
          </w:tcPr>
          <w:p w14:paraId="4364335F"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5B4E4384" w14:textId="3FA35925" w:rsidR="00F271D6" w:rsidRPr="004C31D1"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682C8703" w14:textId="188C5965" w:rsidR="00F271D6" w:rsidRPr="004C31D1"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sidRPr="004C31D1">
              <w:rPr>
                <w:lang w:val="es-ES"/>
              </w:rPr>
              <w:t>17. Aunque me esfuerzo al realizar mi trabajo, no logro sentirme satisfecho con ello.</w:t>
            </w:r>
          </w:p>
        </w:tc>
        <w:tc>
          <w:tcPr>
            <w:tcW w:w="2410" w:type="dxa"/>
            <w:vMerge/>
          </w:tcPr>
          <w:p w14:paraId="0F447DD9"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2A48013E" w14:textId="77777777" w:rsidTr="00A2518C">
        <w:tc>
          <w:tcPr>
            <w:cnfStyle w:val="001000000000" w:firstRow="0" w:lastRow="0" w:firstColumn="1" w:lastColumn="0" w:oddVBand="0" w:evenVBand="0" w:oddHBand="0" w:evenHBand="0" w:firstRowFirstColumn="0" w:firstRowLastColumn="0" w:lastRowFirstColumn="0" w:lastRowLastColumn="0"/>
            <w:tcW w:w="1417" w:type="dxa"/>
            <w:vMerge/>
          </w:tcPr>
          <w:p w14:paraId="7F27996A" w14:textId="77777777" w:rsidR="00F271D6" w:rsidRDefault="00F271D6" w:rsidP="00413BE0">
            <w:pPr>
              <w:spacing w:line="480" w:lineRule="auto"/>
              <w:jc w:val="both"/>
              <w:rPr>
                <w:lang w:val="es-ES"/>
              </w:rPr>
            </w:pPr>
          </w:p>
        </w:tc>
        <w:tc>
          <w:tcPr>
            <w:tcW w:w="1555" w:type="dxa"/>
            <w:vMerge/>
          </w:tcPr>
          <w:p w14:paraId="2D3569DA"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478C9F1A" w14:textId="34C56743" w:rsidR="00F271D6" w:rsidRPr="004C31D1"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7C1E22BD" w14:textId="64811843" w:rsidR="00F271D6" w:rsidRPr="004C31D1"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sidRPr="004C31D1">
              <w:rPr>
                <w:lang w:val="es-ES"/>
              </w:rPr>
              <w:t>24. Mi trabajo es tan poco interesante que me es difícil realizarlo bien.</w:t>
            </w:r>
          </w:p>
        </w:tc>
        <w:tc>
          <w:tcPr>
            <w:tcW w:w="2410" w:type="dxa"/>
            <w:vMerge/>
          </w:tcPr>
          <w:p w14:paraId="2B27A093"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5B13874D" w14:textId="77777777" w:rsidTr="00A2518C">
        <w:tc>
          <w:tcPr>
            <w:cnfStyle w:val="001000000000" w:firstRow="0" w:lastRow="0" w:firstColumn="1" w:lastColumn="0" w:oddVBand="0" w:evenVBand="0" w:oddHBand="0" w:evenHBand="0" w:firstRowFirstColumn="0" w:firstRowLastColumn="0" w:lastRowFirstColumn="0" w:lastRowLastColumn="0"/>
            <w:tcW w:w="1417" w:type="dxa"/>
            <w:vMerge/>
          </w:tcPr>
          <w:p w14:paraId="27647932" w14:textId="77777777" w:rsidR="00F271D6" w:rsidRDefault="00F271D6" w:rsidP="00413BE0">
            <w:pPr>
              <w:spacing w:line="480" w:lineRule="auto"/>
              <w:jc w:val="both"/>
              <w:rPr>
                <w:lang w:val="es-ES"/>
              </w:rPr>
            </w:pPr>
          </w:p>
        </w:tc>
        <w:tc>
          <w:tcPr>
            <w:tcW w:w="1555" w:type="dxa"/>
            <w:vMerge/>
          </w:tcPr>
          <w:p w14:paraId="548A4C8D"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0B9544BB" w14:textId="77777777" w:rsidR="00F271D6" w:rsidRPr="004C31D1"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345D4451" w14:textId="78C07D56" w:rsidR="00F271D6" w:rsidRPr="004C31D1"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sidRPr="004C31D1">
              <w:rPr>
                <w:lang w:val="es-ES"/>
              </w:rPr>
              <w:t>25. Mis actividades de trabajo han dejado de parecerme importantes.</w:t>
            </w:r>
          </w:p>
        </w:tc>
        <w:tc>
          <w:tcPr>
            <w:tcW w:w="2410" w:type="dxa"/>
            <w:vMerge/>
          </w:tcPr>
          <w:p w14:paraId="7912A366"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1D3F001E" w14:textId="77777777" w:rsidTr="00A2518C">
        <w:tc>
          <w:tcPr>
            <w:cnfStyle w:val="001000000000" w:firstRow="0" w:lastRow="0" w:firstColumn="1" w:lastColumn="0" w:oddVBand="0" w:evenVBand="0" w:oddHBand="0" w:evenHBand="0" w:firstRowFirstColumn="0" w:firstRowLastColumn="0" w:lastRowFirstColumn="0" w:lastRowLastColumn="0"/>
            <w:tcW w:w="1417" w:type="dxa"/>
            <w:vMerge/>
          </w:tcPr>
          <w:p w14:paraId="173A6992" w14:textId="77777777" w:rsidR="00F271D6" w:rsidRDefault="00F271D6" w:rsidP="00413BE0">
            <w:pPr>
              <w:spacing w:line="480" w:lineRule="auto"/>
              <w:jc w:val="both"/>
              <w:rPr>
                <w:lang w:val="es-ES"/>
              </w:rPr>
            </w:pPr>
          </w:p>
        </w:tc>
        <w:tc>
          <w:tcPr>
            <w:tcW w:w="1555" w:type="dxa"/>
            <w:vMerge/>
          </w:tcPr>
          <w:p w14:paraId="36F0BC4A"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0C3721A6" w14:textId="141742F8" w:rsidR="00F271D6" w:rsidRPr="004C31D1"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1F75F779" w14:textId="787A7067" w:rsidR="00F271D6" w:rsidRPr="004C31D1"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sidRPr="004C31D1">
              <w:rPr>
                <w:lang w:val="es-ES"/>
              </w:rPr>
              <w:t>28. No me siento contento con mi trabajo y eso me ha ocasionado problemas con mis compañeros.</w:t>
            </w:r>
          </w:p>
        </w:tc>
        <w:tc>
          <w:tcPr>
            <w:tcW w:w="2410" w:type="dxa"/>
            <w:vMerge/>
          </w:tcPr>
          <w:p w14:paraId="0BA392AF"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r w:rsidR="00F271D6" w14:paraId="0089F519" w14:textId="77777777" w:rsidTr="00A2518C">
        <w:tc>
          <w:tcPr>
            <w:cnfStyle w:val="001000000000" w:firstRow="0" w:lastRow="0" w:firstColumn="1" w:lastColumn="0" w:oddVBand="0" w:evenVBand="0" w:oddHBand="0" w:evenHBand="0" w:firstRowFirstColumn="0" w:firstRowLastColumn="0" w:lastRowFirstColumn="0" w:lastRowLastColumn="0"/>
            <w:tcW w:w="1417" w:type="dxa"/>
            <w:vMerge/>
          </w:tcPr>
          <w:p w14:paraId="14F44FC0" w14:textId="77777777" w:rsidR="00F271D6" w:rsidRDefault="00F271D6" w:rsidP="00413BE0">
            <w:pPr>
              <w:spacing w:line="480" w:lineRule="auto"/>
              <w:jc w:val="both"/>
              <w:rPr>
                <w:lang w:val="es-ES"/>
              </w:rPr>
            </w:pPr>
          </w:p>
        </w:tc>
        <w:tc>
          <w:tcPr>
            <w:tcW w:w="1555" w:type="dxa"/>
            <w:vMerge/>
          </w:tcPr>
          <w:p w14:paraId="7BA42BD9"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2693" w:type="dxa"/>
            <w:vMerge/>
          </w:tcPr>
          <w:p w14:paraId="7388AE80" w14:textId="77777777" w:rsidR="00F271D6" w:rsidRPr="004C31D1"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c>
          <w:tcPr>
            <w:tcW w:w="4820" w:type="dxa"/>
          </w:tcPr>
          <w:p w14:paraId="1848070A" w14:textId="3A128518" w:rsidR="00F271D6" w:rsidRPr="004C31D1"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r w:rsidRPr="004C31D1">
              <w:rPr>
                <w:lang w:val="es-ES"/>
              </w:rPr>
              <w:t>30. En mi trabajo he llegado a un momento en el que actúo únicamente por lo que me pagan.</w:t>
            </w:r>
          </w:p>
        </w:tc>
        <w:tc>
          <w:tcPr>
            <w:tcW w:w="2410" w:type="dxa"/>
            <w:vMerge/>
          </w:tcPr>
          <w:p w14:paraId="1E42B798" w14:textId="77777777" w:rsidR="00F271D6" w:rsidRDefault="00F271D6" w:rsidP="00413BE0">
            <w:pPr>
              <w:spacing w:line="480" w:lineRule="auto"/>
              <w:jc w:val="both"/>
              <w:cnfStyle w:val="000000000000" w:firstRow="0" w:lastRow="0" w:firstColumn="0" w:lastColumn="0" w:oddVBand="0" w:evenVBand="0" w:oddHBand="0" w:evenHBand="0" w:firstRowFirstColumn="0" w:firstRowLastColumn="0" w:lastRowFirstColumn="0" w:lastRowLastColumn="0"/>
              <w:rPr>
                <w:lang w:val="es-ES"/>
              </w:rPr>
            </w:pPr>
          </w:p>
        </w:tc>
      </w:tr>
    </w:tbl>
    <w:p w14:paraId="529B6A41" w14:textId="77777777" w:rsidR="0076434E" w:rsidRDefault="0076434E" w:rsidP="00413BE0">
      <w:pPr>
        <w:spacing w:line="480" w:lineRule="auto"/>
        <w:rPr>
          <w:rFonts w:cs="Times New Roman"/>
          <w:szCs w:val="24"/>
          <w:lang w:val="es-ES"/>
        </w:rPr>
        <w:sectPr w:rsidR="0076434E" w:rsidSect="009C6DB0">
          <w:pgSz w:w="15842" w:h="12242" w:orient="landscape" w:code="1"/>
          <w:pgMar w:top="1440" w:right="1440" w:bottom="1440" w:left="1701" w:header="709" w:footer="709" w:gutter="0"/>
          <w:cols w:space="708"/>
          <w:docGrid w:linePitch="360"/>
        </w:sectPr>
      </w:pPr>
    </w:p>
    <w:p w14:paraId="78704FF5" w14:textId="5E5ED1DD" w:rsidR="0076434E" w:rsidRPr="002C50C1" w:rsidRDefault="002C50C1" w:rsidP="005873F4">
      <w:pPr>
        <w:pStyle w:val="Ttulo1"/>
        <w:rPr>
          <w:lang w:val="es-ES"/>
        </w:rPr>
      </w:pPr>
      <w:bookmarkStart w:id="55" w:name="_Toc86418957"/>
      <w:r>
        <w:rPr>
          <w:lang w:val="es-ES"/>
        </w:rPr>
        <w:lastRenderedPageBreak/>
        <w:t>Capítulo IV:</w:t>
      </w:r>
      <w:r w:rsidRPr="002C50C1">
        <w:rPr>
          <w:lang w:val="es-ES"/>
        </w:rPr>
        <w:t xml:space="preserve"> Resultados De La Investigación</w:t>
      </w:r>
      <w:bookmarkEnd w:id="55"/>
    </w:p>
    <w:p w14:paraId="07B86783" w14:textId="3B84246B" w:rsidR="0076434E" w:rsidRPr="00634312" w:rsidRDefault="002C50C1" w:rsidP="005873F4">
      <w:pPr>
        <w:pStyle w:val="Ttulo2"/>
      </w:pPr>
      <w:bookmarkStart w:id="56" w:name="_Toc86418958"/>
      <w:r w:rsidRPr="00634312">
        <w:t>Análisis de los D</w:t>
      </w:r>
      <w:r w:rsidR="0076434E" w:rsidRPr="00634312">
        <w:t>atos</w:t>
      </w:r>
      <w:bookmarkEnd w:id="56"/>
      <w:r w:rsidR="0076434E" w:rsidRPr="00634312">
        <w:t xml:space="preserve"> </w:t>
      </w:r>
    </w:p>
    <w:p w14:paraId="45892CBB" w14:textId="3FAF5E2D" w:rsidR="004A0865" w:rsidRDefault="0076434E" w:rsidP="003B43D1">
      <w:pPr>
        <w:spacing w:line="480" w:lineRule="auto"/>
        <w:ind w:firstLine="708"/>
        <w:jc w:val="both"/>
      </w:pPr>
      <w:r>
        <w:t>El instrumento se aplicó a 76 sujetos pertenecientes a las áreas administrativas de la Alcaldía de Chimichagua Cesar seleccionados de un muestreo aleatorio simple</w:t>
      </w:r>
      <w:r w:rsidR="00FF69AE">
        <w:t xml:space="preserve">. </w:t>
      </w:r>
      <w:r>
        <w:t>La caracterización por sexo y tipo de contrato se realizó</w:t>
      </w:r>
      <w:r w:rsidR="00B4274A">
        <w:t xml:space="preserve"> a través del cuestionario </w:t>
      </w:r>
      <w:r w:rsidR="00B4274A" w:rsidRPr="00683E85">
        <w:t xml:space="preserve">EDO </w:t>
      </w:r>
      <w:r w:rsidR="00683E85" w:rsidRPr="00683E85">
        <w:t xml:space="preserve">(Anexo 2) </w:t>
      </w:r>
      <w:r w:rsidR="00B4274A" w:rsidRPr="00683E85">
        <w:t>en</w:t>
      </w:r>
      <w:r w:rsidR="00B4274A">
        <w:t xml:space="preserve"> la hoja </w:t>
      </w:r>
      <w:r w:rsidR="005F77F7">
        <w:t>de respuesta</w:t>
      </w:r>
      <w:r w:rsidR="00ED2987">
        <w:t>s</w:t>
      </w:r>
      <w:r w:rsidR="005F77F7">
        <w:t xml:space="preserve"> sobre</w:t>
      </w:r>
      <w:r w:rsidR="00B4274A">
        <w:t xml:space="preserve"> datos demográficos </w:t>
      </w:r>
      <w:r w:rsidR="000B74AA">
        <w:t xml:space="preserve">en </w:t>
      </w:r>
      <w:r w:rsidR="000B74AA" w:rsidRPr="0029241F">
        <w:t>donde e</w:t>
      </w:r>
      <w:r w:rsidRPr="0029241F">
        <w:t xml:space="preserve">l </w:t>
      </w:r>
      <w:r w:rsidR="0029241F" w:rsidRPr="0029241F">
        <w:t>53</w:t>
      </w:r>
      <w:r w:rsidRPr="0029241F">
        <w:t>%</w:t>
      </w:r>
      <w:r w:rsidR="00010686">
        <w:t xml:space="preserve"> (40)</w:t>
      </w:r>
      <w:r w:rsidRPr="0029241F">
        <w:t xml:space="preserve"> correspondió al sexo masculino y el </w:t>
      </w:r>
      <w:r w:rsidR="0029241F" w:rsidRPr="0029241F">
        <w:t>47</w:t>
      </w:r>
      <w:r w:rsidRPr="0029241F">
        <w:t xml:space="preserve">% </w:t>
      </w:r>
      <w:r w:rsidR="00010686">
        <w:t xml:space="preserve">(36) </w:t>
      </w:r>
      <w:r w:rsidRPr="0029241F">
        <w:t>al</w:t>
      </w:r>
      <w:r>
        <w:t xml:space="preserve"> femenino</w:t>
      </w:r>
      <w:r w:rsidR="0029241F">
        <w:t xml:space="preserve"> </w:t>
      </w:r>
      <w:r w:rsidR="001F18B4" w:rsidRPr="001F18B4">
        <w:t>(Figura 1)</w:t>
      </w:r>
      <w:r w:rsidR="005F77F7" w:rsidRPr="001F18B4">
        <w:t>;</w:t>
      </w:r>
      <w:r>
        <w:t xml:space="preserve"> según el tipo de contrato el </w:t>
      </w:r>
      <w:r w:rsidR="001F18B4">
        <w:t>7</w:t>
      </w:r>
      <w:r w:rsidR="001F18B4" w:rsidRPr="001F18B4">
        <w:t>2</w:t>
      </w:r>
      <w:r w:rsidRPr="001F18B4">
        <w:t>%</w:t>
      </w:r>
      <w:r w:rsidR="00010686">
        <w:t xml:space="preserve"> (55)</w:t>
      </w:r>
      <w:r w:rsidR="000B74AA">
        <w:t xml:space="preserve"> señaló trabajar</w:t>
      </w:r>
      <w:r>
        <w:t xml:space="preserve"> por tiempo determinado</w:t>
      </w:r>
      <w:r w:rsidR="0051467A">
        <w:t xml:space="preserve"> </w:t>
      </w:r>
      <w:r w:rsidR="009F150C">
        <w:t xml:space="preserve">(contrato de trabajo a término fijo) </w:t>
      </w:r>
      <w:r>
        <w:t xml:space="preserve">y el </w:t>
      </w:r>
      <w:r w:rsidR="001F18B4" w:rsidRPr="001F18B4">
        <w:t>28</w:t>
      </w:r>
      <w:r w:rsidRPr="001F18B4">
        <w:t>%</w:t>
      </w:r>
      <w:r w:rsidR="00010686">
        <w:t xml:space="preserve"> (21)</w:t>
      </w:r>
      <w:r>
        <w:t xml:space="preserve"> por tiempo indefinido</w:t>
      </w:r>
      <w:r w:rsidR="009F150C">
        <w:t xml:space="preserve"> (contrato de trabajo a término indefinido)</w:t>
      </w:r>
      <w:r>
        <w:t>.</w:t>
      </w:r>
      <w:r w:rsidR="00B264FD">
        <w:t xml:space="preserve"> </w:t>
      </w:r>
      <w:r w:rsidR="00B264FD" w:rsidRPr="001F18B4">
        <w:t>(</w:t>
      </w:r>
      <w:r w:rsidR="0033042C" w:rsidRPr="001F18B4">
        <w:t>Figura</w:t>
      </w:r>
      <w:r w:rsidR="001F18B4">
        <w:t xml:space="preserve"> 2</w:t>
      </w:r>
      <w:r w:rsidR="00B264FD" w:rsidRPr="001F18B4">
        <w:t>)</w:t>
      </w:r>
    </w:p>
    <w:p w14:paraId="59310B1F" w14:textId="0E1C5AB3" w:rsidR="00E13938" w:rsidRPr="005873F4" w:rsidRDefault="00CE3D25" w:rsidP="00CE3D25">
      <w:pPr>
        <w:pStyle w:val="Descripcin"/>
        <w:rPr>
          <w:rFonts w:cs="Times New Roman"/>
          <w:szCs w:val="24"/>
        </w:rPr>
      </w:pPr>
      <w:bookmarkStart w:id="57" w:name="_Toc86419166"/>
      <w:r w:rsidRPr="005873F4">
        <w:rPr>
          <w:rFonts w:cs="Times New Roman"/>
          <w:szCs w:val="24"/>
        </w:rPr>
        <w:t xml:space="preserve">Figura </w:t>
      </w:r>
      <w:r w:rsidRPr="005873F4">
        <w:rPr>
          <w:rFonts w:cs="Times New Roman"/>
          <w:szCs w:val="24"/>
        </w:rPr>
        <w:fldChar w:fldCharType="begin"/>
      </w:r>
      <w:r w:rsidRPr="005873F4">
        <w:rPr>
          <w:rFonts w:cs="Times New Roman"/>
          <w:szCs w:val="24"/>
        </w:rPr>
        <w:instrText xml:space="preserve"> SEQ Figura \* ARABIC </w:instrText>
      </w:r>
      <w:r w:rsidRPr="005873F4">
        <w:rPr>
          <w:rFonts w:cs="Times New Roman"/>
          <w:szCs w:val="24"/>
        </w:rPr>
        <w:fldChar w:fldCharType="separate"/>
      </w:r>
      <w:r w:rsidR="00A95EC7">
        <w:rPr>
          <w:rFonts w:cs="Times New Roman"/>
          <w:noProof/>
          <w:szCs w:val="24"/>
        </w:rPr>
        <w:t>1</w:t>
      </w:r>
      <w:r w:rsidRPr="005873F4">
        <w:rPr>
          <w:rFonts w:cs="Times New Roman"/>
          <w:szCs w:val="24"/>
        </w:rPr>
        <w:fldChar w:fldCharType="end"/>
      </w:r>
      <w:r w:rsidRPr="005873F4">
        <w:rPr>
          <w:rFonts w:cs="Times New Roman"/>
          <w:szCs w:val="24"/>
        </w:rPr>
        <w:t>.</w:t>
      </w:r>
      <w:bookmarkEnd w:id="57"/>
    </w:p>
    <w:p w14:paraId="03666104" w14:textId="1101D593" w:rsidR="001A55F5" w:rsidRPr="00CE3D25" w:rsidRDefault="001A55F5" w:rsidP="00413BE0">
      <w:pPr>
        <w:spacing w:line="480" w:lineRule="auto"/>
        <w:rPr>
          <w:i/>
        </w:rPr>
      </w:pPr>
      <w:r w:rsidRPr="00CE3D25">
        <w:rPr>
          <w:i/>
        </w:rPr>
        <w:t>Sexo de los colaboradores</w:t>
      </w:r>
      <w:r w:rsidR="00CE3D25">
        <w:rPr>
          <w:i/>
        </w:rPr>
        <w:t>.</w:t>
      </w:r>
    </w:p>
    <w:p w14:paraId="5F699E93" w14:textId="77777777" w:rsidR="000F3DDC" w:rsidRDefault="000F3DDC" w:rsidP="00413BE0">
      <w:pPr>
        <w:spacing w:line="480" w:lineRule="auto"/>
      </w:pPr>
    </w:p>
    <w:p w14:paraId="68F076DA" w14:textId="76F63277" w:rsidR="000D69C8" w:rsidRDefault="000D69C8" w:rsidP="00413BE0">
      <w:pPr>
        <w:spacing w:line="480" w:lineRule="auto"/>
        <w:jc w:val="center"/>
      </w:pPr>
      <w:r>
        <w:rPr>
          <w:noProof/>
          <w:lang w:eastAsia="es-CO"/>
        </w:rPr>
        <w:drawing>
          <wp:inline distT="0" distB="0" distL="0" distR="0" wp14:anchorId="5DFAF5B1" wp14:editId="2837AC52">
            <wp:extent cx="3966358" cy="2458192"/>
            <wp:effectExtent l="0" t="0" r="15240" b="1841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4CF1B0C" w14:textId="77777777" w:rsidR="0074277B" w:rsidRDefault="0074277B" w:rsidP="004A0865">
      <w:pPr>
        <w:spacing w:line="480" w:lineRule="auto"/>
      </w:pPr>
    </w:p>
    <w:p w14:paraId="12CB1BAD" w14:textId="77777777" w:rsidR="008836BA" w:rsidRDefault="008836BA" w:rsidP="00413BE0">
      <w:pPr>
        <w:spacing w:line="480" w:lineRule="auto"/>
        <w:jc w:val="both"/>
        <w:rPr>
          <w:color w:val="FF0000"/>
        </w:rPr>
      </w:pPr>
    </w:p>
    <w:p w14:paraId="3A9BEA5F" w14:textId="386B5588" w:rsidR="00CE3D25" w:rsidRPr="005873F4" w:rsidRDefault="00CE3D25" w:rsidP="00CE3D25">
      <w:pPr>
        <w:pStyle w:val="Descripcin"/>
      </w:pPr>
      <w:bookmarkStart w:id="58" w:name="_Toc86419167"/>
      <w:r w:rsidRPr="005873F4">
        <w:rPr>
          <w:szCs w:val="24"/>
        </w:rPr>
        <w:lastRenderedPageBreak/>
        <w:t xml:space="preserve">Figura </w:t>
      </w:r>
      <w:r w:rsidRPr="005873F4">
        <w:rPr>
          <w:szCs w:val="24"/>
        </w:rPr>
        <w:fldChar w:fldCharType="begin"/>
      </w:r>
      <w:r w:rsidRPr="005873F4">
        <w:rPr>
          <w:szCs w:val="24"/>
        </w:rPr>
        <w:instrText xml:space="preserve"> SEQ Figura \* ARABIC </w:instrText>
      </w:r>
      <w:r w:rsidRPr="005873F4">
        <w:rPr>
          <w:szCs w:val="24"/>
        </w:rPr>
        <w:fldChar w:fldCharType="separate"/>
      </w:r>
      <w:r w:rsidR="00A95EC7">
        <w:rPr>
          <w:noProof/>
          <w:szCs w:val="24"/>
        </w:rPr>
        <w:t>2</w:t>
      </w:r>
      <w:r w:rsidRPr="005873F4">
        <w:rPr>
          <w:szCs w:val="24"/>
        </w:rPr>
        <w:fldChar w:fldCharType="end"/>
      </w:r>
      <w:r w:rsidRPr="005873F4">
        <w:rPr>
          <w:color w:val="FF0000"/>
        </w:rPr>
        <w:t xml:space="preserve"> </w:t>
      </w:r>
      <w:r w:rsidRPr="005873F4">
        <w:t>.</w:t>
      </w:r>
      <w:bookmarkEnd w:id="58"/>
    </w:p>
    <w:p w14:paraId="3D08A36B" w14:textId="0BE94993" w:rsidR="001A55F5" w:rsidRPr="005873F4" w:rsidRDefault="001A55F5" w:rsidP="005873F4">
      <w:pPr>
        <w:rPr>
          <w:i/>
        </w:rPr>
      </w:pPr>
      <w:r w:rsidRPr="005873F4">
        <w:rPr>
          <w:i/>
        </w:rPr>
        <w:t>Tipo de contrato de los colaboradores</w:t>
      </w:r>
      <w:r w:rsidR="00CE3D25" w:rsidRPr="005873F4">
        <w:rPr>
          <w:i/>
        </w:rPr>
        <w:t>.</w:t>
      </w:r>
    </w:p>
    <w:p w14:paraId="43A5A322" w14:textId="166943FC" w:rsidR="008836BA" w:rsidRDefault="0074277B" w:rsidP="00413BE0">
      <w:pPr>
        <w:spacing w:line="480" w:lineRule="auto"/>
        <w:jc w:val="center"/>
      </w:pPr>
      <w:r w:rsidRPr="0074277B">
        <w:rPr>
          <w:noProof/>
          <w:highlight w:val="black"/>
          <w:lang w:eastAsia="es-CO"/>
        </w:rPr>
        <w:drawing>
          <wp:inline distT="0" distB="0" distL="0" distR="0" wp14:anchorId="30A56CE9" wp14:editId="6404FC89">
            <wp:extent cx="4749800" cy="3352800"/>
            <wp:effectExtent l="0" t="0" r="1270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AF6B6B8" w14:textId="7AB0FCF3" w:rsidR="00CE3D25" w:rsidRDefault="00DD53D6" w:rsidP="00CE3D25">
      <w:pPr>
        <w:spacing w:line="480" w:lineRule="auto"/>
        <w:ind w:firstLine="708"/>
        <w:jc w:val="both"/>
      </w:pPr>
      <w:r>
        <w:t xml:space="preserve">Con el objetivo </w:t>
      </w:r>
      <w:r w:rsidR="00D05A2A">
        <w:t>identificar los niveles del</w:t>
      </w:r>
      <w:r w:rsidR="00461278">
        <w:t xml:space="preserve"> síndrome de Burnout </w:t>
      </w:r>
      <w:r w:rsidR="00D05A2A">
        <w:t xml:space="preserve">a través de las dimensiones que lo componen </w:t>
      </w:r>
      <w:r w:rsidR="00B97D5A">
        <w:t>se implementó la Escala de Desgaste Ocupacional</w:t>
      </w:r>
      <w:r w:rsidR="00623A04">
        <w:t xml:space="preserve"> de Jesús Felipe Uribe Prado</w:t>
      </w:r>
      <w:r w:rsidR="00B97D5A">
        <w:t xml:space="preserve">, </w:t>
      </w:r>
      <w:r w:rsidR="005D65A6">
        <w:t xml:space="preserve">para este fin </w:t>
      </w:r>
      <w:r w:rsidR="00890B30">
        <w:t xml:space="preserve">los participantes </w:t>
      </w:r>
      <w:r w:rsidR="0095697B">
        <w:t>diligenciaron el consentimiento informado, además</w:t>
      </w:r>
      <w:r w:rsidR="00A6583C">
        <w:t>,</w:t>
      </w:r>
      <w:r w:rsidR="0095697B">
        <w:t xml:space="preserve"> </w:t>
      </w:r>
      <w:r w:rsidR="00B97D5A">
        <w:t>contestaron los 110 reactivos que componen el cuestionario, se aplicó de forma individual y colectiva en las insta</w:t>
      </w:r>
      <w:r w:rsidR="00EE46C1">
        <w:t>laciones de la Alcaldía en</w:t>
      </w:r>
      <w:r w:rsidR="00B97D5A">
        <w:t xml:space="preserve"> Chimichagua Cesar.</w:t>
      </w:r>
    </w:p>
    <w:p w14:paraId="7680017C" w14:textId="0F77A57F" w:rsidR="009A20AC" w:rsidRPr="00CE3D25" w:rsidRDefault="00B97D5A" w:rsidP="00CE3D25">
      <w:pPr>
        <w:spacing w:line="480" w:lineRule="auto"/>
        <w:ind w:firstLine="708"/>
        <w:jc w:val="both"/>
      </w:pPr>
      <w:r>
        <w:t xml:space="preserve">Con base en los datos obtenidos se procedió a la tabulación </w:t>
      </w:r>
      <w:r w:rsidR="008A1782">
        <w:t xml:space="preserve">y calificación </w:t>
      </w:r>
      <w:r>
        <w:t xml:space="preserve">de los </w:t>
      </w:r>
      <w:r w:rsidR="00623A04">
        <w:t xml:space="preserve">30 reactivos válidos para medir los tres factores de desgaste ocupacional (Burnout) </w:t>
      </w:r>
      <w:r w:rsidR="008A1782">
        <w:t xml:space="preserve">en el programa </w:t>
      </w:r>
      <w:proofErr w:type="spellStart"/>
      <w:r w:rsidR="008A1782" w:rsidRPr="007F5915">
        <w:rPr>
          <w:rFonts w:eastAsia="Times New Roman" w:cs="Times New Roman"/>
          <w:szCs w:val="24"/>
        </w:rPr>
        <w:t>Officce</w:t>
      </w:r>
      <w:proofErr w:type="spellEnd"/>
      <w:r w:rsidR="008A1782" w:rsidRPr="007F5915">
        <w:rPr>
          <w:rFonts w:eastAsia="Times New Roman" w:cs="Times New Roman"/>
          <w:szCs w:val="24"/>
        </w:rPr>
        <w:t xml:space="preserve"> Microsoft Excel</w:t>
      </w:r>
      <w:r w:rsidR="00766374">
        <w:rPr>
          <w:rFonts w:eastAsia="Times New Roman" w:cs="Times New Roman"/>
          <w:szCs w:val="24"/>
        </w:rPr>
        <w:t xml:space="preserve">, se obtuvieron los promedios de respuesta por </w:t>
      </w:r>
      <w:r w:rsidR="00D12939">
        <w:rPr>
          <w:rFonts w:eastAsia="Times New Roman" w:cs="Times New Roman"/>
          <w:szCs w:val="24"/>
        </w:rPr>
        <w:t xml:space="preserve">cada </w:t>
      </w:r>
      <w:r w:rsidR="00766374">
        <w:rPr>
          <w:rFonts w:eastAsia="Times New Roman" w:cs="Times New Roman"/>
          <w:szCs w:val="24"/>
        </w:rPr>
        <w:t>factor</w:t>
      </w:r>
      <w:r w:rsidR="00D12939">
        <w:rPr>
          <w:rFonts w:eastAsia="Times New Roman" w:cs="Times New Roman"/>
          <w:szCs w:val="24"/>
        </w:rPr>
        <w:t>,</w:t>
      </w:r>
      <w:r w:rsidR="00766374">
        <w:rPr>
          <w:rFonts w:eastAsia="Times New Roman" w:cs="Times New Roman"/>
          <w:szCs w:val="24"/>
        </w:rPr>
        <w:t xml:space="preserve"> luego de sobreponer la plantilla en las hojas de</w:t>
      </w:r>
      <w:r w:rsidR="00D019F6">
        <w:rPr>
          <w:rFonts w:eastAsia="Times New Roman" w:cs="Times New Roman"/>
          <w:szCs w:val="24"/>
        </w:rPr>
        <w:t xml:space="preserve"> respuesta</w:t>
      </w:r>
      <w:r w:rsidR="00132F16">
        <w:rPr>
          <w:rFonts w:eastAsia="Times New Roman" w:cs="Times New Roman"/>
          <w:szCs w:val="24"/>
        </w:rPr>
        <w:t>s</w:t>
      </w:r>
      <w:r w:rsidR="00D019F6">
        <w:rPr>
          <w:rFonts w:eastAsia="Times New Roman" w:cs="Times New Roman"/>
          <w:szCs w:val="24"/>
        </w:rPr>
        <w:t xml:space="preserve"> de forma individual,</w:t>
      </w:r>
      <w:r w:rsidR="00D33C2D">
        <w:rPr>
          <w:rFonts w:eastAsia="Times New Roman" w:cs="Times New Roman"/>
          <w:szCs w:val="24"/>
        </w:rPr>
        <w:t xml:space="preserve"> se insertaron los promedios y desviaciones estándar generales con el propósito de convertir los puntajes brutos en puntajes z, el procedimiento anterior permitió conocer los puntajes del área bajo la curva e </w:t>
      </w:r>
      <w:r w:rsidR="00D33C2D">
        <w:rPr>
          <w:rFonts w:eastAsia="Times New Roman" w:cs="Times New Roman"/>
          <w:szCs w:val="24"/>
        </w:rPr>
        <w:lastRenderedPageBreak/>
        <w:t xml:space="preserve">identificar </w:t>
      </w:r>
      <w:r w:rsidR="00D019F6">
        <w:rPr>
          <w:rFonts w:eastAsia="Times New Roman" w:cs="Times New Roman"/>
          <w:szCs w:val="24"/>
        </w:rPr>
        <w:t xml:space="preserve"> </w:t>
      </w:r>
      <w:r w:rsidR="00E900A2">
        <w:rPr>
          <w:rFonts w:eastAsia="Times New Roman" w:cs="Times New Roman"/>
          <w:szCs w:val="24"/>
        </w:rPr>
        <w:t xml:space="preserve">de </w:t>
      </w:r>
      <w:r w:rsidR="001D0CDC">
        <w:rPr>
          <w:rFonts w:eastAsia="Times New Roman" w:cs="Times New Roman"/>
          <w:szCs w:val="24"/>
        </w:rPr>
        <w:t xml:space="preserve">los niveles del síndrome de Burnout. </w:t>
      </w:r>
      <w:r w:rsidR="001D0CDC">
        <w:t>Conviene especificar que cada una de las interpretaciones  para los nive</w:t>
      </w:r>
      <w:r w:rsidR="004830E0">
        <w:t>les de desgaste ocupacional están</w:t>
      </w:r>
      <w:r w:rsidR="001D0CDC">
        <w:t xml:space="preserve"> descritas según Uribe (2010) en el manual de la Escala de Desgaste Ocupacional y se muestran a continuación:</w:t>
      </w:r>
    </w:p>
    <w:p w14:paraId="0803785C" w14:textId="7AD75765" w:rsidR="00CE3D25" w:rsidRPr="005873F4" w:rsidRDefault="00CE3D25" w:rsidP="00CE3D25">
      <w:pPr>
        <w:pStyle w:val="Descripcin"/>
        <w:rPr>
          <w:rFonts w:eastAsia="Times New Roman" w:cs="Times New Roman"/>
          <w:szCs w:val="24"/>
        </w:rPr>
      </w:pPr>
      <w:bookmarkStart w:id="59" w:name="_Toc86419168"/>
      <w:r w:rsidRPr="005873F4">
        <w:rPr>
          <w:szCs w:val="24"/>
        </w:rPr>
        <w:t xml:space="preserve">Figura </w:t>
      </w:r>
      <w:r w:rsidRPr="005873F4">
        <w:rPr>
          <w:szCs w:val="24"/>
        </w:rPr>
        <w:fldChar w:fldCharType="begin"/>
      </w:r>
      <w:r w:rsidRPr="005873F4">
        <w:rPr>
          <w:szCs w:val="24"/>
        </w:rPr>
        <w:instrText xml:space="preserve"> SEQ Figura \* ARABIC </w:instrText>
      </w:r>
      <w:r w:rsidRPr="005873F4">
        <w:rPr>
          <w:szCs w:val="24"/>
        </w:rPr>
        <w:fldChar w:fldCharType="separate"/>
      </w:r>
      <w:r w:rsidR="00A95EC7">
        <w:rPr>
          <w:noProof/>
          <w:szCs w:val="24"/>
        </w:rPr>
        <w:t>3</w:t>
      </w:r>
      <w:r w:rsidRPr="005873F4">
        <w:rPr>
          <w:szCs w:val="24"/>
        </w:rPr>
        <w:fldChar w:fldCharType="end"/>
      </w:r>
      <w:r w:rsidRPr="005873F4">
        <w:rPr>
          <w:szCs w:val="24"/>
        </w:rPr>
        <w:t>.</w:t>
      </w:r>
      <w:bookmarkEnd w:id="59"/>
    </w:p>
    <w:p w14:paraId="6EAC4146" w14:textId="35CC0F8D" w:rsidR="009A20AC" w:rsidRPr="00CE3D25" w:rsidRDefault="009A20AC" w:rsidP="00413BE0">
      <w:pPr>
        <w:spacing w:line="480" w:lineRule="auto"/>
        <w:jc w:val="both"/>
        <w:rPr>
          <w:rFonts w:eastAsia="Times New Roman" w:cs="Times New Roman"/>
          <w:i/>
          <w:szCs w:val="24"/>
        </w:rPr>
      </w:pPr>
      <w:r w:rsidRPr="00CE3D25">
        <w:rPr>
          <w:rFonts w:eastAsia="Times New Roman" w:cs="Times New Roman"/>
          <w:i/>
          <w:szCs w:val="24"/>
        </w:rPr>
        <w:t xml:space="preserve">Resultados </w:t>
      </w:r>
      <w:r w:rsidR="001B3745" w:rsidRPr="00CE3D25">
        <w:rPr>
          <w:rFonts w:eastAsia="Times New Roman" w:cs="Times New Roman"/>
          <w:i/>
          <w:szCs w:val="24"/>
        </w:rPr>
        <w:t>generales</w:t>
      </w:r>
      <w:r w:rsidRPr="00CE3D25">
        <w:rPr>
          <w:rFonts w:eastAsia="Times New Roman" w:cs="Times New Roman"/>
          <w:i/>
          <w:szCs w:val="24"/>
        </w:rPr>
        <w:t xml:space="preserve"> de agotamiento</w:t>
      </w:r>
      <w:r w:rsidR="00CE3D25">
        <w:rPr>
          <w:rFonts w:eastAsia="Times New Roman" w:cs="Times New Roman"/>
          <w:i/>
          <w:szCs w:val="24"/>
        </w:rPr>
        <w:t>.</w:t>
      </w:r>
    </w:p>
    <w:p w14:paraId="0164E062" w14:textId="77777777" w:rsidR="00CE3D25" w:rsidRDefault="00D33C2D" w:rsidP="00CE3D25">
      <w:pPr>
        <w:spacing w:line="480" w:lineRule="auto"/>
        <w:jc w:val="both"/>
        <w:rPr>
          <w:rFonts w:eastAsia="Times New Roman" w:cs="Times New Roman"/>
          <w:szCs w:val="24"/>
        </w:rPr>
      </w:pPr>
      <w:r w:rsidRPr="000A3329">
        <w:rPr>
          <w:noProof/>
          <w:lang w:eastAsia="es-CO"/>
        </w:rPr>
        <w:drawing>
          <wp:inline distT="0" distB="0" distL="0" distR="0" wp14:anchorId="0FBE350D" wp14:editId="6A7647C3">
            <wp:extent cx="4576306" cy="2816268"/>
            <wp:effectExtent l="0" t="0" r="15240" b="317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C92FD0" w14:textId="1600C567" w:rsidR="00FC1EB8" w:rsidRPr="00CE3D25" w:rsidRDefault="00FC1EB8" w:rsidP="00CE3D25">
      <w:pPr>
        <w:spacing w:line="480" w:lineRule="auto"/>
        <w:ind w:firstLine="708"/>
        <w:jc w:val="both"/>
        <w:rPr>
          <w:rFonts w:eastAsia="Times New Roman" w:cs="Times New Roman"/>
          <w:szCs w:val="24"/>
        </w:rPr>
      </w:pPr>
      <w:r w:rsidRPr="00336FFD">
        <w:rPr>
          <w:szCs w:val="24"/>
        </w:rPr>
        <w:t>En la dimensión agotamiento emocional</w:t>
      </w:r>
      <w:r w:rsidR="00336FFD">
        <w:rPr>
          <w:szCs w:val="24"/>
        </w:rPr>
        <w:t xml:space="preserve"> (figura 3)</w:t>
      </w:r>
      <w:r w:rsidRPr="00336FFD">
        <w:rPr>
          <w:szCs w:val="24"/>
        </w:rPr>
        <w:t>: Se pudo evidenciar que ningún encuestado se encontró en la clasificación del nivel muy bajo</w:t>
      </w:r>
      <w:r w:rsidR="001967AF">
        <w:rPr>
          <w:szCs w:val="24"/>
        </w:rPr>
        <w:t>. El</w:t>
      </w:r>
      <w:r w:rsidRPr="00336FFD">
        <w:rPr>
          <w:szCs w:val="24"/>
        </w:rPr>
        <w:t xml:space="preserve"> caso </w:t>
      </w:r>
      <w:r w:rsidR="001967AF">
        <w:rPr>
          <w:szCs w:val="24"/>
        </w:rPr>
        <w:t xml:space="preserve">resultó </w:t>
      </w:r>
      <w:r w:rsidRPr="00336FFD">
        <w:rPr>
          <w:szCs w:val="24"/>
        </w:rPr>
        <w:t xml:space="preserve">contrario en el grado bajo donde se presentó un 26% reflejando que son personas con un nivel bajo de agotamiento emocional, no les cuesta trabajo levantarse por las mañanas, duermen las horas necesarias para reponerse, prácticamente no se sienten presionados por su trabajo. Realizan su trabajo con energía y sin cansancio. Probablemente, los trastornos del sueño, sexuales, gastrointestinales y dolores del cuerpo prácticamente no los molestan, aunque pueden sufrir rara vez  un poco de nervios y tristeza. </w:t>
      </w:r>
    </w:p>
    <w:p w14:paraId="300736B3" w14:textId="756B8208" w:rsidR="00FC1EB8" w:rsidRPr="00336FFD" w:rsidRDefault="000A3329" w:rsidP="00CE3D25">
      <w:pPr>
        <w:spacing w:line="480" w:lineRule="auto"/>
        <w:ind w:firstLine="708"/>
        <w:jc w:val="both"/>
        <w:rPr>
          <w:szCs w:val="24"/>
        </w:rPr>
      </w:pPr>
      <w:r w:rsidRPr="00336FFD">
        <w:rPr>
          <w:szCs w:val="24"/>
        </w:rPr>
        <w:lastRenderedPageBreak/>
        <w:t>En el n</w:t>
      </w:r>
      <w:r w:rsidR="00795DD3">
        <w:rPr>
          <w:szCs w:val="24"/>
        </w:rPr>
        <w:t>ivel abajo término medio, el 43</w:t>
      </w:r>
      <w:r w:rsidRPr="00336FFD">
        <w:rPr>
          <w:szCs w:val="24"/>
        </w:rPr>
        <w:t>% de la muestra son personas con un nivel normal de agotamiento emocional, casi no sienten presión por su trabajo, reponen la energía utilizada para trabajar con cierta facilidad sin cansancio. Probablemente, casi no sufre de trastornos del sueño, en su sexualidad, de tipo gastrointestinal y padece muy ligeramente algunos dolores en el cuerpo. Casi no tiene estados de nerviosismo y tristeza.</w:t>
      </w:r>
    </w:p>
    <w:p w14:paraId="097398C2" w14:textId="41988088" w:rsidR="000A3329" w:rsidRPr="00336FFD" w:rsidRDefault="000A3329" w:rsidP="00CE3D25">
      <w:pPr>
        <w:spacing w:line="480" w:lineRule="auto"/>
        <w:ind w:firstLine="709"/>
        <w:jc w:val="both"/>
        <w:rPr>
          <w:szCs w:val="24"/>
        </w:rPr>
      </w:pPr>
      <w:r w:rsidRPr="00336FFD">
        <w:rPr>
          <w:szCs w:val="24"/>
        </w:rPr>
        <w:t>Continuando con el nivel arriba término medio los porcentajes disminuyen, aunque no es una cifra alta en comparación con los niveles anteriores, significa que el 21% está conformado por personas con un nivel superior al normal de agotamiento emocional, se sienten con energía aunque requieren de reponerla para seguir funcionando; a veces sienten presión en su trabajo, lo que puede provocarles cansancio y esporádicamente algunos trastornos del sueño, en su sexualidad, de tipo gastrointestinal y algunos dolores en el cuerpo. Pueden a veces sentirse un poco nerviosos y tristes. Están cansados, agotados y les sentaría bien descansar.</w:t>
      </w:r>
    </w:p>
    <w:p w14:paraId="599D249F" w14:textId="7323DB14" w:rsidR="000A3329" w:rsidRPr="00336FFD" w:rsidRDefault="000A3329" w:rsidP="00CE3D25">
      <w:pPr>
        <w:spacing w:line="480" w:lineRule="auto"/>
        <w:ind w:firstLine="709"/>
        <w:jc w:val="both"/>
        <w:rPr>
          <w:szCs w:val="24"/>
        </w:rPr>
      </w:pPr>
      <w:r w:rsidRPr="00336FFD">
        <w:rPr>
          <w:szCs w:val="24"/>
        </w:rPr>
        <w:t>Como se ev</w:t>
      </w:r>
      <w:r w:rsidR="00795DD3">
        <w:rPr>
          <w:szCs w:val="24"/>
        </w:rPr>
        <w:t>idenció en la figura 3 el 7%</w:t>
      </w:r>
      <w:r w:rsidRPr="00336FFD">
        <w:rPr>
          <w:szCs w:val="24"/>
        </w:rPr>
        <w:t xml:space="preserve"> de las personas presentan un nivel alto de agotamiento emocional, les cuesta trabajo levantarse por las mañanas; tienen necesidad de descansar más horas de lo acostumbrado por el cansancio; sienten fuerte presión en su trabajo y pueden presentar frecuentes trastornos del sueño, en su sexualidad, de tipo gastrointestinal, dolores en el cuerpo, autopercepción de ansiedad y depresión, están cansados, agotados y con necesidad de descansar.</w:t>
      </w:r>
    </w:p>
    <w:p w14:paraId="39EFD12D" w14:textId="7C2CF14C" w:rsidR="000A3329" w:rsidRPr="00336FFD" w:rsidRDefault="000A3329" w:rsidP="00CE3D25">
      <w:pPr>
        <w:spacing w:line="480" w:lineRule="auto"/>
        <w:ind w:firstLine="709"/>
        <w:jc w:val="both"/>
        <w:rPr>
          <w:rFonts w:eastAsia="Times New Roman" w:cs="Times New Roman"/>
          <w:szCs w:val="24"/>
        </w:rPr>
      </w:pPr>
      <w:r w:rsidRPr="00336FFD">
        <w:rPr>
          <w:szCs w:val="24"/>
        </w:rPr>
        <w:t>En cuanto al siguiente grado</w:t>
      </w:r>
      <w:r w:rsidR="00795DD3">
        <w:rPr>
          <w:szCs w:val="24"/>
        </w:rPr>
        <w:t xml:space="preserve"> (muy alto)</w:t>
      </w:r>
      <w:r w:rsidRPr="00336FFD">
        <w:rPr>
          <w:szCs w:val="24"/>
        </w:rPr>
        <w:t xml:space="preserve">, el 3% de los sujetos muestran el nivel más alto de agotamiento emocional; esto implica que les cuesta muchísimo levantarse por las mañanas, pues tienen dificultades por falta total de energía y cansancio. Sus cuerpos están sumamente agotados, por lo que requieren muchas horas de descanso, ya que éstas les son insuficientes para reponerse. Su trabajo les genera mucha tensión y sienten que su mente estallará de tanta presión </w:t>
      </w:r>
      <w:r w:rsidRPr="00336FFD">
        <w:rPr>
          <w:szCs w:val="24"/>
        </w:rPr>
        <w:lastRenderedPageBreak/>
        <w:t>en el trabajo. Es altamente probable que tengan problemas muy graves del sueño, de satisfacción sexual, diversos problemas gastrointestinales, de tipo psiconeurótico, dolores en diferentes partes del cuerpo, se auto perciben muy ansiosos y depresivos. Están muy cansados, agotados y con una gran necesidad de descansar.</w:t>
      </w:r>
    </w:p>
    <w:p w14:paraId="13F9076B" w14:textId="4F56EA84" w:rsidR="00CE3D25" w:rsidRPr="005873F4" w:rsidRDefault="00CE3D25" w:rsidP="00CE3D25">
      <w:pPr>
        <w:pStyle w:val="Descripcin"/>
        <w:rPr>
          <w:rFonts w:eastAsia="Times New Roman" w:cs="Times New Roman"/>
          <w:szCs w:val="24"/>
        </w:rPr>
      </w:pPr>
      <w:bookmarkStart w:id="60" w:name="_Toc86419169"/>
      <w:r w:rsidRPr="005873F4">
        <w:rPr>
          <w:szCs w:val="24"/>
        </w:rPr>
        <w:t xml:space="preserve">Figura </w:t>
      </w:r>
      <w:r w:rsidRPr="005873F4">
        <w:rPr>
          <w:szCs w:val="24"/>
        </w:rPr>
        <w:fldChar w:fldCharType="begin"/>
      </w:r>
      <w:r w:rsidRPr="005873F4">
        <w:rPr>
          <w:szCs w:val="24"/>
        </w:rPr>
        <w:instrText xml:space="preserve"> SEQ Figura \* ARABIC </w:instrText>
      </w:r>
      <w:r w:rsidRPr="005873F4">
        <w:rPr>
          <w:szCs w:val="24"/>
        </w:rPr>
        <w:fldChar w:fldCharType="separate"/>
      </w:r>
      <w:r w:rsidR="00A95EC7">
        <w:rPr>
          <w:noProof/>
          <w:szCs w:val="24"/>
        </w:rPr>
        <w:t>4</w:t>
      </w:r>
      <w:r w:rsidRPr="005873F4">
        <w:rPr>
          <w:szCs w:val="24"/>
        </w:rPr>
        <w:fldChar w:fldCharType="end"/>
      </w:r>
      <w:r w:rsidRPr="005873F4">
        <w:rPr>
          <w:szCs w:val="24"/>
        </w:rPr>
        <w:t>.</w:t>
      </w:r>
      <w:bookmarkEnd w:id="60"/>
    </w:p>
    <w:p w14:paraId="7BFAB0F6" w14:textId="091911CC" w:rsidR="009A20AC" w:rsidRPr="00CE3D25" w:rsidRDefault="009A20AC" w:rsidP="00413BE0">
      <w:pPr>
        <w:spacing w:line="480" w:lineRule="auto"/>
        <w:jc w:val="both"/>
        <w:rPr>
          <w:rFonts w:eastAsia="Times New Roman" w:cs="Times New Roman"/>
          <w:i/>
          <w:szCs w:val="24"/>
        </w:rPr>
      </w:pPr>
      <w:r w:rsidRPr="00CE3D25">
        <w:rPr>
          <w:rFonts w:eastAsia="Times New Roman" w:cs="Times New Roman"/>
          <w:i/>
          <w:szCs w:val="24"/>
        </w:rPr>
        <w:t xml:space="preserve">Resultados </w:t>
      </w:r>
      <w:r w:rsidR="001B3745" w:rsidRPr="00CE3D25">
        <w:rPr>
          <w:rFonts w:eastAsia="Times New Roman" w:cs="Times New Roman"/>
          <w:i/>
          <w:szCs w:val="24"/>
        </w:rPr>
        <w:t>generales</w:t>
      </w:r>
      <w:r w:rsidRPr="00CE3D25">
        <w:rPr>
          <w:rFonts w:eastAsia="Times New Roman" w:cs="Times New Roman"/>
          <w:i/>
          <w:szCs w:val="24"/>
        </w:rPr>
        <w:t xml:space="preserve"> de despersonalización</w:t>
      </w:r>
      <w:r w:rsidR="00CE3D25">
        <w:rPr>
          <w:rFonts w:eastAsia="Times New Roman" w:cs="Times New Roman"/>
          <w:i/>
          <w:szCs w:val="24"/>
        </w:rPr>
        <w:t>.</w:t>
      </w:r>
    </w:p>
    <w:p w14:paraId="15B90DDC" w14:textId="77777777" w:rsidR="00CE3D25" w:rsidRDefault="009A20AC" w:rsidP="00CE3D25">
      <w:pPr>
        <w:spacing w:line="480" w:lineRule="auto"/>
        <w:jc w:val="both"/>
        <w:rPr>
          <w:rFonts w:eastAsia="Times New Roman" w:cs="Times New Roman"/>
          <w:szCs w:val="24"/>
        </w:rPr>
      </w:pPr>
      <w:r>
        <w:rPr>
          <w:noProof/>
          <w:lang w:eastAsia="es-CO"/>
        </w:rPr>
        <w:drawing>
          <wp:inline distT="0" distB="0" distL="0" distR="0" wp14:anchorId="31341B99" wp14:editId="018BCAF6">
            <wp:extent cx="4572522" cy="2821487"/>
            <wp:effectExtent l="0" t="0" r="0" b="1714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C24620" w14:textId="77557734" w:rsidR="000A3329" w:rsidRPr="00CE3D25" w:rsidRDefault="000A3329" w:rsidP="00CE3D25">
      <w:pPr>
        <w:spacing w:line="480" w:lineRule="auto"/>
        <w:ind w:firstLine="708"/>
        <w:jc w:val="both"/>
        <w:rPr>
          <w:rFonts w:eastAsia="Times New Roman" w:cs="Times New Roman"/>
          <w:szCs w:val="24"/>
        </w:rPr>
      </w:pPr>
      <w:r w:rsidRPr="00336FFD">
        <w:rPr>
          <w:szCs w:val="24"/>
        </w:rPr>
        <w:t>Los resultados</w:t>
      </w:r>
      <w:r w:rsidR="00795DD3">
        <w:rPr>
          <w:szCs w:val="24"/>
        </w:rPr>
        <w:t xml:space="preserve"> del factor despersonalización</w:t>
      </w:r>
      <w:r w:rsidRPr="00336FFD">
        <w:rPr>
          <w:szCs w:val="24"/>
        </w:rPr>
        <w:t xml:space="preserve"> (figura 4) </w:t>
      </w:r>
      <w:r w:rsidR="00795DD3">
        <w:rPr>
          <w:szCs w:val="24"/>
        </w:rPr>
        <w:t xml:space="preserve">arrojaron que ninguno de los colaboradores se encontró con un nivel bajo </w:t>
      </w:r>
      <w:r w:rsidR="001967AF">
        <w:rPr>
          <w:szCs w:val="24"/>
        </w:rPr>
        <w:t>en esta dimensión. P</w:t>
      </w:r>
      <w:r w:rsidR="00795DD3">
        <w:rPr>
          <w:szCs w:val="24"/>
        </w:rPr>
        <w:t xml:space="preserve">or el contrario el </w:t>
      </w:r>
      <w:r w:rsidRPr="00336FFD">
        <w:rPr>
          <w:szCs w:val="24"/>
        </w:rPr>
        <w:t xml:space="preserve">70% son personas con un nivel bajo, con frecuencia tratan bien a las personas que requieren de sus servicios, les es fácil ser comunicativos con </w:t>
      </w:r>
      <w:r w:rsidR="001967AF" w:rsidRPr="00336FFD">
        <w:rPr>
          <w:szCs w:val="24"/>
        </w:rPr>
        <w:t>ellas,</w:t>
      </w:r>
      <w:r w:rsidRPr="00336FFD">
        <w:rPr>
          <w:szCs w:val="24"/>
        </w:rPr>
        <w:t xml:space="preserve"> les agrada su trabajo, sobre todo cuando solucionan problemas planteados por los usuarios, no les dan mucha importancia aquellos que llegan a tratarlo mal, intentan darles un buen servicio, Pueden ser cálidos, con actitudes positivas y sinceras hacia los que requieren de sus servicios. </w:t>
      </w:r>
    </w:p>
    <w:p w14:paraId="285E2C35" w14:textId="151B2BCB" w:rsidR="000A3329" w:rsidRPr="00336FFD" w:rsidRDefault="000A3329" w:rsidP="00F56575">
      <w:pPr>
        <w:tabs>
          <w:tab w:val="left" w:pos="9402"/>
        </w:tabs>
        <w:spacing w:line="480" w:lineRule="auto"/>
        <w:ind w:firstLine="709"/>
        <w:jc w:val="both"/>
        <w:rPr>
          <w:szCs w:val="24"/>
        </w:rPr>
      </w:pPr>
      <w:r w:rsidRPr="00336FFD">
        <w:rPr>
          <w:szCs w:val="24"/>
        </w:rPr>
        <w:lastRenderedPageBreak/>
        <w:t>En el nivel abajo término medio se ubica el 20 % de los sujetos, se trata de personas con un nivel normal de despersonalización; suelen tratar bien a las personas que requieren de sus servicios como usuarios; brindan cortesía y comunicación, también son amistosos e interactúan con ellos, gustan de tratar a la gente y solucionar sus problemas; aunque lo traten mal, ellos hacen un buen esfuerzo por ayudarles y darles un servicio. Podría ser, en ocasiones, amigable, con actitudes positivas y sinceras hacia los que requieren de sus servicios</w:t>
      </w:r>
    </w:p>
    <w:p w14:paraId="34D48672" w14:textId="7D022E57" w:rsidR="00336FFD" w:rsidRDefault="000A3329" w:rsidP="00F56575">
      <w:pPr>
        <w:tabs>
          <w:tab w:val="left" w:pos="9402"/>
        </w:tabs>
        <w:spacing w:line="480" w:lineRule="auto"/>
        <w:ind w:firstLine="709"/>
        <w:jc w:val="both"/>
        <w:rPr>
          <w:szCs w:val="24"/>
        </w:rPr>
      </w:pPr>
      <w:r w:rsidRPr="00336FFD">
        <w:rPr>
          <w:szCs w:val="24"/>
        </w:rPr>
        <w:t>El 9% de los encuestados son personas con un nivel superior al normal de despersonalización (nivel arriba término medio), esporádicamente llegan a tratar mal a las personas que re</w:t>
      </w:r>
      <w:r w:rsidR="0000246D">
        <w:rPr>
          <w:szCs w:val="24"/>
        </w:rPr>
        <w:t>quieren sus servicios a menudo s</w:t>
      </w:r>
      <w:r w:rsidRPr="00336FFD">
        <w:rPr>
          <w:szCs w:val="24"/>
        </w:rPr>
        <w:t>on corteses y comunicativos con ellas, pocas veces muestran disgusto por los problemas de los demás, lo les gusta dialogar con aquellos que los tratan mal, aunque hacen lo posible por brindarles servicio. En ocasiones raras podría ser frío, irritable, con actitudes negativas y cínicas hacia los que requieren de sus servicios.</w:t>
      </w:r>
    </w:p>
    <w:p w14:paraId="035795B8" w14:textId="2D0EDB22" w:rsidR="001B3745" w:rsidRDefault="000A3329" w:rsidP="00F56575">
      <w:pPr>
        <w:tabs>
          <w:tab w:val="left" w:pos="9402"/>
        </w:tabs>
        <w:spacing w:line="480" w:lineRule="auto"/>
        <w:ind w:firstLine="709"/>
        <w:jc w:val="both"/>
        <w:rPr>
          <w:szCs w:val="24"/>
        </w:rPr>
      </w:pPr>
      <w:r w:rsidRPr="00336FFD">
        <w:rPr>
          <w:szCs w:val="24"/>
        </w:rPr>
        <w:t xml:space="preserve"> En el nivel alto el 0% mostró la nula presencia de los sujetos en este nivel</w:t>
      </w:r>
      <w:r w:rsidR="00336FFD">
        <w:rPr>
          <w:szCs w:val="24"/>
        </w:rPr>
        <w:t xml:space="preserve">, pero el 1% </w:t>
      </w:r>
      <w:r w:rsidR="003A6EBE" w:rsidRPr="00336FFD">
        <w:rPr>
          <w:szCs w:val="24"/>
        </w:rPr>
        <w:t>de la muestra escogida, presenta el nivel más alto de despersonalización, considera que las personas a las que otorga servicio la respetan más si las trata mal; no es cortes ni comunicativo con los usuarios de sus servicios, los ve como extraños y ha perdido todo interés en interactuar con ellos, lo que menos le gusta de su trabajo es la relación con los usuarios de sus servicios, no entiende los problemas que estos le plantean y menos si estos lo llegan a tratar mal. Es frío, irritable, con actitudes negativas hacia los que requieren de sus servicios. Culpa cínicamente  al cliente o usuario justificando el maltrato otorgado.</w:t>
      </w:r>
    </w:p>
    <w:p w14:paraId="2DF96D30" w14:textId="77777777" w:rsidR="00F56575" w:rsidRDefault="00F56575" w:rsidP="00F56575">
      <w:pPr>
        <w:tabs>
          <w:tab w:val="left" w:pos="9402"/>
        </w:tabs>
        <w:spacing w:line="480" w:lineRule="auto"/>
        <w:ind w:firstLine="709"/>
        <w:jc w:val="both"/>
        <w:rPr>
          <w:szCs w:val="24"/>
        </w:rPr>
      </w:pPr>
    </w:p>
    <w:p w14:paraId="675C4107" w14:textId="783AB889" w:rsidR="001B3745" w:rsidRDefault="001B3745" w:rsidP="00413BE0">
      <w:pPr>
        <w:spacing w:line="480" w:lineRule="auto"/>
        <w:jc w:val="both"/>
        <w:rPr>
          <w:szCs w:val="24"/>
        </w:rPr>
      </w:pPr>
    </w:p>
    <w:p w14:paraId="7FC6636A" w14:textId="6EEBBBFC" w:rsidR="00F56575" w:rsidRPr="00F56575" w:rsidRDefault="00F56575" w:rsidP="00F56575">
      <w:pPr>
        <w:pStyle w:val="Descripcin"/>
        <w:rPr>
          <w:rFonts w:eastAsia="Times New Roman" w:cs="Times New Roman"/>
          <w:b w:val="0"/>
          <w:i/>
          <w:szCs w:val="24"/>
        </w:rPr>
      </w:pPr>
      <w:bookmarkStart w:id="61" w:name="_Toc86419170"/>
      <w:r w:rsidRPr="005873F4">
        <w:rPr>
          <w:szCs w:val="24"/>
        </w:rPr>
        <w:lastRenderedPageBreak/>
        <w:t xml:space="preserve">Figura </w:t>
      </w:r>
      <w:r w:rsidRPr="005873F4">
        <w:rPr>
          <w:szCs w:val="24"/>
        </w:rPr>
        <w:fldChar w:fldCharType="begin"/>
      </w:r>
      <w:r w:rsidRPr="005873F4">
        <w:rPr>
          <w:szCs w:val="24"/>
        </w:rPr>
        <w:instrText xml:space="preserve"> SEQ Figura \* ARABIC </w:instrText>
      </w:r>
      <w:r w:rsidRPr="005873F4">
        <w:rPr>
          <w:szCs w:val="24"/>
        </w:rPr>
        <w:fldChar w:fldCharType="separate"/>
      </w:r>
      <w:r w:rsidR="00A95EC7">
        <w:rPr>
          <w:noProof/>
          <w:szCs w:val="24"/>
        </w:rPr>
        <w:t>5</w:t>
      </w:r>
      <w:r w:rsidRPr="005873F4">
        <w:rPr>
          <w:szCs w:val="24"/>
        </w:rPr>
        <w:fldChar w:fldCharType="end"/>
      </w:r>
      <w:r w:rsidRPr="00F56575">
        <w:rPr>
          <w:b w:val="0"/>
          <w:i/>
          <w:szCs w:val="24"/>
        </w:rPr>
        <w:t>.</w:t>
      </w:r>
      <w:bookmarkEnd w:id="61"/>
    </w:p>
    <w:p w14:paraId="447578B8" w14:textId="6F4E5972" w:rsidR="001B3745" w:rsidRPr="00F56575" w:rsidRDefault="001B3745" w:rsidP="00413BE0">
      <w:pPr>
        <w:spacing w:line="480" w:lineRule="auto"/>
        <w:jc w:val="both"/>
        <w:rPr>
          <w:rFonts w:eastAsia="Times New Roman" w:cs="Times New Roman"/>
          <w:i/>
          <w:szCs w:val="24"/>
        </w:rPr>
      </w:pPr>
      <w:r w:rsidRPr="00F56575">
        <w:rPr>
          <w:rFonts w:eastAsia="Times New Roman" w:cs="Times New Roman"/>
          <w:i/>
          <w:szCs w:val="24"/>
        </w:rPr>
        <w:t>Resultados generales de Insatisfacción de logros</w:t>
      </w:r>
      <w:r w:rsidR="00F56575">
        <w:rPr>
          <w:rFonts w:eastAsia="Times New Roman" w:cs="Times New Roman"/>
          <w:i/>
          <w:szCs w:val="24"/>
        </w:rPr>
        <w:t>.</w:t>
      </w:r>
    </w:p>
    <w:p w14:paraId="6E6278B0" w14:textId="063BCD7B" w:rsidR="009A20AC" w:rsidRDefault="009A20AC" w:rsidP="00413BE0">
      <w:pPr>
        <w:spacing w:line="480" w:lineRule="auto"/>
        <w:jc w:val="both"/>
        <w:rPr>
          <w:rFonts w:eastAsia="Times New Roman" w:cs="Times New Roman"/>
          <w:szCs w:val="24"/>
        </w:rPr>
      </w:pPr>
      <w:r>
        <w:rPr>
          <w:noProof/>
          <w:lang w:eastAsia="es-CO"/>
        </w:rPr>
        <w:drawing>
          <wp:inline distT="0" distB="0" distL="0" distR="0" wp14:anchorId="3F46A068" wp14:editId="74732CD5">
            <wp:extent cx="4572000" cy="2821487"/>
            <wp:effectExtent l="0" t="0" r="0" b="1714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4F6D2A6" w14:textId="6C576202" w:rsidR="003A6EBE" w:rsidRPr="00795DD3" w:rsidRDefault="003A6EBE" w:rsidP="00A44688">
      <w:pPr>
        <w:tabs>
          <w:tab w:val="left" w:pos="9402"/>
        </w:tabs>
        <w:spacing w:line="480" w:lineRule="auto"/>
        <w:ind w:firstLine="709"/>
        <w:jc w:val="both"/>
        <w:rPr>
          <w:szCs w:val="24"/>
        </w:rPr>
      </w:pPr>
      <w:r w:rsidRPr="00795DD3">
        <w:rPr>
          <w:szCs w:val="24"/>
        </w:rPr>
        <w:t xml:space="preserve">Continuando con </w:t>
      </w:r>
      <w:r w:rsidR="00795DD3">
        <w:rPr>
          <w:szCs w:val="24"/>
        </w:rPr>
        <w:t xml:space="preserve">los resultados de la dimensión insatisfacción de logros </w:t>
      </w:r>
      <w:r w:rsidRPr="00795DD3">
        <w:rPr>
          <w:szCs w:val="24"/>
        </w:rPr>
        <w:t xml:space="preserve"> </w:t>
      </w:r>
      <w:r w:rsidR="001967AF">
        <w:rPr>
          <w:szCs w:val="24"/>
        </w:rPr>
        <w:t xml:space="preserve">ninguna de las personas se encontró en el nivel muy bajo. </w:t>
      </w:r>
      <w:r w:rsidR="001967AF" w:rsidRPr="00795DD3">
        <w:rPr>
          <w:szCs w:val="24"/>
        </w:rPr>
        <w:t>El</w:t>
      </w:r>
      <w:r w:rsidRPr="00795DD3">
        <w:rPr>
          <w:szCs w:val="24"/>
        </w:rPr>
        <w:t xml:space="preserve"> 34% de los sujetos son personas que tienen un nivel bajo de insatisfacción de logros, sienten que su trabajo puede ser enriquecedor y les gusta, no piensan en cambiar de empleo, pues a menudo sienten pasión por lo que hacen, trabajan por gusto y por desarrollarse personalmente, sienten que le dan importancia a su trabajo y logran llevarse bien con sus compañeros fácilmente. </w:t>
      </w:r>
    </w:p>
    <w:p w14:paraId="6491519B" w14:textId="5DA24C2E" w:rsidR="00C322D1" w:rsidRPr="00795DD3" w:rsidRDefault="003A6EBE" w:rsidP="00A44688">
      <w:pPr>
        <w:spacing w:line="480" w:lineRule="auto"/>
        <w:ind w:firstLine="709"/>
        <w:jc w:val="both"/>
        <w:rPr>
          <w:szCs w:val="24"/>
        </w:rPr>
      </w:pPr>
      <w:r w:rsidRPr="00795DD3">
        <w:rPr>
          <w:szCs w:val="24"/>
        </w:rPr>
        <w:t>El 38% se trata de personas con un  nivel</w:t>
      </w:r>
      <w:r w:rsidR="001967AF">
        <w:rPr>
          <w:szCs w:val="24"/>
        </w:rPr>
        <w:t xml:space="preserve"> (abajo término medio)</w:t>
      </w:r>
      <w:r w:rsidRPr="00795DD3">
        <w:rPr>
          <w:szCs w:val="24"/>
        </w:rPr>
        <w:t xml:space="preserve"> normal de insatisfacción de logro; aunque su trabajo puede ser monótono y sin gusto, hacen esfuerzos por enriquecerlo; todavía no han pensado en cambiar de empleo, pues todavía expresan pasión por él. Trabajan por su sueldo pero también lo hacen por gusto. Hacen lo posible por sentir que sus habilidades y conocimientos son reconocidos. Es difícil que llegue a tener problemas con compañeros.</w:t>
      </w:r>
    </w:p>
    <w:p w14:paraId="3E5BCE88" w14:textId="3341562B" w:rsidR="003A6EBE" w:rsidRPr="00795DD3" w:rsidRDefault="001967AF" w:rsidP="00A44688">
      <w:pPr>
        <w:spacing w:line="480" w:lineRule="auto"/>
        <w:ind w:firstLine="709"/>
        <w:jc w:val="both"/>
        <w:rPr>
          <w:szCs w:val="24"/>
        </w:rPr>
      </w:pPr>
      <w:r>
        <w:rPr>
          <w:szCs w:val="24"/>
        </w:rPr>
        <w:lastRenderedPageBreak/>
        <w:t>Continuando con los</w:t>
      </w:r>
      <w:r w:rsidR="003A6EBE" w:rsidRPr="00795DD3">
        <w:rPr>
          <w:szCs w:val="24"/>
        </w:rPr>
        <w:t xml:space="preserve"> grado</w:t>
      </w:r>
      <w:r>
        <w:rPr>
          <w:szCs w:val="24"/>
        </w:rPr>
        <w:t>s</w:t>
      </w:r>
      <w:r w:rsidR="003A6EBE" w:rsidRPr="00795DD3">
        <w:rPr>
          <w:szCs w:val="24"/>
        </w:rPr>
        <w:t xml:space="preserve"> el 18% presenta un nivel superior al normal de insatisfacción de logro</w:t>
      </w:r>
      <w:r>
        <w:rPr>
          <w:szCs w:val="24"/>
        </w:rPr>
        <w:t xml:space="preserve"> (arriba término medio)</w:t>
      </w:r>
      <w:r w:rsidR="003A6EBE" w:rsidRPr="00795DD3">
        <w:rPr>
          <w:szCs w:val="24"/>
        </w:rPr>
        <w:t>, a veces sienten cierta monotonía y cierto disgusto con lo que hacen, han llegado a pensar en cambiar de empleo pues empiezan a perder pasión por el. Considera que trabaja sobre todo por un sueldo y compromiso. Han llegado a sentir que sus habilidades y conocimientos pueden desperdiciarse. Esporádicamente pueden tener ciertos problemas con sus compañeros.</w:t>
      </w:r>
      <w:r>
        <w:rPr>
          <w:szCs w:val="24"/>
        </w:rPr>
        <w:t xml:space="preserve"> E</w:t>
      </w:r>
      <w:r w:rsidR="003A6EBE" w:rsidRPr="00795DD3">
        <w:rPr>
          <w:szCs w:val="24"/>
        </w:rPr>
        <w:t>l 5% de los encuestados  son personas que tienen un nivel alto de insatisfacción de logros, sienten frecuentemente cierta monotonía, disgusto por su empleo y llegan a sentir deseos de cambiarlo, pues han perdido pasión. Con mucha más frecuencia trabajan por su sueldo y compromiso que por gusto. Sus intereses personales, habilidades y conocimientos pueden considerarlos desperdiciados, además, sus empleos están perdiendo interés e importancia. Es proclive a tener problemas con sus compañeros del trabajo.</w:t>
      </w:r>
    </w:p>
    <w:p w14:paraId="55740C88" w14:textId="3B25DF66" w:rsidR="00A44688" w:rsidRPr="00A44688" w:rsidRDefault="003A6EBE" w:rsidP="00A44688">
      <w:pPr>
        <w:spacing w:line="480" w:lineRule="auto"/>
        <w:ind w:firstLine="709"/>
        <w:jc w:val="both"/>
        <w:rPr>
          <w:szCs w:val="24"/>
        </w:rPr>
        <w:sectPr w:rsidR="00A44688" w:rsidRPr="00A44688" w:rsidSect="009C6DB0">
          <w:pgSz w:w="12242" w:h="15842" w:code="1"/>
          <w:pgMar w:top="1440" w:right="1440" w:bottom="1440" w:left="1701" w:header="709" w:footer="709" w:gutter="0"/>
          <w:cols w:space="708"/>
          <w:docGrid w:linePitch="360"/>
        </w:sectPr>
      </w:pPr>
      <w:r w:rsidRPr="00795DD3">
        <w:rPr>
          <w:szCs w:val="24"/>
        </w:rPr>
        <w:t>Finalmente el 4% de los colaboradores arrojaron el nivel más alto de insatisfacción de logro</w:t>
      </w:r>
      <w:r w:rsidR="001967AF">
        <w:rPr>
          <w:szCs w:val="24"/>
        </w:rPr>
        <w:t xml:space="preserve"> (muy alto)</w:t>
      </w:r>
      <w:r w:rsidRPr="00795DD3">
        <w:rPr>
          <w:szCs w:val="24"/>
        </w:rPr>
        <w:t>; sienten que su trabajo es monótono y ya no les gusta; consideran que se desempeñarían mejor en otro empleo, ya no realizan su trabajo con pasión y sienten que pueden ser más eficientes en otro lugar que motive sus intereses personales; sienten que sus habilidades y conocimientos están desperdiciados por lo que se sienten insatisfechos, se les dificulta laborar porque su trabajo no les parece interesante ni importante, lo anterior les ocasio</w:t>
      </w:r>
      <w:r w:rsidR="00A44688">
        <w:rPr>
          <w:szCs w:val="24"/>
        </w:rPr>
        <w:t>na problemas con sus compañeros.</w:t>
      </w:r>
    </w:p>
    <w:p w14:paraId="012A4F37" w14:textId="77777777" w:rsidR="00455342" w:rsidRPr="00081777" w:rsidRDefault="00455342" w:rsidP="00A44688">
      <w:pPr>
        <w:spacing w:line="480" w:lineRule="auto"/>
        <w:jc w:val="both"/>
        <w:rPr>
          <w:rFonts w:eastAsia="Times New Roman" w:cs="Times New Roman"/>
          <w:szCs w:val="24"/>
        </w:rPr>
      </w:pPr>
    </w:p>
    <w:p w14:paraId="6AD32D68" w14:textId="65B9378E" w:rsidR="00CA6872" w:rsidRDefault="008D0552" w:rsidP="00A44688">
      <w:pPr>
        <w:spacing w:line="480" w:lineRule="auto"/>
        <w:ind w:firstLine="709"/>
        <w:jc w:val="both"/>
        <w:rPr>
          <w:rFonts w:eastAsia="Times New Roman" w:cs="Times New Roman"/>
          <w:szCs w:val="24"/>
        </w:rPr>
      </w:pPr>
      <w:r w:rsidRPr="00081777">
        <w:rPr>
          <w:rFonts w:eastAsia="Times New Roman" w:cs="Times New Roman"/>
          <w:szCs w:val="24"/>
        </w:rPr>
        <w:t xml:space="preserve">De modo similar, </w:t>
      </w:r>
      <w:r w:rsidR="00D12939" w:rsidRPr="00081777">
        <w:rPr>
          <w:rFonts w:eastAsia="Times New Roman" w:cs="Times New Roman"/>
          <w:szCs w:val="24"/>
        </w:rPr>
        <w:t>con los promedios de respuesta para cada</w:t>
      </w:r>
      <w:r w:rsidRPr="00081777">
        <w:rPr>
          <w:rFonts w:eastAsia="Times New Roman" w:cs="Times New Roman"/>
          <w:szCs w:val="24"/>
        </w:rPr>
        <w:t xml:space="preserve"> factor, se digitaron los  </w:t>
      </w:r>
      <w:r w:rsidR="00455342" w:rsidRPr="00081777">
        <w:rPr>
          <w:rFonts w:eastAsia="Times New Roman" w:cs="Times New Roman"/>
          <w:szCs w:val="24"/>
        </w:rPr>
        <w:t>pr</w:t>
      </w:r>
      <w:r w:rsidR="00D12939" w:rsidRPr="00081777">
        <w:rPr>
          <w:rFonts w:eastAsia="Times New Roman" w:cs="Times New Roman"/>
          <w:szCs w:val="24"/>
        </w:rPr>
        <w:t xml:space="preserve">omedios y desviaciones estándar, esta vez </w:t>
      </w:r>
      <w:r w:rsidR="00455342" w:rsidRPr="00081777">
        <w:rPr>
          <w:rFonts w:eastAsia="Times New Roman" w:cs="Times New Roman"/>
          <w:szCs w:val="24"/>
        </w:rPr>
        <w:t>utilizando los puntajes normativo</w:t>
      </w:r>
      <w:r w:rsidR="00081777" w:rsidRPr="00081777">
        <w:rPr>
          <w:rFonts w:eastAsia="Times New Roman" w:cs="Times New Roman"/>
          <w:szCs w:val="24"/>
        </w:rPr>
        <w:t>s para las variables sexo y tipo de contrato</w:t>
      </w:r>
      <w:r w:rsidR="00D12939" w:rsidRPr="00081777">
        <w:rPr>
          <w:rFonts w:eastAsia="Times New Roman" w:cs="Times New Roman"/>
          <w:szCs w:val="24"/>
        </w:rPr>
        <w:t xml:space="preserve">, </w:t>
      </w:r>
      <w:r w:rsidR="000C2414">
        <w:rPr>
          <w:rFonts w:eastAsia="Times New Roman" w:cs="Times New Roman"/>
          <w:szCs w:val="24"/>
        </w:rPr>
        <w:t xml:space="preserve">luego </w:t>
      </w:r>
      <w:r w:rsidR="00D12939" w:rsidRPr="00081777">
        <w:rPr>
          <w:rFonts w:eastAsia="Times New Roman" w:cs="Times New Roman"/>
          <w:szCs w:val="24"/>
        </w:rPr>
        <w:t xml:space="preserve">se convirtieron </w:t>
      </w:r>
      <w:r w:rsidR="00455342" w:rsidRPr="00081777">
        <w:rPr>
          <w:rFonts w:eastAsia="Times New Roman" w:cs="Times New Roman"/>
          <w:szCs w:val="24"/>
        </w:rPr>
        <w:t>los</w:t>
      </w:r>
      <w:r w:rsidR="00D12939" w:rsidRPr="00081777">
        <w:rPr>
          <w:rFonts w:eastAsia="Times New Roman" w:cs="Times New Roman"/>
          <w:szCs w:val="24"/>
        </w:rPr>
        <w:t xml:space="preserve"> puntajes brutos en puntajes Z para ubicar </w:t>
      </w:r>
      <w:r w:rsidR="00455342" w:rsidRPr="00081777">
        <w:rPr>
          <w:rFonts w:eastAsia="Times New Roman" w:cs="Times New Roman"/>
          <w:szCs w:val="24"/>
        </w:rPr>
        <w:t xml:space="preserve">los puntajes del área bajo la curva </w:t>
      </w:r>
      <w:r w:rsidR="00081777" w:rsidRPr="00081777">
        <w:rPr>
          <w:rFonts w:eastAsia="Times New Roman" w:cs="Times New Roman"/>
          <w:szCs w:val="24"/>
        </w:rPr>
        <w:t xml:space="preserve">por sujeto </w:t>
      </w:r>
      <w:r w:rsidR="00455342" w:rsidRPr="00081777">
        <w:rPr>
          <w:rFonts w:eastAsia="Times New Roman" w:cs="Times New Roman"/>
          <w:szCs w:val="24"/>
        </w:rPr>
        <w:t xml:space="preserve">e identificar los niveles de Agotamiento, Despersonalización e Insatisfacción de logros </w:t>
      </w:r>
      <w:r w:rsidR="00D12939" w:rsidRPr="00081777">
        <w:rPr>
          <w:rFonts w:eastAsia="Times New Roman" w:cs="Times New Roman"/>
          <w:szCs w:val="24"/>
        </w:rPr>
        <w:t xml:space="preserve">que se </w:t>
      </w:r>
      <w:r w:rsidR="00081777" w:rsidRPr="00081777">
        <w:rPr>
          <w:rFonts w:eastAsia="Times New Roman" w:cs="Times New Roman"/>
          <w:szCs w:val="24"/>
        </w:rPr>
        <w:t>muestran a continuación según los</w:t>
      </w:r>
      <w:r w:rsidR="00D12939" w:rsidRPr="00081777">
        <w:rPr>
          <w:rFonts w:eastAsia="Times New Roman" w:cs="Times New Roman"/>
          <w:szCs w:val="24"/>
        </w:rPr>
        <w:t xml:space="preserve"> grupo</w:t>
      </w:r>
      <w:r w:rsidR="00081777" w:rsidRPr="00081777">
        <w:rPr>
          <w:rFonts w:eastAsia="Times New Roman" w:cs="Times New Roman"/>
          <w:szCs w:val="24"/>
        </w:rPr>
        <w:t>s</w:t>
      </w:r>
      <w:r w:rsidR="00A44688">
        <w:rPr>
          <w:rFonts w:eastAsia="Times New Roman" w:cs="Times New Roman"/>
          <w:szCs w:val="24"/>
        </w:rPr>
        <w:t xml:space="preserve"> de comparación:</w:t>
      </w:r>
    </w:p>
    <w:tbl>
      <w:tblPr>
        <w:tblStyle w:val="Tablanormal1"/>
        <w:tblpPr w:leftFromText="141" w:rightFromText="141" w:vertAnchor="text" w:tblpY="1"/>
        <w:tblOverlap w:val="never"/>
        <w:tblW w:w="0" w:type="auto"/>
        <w:tblLook w:val="0600" w:firstRow="0" w:lastRow="0" w:firstColumn="0" w:lastColumn="0" w:noHBand="1" w:noVBand="1"/>
      </w:tblPr>
      <w:tblGrid>
        <w:gridCol w:w="4621"/>
        <w:gridCol w:w="4470"/>
      </w:tblGrid>
      <w:tr w:rsidR="00C8375B" w14:paraId="4D6246A1" w14:textId="77777777" w:rsidTr="00C8375B">
        <w:trPr>
          <w:trHeight w:val="5017"/>
        </w:trPr>
        <w:tc>
          <w:tcPr>
            <w:tcW w:w="5316" w:type="dxa"/>
          </w:tcPr>
          <w:p w14:paraId="0D9534DB" w14:textId="3124C547" w:rsidR="00A44688" w:rsidRPr="005873F4" w:rsidRDefault="00A44688" w:rsidP="00A44688">
            <w:pPr>
              <w:pStyle w:val="Descripcin"/>
              <w:rPr>
                <w:szCs w:val="24"/>
              </w:rPr>
            </w:pPr>
            <w:bookmarkStart w:id="62" w:name="_Toc86419171"/>
            <w:r w:rsidRPr="005873F4">
              <w:rPr>
                <w:szCs w:val="24"/>
              </w:rPr>
              <w:t xml:space="preserve">Figura </w:t>
            </w:r>
            <w:r w:rsidRPr="005873F4">
              <w:rPr>
                <w:szCs w:val="24"/>
              </w:rPr>
              <w:fldChar w:fldCharType="begin"/>
            </w:r>
            <w:r w:rsidRPr="005873F4">
              <w:rPr>
                <w:szCs w:val="24"/>
              </w:rPr>
              <w:instrText xml:space="preserve"> SEQ Figura \* ARABIC </w:instrText>
            </w:r>
            <w:r w:rsidRPr="005873F4">
              <w:rPr>
                <w:szCs w:val="24"/>
              </w:rPr>
              <w:fldChar w:fldCharType="separate"/>
            </w:r>
            <w:r w:rsidR="00A95EC7">
              <w:rPr>
                <w:noProof/>
                <w:szCs w:val="24"/>
              </w:rPr>
              <w:t>6</w:t>
            </w:r>
            <w:r w:rsidRPr="005873F4">
              <w:rPr>
                <w:szCs w:val="24"/>
              </w:rPr>
              <w:fldChar w:fldCharType="end"/>
            </w:r>
            <w:r w:rsidRPr="005873F4">
              <w:rPr>
                <w:szCs w:val="24"/>
              </w:rPr>
              <w:t>.</w:t>
            </w:r>
            <w:bookmarkEnd w:id="62"/>
          </w:p>
          <w:p w14:paraId="4222F90B" w14:textId="2F8AA0F2" w:rsidR="00C322D1" w:rsidRPr="00A44688" w:rsidRDefault="00C322D1" w:rsidP="00413BE0">
            <w:pPr>
              <w:spacing w:line="480" w:lineRule="auto"/>
              <w:jc w:val="both"/>
              <w:rPr>
                <w:rFonts w:eastAsia="Times New Roman" w:cs="Times New Roman"/>
                <w:i/>
                <w:szCs w:val="24"/>
              </w:rPr>
            </w:pPr>
            <w:r w:rsidRPr="00A44688">
              <w:rPr>
                <w:rFonts w:eastAsia="Times New Roman" w:cs="Times New Roman"/>
                <w:i/>
                <w:szCs w:val="24"/>
              </w:rPr>
              <w:t>Resultados de la dimensión agotamiento para el sexo femenino</w:t>
            </w:r>
            <w:r w:rsidR="00A44688">
              <w:rPr>
                <w:rFonts w:eastAsia="Times New Roman" w:cs="Times New Roman"/>
                <w:i/>
                <w:szCs w:val="24"/>
              </w:rPr>
              <w:t>.</w:t>
            </w:r>
          </w:p>
          <w:p w14:paraId="69D48179" w14:textId="2271317A" w:rsidR="00C322D1" w:rsidRDefault="00C322D1" w:rsidP="00413BE0">
            <w:pPr>
              <w:spacing w:line="480" w:lineRule="auto"/>
              <w:jc w:val="center"/>
              <w:rPr>
                <w:rFonts w:eastAsia="Times New Roman" w:cs="Times New Roman"/>
                <w:szCs w:val="24"/>
              </w:rPr>
            </w:pPr>
            <w:r w:rsidRPr="00494A75">
              <w:rPr>
                <w:noProof/>
                <w:color w:val="FFFFFF" w:themeColor="background1"/>
                <w:lang w:eastAsia="es-CO"/>
              </w:rPr>
              <w:drawing>
                <wp:inline distT="0" distB="0" distL="0" distR="0" wp14:anchorId="1B3C96F0" wp14:editId="758BF3CC">
                  <wp:extent cx="2726690" cy="2822713"/>
                  <wp:effectExtent l="0" t="0" r="16510" b="1587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5406" w:type="dxa"/>
          </w:tcPr>
          <w:p w14:paraId="5163D100" w14:textId="58DBC60F" w:rsidR="00A44688" w:rsidRPr="005873F4" w:rsidRDefault="00A44688" w:rsidP="00A44688">
            <w:pPr>
              <w:pStyle w:val="Descripcin"/>
              <w:rPr>
                <w:szCs w:val="24"/>
              </w:rPr>
            </w:pPr>
            <w:bookmarkStart w:id="63" w:name="_Toc86419172"/>
            <w:r w:rsidRPr="005873F4">
              <w:rPr>
                <w:szCs w:val="24"/>
              </w:rPr>
              <w:t xml:space="preserve">Figura </w:t>
            </w:r>
            <w:r w:rsidRPr="005873F4">
              <w:rPr>
                <w:szCs w:val="24"/>
              </w:rPr>
              <w:fldChar w:fldCharType="begin"/>
            </w:r>
            <w:r w:rsidRPr="005873F4">
              <w:rPr>
                <w:szCs w:val="24"/>
              </w:rPr>
              <w:instrText xml:space="preserve"> SEQ Figura \* ARABIC </w:instrText>
            </w:r>
            <w:r w:rsidRPr="005873F4">
              <w:rPr>
                <w:szCs w:val="24"/>
              </w:rPr>
              <w:fldChar w:fldCharType="separate"/>
            </w:r>
            <w:r w:rsidR="00A95EC7">
              <w:rPr>
                <w:noProof/>
                <w:szCs w:val="24"/>
              </w:rPr>
              <w:t>7</w:t>
            </w:r>
            <w:r w:rsidRPr="005873F4">
              <w:rPr>
                <w:szCs w:val="24"/>
              </w:rPr>
              <w:fldChar w:fldCharType="end"/>
            </w:r>
            <w:r w:rsidRPr="005873F4">
              <w:rPr>
                <w:szCs w:val="24"/>
              </w:rPr>
              <w:t>.</w:t>
            </w:r>
            <w:bookmarkEnd w:id="63"/>
          </w:p>
          <w:p w14:paraId="1CC5C9B6" w14:textId="1B5CF3CC" w:rsidR="00C322D1" w:rsidRPr="00A44688" w:rsidRDefault="00C322D1" w:rsidP="00413BE0">
            <w:pPr>
              <w:spacing w:line="480" w:lineRule="auto"/>
              <w:jc w:val="both"/>
              <w:rPr>
                <w:rFonts w:eastAsia="Times New Roman" w:cs="Times New Roman"/>
                <w:i/>
                <w:szCs w:val="24"/>
              </w:rPr>
            </w:pPr>
            <w:r w:rsidRPr="00A44688">
              <w:rPr>
                <w:rFonts w:eastAsia="Times New Roman" w:cs="Times New Roman"/>
                <w:i/>
                <w:szCs w:val="24"/>
              </w:rPr>
              <w:t>Resultados de la dimensión agotamiento para el sexo masculino</w:t>
            </w:r>
            <w:r w:rsidR="00A44688">
              <w:rPr>
                <w:rFonts w:eastAsia="Times New Roman" w:cs="Times New Roman"/>
                <w:i/>
                <w:szCs w:val="24"/>
              </w:rPr>
              <w:t>.</w:t>
            </w:r>
          </w:p>
          <w:p w14:paraId="1877F798" w14:textId="381C3A01" w:rsidR="00C322D1" w:rsidRDefault="00C322D1" w:rsidP="00A44688">
            <w:pPr>
              <w:keepNext/>
              <w:spacing w:line="480" w:lineRule="auto"/>
              <w:jc w:val="center"/>
              <w:rPr>
                <w:rFonts w:eastAsia="Times New Roman" w:cs="Times New Roman"/>
                <w:szCs w:val="24"/>
              </w:rPr>
            </w:pPr>
            <w:r w:rsidRPr="00024C85">
              <w:rPr>
                <w:b/>
                <w:noProof/>
                <w:lang w:eastAsia="es-CO"/>
              </w:rPr>
              <w:drawing>
                <wp:inline distT="0" distB="0" distL="0" distR="0" wp14:anchorId="7FDB0A83" wp14:editId="2F61057C">
                  <wp:extent cx="2627630" cy="2822575"/>
                  <wp:effectExtent l="0" t="0" r="1270" b="1587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51764A23" w14:textId="77777777" w:rsidR="00C44D71" w:rsidRDefault="00C44D71" w:rsidP="00C44D71">
      <w:pPr>
        <w:tabs>
          <w:tab w:val="left" w:pos="9402"/>
        </w:tabs>
        <w:spacing w:line="480" w:lineRule="auto"/>
        <w:jc w:val="both"/>
        <w:rPr>
          <w:rFonts w:eastAsia="Times New Roman" w:cs="Times New Roman"/>
          <w:szCs w:val="24"/>
        </w:rPr>
      </w:pPr>
    </w:p>
    <w:p w14:paraId="17309E44" w14:textId="62EF65FB" w:rsidR="00024C85" w:rsidRPr="00C44D71" w:rsidRDefault="001C2701" w:rsidP="00C44D71">
      <w:pPr>
        <w:tabs>
          <w:tab w:val="left" w:pos="9402"/>
        </w:tabs>
        <w:spacing w:line="480" w:lineRule="auto"/>
        <w:ind w:firstLine="709"/>
        <w:jc w:val="both"/>
      </w:pPr>
      <w:r>
        <w:rPr>
          <w:rFonts w:eastAsia="Times New Roman" w:cs="Times New Roman"/>
          <w:szCs w:val="24"/>
        </w:rPr>
        <w:t xml:space="preserve">Las </w:t>
      </w:r>
      <w:r w:rsidR="008352F3">
        <w:rPr>
          <w:rFonts w:eastAsia="Times New Roman" w:cs="Times New Roman"/>
          <w:szCs w:val="24"/>
        </w:rPr>
        <w:t xml:space="preserve">figuras </w:t>
      </w:r>
      <w:r>
        <w:rPr>
          <w:rFonts w:eastAsia="Times New Roman" w:cs="Times New Roman"/>
          <w:szCs w:val="24"/>
        </w:rPr>
        <w:t>anteriores</w:t>
      </w:r>
      <w:r w:rsidR="00D47A99">
        <w:rPr>
          <w:rFonts w:eastAsia="Times New Roman" w:cs="Times New Roman"/>
          <w:szCs w:val="24"/>
        </w:rPr>
        <w:t xml:space="preserve"> (figura 6</w:t>
      </w:r>
      <w:r w:rsidR="00F44350">
        <w:rPr>
          <w:rFonts w:eastAsia="Times New Roman" w:cs="Times New Roman"/>
          <w:szCs w:val="24"/>
        </w:rPr>
        <w:t xml:space="preserve"> y </w:t>
      </w:r>
      <w:r w:rsidR="00D47A99">
        <w:rPr>
          <w:rFonts w:eastAsia="Times New Roman" w:cs="Times New Roman"/>
          <w:szCs w:val="24"/>
        </w:rPr>
        <w:t>7</w:t>
      </w:r>
      <w:r w:rsidR="008352F3">
        <w:rPr>
          <w:rFonts w:eastAsia="Times New Roman" w:cs="Times New Roman"/>
          <w:szCs w:val="24"/>
        </w:rPr>
        <w:t>)</w:t>
      </w:r>
      <w:r w:rsidR="00D170B7">
        <w:rPr>
          <w:rFonts w:eastAsia="Times New Roman" w:cs="Times New Roman"/>
          <w:szCs w:val="24"/>
        </w:rPr>
        <w:t xml:space="preserve"> </w:t>
      </w:r>
      <w:r w:rsidR="002945D8">
        <w:t xml:space="preserve">muestran que en la primera dimensión el porcentaje de las personas fue del 0% para ambos sexos en el nivel muy bajo, seguido del nivel bajo en donde las mujeres puntuaron el 19% y los hombres el 33% indicando estar sanas, por otro lado, </w:t>
      </w:r>
      <w:r w:rsidR="002945D8">
        <w:lastRenderedPageBreak/>
        <w:t xml:space="preserve">es preciso tener presente que existe un riesgo latente de que los sujetos comiencen a experimentar características propias del agotamiento con los puntajes obtenidos en el nivel abajo término medio con un 47% de las mujeres y el 35% de los hombres ubicados en éste nivel, aunque las cifras no son altas el 22% de las personas pertenecientes al sexo femenino y el 23% del sexo masculino ubicadas en el nivel arriba término medio se convierten en una alerta sobre este factor, también se evidenció que el 8% de las mujeres y el 5% de los hombres se encuentran en el nivel alto y que el 3% de la muestra perteneciente al sexo femenino y el 5% del sexo masculino presentan el nivel más alto en esta dimensión; A nivel general ambos sexos se encuentran en niveles sanos, sin embargo los hombres con un porcentaje del 5% conformaron el mayor porcentaje de sujetos ubicados en el nivel más crítico de agotamiento. </w:t>
      </w:r>
    </w:p>
    <w:tbl>
      <w:tblPr>
        <w:tblStyle w:val="Tablanormal1"/>
        <w:tblpPr w:leftFromText="141" w:rightFromText="141" w:vertAnchor="text" w:tblpY="1"/>
        <w:tblOverlap w:val="never"/>
        <w:tblW w:w="0" w:type="auto"/>
        <w:tblLook w:val="0600" w:firstRow="0" w:lastRow="0" w:firstColumn="0" w:lastColumn="0" w:noHBand="1" w:noVBand="1"/>
      </w:tblPr>
      <w:tblGrid>
        <w:gridCol w:w="4300"/>
        <w:gridCol w:w="4626"/>
      </w:tblGrid>
      <w:tr w:rsidR="008C20C6" w14:paraId="663E05AD" w14:textId="77777777" w:rsidTr="008708DD">
        <w:trPr>
          <w:trHeight w:val="5659"/>
        </w:trPr>
        <w:tc>
          <w:tcPr>
            <w:tcW w:w="4300" w:type="dxa"/>
          </w:tcPr>
          <w:p w14:paraId="15283823" w14:textId="2AE40B60" w:rsidR="00C44D71" w:rsidRPr="005873F4" w:rsidRDefault="00C44D71" w:rsidP="00C44D71">
            <w:pPr>
              <w:pStyle w:val="Descripcin"/>
              <w:rPr>
                <w:szCs w:val="24"/>
              </w:rPr>
            </w:pPr>
            <w:bookmarkStart w:id="64" w:name="_Toc86419173"/>
            <w:r w:rsidRPr="005873F4">
              <w:rPr>
                <w:szCs w:val="24"/>
              </w:rPr>
              <w:t xml:space="preserve">Figura </w:t>
            </w:r>
            <w:r w:rsidRPr="005873F4">
              <w:rPr>
                <w:szCs w:val="24"/>
              </w:rPr>
              <w:fldChar w:fldCharType="begin"/>
            </w:r>
            <w:r w:rsidRPr="005873F4">
              <w:rPr>
                <w:szCs w:val="24"/>
              </w:rPr>
              <w:instrText xml:space="preserve"> SEQ Figura \* ARABIC </w:instrText>
            </w:r>
            <w:r w:rsidRPr="005873F4">
              <w:rPr>
                <w:szCs w:val="24"/>
              </w:rPr>
              <w:fldChar w:fldCharType="separate"/>
            </w:r>
            <w:r w:rsidR="00A95EC7">
              <w:rPr>
                <w:noProof/>
                <w:szCs w:val="24"/>
              </w:rPr>
              <w:t>8</w:t>
            </w:r>
            <w:r w:rsidRPr="005873F4">
              <w:rPr>
                <w:szCs w:val="24"/>
              </w:rPr>
              <w:fldChar w:fldCharType="end"/>
            </w:r>
            <w:r w:rsidRPr="005873F4">
              <w:rPr>
                <w:szCs w:val="24"/>
              </w:rPr>
              <w:t>.</w:t>
            </w:r>
            <w:bookmarkEnd w:id="64"/>
          </w:p>
          <w:p w14:paraId="29313A92" w14:textId="77777777" w:rsidR="008C20C6" w:rsidRPr="00C44D71" w:rsidRDefault="008C20C6" w:rsidP="00413BE0">
            <w:pPr>
              <w:spacing w:line="480" w:lineRule="auto"/>
              <w:rPr>
                <w:rFonts w:eastAsia="Times New Roman" w:cs="Times New Roman"/>
                <w:i/>
                <w:szCs w:val="24"/>
              </w:rPr>
            </w:pPr>
            <w:r w:rsidRPr="00C44D71">
              <w:rPr>
                <w:rFonts w:eastAsia="Times New Roman" w:cs="Times New Roman"/>
                <w:i/>
                <w:szCs w:val="24"/>
              </w:rPr>
              <w:t>Resultados de la dimensión despersonalización para el sexo femenino</w:t>
            </w:r>
          </w:p>
          <w:p w14:paraId="71AD45FB" w14:textId="40A94293" w:rsidR="008C20C6" w:rsidRPr="00B536C7" w:rsidRDefault="008C20C6" w:rsidP="00413BE0">
            <w:pPr>
              <w:spacing w:line="480" w:lineRule="auto"/>
              <w:jc w:val="both"/>
              <w:rPr>
                <w:rFonts w:eastAsia="Times New Roman" w:cs="Times New Roman"/>
                <w:szCs w:val="24"/>
              </w:rPr>
            </w:pPr>
            <w:r>
              <w:rPr>
                <w:noProof/>
                <w:lang w:eastAsia="es-CO"/>
              </w:rPr>
              <w:drawing>
                <wp:inline distT="0" distB="0" distL="0" distR="0" wp14:anchorId="746CB44E" wp14:editId="5AFC8060">
                  <wp:extent cx="2566670" cy="3001617"/>
                  <wp:effectExtent l="0" t="0" r="5080" b="889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625" w:type="dxa"/>
          </w:tcPr>
          <w:p w14:paraId="17EE3C1B" w14:textId="5B905FED" w:rsidR="00C44D71" w:rsidRPr="005873F4" w:rsidRDefault="00C44D71" w:rsidP="00C44D71">
            <w:pPr>
              <w:pStyle w:val="Descripcin"/>
              <w:rPr>
                <w:szCs w:val="24"/>
              </w:rPr>
            </w:pPr>
            <w:bookmarkStart w:id="65" w:name="_Toc86419174"/>
            <w:r w:rsidRPr="005873F4">
              <w:rPr>
                <w:szCs w:val="24"/>
              </w:rPr>
              <w:t xml:space="preserve">Figura </w:t>
            </w:r>
            <w:r w:rsidRPr="005873F4">
              <w:rPr>
                <w:szCs w:val="24"/>
              </w:rPr>
              <w:fldChar w:fldCharType="begin"/>
            </w:r>
            <w:r w:rsidRPr="005873F4">
              <w:rPr>
                <w:szCs w:val="24"/>
              </w:rPr>
              <w:instrText xml:space="preserve"> SEQ Figura \* ARABIC </w:instrText>
            </w:r>
            <w:r w:rsidRPr="005873F4">
              <w:rPr>
                <w:szCs w:val="24"/>
              </w:rPr>
              <w:fldChar w:fldCharType="separate"/>
            </w:r>
            <w:r w:rsidR="00A95EC7">
              <w:rPr>
                <w:noProof/>
                <w:szCs w:val="24"/>
              </w:rPr>
              <w:t>9</w:t>
            </w:r>
            <w:r w:rsidRPr="005873F4">
              <w:rPr>
                <w:szCs w:val="24"/>
              </w:rPr>
              <w:fldChar w:fldCharType="end"/>
            </w:r>
            <w:r w:rsidRPr="005873F4">
              <w:rPr>
                <w:szCs w:val="24"/>
              </w:rPr>
              <w:t>.</w:t>
            </w:r>
            <w:bookmarkEnd w:id="65"/>
          </w:p>
          <w:p w14:paraId="13673158" w14:textId="4BA4F0EC" w:rsidR="008C20C6" w:rsidRPr="00C44D71" w:rsidRDefault="008C20C6" w:rsidP="00C44D71">
            <w:pPr>
              <w:spacing w:line="480" w:lineRule="auto"/>
              <w:rPr>
                <w:rFonts w:eastAsia="Times New Roman" w:cs="Times New Roman"/>
                <w:i/>
                <w:szCs w:val="24"/>
              </w:rPr>
            </w:pPr>
            <w:r w:rsidRPr="00C44D71">
              <w:rPr>
                <w:rFonts w:eastAsia="Times New Roman" w:cs="Times New Roman"/>
                <w:i/>
                <w:szCs w:val="24"/>
              </w:rPr>
              <w:t>Resultados de la dimensión despersonalización para el sexo masculino</w:t>
            </w:r>
            <w:r w:rsidR="00C44D71">
              <w:rPr>
                <w:rFonts w:eastAsia="Times New Roman" w:cs="Times New Roman"/>
                <w:i/>
                <w:szCs w:val="24"/>
              </w:rPr>
              <w:t>.</w:t>
            </w:r>
          </w:p>
          <w:p w14:paraId="436DCC28" w14:textId="4D4C3348" w:rsidR="008C20C6" w:rsidRDefault="008C20C6" w:rsidP="00C44D71">
            <w:pPr>
              <w:keepNext/>
              <w:spacing w:line="480" w:lineRule="auto"/>
              <w:jc w:val="both"/>
              <w:rPr>
                <w:rFonts w:eastAsia="Times New Roman" w:cs="Times New Roman"/>
                <w:szCs w:val="24"/>
              </w:rPr>
            </w:pPr>
            <w:r>
              <w:rPr>
                <w:noProof/>
                <w:lang w:eastAsia="es-CO"/>
              </w:rPr>
              <w:drawing>
                <wp:inline distT="0" distB="0" distL="0" distR="0" wp14:anchorId="1476984C" wp14:editId="4E9F99DD">
                  <wp:extent cx="2797810" cy="3001010"/>
                  <wp:effectExtent l="0" t="0" r="2540" b="889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3AD2AAEF" w14:textId="335CAF4C" w:rsidR="008708DD" w:rsidRDefault="008708DD" w:rsidP="00413BE0">
      <w:pPr>
        <w:spacing w:line="480" w:lineRule="auto"/>
        <w:jc w:val="both"/>
        <w:rPr>
          <w:rFonts w:eastAsia="Times New Roman" w:cs="Times New Roman"/>
          <w:szCs w:val="24"/>
        </w:rPr>
      </w:pPr>
    </w:p>
    <w:p w14:paraId="414136FB" w14:textId="77777777" w:rsidR="005873F4" w:rsidRDefault="002945D8" w:rsidP="00EB03D9">
      <w:pPr>
        <w:spacing w:line="480" w:lineRule="auto"/>
        <w:ind w:firstLine="708"/>
        <w:jc w:val="both"/>
      </w:pPr>
      <w:r>
        <w:lastRenderedPageBreak/>
        <w:t xml:space="preserve">A partir de los resultados de la variable sexo  en relación al factor despersonalización (figura 8 y 9) se logró evidenciar la ausencia de los sujetos en el nivel muy bajo con una puntuación de 0%, por el contrario en el nivel bajo se ubicaron en 69% de las mujeres y el 68% de los hombres indicando la baja presencia de este factor en la muestra estudiada, los porcentajes bajaron en gran medida en el nivel abajo término medio con un 22% para el sexo femenino y un 20% para el masculino. </w:t>
      </w:r>
    </w:p>
    <w:p w14:paraId="7319CD85" w14:textId="7DE711B9" w:rsidR="002164E7" w:rsidRDefault="002945D8" w:rsidP="00EB03D9">
      <w:pPr>
        <w:spacing w:line="480" w:lineRule="auto"/>
        <w:ind w:firstLine="708"/>
        <w:jc w:val="both"/>
        <w:rPr>
          <w:rFonts w:cs="Times New Roman"/>
          <w:szCs w:val="24"/>
        </w:rPr>
      </w:pPr>
      <w:r>
        <w:t xml:space="preserve">A continuación no dejan de ser relevantes los porcentajes pertenecientes al 8% de las mujeres y el 10% de los hombres en el nivel arriba término medio, puesto que son personas que empiezan a tener actitudes negativas hacia sí mismas y hacia los demás; a diferencia del nivel anterior el grado estándar para el nivel alto tanto para mujeres como hombres fue de un 0%, el porcentaje se mantuvo igual para el sexo femenino en el nivel muy alto pero en los hombres aumento al 3%, indicando que los últimos pueden experimentar </w:t>
      </w:r>
      <w:r w:rsidR="005873F4">
        <w:rPr>
          <w:rFonts w:cs="Times New Roman"/>
          <w:szCs w:val="24"/>
        </w:rPr>
        <w:t>f</w:t>
      </w:r>
      <w:r>
        <w:rPr>
          <w:rFonts w:cs="Times New Roman"/>
          <w:szCs w:val="24"/>
        </w:rPr>
        <w:t xml:space="preserve">rialdad, distanciamiento, cinismo, irritabilidad e ironía, de igual forma problemas interpersonales en el área laboral. </w:t>
      </w:r>
    </w:p>
    <w:tbl>
      <w:tblPr>
        <w:tblStyle w:val="Tablanormal1"/>
        <w:tblpPr w:leftFromText="141" w:rightFromText="141" w:vertAnchor="text" w:tblpY="-96"/>
        <w:tblOverlap w:val="never"/>
        <w:tblW w:w="9094" w:type="dxa"/>
        <w:tblLook w:val="0600" w:firstRow="0" w:lastRow="0" w:firstColumn="0" w:lastColumn="0" w:noHBand="1" w:noVBand="1"/>
      </w:tblPr>
      <w:tblGrid>
        <w:gridCol w:w="4440"/>
        <w:gridCol w:w="4654"/>
      </w:tblGrid>
      <w:tr w:rsidR="005873F4" w14:paraId="5F3683D4" w14:textId="77777777" w:rsidTr="005873F4">
        <w:trPr>
          <w:trHeight w:val="3486"/>
        </w:trPr>
        <w:tc>
          <w:tcPr>
            <w:tcW w:w="4440" w:type="dxa"/>
          </w:tcPr>
          <w:p w14:paraId="58697C08" w14:textId="16FD1BCD" w:rsidR="005873F4" w:rsidRPr="005873F4" w:rsidRDefault="005873F4" w:rsidP="005873F4">
            <w:pPr>
              <w:pStyle w:val="Descripcin"/>
              <w:rPr>
                <w:szCs w:val="24"/>
              </w:rPr>
            </w:pPr>
            <w:bookmarkStart w:id="66" w:name="_Toc86419175"/>
            <w:r w:rsidRPr="005873F4">
              <w:rPr>
                <w:szCs w:val="24"/>
              </w:rPr>
              <w:lastRenderedPageBreak/>
              <w:t xml:space="preserve">Figura </w:t>
            </w:r>
            <w:r w:rsidRPr="005873F4">
              <w:rPr>
                <w:szCs w:val="24"/>
              </w:rPr>
              <w:fldChar w:fldCharType="begin"/>
            </w:r>
            <w:r w:rsidRPr="005873F4">
              <w:rPr>
                <w:szCs w:val="24"/>
              </w:rPr>
              <w:instrText xml:space="preserve"> SEQ Figura \* ARABIC </w:instrText>
            </w:r>
            <w:r w:rsidRPr="005873F4">
              <w:rPr>
                <w:szCs w:val="24"/>
              </w:rPr>
              <w:fldChar w:fldCharType="separate"/>
            </w:r>
            <w:r w:rsidR="00A95EC7">
              <w:rPr>
                <w:noProof/>
                <w:szCs w:val="24"/>
              </w:rPr>
              <w:t>10</w:t>
            </w:r>
            <w:r w:rsidRPr="005873F4">
              <w:rPr>
                <w:szCs w:val="24"/>
              </w:rPr>
              <w:fldChar w:fldCharType="end"/>
            </w:r>
            <w:r w:rsidRPr="005873F4">
              <w:rPr>
                <w:szCs w:val="24"/>
              </w:rPr>
              <w:t>.</w:t>
            </w:r>
            <w:bookmarkEnd w:id="66"/>
          </w:p>
          <w:p w14:paraId="61C8325E" w14:textId="77777777" w:rsidR="005873F4" w:rsidRPr="00EB03D9" w:rsidRDefault="005873F4" w:rsidP="005873F4">
            <w:pPr>
              <w:spacing w:line="480" w:lineRule="auto"/>
              <w:jc w:val="both"/>
              <w:rPr>
                <w:rFonts w:eastAsia="Times New Roman" w:cs="Times New Roman"/>
                <w:i/>
                <w:szCs w:val="24"/>
              </w:rPr>
            </w:pPr>
            <w:r w:rsidRPr="00EB03D9">
              <w:rPr>
                <w:rFonts w:eastAsia="Times New Roman" w:cs="Times New Roman"/>
                <w:i/>
                <w:szCs w:val="24"/>
              </w:rPr>
              <w:t>Resultados de la dimensión insatisfacción de logros para el sexo femenino</w:t>
            </w:r>
            <w:r>
              <w:rPr>
                <w:rFonts w:eastAsia="Times New Roman" w:cs="Times New Roman"/>
                <w:i/>
                <w:szCs w:val="24"/>
              </w:rPr>
              <w:t>.</w:t>
            </w:r>
          </w:p>
          <w:p w14:paraId="58413CD4" w14:textId="77777777" w:rsidR="005873F4" w:rsidRPr="00B536C7" w:rsidRDefault="005873F4" w:rsidP="005873F4">
            <w:pPr>
              <w:spacing w:line="480" w:lineRule="auto"/>
              <w:jc w:val="both"/>
              <w:rPr>
                <w:rFonts w:eastAsia="Times New Roman" w:cs="Times New Roman"/>
                <w:szCs w:val="24"/>
              </w:rPr>
            </w:pPr>
            <w:r>
              <w:rPr>
                <w:noProof/>
                <w:lang w:eastAsia="es-CO"/>
              </w:rPr>
              <w:drawing>
                <wp:inline distT="0" distB="0" distL="0" distR="0" wp14:anchorId="496C57B9" wp14:editId="5C6E29C6">
                  <wp:extent cx="2616200" cy="2951480"/>
                  <wp:effectExtent l="0" t="0" r="12700" b="127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654" w:type="dxa"/>
          </w:tcPr>
          <w:p w14:paraId="59C77472" w14:textId="199633F8" w:rsidR="005873F4" w:rsidRPr="005873F4" w:rsidRDefault="005873F4" w:rsidP="005873F4">
            <w:pPr>
              <w:pStyle w:val="Descripcin"/>
              <w:rPr>
                <w:szCs w:val="24"/>
              </w:rPr>
            </w:pPr>
            <w:bookmarkStart w:id="67" w:name="_Toc86419176"/>
            <w:r w:rsidRPr="005873F4">
              <w:rPr>
                <w:szCs w:val="24"/>
              </w:rPr>
              <w:t xml:space="preserve">Figura </w:t>
            </w:r>
            <w:r w:rsidRPr="005873F4">
              <w:rPr>
                <w:szCs w:val="24"/>
              </w:rPr>
              <w:fldChar w:fldCharType="begin"/>
            </w:r>
            <w:r w:rsidRPr="005873F4">
              <w:rPr>
                <w:szCs w:val="24"/>
              </w:rPr>
              <w:instrText xml:space="preserve"> SEQ Figura \* ARABIC </w:instrText>
            </w:r>
            <w:r w:rsidRPr="005873F4">
              <w:rPr>
                <w:szCs w:val="24"/>
              </w:rPr>
              <w:fldChar w:fldCharType="separate"/>
            </w:r>
            <w:r w:rsidR="00A95EC7">
              <w:rPr>
                <w:noProof/>
                <w:szCs w:val="24"/>
              </w:rPr>
              <w:t>11</w:t>
            </w:r>
            <w:r w:rsidRPr="005873F4">
              <w:rPr>
                <w:szCs w:val="24"/>
              </w:rPr>
              <w:fldChar w:fldCharType="end"/>
            </w:r>
            <w:r w:rsidRPr="005873F4">
              <w:rPr>
                <w:szCs w:val="24"/>
              </w:rPr>
              <w:t>.</w:t>
            </w:r>
            <w:bookmarkEnd w:id="67"/>
          </w:p>
          <w:p w14:paraId="53CB14AD" w14:textId="77777777" w:rsidR="005873F4" w:rsidRPr="00EB03D9" w:rsidRDefault="005873F4" w:rsidP="005873F4">
            <w:pPr>
              <w:spacing w:line="480" w:lineRule="auto"/>
              <w:jc w:val="both"/>
              <w:rPr>
                <w:rFonts w:eastAsia="Times New Roman" w:cs="Times New Roman"/>
                <w:i/>
                <w:szCs w:val="24"/>
              </w:rPr>
            </w:pPr>
            <w:r w:rsidRPr="00EB03D9">
              <w:rPr>
                <w:rFonts w:eastAsia="Times New Roman" w:cs="Times New Roman"/>
                <w:i/>
                <w:szCs w:val="24"/>
              </w:rPr>
              <w:t xml:space="preserve">Resultados de la dimensión insatisfacción </w:t>
            </w:r>
            <w:r>
              <w:rPr>
                <w:rFonts w:eastAsia="Times New Roman" w:cs="Times New Roman"/>
                <w:i/>
                <w:szCs w:val="24"/>
              </w:rPr>
              <w:t>de logros para el sexo masculino.</w:t>
            </w:r>
          </w:p>
          <w:p w14:paraId="30E513D4" w14:textId="77777777" w:rsidR="005873F4" w:rsidRDefault="005873F4" w:rsidP="005873F4">
            <w:pPr>
              <w:keepNext/>
              <w:spacing w:line="480" w:lineRule="auto"/>
              <w:jc w:val="both"/>
              <w:rPr>
                <w:rFonts w:eastAsia="Times New Roman" w:cs="Times New Roman"/>
                <w:szCs w:val="24"/>
              </w:rPr>
            </w:pPr>
            <w:r>
              <w:rPr>
                <w:noProof/>
                <w:lang w:eastAsia="es-CO"/>
              </w:rPr>
              <w:drawing>
                <wp:inline distT="0" distB="0" distL="0" distR="0" wp14:anchorId="09457B68" wp14:editId="499BFC87">
                  <wp:extent cx="2762250" cy="2951922"/>
                  <wp:effectExtent l="0" t="0" r="0" b="127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74159D56" w14:textId="77777777" w:rsidR="0050610C" w:rsidRDefault="0050610C" w:rsidP="005873F4">
      <w:pPr>
        <w:spacing w:line="480" w:lineRule="auto"/>
      </w:pPr>
    </w:p>
    <w:p w14:paraId="2DA8439C" w14:textId="77777777" w:rsidR="007268D9" w:rsidRDefault="009D2EE5" w:rsidP="007268D9">
      <w:pPr>
        <w:spacing w:line="480" w:lineRule="auto"/>
        <w:ind w:firstLine="708"/>
      </w:pPr>
      <w:r>
        <w:t>L</w:t>
      </w:r>
      <w:r w:rsidR="002164E7">
        <w:t xml:space="preserve">a insatisfacción de logros en relación a la variable sexo mostró que ninguno de los sujetos se encuentran en el nivel muy bajo de insatisfacción de logros, por el contrario los puntajes ascienden en un 39% en las mujeres y 30% en los hombres en el nivel bajo, indicando que gran parte de la muestra siente que su trabajo es enriquecedor, que lo hacen por gusto y pueden desarrollarse personalmente. De acuerdo a los resultados el 39% de las mujeres y el 38% de los hombres se ubicó en el nivel abajo término medio, estos colaboradores pueden empezar sentir monotonía y falta de gusto hacia su trabajo. </w:t>
      </w:r>
    </w:p>
    <w:p w14:paraId="5BA2E2D4" w14:textId="59E98735" w:rsidR="002164E7" w:rsidRDefault="002164E7" w:rsidP="005873F4">
      <w:pPr>
        <w:spacing w:line="480" w:lineRule="auto"/>
        <w:ind w:firstLine="708"/>
        <w:rPr>
          <w:rFonts w:eastAsia="Times New Roman" w:cs="Times New Roman"/>
          <w:szCs w:val="24"/>
        </w:rPr>
      </w:pPr>
      <w:r>
        <w:t xml:space="preserve">En el nivel arriba término medio se encuentra en 22% de las mujeres y el 18% de los hombres, en este punto los colaboradores pueden experimentar monotonía, falta de interés,  posiblemente tengan conflictos con sus compañeros y piensen en cambiar de empleo; también </w:t>
      </w:r>
      <w:r>
        <w:lastRenderedPageBreak/>
        <w:t>se encontró que el nivel alto y muy alto solo aumentó para la muestra masculina, ninguna de las mujeres se encontraron con un nivel de insatisfacción de logros alto ni muy alto, a diferencia de los hombres con un 10% en el nivel alto y 5% en el nivel muy alto; estos puntajes indican que los colaboradores quisieran tener otro empleo que motive sus intereses personales, pues sienten que su trabajo es monótono, que sus habilidades y conocimientos están desperdiciados.</w:t>
      </w:r>
    </w:p>
    <w:tbl>
      <w:tblPr>
        <w:tblStyle w:val="Tablaconcuadrcula"/>
        <w:tblW w:w="9189" w:type="dxa"/>
        <w:tblCellMar>
          <w:left w:w="70" w:type="dxa"/>
          <w:right w:w="70" w:type="dxa"/>
        </w:tblCellMar>
        <w:tblLook w:val="04A0" w:firstRow="1" w:lastRow="0" w:firstColumn="1" w:lastColumn="0" w:noHBand="0" w:noVBand="1"/>
      </w:tblPr>
      <w:tblGrid>
        <w:gridCol w:w="4594"/>
        <w:gridCol w:w="4595"/>
      </w:tblGrid>
      <w:tr w:rsidR="00E00F99" w14:paraId="6B51E0A5" w14:textId="77777777" w:rsidTr="003C5F27">
        <w:trPr>
          <w:trHeight w:val="5842"/>
        </w:trPr>
        <w:tc>
          <w:tcPr>
            <w:tcW w:w="4594" w:type="dxa"/>
          </w:tcPr>
          <w:p w14:paraId="765000F3" w14:textId="384959D5" w:rsidR="00C16D6B" w:rsidRPr="005873F4" w:rsidRDefault="00AE5E3A" w:rsidP="00AE5E3A">
            <w:pPr>
              <w:pStyle w:val="Descripcin"/>
              <w:rPr>
                <w:szCs w:val="24"/>
              </w:rPr>
            </w:pPr>
            <w:bookmarkStart w:id="68" w:name="_Toc86419177"/>
            <w:r w:rsidRPr="005873F4">
              <w:rPr>
                <w:szCs w:val="24"/>
              </w:rPr>
              <w:t xml:space="preserve">Figura </w:t>
            </w:r>
            <w:r w:rsidRPr="005873F4">
              <w:rPr>
                <w:szCs w:val="24"/>
              </w:rPr>
              <w:fldChar w:fldCharType="begin"/>
            </w:r>
            <w:r w:rsidRPr="005873F4">
              <w:rPr>
                <w:szCs w:val="24"/>
              </w:rPr>
              <w:instrText xml:space="preserve"> SEQ Figura \* ARABIC </w:instrText>
            </w:r>
            <w:r w:rsidRPr="005873F4">
              <w:rPr>
                <w:szCs w:val="24"/>
              </w:rPr>
              <w:fldChar w:fldCharType="separate"/>
            </w:r>
            <w:r w:rsidR="00A95EC7">
              <w:rPr>
                <w:noProof/>
                <w:szCs w:val="24"/>
              </w:rPr>
              <w:t>12</w:t>
            </w:r>
            <w:r w:rsidRPr="005873F4">
              <w:rPr>
                <w:szCs w:val="24"/>
              </w:rPr>
              <w:fldChar w:fldCharType="end"/>
            </w:r>
            <w:r w:rsidRPr="005873F4">
              <w:rPr>
                <w:szCs w:val="24"/>
              </w:rPr>
              <w:t>.</w:t>
            </w:r>
            <w:bookmarkEnd w:id="68"/>
          </w:p>
          <w:p w14:paraId="76415965" w14:textId="30CA0D5B" w:rsidR="00C16D6B" w:rsidRPr="00AE5E3A" w:rsidRDefault="00C16D6B" w:rsidP="00413BE0">
            <w:pPr>
              <w:spacing w:line="480" w:lineRule="auto"/>
              <w:jc w:val="both"/>
              <w:rPr>
                <w:rFonts w:eastAsia="Times New Roman" w:cs="Times New Roman"/>
                <w:i/>
                <w:szCs w:val="24"/>
              </w:rPr>
            </w:pPr>
            <w:r w:rsidRPr="00AE5E3A">
              <w:rPr>
                <w:rFonts w:eastAsia="Times New Roman" w:cs="Times New Roman"/>
                <w:i/>
                <w:szCs w:val="24"/>
              </w:rPr>
              <w:t>Resultados de la dimensión agotamiento para colaboradores que trabajan por tiempo determinado</w:t>
            </w:r>
            <w:r w:rsidR="000523B9">
              <w:rPr>
                <w:rFonts w:eastAsia="Times New Roman" w:cs="Times New Roman"/>
                <w:i/>
                <w:szCs w:val="24"/>
              </w:rPr>
              <w:t xml:space="preserve"> (contrato de trabajo a término fijo)</w:t>
            </w:r>
          </w:p>
          <w:p w14:paraId="16E061AE" w14:textId="036A279A" w:rsidR="00E00F99" w:rsidRPr="003C5F27" w:rsidRDefault="00C16D6B" w:rsidP="00413BE0">
            <w:pPr>
              <w:spacing w:line="480" w:lineRule="auto"/>
              <w:jc w:val="both"/>
              <w:rPr>
                <w:rFonts w:eastAsia="Times New Roman" w:cs="Times New Roman"/>
                <w:i/>
                <w:color w:val="FF0000"/>
                <w:szCs w:val="24"/>
              </w:rPr>
            </w:pPr>
            <w:r>
              <w:rPr>
                <w:noProof/>
                <w:lang w:eastAsia="es-CO"/>
              </w:rPr>
              <w:drawing>
                <wp:inline distT="0" distB="0" distL="0" distR="0" wp14:anchorId="539B86CA" wp14:editId="1CD11872">
                  <wp:extent cx="2743200" cy="2703444"/>
                  <wp:effectExtent l="0" t="0" r="0" b="190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595" w:type="dxa"/>
          </w:tcPr>
          <w:p w14:paraId="46574388" w14:textId="7CCF2B5B" w:rsidR="00C16D6B" w:rsidRPr="005873F4" w:rsidRDefault="00AE5E3A" w:rsidP="00AE5E3A">
            <w:pPr>
              <w:pStyle w:val="Descripcin"/>
              <w:rPr>
                <w:szCs w:val="24"/>
              </w:rPr>
            </w:pPr>
            <w:bookmarkStart w:id="69" w:name="_Toc86419178"/>
            <w:r w:rsidRPr="005873F4">
              <w:rPr>
                <w:szCs w:val="24"/>
              </w:rPr>
              <w:t xml:space="preserve">Figura </w:t>
            </w:r>
            <w:r w:rsidRPr="005873F4">
              <w:rPr>
                <w:szCs w:val="24"/>
              </w:rPr>
              <w:fldChar w:fldCharType="begin"/>
            </w:r>
            <w:r w:rsidRPr="005873F4">
              <w:rPr>
                <w:szCs w:val="24"/>
              </w:rPr>
              <w:instrText xml:space="preserve"> SEQ Figura \* ARABIC </w:instrText>
            </w:r>
            <w:r w:rsidRPr="005873F4">
              <w:rPr>
                <w:szCs w:val="24"/>
              </w:rPr>
              <w:fldChar w:fldCharType="separate"/>
            </w:r>
            <w:r w:rsidR="00A95EC7">
              <w:rPr>
                <w:noProof/>
                <w:szCs w:val="24"/>
              </w:rPr>
              <w:t>13</w:t>
            </w:r>
            <w:r w:rsidRPr="005873F4">
              <w:rPr>
                <w:szCs w:val="24"/>
              </w:rPr>
              <w:fldChar w:fldCharType="end"/>
            </w:r>
            <w:r w:rsidRPr="005873F4">
              <w:rPr>
                <w:szCs w:val="24"/>
              </w:rPr>
              <w:t>.</w:t>
            </w:r>
            <w:bookmarkEnd w:id="69"/>
          </w:p>
          <w:p w14:paraId="1CC6A415" w14:textId="37335BEF" w:rsidR="00C16D6B" w:rsidRPr="00AE5E3A" w:rsidRDefault="00C16D6B" w:rsidP="00413BE0">
            <w:pPr>
              <w:spacing w:line="480" w:lineRule="auto"/>
              <w:jc w:val="both"/>
              <w:rPr>
                <w:rFonts w:eastAsia="Times New Roman" w:cs="Times New Roman"/>
                <w:i/>
                <w:szCs w:val="24"/>
              </w:rPr>
            </w:pPr>
            <w:r w:rsidRPr="00AE5E3A">
              <w:rPr>
                <w:rFonts w:eastAsia="Times New Roman" w:cs="Times New Roman"/>
                <w:i/>
                <w:szCs w:val="24"/>
              </w:rPr>
              <w:t>Resultados de la dimensión agotamiento para colaboradores que trabajan por tiempo indefinido</w:t>
            </w:r>
            <w:r w:rsidR="000523B9">
              <w:rPr>
                <w:rFonts w:eastAsia="Times New Roman" w:cs="Times New Roman"/>
                <w:i/>
                <w:szCs w:val="24"/>
              </w:rPr>
              <w:t xml:space="preserve"> (contrato de trabajo a término indefinido)</w:t>
            </w:r>
          </w:p>
          <w:p w14:paraId="0E80589F" w14:textId="67D86A9D" w:rsidR="00E00F99" w:rsidRPr="003C5F27" w:rsidRDefault="003C5F27" w:rsidP="00AE5E3A">
            <w:pPr>
              <w:keepNext/>
              <w:spacing w:line="480" w:lineRule="auto"/>
              <w:rPr>
                <w:rFonts w:eastAsia="Times New Roman" w:cs="Times New Roman"/>
                <w:szCs w:val="24"/>
              </w:rPr>
            </w:pPr>
            <w:r>
              <w:rPr>
                <w:noProof/>
                <w:lang w:eastAsia="es-CO"/>
              </w:rPr>
              <w:drawing>
                <wp:inline distT="0" distB="0" distL="0" distR="0" wp14:anchorId="0F779A4B" wp14:editId="5087E4BB">
                  <wp:extent cx="2743200" cy="2703195"/>
                  <wp:effectExtent l="0" t="0" r="0" b="190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747EE6B1" w14:textId="4564465D" w:rsidR="003C5F27" w:rsidRDefault="003C5F27" w:rsidP="00413BE0">
      <w:pPr>
        <w:spacing w:line="480" w:lineRule="auto"/>
        <w:jc w:val="both"/>
        <w:rPr>
          <w:rFonts w:eastAsia="Times New Roman" w:cs="Times New Roman"/>
          <w:szCs w:val="24"/>
        </w:rPr>
      </w:pPr>
    </w:p>
    <w:p w14:paraId="0A05A5A7" w14:textId="3A63EB92" w:rsidR="00AE5E3A" w:rsidRDefault="002164E7" w:rsidP="00AE5E3A">
      <w:pPr>
        <w:spacing w:line="480" w:lineRule="auto"/>
        <w:ind w:firstLine="708"/>
        <w:jc w:val="both"/>
        <w:rPr>
          <w:rFonts w:eastAsia="Times New Roman" w:cs="Times New Roman"/>
          <w:szCs w:val="24"/>
        </w:rPr>
      </w:pPr>
      <w:r>
        <w:t>Los resultados (figura 12 y 13) permitieron evidenciar en la</w:t>
      </w:r>
      <w:r>
        <w:rPr>
          <w:rFonts w:eastAsia="Times New Roman" w:cs="Times New Roman"/>
          <w:szCs w:val="24"/>
        </w:rPr>
        <w:t xml:space="preserve"> dimensión agotamiento que los colaboradores que trabajan por tiempo determinado e indefinido presentan un  porcentaje igual del 0%, demostrando ausencia del nivel muy bajo en ambos casos. Los valores del nivel </w:t>
      </w:r>
      <w:r>
        <w:rPr>
          <w:rFonts w:eastAsia="Times New Roman" w:cs="Times New Roman"/>
          <w:szCs w:val="24"/>
        </w:rPr>
        <w:lastRenderedPageBreak/>
        <w:t xml:space="preserve">bajo donde el 27% pertenece a </w:t>
      </w:r>
      <w:r w:rsidR="00503CD9">
        <w:rPr>
          <w:rFonts w:eastAsia="Times New Roman" w:cs="Times New Roman"/>
          <w:szCs w:val="24"/>
        </w:rPr>
        <w:t>los colaboradores con contrato por tiempo determinado,</w:t>
      </w:r>
      <w:r>
        <w:rPr>
          <w:rFonts w:eastAsia="Times New Roman" w:cs="Times New Roman"/>
          <w:szCs w:val="24"/>
        </w:rPr>
        <w:t xml:space="preserve"> el 24% a los </w:t>
      </w:r>
      <w:r w:rsidR="00503CD9">
        <w:rPr>
          <w:rFonts w:eastAsia="Times New Roman" w:cs="Times New Roman"/>
          <w:szCs w:val="24"/>
        </w:rPr>
        <w:t>colaboradores con contrato por tiempo indefinido, mostrando</w:t>
      </w:r>
      <w:r>
        <w:rPr>
          <w:rFonts w:eastAsia="Times New Roman" w:cs="Times New Roman"/>
          <w:szCs w:val="24"/>
        </w:rPr>
        <w:t xml:space="preserve"> que son personas que realizan su trabajo con energía y sin cansancio aunque pueden sufrir rara vez momentos de nervios y tristeza. En el nivel abajo término medio los </w:t>
      </w:r>
      <w:r w:rsidR="00503CD9">
        <w:rPr>
          <w:rFonts w:eastAsia="Times New Roman" w:cs="Times New Roman"/>
          <w:szCs w:val="24"/>
        </w:rPr>
        <w:t xml:space="preserve">de contrato por tiempo determinado </w:t>
      </w:r>
      <w:r>
        <w:rPr>
          <w:rFonts w:eastAsia="Times New Roman" w:cs="Times New Roman"/>
          <w:szCs w:val="24"/>
        </w:rPr>
        <w:t xml:space="preserve">puntuaron el 40% en comparación con los </w:t>
      </w:r>
      <w:r w:rsidR="00503CD9">
        <w:rPr>
          <w:rFonts w:eastAsia="Times New Roman" w:cs="Times New Roman"/>
          <w:szCs w:val="24"/>
        </w:rPr>
        <w:t>contratados por tiempo indefinido</w:t>
      </w:r>
      <w:r>
        <w:rPr>
          <w:rFonts w:eastAsia="Times New Roman" w:cs="Times New Roman"/>
          <w:szCs w:val="24"/>
        </w:rPr>
        <w:t xml:space="preserve"> con un 29%, siendo </w:t>
      </w:r>
      <w:r w:rsidR="00503CD9">
        <w:rPr>
          <w:rFonts w:eastAsia="Times New Roman" w:cs="Times New Roman"/>
          <w:szCs w:val="24"/>
        </w:rPr>
        <w:t>los de contrato por tiempo determinado los</w:t>
      </w:r>
      <w:r>
        <w:rPr>
          <w:rFonts w:eastAsia="Times New Roman" w:cs="Times New Roman"/>
          <w:szCs w:val="24"/>
        </w:rPr>
        <w:t xml:space="preserve"> más propensos a experimentar muy ligeramente algunos dolores en el cuerpo, casi no tienen estados de nerviosismo y tristeza.</w:t>
      </w:r>
    </w:p>
    <w:p w14:paraId="2CE934EE" w14:textId="33193D20" w:rsidR="00AE5E3A" w:rsidRDefault="002164E7" w:rsidP="00AE5E3A">
      <w:pPr>
        <w:spacing w:line="480" w:lineRule="auto"/>
        <w:ind w:firstLine="708"/>
        <w:jc w:val="both"/>
        <w:rPr>
          <w:rFonts w:eastAsia="Times New Roman" w:cs="Times New Roman"/>
          <w:szCs w:val="24"/>
        </w:rPr>
      </w:pPr>
      <w:r>
        <w:rPr>
          <w:rFonts w:eastAsia="Times New Roman" w:cs="Times New Roman"/>
          <w:szCs w:val="24"/>
        </w:rPr>
        <w:t xml:space="preserve"> Las cifras aumentan en un 18% para los colaboradores que </w:t>
      </w:r>
      <w:r w:rsidR="005950B4">
        <w:rPr>
          <w:rFonts w:eastAsia="Times New Roman" w:cs="Times New Roman"/>
          <w:szCs w:val="24"/>
        </w:rPr>
        <w:t>trabajan</w:t>
      </w:r>
      <w:r>
        <w:rPr>
          <w:rFonts w:eastAsia="Times New Roman" w:cs="Times New Roman"/>
          <w:szCs w:val="24"/>
        </w:rPr>
        <w:t xml:space="preserve"> en tiempo determinado y un 33% para los de tiempo indefinido, estos trabajadores empiezan a experimentar dificultades, sienten presión en su trabajo y requieren reponer la energía con regularidad para seguir funcionando. En el niv</w:t>
      </w:r>
      <w:r w:rsidR="005950B4">
        <w:rPr>
          <w:rFonts w:eastAsia="Times New Roman" w:cs="Times New Roman"/>
          <w:szCs w:val="24"/>
        </w:rPr>
        <w:t>el alto se ubican el 11% de tiempo determinado</w:t>
      </w:r>
      <w:r>
        <w:rPr>
          <w:rFonts w:eastAsia="Times New Roman" w:cs="Times New Roman"/>
          <w:szCs w:val="24"/>
        </w:rPr>
        <w:t xml:space="preserve"> y el 10% de </w:t>
      </w:r>
      <w:r w:rsidR="005950B4" w:rsidRPr="005950B4">
        <w:rPr>
          <w:rFonts w:eastAsia="Times New Roman" w:cs="Times New Roman"/>
          <w:szCs w:val="24"/>
        </w:rPr>
        <w:t>tiempo indefinido</w:t>
      </w:r>
      <w:r w:rsidRPr="005950B4">
        <w:rPr>
          <w:rFonts w:eastAsia="Times New Roman" w:cs="Times New Roman"/>
          <w:szCs w:val="24"/>
        </w:rPr>
        <w:t>,</w:t>
      </w:r>
      <w:r>
        <w:rPr>
          <w:rFonts w:eastAsia="Times New Roman" w:cs="Times New Roman"/>
          <w:szCs w:val="24"/>
        </w:rPr>
        <w:t xml:space="preserve"> a estos colaboradores les cuesta levantarse por la mañanas, sienten fuerte presión en su trabajo y pueden presentar frecuentemente algunos trastornos del sueño, en su sexualidad, dolores en </w:t>
      </w:r>
      <w:proofErr w:type="spellStart"/>
      <w:r>
        <w:rPr>
          <w:rFonts w:eastAsia="Times New Roman" w:cs="Times New Roman"/>
          <w:szCs w:val="24"/>
        </w:rPr>
        <w:t>el</w:t>
      </w:r>
      <w:proofErr w:type="spellEnd"/>
      <w:r>
        <w:rPr>
          <w:rFonts w:eastAsia="Times New Roman" w:cs="Times New Roman"/>
          <w:szCs w:val="24"/>
        </w:rPr>
        <w:t xml:space="preserve"> sus cuerpos y se pueden auto percibir ansiosos y depresivos. </w:t>
      </w:r>
    </w:p>
    <w:p w14:paraId="63C10F35" w14:textId="516D4724" w:rsidR="00E00F99" w:rsidRDefault="002164E7" w:rsidP="00AE5E3A">
      <w:pPr>
        <w:spacing w:line="480" w:lineRule="auto"/>
        <w:ind w:firstLine="708"/>
        <w:jc w:val="both"/>
        <w:rPr>
          <w:rFonts w:eastAsia="Times New Roman" w:cs="Times New Roman"/>
          <w:szCs w:val="24"/>
        </w:rPr>
      </w:pPr>
      <w:r>
        <w:rPr>
          <w:rFonts w:eastAsia="Times New Roman" w:cs="Times New Roman"/>
          <w:szCs w:val="24"/>
        </w:rPr>
        <w:t xml:space="preserve">También se ubica una parte de la muestra en el grado más crítico de agotamiento, el 4% de los </w:t>
      </w:r>
      <w:r w:rsidR="000306A4">
        <w:rPr>
          <w:rFonts w:eastAsia="Times New Roman" w:cs="Times New Roman"/>
          <w:szCs w:val="24"/>
        </w:rPr>
        <w:t xml:space="preserve">colaboradores que trabajan por tiempo determinado </w:t>
      </w:r>
      <w:r>
        <w:rPr>
          <w:rFonts w:eastAsia="Times New Roman" w:cs="Times New Roman"/>
          <w:szCs w:val="24"/>
        </w:rPr>
        <w:t xml:space="preserve">y el 5% de </w:t>
      </w:r>
      <w:r w:rsidR="000306A4">
        <w:rPr>
          <w:rFonts w:eastAsia="Times New Roman" w:cs="Times New Roman"/>
          <w:szCs w:val="24"/>
        </w:rPr>
        <w:t>los que laboran por tiempo indefinido</w:t>
      </w:r>
      <w:r>
        <w:rPr>
          <w:rFonts w:eastAsia="Times New Roman" w:cs="Times New Roman"/>
          <w:szCs w:val="24"/>
        </w:rPr>
        <w:t xml:space="preserve"> se encuentran en el nivel muy alto de agotamiento, este implica que tienen dificultades al despertarse y para recuperar la energía empleada pues sus trabajos les generan mucha tensión, es altamente probable que experimenten problemas gastrointestinales, sexuales, dolencias, están agotados y con una gran necesidad de descansar.</w:t>
      </w:r>
    </w:p>
    <w:p w14:paraId="4738551A" w14:textId="77777777" w:rsidR="00FB5FAA" w:rsidRDefault="00FB5FAA" w:rsidP="00413BE0">
      <w:pPr>
        <w:spacing w:line="480" w:lineRule="auto"/>
        <w:rPr>
          <w:rFonts w:eastAsia="Times New Roman" w:cs="Times New Roman"/>
          <w:szCs w:val="24"/>
        </w:rPr>
      </w:pPr>
    </w:p>
    <w:tbl>
      <w:tblPr>
        <w:tblStyle w:val="Tablaconcuadrcula"/>
        <w:tblW w:w="9190" w:type="dxa"/>
        <w:tblCellMar>
          <w:left w:w="70" w:type="dxa"/>
          <w:right w:w="70" w:type="dxa"/>
        </w:tblCellMar>
        <w:tblLook w:val="04A0" w:firstRow="1" w:lastRow="0" w:firstColumn="1" w:lastColumn="0" w:noHBand="0" w:noVBand="1"/>
      </w:tblPr>
      <w:tblGrid>
        <w:gridCol w:w="4520"/>
        <w:gridCol w:w="4670"/>
      </w:tblGrid>
      <w:tr w:rsidR="00C16D6B" w14:paraId="7BBF58D0" w14:textId="77777777" w:rsidTr="000608C7">
        <w:trPr>
          <w:trHeight w:val="7028"/>
        </w:trPr>
        <w:tc>
          <w:tcPr>
            <w:tcW w:w="4520" w:type="dxa"/>
          </w:tcPr>
          <w:p w14:paraId="67EEEB95" w14:textId="175B8DB1" w:rsidR="003C5F27" w:rsidRPr="008B2164" w:rsidRDefault="00AE5E3A" w:rsidP="00AE5E3A">
            <w:pPr>
              <w:pStyle w:val="Descripcin"/>
              <w:rPr>
                <w:rFonts w:eastAsia="Times New Roman" w:cs="Times New Roman"/>
                <w:szCs w:val="24"/>
              </w:rPr>
            </w:pPr>
            <w:bookmarkStart w:id="70" w:name="_Toc86419179"/>
            <w:r w:rsidRPr="008B2164">
              <w:rPr>
                <w:szCs w:val="24"/>
              </w:rPr>
              <w:lastRenderedPageBreak/>
              <w:t xml:space="preserve">Figura </w:t>
            </w:r>
            <w:r w:rsidRPr="008B2164">
              <w:rPr>
                <w:szCs w:val="24"/>
              </w:rPr>
              <w:fldChar w:fldCharType="begin"/>
            </w:r>
            <w:r w:rsidRPr="008B2164">
              <w:rPr>
                <w:szCs w:val="24"/>
              </w:rPr>
              <w:instrText xml:space="preserve"> SEQ Figura \* ARABIC </w:instrText>
            </w:r>
            <w:r w:rsidRPr="008B2164">
              <w:rPr>
                <w:szCs w:val="24"/>
              </w:rPr>
              <w:fldChar w:fldCharType="separate"/>
            </w:r>
            <w:r w:rsidR="00A95EC7">
              <w:rPr>
                <w:noProof/>
                <w:szCs w:val="24"/>
              </w:rPr>
              <w:t>14</w:t>
            </w:r>
            <w:r w:rsidRPr="008B2164">
              <w:rPr>
                <w:szCs w:val="24"/>
              </w:rPr>
              <w:fldChar w:fldCharType="end"/>
            </w:r>
            <w:r w:rsidRPr="008B2164">
              <w:rPr>
                <w:szCs w:val="24"/>
              </w:rPr>
              <w:t>.</w:t>
            </w:r>
            <w:bookmarkEnd w:id="70"/>
          </w:p>
          <w:p w14:paraId="53D0AF49" w14:textId="3EC45242" w:rsidR="003C5F27" w:rsidRPr="00AE5E3A" w:rsidRDefault="00C24A10" w:rsidP="00413BE0">
            <w:pPr>
              <w:spacing w:line="480" w:lineRule="auto"/>
              <w:jc w:val="both"/>
              <w:rPr>
                <w:rFonts w:eastAsia="Times New Roman" w:cs="Times New Roman"/>
                <w:i/>
                <w:szCs w:val="24"/>
              </w:rPr>
            </w:pPr>
            <w:r w:rsidRPr="00AE5E3A">
              <w:rPr>
                <w:rFonts w:eastAsia="Times New Roman" w:cs="Times New Roman"/>
                <w:i/>
                <w:szCs w:val="24"/>
              </w:rPr>
              <w:t xml:space="preserve">Resultados de la </w:t>
            </w:r>
            <w:r w:rsidR="003C5F27" w:rsidRPr="00AE5E3A">
              <w:rPr>
                <w:rFonts w:eastAsia="Times New Roman" w:cs="Times New Roman"/>
                <w:i/>
                <w:szCs w:val="24"/>
              </w:rPr>
              <w:t>dimensión despersonalización para colaboradores que</w:t>
            </w:r>
            <w:r w:rsidR="000523B9">
              <w:rPr>
                <w:rFonts w:eastAsia="Times New Roman" w:cs="Times New Roman"/>
                <w:i/>
                <w:szCs w:val="24"/>
              </w:rPr>
              <w:t xml:space="preserve"> trabajan por tiempo determinad</w:t>
            </w:r>
            <w:r w:rsidR="00126E72">
              <w:rPr>
                <w:rFonts w:eastAsia="Times New Roman" w:cs="Times New Roman"/>
                <w:i/>
                <w:szCs w:val="24"/>
              </w:rPr>
              <w:t>o</w:t>
            </w:r>
            <w:r w:rsidR="000523B9">
              <w:rPr>
                <w:rFonts w:eastAsia="Times New Roman" w:cs="Times New Roman"/>
                <w:i/>
                <w:szCs w:val="24"/>
              </w:rPr>
              <w:t xml:space="preserve"> (contrato de trabajo a término fijo)</w:t>
            </w:r>
          </w:p>
          <w:p w14:paraId="6B8A769B" w14:textId="723F2723" w:rsidR="003C5F27" w:rsidRPr="00B536C7" w:rsidRDefault="003C5F27" w:rsidP="00413BE0">
            <w:pPr>
              <w:spacing w:line="480" w:lineRule="auto"/>
              <w:jc w:val="both"/>
              <w:rPr>
                <w:rFonts w:eastAsia="Times New Roman" w:cs="Times New Roman"/>
                <w:i/>
                <w:color w:val="FF0000"/>
                <w:szCs w:val="24"/>
              </w:rPr>
            </w:pPr>
            <w:r>
              <w:rPr>
                <w:noProof/>
                <w:lang w:eastAsia="es-CO"/>
              </w:rPr>
              <w:drawing>
                <wp:inline distT="0" distB="0" distL="0" distR="0" wp14:anchorId="7BCD6CB0" wp14:editId="5F328A2D">
                  <wp:extent cx="2762885" cy="3081131"/>
                  <wp:effectExtent l="0" t="0" r="18415" b="508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42072D8" w14:textId="77777777" w:rsidR="00C16D6B" w:rsidRDefault="00C16D6B" w:rsidP="00413BE0">
            <w:pPr>
              <w:spacing w:line="480" w:lineRule="auto"/>
              <w:rPr>
                <w:rFonts w:eastAsia="Times New Roman" w:cs="Times New Roman"/>
                <w:szCs w:val="24"/>
              </w:rPr>
            </w:pPr>
          </w:p>
        </w:tc>
        <w:tc>
          <w:tcPr>
            <w:tcW w:w="4670" w:type="dxa"/>
          </w:tcPr>
          <w:p w14:paraId="4582D2C9" w14:textId="36B64B99" w:rsidR="00AE5E3A" w:rsidRPr="008B2164" w:rsidRDefault="00AE5E3A" w:rsidP="00AE5E3A">
            <w:pPr>
              <w:pStyle w:val="Descripcin"/>
              <w:rPr>
                <w:rFonts w:eastAsia="Times New Roman" w:cs="Times New Roman"/>
                <w:szCs w:val="24"/>
              </w:rPr>
            </w:pPr>
            <w:bookmarkStart w:id="71" w:name="_Toc86419180"/>
            <w:r w:rsidRPr="008B2164">
              <w:rPr>
                <w:szCs w:val="24"/>
              </w:rPr>
              <w:t xml:space="preserve">Figura </w:t>
            </w:r>
            <w:r w:rsidRPr="008B2164">
              <w:rPr>
                <w:szCs w:val="24"/>
              </w:rPr>
              <w:fldChar w:fldCharType="begin"/>
            </w:r>
            <w:r w:rsidRPr="008B2164">
              <w:rPr>
                <w:szCs w:val="24"/>
              </w:rPr>
              <w:instrText xml:space="preserve"> SEQ Figura \* ARABIC </w:instrText>
            </w:r>
            <w:r w:rsidRPr="008B2164">
              <w:rPr>
                <w:szCs w:val="24"/>
              </w:rPr>
              <w:fldChar w:fldCharType="separate"/>
            </w:r>
            <w:r w:rsidR="00A95EC7">
              <w:rPr>
                <w:noProof/>
                <w:szCs w:val="24"/>
              </w:rPr>
              <w:t>15</w:t>
            </w:r>
            <w:r w:rsidRPr="008B2164">
              <w:rPr>
                <w:szCs w:val="24"/>
              </w:rPr>
              <w:fldChar w:fldCharType="end"/>
            </w:r>
            <w:r w:rsidRPr="008B2164">
              <w:rPr>
                <w:szCs w:val="24"/>
              </w:rPr>
              <w:t>.</w:t>
            </w:r>
            <w:bookmarkEnd w:id="71"/>
          </w:p>
          <w:p w14:paraId="2C78134E" w14:textId="4BC89642" w:rsidR="003C5F27" w:rsidRPr="00AE5E3A" w:rsidRDefault="003C5F27" w:rsidP="00413BE0">
            <w:pPr>
              <w:spacing w:line="480" w:lineRule="auto"/>
              <w:jc w:val="both"/>
              <w:rPr>
                <w:rFonts w:eastAsia="Times New Roman" w:cs="Times New Roman"/>
                <w:i/>
                <w:szCs w:val="24"/>
              </w:rPr>
            </w:pPr>
            <w:r w:rsidRPr="00AE5E3A">
              <w:rPr>
                <w:rFonts w:eastAsia="Times New Roman" w:cs="Times New Roman"/>
                <w:i/>
                <w:szCs w:val="24"/>
              </w:rPr>
              <w:t>Resultados de la dimensión despersonalización para colaboradores que trabajan por tiempo indefinido</w:t>
            </w:r>
            <w:r w:rsidR="000523B9">
              <w:rPr>
                <w:rFonts w:eastAsia="Times New Roman" w:cs="Times New Roman"/>
                <w:i/>
                <w:szCs w:val="24"/>
              </w:rPr>
              <w:t xml:space="preserve"> (contrato de trabajo a término indefinido)</w:t>
            </w:r>
          </w:p>
          <w:p w14:paraId="3BE282C3" w14:textId="10671F07" w:rsidR="00C16D6B" w:rsidRDefault="003C5F27" w:rsidP="00AE5E3A">
            <w:pPr>
              <w:keepNext/>
              <w:spacing w:line="480" w:lineRule="auto"/>
              <w:rPr>
                <w:rFonts w:eastAsia="Times New Roman" w:cs="Times New Roman"/>
                <w:szCs w:val="24"/>
              </w:rPr>
            </w:pPr>
            <w:r>
              <w:rPr>
                <w:noProof/>
                <w:lang w:eastAsia="es-CO"/>
              </w:rPr>
              <w:drawing>
                <wp:inline distT="0" distB="0" distL="0" distR="0" wp14:anchorId="5F1DF887" wp14:editId="07533DC6">
                  <wp:extent cx="2861945" cy="3021330"/>
                  <wp:effectExtent l="0" t="0" r="14605" b="762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4F8B1784" w14:textId="77777777" w:rsidR="00AE5E3A" w:rsidRDefault="00AE5E3A" w:rsidP="00413BE0">
      <w:pPr>
        <w:spacing w:line="480" w:lineRule="auto"/>
        <w:jc w:val="both"/>
        <w:rPr>
          <w:rFonts w:eastAsia="Times New Roman" w:cs="Times New Roman"/>
          <w:szCs w:val="24"/>
        </w:rPr>
      </w:pPr>
    </w:p>
    <w:p w14:paraId="356A3E66" w14:textId="79E181FF" w:rsidR="001C4DAE" w:rsidRDefault="00363E5B" w:rsidP="00AE5E3A">
      <w:pPr>
        <w:spacing w:line="480" w:lineRule="auto"/>
        <w:ind w:firstLine="708"/>
        <w:jc w:val="both"/>
        <w:rPr>
          <w:rFonts w:eastAsia="Times New Roman" w:cs="Times New Roman"/>
          <w:szCs w:val="24"/>
        </w:rPr>
      </w:pPr>
      <w:r>
        <w:rPr>
          <w:rFonts w:eastAsia="Times New Roman" w:cs="Times New Roman"/>
          <w:szCs w:val="24"/>
        </w:rPr>
        <w:t xml:space="preserve">En la dimensión despersonalización con respecto al tipo de contrato (figura 14 y 15), se denota la nula presencia de sujetos en la puntuación del nivel muy bajo con un porcentaje del 0% tanto para </w:t>
      </w:r>
      <w:r w:rsidR="009114FF">
        <w:rPr>
          <w:rFonts w:eastAsia="Times New Roman" w:cs="Times New Roman"/>
          <w:szCs w:val="24"/>
        </w:rPr>
        <w:t>colaboradores que laboran por tiempo determinado</w:t>
      </w:r>
      <w:r>
        <w:rPr>
          <w:rFonts w:eastAsia="Times New Roman" w:cs="Times New Roman"/>
          <w:szCs w:val="24"/>
        </w:rPr>
        <w:t xml:space="preserve"> como para </w:t>
      </w:r>
      <w:r w:rsidR="009114FF">
        <w:rPr>
          <w:rFonts w:eastAsia="Times New Roman" w:cs="Times New Roman"/>
          <w:szCs w:val="24"/>
        </w:rPr>
        <w:t>los de tiempo indefinido,</w:t>
      </w:r>
      <w:r>
        <w:rPr>
          <w:rFonts w:eastAsia="Times New Roman" w:cs="Times New Roman"/>
          <w:szCs w:val="24"/>
        </w:rPr>
        <w:t xml:space="preserve"> por el contrario las cifras aumentan con un 73% de los colaboradores vinculados por tiempo determinado y un 81% de los vinculados por tiempo indefinido en el nivel bajo, mostrando un puntaje positivo para la muestra tomada pues probablemente son colaboradores que prestan un buen trato a quienes requieren de sus servicios, les resulta fácil ser cordiales, </w:t>
      </w:r>
      <w:r>
        <w:rPr>
          <w:rFonts w:eastAsia="Times New Roman" w:cs="Times New Roman"/>
          <w:szCs w:val="24"/>
        </w:rPr>
        <w:lastRenderedPageBreak/>
        <w:t xml:space="preserve">comunicativos y les gusta su trabajo, por otra parte en el nivel abajo término se encuentra un porcentaje del 18% perteneciente a los del grupo tiempo determinado y 10% del grupo de tiempo indefinido, son personas amigables y suelen tratar bien a las personas que requieren sus servicios, luego aumentan las cifras en el nivel arriba término medio donde se ubica el 7% de </w:t>
      </w:r>
      <w:r w:rsidRPr="009114FF">
        <w:rPr>
          <w:rFonts w:eastAsia="Times New Roman" w:cs="Times New Roman"/>
          <w:szCs w:val="24"/>
        </w:rPr>
        <w:t xml:space="preserve">colaboradores </w:t>
      </w:r>
      <w:r w:rsidR="009114FF" w:rsidRPr="009114FF">
        <w:rPr>
          <w:rFonts w:eastAsia="Times New Roman" w:cs="Times New Roman"/>
          <w:szCs w:val="24"/>
        </w:rPr>
        <w:t xml:space="preserve">vinculados por tiempo determinado </w:t>
      </w:r>
      <w:r w:rsidRPr="009114FF">
        <w:rPr>
          <w:rFonts w:eastAsia="Times New Roman" w:cs="Times New Roman"/>
          <w:szCs w:val="24"/>
        </w:rPr>
        <w:t xml:space="preserve">y el 10% </w:t>
      </w:r>
      <w:r w:rsidR="009114FF" w:rsidRPr="009114FF">
        <w:rPr>
          <w:rFonts w:eastAsia="Times New Roman" w:cs="Times New Roman"/>
          <w:szCs w:val="24"/>
        </w:rPr>
        <w:t xml:space="preserve"> vinculados por tiempo indefinido</w:t>
      </w:r>
      <w:r w:rsidRPr="009114FF">
        <w:rPr>
          <w:rFonts w:eastAsia="Times New Roman" w:cs="Times New Roman"/>
          <w:szCs w:val="24"/>
        </w:rPr>
        <w:t>,</w:t>
      </w:r>
      <w:r>
        <w:rPr>
          <w:rFonts w:eastAsia="Times New Roman" w:cs="Times New Roman"/>
          <w:szCs w:val="24"/>
        </w:rPr>
        <w:t xml:space="preserve"> estos colaboradores pueden llegar a tener inconvenientes relacionados con los usuarios, en ocasiones podrían ser fríos, irritables, con actitudes cínicas hacia quienes prestan sus servicios.</w:t>
      </w:r>
    </w:p>
    <w:p w14:paraId="424B2AE6" w14:textId="7C018FF1" w:rsidR="00363E5B" w:rsidRDefault="00363E5B" w:rsidP="001C4DAE">
      <w:pPr>
        <w:spacing w:line="480" w:lineRule="auto"/>
        <w:ind w:firstLine="708"/>
        <w:jc w:val="both"/>
        <w:rPr>
          <w:rFonts w:eastAsia="Times New Roman" w:cs="Times New Roman"/>
          <w:szCs w:val="24"/>
        </w:rPr>
      </w:pPr>
      <w:r>
        <w:rPr>
          <w:rFonts w:eastAsia="Times New Roman" w:cs="Times New Roman"/>
          <w:szCs w:val="24"/>
        </w:rPr>
        <w:t xml:space="preserve">En cuanto al nivel alto los </w:t>
      </w:r>
      <w:r w:rsidR="00ED3377">
        <w:rPr>
          <w:rFonts w:eastAsia="Times New Roman" w:cs="Times New Roman"/>
          <w:szCs w:val="24"/>
        </w:rPr>
        <w:t>participantes del estudio que trabajan en un tiempo determinado</w:t>
      </w:r>
      <w:r>
        <w:rPr>
          <w:rFonts w:eastAsia="Times New Roman" w:cs="Times New Roman"/>
          <w:szCs w:val="24"/>
        </w:rPr>
        <w:t xml:space="preserve"> al igual que los </w:t>
      </w:r>
      <w:r w:rsidR="00ED3377">
        <w:rPr>
          <w:rFonts w:eastAsia="Times New Roman" w:cs="Times New Roman"/>
          <w:szCs w:val="24"/>
        </w:rPr>
        <w:t xml:space="preserve">de tiempo indefinido </w:t>
      </w:r>
      <w:r>
        <w:rPr>
          <w:rFonts w:eastAsia="Times New Roman" w:cs="Times New Roman"/>
          <w:szCs w:val="24"/>
        </w:rPr>
        <w:t>puntuaron un porcentaje del 0% demostrando ausencia de este nivel. Por último el 2% de los sujetos que trabajan por tiempo determinado se situaron en el nivel de despersonalización  muy alto indicando que probablemente no les gusta su trabajo y presentan actitudes negativas con las personas a las que otorga servicios,  mientras que el 0%  en los resultados de los colaboradores que trabajan por tiempo indefinido muestra la nula presencia de sujetos en este nivel de la dimensión.</w:t>
      </w:r>
    </w:p>
    <w:p w14:paraId="58B98CF3" w14:textId="77777777" w:rsidR="00363E5B" w:rsidRDefault="00363E5B" w:rsidP="00413BE0">
      <w:pPr>
        <w:spacing w:line="480" w:lineRule="auto"/>
        <w:jc w:val="both"/>
        <w:rPr>
          <w:rFonts w:eastAsia="Times New Roman" w:cs="Times New Roman"/>
          <w:szCs w:val="24"/>
        </w:rPr>
      </w:pPr>
    </w:p>
    <w:p w14:paraId="6161267C" w14:textId="77777777" w:rsidR="00363E5B" w:rsidRDefault="00363E5B" w:rsidP="00413BE0">
      <w:pPr>
        <w:spacing w:line="480" w:lineRule="auto"/>
        <w:jc w:val="both"/>
        <w:rPr>
          <w:rFonts w:eastAsia="Times New Roman" w:cs="Times New Roman"/>
          <w:szCs w:val="24"/>
        </w:rPr>
      </w:pPr>
    </w:p>
    <w:p w14:paraId="670E4593" w14:textId="77777777" w:rsidR="00363E5B" w:rsidRDefault="00363E5B" w:rsidP="00413BE0">
      <w:pPr>
        <w:spacing w:line="480" w:lineRule="auto"/>
        <w:jc w:val="both"/>
        <w:rPr>
          <w:rFonts w:eastAsia="Times New Roman" w:cs="Times New Roman"/>
          <w:szCs w:val="24"/>
        </w:rPr>
      </w:pPr>
    </w:p>
    <w:p w14:paraId="29901323" w14:textId="77777777" w:rsidR="00363E5B" w:rsidRPr="00BB7E2F" w:rsidRDefault="00363E5B" w:rsidP="00413BE0">
      <w:pPr>
        <w:spacing w:line="480" w:lineRule="auto"/>
        <w:jc w:val="both"/>
        <w:rPr>
          <w:rFonts w:eastAsia="Times New Roman" w:cs="Times New Roman"/>
          <w:szCs w:val="24"/>
        </w:rPr>
      </w:pPr>
    </w:p>
    <w:tbl>
      <w:tblPr>
        <w:tblStyle w:val="Tablaconcuadrcula"/>
        <w:tblW w:w="9220" w:type="dxa"/>
        <w:tblCellMar>
          <w:left w:w="70" w:type="dxa"/>
          <w:right w:w="70" w:type="dxa"/>
        </w:tblCellMar>
        <w:tblLook w:val="04A0" w:firstRow="1" w:lastRow="0" w:firstColumn="1" w:lastColumn="0" w:noHBand="0" w:noVBand="1"/>
      </w:tblPr>
      <w:tblGrid>
        <w:gridCol w:w="4460"/>
        <w:gridCol w:w="4760"/>
      </w:tblGrid>
      <w:tr w:rsidR="003C5F27" w14:paraId="2977948C" w14:textId="77777777" w:rsidTr="00BB7E2F">
        <w:trPr>
          <w:trHeight w:val="6571"/>
        </w:trPr>
        <w:tc>
          <w:tcPr>
            <w:tcW w:w="4460" w:type="dxa"/>
          </w:tcPr>
          <w:p w14:paraId="3A7AC40D" w14:textId="18FE7880" w:rsidR="00087F57" w:rsidRPr="00F64208" w:rsidRDefault="00D21598" w:rsidP="00D21598">
            <w:pPr>
              <w:pStyle w:val="Descripcin"/>
              <w:rPr>
                <w:rFonts w:eastAsia="Times New Roman" w:cs="Times New Roman"/>
                <w:szCs w:val="24"/>
                <w:highlight w:val="lightGray"/>
              </w:rPr>
            </w:pPr>
            <w:bookmarkStart w:id="72" w:name="_Toc86419181"/>
            <w:r w:rsidRPr="00F64208">
              <w:rPr>
                <w:szCs w:val="24"/>
              </w:rPr>
              <w:lastRenderedPageBreak/>
              <w:t xml:space="preserve">Figura </w:t>
            </w:r>
            <w:r w:rsidRPr="00F64208">
              <w:rPr>
                <w:szCs w:val="24"/>
              </w:rPr>
              <w:fldChar w:fldCharType="begin"/>
            </w:r>
            <w:r w:rsidRPr="00F64208">
              <w:rPr>
                <w:szCs w:val="24"/>
              </w:rPr>
              <w:instrText xml:space="preserve"> SEQ Figura \* ARABIC </w:instrText>
            </w:r>
            <w:r w:rsidRPr="00F64208">
              <w:rPr>
                <w:szCs w:val="24"/>
              </w:rPr>
              <w:fldChar w:fldCharType="separate"/>
            </w:r>
            <w:r w:rsidR="00A95EC7">
              <w:rPr>
                <w:noProof/>
                <w:szCs w:val="24"/>
              </w:rPr>
              <w:t>16</w:t>
            </w:r>
            <w:r w:rsidRPr="00F64208">
              <w:rPr>
                <w:szCs w:val="24"/>
              </w:rPr>
              <w:fldChar w:fldCharType="end"/>
            </w:r>
            <w:r w:rsidRPr="00F64208">
              <w:rPr>
                <w:szCs w:val="24"/>
              </w:rPr>
              <w:t>.</w:t>
            </w:r>
            <w:bookmarkEnd w:id="72"/>
          </w:p>
          <w:p w14:paraId="12BFF33A" w14:textId="2BB125E6" w:rsidR="00087F57" w:rsidRPr="00D21598" w:rsidRDefault="00087F57" w:rsidP="00413BE0">
            <w:pPr>
              <w:spacing w:line="480" w:lineRule="auto"/>
              <w:jc w:val="both"/>
              <w:rPr>
                <w:rFonts w:eastAsia="Times New Roman" w:cs="Times New Roman"/>
                <w:i/>
                <w:szCs w:val="24"/>
              </w:rPr>
            </w:pPr>
            <w:r w:rsidRPr="00D21598">
              <w:rPr>
                <w:rFonts w:eastAsia="Times New Roman" w:cs="Times New Roman"/>
                <w:i/>
                <w:szCs w:val="24"/>
              </w:rPr>
              <w:t>Resultados de la dimensión insatisfacción de logros para colaboradores que trabajan por tiempo determinado</w:t>
            </w:r>
            <w:r w:rsidR="000523B9">
              <w:rPr>
                <w:rFonts w:eastAsia="Times New Roman" w:cs="Times New Roman"/>
                <w:i/>
                <w:szCs w:val="24"/>
              </w:rPr>
              <w:t xml:space="preserve"> (Contrato de trabajo a término fijo)</w:t>
            </w:r>
          </w:p>
          <w:p w14:paraId="23DC47B8" w14:textId="180EC163" w:rsidR="003C5F27" w:rsidRPr="00087F57" w:rsidRDefault="00087F57" w:rsidP="00413BE0">
            <w:pPr>
              <w:spacing w:line="480" w:lineRule="auto"/>
              <w:jc w:val="both"/>
              <w:rPr>
                <w:rFonts w:eastAsia="Times New Roman" w:cs="Times New Roman"/>
                <w:i/>
                <w:color w:val="FF0000"/>
                <w:szCs w:val="24"/>
              </w:rPr>
            </w:pPr>
            <w:r>
              <w:rPr>
                <w:noProof/>
                <w:lang w:eastAsia="es-CO"/>
              </w:rPr>
              <w:drawing>
                <wp:inline distT="0" distB="0" distL="0" distR="0" wp14:anchorId="0AAA05CB" wp14:editId="510986AB">
                  <wp:extent cx="2733040" cy="2922104"/>
                  <wp:effectExtent l="0" t="0" r="10160" b="1206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760" w:type="dxa"/>
          </w:tcPr>
          <w:p w14:paraId="79D0CB00" w14:textId="198804C9" w:rsidR="00D21598" w:rsidRPr="00F64208" w:rsidRDefault="00D21598" w:rsidP="00D21598">
            <w:pPr>
              <w:pStyle w:val="Descripcin"/>
              <w:rPr>
                <w:szCs w:val="24"/>
              </w:rPr>
            </w:pPr>
            <w:bookmarkStart w:id="73" w:name="_Toc86419182"/>
            <w:r w:rsidRPr="00F64208">
              <w:rPr>
                <w:szCs w:val="24"/>
              </w:rPr>
              <w:t xml:space="preserve">Figura </w:t>
            </w:r>
            <w:r w:rsidRPr="00F64208">
              <w:rPr>
                <w:szCs w:val="24"/>
              </w:rPr>
              <w:fldChar w:fldCharType="begin"/>
            </w:r>
            <w:r w:rsidRPr="00F64208">
              <w:rPr>
                <w:szCs w:val="24"/>
              </w:rPr>
              <w:instrText xml:space="preserve"> SEQ Figura \* ARABIC </w:instrText>
            </w:r>
            <w:r w:rsidRPr="00F64208">
              <w:rPr>
                <w:szCs w:val="24"/>
              </w:rPr>
              <w:fldChar w:fldCharType="separate"/>
            </w:r>
            <w:r w:rsidR="00A95EC7">
              <w:rPr>
                <w:noProof/>
                <w:szCs w:val="24"/>
              </w:rPr>
              <w:t>17</w:t>
            </w:r>
            <w:r w:rsidRPr="00F64208">
              <w:rPr>
                <w:szCs w:val="24"/>
              </w:rPr>
              <w:fldChar w:fldCharType="end"/>
            </w:r>
            <w:r w:rsidRPr="00F64208">
              <w:rPr>
                <w:szCs w:val="24"/>
              </w:rPr>
              <w:t>.</w:t>
            </w:r>
            <w:bookmarkEnd w:id="73"/>
          </w:p>
          <w:p w14:paraId="12C54A6A" w14:textId="017B82BB" w:rsidR="003C5F27" w:rsidRPr="00D21598" w:rsidRDefault="00087F57" w:rsidP="00413BE0">
            <w:pPr>
              <w:spacing w:line="480" w:lineRule="auto"/>
              <w:jc w:val="both"/>
              <w:rPr>
                <w:rFonts w:eastAsia="Times New Roman" w:cs="Times New Roman"/>
                <w:i/>
                <w:szCs w:val="24"/>
              </w:rPr>
            </w:pPr>
            <w:r w:rsidRPr="00D21598">
              <w:rPr>
                <w:rFonts w:eastAsia="Times New Roman" w:cs="Times New Roman"/>
                <w:i/>
                <w:szCs w:val="24"/>
              </w:rPr>
              <w:t>Resultados de la dimensión insatisfacción de logros para colaboradores que trabajan por tiempo indefinido</w:t>
            </w:r>
            <w:r w:rsidR="000523B9">
              <w:rPr>
                <w:rFonts w:eastAsia="Times New Roman" w:cs="Times New Roman"/>
                <w:i/>
                <w:szCs w:val="24"/>
              </w:rPr>
              <w:t xml:space="preserve"> (contrato de trabajo a tiempo indefinido)</w:t>
            </w:r>
          </w:p>
          <w:p w14:paraId="30B84D3B" w14:textId="0CF6C1D3" w:rsidR="00087F57" w:rsidRDefault="00087F57" w:rsidP="00D21598">
            <w:pPr>
              <w:keepNext/>
              <w:spacing w:line="480" w:lineRule="auto"/>
              <w:jc w:val="both"/>
              <w:rPr>
                <w:rFonts w:eastAsia="Times New Roman" w:cs="Times New Roman"/>
                <w:szCs w:val="24"/>
              </w:rPr>
            </w:pPr>
            <w:r>
              <w:rPr>
                <w:noProof/>
                <w:lang w:eastAsia="es-CO"/>
              </w:rPr>
              <w:drawing>
                <wp:inline distT="0" distB="0" distL="0" distR="0" wp14:anchorId="71767DD0" wp14:editId="59F6F4DA">
                  <wp:extent cx="2921635" cy="2921635"/>
                  <wp:effectExtent l="0" t="0" r="12065" b="1206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2773C5C5" w14:textId="77777777" w:rsidR="00D21598" w:rsidRDefault="00D21598" w:rsidP="001C4DAE">
      <w:pPr>
        <w:spacing w:line="480" w:lineRule="auto"/>
        <w:ind w:firstLine="708"/>
        <w:jc w:val="both"/>
        <w:rPr>
          <w:rFonts w:eastAsia="Times New Roman" w:cs="Times New Roman"/>
          <w:szCs w:val="24"/>
        </w:rPr>
      </w:pPr>
    </w:p>
    <w:p w14:paraId="4BC93D47" w14:textId="18A87FFB" w:rsidR="00014A1F" w:rsidRDefault="00363E5B" w:rsidP="001C4DAE">
      <w:pPr>
        <w:spacing w:line="480" w:lineRule="auto"/>
        <w:ind w:firstLine="708"/>
        <w:jc w:val="both"/>
        <w:rPr>
          <w:rFonts w:eastAsia="Times New Roman" w:cs="Times New Roman"/>
          <w:szCs w:val="24"/>
        </w:rPr>
      </w:pPr>
      <w:r>
        <w:rPr>
          <w:rFonts w:eastAsia="Times New Roman" w:cs="Times New Roman"/>
          <w:szCs w:val="24"/>
        </w:rPr>
        <w:t xml:space="preserve">En la dimensión insatisfacción de logros en referencia al tipo de contrato (Figura 16 y 17): el 0% en los porcentajes del nivel muy bajo para </w:t>
      </w:r>
      <w:r w:rsidR="00ED2BA2">
        <w:rPr>
          <w:rFonts w:eastAsia="Times New Roman" w:cs="Times New Roman"/>
          <w:szCs w:val="24"/>
        </w:rPr>
        <w:t>los de tiempo determinado como para los de tiempo indefinido</w:t>
      </w:r>
      <w:r>
        <w:rPr>
          <w:rFonts w:eastAsia="Times New Roman" w:cs="Times New Roman"/>
          <w:szCs w:val="24"/>
        </w:rPr>
        <w:t xml:space="preserve"> expresa la ausencia de colaboradores en este nivel; también se encontró en los resultados que el 35% de los colaboradores vinculados por tiempo determinado y el 33% de los sujetos vinculados por tiempo indefinido se encuentran en un nivel bajo, es decir que les gusta su trabajo, no les gustaría cambiar de empleo y lo hacen con pasión. Seguido de un 40% </w:t>
      </w:r>
      <w:r w:rsidR="00DC3F94">
        <w:rPr>
          <w:rFonts w:eastAsia="Times New Roman" w:cs="Times New Roman"/>
          <w:szCs w:val="24"/>
        </w:rPr>
        <w:t xml:space="preserve">perteneciente a los colaboradores que trabajan por tiempo determinado  y 33% a los que trabajan por tiempo indefinido </w:t>
      </w:r>
      <w:r>
        <w:rPr>
          <w:rFonts w:eastAsia="Times New Roman" w:cs="Times New Roman"/>
          <w:szCs w:val="24"/>
        </w:rPr>
        <w:t xml:space="preserve">ubicados en el nivel abajo término medio, muestra que son personas que </w:t>
      </w:r>
      <w:r>
        <w:rPr>
          <w:rFonts w:eastAsia="Times New Roman" w:cs="Times New Roman"/>
          <w:szCs w:val="24"/>
        </w:rPr>
        <w:lastRenderedPageBreak/>
        <w:t xml:space="preserve">consideran que su trabajo es monótono, aún no quieren renunciar a su empleo y realizan esfuerzos por enriquecerlo. </w:t>
      </w:r>
    </w:p>
    <w:p w14:paraId="067BD88F" w14:textId="580C2C77" w:rsidR="00014A1F" w:rsidRDefault="00363E5B" w:rsidP="001C4DAE">
      <w:pPr>
        <w:spacing w:line="480" w:lineRule="auto"/>
        <w:ind w:firstLine="708"/>
        <w:jc w:val="both"/>
        <w:rPr>
          <w:rFonts w:eastAsia="Times New Roman" w:cs="Times New Roman"/>
          <w:szCs w:val="24"/>
        </w:rPr>
      </w:pPr>
      <w:r>
        <w:rPr>
          <w:rFonts w:eastAsia="Times New Roman" w:cs="Times New Roman"/>
          <w:szCs w:val="24"/>
        </w:rPr>
        <w:t xml:space="preserve">En el nivel arriba término medio se ubicó el 16% de </w:t>
      </w:r>
      <w:r w:rsidR="001F1BE3">
        <w:rPr>
          <w:rFonts w:eastAsia="Times New Roman" w:cs="Times New Roman"/>
          <w:szCs w:val="24"/>
        </w:rPr>
        <w:t xml:space="preserve">colaboradores con tipo de contrato por tiempo determinado y 24% por tiempo indefinido, </w:t>
      </w:r>
      <w:r>
        <w:rPr>
          <w:rFonts w:eastAsia="Times New Roman" w:cs="Times New Roman"/>
          <w:szCs w:val="24"/>
        </w:rPr>
        <w:t xml:space="preserve">estos colaboradores probablemente empiezan a perder pasión por su trabajo, consideran que trabajan sobre todo por el sueldo y por compromiso, llegan a sentir que sus conocimientos están desperdiciados y esporádicamente pueden tener ciertos problemas con sus compañeros, luego, en el nivel alto resultó el mismo porcentaje del 5% para </w:t>
      </w:r>
      <w:r w:rsidR="00CB5837">
        <w:rPr>
          <w:rFonts w:eastAsia="Times New Roman" w:cs="Times New Roman"/>
          <w:szCs w:val="24"/>
        </w:rPr>
        <w:t>los de tiempo determinado</w:t>
      </w:r>
      <w:r>
        <w:rPr>
          <w:rFonts w:eastAsia="Times New Roman" w:cs="Times New Roman"/>
          <w:szCs w:val="24"/>
        </w:rPr>
        <w:t xml:space="preserve"> y </w:t>
      </w:r>
      <w:r w:rsidR="00CB5837">
        <w:rPr>
          <w:rFonts w:eastAsia="Times New Roman" w:cs="Times New Roman"/>
          <w:szCs w:val="24"/>
        </w:rPr>
        <w:t>tiempo indefinido,</w:t>
      </w:r>
      <w:r>
        <w:rPr>
          <w:rFonts w:eastAsia="Times New Roman" w:cs="Times New Roman"/>
          <w:szCs w:val="24"/>
        </w:rPr>
        <w:t xml:space="preserve"> pese a que no es una cifra alta resulta oportuno percatarse de que son personas que probablemente desean cambiar de empleo, lo consideran monótono, su trabajo no va acorde con sus intereses personales. </w:t>
      </w:r>
    </w:p>
    <w:p w14:paraId="059E9B94" w14:textId="09CCAD98" w:rsidR="00363E5B" w:rsidRDefault="00363E5B" w:rsidP="001C4DAE">
      <w:pPr>
        <w:spacing w:line="480" w:lineRule="auto"/>
        <w:ind w:firstLine="708"/>
        <w:jc w:val="both"/>
        <w:rPr>
          <w:rFonts w:eastAsia="Times New Roman" w:cs="Times New Roman"/>
          <w:szCs w:val="24"/>
        </w:rPr>
      </w:pPr>
      <w:r>
        <w:rPr>
          <w:rFonts w:eastAsia="Times New Roman" w:cs="Times New Roman"/>
          <w:szCs w:val="24"/>
        </w:rPr>
        <w:t xml:space="preserve">Por último los porcentajes resultaron en que el 4%  de los </w:t>
      </w:r>
      <w:r w:rsidR="00CB5837">
        <w:rPr>
          <w:rFonts w:eastAsia="Times New Roman" w:cs="Times New Roman"/>
          <w:szCs w:val="24"/>
        </w:rPr>
        <w:t>colaboradores que trabajan por tiempo determinado</w:t>
      </w:r>
      <w:r>
        <w:rPr>
          <w:rFonts w:eastAsia="Times New Roman" w:cs="Times New Roman"/>
          <w:szCs w:val="24"/>
        </w:rPr>
        <w:t xml:space="preserve"> </w:t>
      </w:r>
      <w:r w:rsidR="00CB5837">
        <w:rPr>
          <w:rFonts w:eastAsia="Times New Roman" w:cs="Times New Roman"/>
          <w:szCs w:val="24"/>
        </w:rPr>
        <w:t xml:space="preserve">y </w:t>
      </w:r>
      <w:r>
        <w:rPr>
          <w:rFonts w:eastAsia="Times New Roman" w:cs="Times New Roman"/>
          <w:szCs w:val="24"/>
        </w:rPr>
        <w:t xml:space="preserve">el 5% </w:t>
      </w:r>
      <w:r w:rsidR="00CB5837">
        <w:rPr>
          <w:rFonts w:eastAsia="Times New Roman" w:cs="Times New Roman"/>
          <w:szCs w:val="24"/>
        </w:rPr>
        <w:t xml:space="preserve">que laboran por tiempo indefinido, </w:t>
      </w:r>
      <w:r>
        <w:rPr>
          <w:rFonts w:eastAsia="Times New Roman" w:cs="Times New Roman"/>
          <w:szCs w:val="24"/>
        </w:rPr>
        <w:t xml:space="preserve">se encuentran en el nivel muy alto de insatisfacción de logros, su trabajo ya no les gusta, realizan sus trabajos por la paga, por compromiso, les gustaría estar en otros lugares que motiven sus intereses personales, sienten que sus habilidades y conocimientos están desperdiciados por eso se sienten insatisfechos, lo anterior les puede generar problemas con sus compañeros. </w:t>
      </w:r>
    </w:p>
    <w:p w14:paraId="23EE3317" w14:textId="40383C73" w:rsidR="00AB43ED" w:rsidRDefault="00AC16D7" w:rsidP="00014A1F">
      <w:pPr>
        <w:spacing w:line="480" w:lineRule="auto"/>
        <w:ind w:firstLine="708"/>
        <w:jc w:val="both"/>
        <w:rPr>
          <w:rFonts w:eastAsia="Times New Roman" w:cs="Times New Roman"/>
          <w:szCs w:val="24"/>
        </w:rPr>
      </w:pPr>
      <w:r>
        <w:rPr>
          <w:rFonts w:eastAsia="Times New Roman" w:cs="Times New Roman"/>
          <w:szCs w:val="24"/>
        </w:rPr>
        <w:t>De manera complementaria</w:t>
      </w:r>
      <w:r w:rsidR="001D28B0">
        <w:rPr>
          <w:rFonts w:eastAsia="Times New Roman" w:cs="Times New Roman"/>
          <w:szCs w:val="24"/>
        </w:rPr>
        <w:t xml:space="preserve">, </w:t>
      </w:r>
      <w:r w:rsidR="00515F3E">
        <w:rPr>
          <w:rFonts w:eastAsia="Times New Roman" w:cs="Times New Roman"/>
          <w:szCs w:val="24"/>
        </w:rPr>
        <w:t>la</w:t>
      </w:r>
      <w:r w:rsidR="001D28B0">
        <w:rPr>
          <w:rFonts w:eastAsia="Times New Roman" w:cs="Times New Roman"/>
          <w:szCs w:val="24"/>
        </w:rPr>
        <w:t xml:space="preserve"> </w:t>
      </w:r>
      <w:r w:rsidR="00E737AE">
        <w:rPr>
          <w:rFonts w:eastAsia="Times New Roman" w:cs="Times New Roman"/>
          <w:szCs w:val="24"/>
        </w:rPr>
        <w:t>siguiente</w:t>
      </w:r>
      <w:r w:rsidR="009B3232">
        <w:rPr>
          <w:rFonts w:eastAsia="Times New Roman" w:cs="Times New Roman"/>
          <w:szCs w:val="24"/>
        </w:rPr>
        <w:t>s</w:t>
      </w:r>
      <w:r w:rsidR="00E737AE">
        <w:rPr>
          <w:rFonts w:eastAsia="Times New Roman" w:cs="Times New Roman"/>
          <w:szCs w:val="24"/>
        </w:rPr>
        <w:t xml:space="preserve"> figura</w:t>
      </w:r>
      <w:r w:rsidR="009B3232">
        <w:rPr>
          <w:rFonts w:eastAsia="Times New Roman" w:cs="Times New Roman"/>
          <w:szCs w:val="24"/>
        </w:rPr>
        <w:t>s</w:t>
      </w:r>
      <w:r w:rsidR="00E737AE">
        <w:rPr>
          <w:rFonts w:eastAsia="Times New Roman" w:cs="Times New Roman"/>
          <w:szCs w:val="24"/>
        </w:rPr>
        <w:t xml:space="preserve"> proporciona</w:t>
      </w:r>
      <w:r w:rsidR="009B3232">
        <w:rPr>
          <w:rFonts w:eastAsia="Times New Roman" w:cs="Times New Roman"/>
          <w:szCs w:val="24"/>
        </w:rPr>
        <w:t>n</w:t>
      </w:r>
      <w:r w:rsidR="000678C2">
        <w:rPr>
          <w:rFonts w:eastAsia="Times New Roman" w:cs="Times New Roman"/>
          <w:szCs w:val="24"/>
        </w:rPr>
        <w:t xml:space="preserve"> una visión general de los resultados obtenidos para los </w:t>
      </w:r>
      <w:r w:rsidR="001D28B0">
        <w:rPr>
          <w:rFonts w:eastAsia="Times New Roman" w:cs="Times New Roman"/>
          <w:szCs w:val="24"/>
        </w:rPr>
        <w:t xml:space="preserve">76 </w:t>
      </w:r>
      <w:r w:rsidR="000678C2">
        <w:rPr>
          <w:rFonts w:eastAsia="Times New Roman" w:cs="Times New Roman"/>
          <w:szCs w:val="24"/>
        </w:rPr>
        <w:t>colaboradores de la Alcaldía</w:t>
      </w:r>
      <w:r w:rsidR="001D28B0">
        <w:rPr>
          <w:rFonts w:eastAsia="Times New Roman" w:cs="Times New Roman"/>
          <w:szCs w:val="24"/>
        </w:rPr>
        <w:t xml:space="preserve"> de Chimichagua</w:t>
      </w:r>
      <w:r w:rsidR="00E737AE">
        <w:rPr>
          <w:rFonts w:eastAsia="Times New Roman" w:cs="Times New Roman"/>
          <w:szCs w:val="24"/>
        </w:rPr>
        <w:t>, esto se evidencia</w:t>
      </w:r>
      <w:r w:rsidR="000678C2">
        <w:rPr>
          <w:rFonts w:eastAsia="Times New Roman" w:cs="Times New Roman"/>
          <w:szCs w:val="24"/>
        </w:rPr>
        <w:t xml:space="preserve"> por medio de la calificación con el modelo de Leiter</w:t>
      </w:r>
      <w:r w:rsidR="0039422D">
        <w:rPr>
          <w:rFonts w:eastAsia="Times New Roman" w:cs="Times New Roman"/>
          <w:szCs w:val="24"/>
        </w:rPr>
        <w:t xml:space="preserve"> (el autor del instrumento enfatiza en que esta calificación es menos precisa, sin embargo, se tendrá en cuenta para establecer las recomendaciones</w:t>
      </w:r>
      <w:r w:rsidR="00D1529E">
        <w:rPr>
          <w:rFonts w:eastAsia="Times New Roman" w:cs="Times New Roman"/>
          <w:szCs w:val="24"/>
        </w:rPr>
        <w:t>,</w:t>
      </w:r>
      <w:r w:rsidR="00674DA1">
        <w:rPr>
          <w:rFonts w:eastAsia="Times New Roman" w:cs="Times New Roman"/>
          <w:szCs w:val="24"/>
        </w:rPr>
        <w:t xml:space="preserve"> debido a que sus resultados son la suma de las dimensiones que componen el síndrome</w:t>
      </w:r>
      <w:r w:rsidR="0039422D">
        <w:rPr>
          <w:rFonts w:eastAsia="Times New Roman" w:cs="Times New Roman"/>
          <w:szCs w:val="24"/>
        </w:rPr>
        <w:t>)</w:t>
      </w:r>
      <w:r w:rsidR="00AE276E">
        <w:rPr>
          <w:rFonts w:eastAsia="Times New Roman" w:cs="Times New Roman"/>
          <w:szCs w:val="24"/>
        </w:rPr>
        <w:t>.</w:t>
      </w:r>
      <w:r w:rsidR="00692276">
        <w:rPr>
          <w:rFonts w:eastAsia="Times New Roman" w:cs="Times New Roman"/>
          <w:szCs w:val="24"/>
        </w:rPr>
        <w:t xml:space="preserve"> </w:t>
      </w:r>
      <w:r w:rsidR="00AE276E">
        <w:rPr>
          <w:rFonts w:eastAsia="Times New Roman" w:cs="Times New Roman"/>
          <w:szCs w:val="24"/>
        </w:rPr>
        <w:t>E</w:t>
      </w:r>
      <w:r w:rsidR="00692276">
        <w:rPr>
          <w:rFonts w:eastAsia="Times New Roman" w:cs="Times New Roman"/>
          <w:szCs w:val="24"/>
        </w:rPr>
        <w:t xml:space="preserve">l procedimiento consistió en convertir los puntajes de calificación bruta en valores Leiter con </w:t>
      </w:r>
      <w:r w:rsidR="0065765C">
        <w:rPr>
          <w:rFonts w:eastAsia="Times New Roman" w:cs="Times New Roman"/>
          <w:szCs w:val="24"/>
        </w:rPr>
        <w:t>la tabla de conversión de promedio individual a valores Leiter estableci</w:t>
      </w:r>
      <w:r w:rsidR="008F4E58">
        <w:rPr>
          <w:rFonts w:eastAsia="Times New Roman" w:cs="Times New Roman"/>
          <w:szCs w:val="24"/>
        </w:rPr>
        <w:t>da</w:t>
      </w:r>
      <w:r w:rsidR="0065765C">
        <w:rPr>
          <w:rFonts w:eastAsia="Times New Roman" w:cs="Times New Roman"/>
          <w:szCs w:val="24"/>
        </w:rPr>
        <w:t xml:space="preserve"> en la EDO, </w:t>
      </w:r>
      <w:r w:rsidR="00692276">
        <w:rPr>
          <w:rFonts w:eastAsia="Times New Roman" w:cs="Times New Roman"/>
          <w:szCs w:val="24"/>
        </w:rPr>
        <w:lastRenderedPageBreak/>
        <w:t xml:space="preserve">se sumaron los </w:t>
      </w:r>
      <w:r w:rsidR="0071010A">
        <w:rPr>
          <w:rFonts w:eastAsia="Times New Roman" w:cs="Times New Roman"/>
          <w:szCs w:val="24"/>
        </w:rPr>
        <w:t xml:space="preserve">valores obtenidos por </w:t>
      </w:r>
      <w:r w:rsidR="0071010A" w:rsidRPr="00E4020E">
        <w:rPr>
          <w:rFonts w:eastAsia="Times New Roman" w:cs="Times New Roman"/>
          <w:szCs w:val="24"/>
        </w:rPr>
        <w:t>factor</w:t>
      </w:r>
      <w:r w:rsidR="00FE0DF4" w:rsidRPr="00E4020E">
        <w:rPr>
          <w:rFonts w:eastAsia="Times New Roman" w:cs="Times New Roman"/>
          <w:szCs w:val="24"/>
        </w:rPr>
        <w:t xml:space="preserve"> (</w:t>
      </w:r>
      <w:r w:rsidR="00E4020E" w:rsidRPr="00E4020E">
        <w:rPr>
          <w:rFonts w:eastAsia="Times New Roman" w:cs="Times New Roman"/>
          <w:szCs w:val="24"/>
        </w:rPr>
        <w:t>suma de las tres dimensiones</w:t>
      </w:r>
      <w:r w:rsidR="00FE0DF4" w:rsidRPr="00E4020E">
        <w:rPr>
          <w:rFonts w:eastAsia="Times New Roman" w:cs="Times New Roman"/>
          <w:szCs w:val="24"/>
        </w:rPr>
        <w:t>)</w:t>
      </w:r>
      <w:r w:rsidR="00AE276E">
        <w:rPr>
          <w:rFonts w:eastAsia="Times New Roman" w:cs="Times New Roman"/>
          <w:szCs w:val="24"/>
        </w:rPr>
        <w:t xml:space="preserve"> y de acuerdo a las fases del modelo </w:t>
      </w:r>
      <w:r w:rsidR="00F912FB">
        <w:rPr>
          <w:rFonts w:eastAsia="Times New Roman" w:cs="Times New Roman"/>
          <w:szCs w:val="24"/>
        </w:rPr>
        <w:t xml:space="preserve">se muestran los siguientes resultados: </w:t>
      </w:r>
    </w:p>
    <w:p w14:paraId="3F85C7E0" w14:textId="6B31905E" w:rsidR="00E838CD" w:rsidRPr="00F64208" w:rsidRDefault="00014A1F" w:rsidP="006202C6">
      <w:pPr>
        <w:pStyle w:val="Descripcin"/>
        <w:spacing w:line="480" w:lineRule="auto"/>
        <w:rPr>
          <w:rFonts w:eastAsia="Times New Roman" w:cs="Times New Roman"/>
          <w:szCs w:val="24"/>
        </w:rPr>
      </w:pPr>
      <w:bookmarkStart w:id="74" w:name="_Toc86419183"/>
      <w:r w:rsidRPr="00F64208">
        <w:rPr>
          <w:szCs w:val="24"/>
        </w:rPr>
        <w:t xml:space="preserve">Figura </w:t>
      </w:r>
      <w:r w:rsidRPr="00F64208">
        <w:rPr>
          <w:szCs w:val="24"/>
        </w:rPr>
        <w:fldChar w:fldCharType="begin"/>
      </w:r>
      <w:r w:rsidRPr="00F64208">
        <w:rPr>
          <w:szCs w:val="24"/>
        </w:rPr>
        <w:instrText xml:space="preserve"> SEQ Figura \* ARABIC </w:instrText>
      </w:r>
      <w:r w:rsidRPr="00F64208">
        <w:rPr>
          <w:szCs w:val="24"/>
        </w:rPr>
        <w:fldChar w:fldCharType="separate"/>
      </w:r>
      <w:r w:rsidR="00A95EC7">
        <w:rPr>
          <w:noProof/>
          <w:szCs w:val="24"/>
        </w:rPr>
        <w:t>18</w:t>
      </w:r>
      <w:r w:rsidRPr="00F64208">
        <w:rPr>
          <w:szCs w:val="24"/>
        </w:rPr>
        <w:fldChar w:fldCharType="end"/>
      </w:r>
      <w:r w:rsidRPr="00F64208">
        <w:rPr>
          <w:szCs w:val="24"/>
        </w:rPr>
        <w:t>.</w:t>
      </w:r>
      <w:bookmarkEnd w:id="74"/>
    </w:p>
    <w:p w14:paraId="0A51B34C" w14:textId="6C3434FA" w:rsidR="00E838CD" w:rsidRPr="00014A1F" w:rsidRDefault="000C2414" w:rsidP="006202C6">
      <w:pPr>
        <w:spacing w:line="480" w:lineRule="auto"/>
        <w:rPr>
          <w:rFonts w:eastAsia="Times New Roman" w:cs="Times New Roman"/>
          <w:i/>
          <w:szCs w:val="24"/>
        </w:rPr>
      </w:pPr>
      <w:r w:rsidRPr="00014A1F">
        <w:rPr>
          <w:rFonts w:eastAsia="Times New Roman" w:cs="Times New Roman"/>
          <w:i/>
          <w:szCs w:val="24"/>
        </w:rPr>
        <w:t>Resultados de desgaste</w:t>
      </w:r>
      <w:r w:rsidR="00E838CD" w:rsidRPr="00014A1F">
        <w:rPr>
          <w:rFonts w:eastAsia="Times New Roman" w:cs="Times New Roman"/>
          <w:i/>
          <w:szCs w:val="24"/>
        </w:rPr>
        <w:t xml:space="preserve"> ocupacional (Burnout) en colaboradores de la Alcaldía en Chimichagua Cesar</w:t>
      </w:r>
      <w:r w:rsidR="00014A1F">
        <w:rPr>
          <w:rFonts w:eastAsia="Times New Roman" w:cs="Times New Roman"/>
          <w:i/>
          <w:szCs w:val="24"/>
        </w:rPr>
        <w:t>.</w:t>
      </w:r>
    </w:p>
    <w:p w14:paraId="36688035" w14:textId="24620BDD" w:rsidR="00292A2A" w:rsidRDefault="00E838CD" w:rsidP="00413BE0">
      <w:pPr>
        <w:spacing w:line="480" w:lineRule="auto"/>
        <w:rPr>
          <w:rFonts w:eastAsia="Times New Roman" w:cs="Times New Roman"/>
          <w:szCs w:val="24"/>
        </w:rPr>
      </w:pPr>
      <w:r>
        <w:rPr>
          <w:noProof/>
          <w:lang w:eastAsia="es-CO"/>
        </w:rPr>
        <w:drawing>
          <wp:inline distT="0" distB="0" distL="0" distR="0" wp14:anchorId="606DDD92" wp14:editId="08658F08">
            <wp:extent cx="4579620" cy="3379305"/>
            <wp:effectExtent l="0" t="0" r="11430" b="12065"/>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2CD902" w14:textId="5A1359F4" w:rsidR="00F44520" w:rsidRDefault="008D4F27" w:rsidP="002B7CA2">
      <w:pPr>
        <w:spacing w:line="480" w:lineRule="auto"/>
        <w:ind w:firstLine="708"/>
        <w:jc w:val="both"/>
        <w:rPr>
          <w:rFonts w:eastAsia="Times New Roman" w:cs="Times New Roman"/>
          <w:szCs w:val="24"/>
        </w:rPr>
      </w:pPr>
      <w:r>
        <w:rPr>
          <w:rFonts w:eastAsia="Times New Roman" w:cs="Times New Roman"/>
          <w:szCs w:val="24"/>
        </w:rPr>
        <w:t>La figura 18</w:t>
      </w:r>
      <w:r w:rsidR="001565B6">
        <w:rPr>
          <w:rFonts w:eastAsia="Times New Roman" w:cs="Times New Roman"/>
          <w:szCs w:val="24"/>
        </w:rPr>
        <w:t xml:space="preserve"> </w:t>
      </w:r>
      <w:r w:rsidR="001D28B0">
        <w:rPr>
          <w:rFonts w:eastAsia="Times New Roman" w:cs="Times New Roman"/>
          <w:szCs w:val="24"/>
        </w:rPr>
        <w:t xml:space="preserve">muestra los </w:t>
      </w:r>
      <w:r w:rsidR="001565B6">
        <w:rPr>
          <w:rFonts w:eastAsia="Times New Roman" w:cs="Times New Roman"/>
          <w:szCs w:val="24"/>
        </w:rPr>
        <w:t xml:space="preserve">niveles del </w:t>
      </w:r>
      <w:r w:rsidR="004968FE">
        <w:rPr>
          <w:rFonts w:eastAsia="Times New Roman" w:cs="Times New Roman"/>
          <w:szCs w:val="24"/>
        </w:rPr>
        <w:t>desgaste ocupacional</w:t>
      </w:r>
      <w:r w:rsidR="001565B6">
        <w:rPr>
          <w:rFonts w:eastAsia="Times New Roman" w:cs="Times New Roman"/>
          <w:szCs w:val="24"/>
        </w:rPr>
        <w:t xml:space="preserve"> </w:t>
      </w:r>
      <w:r w:rsidR="004968FE">
        <w:rPr>
          <w:rFonts w:eastAsia="Times New Roman" w:cs="Times New Roman"/>
          <w:szCs w:val="24"/>
        </w:rPr>
        <w:t>“</w:t>
      </w:r>
      <w:r w:rsidR="001565B6">
        <w:rPr>
          <w:rFonts w:eastAsia="Times New Roman" w:cs="Times New Roman"/>
          <w:szCs w:val="24"/>
        </w:rPr>
        <w:t>Burnout</w:t>
      </w:r>
      <w:r w:rsidR="004968FE">
        <w:rPr>
          <w:rFonts w:eastAsia="Times New Roman" w:cs="Times New Roman"/>
          <w:szCs w:val="24"/>
        </w:rPr>
        <w:t>”</w:t>
      </w:r>
      <w:r w:rsidR="001565B6">
        <w:rPr>
          <w:rFonts w:eastAsia="Times New Roman" w:cs="Times New Roman"/>
          <w:szCs w:val="24"/>
        </w:rPr>
        <w:t xml:space="preserve"> en los colaboradores de la Alcaldía de Chimichagua mediante la calificación con el modelo de Leiter, </w:t>
      </w:r>
      <w:r w:rsidR="001D0856">
        <w:rPr>
          <w:rFonts w:eastAsia="Times New Roman" w:cs="Times New Roman"/>
          <w:szCs w:val="24"/>
        </w:rPr>
        <w:t>resalta que</w:t>
      </w:r>
      <w:r w:rsidR="001565B6">
        <w:rPr>
          <w:rFonts w:eastAsia="Times New Roman" w:cs="Times New Roman"/>
          <w:szCs w:val="24"/>
        </w:rPr>
        <w:t xml:space="preserve"> </w:t>
      </w:r>
      <w:r w:rsidR="001D0856">
        <w:rPr>
          <w:rFonts w:eastAsia="Times New Roman" w:cs="Times New Roman"/>
          <w:szCs w:val="24"/>
        </w:rPr>
        <w:t>el 46% (35) de los sujetos se encuentra en un nivel</w:t>
      </w:r>
      <w:r w:rsidR="008F1897">
        <w:rPr>
          <w:rFonts w:eastAsia="Times New Roman" w:cs="Times New Roman"/>
          <w:szCs w:val="24"/>
        </w:rPr>
        <w:t xml:space="preserve"> de d</w:t>
      </w:r>
      <w:r w:rsidR="001D0856">
        <w:rPr>
          <w:rFonts w:eastAsia="Times New Roman" w:cs="Times New Roman"/>
          <w:szCs w:val="24"/>
        </w:rPr>
        <w:t>esgaste ocupacional bajo “sano”, seguido del 21% (</w:t>
      </w:r>
      <w:r w:rsidR="00850F16">
        <w:rPr>
          <w:rFonts w:eastAsia="Times New Roman" w:cs="Times New Roman"/>
          <w:szCs w:val="24"/>
        </w:rPr>
        <w:t>16</w:t>
      </w:r>
      <w:r w:rsidR="001D0856">
        <w:rPr>
          <w:rFonts w:eastAsia="Times New Roman" w:cs="Times New Roman"/>
          <w:szCs w:val="24"/>
        </w:rPr>
        <w:t xml:space="preserve">) de los colaboradores ubicados </w:t>
      </w:r>
      <w:r w:rsidR="00850F16">
        <w:rPr>
          <w:rFonts w:eastAsia="Times New Roman" w:cs="Times New Roman"/>
          <w:szCs w:val="24"/>
        </w:rPr>
        <w:t xml:space="preserve">en el nivel de desgaste ocupacional regular “normal”, </w:t>
      </w:r>
      <w:r w:rsidR="008F1897">
        <w:rPr>
          <w:rFonts w:eastAsia="Times New Roman" w:cs="Times New Roman"/>
          <w:szCs w:val="24"/>
        </w:rPr>
        <w:t>luego el 29% (22) de los sujetos se ubicaron en el nivel de desgaste ocupacional alto “En peligro”, por último el 4% (</w:t>
      </w:r>
      <w:r w:rsidR="00C141C5">
        <w:rPr>
          <w:rFonts w:eastAsia="Times New Roman" w:cs="Times New Roman"/>
          <w:szCs w:val="24"/>
        </w:rPr>
        <w:t>3</w:t>
      </w:r>
      <w:r w:rsidR="008F1897">
        <w:rPr>
          <w:rFonts w:eastAsia="Times New Roman" w:cs="Times New Roman"/>
          <w:szCs w:val="24"/>
        </w:rPr>
        <w:t xml:space="preserve">) de la muestra tomada arrojo como resultado estar “quemado” con desgaste ocupacional muy alto. </w:t>
      </w:r>
    </w:p>
    <w:p w14:paraId="015E6E8B" w14:textId="77777777" w:rsidR="00D91984" w:rsidRDefault="00D91984" w:rsidP="00D91984">
      <w:pPr>
        <w:spacing w:line="360" w:lineRule="auto"/>
        <w:rPr>
          <w:rFonts w:eastAsia="Times New Roman" w:cs="Times New Roman"/>
          <w:szCs w:val="24"/>
        </w:rPr>
      </w:pPr>
    </w:p>
    <w:p w14:paraId="1EC37249" w14:textId="77777777" w:rsidR="00D91984" w:rsidRDefault="00D91984" w:rsidP="00D91984">
      <w:pPr>
        <w:spacing w:line="360" w:lineRule="auto"/>
        <w:rPr>
          <w:rFonts w:eastAsia="Times New Roman" w:cs="Times New Roman"/>
          <w:szCs w:val="24"/>
        </w:rPr>
      </w:pPr>
    </w:p>
    <w:tbl>
      <w:tblPr>
        <w:tblStyle w:val="Tablaconcuadrcula"/>
        <w:tblW w:w="0" w:type="auto"/>
        <w:tblCellMar>
          <w:left w:w="70" w:type="dxa"/>
          <w:right w:w="70" w:type="dxa"/>
        </w:tblCellMar>
        <w:tblLook w:val="04A0" w:firstRow="1" w:lastRow="0" w:firstColumn="1" w:lastColumn="0" w:noHBand="0" w:noVBand="1"/>
      </w:tblPr>
      <w:tblGrid>
        <w:gridCol w:w="4700"/>
        <w:gridCol w:w="4391"/>
      </w:tblGrid>
      <w:tr w:rsidR="006202C6" w:rsidRPr="006202C6" w14:paraId="406D83A7" w14:textId="77777777" w:rsidTr="009D6411">
        <w:tc>
          <w:tcPr>
            <w:tcW w:w="4700" w:type="dxa"/>
          </w:tcPr>
          <w:p w14:paraId="1EF37A98" w14:textId="3248E99C" w:rsidR="006202C6" w:rsidRPr="006202C6" w:rsidRDefault="006202C6" w:rsidP="006202C6">
            <w:pPr>
              <w:pStyle w:val="Descripcin"/>
              <w:rPr>
                <w:rFonts w:eastAsia="Times New Roman" w:cs="Times New Roman"/>
                <w:szCs w:val="24"/>
              </w:rPr>
            </w:pPr>
            <w:bookmarkStart w:id="75" w:name="_Toc86419184"/>
            <w:r w:rsidRPr="006202C6">
              <w:t xml:space="preserve">Figura </w:t>
            </w:r>
            <w:r w:rsidR="00BB6B26">
              <w:fldChar w:fldCharType="begin"/>
            </w:r>
            <w:r w:rsidR="00BB6B26">
              <w:instrText xml:space="preserve"> SEQ Figura \* ARABIC </w:instrText>
            </w:r>
            <w:r w:rsidR="00BB6B26">
              <w:fldChar w:fldCharType="separate"/>
            </w:r>
            <w:r w:rsidR="00A95EC7">
              <w:rPr>
                <w:noProof/>
              </w:rPr>
              <w:t>19</w:t>
            </w:r>
            <w:r w:rsidR="00BB6B26">
              <w:rPr>
                <w:noProof/>
              </w:rPr>
              <w:fldChar w:fldCharType="end"/>
            </w:r>
            <w:r w:rsidRPr="006202C6">
              <w:t>.</w:t>
            </w:r>
            <w:bookmarkEnd w:id="75"/>
          </w:p>
          <w:p w14:paraId="7831CEEF" w14:textId="77777777" w:rsidR="00D91984" w:rsidRPr="006202C6" w:rsidRDefault="00D91984" w:rsidP="009D6411">
            <w:pPr>
              <w:spacing w:line="360" w:lineRule="auto"/>
              <w:rPr>
                <w:rFonts w:eastAsia="Times New Roman" w:cs="Times New Roman"/>
                <w:i/>
                <w:szCs w:val="24"/>
              </w:rPr>
            </w:pPr>
            <w:r w:rsidRPr="006202C6">
              <w:rPr>
                <w:rFonts w:eastAsia="Times New Roman" w:cs="Times New Roman"/>
                <w:i/>
                <w:szCs w:val="24"/>
              </w:rPr>
              <w:t>Resultados de desgaste ocupacional para el sexo femenino</w:t>
            </w:r>
          </w:p>
          <w:p w14:paraId="29DC9605" w14:textId="77777777" w:rsidR="00D91984" w:rsidRPr="006202C6" w:rsidRDefault="00D91984" w:rsidP="009D6411">
            <w:pPr>
              <w:spacing w:line="360" w:lineRule="auto"/>
              <w:rPr>
                <w:rFonts w:eastAsia="Times New Roman" w:cs="Times New Roman"/>
                <w:i/>
                <w:szCs w:val="24"/>
              </w:rPr>
            </w:pPr>
            <w:r w:rsidRPr="006202C6">
              <w:rPr>
                <w:noProof/>
                <w:lang w:eastAsia="es-CO"/>
              </w:rPr>
              <w:drawing>
                <wp:inline distT="0" distB="0" distL="0" distR="0" wp14:anchorId="28109C5F" wp14:editId="204BBC5C">
                  <wp:extent cx="2882347" cy="2743200"/>
                  <wp:effectExtent l="0" t="0" r="13335"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391" w:type="dxa"/>
          </w:tcPr>
          <w:p w14:paraId="476F8744" w14:textId="507174B1" w:rsidR="006202C6" w:rsidRPr="006202C6" w:rsidRDefault="006202C6" w:rsidP="006202C6">
            <w:pPr>
              <w:pStyle w:val="Descripcin"/>
            </w:pPr>
            <w:bookmarkStart w:id="76" w:name="_Toc86419185"/>
            <w:r w:rsidRPr="006202C6">
              <w:t xml:space="preserve">Figura </w:t>
            </w:r>
            <w:r w:rsidR="00BB6B26">
              <w:fldChar w:fldCharType="begin"/>
            </w:r>
            <w:r w:rsidR="00BB6B26">
              <w:instrText xml:space="preserve"> SEQ Figura \* ARABIC </w:instrText>
            </w:r>
            <w:r w:rsidR="00BB6B26">
              <w:fldChar w:fldCharType="separate"/>
            </w:r>
            <w:r w:rsidR="00A95EC7">
              <w:rPr>
                <w:noProof/>
              </w:rPr>
              <w:t>20</w:t>
            </w:r>
            <w:r w:rsidR="00BB6B26">
              <w:rPr>
                <w:noProof/>
              </w:rPr>
              <w:fldChar w:fldCharType="end"/>
            </w:r>
            <w:r w:rsidRPr="006202C6">
              <w:t>.</w:t>
            </w:r>
            <w:bookmarkEnd w:id="76"/>
          </w:p>
          <w:p w14:paraId="142CF731" w14:textId="77777777" w:rsidR="00D91984" w:rsidRPr="006202C6" w:rsidRDefault="00D91984" w:rsidP="009D6411">
            <w:pPr>
              <w:spacing w:line="360" w:lineRule="auto"/>
              <w:rPr>
                <w:rFonts w:eastAsia="Times New Roman" w:cs="Times New Roman"/>
                <w:i/>
                <w:szCs w:val="24"/>
              </w:rPr>
            </w:pPr>
            <w:r w:rsidRPr="006202C6">
              <w:rPr>
                <w:rFonts w:eastAsia="Times New Roman" w:cs="Times New Roman"/>
                <w:i/>
                <w:szCs w:val="24"/>
              </w:rPr>
              <w:t>Resultados de desgaste ocupacional para el sexo masculino</w:t>
            </w:r>
          </w:p>
          <w:p w14:paraId="1C13D8B6" w14:textId="77777777" w:rsidR="00D91984" w:rsidRPr="006202C6" w:rsidRDefault="00D91984" w:rsidP="006202C6">
            <w:pPr>
              <w:keepNext/>
              <w:spacing w:line="360" w:lineRule="auto"/>
              <w:rPr>
                <w:rFonts w:eastAsia="Times New Roman" w:cs="Times New Roman"/>
                <w:i/>
                <w:szCs w:val="24"/>
              </w:rPr>
            </w:pPr>
            <w:r w:rsidRPr="006202C6">
              <w:rPr>
                <w:noProof/>
                <w:lang w:eastAsia="es-CO"/>
              </w:rPr>
              <w:drawing>
                <wp:inline distT="0" distB="0" distL="0" distR="0" wp14:anchorId="1485D2B7" wp14:editId="6CF18048">
                  <wp:extent cx="2683510" cy="2743200"/>
                  <wp:effectExtent l="0" t="0" r="254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66C8A736" w14:textId="77777777" w:rsidR="006202C6" w:rsidRPr="006202C6" w:rsidRDefault="006202C6" w:rsidP="00D91984">
      <w:pPr>
        <w:spacing w:line="480" w:lineRule="auto"/>
        <w:jc w:val="both"/>
        <w:rPr>
          <w:rFonts w:eastAsia="Times New Roman" w:cs="Times New Roman"/>
          <w:szCs w:val="24"/>
        </w:rPr>
      </w:pPr>
    </w:p>
    <w:p w14:paraId="654F8550" w14:textId="26D57D2F" w:rsidR="00D91984" w:rsidRPr="006202C6" w:rsidRDefault="00D91984" w:rsidP="006202C6">
      <w:pPr>
        <w:spacing w:line="480" w:lineRule="auto"/>
        <w:ind w:firstLine="708"/>
        <w:jc w:val="both"/>
        <w:rPr>
          <w:rFonts w:eastAsia="Times New Roman" w:cs="Times New Roman"/>
          <w:szCs w:val="24"/>
        </w:rPr>
      </w:pPr>
      <w:r w:rsidRPr="006202C6">
        <w:rPr>
          <w:rFonts w:eastAsia="Times New Roman" w:cs="Times New Roman"/>
          <w:szCs w:val="24"/>
        </w:rPr>
        <w:t xml:space="preserve">Observando las figuras 19 y 20 se comparan los resultados del desgaste ocupacional “Burnout” según el sexo de los colaboradores de la alcaldía de Chimichagua. Para empezar los resultados arrojaron que el 47% (17) de las mujeres y el 45% (18) de los hombres presentan un nivel de desgaste ocupacional bajo “sano”. Por otra parte el sexo femenino presenta un porcentaje del 17% (6) mientras que en el sexo masculino el porcentaje es de 25% (10) para el nivel de desgaste ocupacional regular “normal”. En el nivel de desgaste ocupacional alto “en peligro” se posicionó el 36% (13) de las mujeres y el 23% (9) de los hombres encuestados y en el nivel de desgaste ocupacional muy alto “quemado” las mujeres puntuaron 0% (0) demostrando su ausencia en este nivel, sin embargo se puede observar que el 8% (3) de los hombres en este nivel indica que estos están “quemados”. </w:t>
      </w:r>
    </w:p>
    <w:tbl>
      <w:tblPr>
        <w:tblStyle w:val="Tablaconcuadrcula"/>
        <w:tblW w:w="0" w:type="auto"/>
        <w:tblCellMar>
          <w:left w:w="70" w:type="dxa"/>
          <w:right w:w="70" w:type="dxa"/>
        </w:tblCellMar>
        <w:tblLook w:val="04A0" w:firstRow="1" w:lastRow="0" w:firstColumn="1" w:lastColumn="0" w:noHBand="0" w:noVBand="1"/>
      </w:tblPr>
      <w:tblGrid>
        <w:gridCol w:w="4541"/>
        <w:gridCol w:w="4550"/>
      </w:tblGrid>
      <w:tr w:rsidR="00D91984" w:rsidRPr="00D91984" w14:paraId="27A63144" w14:textId="77777777" w:rsidTr="009D6411">
        <w:tc>
          <w:tcPr>
            <w:tcW w:w="4541" w:type="dxa"/>
          </w:tcPr>
          <w:p w14:paraId="673028F9" w14:textId="045EF4A9" w:rsidR="006202C6" w:rsidRPr="006202C6" w:rsidRDefault="006202C6" w:rsidP="006202C6">
            <w:pPr>
              <w:pStyle w:val="Descripcin"/>
              <w:rPr>
                <w:rFonts w:eastAsia="Times New Roman" w:cs="Times New Roman"/>
                <w:szCs w:val="24"/>
              </w:rPr>
            </w:pPr>
            <w:bookmarkStart w:id="77" w:name="_Toc86419186"/>
            <w:r w:rsidRPr="006202C6">
              <w:lastRenderedPageBreak/>
              <w:t xml:space="preserve">Figura </w:t>
            </w:r>
            <w:r w:rsidR="00BB6B26">
              <w:fldChar w:fldCharType="begin"/>
            </w:r>
            <w:r w:rsidR="00BB6B26">
              <w:instrText xml:space="preserve"> SEQ Figura \* ARABIC </w:instrText>
            </w:r>
            <w:r w:rsidR="00BB6B26">
              <w:fldChar w:fldCharType="separate"/>
            </w:r>
            <w:r w:rsidR="00A95EC7">
              <w:rPr>
                <w:noProof/>
              </w:rPr>
              <w:t>21</w:t>
            </w:r>
            <w:r w:rsidR="00BB6B26">
              <w:rPr>
                <w:noProof/>
              </w:rPr>
              <w:fldChar w:fldCharType="end"/>
            </w:r>
            <w:r w:rsidRPr="006202C6">
              <w:t>.</w:t>
            </w:r>
            <w:bookmarkEnd w:id="77"/>
          </w:p>
          <w:p w14:paraId="2003CA4C" w14:textId="1C3BF892" w:rsidR="00D91984" w:rsidRPr="006202C6" w:rsidRDefault="00D91984" w:rsidP="009D6411">
            <w:pPr>
              <w:spacing w:line="360" w:lineRule="auto"/>
              <w:rPr>
                <w:rFonts w:eastAsia="Times New Roman" w:cs="Times New Roman"/>
                <w:i/>
                <w:szCs w:val="24"/>
              </w:rPr>
            </w:pPr>
            <w:r w:rsidRPr="006202C6">
              <w:rPr>
                <w:rFonts w:eastAsia="Times New Roman" w:cs="Times New Roman"/>
                <w:i/>
                <w:szCs w:val="24"/>
              </w:rPr>
              <w:t>Resultados de desgaste ocupacional para colaboradores que trabajan por tiempo determinado</w:t>
            </w:r>
            <w:r w:rsidR="00EB2AE2" w:rsidRPr="006202C6">
              <w:rPr>
                <w:rFonts w:eastAsia="Times New Roman" w:cs="Times New Roman"/>
                <w:i/>
                <w:szCs w:val="24"/>
              </w:rPr>
              <w:t xml:space="preserve"> (contrato de trabajo a término fijo)</w:t>
            </w:r>
          </w:p>
          <w:p w14:paraId="4C748A78" w14:textId="77777777" w:rsidR="00D91984" w:rsidRPr="006202C6" w:rsidRDefault="00D91984" w:rsidP="009D6411">
            <w:pPr>
              <w:spacing w:line="360" w:lineRule="auto"/>
              <w:rPr>
                <w:rFonts w:eastAsia="Times New Roman" w:cs="Times New Roman"/>
                <w:i/>
                <w:szCs w:val="24"/>
              </w:rPr>
            </w:pPr>
            <w:r w:rsidRPr="006202C6">
              <w:rPr>
                <w:noProof/>
                <w:lang w:eastAsia="es-CO"/>
              </w:rPr>
              <w:drawing>
                <wp:inline distT="0" distB="0" distL="0" distR="0" wp14:anchorId="07D34724" wp14:editId="4F5CE2A7">
                  <wp:extent cx="2683565" cy="2743200"/>
                  <wp:effectExtent l="0" t="0" r="254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550" w:type="dxa"/>
          </w:tcPr>
          <w:p w14:paraId="2DF0F4A9" w14:textId="4CC3D41F" w:rsidR="00D91984" w:rsidRPr="006202C6" w:rsidRDefault="006202C6" w:rsidP="006202C6">
            <w:pPr>
              <w:pStyle w:val="Descripcin"/>
            </w:pPr>
            <w:bookmarkStart w:id="78" w:name="_Toc86419187"/>
            <w:r w:rsidRPr="006202C6">
              <w:t xml:space="preserve">Figura </w:t>
            </w:r>
            <w:r w:rsidR="00BB6B26">
              <w:fldChar w:fldCharType="begin"/>
            </w:r>
            <w:r w:rsidR="00BB6B26">
              <w:instrText xml:space="preserve"> SEQ Figura \* ARABIC </w:instrText>
            </w:r>
            <w:r w:rsidR="00BB6B26">
              <w:fldChar w:fldCharType="separate"/>
            </w:r>
            <w:r w:rsidR="00A95EC7">
              <w:rPr>
                <w:noProof/>
              </w:rPr>
              <w:t>22</w:t>
            </w:r>
            <w:r w:rsidR="00BB6B26">
              <w:rPr>
                <w:noProof/>
              </w:rPr>
              <w:fldChar w:fldCharType="end"/>
            </w:r>
            <w:r w:rsidRPr="006202C6">
              <w:t>.</w:t>
            </w:r>
            <w:bookmarkEnd w:id="78"/>
          </w:p>
          <w:p w14:paraId="0FE6D3C9" w14:textId="110FBE8D" w:rsidR="00D91984" w:rsidRPr="006202C6" w:rsidRDefault="00D91984" w:rsidP="009D6411">
            <w:pPr>
              <w:spacing w:line="360" w:lineRule="auto"/>
              <w:rPr>
                <w:rFonts w:eastAsia="Times New Roman" w:cs="Times New Roman"/>
                <w:i/>
                <w:szCs w:val="24"/>
              </w:rPr>
            </w:pPr>
            <w:r w:rsidRPr="006202C6">
              <w:rPr>
                <w:rFonts w:eastAsia="Times New Roman" w:cs="Times New Roman"/>
                <w:i/>
                <w:szCs w:val="24"/>
              </w:rPr>
              <w:t>Resultados de desgaste ocupacional para colaboradores que trabajan por tiempo indefinido</w:t>
            </w:r>
            <w:r w:rsidR="00EB2AE2" w:rsidRPr="006202C6">
              <w:rPr>
                <w:rFonts w:eastAsia="Times New Roman" w:cs="Times New Roman"/>
                <w:i/>
                <w:szCs w:val="24"/>
              </w:rPr>
              <w:t xml:space="preserve"> (contrato de trabajo a término indefinido)</w:t>
            </w:r>
          </w:p>
          <w:p w14:paraId="25577813" w14:textId="77777777" w:rsidR="00D91984" w:rsidRPr="006202C6" w:rsidRDefault="00D91984" w:rsidP="006202C6">
            <w:pPr>
              <w:keepNext/>
              <w:spacing w:line="360" w:lineRule="auto"/>
              <w:rPr>
                <w:rFonts w:eastAsia="Times New Roman" w:cs="Times New Roman"/>
                <w:i/>
                <w:szCs w:val="24"/>
              </w:rPr>
            </w:pPr>
            <w:r w:rsidRPr="006202C6">
              <w:rPr>
                <w:noProof/>
                <w:lang w:eastAsia="es-CO"/>
              </w:rPr>
              <w:drawing>
                <wp:inline distT="0" distB="0" distL="0" distR="0" wp14:anchorId="397011CF" wp14:editId="1B6816AE">
                  <wp:extent cx="2792896" cy="2743200"/>
                  <wp:effectExtent l="0" t="0" r="762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67502DDF" w14:textId="77777777" w:rsidR="006202C6" w:rsidRDefault="006202C6" w:rsidP="00D91984">
      <w:pPr>
        <w:spacing w:line="480" w:lineRule="auto"/>
        <w:jc w:val="both"/>
        <w:rPr>
          <w:rFonts w:eastAsia="Times New Roman" w:cs="Times New Roman"/>
          <w:color w:val="FF0000"/>
          <w:szCs w:val="24"/>
        </w:rPr>
      </w:pPr>
    </w:p>
    <w:p w14:paraId="2FAEF43A" w14:textId="77777777" w:rsidR="00A83456" w:rsidRDefault="00D91984" w:rsidP="006202C6">
      <w:pPr>
        <w:spacing w:line="480" w:lineRule="auto"/>
        <w:ind w:firstLine="708"/>
        <w:jc w:val="both"/>
        <w:rPr>
          <w:rFonts w:eastAsia="Times New Roman" w:cs="Times New Roman"/>
          <w:szCs w:val="24"/>
        </w:rPr>
      </w:pPr>
      <w:r w:rsidRPr="006202C6">
        <w:rPr>
          <w:rFonts w:eastAsia="Times New Roman" w:cs="Times New Roman"/>
          <w:szCs w:val="24"/>
        </w:rPr>
        <w:t xml:space="preserve">Las figuras 21 y 22 permiten comparar los resultados del desgaste ocupacional “Burnout” según el tipo de contrato. Iniciando por la parte izquierda de las gráficas los resultados arrojaron que el 49% (27) de los colaboradores con tipo de contrato determinado y el 38% (8) con contrato indefinido presentan un nivel de desgaste ocupacional bajo “sano”. Por otra parte </w:t>
      </w:r>
      <w:r w:rsidR="005C098E" w:rsidRPr="006202C6">
        <w:rPr>
          <w:rFonts w:eastAsia="Times New Roman" w:cs="Times New Roman"/>
          <w:szCs w:val="24"/>
        </w:rPr>
        <w:t>los sujetos vinculados por tiempo determinado presentaron</w:t>
      </w:r>
      <w:r w:rsidRPr="006202C6">
        <w:rPr>
          <w:rFonts w:eastAsia="Times New Roman" w:cs="Times New Roman"/>
          <w:szCs w:val="24"/>
        </w:rPr>
        <w:t xml:space="preserve"> un porcentaje del 22% (12) mientras que </w:t>
      </w:r>
      <w:r w:rsidR="005C098E" w:rsidRPr="006202C6">
        <w:rPr>
          <w:rFonts w:eastAsia="Times New Roman" w:cs="Times New Roman"/>
          <w:szCs w:val="24"/>
        </w:rPr>
        <w:t>los de tiempo indefinido</w:t>
      </w:r>
      <w:r w:rsidRPr="006202C6">
        <w:rPr>
          <w:rFonts w:eastAsia="Times New Roman" w:cs="Times New Roman"/>
          <w:szCs w:val="24"/>
        </w:rPr>
        <w:t xml:space="preserve"> </w:t>
      </w:r>
      <w:r w:rsidR="005C098E" w:rsidRPr="006202C6">
        <w:rPr>
          <w:rFonts w:eastAsia="Times New Roman" w:cs="Times New Roman"/>
          <w:szCs w:val="24"/>
        </w:rPr>
        <w:t>puntuaron el</w:t>
      </w:r>
      <w:r w:rsidRPr="006202C6">
        <w:rPr>
          <w:rFonts w:eastAsia="Times New Roman" w:cs="Times New Roman"/>
          <w:szCs w:val="24"/>
        </w:rPr>
        <w:t xml:space="preserve"> 19% (4) para el nivel de desgaste ocupacional regular “normal”. </w:t>
      </w:r>
    </w:p>
    <w:p w14:paraId="2BE39C1B" w14:textId="65DC18A7" w:rsidR="00BD00B8" w:rsidRPr="006202C6" w:rsidRDefault="00D91984" w:rsidP="006202C6">
      <w:pPr>
        <w:spacing w:line="480" w:lineRule="auto"/>
        <w:ind w:firstLine="708"/>
        <w:jc w:val="both"/>
        <w:rPr>
          <w:rFonts w:eastAsia="Times New Roman" w:cs="Times New Roman"/>
          <w:szCs w:val="24"/>
        </w:rPr>
      </w:pPr>
      <w:r w:rsidRPr="006202C6">
        <w:rPr>
          <w:rFonts w:eastAsia="Times New Roman" w:cs="Times New Roman"/>
          <w:szCs w:val="24"/>
        </w:rPr>
        <w:t xml:space="preserve">En el nivel de desgaste ocupacional alto “en peligro” se posicionó el 24% (13) de los </w:t>
      </w:r>
      <w:r w:rsidR="00753181" w:rsidRPr="006202C6">
        <w:rPr>
          <w:rFonts w:eastAsia="Times New Roman" w:cs="Times New Roman"/>
          <w:szCs w:val="24"/>
        </w:rPr>
        <w:t xml:space="preserve">colaboradores con tipo de contrato por tiempo determinado </w:t>
      </w:r>
      <w:r w:rsidRPr="006202C6">
        <w:rPr>
          <w:rFonts w:eastAsia="Times New Roman" w:cs="Times New Roman"/>
          <w:szCs w:val="24"/>
        </w:rPr>
        <w:t xml:space="preserve">y el 43% (9) de los </w:t>
      </w:r>
      <w:r w:rsidR="00753181" w:rsidRPr="006202C6">
        <w:rPr>
          <w:rFonts w:eastAsia="Times New Roman" w:cs="Times New Roman"/>
          <w:szCs w:val="24"/>
        </w:rPr>
        <w:t>colaboradores vinculados por tiempo indefinido</w:t>
      </w:r>
      <w:r w:rsidRPr="006202C6">
        <w:rPr>
          <w:rFonts w:eastAsia="Times New Roman" w:cs="Times New Roman"/>
          <w:szCs w:val="24"/>
        </w:rPr>
        <w:t xml:space="preserve">, finalmente en el nivel de desgaste ocupacional muy alto </w:t>
      </w:r>
      <w:r w:rsidRPr="006202C6">
        <w:rPr>
          <w:rFonts w:eastAsia="Times New Roman" w:cs="Times New Roman"/>
          <w:szCs w:val="24"/>
        </w:rPr>
        <w:lastRenderedPageBreak/>
        <w:t xml:space="preserve">“quemado” los </w:t>
      </w:r>
      <w:r w:rsidR="00753181" w:rsidRPr="006202C6">
        <w:rPr>
          <w:rFonts w:eastAsia="Times New Roman" w:cs="Times New Roman"/>
          <w:szCs w:val="24"/>
        </w:rPr>
        <w:t>de contrato por tiempo determinado puntuaron</w:t>
      </w:r>
      <w:r w:rsidRPr="006202C6">
        <w:rPr>
          <w:rFonts w:eastAsia="Times New Roman" w:cs="Times New Roman"/>
          <w:szCs w:val="24"/>
        </w:rPr>
        <w:t xml:space="preserve"> un 5% (3) indicando estar “quemados”, </w:t>
      </w:r>
      <w:r w:rsidR="006725AC" w:rsidRPr="006202C6">
        <w:rPr>
          <w:rFonts w:eastAsia="Times New Roman" w:cs="Times New Roman"/>
          <w:szCs w:val="24"/>
        </w:rPr>
        <w:t>y por el contrario</w:t>
      </w:r>
      <w:r w:rsidRPr="006202C6">
        <w:rPr>
          <w:rFonts w:eastAsia="Times New Roman" w:cs="Times New Roman"/>
          <w:szCs w:val="24"/>
        </w:rPr>
        <w:t xml:space="preserve"> se puede observar </w:t>
      </w:r>
      <w:r w:rsidR="006725AC" w:rsidRPr="006202C6">
        <w:rPr>
          <w:rFonts w:eastAsia="Times New Roman" w:cs="Times New Roman"/>
          <w:szCs w:val="24"/>
        </w:rPr>
        <w:t xml:space="preserve">la ausencia de los </w:t>
      </w:r>
      <w:r w:rsidRPr="006202C6">
        <w:rPr>
          <w:rFonts w:eastAsia="Times New Roman" w:cs="Times New Roman"/>
          <w:szCs w:val="24"/>
        </w:rPr>
        <w:t xml:space="preserve">que </w:t>
      </w:r>
      <w:r w:rsidR="006725AC" w:rsidRPr="006202C6">
        <w:rPr>
          <w:rFonts w:eastAsia="Times New Roman" w:cs="Times New Roman"/>
          <w:szCs w:val="24"/>
        </w:rPr>
        <w:t xml:space="preserve">laboran por tiempo indefinido en este nivel. </w:t>
      </w:r>
    </w:p>
    <w:p w14:paraId="6896AAE6" w14:textId="35CF6EFE" w:rsidR="00965B72" w:rsidRDefault="004E2351" w:rsidP="00A83456">
      <w:pPr>
        <w:pStyle w:val="Ttulo2"/>
        <w:spacing w:line="480" w:lineRule="auto"/>
      </w:pPr>
      <w:bookmarkStart w:id="79" w:name="_Toc86418959"/>
      <w:r>
        <w:t>Discusión de los R</w:t>
      </w:r>
      <w:r w:rsidR="0076434E" w:rsidRPr="00155406">
        <w:t>esultados</w:t>
      </w:r>
      <w:bookmarkEnd w:id="79"/>
      <w:r w:rsidR="0076434E" w:rsidRPr="00155406">
        <w:t xml:space="preserve"> </w:t>
      </w:r>
    </w:p>
    <w:p w14:paraId="2A876C40" w14:textId="646E38D9" w:rsidR="004E75A3" w:rsidRDefault="00FD0085" w:rsidP="00A83456">
      <w:pPr>
        <w:spacing w:line="480" w:lineRule="auto"/>
        <w:ind w:firstLine="708"/>
        <w:jc w:val="both"/>
        <w:rPr>
          <w:noProof/>
          <w:lang w:val="es-ES"/>
        </w:rPr>
      </w:pPr>
      <w:r w:rsidRPr="00FD0085">
        <w:t>Acorde al objetivo de esta investi</w:t>
      </w:r>
      <w:r w:rsidR="00914129">
        <w:t xml:space="preserve">gación, </w:t>
      </w:r>
      <w:r w:rsidR="00965B72">
        <w:t xml:space="preserve">los hallazgos son enriquecedores para empezar a evaluar el síndrome de Burnout en un ente del municipio, debido </w:t>
      </w:r>
      <w:r w:rsidR="004E75A3">
        <w:t xml:space="preserve">a </w:t>
      </w:r>
      <w:r w:rsidR="00965B72">
        <w:t>que los colaboradores de la alcaldía experimentan situaciones estresantes y pese a que no todo el tiempo están en contacto directo con los usuarios a quienes otorgan servicio, pueden l</w:t>
      </w:r>
      <w:r w:rsidR="005F5B35">
        <w:t xml:space="preserve">legar a padecer esta patología, así lo propuso </w:t>
      </w:r>
      <w:proofErr w:type="spellStart"/>
      <w:r w:rsidR="005F5B35" w:rsidRPr="004060C3">
        <w:rPr>
          <w:lang w:val="es-ES"/>
        </w:rPr>
        <w:t>Winnubst</w:t>
      </w:r>
      <w:proofErr w:type="spellEnd"/>
      <w:r w:rsidR="005F5B35" w:rsidRPr="004060C3">
        <w:rPr>
          <w:lang w:val="es-ES"/>
        </w:rPr>
        <w:t xml:space="preserve"> </w:t>
      </w:r>
      <w:r w:rsidR="005F5B35">
        <w:rPr>
          <w:lang w:val="es-ES"/>
        </w:rPr>
        <w:t xml:space="preserve">en el año 1993, </w:t>
      </w:r>
      <w:r w:rsidR="00721F8C">
        <w:rPr>
          <w:lang w:val="es-ES"/>
        </w:rPr>
        <w:t xml:space="preserve">el autor </w:t>
      </w:r>
      <w:r w:rsidR="00FF32B0">
        <w:rPr>
          <w:lang w:val="es-ES"/>
        </w:rPr>
        <w:t>postuló</w:t>
      </w:r>
      <w:r w:rsidR="00E30887">
        <w:rPr>
          <w:lang w:val="es-ES"/>
        </w:rPr>
        <w:t xml:space="preserve"> </w:t>
      </w:r>
      <w:r w:rsidR="00721F8C">
        <w:rPr>
          <w:lang w:val="es-ES"/>
        </w:rPr>
        <w:t xml:space="preserve">que esta enfermedad </w:t>
      </w:r>
      <w:r w:rsidR="004E75A3" w:rsidRPr="004060C3">
        <w:rPr>
          <w:lang w:val="es-ES"/>
        </w:rPr>
        <w:t xml:space="preserve">no solo se presenta en colaboradores que prestan servicios de ayuda, sino que puede impactar a todo tipo de profesionales. </w:t>
      </w:r>
      <w:r w:rsidR="004E75A3">
        <w:rPr>
          <w:noProof/>
          <w:lang w:val="es-ES"/>
        </w:rPr>
        <w:t>(Ojeda, 2016)</w:t>
      </w:r>
    </w:p>
    <w:p w14:paraId="3E46BFE1" w14:textId="0B142651" w:rsidR="00965B72" w:rsidRDefault="003E5A30" w:rsidP="004E2351">
      <w:pPr>
        <w:spacing w:line="480" w:lineRule="auto"/>
        <w:ind w:firstLine="709"/>
        <w:jc w:val="both"/>
        <w:rPr>
          <w:noProof/>
          <w:lang w:val="es-ES"/>
        </w:rPr>
      </w:pPr>
      <w:r>
        <w:rPr>
          <w:noProof/>
          <w:lang w:val="es-ES"/>
        </w:rPr>
        <w:t xml:space="preserve">La presente investigación es un ejemplo de </w:t>
      </w:r>
      <w:r w:rsidR="00605E4B">
        <w:rPr>
          <w:noProof/>
          <w:lang w:val="es-ES"/>
        </w:rPr>
        <w:t>l</w:t>
      </w:r>
      <w:r>
        <w:rPr>
          <w:noProof/>
          <w:lang w:val="es-ES"/>
        </w:rPr>
        <w:t xml:space="preserve">o mencionado anteriormente, </w:t>
      </w:r>
      <w:r w:rsidR="00605E4B">
        <w:rPr>
          <w:noProof/>
          <w:lang w:val="es-ES"/>
        </w:rPr>
        <w:t>la cual pretendió</w:t>
      </w:r>
      <w:r>
        <w:rPr>
          <w:noProof/>
          <w:lang w:val="es-ES"/>
        </w:rPr>
        <w:t xml:space="preserve"> describir </w:t>
      </w:r>
      <w:r w:rsidR="001224BE">
        <w:rPr>
          <w:noProof/>
          <w:lang w:val="es-ES"/>
        </w:rPr>
        <w:t>los niveles del sindrome de Burnout según el sexo y el tipo de contrato en una muestra de 76 colaboradores de la Alcaldía de Chimichagua Cesar</w:t>
      </w:r>
      <w:r w:rsidR="000A78F0">
        <w:rPr>
          <w:noProof/>
          <w:lang w:val="es-ES"/>
        </w:rPr>
        <w:t>. Se</w:t>
      </w:r>
      <w:r w:rsidR="00533BF1">
        <w:rPr>
          <w:noProof/>
          <w:lang w:val="es-ES"/>
        </w:rPr>
        <w:t xml:space="preserve"> ob</w:t>
      </w:r>
      <w:r w:rsidR="00195910">
        <w:rPr>
          <w:noProof/>
          <w:lang w:val="es-ES"/>
        </w:rPr>
        <w:t>tubieron los resultados por medio de la Escala de Desgaste Ocupa</w:t>
      </w:r>
      <w:r w:rsidR="00464431">
        <w:rPr>
          <w:noProof/>
          <w:lang w:val="es-ES"/>
        </w:rPr>
        <w:t>cion</w:t>
      </w:r>
      <w:r w:rsidR="009B1E65">
        <w:rPr>
          <w:noProof/>
          <w:lang w:val="es-ES"/>
        </w:rPr>
        <w:t>al,</w:t>
      </w:r>
      <w:r w:rsidR="00464431">
        <w:rPr>
          <w:noProof/>
          <w:lang w:val="es-ES"/>
        </w:rPr>
        <w:t xml:space="preserve"> </w:t>
      </w:r>
      <w:r w:rsidR="00533BF1">
        <w:rPr>
          <w:noProof/>
          <w:lang w:val="es-ES"/>
        </w:rPr>
        <w:t>permiti</w:t>
      </w:r>
      <w:r w:rsidR="00533BF1" w:rsidRPr="00411D50">
        <w:rPr>
          <w:noProof/>
          <w:lang w:val="es-ES"/>
        </w:rPr>
        <w:t>ó cono</w:t>
      </w:r>
      <w:r w:rsidR="00D82031" w:rsidRPr="00411D50">
        <w:rPr>
          <w:noProof/>
          <w:lang w:val="es-ES"/>
        </w:rPr>
        <w:t>cer que el 4</w:t>
      </w:r>
      <w:r w:rsidR="00533BF1" w:rsidRPr="00411D50">
        <w:rPr>
          <w:noProof/>
          <w:lang w:val="es-ES"/>
        </w:rPr>
        <w:t>% de la muestra analizada</w:t>
      </w:r>
      <w:r w:rsidR="009B1E65" w:rsidRPr="00411D50">
        <w:rPr>
          <w:noProof/>
          <w:lang w:val="es-ES"/>
        </w:rPr>
        <w:t xml:space="preserve"> padece el sindrome de Burnout;</w:t>
      </w:r>
      <w:r w:rsidR="009B1E65">
        <w:rPr>
          <w:noProof/>
          <w:lang w:val="es-ES"/>
        </w:rPr>
        <w:t xml:space="preserve"> aún as</w:t>
      </w:r>
      <w:r w:rsidR="007D593F">
        <w:rPr>
          <w:noProof/>
          <w:lang w:val="es-ES"/>
        </w:rPr>
        <w:t>í el</w:t>
      </w:r>
      <w:r w:rsidR="00596697">
        <w:rPr>
          <w:noProof/>
          <w:lang w:val="es-ES"/>
        </w:rPr>
        <w:t xml:space="preserve"> porcentaje presentado no es muy alto comparado con el estudio de Aparicio y Herreira (2017)</w:t>
      </w:r>
      <w:r w:rsidR="00E8162F">
        <w:rPr>
          <w:noProof/>
          <w:lang w:val="es-ES"/>
        </w:rPr>
        <w:t xml:space="preserve"> dirigido a determinar la </w:t>
      </w:r>
      <w:r w:rsidR="00E8162F">
        <w:t>prevalencia del síndrome de Burnout en trabajadores administrativos del tránsito departamental del atlántico</w:t>
      </w:r>
      <w:r w:rsidR="00596697">
        <w:rPr>
          <w:noProof/>
          <w:lang w:val="es-ES"/>
        </w:rPr>
        <w:t xml:space="preserve"> en el que la existencia del sindrome fue del 17% del total de la muestra analizada</w:t>
      </w:r>
      <w:r w:rsidR="00A11D6E">
        <w:rPr>
          <w:noProof/>
          <w:lang w:val="es-ES"/>
        </w:rPr>
        <w:t>.</w:t>
      </w:r>
    </w:p>
    <w:p w14:paraId="3DD1FEA0" w14:textId="36B88ACB" w:rsidR="00E059A5" w:rsidRDefault="00024622" w:rsidP="004E2351">
      <w:pPr>
        <w:spacing w:line="480" w:lineRule="auto"/>
        <w:ind w:firstLine="709"/>
        <w:jc w:val="both"/>
        <w:rPr>
          <w:noProof/>
          <w:lang w:val="es-ES"/>
        </w:rPr>
      </w:pPr>
      <w:r>
        <w:rPr>
          <w:noProof/>
          <w:lang w:val="es-ES"/>
        </w:rPr>
        <w:t>A</w:t>
      </w:r>
      <w:r w:rsidR="00101A67">
        <w:rPr>
          <w:noProof/>
          <w:lang w:val="es-ES"/>
        </w:rPr>
        <w:t>unq</w:t>
      </w:r>
      <w:r w:rsidR="009F689C">
        <w:rPr>
          <w:noProof/>
          <w:lang w:val="es-ES"/>
        </w:rPr>
        <w:t xml:space="preserve">ue fueron pocos los colaboradores ubicados </w:t>
      </w:r>
      <w:r w:rsidR="00101A67">
        <w:rPr>
          <w:noProof/>
          <w:lang w:val="es-ES"/>
        </w:rPr>
        <w:t>en los niveles altos y muy altos</w:t>
      </w:r>
      <w:r>
        <w:rPr>
          <w:noProof/>
          <w:lang w:val="es-ES"/>
        </w:rPr>
        <w:t xml:space="preserve"> de desgaste ocupacional</w:t>
      </w:r>
      <w:r w:rsidR="00101A67">
        <w:rPr>
          <w:noProof/>
          <w:lang w:val="es-ES"/>
        </w:rPr>
        <w:t xml:space="preserve">, las estadisticas evidenciaron que los hombres puntuaron en las tres dimensiones estos valores alarmantes, mientras que las mujeres solo reflejaron un nivel alto y </w:t>
      </w:r>
      <w:r w:rsidR="00101A67">
        <w:rPr>
          <w:noProof/>
          <w:lang w:val="es-ES"/>
        </w:rPr>
        <w:lastRenderedPageBreak/>
        <w:t xml:space="preserve">muy alto en la dimensión de agotamiento emocional. </w:t>
      </w:r>
      <w:r w:rsidR="00E059A5">
        <w:rPr>
          <w:noProof/>
          <w:lang w:val="es-ES"/>
        </w:rPr>
        <w:t>Este resultado confirma lo ya encontrado por Saborío e Hidalgo (2015) en la descripción de factores de riesgo que hacen suceptible al colaborador de pr</w:t>
      </w:r>
      <w:r>
        <w:rPr>
          <w:noProof/>
          <w:lang w:val="es-ES"/>
        </w:rPr>
        <w:t xml:space="preserve">esentar el sindrome de Burnout, </w:t>
      </w:r>
      <w:r w:rsidR="00E059A5">
        <w:rPr>
          <w:noProof/>
          <w:lang w:val="es-ES"/>
        </w:rPr>
        <w:t>apunta</w:t>
      </w:r>
      <w:r>
        <w:rPr>
          <w:noProof/>
          <w:lang w:val="es-ES"/>
        </w:rPr>
        <w:t xml:space="preserve"> </w:t>
      </w:r>
      <w:r w:rsidR="00E059A5">
        <w:rPr>
          <w:noProof/>
          <w:lang w:val="es-ES"/>
        </w:rPr>
        <w:t>directamente al factor personal, donde alude que las mujeres pueden sobrellevar mejor las situacio</w:t>
      </w:r>
      <w:r>
        <w:rPr>
          <w:noProof/>
          <w:lang w:val="es-ES"/>
        </w:rPr>
        <w:t xml:space="preserve">nes conflictivas en el </w:t>
      </w:r>
      <w:r w:rsidR="00346C56">
        <w:rPr>
          <w:noProof/>
          <w:lang w:val="es-ES"/>
        </w:rPr>
        <w:t>trabajo; resultando en la invest</w:t>
      </w:r>
      <w:r>
        <w:rPr>
          <w:noProof/>
          <w:lang w:val="es-ES"/>
        </w:rPr>
        <w:t xml:space="preserve">igación actual que los hombres son los mas propensos a padecer el sindrome de Burnout. </w:t>
      </w:r>
    </w:p>
    <w:p w14:paraId="7B3B4F18" w14:textId="04104DC4" w:rsidR="00F24976" w:rsidRDefault="003D01F6" w:rsidP="00F24976">
      <w:pPr>
        <w:spacing w:line="480" w:lineRule="auto"/>
        <w:ind w:firstLine="708"/>
        <w:jc w:val="both"/>
        <w:rPr>
          <w:rFonts w:cs="Times New Roman"/>
          <w:szCs w:val="24"/>
          <w:lang w:val="es-ES"/>
        </w:rPr>
      </w:pPr>
      <w:r>
        <w:rPr>
          <w:noProof/>
          <w:lang w:val="es-ES"/>
        </w:rPr>
        <w:t>Del mismo modo,</w:t>
      </w:r>
      <w:r w:rsidR="000448F4">
        <w:rPr>
          <w:noProof/>
          <w:lang w:val="es-ES"/>
        </w:rPr>
        <w:t xml:space="preserve"> según el tipo de contrato</w:t>
      </w:r>
      <w:r>
        <w:rPr>
          <w:noProof/>
          <w:lang w:val="es-ES"/>
        </w:rPr>
        <w:t>,</w:t>
      </w:r>
      <w:r w:rsidR="000448F4">
        <w:rPr>
          <w:noProof/>
          <w:lang w:val="es-ES"/>
        </w:rPr>
        <w:t xml:space="preserve"> se encontraron resultados alarmantes, con niveles altos y muy altos en las tres dimensiones que componen esta enfermedad, sin embargo </w:t>
      </w:r>
      <w:r>
        <w:rPr>
          <w:noProof/>
          <w:lang w:val="es-ES"/>
        </w:rPr>
        <w:t xml:space="preserve">fueron los colaboradores con tipo de contrato por tiempo determinado quienes puntuaron niveles altos y muy altos en los tres factores de desgaste ocupacional, mientras que los colaboradores que trabajan por tiempo indefinino </w:t>
      </w:r>
      <w:r w:rsidR="00A80210">
        <w:rPr>
          <w:noProof/>
          <w:lang w:val="es-ES"/>
        </w:rPr>
        <w:t xml:space="preserve">solo </w:t>
      </w:r>
      <w:r>
        <w:rPr>
          <w:noProof/>
          <w:lang w:val="es-ES"/>
        </w:rPr>
        <w:t xml:space="preserve">puntuaron estos niveles en las dimensiones agotamiento e insatisfacción de logros. </w:t>
      </w:r>
      <w:r w:rsidRPr="003D01F6">
        <w:rPr>
          <w:noProof/>
          <w:lang w:val="es-ES"/>
        </w:rPr>
        <w:t xml:space="preserve">Este hallazgo </w:t>
      </w:r>
      <w:r w:rsidRPr="003D01F6">
        <w:t>apoya</w:t>
      </w:r>
      <w:r w:rsidR="00A10CFC" w:rsidRPr="003D01F6">
        <w:t xml:space="preserve"> las conclusiones obtenidas en anteriores investigaciones </w:t>
      </w:r>
      <w:r w:rsidR="00A97C0B" w:rsidRPr="003D01F6">
        <w:t xml:space="preserve">como la que </w:t>
      </w:r>
      <w:r w:rsidR="008F664C">
        <w:t>realizó</w:t>
      </w:r>
      <w:r w:rsidR="00F24976">
        <w:t xml:space="preserve"> </w:t>
      </w:r>
      <w:r w:rsidR="00F24976">
        <w:rPr>
          <w:rFonts w:cs="Times New Roman"/>
          <w:noProof/>
          <w:szCs w:val="24"/>
          <w:lang w:val="es-ES"/>
        </w:rPr>
        <w:t xml:space="preserve">Bilbao et al., </w:t>
      </w:r>
      <w:r w:rsidR="00EF57CA">
        <w:rPr>
          <w:rFonts w:cs="Times New Roman"/>
          <w:noProof/>
          <w:szCs w:val="24"/>
          <w:lang w:val="es-ES"/>
        </w:rPr>
        <w:t>2018</w:t>
      </w:r>
      <w:r w:rsidR="00EF57CA">
        <w:rPr>
          <w:rFonts w:cs="Times New Roman"/>
          <w:szCs w:val="24"/>
          <w:lang w:val="es-ES"/>
        </w:rPr>
        <w:t xml:space="preserve">; el estudio consistió </w:t>
      </w:r>
      <w:r w:rsidR="008F664C">
        <w:rPr>
          <w:rFonts w:cs="Times New Roman"/>
          <w:szCs w:val="24"/>
          <w:lang w:val="es-ES"/>
        </w:rPr>
        <w:t xml:space="preserve">en describir </w:t>
      </w:r>
      <w:r w:rsidR="00F24976">
        <w:rPr>
          <w:rFonts w:cs="Times New Roman"/>
          <w:szCs w:val="24"/>
          <w:lang w:val="es-ES"/>
        </w:rPr>
        <w:t xml:space="preserve">la </w:t>
      </w:r>
      <w:r w:rsidR="00EF57CA">
        <w:rPr>
          <w:rFonts w:cs="Times New Roman"/>
          <w:szCs w:val="24"/>
          <w:lang w:val="es-ES"/>
        </w:rPr>
        <w:t xml:space="preserve">prevalencia </w:t>
      </w:r>
      <w:r w:rsidR="00F24976" w:rsidRPr="00C65DA9">
        <w:rPr>
          <w:rFonts w:cs="Times New Roman"/>
          <w:szCs w:val="24"/>
          <w:lang w:val="es-ES"/>
        </w:rPr>
        <w:t>de</w:t>
      </w:r>
      <w:r w:rsidR="00F24976">
        <w:rPr>
          <w:rFonts w:cs="Times New Roman"/>
          <w:szCs w:val="24"/>
          <w:lang w:val="es-ES"/>
        </w:rPr>
        <w:t>l</w:t>
      </w:r>
      <w:r w:rsidR="00EF57CA">
        <w:rPr>
          <w:rFonts w:cs="Times New Roman"/>
          <w:szCs w:val="24"/>
          <w:lang w:val="es-ES"/>
        </w:rPr>
        <w:t xml:space="preserve"> </w:t>
      </w:r>
      <w:r w:rsidR="00EF57CA" w:rsidRPr="00C65DA9">
        <w:rPr>
          <w:rFonts w:cs="Times New Roman"/>
          <w:szCs w:val="24"/>
          <w:lang w:val="es-ES"/>
        </w:rPr>
        <w:t>Burnout en trabajadores de ONGS que ejecutan política social en Chile</w:t>
      </w:r>
      <w:r w:rsidR="00F24976">
        <w:rPr>
          <w:rFonts w:cs="Times New Roman"/>
          <w:szCs w:val="24"/>
          <w:lang w:val="es-ES"/>
        </w:rPr>
        <w:t xml:space="preserve">, </w:t>
      </w:r>
      <w:r w:rsidR="00EF57CA">
        <w:rPr>
          <w:rFonts w:cs="Times New Roman"/>
          <w:szCs w:val="24"/>
          <w:lang w:val="es-ES"/>
        </w:rPr>
        <w:t xml:space="preserve">donde concluyeron que </w:t>
      </w:r>
      <w:r w:rsidR="00EF57CA" w:rsidRPr="00C65DA9">
        <w:rPr>
          <w:rFonts w:cs="Times New Roman"/>
          <w:szCs w:val="24"/>
          <w:lang w:val="es-ES"/>
        </w:rPr>
        <w:t>la permanencia en el trabajo se asocia positivamente con el Burnout, siendo éste mayor en colaboradores con mayor inestabilidad respecto al cierre de programas a los que pertenecen</w:t>
      </w:r>
      <w:r w:rsidR="00EF57CA">
        <w:rPr>
          <w:rFonts w:cs="Times New Roman"/>
          <w:szCs w:val="24"/>
          <w:lang w:val="es-ES"/>
        </w:rPr>
        <w:t>.</w:t>
      </w:r>
    </w:p>
    <w:p w14:paraId="1218FE07" w14:textId="1AA660E7" w:rsidR="00C8361E" w:rsidRDefault="002A26A2" w:rsidP="004E2351">
      <w:pPr>
        <w:spacing w:line="480" w:lineRule="auto"/>
        <w:ind w:firstLine="709"/>
        <w:jc w:val="both"/>
        <w:rPr>
          <w:noProof/>
          <w:lang w:val="es-ES"/>
        </w:rPr>
      </w:pPr>
      <w:r>
        <w:rPr>
          <w:noProof/>
          <w:lang w:val="es-ES"/>
        </w:rPr>
        <w:t xml:space="preserve">En el mismo orden de ideas, se especifica que los tres factores de desgaste ocupacional presentaron resultados </w:t>
      </w:r>
      <w:r w:rsidR="00CD2612">
        <w:rPr>
          <w:noProof/>
          <w:lang w:val="es-ES"/>
        </w:rPr>
        <w:t>favorables en contra</w:t>
      </w:r>
      <w:r>
        <w:rPr>
          <w:noProof/>
          <w:lang w:val="es-ES"/>
        </w:rPr>
        <w:t xml:space="preserve"> del sindrome</w:t>
      </w:r>
      <w:r w:rsidR="00421340">
        <w:rPr>
          <w:noProof/>
          <w:lang w:val="es-ES"/>
        </w:rPr>
        <w:t xml:space="preserve"> de Burnout</w:t>
      </w:r>
      <w:r>
        <w:rPr>
          <w:noProof/>
          <w:lang w:val="es-ES"/>
        </w:rPr>
        <w:t xml:space="preserve">, los colaboradores </w:t>
      </w:r>
      <w:r w:rsidR="009B1E65">
        <w:rPr>
          <w:noProof/>
          <w:lang w:val="es-ES"/>
        </w:rPr>
        <w:t>puntuaron</w:t>
      </w:r>
      <w:r>
        <w:rPr>
          <w:noProof/>
          <w:lang w:val="es-ES"/>
        </w:rPr>
        <w:t xml:space="preserve"> alta y significativamente en los niveles bajo y abajo termino medio, convirtiendose en un indicador de que </w:t>
      </w:r>
      <w:r w:rsidR="00346C56">
        <w:rPr>
          <w:noProof/>
          <w:lang w:val="es-ES"/>
        </w:rPr>
        <w:t xml:space="preserve">las </w:t>
      </w:r>
      <w:r>
        <w:rPr>
          <w:noProof/>
          <w:lang w:val="es-ES"/>
        </w:rPr>
        <w:t xml:space="preserve">estrategias y herramientas que utilizan los colaboradores para afrontar las situciones estresantes les permiten </w:t>
      </w:r>
      <w:r w:rsidR="002E09D8">
        <w:rPr>
          <w:noProof/>
          <w:lang w:val="es-ES"/>
        </w:rPr>
        <w:t xml:space="preserve">sentirse satisfechos con su trabajo para </w:t>
      </w:r>
      <w:r>
        <w:rPr>
          <w:noProof/>
          <w:lang w:val="es-ES"/>
        </w:rPr>
        <w:t>brindar un buen funcionamiento en la org</w:t>
      </w:r>
      <w:r w:rsidR="00C8361E">
        <w:rPr>
          <w:noProof/>
          <w:lang w:val="es-ES"/>
        </w:rPr>
        <w:t xml:space="preserve">anización. </w:t>
      </w:r>
    </w:p>
    <w:p w14:paraId="26B33B8B" w14:textId="27731087" w:rsidR="002301DF" w:rsidRDefault="00346C56" w:rsidP="004E2351">
      <w:pPr>
        <w:spacing w:line="480" w:lineRule="auto"/>
        <w:ind w:firstLine="709"/>
        <w:jc w:val="both"/>
        <w:rPr>
          <w:noProof/>
          <w:lang w:val="es-ES"/>
        </w:rPr>
      </w:pPr>
      <w:r>
        <w:rPr>
          <w:noProof/>
          <w:lang w:val="es-ES"/>
        </w:rPr>
        <w:lastRenderedPageBreak/>
        <w:t>Pasemos a recordar</w:t>
      </w:r>
      <w:r w:rsidR="00B63837">
        <w:rPr>
          <w:noProof/>
          <w:lang w:val="es-ES"/>
        </w:rPr>
        <w:t xml:space="preserve"> que según Mas</w:t>
      </w:r>
      <w:r w:rsidR="00C8361E">
        <w:rPr>
          <w:noProof/>
          <w:lang w:val="es-ES"/>
        </w:rPr>
        <w:t xml:space="preserve">lach </w:t>
      </w:r>
      <w:r w:rsidR="00C8361E">
        <w:rPr>
          <w:lang w:eastAsia="es-CO"/>
        </w:rPr>
        <w:t>“</w:t>
      </w:r>
      <w:r w:rsidR="00C8361E" w:rsidRPr="00A5024E">
        <w:rPr>
          <w:lang w:eastAsia="es-CO"/>
        </w:rPr>
        <w:t xml:space="preserve">El síndrome de Burnout está compuesto por tres dimensiones: </w:t>
      </w:r>
      <w:r w:rsidR="00C8361E">
        <w:t xml:space="preserve">agotamiento, despersonalización y baja eficacia profesional. La primera se refiere a la sensación de sobrecarga y carencia de técnicas emocionales y físicas que genera que las personas se sientan débiles y cansadas sin que se puedan recomponer; la segunda se basa en un distanciamiento tanto con las personas que son beneficiadas con el trabajo que realiza y con sus colegas; mientras que la última se basa en el sentimiento de no realizar bien los trabajos asignados y ser ineficaz en ejercer su función”  </w:t>
      </w:r>
      <w:r w:rsidR="002301DF">
        <w:rPr>
          <w:noProof/>
          <w:lang w:val="es-ES"/>
        </w:rPr>
        <w:t>(Castro, 2020).</w:t>
      </w:r>
    </w:p>
    <w:p w14:paraId="53FE18BE" w14:textId="340DD3AD" w:rsidR="00C94CC5" w:rsidRPr="004E2351" w:rsidRDefault="002301DF" w:rsidP="004E2351">
      <w:pPr>
        <w:spacing w:line="480" w:lineRule="auto"/>
        <w:ind w:firstLine="709"/>
        <w:jc w:val="both"/>
        <w:rPr>
          <w:noProof/>
          <w:lang w:val="es-ES"/>
        </w:rPr>
      </w:pPr>
      <w:r>
        <w:rPr>
          <w:noProof/>
          <w:lang w:val="es-ES"/>
        </w:rPr>
        <w:t>E</w:t>
      </w:r>
      <w:r w:rsidR="00C8361E">
        <w:rPr>
          <w:noProof/>
          <w:lang w:val="es-ES"/>
        </w:rPr>
        <w:t>n vista de que es un modelo procesual</w:t>
      </w:r>
      <w:r w:rsidR="0074603B">
        <w:rPr>
          <w:noProof/>
          <w:lang w:val="es-ES"/>
        </w:rPr>
        <w:t>,</w:t>
      </w:r>
      <w:r w:rsidR="00C8361E">
        <w:rPr>
          <w:noProof/>
          <w:lang w:val="es-ES"/>
        </w:rPr>
        <w:t xml:space="preserve"> en el cual los sujetos de estudio deben presentar niveles alto</w:t>
      </w:r>
      <w:r w:rsidR="005528AD">
        <w:rPr>
          <w:noProof/>
          <w:lang w:val="es-ES"/>
        </w:rPr>
        <w:t>s</w:t>
      </w:r>
      <w:r w:rsidR="00C8361E">
        <w:rPr>
          <w:noProof/>
          <w:lang w:val="es-ES"/>
        </w:rPr>
        <w:t xml:space="preserve"> y muy altos en cada dimensión para obtener un resultado</w:t>
      </w:r>
      <w:r w:rsidR="004472E5">
        <w:rPr>
          <w:noProof/>
          <w:lang w:val="es-ES"/>
        </w:rPr>
        <w:t xml:space="preserve"> positivo</w:t>
      </w:r>
      <w:r w:rsidR="005528AD">
        <w:rPr>
          <w:noProof/>
          <w:lang w:val="es-ES"/>
        </w:rPr>
        <w:t xml:space="preserve"> </w:t>
      </w:r>
      <w:r w:rsidR="004472E5">
        <w:rPr>
          <w:noProof/>
          <w:lang w:val="es-ES"/>
        </w:rPr>
        <w:t xml:space="preserve">de </w:t>
      </w:r>
      <w:r w:rsidR="005528AD">
        <w:rPr>
          <w:noProof/>
          <w:lang w:val="es-ES"/>
        </w:rPr>
        <w:t>esta enfermedad</w:t>
      </w:r>
      <w:r w:rsidR="009B1E65">
        <w:rPr>
          <w:noProof/>
          <w:lang w:val="es-ES"/>
        </w:rPr>
        <w:t xml:space="preserve">, </w:t>
      </w:r>
      <w:r w:rsidR="005528AD">
        <w:rPr>
          <w:noProof/>
          <w:lang w:val="es-ES"/>
        </w:rPr>
        <w:t xml:space="preserve">se puede deducir </w:t>
      </w:r>
      <w:r w:rsidR="004472E5">
        <w:rPr>
          <w:noProof/>
          <w:lang w:val="es-ES"/>
        </w:rPr>
        <w:t xml:space="preserve">luego del analisis de los resultados </w:t>
      </w:r>
      <w:r w:rsidR="00421340">
        <w:rPr>
          <w:noProof/>
          <w:lang w:val="es-ES"/>
        </w:rPr>
        <w:t xml:space="preserve">que mas del </w:t>
      </w:r>
      <w:r w:rsidR="00077EC8">
        <w:rPr>
          <w:noProof/>
          <w:lang w:val="es-ES"/>
        </w:rPr>
        <w:t>70</w:t>
      </w:r>
      <w:r w:rsidR="005528AD">
        <w:rPr>
          <w:noProof/>
          <w:lang w:val="es-ES"/>
        </w:rPr>
        <w:t>% de los colaboradores de la alcaldía no padecen sindrome</w:t>
      </w:r>
      <w:r w:rsidR="0074603B">
        <w:rPr>
          <w:noProof/>
          <w:lang w:val="es-ES"/>
        </w:rPr>
        <w:t xml:space="preserve"> de Burnout</w:t>
      </w:r>
      <w:r w:rsidR="005528AD">
        <w:rPr>
          <w:noProof/>
          <w:lang w:val="es-ES"/>
        </w:rPr>
        <w:t xml:space="preserve">. </w:t>
      </w:r>
    </w:p>
    <w:p w14:paraId="0E6C5DE4" w14:textId="77777777" w:rsidR="0076434E" w:rsidRPr="004E2351" w:rsidRDefault="0076434E" w:rsidP="001D2F5C">
      <w:pPr>
        <w:pStyle w:val="Ttulo2"/>
        <w:spacing w:line="480" w:lineRule="auto"/>
        <w:jc w:val="center"/>
      </w:pPr>
      <w:bookmarkStart w:id="80" w:name="_Toc86418960"/>
      <w:r w:rsidRPr="004E2351">
        <w:t>Conclusiones</w:t>
      </w:r>
      <w:bookmarkEnd w:id="80"/>
    </w:p>
    <w:p w14:paraId="4611A6FE" w14:textId="1268C594" w:rsidR="00475A09" w:rsidRDefault="006E7798" w:rsidP="00A83456">
      <w:pPr>
        <w:spacing w:line="480" w:lineRule="auto"/>
        <w:ind w:firstLine="709"/>
        <w:jc w:val="both"/>
      </w:pPr>
      <w:r>
        <w:t xml:space="preserve">Tomando en consideración los resultados y partiendo de los objetivos planteados en este trabajo, se </w:t>
      </w:r>
      <w:r w:rsidR="004D7A7F">
        <w:t xml:space="preserve">describen </w:t>
      </w:r>
      <w:r>
        <w:t>las siguientes conclusiones generales:</w:t>
      </w:r>
    </w:p>
    <w:p w14:paraId="6E7DB38B" w14:textId="51C2EF5D" w:rsidR="00E47CD0" w:rsidRDefault="004F4E86" w:rsidP="00022CA7">
      <w:pPr>
        <w:spacing w:line="480" w:lineRule="auto"/>
        <w:ind w:firstLine="709"/>
        <w:jc w:val="both"/>
      </w:pPr>
      <w:r>
        <w:t xml:space="preserve">En primer lugar, </w:t>
      </w:r>
      <w:r w:rsidR="00D94446">
        <w:t>la Escala de Desgaste Ocupacional</w:t>
      </w:r>
      <w:r w:rsidR="00E47CD0">
        <w:t xml:space="preserve"> no solo </w:t>
      </w:r>
      <w:r w:rsidR="00D94446">
        <w:t xml:space="preserve">permitió </w:t>
      </w:r>
      <w:r w:rsidR="00E47CD0">
        <w:t>conocer y describir los niveles del síndrome de Burnout</w:t>
      </w:r>
      <w:r w:rsidR="00D30F5B">
        <w:t>,</w:t>
      </w:r>
      <w:r w:rsidR="00E47CD0">
        <w:t xml:space="preserve"> </w:t>
      </w:r>
      <w:r w:rsidR="00EB22DB">
        <w:t xml:space="preserve">pues </w:t>
      </w:r>
      <w:r w:rsidR="00E47CD0">
        <w:t>a través</w:t>
      </w:r>
      <w:r w:rsidR="004D7A7F">
        <w:t xml:space="preserve"> de su cuestionario</w:t>
      </w:r>
      <w:r w:rsidR="00283CC3">
        <w:t>,</w:t>
      </w:r>
      <w:r w:rsidR="00D30F5B">
        <w:t xml:space="preserve"> </w:t>
      </w:r>
      <w:r w:rsidR="00EB22DB">
        <w:t xml:space="preserve">también </w:t>
      </w:r>
      <w:r w:rsidR="00472959">
        <w:t>se accedió a información demográfica para</w:t>
      </w:r>
      <w:r w:rsidR="00E47CD0">
        <w:t xml:space="preserve"> la </w:t>
      </w:r>
      <w:r>
        <w:t xml:space="preserve">caracterización de los colaboradores </w:t>
      </w:r>
      <w:r w:rsidR="00E47CD0">
        <w:t>por sexo y tipo de contrato. El instrumento mostró versatilidad para su uso, entendimiento e interpretación</w:t>
      </w:r>
      <w:r w:rsidR="00D30F5B">
        <w:t>; po</w:t>
      </w:r>
      <w:r w:rsidR="006C77FE">
        <w:t>r esta r</w:t>
      </w:r>
      <w:r w:rsidR="00D30F5B">
        <w:t xml:space="preserve">azón se cumplió el propósito de </w:t>
      </w:r>
      <w:r w:rsidR="002725C5">
        <w:t>comprender el funcionamiento de esta enfermedad</w:t>
      </w:r>
      <w:r w:rsidR="00D30F5B">
        <w:t xml:space="preserve"> en la Alcaldía</w:t>
      </w:r>
      <w:r w:rsidR="00472959">
        <w:t xml:space="preserve"> municipal.</w:t>
      </w:r>
    </w:p>
    <w:p w14:paraId="51175487" w14:textId="0E0D7C65" w:rsidR="005661E3" w:rsidRDefault="00495623" w:rsidP="00022CA7">
      <w:pPr>
        <w:spacing w:line="480" w:lineRule="auto"/>
        <w:ind w:firstLine="709"/>
        <w:jc w:val="both"/>
      </w:pPr>
      <w:r>
        <w:t xml:space="preserve">En concordancia </w:t>
      </w:r>
      <w:r w:rsidR="005661E3">
        <w:t xml:space="preserve">con el objetivo de identificar los tres factores que conforman el síndrome de Burnout, la dimensión cansancio emocional desempeña un papel preponderante </w:t>
      </w:r>
      <w:r w:rsidR="005661E3">
        <w:lastRenderedPageBreak/>
        <w:t>por encima de la despersonalizació</w:t>
      </w:r>
      <w:r w:rsidR="00611D9D">
        <w:t xml:space="preserve">n y la insatisfacción de logros, en referencia a lo anterior puede que exista un desequilibrio entre las demandas organizacionales </w:t>
      </w:r>
      <w:r w:rsidR="00893511">
        <w:t xml:space="preserve">y los recursos de los colaboradores, </w:t>
      </w:r>
      <w:r w:rsidR="00611D9D">
        <w:t>aun así,</w:t>
      </w:r>
      <w:r w:rsidR="00893511">
        <w:t xml:space="preserve"> los últimos resultan efectivos para mediar que </w:t>
      </w:r>
      <w:r w:rsidR="00B86C45">
        <w:t>los colaboradores</w:t>
      </w:r>
      <w:r w:rsidR="004C3207">
        <w:t xml:space="preserve"> no presenten un distanciamiento con las personas que se benefician de sus servicios, en su mayoría las personas pertenecientes a las áreas administrativas de la alcaldía no consideran se ineficaces en sus trabajos y ejercen bien sus funciones. </w:t>
      </w:r>
    </w:p>
    <w:p w14:paraId="1010540C" w14:textId="70A2B745" w:rsidR="007D646E" w:rsidRDefault="002F2410" w:rsidP="00022CA7">
      <w:pPr>
        <w:spacing w:line="480" w:lineRule="auto"/>
        <w:ind w:firstLine="709"/>
        <w:jc w:val="both"/>
      </w:pPr>
      <w:r>
        <w:t xml:space="preserve">En esta investigación, </w:t>
      </w:r>
      <w:r w:rsidR="00B86C45">
        <w:t>otro de los objetivos consistió</w:t>
      </w:r>
      <w:r>
        <w:t xml:space="preserve"> </w:t>
      </w:r>
      <w:r w:rsidR="00B86C45">
        <w:t xml:space="preserve">en </w:t>
      </w:r>
      <w:r>
        <w:t>comparar las dimensiones del síndrome de Burnout según el sexo y el tipo de contrato</w:t>
      </w:r>
      <w:r w:rsidR="00B86C45">
        <w:t>,</w:t>
      </w:r>
      <w:r>
        <w:t xml:space="preserve"> se encontró que los hombres so</w:t>
      </w:r>
      <w:r w:rsidR="00022CA7">
        <w:t xml:space="preserve">n los más propensos a padecerlo al igual que los colaboradores con tipo de contrato por tiempo determinado. </w:t>
      </w:r>
      <w:r w:rsidR="00F61545">
        <w:t xml:space="preserve">Finalmente </w:t>
      </w:r>
      <w:r w:rsidR="00E44C34">
        <w:t>los niveles del síndrome de Burnout</w:t>
      </w:r>
      <w:r w:rsidR="00F61545">
        <w:t xml:space="preserve"> en los colaboradores </w:t>
      </w:r>
      <w:r w:rsidR="00E44C34">
        <w:t>de la Alcaldía de Chimichagua son</w:t>
      </w:r>
      <w:r w:rsidR="00F61545">
        <w:t xml:space="preserve"> parcialmente bajo</w:t>
      </w:r>
      <w:r w:rsidR="00E44C34">
        <w:t>s</w:t>
      </w:r>
      <w:r w:rsidR="00F61545">
        <w:t>.</w:t>
      </w:r>
    </w:p>
    <w:p w14:paraId="49A482D5" w14:textId="2A01E693" w:rsidR="00404FEF" w:rsidRDefault="001237C0" w:rsidP="001D2F5C">
      <w:pPr>
        <w:pStyle w:val="Ttulo2"/>
        <w:spacing w:line="480" w:lineRule="auto"/>
        <w:jc w:val="center"/>
      </w:pPr>
      <w:bookmarkStart w:id="81" w:name="_Toc86418961"/>
      <w:r>
        <w:t>Recomendaciones</w:t>
      </w:r>
      <w:bookmarkEnd w:id="81"/>
    </w:p>
    <w:p w14:paraId="1002A425" w14:textId="03736CB5" w:rsidR="00F55136" w:rsidRDefault="00F55136" w:rsidP="00A83456">
      <w:pPr>
        <w:spacing w:line="480" w:lineRule="auto"/>
        <w:ind w:firstLine="709"/>
        <w:jc w:val="both"/>
      </w:pPr>
      <w:r>
        <w:t xml:space="preserve">Al comprender los resultados </w:t>
      </w:r>
      <w:r w:rsidR="001237C0">
        <w:t xml:space="preserve">desde la línea de investigación de la psicología y las organizaciones, se </w:t>
      </w:r>
      <w:r w:rsidR="00D02CE8">
        <w:t>sugiere</w:t>
      </w:r>
      <w:r w:rsidR="001237C0">
        <w:t xml:space="preserve"> </w:t>
      </w:r>
      <w:r>
        <w:t>al jefe de talento humano seguir realizando encuestas que posibiliten los conocimientos sobre enfermedades laborales que afectan al colaborador, dado que la R</w:t>
      </w:r>
      <w:r w:rsidRPr="002155D3">
        <w:t xml:space="preserve">esolución 2646 de 2008, establece las responsabilidades de los diferentes actores sociales en cuanto a la identificación, evaluación, prevención, intervención y monitoreo permanente de la exposición a los factores de riesgo psicosocial en el trabajo, así como el estudio y determinación de origen de patologías presuntamente </w:t>
      </w:r>
      <w:r>
        <w:t xml:space="preserve">causadas por estrés ocupacional </w:t>
      </w:r>
      <w:sdt>
        <w:sdtPr>
          <w:id w:val="2049875108"/>
          <w:citation/>
        </w:sdtPr>
        <w:sdtEndPr/>
        <w:sdtContent>
          <w:r>
            <w:fldChar w:fldCharType="begin"/>
          </w:r>
          <w:r>
            <w:rPr>
              <w:lang w:val="es-ES"/>
            </w:rPr>
            <w:instrText xml:space="preserve">CITATION Min08 \l 3082 </w:instrText>
          </w:r>
          <w:r>
            <w:fldChar w:fldCharType="separate"/>
          </w:r>
          <w:r w:rsidR="003171A3">
            <w:rPr>
              <w:noProof/>
              <w:lang w:val="es-ES"/>
            </w:rPr>
            <w:t>(Ministerio de Salud y Protección Social, 2008)</w:t>
          </w:r>
          <w:r>
            <w:fldChar w:fldCharType="end"/>
          </w:r>
        </w:sdtContent>
      </w:sdt>
      <w:r>
        <w:t>.</w:t>
      </w:r>
    </w:p>
    <w:p w14:paraId="7A08FAD7" w14:textId="730C506A" w:rsidR="005154EF" w:rsidRDefault="005154EF" w:rsidP="00ED413F">
      <w:pPr>
        <w:spacing w:after="0" w:line="480" w:lineRule="auto"/>
        <w:ind w:firstLine="709"/>
        <w:jc w:val="both"/>
        <w:rPr>
          <w:rFonts w:cs="Times New Roman"/>
          <w:szCs w:val="24"/>
        </w:rPr>
      </w:pPr>
      <w:r w:rsidRPr="00AE333E">
        <w:rPr>
          <w:rFonts w:cs="Times New Roman"/>
          <w:szCs w:val="24"/>
        </w:rPr>
        <w:t>De igual manera</w:t>
      </w:r>
      <w:r>
        <w:rPr>
          <w:rFonts w:cs="Times New Roman"/>
          <w:szCs w:val="24"/>
        </w:rPr>
        <w:t xml:space="preserve">, se recomienda implementar los tres tipos de intervención en la Alcaldía municipal de Chimichagua, debido a que se detectó la presencia de niveles altos y muy altos </w:t>
      </w:r>
      <w:r w:rsidR="00547796">
        <w:rPr>
          <w:rFonts w:cs="Times New Roman"/>
          <w:szCs w:val="24"/>
        </w:rPr>
        <w:t xml:space="preserve">de </w:t>
      </w:r>
      <w:r w:rsidR="00547796">
        <w:rPr>
          <w:rFonts w:cs="Times New Roman"/>
          <w:szCs w:val="24"/>
        </w:rPr>
        <w:lastRenderedPageBreak/>
        <w:t xml:space="preserve">Burnout </w:t>
      </w:r>
      <w:r>
        <w:rPr>
          <w:rFonts w:cs="Times New Roman"/>
          <w:szCs w:val="24"/>
        </w:rPr>
        <w:t xml:space="preserve">en </w:t>
      </w:r>
      <w:r w:rsidR="0085521E">
        <w:rPr>
          <w:rFonts w:cs="Times New Roman"/>
          <w:szCs w:val="24"/>
        </w:rPr>
        <w:t xml:space="preserve">la organización, </w:t>
      </w:r>
      <w:r w:rsidR="00547796">
        <w:rPr>
          <w:rFonts w:cs="Times New Roman"/>
          <w:szCs w:val="24"/>
        </w:rPr>
        <w:t xml:space="preserve">entonces, </w:t>
      </w:r>
      <w:r w:rsidR="000D25F9">
        <w:rPr>
          <w:rFonts w:cs="Times New Roman"/>
          <w:szCs w:val="24"/>
        </w:rPr>
        <w:t xml:space="preserve">la </w:t>
      </w:r>
      <w:r w:rsidR="0085521E">
        <w:rPr>
          <w:rFonts w:cs="Times New Roman"/>
          <w:szCs w:val="24"/>
        </w:rPr>
        <w:t>inte</w:t>
      </w:r>
      <w:r w:rsidR="00547796">
        <w:rPr>
          <w:rFonts w:cs="Times New Roman"/>
          <w:szCs w:val="24"/>
        </w:rPr>
        <w:t>rvención primaria está</w:t>
      </w:r>
      <w:r w:rsidR="000D25F9">
        <w:rPr>
          <w:rFonts w:cs="Times New Roman"/>
          <w:szCs w:val="24"/>
        </w:rPr>
        <w:t xml:space="preserve"> dirigida</w:t>
      </w:r>
      <w:r w:rsidR="0085521E">
        <w:rPr>
          <w:rFonts w:cs="Times New Roman"/>
          <w:szCs w:val="24"/>
        </w:rPr>
        <w:t xml:space="preserve"> a </w:t>
      </w:r>
      <w:r w:rsidR="000D25F9">
        <w:rPr>
          <w:rFonts w:cs="Times New Roman"/>
          <w:szCs w:val="24"/>
        </w:rPr>
        <w:t>todos los colaboradores, la intervención secundaria a personas que tuvieron niveles moderados de Burnout</w:t>
      </w:r>
      <w:r w:rsidR="0085521E">
        <w:rPr>
          <w:rFonts w:cs="Times New Roman"/>
          <w:szCs w:val="24"/>
        </w:rPr>
        <w:t xml:space="preserve"> y la terciaria a los </w:t>
      </w:r>
      <w:r w:rsidR="000D25F9">
        <w:rPr>
          <w:rFonts w:cs="Times New Roman"/>
          <w:szCs w:val="24"/>
        </w:rPr>
        <w:t xml:space="preserve">participantes que puntuaron niveles altos y muy altos </w:t>
      </w:r>
      <w:r w:rsidR="0085521E">
        <w:rPr>
          <w:rFonts w:cs="Times New Roman"/>
          <w:szCs w:val="24"/>
        </w:rPr>
        <w:t>de desgaste ocupacional</w:t>
      </w:r>
      <w:r w:rsidR="00E35DF7">
        <w:rPr>
          <w:rFonts w:cs="Times New Roman"/>
          <w:szCs w:val="24"/>
        </w:rPr>
        <w:t>, en el mismo orden de ideas, l</w:t>
      </w:r>
      <w:r w:rsidR="0072363C">
        <w:rPr>
          <w:rFonts w:cs="Times New Roman"/>
          <w:szCs w:val="24"/>
        </w:rPr>
        <w:t xml:space="preserve">as actividades dirigidas al individuo son realizadas por los centros de atención (IPS, EPS) y las actividades de atención terciaria dirigidas a la organización van en pro al seguimiento. </w:t>
      </w:r>
    </w:p>
    <w:p w14:paraId="7FADE501" w14:textId="2D39B059" w:rsidR="005154EF" w:rsidRDefault="0085521E" w:rsidP="00ED413F">
      <w:pPr>
        <w:spacing w:line="480" w:lineRule="auto"/>
        <w:ind w:firstLine="709"/>
        <w:jc w:val="both"/>
      </w:pPr>
      <w:r>
        <w:t xml:space="preserve">En concordancia con los hallazgos según el </w:t>
      </w:r>
      <w:r w:rsidR="003171A3" w:rsidRPr="003171A3">
        <w:rPr>
          <w:noProof/>
          <w:lang w:val="es-ES"/>
        </w:rPr>
        <w:t>Ministerio del trabajo (2016)</w:t>
      </w:r>
      <w:r w:rsidRPr="003171A3">
        <w:t xml:space="preserve"> </w:t>
      </w:r>
      <w:r>
        <w:t xml:space="preserve">se plantean los siguientes tipos de intervención dirigidas a la organización </w:t>
      </w:r>
      <w:r w:rsidR="00FE117E">
        <w:t xml:space="preserve">y </w:t>
      </w:r>
      <w:r>
        <w:t>a los colaboradores:</w:t>
      </w:r>
      <w:r w:rsidR="00FE117E">
        <w:t xml:space="preserve"> </w:t>
      </w:r>
    </w:p>
    <w:p w14:paraId="02D23078" w14:textId="370305B5" w:rsidR="00316A8D" w:rsidRPr="009C25D5" w:rsidRDefault="00A83456" w:rsidP="00A83456">
      <w:pPr>
        <w:pStyle w:val="Descripcin"/>
        <w:rPr>
          <w:rFonts w:cs="Times New Roman"/>
          <w:b w:val="0"/>
          <w:i/>
          <w:color w:val="FF0000"/>
          <w:szCs w:val="24"/>
        </w:rPr>
      </w:pPr>
      <w:bookmarkStart w:id="82" w:name="_Toc86419019"/>
      <w:bookmarkStart w:id="83" w:name="_Toc85796342"/>
      <w:r>
        <w:t xml:space="preserve">Tabla </w:t>
      </w:r>
      <w:r w:rsidR="00BB6B26">
        <w:fldChar w:fldCharType="begin"/>
      </w:r>
      <w:r w:rsidR="00BB6B26">
        <w:instrText xml:space="preserve"> SEQ Tabla \* ARABIC </w:instrText>
      </w:r>
      <w:r w:rsidR="00BB6B26">
        <w:fldChar w:fldCharType="separate"/>
      </w:r>
      <w:r w:rsidR="00A95EC7">
        <w:rPr>
          <w:noProof/>
        </w:rPr>
        <w:t>8</w:t>
      </w:r>
      <w:r w:rsidR="00BB6B26">
        <w:rPr>
          <w:noProof/>
        </w:rPr>
        <w:fldChar w:fldCharType="end"/>
      </w:r>
      <w:r>
        <w:t>.</w:t>
      </w:r>
      <w:bookmarkEnd w:id="82"/>
    </w:p>
    <w:p w14:paraId="7C129D18" w14:textId="17B8DDEA" w:rsidR="00A2041A" w:rsidRPr="00A83456" w:rsidRDefault="00A2041A" w:rsidP="00A83456">
      <w:pPr>
        <w:spacing w:line="480" w:lineRule="auto"/>
        <w:rPr>
          <w:i/>
        </w:rPr>
      </w:pPr>
      <w:r w:rsidRPr="00A83456">
        <w:rPr>
          <w:i/>
        </w:rPr>
        <w:t>Estrategias de intervención frente al síndrome de Burnout</w:t>
      </w:r>
      <w:bookmarkEnd w:id="83"/>
    </w:p>
    <w:tbl>
      <w:tblPr>
        <w:tblStyle w:val="Tablanormal2"/>
        <w:tblW w:w="0" w:type="auto"/>
        <w:tblLook w:val="04A0" w:firstRow="1" w:lastRow="0" w:firstColumn="1" w:lastColumn="0" w:noHBand="0" w:noVBand="1"/>
      </w:tblPr>
      <w:tblGrid>
        <w:gridCol w:w="4544"/>
        <w:gridCol w:w="4545"/>
      </w:tblGrid>
      <w:tr w:rsidR="00C05421" w:rsidRPr="00AE333E" w14:paraId="2B9872EB" w14:textId="77777777" w:rsidTr="009C6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gridSpan w:val="2"/>
          </w:tcPr>
          <w:p w14:paraId="5C8669DF" w14:textId="77777777" w:rsidR="00C05421" w:rsidRPr="00AE333E" w:rsidRDefault="00C05421" w:rsidP="00413BE0">
            <w:pPr>
              <w:spacing w:line="480" w:lineRule="auto"/>
              <w:jc w:val="center"/>
              <w:rPr>
                <w:rFonts w:cs="Times New Roman"/>
                <w:b w:val="0"/>
                <w:szCs w:val="24"/>
              </w:rPr>
            </w:pPr>
            <w:r>
              <w:rPr>
                <w:rFonts w:cs="Times New Roman"/>
                <w:b w:val="0"/>
                <w:szCs w:val="24"/>
              </w:rPr>
              <w:t xml:space="preserve">ESTRATEGIAS DE INTERVENCIÓN </w:t>
            </w:r>
          </w:p>
        </w:tc>
      </w:tr>
      <w:tr w:rsidR="00C05421" w:rsidRPr="00AE333E" w14:paraId="7193A7CE" w14:textId="77777777" w:rsidTr="009C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gridSpan w:val="2"/>
          </w:tcPr>
          <w:p w14:paraId="127D7239" w14:textId="77777777" w:rsidR="00C05421" w:rsidRPr="00AE333E" w:rsidRDefault="00C05421" w:rsidP="00413BE0">
            <w:pPr>
              <w:spacing w:line="480" w:lineRule="auto"/>
              <w:jc w:val="center"/>
              <w:rPr>
                <w:rFonts w:cs="Times New Roman"/>
                <w:b w:val="0"/>
                <w:szCs w:val="24"/>
              </w:rPr>
            </w:pPr>
            <w:r w:rsidRPr="00AE333E">
              <w:rPr>
                <w:rFonts w:cs="Times New Roman"/>
                <w:b w:val="0"/>
                <w:szCs w:val="24"/>
              </w:rPr>
              <w:t>Actividades de prevención primaria</w:t>
            </w:r>
          </w:p>
        </w:tc>
      </w:tr>
      <w:tr w:rsidR="00C05421" w:rsidRPr="00AE333E" w14:paraId="2BB68B60" w14:textId="77777777" w:rsidTr="009C6DB0">
        <w:tc>
          <w:tcPr>
            <w:cnfStyle w:val="001000000000" w:firstRow="0" w:lastRow="0" w:firstColumn="1" w:lastColumn="0" w:oddVBand="0" w:evenVBand="0" w:oddHBand="0" w:evenHBand="0" w:firstRowFirstColumn="0" w:firstRowLastColumn="0" w:lastRowFirstColumn="0" w:lastRowLastColumn="0"/>
            <w:tcW w:w="4544" w:type="dxa"/>
          </w:tcPr>
          <w:p w14:paraId="48998564" w14:textId="77777777" w:rsidR="00C05421" w:rsidRPr="00AE333E" w:rsidRDefault="00C05421" w:rsidP="00413BE0">
            <w:pPr>
              <w:spacing w:line="480" w:lineRule="auto"/>
              <w:jc w:val="center"/>
              <w:rPr>
                <w:rFonts w:cs="Times New Roman"/>
                <w:b w:val="0"/>
                <w:szCs w:val="24"/>
              </w:rPr>
            </w:pPr>
            <w:r w:rsidRPr="00AE333E">
              <w:rPr>
                <w:rFonts w:cs="Times New Roman"/>
                <w:b w:val="0"/>
                <w:szCs w:val="24"/>
              </w:rPr>
              <w:t>Dirigidas a la organización</w:t>
            </w:r>
          </w:p>
        </w:tc>
        <w:tc>
          <w:tcPr>
            <w:tcW w:w="4545" w:type="dxa"/>
          </w:tcPr>
          <w:p w14:paraId="449F3B66" w14:textId="77777777" w:rsidR="00C05421" w:rsidRPr="00AE333E" w:rsidRDefault="00C05421" w:rsidP="00413BE0">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AE333E">
              <w:rPr>
                <w:rFonts w:cs="Times New Roman"/>
                <w:szCs w:val="24"/>
              </w:rPr>
              <w:t>Dirigidas al individuo</w:t>
            </w:r>
          </w:p>
        </w:tc>
      </w:tr>
      <w:tr w:rsidR="00C05421" w:rsidRPr="00AE333E" w14:paraId="6AC80C21" w14:textId="77777777" w:rsidTr="009C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tcPr>
          <w:p w14:paraId="150DBB1E" w14:textId="77777777" w:rsidR="00C05421" w:rsidRPr="00AE333E" w:rsidRDefault="00C05421" w:rsidP="00413BE0">
            <w:pPr>
              <w:spacing w:line="480" w:lineRule="auto"/>
              <w:jc w:val="both"/>
              <w:rPr>
                <w:rFonts w:cs="Times New Roman"/>
                <w:b w:val="0"/>
                <w:szCs w:val="24"/>
              </w:rPr>
            </w:pPr>
            <w:r w:rsidRPr="00AE333E">
              <w:rPr>
                <w:rFonts w:cs="Times New Roman"/>
                <w:b w:val="0"/>
                <w:szCs w:val="24"/>
              </w:rPr>
              <w:t>• Establecer y mantener actualizadas las descripciones de cargo.</w:t>
            </w:r>
          </w:p>
          <w:p w14:paraId="4AD02E30" w14:textId="77777777" w:rsidR="00C05421" w:rsidRPr="00AE333E" w:rsidRDefault="00C05421" w:rsidP="00413BE0">
            <w:pPr>
              <w:spacing w:line="480" w:lineRule="auto"/>
              <w:jc w:val="both"/>
              <w:rPr>
                <w:rFonts w:cs="Times New Roman"/>
                <w:b w:val="0"/>
                <w:szCs w:val="24"/>
              </w:rPr>
            </w:pPr>
            <w:r w:rsidRPr="00AE333E">
              <w:rPr>
                <w:rFonts w:cs="Times New Roman"/>
                <w:b w:val="0"/>
                <w:szCs w:val="24"/>
              </w:rPr>
              <w:t>• Fortalecer los procesos de selección.</w:t>
            </w:r>
          </w:p>
        </w:tc>
        <w:tc>
          <w:tcPr>
            <w:tcW w:w="4545" w:type="dxa"/>
          </w:tcPr>
          <w:p w14:paraId="2F88BB6F" w14:textId="77777777" w:rsidR="00C05421" w:rsidRPr="00AE333E" w:rsidRDefault="00C05421" w:rsidP="00413BE0">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AE333E">
              <w:rPr>
                <w:rFonts w:cs="Times New Roman"/>
                <w:szCs w:val="24"/>
              </w:rPr>
              <w:t>• Inducción y reinducción.</w:t>
            </w:r>
          </w:p>
          <w:p w14:paraId="2B8B5C8E" w14:textId="77777777" w:rsidR="00C05421" w:rsidRPr="00AE333E" w:rsidRDefault="00C05421" w:rsidP="00413BE0">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AE333E">
              <w:rPr>
                <w:rFonts w:cs="Times New Roman"/>
                <w:szCs w:val="24"/>
              </w:rPr>
              <w:t>• Psicoeducación.</w:t>
            </w:r>
          </w:p>
          <w:p w14:paraId="1C6A7527" w14:textId="0CC4A949" w:rsidR="00C05421" w:rsidRPr="00AE333E" w:rsidRDefault="00C05421" w:rsidP="00413BE0">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 xml:space="preserve">• Actividades de formación </w:t>
            </w:r>
            <w:proofErr w:type="spellStart"/>
            <w:r>
              <w:rPr>
                <w:rFonts w:cs="Times New Roman"/>
                <w:szCs w:val="24"/>
              </w:rPr>
              <w:t>contí</w:t>
            </w:r>
            <w:r w:rsidRPr="00AE333E">
              <w:rPr>
                <w:rFonts w:cs="Times New Roman"/>
                <w:szCs w:val="24"/>
              </w:rPr>
              <w:t>nua</w:t>
            </w:r>
            <w:proofErr w:type="spellEnd"/>
            <w:r w:rsidRPr="00AE333E">
              <w:rPr>
                <w:rFonts w:cs="Times New Roman"/>
                <w:szCs w:val="24"/>
              </w:rPr>
              <w:t xml:space="preserve"> y desarrollo de personal.</w:t>
            </w:r>
          </w:p>
          <w:p w14:paraId="3B1D0A2C" w14:textId="77777777" w:rsidR="00C05421" w:rsidRPr="00AE333E" w:rsidRDefault="00C05421" w:rsidP="00413BE0">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AE333E">
              <w:rPr>
                <w:rFonts w:cs="Times New Roman"/>
                <w:szCs w:val="24"/>
              </w:rPr>
              <w:t>• Fortalecer los procesos de gestión del desempeño.</w:t>
            </w:r>
          </w:p>
          <w:p w14:paraId="641C0BE1" w14:textId="77777777" w:rsidR="00C05421" w:rsidRPr="00AE333E" w:rsidRDefault="00C05421" w:rsidP="00413BE0">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AE333E">
              <w:rPr>
                <w:rFonts w:cs="Times New Roman"/>
                <w:szCs w:val="24"/>
              </w:rPr>
              <w:t>• Actividades de bienestar laboral.</w:t>
            </w:r>
          </w:p>
          <w:p w14:paraId="499B0240" w14:textId="77777777" w:rsidR="00C05421" w:rsidRDefault="00C05421" w:rsidP="00413BE0">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AE333E">
              <w:rPr>
                <w:rFonts w:cs="Times New Roman"/>
                <w:szCs w:val="24"/>
              </w:rPr>
              <w:t>• Fomento de estilos de vida saludable.</w:t>
            </w:r>
          </w:p>
          <w:p w14:paraId="2300A509" w14:textId="77777777" w:rsidR="00911B26" w:rsidRPr="00AE333E" w:rsidRDefault="00911B26" w:rsidP="00413BE0">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C05421" w:rsidRPr="00AE333E" w14:paraId="14813600" w14:textId="77777777" w:rsidTr="009C6DB0">
        <w:tc>
          <w:tcPr>
            <w:cnfStyle w:val="001000000000" w:firstRow="0" w:lastRow="0" w:firstColumn="1" w:lastColumn="0" w:oddVBand="0" w:evenVBand="0" w:oddHBand="0" w:evenHBand="0" w:firstRowFirstColumn="0" w:firstRowLastColumn="0" w:lastRowFirstColumn="0" w:lastRowLastColumn="0"/>
            <w:tcW w:w="9089" w:type="dxa"/>
            <w:gridSpan w:val="2"/>
          </w:tcPr>
          <w:p w14:paraId="1786413B" w14:textId="77777777" w:rsidR="00C05421" w:rsidRPr="00AE333E" w:rsidRDefault="00C05421" w:rsidP="00413BE0">
            <w:pPr>
              <w:spacing w:line="480" w:lineRule="auto"/>
              <w:jc w:val="center"/>
              <w:rPr>
                <w:rFonts w:cs="Times New Roman"/>
                <w:b w:val="0"/>
                <w:szCs w:val="24"/>
              </w:rPr>
            </w:pPr>
            <w:r w:rsidRPr="00AE333E">
              <w:rPr>
                <w:rFonts w:cs="Times New Roman"/>
                <w:b w:val="0"/>
                <w:szCs w:val="24"/>
              </w:rPr>
              <w:lastRenderedPageBreak/>
              <w:t>Actividades de prevención secundaria</w:t>
            </w:r>
          </w:p>
        </w:tc>
      </w:tr>
      <w:tr w:rsidR="00C05421" w:rsidRPr="00AE333E" w14:paraId="60F6F145" w14:textId="77777777" w:rsidTr="009C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tcPr>
          <w:p w14:paraId="3C014F01" w14:textId="77777777" w:rsidR="00C05421" w:rsidRPr="00AE333E" w:rsidRDefault="00C05421" w:rsidP="00413BE0">
            <w:pPr>
              <w:spacing w:line="480" w:lineRule="auto"/>
              <w:jc w:val="center"/>
              <w:rPr>
                <w:rFonts w:cs="Times New Roman"/>
                <w:b w:val="0"/>
                <w:szCs w:val="24"/>
              </w:rPr>
            </w:pPr>
            <w:r w:rsidRPr="00AE333E">
              <w:rPr>
                <w:rFonts w:cs="Times New Roman"/>
                <w:b w:val="0"/>
                <w:szCs w:val="24"/>
              </w:rPr>
              <w:t>Dirigidas a la organización</w:t>
            </w:r>
          </w:p>
        </w:tc>
        <w:tc>
          <w:tcPr>
            <w:tcW w:w="4545" w:type="dxa"/>
          </w:tcPr>
          <w:p w14:paraId="1940AB43" w14:textId="77777777" w:rsidR="00C05421" w:rsidRPr="00AE333E" w:rsidRDefault="00C05421" w:rsidP="00413BE0">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AE333E">
              <w:rPr>
                <w:rFonts w:cs="Times New Roman"/>
                <w:szCs w:val="24"/>
              </w:rPr>
              <w:t>Dirigidas al individuo</w:t>
            </w:r>
          </w:p>
        </w:tc>
      </w:tr>
      <w:tr w:rsidR="00C05421" w:rsidRPr="00AE333E" w14:paraId="5C7D43D2" w14:textId="77777777" w:rsidTr="009C6DB0">
        <w:tc>
          <w:tcPr>
            <w:cnfStyle w:val="001000000000" w:firstRow="0" w:lastRow="0" w:firstColumn="1" w:lastColumn="0" w:oddVBand="0" w:evenVBand="0" w:oddHBand="0" w:evenHBand="0" w:firstRowFirstColumn="0" w:firstRowLastColumn="0" w:lastRowFirstColumn="0" w:lastRowLastColumn="0"/>
            <w:tcW w:w="4544" w:type="dxa"/>
          </w:tcPr>
          <w:p w14:paraId="7C92CC4A" w14:textId="77777777" w:rsidR="00C05421" w:rsidRPr="00AE333E" w:rsidRDefault="00C05421" w:rsidP="00413BE0">
            <w:pPr>
              <w:spacing w:line="480" w:lineRule="auto"/>
              <w:rPr>
                <w:rFonts w:cs="Times New Roman"/>
                <w:b w:val="0"/>
                <w:szCs w:val="24"/>
              </w:rPr>
            </w:pPr>
            <w:r w:rsidRPr="00AE333E">
              <w:rPr>
                <w:rFonts w:cs="Times New Roman"/>
                <w:b w:val="0"/>
                <w:szCs w:val="24"/>
              </w:rPr>
              <w:t>• Análisis de puestos de trabajo.</w:t>
            </w:r>
          </w:p>
          <w:p w14:paraId="26B42620" w14:textId="77777777" w:rsidR="00C05421" w:rsidRPr="00AE333E" w:rsidRDefault="00C05421" w:rsidP="00413BE0">
            <w:pPr>
              <w:spacing w:line="480" w:lineRule="auto"/>
              <w:rPr>
                <w:rFonts w:cs="Times New Roman"/>
                <w:b w:val="0"/>
                <w:szCs w:val="24"/>
              </w:rPr>
            </w:pPr>
            <w:r w:rsidRPr="00AE333E">
              <w:rPr>
                <w:rFonts w:cs="Times New Roman"/>
                <w:b w:val="0"/>
                <w:szCs w:val="24"/>
              </w:rPr>
              <w:t>• Grupos de mejora.</w:t>
            </w:r>
          </w:p>
          <w:p w14:paraId="68275B2F" w14:textId="77777777" w:rsidR="00C05421" w:rsidRPr="00AE333E" w:rsidRDefault="00C05421" w:rsidP="00413BE0">
            <w:pPr>
              <w:spacing w:line="480" w:lineRule="auto"/>
              <w:rPr>
                <w:rFonts w:cs="Times New Roman"/>
                <w:b w:val="0"/>
                <w:szCs w:val="24"/>
              </w:rPr>
            </w:pPr>
            <w:r w:rsidRPr="00AE333E">
              <w:rPr>
                <w:rFonts w:cs="Times New Roman"/>
                <w:b w:val="0"/>
                <w:szCs w:val="24"/>
              </w:rPr>
              <w:t>• Mejorar redes de comunicación.</w:t>
            </w:r>
          </w:p>
          <w:p w14:paraId="48E217CE" w14:textId="77777777" w:rsidR="00C05421" w:rsidRPr="00AE333E" w:rsidRDefault="00C05421" w:rsidP="00413BE0">
            <w:pPr>
              <w:spacing w:line="480" w:lineRule="auto"/>
              <w:rPr>
                <w:rFonts w:cs="Times New Roman"/>
                <w:b w:val="0"/>
                <w:szCs w:val="24"/>
              </w:rPr>
            </w:pPr>
            <w:r w:rsidRPr="00AE333E">
              <w:rPr>
                <w:rFonts w:cs="Times New Roman"/>
                <w:b w:val="0"/>
                <w:szCs w:val="24"/>
              </w:rPr>
              <w:t>• Fomento de la flexibilidad horaria.</w:t>
            </w:r>
          </w:p>
          <w:p w14:paraId="24B80BBC" w14:textId="77777777" w:rsidR="00C05421" w:rsidRPr="00AE333E" w:rsidRDefault="00C05421" w:rsidP="00413BE0">
            <w:pPr>
              <w:spacing w:line="480" w:lineRule="auto"/>
              <w:rPr>
                <w:rFonts w:cs="Times New Roman"/>
                <w:b w:val="0"/>
                <w:szCs w:val="24"/>
              </w:rPr>
            </w:pPr>
            <w:r w:rsidRPr="00AE333E">
              <w:rPr>
                <w:rFonts w:cs="Times New Roman"/>
                <w:b w:val="0"/>
                <w:szCs w:val="24"/>
              </w:rPr>
              <w:t>• Fortalecimiento del desarrollo de líderes.</w:t>
            </w:r>
          </w:p>
        </w:tc>
        <w:tc>
          <w:tcPr>
            <w:tcW w:w="4545" w:type="dxa"/>
          </w:tcPr>
          <w:p w14:paraId="43A6F33A" w14:textId="77777777" w:rsidR="00C05421" w:rsidRPr="00AE333E" w:rsidRDefault="00C05421" w:rsidP="00413BE0">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E333E">
              <w:rPr>
                <w:rFonts w:cs="Times New Roman"/>
                <w:szCs w:val="24"/>
              </w:rPr>
              <w:t>• Asistencia profesional.</w:t>
            </w:r>
          </w:p>
          <w:p w14:paraId="76CDE04B" w14:textId="77777777" w:rsidR="00C05421" w:rsidRPr="00AE333E" w:rsidRDefault="00C05421" w:rsidP="00413BE0">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E333E">
              <w:rPr>
                <w:rFonts w:cs="Times New Roman"/>
                <w:szCs w:val="24"/>
              </w:rPr>
              <w:t xml:space="preserve">• </w:t>
            </w:r>
            <w:proofErr w:type="spellStart"/>
            <w:r w:rsidRPr="00AE333E">
              <w:rPr>
                <w:rFonts w:cs="Times New Roman"/>
                <w:szCs w:val="24"/>
              </w:rPr>
              <w:t>Mentoring</w:t>
            </w:r>
            <w:proofErr w:type="spellEnd"/>
            <w:r w:rsidRPr="00AE333E">
              <w:rPr>
                <w:rFonts w:cs="Times New Roman"/>
                <w:szCs w:val="24"/>
              </w:rPr>
              <w:t>.</w:t>
            </w:r>
          </w:p>
          <w:p w14:paraId="5322907C" w14:textId="77777777" w:rsidR="00C05421" w:rsidRPr="00AE333E" w:rsidRDefault="00C05421" w:rsidP="00413BE0">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E333E">
              <w:rPr>
                <w:rFonts w:cs="Times New Roman"/>
                <w:szCs w:val="24"/>
              </w:rPr>
              <w:t>• Entrenamiento en técnicas de autorregulación o control.</w:t>
            </w:r>
          </w:p>
          <w:p w14:paraId="700DCCF8" w14:textId="77777777" w:rsidR="00C05421" w:rsidRPr="00AE333E" w:rsidRDefault="00C05421" w:rsidP="00413BE0">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E333E">
              <w:rPr>
                <w:rFonts w:cs="Times New Roman"/>
                <w:szCs w:val="24"/>
              </w:rPr>
              <w:t>• Fortalecimiento de las actividades estilo de vida saludable.</w:t>
            </w:r>
          </w:p>
        </w:tc>
      </w:tr>
      <w:tr w:rsidR="00C05421" w:rsidRPr="00AE333E" w14:paraId="28BCF3E6" w14:textId="77777777" w:rsidTr="009C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gridSpan w:val="2"/>
          </w:tcPr>
          <w:p w14:paraId="4C9FC7B3" w14:textId="34158B74" w:rsidR="00C05421" w:rsidRPr="00AE333E" w:rsidRDefault="00C05421" w:rsidP="00413BE0">
            <w:pPr>
              <w:spacing w:line="480" w:lineRule="auto"/>
              <w:jc w:val="center"/>
              <w:rPr>
                <w:rFonts w:cs="Times New Roman"/>
                <w:b w:val="0"/>
                <w:szCs w:val="24"/>
              </w:rPr>
            </w:pPr>
            <w:r w:rsidRPr="00AE333E">
              <w:rPr>
                <w:rFonts w:cs="Times New Roman"/>
                <w:b w:val="0"/>
                <w:szCs w:val="24"/>
              </w:rPr>
              <w:t>Actividades de prevención terciaria</w:t>
            </w:r>
            <w:r w:rsidR="00F3289C">
              <w:rPr>
                <w:rFonts w:cs="Times New Roman"/>
                <w:b w:val="0"/>
                <w:szCs w:val="24"/>
              </w:rPr>
              <w:t xml:space="preserve"> </w:t>
            </w:r>
          </w:p>
        </w:tc>
      </w:tr>
      <w:tr w:rsidR="00C05421" w:rsidRPr="00AE333E" w14:paraId="48B0E830" w14:textId="77777777" w:rsidTr="009C6DB0">
        <w:tc>
          <w:tcPr>
            <w:cnfStyle w:val="001000000000" w:firstRow="0" w:lastRow="0" w:firstColumn="1" w:lastColumn="0" w:oddVBand="0" w:evenVBand="0" w:oddHBand="0" w:evenHBand="0" w:firstRowFirstColumn="0" w:firstRowLastColumn="0" w:lastRowFirstColumn="0" w:lastRowLastColumn="0"/>
            <w:tcW w:w="4544" w:type="dxa"/>
          </w:tcPr>
          <w:p w14:paraId="73E5782C" w14:textId="77777777" w:rsidR="00C05421" w:rsidRPr="00AE333E" w:rsidRDefault="00C05421" w:rsidP="00413BE0">
            <w:pPr>
              <w:spacing w:line="480" w:lineRule="auto"/>
              <w:jc w:val="center"/>
              <w:rPr>
                <w:rFonts w:cs="Times New Roman"/>
                <w:b w:val="0"/>
                <w:szCs w:val="24"/>
              </w:rPr>
            </w:pPr>
            <w:r w:rsidRPr="00AE333E">
              <w:rPr>
                <w:rFonts w:cs="Times New Roman"/>
                <w:b w:val="0"/>
                <w:szCs w:val="24"/>
              </w:rPr>
              <w:t>Dirigidas a la organización</w:t>
            </w:r>
          </w:p>
        </w:tc>
        <w:tc>
          <w:tcPr>
            <w:tcW w:w="4545" w:type="dxa"/>
          </w:tcPr>
          <w:p w14:paraId="454023F9" w14:textId="77777777" w:rsidR="00C05421" w:rsidRPr="00AE333E" w:rsidRDefault="00C05421" w:rsidP="00413BE0">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AE333E">
              <w:rPr>
                <w:rFonts w:cs="Times New Roman"/>
                <w:szCs w:val="24"/>
              </w:rPr>
              <w:t>Dirigidas al individuo</w:t>
            </w:r>
          </w:p>
        </w:tc>
      </w:tr>
      <w:tr w:rsidR="00C05421" w:rsidRPr="00AE333E" w14:paraId="30D35F25" w14:textId="77777777" w:rsidTr="009C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tcPr>
          <w:p w14:paraId="45C86662" w14:textId="77777777" w:rsidR="00C05421" w:rsidRPr="00AE333E" w:rsidRDefault="00C05421" w:rsidP="00413BE0">
            <w:pPr>
              <w:spacing w:line="480" w:lineRule="auto"/>
              <w:jc w:val="both"/>
              <w:rPr>
                <w:rFonts w:cs="Times New Roman"/>
                <w:b w:val="0"/>
                <w:szCs w:val="24"/>
              </w:rPr>
            </w:pPr>
            <w:r w:rsidRPr="00AE333E">
              <w:rPr>
                <w:rFonts w:cs="Times New Roman"/>
                <w:b w:val="0"/>
                <w:szCs w:val="24"/>
              </w:rPr>
              <w:t>• Promover la adaptación trabajador – trabajo.</w:t>
            </w:r>
          </w:p>
          <w:p w14:paraId="340C9B7D" w14:textId="77777777" w:rsidR="00C05421" w:rsidRPr="00AE333E" w:rsidRDefault="00C05421" w:rsidP="00413BE0">
            <w:pPr>
              <w:spacing w:line="480" w:lineRule="auto"/>
              <w:jc w:val="both"/>
              <w:rPr>
                <w:rFonts w:cs="Times New Roman"/>
                <w:b w:val="0"/>
                <w:szCs w:val="24"/>
              </w:rPr>
            </w:pPr>
            <w:r w:rsidRPr="00AE333E">
              <w:rPr>
                <w:rFonts w:cs="Times New Roman"/>
                <w:b w:val="0"/>
                <w:szCs w:val="24"/>
              </w:rPr>
              <w:t>• Modificar el ambiente de trabajo.</w:t>
            </w:r>
          </w:p>
          <w:p w14:paraId="62B5D4BD" w14:textId="77777777" w:rsidR="00C05421" w:rsidRPr="00AE333E" w:rsidRDefault="00C05421" w:rsidP="00413BE0">
            <w:pPr>
              <w:spacing w:line="480" w:lineRule="auto"/>
              <w:jc w:val="both"/>
              <w:rPr>
                <w:rFonts w:cs="Times New Roman"/>
                <w:b w:val="0"/>
                <w:szCs w:val="24"/>
              </w:rPr>
            </w:pPr>
            <w:r w:rsidRPr="00AE333E">
              <w:rPr>
                <w:rFonts w:cs="Times New Roman"/>
                <w:b w:val="0"/>
                <w:szCs w:val="24"/>
              </w:rPr>
              <w:t>• Fortalecer vínculos sociales.</w:t>
            </w:r>
          </w:p>
          <w:p w14:paraId="74AF37B0" w14:textId="77777777" w:rsidR="00C05421" w:rsidRPr="00AE333E" w:rsidRDefault="00C05421" w:rsidP="00413BE0">
            <w:pPr>
              <w:spacing w:line="480" w:lineRule="auto"/>
              <w:jc w:val="both"/>
              <w:rPr>
                <w:rFonts w:cs="Times New Roman"/>
                <w:b w:val="0"/>
                <w:szCs w:val="24"/>
              </w:rPr>
            </w:pPr>
            <w:r w:rsidRPr="00AE333E">
              <w:rPr>
                <w:rFonts w:cs="Times New Roman"/>
                <w:b w:val="0"/>
                <w:szCs w:val="24"/>
              </w:rPr>
              <w:t>• Fortalecer redes de apoyo social.</w:t>
            </w:r>
          </w:p>
          <w:p w14:paraId="00F863C3" w14:textId="77777777" w:rsidR="00C05421" w:rsidRPr="00AE333E" w:rsidRDefault="00C05421" w:rsidP="00413BE0">
            <w:pPr>
              <w:spacing w:line="480" w:lineRule="auto"/>
              <w:jc w:val="both"/>
              <w:rPr>
                <w:rFonts w:cs="Times New Roman"/>
                <w:b w:val="0"/>
                <w:szCs w:val="24"/>
              </w:rPr>
            </w:pPr>
            <w:r w:rsidRPr="00AE333E">
              <w:rPr>
                <w:rFonts w:cs="Times New Roman"/>
                <w:b w:val="0"/>
                <w:szCs w:val="24"/>
              </w:rPr>
              <w:t>• Fortalecer la gestión del desempeño.</w:t>
            </w:r>
          </w:p>
        </w:tc>
        <w:tc>
          <w:tcPr>
            <w:tcW w:w="4545" w:type="dxa"/>
          </w:tcPr>
          <w:p w14:paraId="5417D707" w14:textId="77777777" w:rsidR="00C05421" w:rsidRPr="00AE333E" w:rsidRDefault="00C05421" w:rsidP="00413BE0">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AE333E">
              <w:rPr>
                <w:rFonts w:cs="Times New Roman"/>
                <w:szCs w:val="24"/>
              </w:rPr>
              <w:t>• Plan de recuperación/rehabilitación.</w:t>
            </w:r>
          </w:p>
          <w:p w14:paraId="31A1014F" w14:textId="77777777" w:rsidR="00C05421" w:rsidRPr="00AE333E" w:rsidRDefault="00C05421" w:rsidP="00413BE0">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AE333E">
              <w:rPr>
                <w:rFonts w:cs="Times New Roman"/>
                <w:szCs w:val="24"/>
              </w:rPr>
              <w:t>• Tratamiento psicoterapéutico.</w:t>
            </w:r>
          </w:p>
          <w:p w14:paraId="08BC09DF" w14:textId="77777777" w:rsidR="00C05421" w:rsidRPr="00AE333E" w:rsidRDefault="00C05421" w:rsidP="00413BE0">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AE333E">
              <w:rPr>
                <w:rFonts w:cs="Times New Roman"/>
                <w:szCs w:val="24"/>
              </w:rPr>
              <w:t>• Asesoramiento.</w:t>
            </w:r>
          </w:p>
        </w:tc>
      </w:tr>
    </w:tbl>
    <w:p w14:paraId="5B4D70DC" w14:textId="2C4E5D6A" w:rsidR="00D56A64" w:rsidRDefault="00D56A64" w:rsidP="00D56A64">
      <w:pPr>
        <w:rPr>
          <w:rFonts w:cs="Times New Roman"/>
          <w:szCs w:val="24"/>
          <w:lang w:val="es-ES"/>
        </w:rPr>
      </w:pPr>
    </w:p>
    <w:p w14:paraId="25A7952A" w14:textId="36E47B72" w:rsidR="00D11F3C" w:rsidRPr="00D56A64" w:rsidRDefault="00D11F3C" w:rsidP="00D56A64">
      <w:pPr>
        <w:tabs>
          <w:tab w:val="left" w:pos="5884"/>
        </w:tabs>
        <w:rPr>
          <w:rFonts w:cs="Times New Roman"/>
          <w:szCs w:val="24"/>
          <w:lang w:val="es-ES"/>
        </w:rPr>
        <w:sectPr w:rsidR="00D11F3C" w:rsidRPr="00D56A64" w:rsidSect="009C6DB0">
          <w:pgSz w:w="12242" w:h="15842" w:code="1"/>
          <w:pgMar w:top="1440" w:right="1440" w:bottom="1440" w:left="1701" w:header="709" w:footer="709" w:gutter="0"/>
          <w:cols w:space="708"/>
          <w:docGrid w:linePitch="360"/>
        </w:sectPr>
      </w:pPr>
    </w:p>
    <w:p w14:paraId="402E42EE" w14:textId="77777777" w:rsidR="0076434E" w:rsidRPr="008032F6" w:rsidRDefault="0076434E" w:rsidP="00413BE0">
      <w:pPr>
        <w:spacing w:after="0" w:line="480" w:lineRule="auto"/>
        <w:jc w:val="both"/>
        <w:rPr>
          <w:rFonts w:cs="Times New Roman"/>
          <w:szCs w:val="24"/>
          <w:lang w:val="es-ES"/>
        </w:rPr>
      </w:pPr>
    </w:p>
    <w:bookmarkStart w:id="84" w:name="_Toc86418962" w:displacedByCustomXml="next"/>
    <w:sdt>
      <w:sdtPr>
        <w:rPr>
          <w:rFonts w:eastAsiaTheme="minorHAnsi" w:cstheme="minorBidi"/>
          <w:b w:val="0"/>
          <w:szCs w:val="22"/>
          <w:lang w:val="es-ES" w:eastAsia="en-US"/>
        </w:rPr>
        <w:id w:val="2102992898"/>
        <w:docPartObj>
          <w:docPartGallery w:val="Bibliographies"/>
          <w:docPartUnique/>
        </w:docPartObj>
      </w:sdtPr>
      <w:sdtEndPr>
        <w:rPr>
          <w:lang w:val="es-CO"/>
        </w:rPr>
      </w:sdtEndPr>
      <w:sdtContent>
        <w:p w14:paraId="64976684" w14:textId="22D2E7DB" w:rsidR="00543934" w:rsidRPr="00316A8D" w:rsidRDefault="00316A8D" w:rsidP="00316A8D">
          <w:pPr>
            <w:pStyle w:val="Ttulo1"/>
            <w:spacing w:line="480" w:lineRule="auto"/>
          </w:pPr>
          <w:r>
            <w:rPr>
              <w:rFonts w:eastAsiaTheme="minorHAnsi" w:cstheme="minorBidi"/>
              <w:szCs w:val="22"/>
              <w:lang w:val="es-ES" w:eastAsia="en-US"/>
            </w:rPr>
            <w:t>Referencias</w:t>
          </w:r>
          <w:bookmarkEnd w:id="84"/>
        </w:p>
        <w:sdt>
          <w:sdtPr>
            <w:id w:val="111145805"/>
            <w:bibliography/>
          </w:sdtPr>
          <w:sdtEndPr/>
          <w:sdtContent>
            <w:p w14:paraId="28AAE397" w14:textId="77777777" w:rsidR="003171A3" w:rsidRDefault="00543934" w:rsidP="00413BE0">
              <w:pPr>
                <w:pStyle w:val="Bibliografa"/>
                <w:spacing w:line="480" w:lineRule="auto"/>
                <w:ind w:left="720" w:hanging="720"/>
                <w:rPr>
                  <w:noProof/>
                  <w:szCs w:val="24"/>
                </w:rPr>
              </w:pPr>
              <w:r>
                <w:fldChar w:fldCharType="begin"/>
              </w:r>
              <w:r>
                <w:instrText>BIBLIOGRAPHY</w:instrText>
              </w:r>
              <w:r>
                <w:fldChar w:fldCharType="separate"/>
              </w:r>
              <w:r w:rsidR="003171A3">
                <w:rPr>
                  <w:noProof/>
                </w:rPr>
                <w:t xml:space="preserve">Alto, M., López, J., &amp; Benavente, A. (2013). Un sistema de clasificación de los diseños de investigación en psicología. </w:t>
              </w:r>
              <w:r w:rsidR="003171A3">
                <w:rPr>
                  <w:i/>
                  <w:iCs/>
                  <w:noProof/>
                </w:rPr>
                <w:t>Anales de Psicología</w:t>
              </w:r>
              <w:r w:rsidR="003171A3">
                <w:rPr>
                  <w:noProof/>
                </w:rPr>
                <w:t>, 1048. Obtenido de https://www.redalyc.org/pdf/167/16728244043.pdf</w:t>
              </w:r>
            </w:p>
            <w:p w14:paraId="3EE9DC6A" w14:textId="77777777" w:rsidR="003171A3" w:rsidRDefault="003171A3" w:rsidP="00413BE0">
              <w:pPr>
                <w:pStyle w:val="Bibliografa"/>
                <w:spacing w:line="480" w:lineRule="auto"/>
                <w:ind w:left="720" w:hanging="720"/>
                <w:rPr>
                  <w:noProof/>
                </w:rPr>
              </w:pPr>
              <w:r>
                <w:rPr>
                  <w:noProof/>
                </w:rPr>
                <w:t xml:space="preserve">Antolinez Pabon, L. (Agosto de 2019). </w:t>
              </w:r>
              <w:r>
                <w:rPr>
                  <w:i/>
                  <w:iCs/>
                  <w:noProof/>
                </w:rPr>
                <w:t>Revisión documental sobre el sindrome de Burnout en funcionarios de organizaciones colombianas.</w:t>
              </w:r>
              <w:r>
                <w:rPr>
                  <w:noProof/>
                </w:rPr>
                <w:t xml:space="preserve"> Obtenido de https://repository.ucc.edu.co/bitstream/20.500.12494/14425/1/2019_revision_documental_sindrome.pdf</w:t>
              </w:r>
            </w:p>
            <w:p w14:paraId="2CB9B011" w14:textId="77777777" w:rsidR="003171A3" w:rsidRDefault="003171A3" w:rsidP="00413BE0">
              <w:pPr>
                <w:pStyle w:val="Bibliografa"/>
                <w:spacing w:line="480" w:lineRule="auto"/>
                <w:ind w:left="720" w:hanging="720"/>
                <w:rPr>
                  <w:noProof/>
                </w:rPr>
              </w:pPr>
              <w:r>
                <w:rPr>
                  <w:noProof/>
                </w:rPr>
                <w:t xml:space="preserve">Aparicio, M. J., &amp; Herreira Pérez, K. (2017). </w:t>
              </w:r>
              <w:r>
                <w:rPr>
                  <w:i/>
                  <w:iCs/>
                  <w:noProof/>
                </w:rPr>
                <w:t>Prevalencia del sindrome de Burnout en trabajadores administrativos del tránsito departamental del atlántico, 2017.</w:t>
              </w:r>
              <w:r>
                <w:rPr>
                  <w:noProof/>
                </w:rPr>
                <w:t xml:space="preserve"> Obtenido de https://revistas.unilibre.edu.co/index.php/biociencias/article/view/2238/1708</w:t>
              </w:r>
            </w:p>
            <w:p w14:paraId="6AA442AE" w14:textId="77777777" w:rsidR="003171A3" w:rsidRDefault="003171A3" w:rsidP="00413BE0">
              <w:pPr>
                <w:pStyle w:val="Bibliografa"/>
                <w:spacing w:line="480" w:lineRule="auto"/>
                <w:ind w:left="720" w:hanging="720"/>
                <w:rPr>
                  <w:noProof/>
                </w:rPr>
              </w:pPr>
              <w:r>
                <w:rPr>
                  <w:noProof/>
                </w:rPr>
                <w:t xml:space="preserve">Arias, O. F. (Julio de 2012). </w:t>
              </w:r>
              <w:r>
                <w:rPr>
                  <w:i/>
                  <w:iCs/>
                  <w:noProof/>
                </w:rPr>
                <w:t>El proyecto de investigación 6a Edición.</w:t>
              </w:r>
              <w:r>
                <w:rPr>
                  <w:noProof/>
                </w:rPr>
                <w:t xml:space="preserve"> Obtenido de https://trabajosocialudocpno.files.wordpress.com/2017/07/fidias_g-_arias-_el_proyecto_de_investigacic3a3c2b3n_6ta-_edicic3a3c2b3n1.pdf</w:t>
              </w:r>
            </w:p>
            <w:p w14:paraId="3A9F0A7E" w14:textId="77777777" w:rsidR="003171A3" w:rsidRDefault="003171A3" w:rsidP="00413BE0">
              <w:pPr>
                <w:pStyle w:val="Bibliografa"/>
                <w:spacing w:line="480" w:lineRule="auto"/>
                <w:ind w:left="720" w:hanging="720"/>
                <w:rPr>
                  <w:noProof/>
                </w:rPr>
              </w:pPr>
              <w:r>
                <w:rPr>
                  <w:noProof/>
                </w:rPr>
                <w:t xml:space="preserve">Bedoya Marrugo, E. A. (2017). </w:t>
              </w:r>
              <w:r>
                <w:rPr>
                  <w:i/>
                  <w:iCs/>
                  <w:noProof/>
                </w:rPr>
                <w:t>Prevalencia del sindrome de Burnout en trabajadores de un hospital público colombiano.</w:t>
              </w:r>
              <w:r>
                <w:rPr>
                  <w:noProof/>
                </w:rPr>
                <w:t xml:space="preserve"> Obtenido de http://scielo.sld.cu/pdf/san/v21n11/san052111.pdf</w:t>
              </w:r>
            </w:p>
            <w:p w14:paraId="0262523A" w14:textId="77777777" w:rsidR="003171A3" w:rsidRDefault="003171A3" w:rsidP="00413BE0">
              <w:pPr>
                <w:pStyle w:val="Bibliografa"/>
                <w:spacing w:line="480" w:lineRule="auto"/>
                <w:ind w:left="720" w:hanging="720"/>
                <w:rPr>
                  <w:noProof/>
                </w:rPr>
              </w:pPr>
              <w:r>
                <w:rPr>
                  <w:noProof/>
                </w:rPr>
                <w:t xml:space="preserve">Bedoya, E. A., Vega, N. E., Severiche, C. A., &amp; Meza, M. J. (Diciembre de 2017). </w:t>
              </w:r>
              <w:r>
                <w:rPr>
                  <w:i/>
                  <w:iCs/>
                  <w:noProof/>
                </w:rPr>
                <w:t>Síndrome de quemado (Burnout) en docentes universitarios: El caso de un centro de estudios del caribe colombiano.</w:t>
              </w:r>
              <w:r>
                <w:rPr>
                  <w:noProof/>
                </w:rPr>
                <w:t xml:space="preserve"> Obtenido de https://scielo.conicyt.cl/pdf/formuniv/v10n6/art06.pdf</w:t>
              </w:r>
            </w:p>
            <w:p w14:paraId="10F9355E" w14:textId="77777777" w:rsidR="003171A3" w:rsidRDefault="003171A3" w:rsidP="00413BE0">
              <w:pPr>
                <w:pStyle w:val="Bibliografa"/>
                <w:spacing w:line="480" w:lineRule="auto"/>
                <w:ind w:left="720" w:hanging="720"/>
                <w:rPr>
                  <w:noProof/>
                </w:rPr>
              </w:pPr>
              <w:r>
                <w:rPr>
                  <w:noProof/>
                </w:rPr>
                <w:lastRenderedPageBreak/>
                <w:t xml:space="preserve">Bilbao, M., Martínez Zelaya, G., Pavez, J., &amp; Morales, K. (15 de Noviembre de 2018). </w:t>
              </w:r>
              <w:r>
                <w:rPr>
                  <w:i/>
                  <w:iCs/>
                  <w:noProof/>
                </w:rPr>
                <w:t>Burnout en trabajadores de ONGs que ejecutan política social en Chile.</w:t>
              </w:r>
              <w:r>
                <w:rPr>
                  <w:noProof/>
                </w:rPr>
                <w:t xml:space="preserve"> Obtenido de https://scielo.conicyt.cl/pdf/psicop/v17n3/0718-6924-psicop-17-03-199.pdf</w:t>
              </w:r>
            </w:p>
            <w:p w14:paraId="438116C4" w14:textId="77777777" w:rsidR="003171A3" w:rsidRDefault="003171A3" w:rsidP="00413BE0">
              <w:pPr>
                <w:pStyle w:val="Bibliografa"/>
                <w:spacing w:line="480" w:lineRule="auto"/>
                <w:ind w:left="720" w:hanging="720"/>
                <w:rPr>
                  <w:noProof/>
                </w:rPr>
              </w:pPr>
              <w:r>
                <w:rPr>
                  <w:noProof/>
                </w:rPr>
                <w:t xml:space="preserve">Castro Chambi, V. M. (2020). </w:t>
              </w:r>
              <w:r>
                <w:rPr>
                  <w:i/>
                  <w:iCs/>
                  <w:noProof/>
                </w:rPr>
                <w:t>Cansancio emocional y procrastinación académica en estudiantes de una universidad privada de Lima metropolitana.</w:t>
              </w:r>
              <w:r>
                <w:rPr>
                  <w:noProof/>
                </w:rPr>
                <w:t xml:space="preserve"> Obtenido de http://repositorio.usil.edu.pe/bitstream/USIL/10148/3/2020_Castro%20Chambi.pdf</w:t>
              </w:r>
            </w:p>
            <w:p w14:paraId="4A532FD9" w14:textId="77777777" w:rsidR="003171A3" w:rsidRDefault="003171A3" w:rsidP="00413BE0">
              <w:pPr>
                <w:pStyle w:val="Bibliografa"/>
                <w:spacing w:line="480" w:lineRule="auto"/>
                <w:ind w:left="720" w:hanging="720"/>
                <w:rPr>
                  <w:noProof/>
                </w:rPr>
              </w:pPr>
              <w:r>
                <w:rPr>
                  <w:noProof/>
                </w:rPr>
                <w:t>Charris González, R. C., &amp; Martínez Romero, R. (2020). Sindrome de Burnout en el personal asistencial de la clínica Buenos aires de la ciudad de Valledupar. Valledupar, Cesar, Caribe.</w:t>
              </w:r>
            </w:p>
            <w:p w14:paraId="745F7F15" w14:textId="77777777" w:rsidR="003171A3" w:rsidRDefault="003171A3" w:rsidP="00413BE0">
              <w:pPr>
                <w:pStyle w:val="Bibliografa"/>
                <w:spacing w:line="480" w:lineRule="auto"/>
                <w:ind w:left="720" w:hanging="720"/>
                <w:rPr>
                  <w:noProof/>
                </w:rPr>
              </w:pPr>
              <w:r>
                <w:rPr>
                  <w:noProof/>
                </w:rPr>
                <w:t xml:space="preserve">Chávez Vega, C. R. (2016). </w:t>
              </w:r>
              <w:r>
                <w:rPr>
                  <w:i/>
                  <w:iCs/>
                  <w:noProof/>
                </w:rPr>
                <w:t>Propiedades psicométricas de EDO Escala de Desgaste Ocupacional en trabajadores de la municipalidad provincial.</w:t>
              </w:r>
              <w:r>
                <w:rPr>
                  <w:noProof/>
                </w:rPr>
                <w:t xml:space="preserve"> Obtenido de https://repositorio.ucv.edu.pe/bitstream/handle/20.500.12692/258/chav%C3%A9z_vc.pdf?sequence=1&amp;isAllowed=y</w:t>
              </w:r>
            </w:p>
            <w:p w14:paraId="0E9B2E03" w14:textId="77777777" w:rsidR="003171A3" w:rsidRDefault="003171A3" w:rsidP="00413BE0">
              <w:pPr>
                <w:pStyle w:val="Bibliografa"/>
                <w:spacing w:line="480" w:lineRule="auto"/>
                <w:ind w:left="720" w:hanging="720"/>
                <w:rPr>
                  <w:noProof/>
                </w:rPr>
              </w:pPr>
              <w:r>
                <w:rPr>
                  <w:noProof/>
                </w:rPr>
                <w:t xml:space="preserve">Cialzeta, J. R. (2013). </w:t>
              </w:r>
              <w:r>
                <w:rPr>
                  <w:i/>
                  <w:iCs/>
                  <w:noProof/>
                </w:rPr>
                <w:t>"El sufrimiento mental en el trabajo: Burnout en Médicos de un hospital de alta complejidad, corrientes".</w:t>
              </w:r>
              <w:r>
                <w:rPr>
                  <w:noProof/>
                </w:rPr>
                <w:t xml:space="preserve"> Obtenido de http://lildbi.fcm.unc.edu.ar/lildbi/tesis/Cialzeta_jorge_raul.pdf</w:t>
              </w:r>
            </w:p>
            <w:p w14:paraId="7240D36C" w14:textId="77777777" w:rsidR="003171A3" w:rsidRDefault="003171A3" w:rsidP="00413BE0">
              <w:pPr>
                <w:pStyle w:val="Bibliografa"/>
                <w:spacing w:line="480" w:lineRule="auto"/>
                <w:ind w:left="720" w:hanging="720"/>
                <w:rPr>
                  <w:noProof/>
                </w:rPr>
              </w:pPr>
              <w:r>
                <w:rPr>
                  <w:noProof/>
                </w:rPr>
                <w:t xml:space="preserve">Congreso de la República de Colombia. (23 de Diciembre de 1993). </w:t>
              </w:r>
              <w:r>
                <w:rPr>
                  <w:i/>
                  <w:iCs/>
                  <w:noProof/>
                </w:rPr>
                <w:t>Ley número 100 .</w:t>
              </w:r>
              <w:r>
                <w:rPr>
                  <w:noProof/>
                </w:rPr>
                <w:t xml:space="preserve"> Obtenido de https://www.minsalud.gov.co/sites/rid/Lists/BibliotecaDigital/RIDE/DE/DIJ/ley-100-de-1993.pdf</w:t>
              </w:r>
            </w:p>
            <w:p w14:paraId="3BFBC820" w14:textId="77777777" w:rsidR="003171A3" w:rsidRDefault="003171A3" w:rsidP="00413BE0">
              <w:pPr>
                <w:pStyle w:val="Bibliografa"/>
                <w:spacing w:line="480" w:lineRule="auto"/>
                <w:ind w:left="720" w:hanging="720"/>
                <w:rPr>
                  <w:noProof/>
                </w:rPr>
              </w:pPr>
              <w:r>
                <w:rPr>
                  <w:noProof/>
                </w:rPr>
                <w:t xml:space="preserve">Congreso de la República de Colombia. (23 de Enero de 2006). </w:t>
              </w:r>
              <w:r>
                <w:rPr>
                  <w:i/>
                  <w:iCs/>
                  <w:noProof/>
                </w:rPr>
                <w:t>Ley 1010 .</w:t>
              </w:r>
              <w:r>
                <w:rPr>
                  <w:noProof/>
                </w:rPr>
                <w:t xml:space="preserve"> Obtenido de https://oig.cepal.org/sites/default/files/2006_col_ley1010.pdf</w:t>
              </w:r>
            </w:p>
            <w:p w14:paraId="45395110" w14:textId="77777777" w:rsidR="003171A3" w:rsidRDefault="003171A3" w:rsidP="00413BE0">
              <w:pPr>
                <w:pStyle w:val="Bibliografa"/>
                <w:spacing w:line="480" w:lineRule="auto"/>
                <w:ind w:left="720" w:hanging="720"/>
                <w:rPr>
                  <w:noProof/>
                </w:rPr>
              </w:pPr>
              <w:r>
                <w:rPr>
                  <w:noProof/>
                </w:rPr>
                <w:lastRenderedPageBreak/>
                <w:t xml:space="preserve">Congreso de la República de Colombia. (6 de Septiembre de 2006). </w:t>
              </w:r>
              <w:r>
                <w:rPr>
                  <w:i/>
                  <w:iCs/>
                  <w:noProof/>
                </w:rPr>
                <w:t>Ley 1090 .</w:t>
              </w:r>
              <w:r>
                <w:rPr>
                  <w:noProof/>
                </w:rPr>
                <w:t xml:space="preserve"> Obtenido de Por la cual se Reglamenta el Ejercicio de la Profesión de Psicología, se Dicta el Código Deontológico y Bioético y Otras Disposiciones: https://www.unisabana.edu.co/fileadmin/Archivos_de_usuario/Documentos/Documentos_Investigacion/Docs_Comite_Etica/Ley_1090_2006_-_Psicologia_unisabana.pdf</w:t>
              </w:r>
            </w:p>
            <w:p w14:paraId="42E799B2" w14:textId="77777777" w:rsidR="003171A3" w:rsidRDefault="003171A3" w:rsidP="00413BE0">
              <w:pPr>
                <w:pStyle w:val="Bibliografa"/>
                <w:spacing w:line="480" w:lineRule="auto"/>
                <w:ind w:left="720" w:hanging="720"/>
                <w:rPr>
                  <w:noProof/>
                </w:rPr>
              </w:pPr>
              <w:r>
                <w:rPr>
                  <w:noProof/>
                </w:rPr>
                <w:t xml:space="preserve">Congreso de la República de Colombia. (11 de Julio de 2012). </w:t>
              </w:r>
              <w:r>
                <w:rPr>
                  <w:i/>
                  <w:iCs/>
                  <w:noProof/>
                </w:rPr>
                <w:t>Ley 1562.</w:t>
              </w:r>
              <w:r>
                <w:rPr>
                  <w:noProof/>
                </w:rPr>
                <w:t xml:space="preserve"> Obtenido de https://www.minsalud.gov.co/sites/rid/Lists/BibliotecaDigital/RIDE/DE/DIJ/Ley-1562-de-2012.pdf</w:t>
              </w:r>
            </w:p>
            <w:p w14:paraId="4A00150F" w14:textId="77777777" w:rsidR="003171A3" w:rsidRDefault="003171A3" w:rsidP="00413BE0">
              <w:pPr>
                <w:pStyle w:val="Bibliografa"/>
                <w:spacing w:line="480" w:lineRule="auto"/>
                <w:ind w:left="720" w:hanging="720"/>
                <w:rPr>
                  <w:noProof/>
                </w:rPr>
              </w:pPr>
              <w:r>
                <w:rPr>
                  <w:noProof/>
                </w:rPr>
                <w:t xml:space="preserve">Congreso de la república de Colombia. (21 de Enero de 2013). </w:t>
              </w:r>
              <w:r>
                <w:rPr>
                  <w:i/>
                  <w:iCs/>
                  <w:noProof/>
                </w:rPr>
                <w:t>Ley 1616 .</w:t>
              </w:r>
              <w:r>
                <w:rPr>
                  <w:noProof/>
                </w:rPr>
                <w:t xml:space="preserve"> Obtenido de https://www.defensoria.gov.co/public/Normograma%202013_html/Normas/Ley_1616_2013.pdf</w:t>
              </w:r>
            </w:p>
            <w:p w14:paraId="0034C0A9" w14:textId="77777777" w:rsidR="003171A3" w:rsidRDefault="003171A3" w:rsidP="00413BE0">
              <w:pPr>
                <w:pStyle w:val="Bibliografa"/>
                <w:spacing w:line="480" w:lineRule="auto"/>
                <w:ind w:left="720" w:hanging="720"/>
                <w:rPr>
                  <w:noProof/>
                </w:rPr>
              </w:pPr>
              <w:r>
                <w:rPr>
                  <w:noProof/>
                </w:rPr>
                <w:t xml:space="preserve">Díaz Bambula, F., &amp; Gómez , I. (Enero-Abril de 2016). </w:t>
              </w:r>
              <w:r>
                <w:rPr>
                  <w:i/>
                  <w:iCs/>
                  <w:noProof/>
                </w:rPr>
                <w:t>La investigación sobre el Sindome de Burnout en latinoamérica entre 2000 y el 2010.</w:t>
              </w:r>
              <w:r>
                <w:rPr>
                  <w:noProof/>
                </w:rPr>
                <w:t xml:space="preserve"> Obtenido de http://www.scielo.org.co/pdf/psdc/v33n1/v33n1a09.pdf </w:t>
              </w:r>
            </w:p>
            <w:p w14:paraId="02CFCF91" w14:textId="77777777" w:rsidR="003171A3" w:rsidRDefault="003171A3" w:rsidP="00413BE0">
              <w:pPr>
                <w:pStyle w:val="Bibliografa"/>
                <w:spacing w:line="480" w:lineRule="auto"/>
                <w:ind w:left="720" w:hanging="720"/>
                <w:rPr>
                  <w:noProof/>
                </w:rPr>
              </w:pPr>
              <w:r>
                <w:rPr>
                  <w:noProof/>
                </w:rPr>
                <w:t xml:space="preserve">Dominguez Alonso, J., López Castedo, A., &amp; Iglesias Vaqueiro, E. (03 de Mrzo de 2017). </w:t>
              </w:r>
              <w:r>
                <w:rPr>
                  <w:i/>
                  <w:iCs/>
                  <w:noProof/>
                </w:rPr>
                <w:t>Prevalencia del síndrome de burnout en personal de centros de menores: diferencias según su contexto sociolaboral.</w:t>
              </w:r>
              <w:r>
                <w:rPr>
                  <w:noProof/>
                </w:rPr>
                <w:t xml:space="preserve"> Obtenido de http://www.scielo.org.co/pdf/acp/v20n2/es_0123-9155-acp-20-02-00148.pdf</w:t>
              </w:r>
            </w:p>
            <w:p w14:paraId="795A9BAE" w14:textId="77777777" w:rsidR="003171A3" w:rsidRDefault="003171A3" w:rsidP="00413BE0">
              <w:pPr>
                <w:pStyle w:val="Bibliografa"/>
                <w:spacing w:line="480" w:lineRule="auto"/>
                <w:ind w:left="720" w:hanging="720"/>
                <w:rPr>
                  <w:noProof/>
                </w:rPr>
              </w:pPr>
              <w:r>
                <w:rPr>
                  <w:noProof/>
                </w:rPr>
                <w:t xml:space="preserve">Florez Sierra, J. B. (2017). </w:t>
              </w:r>
              <w:r>
                <w:rPr>
                  <w:i/>
                  <w:iCs/>
                  <w:noProof/>
                </w:rPr>
                <w:t>Prevalencia y factores asociados al sindrome de burnout en médicos asistentes del servicio de emergencia del Hospital marino Molina Sccipa en el periodo septiembre-Noviembre 2017.</w:t>
              </w:r>
              <w:r>
                <w:rPr>
                  <w:noProof/>
                </w:rPr>
                <w:t xml:space="preserve"> Obtenido de https://repositorio.urp.edu.pe/bitstream/handle/urp/1153/TESIS%20-</w:t>
              </w:r>
              <w:r>
                <w:rPr>
                  <w:noProof/>
                </w:rPr>
                <w:lastRenderedPageBreak/>
                <w:t>%20JOSE%20BRYAN%20FLORES%20SIERRA%20HECHO.pdf?sequence=1&amp;isAllowed=y</w:t>
              </w:r>
            </w:p>
            <w:p w14:paraId="24135EA8" w14:textId="77777777" w:rsidR="003171A3" w:rsidRDefault="003171A3" w:rsidP="00413BE0">
              <w:pPr>
                <w:pStyle w:val="Bibliografa"/>
                <w:spacing w:line="480" w:lineRule="auto"/>
                <w:ind w:left="720" w:hanging="720"/>
                <w:rPr>
                  <w:noProof/>
                </w:rPr>
              </w:pPr>
              <w:r>
                <w:rPr>
                  <w:noProof/>
                </w:rPr>
                <w:t xml:space="preserve">Gantiva Díaz, C. A., Jaimes Tabares, S., &amp; Villa Orozco, M. C. (Julio-Diciembre de 2010). </w:t>
              </w:r>
              <w:r>
                <w:rPr>
                  <w:i/>
                  <w:iCs/>
                  <w:noProof/>
                </w:rPr>
                <w:t>Síndrome de burnout y estrategias de afrontamiento en docentes de primaria y bachillerato.</w:t>
              </w:r>
              <w:r>
                <w:rPr>
                  <w:noProof/>
                </w:rPr>
                <w:t xml:space="preserve"> Obtenido de http://www.scielo.org.co/pdf/psdc/n26/n26a03.pdf</w:t>
              </w:r>
            </w:p>
            <w:p w14:paraId="162321C9" w14:textId="77777777" w:rsidR="003171A3" w:rsidRDefault="003171A3" w:rsidP="00413BE0">
              <w:pPr>
                <w:pStyle w:val="Bibliografa"/>
                <w:spacing w:line="480" w:lineRule="auto"/>
                <w:ind w:left="720" w:hanging="720"/>
                <w:rPr>
                  <w:noProof/>
                </w:rPr>
              </w:pPr>
              <w:r>
                <w:rPr>
                  <w:noProof/>
                </w:rPr>
                <w:t xml:space="preserve">García Guarache, G. M. (2020). </w:t>
              </w:r>
              <w:r>
                <w:rPr>
                  <w:i/>
                  <w:iCs/>
                  <w:noProof/>
                </w:rPr>
                <w:t>Factores asociados al sindrome de Burnout en internos de medicina de la Universidad Ricardo Palma, 2019.</w:t>
              </w:r>
              <w:r>
                <w:rPr>
                  <w:noProof/>
                </w:rPr>
                <w:t xml:space="preserve"> Obtenido de https://repositorio.urp.edu.pe/bitstream/handle/URP/3224/GGARCIA.pdf?sequence=1&amp;isAllowed=y</w:t>
              </w:r>
            </w:p>
            <w:p w14:paraId="5CD3CBD3" w14:textId="77777777" w:rsidR="003171A3" w:rsidRDefault="003171A3" w:rsidP="00413BE0">
              <w:pPr>
                <w:pStyle w:val="Bibliografa"/>
                <w:spacing w:line="480" w:lineRule="auto"/>
                <w:ind w:left="720" w:hanging="720"/>
                <w:rPr>
                  <w:noProof/>
                </w:rPr>
              </w:pPr>
              <w:r>
                <w:rPr>
                  <w:noProof/>
                </w:rPr>
                <w:t xml:space="preserve">Gutierrez, J. B., &amp; Arias Herrera, A. (22 de Octubre de 2017). </w:t>
              </w:r>
              <w:r>
                <w:rPr>
                  <w:i/>
                  <w:iCs/>
                  <w:noProof/>
                </w:rPr>
                <w:t>Síndrome de burnout en personal de enfermería: asociación con estresores del entorno hospitalario, Andalucía, España.</w:t>
              </w:r>
              <w:r>
                <w:rPr>
                  <w:noProof/>
                </w:rPr>
                <w:t xml:space="preserve"> Obtenido de http://www.scielo.org.mx/pdf/eu/v15n1/2395-8421-eu-15-01-30.pdf</w:t>
              </w:r>
            </w:p>
            <w:p w14:paraId="443F3325" w14:textId="77777777" w:rsidR="003171A3" w:rsidRDefault="003171A3" w:rsidP="00413BE0">
              <w:pPr>
                <w:pStyle w:val="Bibliografa"/>
                <w:spacing w:line="480" w:lineRule="auto"/>
                <w:ind w:left="720" w:hanging="720"/>
                <w:rPr>
                  <w:noProof/>
                </w:rPr>
              </w:pPr>
              <w:r>
                <w:rPr>
                  <w:noProof/>
                </w:rPr>
                <w:t xml:space="preserve">Hernández Sampieri, R., Fernández Collado, C., &amp; Baptista Lucio, M. d. (2014). </w:t>
              </w:r>
              <w:r>
                <w:rPr>
                  <w:i/>
                  <w:iCs/>
                  <w:noProof/>
                </w:rPr>
                <w:t>Metodología de la investigación.</w:t>
              </w:r>
              <w:r>
                <w:rPr>
                  <w:noProof/>
                </w:rPr>
                <w:t xml:space="preserve"> México: McGRAW-HILL/ INTERAMERICANA EDITORES. Obtenido de http://observatorio.epacartagena.gov.co/wp-content/uploads/2017/08/metodologia-de-la-investigacion-sexta-edicion.compressed.pdf</w:t>
              </w:r>
            </w:p>
            <w:p w14:paraId="4799F5F2" w14:textId="77777777" w:rsidR="003171A3" w:rsidRDefault="003171A3" w:rsidP="00413BE0">
              <w:pPr>
                <w:pStyle w:val="Bibliografa"/>
                <w:spacing w:line="480" w:lineRule="auto"/>
                <w:ind w:left="720" w:hanging="720"/>
                <w:rPr>
                  <w:noProof/>
                </w:rPr>
              </w:pPr>
              <w:r>
                <w:rPr>
                  <w:noProof/>
                </w:rPr>
                <w:t xml:space="preserve">Illera Rivera, D., Estrada Ortega, J. A., Perez Escobar, R., Quintana Bravo, S. P., &amp; Fajardo Ruiz, T. (2013). </w:t>
              </w:r>
              <w:r>
                <w:rPr>
                  <w:i/>
                  <w:iCs/>
                  <w:noProof/>
                </w:rPr>
                <w:t>Estrés laboral (síndrome de burnout) en un hospital no acreditado en el municipio de Mocoa año 2012.</w:t>
              </w:r>
              <w:r>
                <w:rPr>
                  <w:noProof/>
                </w:rPr>
                <w:t xml:space="preserve"> Obtenido de </w:t>
              </w:r>
              <w:r>
                <w:rPr>
                  <w:noProof/>
                </w:rPr>
                <w:lastRenderedPageBreak/>
                <w:t>https://repository.ean.edu.co/bitstream/handle/10882/4472/IlleraDiego2013.pdf?sequence=2&amp;isAllowed=y</w:t>
              </w:r>
            </w:p>
            <w:p w14:paraId="787D2724" w14:textId="77777777" w:rsidR="003171A3" w:rsidRDefault="003171A3" w:rsidP="00413BE0">
              <w:pPr>
                <w:pStyle w:val="Bibliografa"/>
                <w:spacing w:line="480" w:lineRule="auto"/>
                <w:ind w:left="720" w:hanging="720"/>
                <w:rPr>
                  <w:noProof/>
                </w:rPr>
              </w:pPr>
              <w:r>
                <w:rPr>
                  <w:noProof/>
                </w:rPr>
                <w:t xml:space="preserve">Jiménez Ruiz, L., Arrieta Carmona, M. J., &amp; Quintero Fabra, K. L. (20 de Enero de 2017). </w:t>
              </w:r>
              <w:r>
                <w:rPr>
                  <w:i/>
                  <w:iCs/>
                  <w:noProof/>
                </w:rPr>
                <w:t>Sindrome de Burnout y evaluación de desempeño en docentes de la Fundación Universitaria del área andina sede Valledupar.</w:t>
              </w:r>
              <w:r>
                <w:rPr>
                  <w:noProof/>
                </w:rPr>
                <w:t xml:space="preserve"> Obtenido de file:///D:/Descargas/Dialnet-SindromeDeBurnoutYEvaluacionDeDesempenoEnDocentesD-5985745%20(1).pdf</w:t>
              </w:r>
            </w:p>
            <w:p w14:paraId="7453954C" w14:textId="77777777" w:rsidR="003171A3" w:rsidRDefault="003171A3" w:rsidP="00413BE0">
              <w:pPr>
                <w:pStyle w:val="Bibliografa"/>
                <w:spacing w:line="480" w:lineRule="auto"/>
                <w:ind w:left="720" w:hanging="720"/>
                <w:rPr>
                  <w:noProof/>
                </w:rPr>
              </w:pPr>
              <w:r>
                <w:rPr>
                  <w:noProof/>
                </w:rPr>
                <w:t xml:space="preserve">López Caballeira, A. (2017). </w:t>
              </w:r>
              <w:r>
                <w:rPr>
                  <w:i/>
                  <w:iCs/>
                  <w:noProof/>
                </w:rPr>
                <w:t>El sindrome de burnout: Antecedentes y consecuentes organizacionales en el ámbito de la sanidad pública gallega.</w:t>
              </w:r>
              <w:r>
                <w:rPr>
                  <w:noProof/>
                </w:rPr>
                <w:t xml:space="preserve"> Obtenido de http://www.investigo.biblioteca.uvigo.es/xmlui/bitstream/handle/11093/791/sindrome_burn%2520out_antecedentes_consecuentes_organizacionales_sanidad_gallega_analia.pdf?sequence=1</w:t>
              </w:r>
            </w:p>
            <w:p w14:paraId="45938350" w14:textId="77777777" w:rsidR="003171A3" w:rsidRDefault="003171A3" w:rsidP="00413BE0">
              <w:pPr>
                <w:pStyle w:val="Bibliografa"/>
                <w:spacing w:line="480" w:lineRule="auto"/>
                <w:ind w:left="720" w:hanging="720"/>
                <w:rPr>
                  <w:noProof/>
                </w:rPr>
              </w:pPr>
              <w:r>
                <w:rPr>
                  <w:noProof/>
                </w:rPr>
                <w:t xml:space="preserve">Martínez Pérez, A. (2010). El sindrome de burnout. Evolución conceptual y estado actual de la cuestión. </w:t>
              </w:r>
              <w:r>
                <w:rPr>
                  <w:i/>
                  <w:iCs/>
                  <w:noProof/>
                </w:rPr>
                <w:t>Vivat Academia</w:t>
              </w:r>
              <w:r>
                <w:rPr>
                  <w:noProof/>
                </w:rPr>
                <w:t>, 50.</w:t>
              </w:r>
            </w:p>
            <w:p w14:paraId="472173E5" w14:textId="77777777" w:rsidR="003171A3" w:rsidRDefault="003171A3" w:rsidP="00413BE0">
              <w:pPr>
                <w:pStyle w:val="Bibliografa"/>
                <w:spacing w:line="480" w:lineRule="auto"/>
                <w:ind w:left="720" w:hanging="720"/>
                <w:rPr>
                  <w:noProof/>
                </w:rPr>
              </w:pPr>
              <w:r>
                <w:rPr>
                  <w:noProof/>
                </w:rPr>
                <w:t xml:space="preserve">Ministerio de Salud y Protección Social. (17 de Julio de 2008). </w:t>
              </w:r>
              <w:r>
                <w:rPr>
                  <w:i/>
                  <w:iCs/>
                  <w:noProof/>
                </w:rPr>
                <w:t>Resolución 2646 .</w:t>
              </w:r>
              <w:r>
                <w:rPr>
                  <w:noProof/>
                </w:rPr>
                <w:t xml:space="preserve"> Obtenido de https://www.icbf.gov.co/cargues/avance/docs/resolucion_minproteccion_2646_2008.htm</w:t>
              </w:r>
            </w:p>
            <w:p w14:paraId="6967FE3E" w14:textId="77777777" w:rsidR="003171A3" w:rsidRDefault="003171A3" w:rsidP="00413BE0">
              <w:pPr>
                <w:pStyle w:val="Bibliografa"/>
                <w:spacing w:line="480" w:lineRule="auto"/>
                <w:ind w:left="720" w:hanging="720"/>
                <w:rPr>
                  <w:noProof/>
                </w:rPr>
              </w:pPr>
              <w:r>
                <w:rPr>
                  <w:noProof/>
                </w:rPr>
                <w:t xml:space="preserve">Ministerio del trabajo. (5 de Agosto de 2014). </w:t>
              </w:r>
              <w:r>
                <w:rPr>
                  <w:i/>
                  <w:iCs/>
                  <w:noProof/>
                </w:rPr>
                <w:t>Decreto número 1477 .</w:t>
              </w:r>
              <w:r>
                <w:rPr>
                  <w:noProof/>
                </w:rPr>
                <w:t xml:space="preserve"> Obtenido de https://www.mintrabajo.gov.co/documents/20147/36482/decreto_1477_del_5_de_agosto_de_2014.pdf/b526be63-28ee-8a0d-9014-8b5d7b299500</w:t>
              </w:r>
            </w:p>
            <w:p w14:paraId="5591797F" w14:textId="77777777" w:rsidR="003171A3" w:rsidRDefault="003171A3" w:rsidP="00413BE0">
              <w:pPr>
                <w:pStyle w:val="Bibliografa"/>
                <w:spacing w:line="480" w:lineRule="auto"/>
                <w:ind w:left="720" w:hanging="720"/>
                <w:rPr>
                  <w:noProof/>
                </w:rPr>
              </w:pPr>
              <w:r>
                <w:rPr>
                  <w:noProof/>
                </w:rPr>
                <w:lastRenderedPageBreak/>
                <w:t xml:space="preserve">Ministerio del trabajo. (2016). </w:t>
              </w:r>
              <w:r>
                <w:rPr>
                  <w:i/>
                  <w:iCs/>
                  <w:noProof/>
                </w:rPr>
                <w:t>Síndrome de agotamiento laboral-"Burnout" Protocolo de prevención y actuación.</w:t>
              </w:r>
              <w:r>
                <w:rPr>
                  <w:noProof/>
                </w:rPr>
                <w:t xml:space="preserve"> Obtenido de http://www.amfpr.org/wp-content/uploads/10-Protocolo-prevencion-y-actuacion-burnout.pdf</w:t>
              </w:r>
            </w:p>
            <w:p w14:paraId="48EEE955" w14:textId="77777777" w:rsidR="003171A3" w:rsidRDefault="003171A3" w:rsidP="00413BE0">
              <w:pPr>
                <w:pStyle w:val="Bibliografa"/>
                <w:spacing w:line="480" w:lineRule="auto"/>
                <w:ind w:left="720" w:hanging="720"/>
                <w:rPr>
                  <w:noProof/>
                </w:rPr>
              </w:pPr>
              <w:r>
                <w:rPr>
                  <w:noProof/>
                </w:rPr>
                <w:t xml:space="preserve">Ministerio del Trabajo. (22 de Julio de 2019). </w:t>
              </w:r>
              <w:r>
                <w:rPr>
                  <w:i/>
                  <w:iCs/>
                  <w:noProof/>
                </w:rPr>
                <w:t>Resolución número 2404 de 2019.</w:t>
              </w:r>
              <w:r>
                <w:rPr>
                  <w:noProof/>
                </w:rPr>
                <w:t xml:space="preserve"> Obtenido de https://www.mintrabajo.gov.co/documents/20147/59995826/Resolucion+2404+de+2019-+Adopcion+bateria+riesgo+psicosocial%252C+guia+y+protocolos.pdf</w:t>
              </w:r>
            </w:p>
            <w:p w14:paraId="107A46CF" w14:textId="77777777" w:rsidR="003171A3" w:rsidRDefault="003171A3" w:rsidP="00413BE0">
              <w:pPr>
                <w:pStyle w:val="Bibliografa"/>
                <w:spacing w:line="480" w:lineRule="auto"/>
                <w:ind w:left="720" w:hanging="720"/>
                <w:rPr>
                  <w:noProof/>
                </w:rPr>
              </w:pPr>
              <w:r>
                <w:rPr>
                  <w:noProof/>
                </w:rPr>
                <w:t xml:space="preserve">Montoya Zuluaga, P. A., &amp; Moreno Moreno, S. (Enero-Abril de 2012). </w:t>
              </w:r>
              <w:r>
                <w:rPr>
                  <w:i/>
                  <w:iCs/>
                  <w:noProof/>
                </w:rPr>
                <w:t>Relación entre síndrome de Burnout, estrategias de afrontamiento y engagement.</w:t>
              </w:r>
              <w:r>
                <w:rPr>
                  <w:noProof/>
                </w:rPr>
                <w:t xml:space="preserve"> Obtenido de http://www.scielo.org.co/pdf/psdc/v29n1/v29n1a11.pdf</w:t>
              </w:r>
            </w:p>
            <w:p w14:paraId="3DFB4060" w14:textId="77777777" w:rsidR="003171A3" w:rsidRDefault="003171A3" w:rsidP="00413BE0">
              <w:pPr>
                <w:pStyle w:val="Bibliografa"/>
                <w:spacing w:line="480" w:lineRule="auto"/>
                <w:ind w:left="720" w:hanging="720"/>
                <w:rPr>
                  <w:noProof/>
                </w:rPr>
              </w:pPr>
              <w:r>
                <w:rPr>
                  <w:noProof/>
                </w:rPr>
                <w:t xml:space="preserve">Muños Osorio, Y. A., Osorio Moreno, D. M., Robles Díaz, E. P., &amp; Romero Ferreira, Y. E. (2014). </w:t>
              </w:r>
              <w:r>
                <w:rPr>
                  <w:i/>
                  <w:iCs/>
                  <w:noProof/>
                </w:rPr>
                <w:t>Sindrome de Burnout en el personal de enfermería de un hospital de referencia Ibagué 2014.</w:t>
              </w:r>
              <w:r>
                <w:rPr>
                  <w:noProof/>
                </w:rPr>
                <w:t xml:space="preserve"> Obtenido de http://repository.ut.edu.co/bitstream/001/1161/1/RIUT-CEA-spa-2014-%20S%C3%ADndrome%20De%20Burnout%20En%20El%20Personal%20De%20Enfermer%C3%ADa%20De%20Un%20Hospital%20De%20Referencia%20Ibagu%C3%A9%202014.pdf</w:t>
              </w:r>
            </w:p>
            <w:p w14:paraId="6AE18029" w14:textId="77777777" w:rsidR="003171A3" w:rsidRDefault="003171A3" w:rsidP="00413BE0">
              <w:pPr>
                <w:pStyle w:val="Bibliografa"/>
                <w:spacing w:line="480" w:lineRule="auto"/>
                <w:ind w:left="720" w:hanging="720"/>
                <w:rPr>
                  <w:noProof/>
                </w:rPr>
              </w:pPr>
              <w:r>
                <w:rPr>
                  <w:noProof/>
                </w:rPr>
                <w:t xml:space="preserve">Murillo Palomino, C. P., Martín Acosta, F. N., &amp; Velasco Bernal, K. T. (Abril de 2015). </w:t>
              </w:r>
              <w:r>
                <w:rPr>
                  <w:i/>
                  <w:iCs/>
                  <w:noProof/>
                </w:rPr>
                <w:t>Factores psicosociales asociados al sindrome de burnout en empleados del área administrativa de la empresa C.I. Sunshine Bouquet LTDA.</w:t>
              </w:r>
              <w:r>
                <w:rPr>
                  <w:noProof/>
                </w:rPr>
                <w:t xml:space="preserve"> Obtenido de https://repository.libertadores.edu.co/bitstream/handle/11371/153/CindyPaolaMurilloPalomino.pdf?sequence=2&amp;isAllowed=y</w:t>
              </w:r>
            </w:p>
            <w:p w14:paraId="67FE8434" w14:textId="77777777" w:rsidR="003171A3" w:rsidRDefault="003171A3" w:rsidP="00413BE0">
              <w:pPr>
                <w:pStyle w:val="Bibliografa"/>
                <w:spacing w:line="480" w:lineRule="auto"/>
                <w:ind w:left="720" w:hanging="720"/>
                <w:rPr>
                  <w:noProof/>
                </w:rPr>
              </w:pPr>
              <w:r>
                <w:rPr>
                  <w:noProof/>
                </w:rPr>
                <w:lastRenderedPageBreak/>
                <w:t xml:space="preserve">Ojeda Mercado, G. (2016). </w:t>
              </w:r>
              <w:r>
                <w:rPr>
                  <w:i/>
                  <w:iCs/>
                  <w:noProof/>
                </w:rPr>
                <w:t>Modelo causal social cognitivo de Burnout en profesionales de la salud de Lima metropolitana.</w:t>
              </w:r>
              <w:r>
                <w:rPr>
                  <w:noProof/>
                </w:rPr>
                <w:t xml:space="preserve"> Obtenido de https://core.ac.uk/download/pdf/323344113.pdf</w:t>
              </w:r>
            </w:p>
            <w:p w14:paraId="2A229A88" w14:textId="77777777" w:rsidR="003171A3" w:rsidRDefault="003171A3" w:rsidP="00413BE0">
              <w:pPr>
                <w:pStyle w:val="Bibliografa"/>
                <w:spacing w:line="480" w:lineRule="auto"/>
                <w:ind w:left="720" w:hanging="720"/>
                <w:rPr>
                  <w:noProof/>
                </w:rPr>
              </w:pPr>
              <w:r>
                <w:rPr>
                  <w:noProof/>
                </w:rPr>
                <w:t>Organización Internacional del Trabajo. (2017). Obtenido de C161 Convenio sobre los servicios de salud en el trabajo, 1985 (núm. 161): https://www.ilo.org/dyn/normlex/es/f?p=NORMLEXPUB:12100:0::NO::P12100_ILO_CODE:C161</w:t>
              </w:r>
            </w:p>
            <w:p w14:paraId="0C8F0C81" w14:textId="77777777" w:rsidR="003171A3" w:rsidRDefault="003171A3" w:rsidP="00413BE0">
              <w:pPr>
                <w:pStyle w:val="Bibliografa"/>
                <w:spacing w:line="480" w:lineRule="auto"/>
                <w:ind w:left="720" w:hanging="720"/>
                <w:rPr>
                  <w:noProof/>
                </w:rPr>
              </w:pPr>
              <w:r>
                <w:rPr>
                  <w:noProof/>
                </w:rPr>
                <w:t xml:space="preserve">Organización Internacional del Trabajo. (2017). </w:t>
              </w:r>
              <w:r>
                <w:rPr>
                  <w:i/>
                  <w:iCs/>
                  <w:noProof/>
                </w:rPr>
                <w:t>C155 Convenio sobre seguridad y salud de los trabajadores, 1981 (núm. 155).</w:t>
              </w:r>
              <w:r>
                <w:rPr>
                  <w:noProof/>
                </w:rPr>
                <w:t xml:space="preserve"> Obtenido de https://www.ilo.org/dyn/normlex/es/f?p=NORMLEXPUB:12100:0::NO::P12100_ILO_CODE:C155</w:t>
              </w:r>
            </w:p>
            <w:p w14:paraId="66DF7412" w14:textId="77777777" w:rsidR="003171A3" w:rsidRDefault="003171A3" w:rsidP="00413BE0">
              <w:pPr>
                <w:pStyle w:val="Bibliografa"/>
                <w:spacing w:line="480" w:lineRule="auto"/>
                <w:ind w:left="720" w:hanging="720"/>
                <w:rPr>
                  <w:noProof/>
                </w:rPr>
              </w:pPr>
              <w:r>
                <w:rPr>
                  <w:noProof/>
                </w:rPr>
                <w:t xml:space="preserve">Ratto Dattoli, A., García Pérez, R. C., Silva, M. I., &amp; Gonzalez, M. (2015). El sindrome de quemarse por el trabajo y factores psicosociales en docentes de primaria de la ciudad de montevideo. </w:t>
              </w:r>
              <w:r>
                <w:rPr>
                  <w:i/>
                  <w:iCs/>
                  <w:noProof/>
                </w:rPr>
                <w:t>Ciencias psicológicas</w:t>
              </w:r>
              <w:r>
                <w:rPr>
                  <w:noProof/>
                </w:rPr>
                <w:t>, 274.</w:t>
              </w:r>
            </w:p>
            <w:p w14:paraId="2574D41F" w14:textId="77777777" w:rsidR="003171A3" w:rsidRDefault="003171A3" w:rsidP="00413BE0">
              <w:pPr>
                <w:pStyle w:val="Bibliografa"/>
                <w:spacing w:line="480" w:lineRule="auto"/>
                <w:ind w:left="720" w:hanging="720"/>
                <w:rPr>
                  <w:noProof/>
                </w:rPr>
              </w:pPr>
              <w:r>
                <w:rPr>
                  <w:noProof/>
                </w:rPr>
                <w:t xml:space="preserve">Rodríguez Paipilla, M. G., Rodriguez Gómez , R., Riveros Gutierrez, A. E., Rodriguez D´Luyz, M. L., &amp; Pinzón Salamanca, J. Y. (Marzo de 2011). </w:t>
              </w:r>
              <w:r>
                <w:rPr>
                  <w:i/>
                  <w:iCs/>
                  <w:noProof/>
                </w:rPr>
                <w:t>Sindrome de Burnout y factores asociados en personal de salud en tres instituciones de Bogotá en Diciembre de 2010.</w:t>
              </w:r>
              <w:r>
                <w:rPr>
                  <w:noProof/>
                </w:rPr>
                <w:t xml:space="preserve"> Obtenido de https://repository.urosario.edu.co/bitstream/handle/10336/2389/52931143-1.pdf;jsessionid=A9736B73B8A71FF2C52D3F4B1B71A1D4?sequence=1</w:t>
              </w:r>
            </w:p>
            <w:p w14:paraId="0DFA6D3A" w14:textId="77777777" w:rsidR="003171A3" w:rsidRDefault="003171A3" w:rsidP="00413BE0">
              <w:pPr>
                <w:pStyle w:val="Bibliografa"/>
                <w:spacing w:line="480" w:lineRule="auto"/>
                <w:ind w:left="720" w:hanging="720"/>
                <w:rPr>
                  <w:noProof/>
                </w:rPr>
              </w:pPr>
              <w:r>
                <w:rPr>
                  <w:noProof/>
                </w:rPr>
                <w:t xml:space="preserve">Rodríguez Paipilla, M. G., Rodríguez Gómez, R., Riveros Gutierrez, A. E., Rodriguez D¨luyz, M. L., &amp; Pinzón Salamanca, J. Y. (Marzo de 2011). </w:t>
              </w:r>
              <w:r>
                <w:rPr>
                  <w:i/>
                  <w:iCs/>
                  <w:noProof/>
                </w:rPr>
                <w:t xml:space="preserve">Sindrome de burnout y factores </w:t>
              </w:r>
              <w:r>
                <w:rPr>
                  <w:i/>
                  <w:iCs/>
                  <w:noProof/>
                </w:rPr>
                <w:lastRenderedPageBreak/>
                <w:t>asociados en personal de salud en tres instituciones de Bogotá en Diciembre de 2010.</w:t>
              </w:r>
              <w:r>
                <w:rPr>
                  <w:noProof/>
                </w:rPr>
                <w:t xml:space="preserve"> Obtenido de https://repository.urosario.edu.co/bitstream/handle/10336/2389/RodriguezPaipilla-MagdaGinnette-2011.pdf?sequence=1&amp;isAllowed=y</w:t>
              </w:r>
            </w:p>
            <w:p w14:paraId="5B3CF3E1" w14:textId="77777777" w:rsidR="003171A3" w:rsidRDefault="003171A3" w:rsidP="00413BE0">
              <w:pPr>
                <w:pStyle w:val="Bibliografa"/>
                <w:spacing w:line="480" w:lineRule="auto"/>
                <w:ind w:left="720" w:hanging="720"/>
                <w:rPr>
                  <w:noProof/>
                </w:rPr>
              </w:pPr>
              <w:r>
                <w:rPr>
                  <w:noProof/>
                </w:rPr>
                <w:t xml:space="preserve">Rojas Lozano, A. C. (2018). </w:t>
              </w:r>
              <w:r>
                <w:rPr>
                  <w:i/>
                  <w:iCs/>
                  <w:noProof/>
                </w:rPr>
                <w:t>Desgaste ocupacional y estrategias de afrontamiento al estrés en conductores de una compañía de taxi de Trujillo.</w:t>
              </w:r>
              <w:r>
                <w:rPr>
                  <w:noProof/>
                </w:rPr>
                <w:t xml:space="preserve"> Obtenido de https://repositorio.upao.edu.pe/bitstream/20.500.12759/4262/1/RE_PSICOL_ANA.ROJAS_DESGASTE.OCUPACIONAL_DATOS.PDF</w:t>
              </w:r>
            </w:p>
            <w:p w14:paraId="4C64E637" w14:textId="77777777" w:rsidR="003171A3" w:rsidRDefault="003171A3" w:rsidP="00413BE0">
              <w:pPr>
                <w:pStyle w:val="Bibliografa"/>
                <w:spacing w:line="480" w:lineRule="auto"/>
                <w:ind w:left="720" w:hanging="720"/>
                <w:rPr>
                  <w:noProof/>
                </w:rPr>
              </w:pPr>
              <w:r>
                <w:rPr>
                  <w:noProof/>
                </w:rPr>
                <w:t xml:space="preserve">Saborío Morales, L., &amp; Hidalgo Murillo, L. F. (Marzo de 2015). </w:t>
              </w:r>
              <w:r>
                <w:rPr>
                  <w:i/>
                  <w:iCs/>
                  <w:noProof/>
                </w:rPr>
                <w:t>Revisión bibliográfica, Sindrome de Burnout.</w:t>
              </w:r>
              <w:r>
                <w:rPr>
                  <w:noProof/>
                </w:rPr>
                <w:t xml:space="preserve"> Obtenido de https://repositorio.binasss.sa.cr/repositorio/bitstream/handle/20.500.11764/253/art14v32n1.pdf?sequence=1&amp;isAllowed=y</w:t>
              </w:r>
            </w:p>
            <w:p w14:paraId="55E09FE6" w14:textId="77777777" w:rsidR="003171A3" w:rsidRDefault="003171A3" w:rsidP="00413BE0">
              <w:pPr>
                <w:pStyle w:val="Bibliografa"/>
                <w:spacing w:line="480" w:lineRule="auto"/>
                <w:ind w:left="720" w:hanging="720"/>
                <w:rPr>
                  <w:noProof/>
                </w:rPr>
              </w:pPr>
              <w:r>
                <w:rPr>
                  <w:noProof/>
                </w:rPr>
                <w:t xml:space="preserve">Tarraga Marcos, M. L. (2016). </w:t>
              </w:r>
              <w:r>
                <w:rPr>
                  <w:i/>
                  <w:iCs/>
                  <w:noProof/>
                </w:rPr>
                <w:t>Estado de ansiedad y burnout en trabajadores sanitarios de Albacete.</w:t>
              </w:r>
              <w:r>
                <w:rPr>
                  <w:noProof/>
                </w:rPr>
                <w:t xml:space="preserve"> Obtenido de file:///D:/Descargas/Dialnet-EstadoDeAnsiedadYBurnoutEnTrabajadoresSanitariosDe-5600070%20(1).pdf</w:t>
              </w:r>
            </w:p>
            <w:p w14:paraId="2563252E" w14:textId="77777777" w:rsidR="003171A3" w:rsidRDefault="003171A3" w:rsidP="00413BE0">
              <w:pPr>
                <w:pStyle w:val="Bibliografa"/>
                <w:spacing w:line="480" w:lineRule="auto"/>
                <w:ind w:left="720" w:hanging="720"/>
                <w:rPr>
                  <w:noProof/>
                </w:rPr>
              </w:pPr>
              <w:r>
                <w:rPr>
                  <w:noProof/>
                </w:rPr>
                <w:t xml:space="preserve">Uribe Prado, J. F. (2010). </w:t>
              </w:r>
              <w:r>
                <w:rPr>
                  <w:i/>
                  <w:iCs/>
                  <w:noProof/>
                </w:rPr>
                <w:t>EDO Escala de Desgaste Ocupacional.</w:t>
              </w:r>
              <w:r>
                <w:rPr>
                  <w:noProof/>
                </w:rPr>
                <w:t xml:space="preserve"> México: El Manual Moderno S. A. de C. V.</w:t>
              </w:r>
            </w:p>
            <w:p w14:paraId="67961B64" w14:textId="77777777" w:rsidR="003171A3" w:rsidRDefault="003171A3" w:rsidP="00413BE0">
              <w:pPr>
                <w:pStyle w:val="Bibliografa"/>
                <w:spacing w:line="480" w:lineRule="auto"/>
                <w:ind w:left="720" w:hanging="720"/>
                <w:rPr>
                  <w:noProof/>
                </w:rPr>
              </w:pPr>
              <w:r>
                <w:rPr>
                  <w:noProof/>
                </w:rPr>
                <w:t xml:space="preserve">Vallejo Martín, M. (3 de Mayo de 2017). </w:t>
              </w:r>
              <w:r>
                <w:rPr>
                  <w:i/>
                  <w:iCs/>
                  <w:noProof/>
                </w:rPr>
                <w:t>Una aproximación al síndrome de burnout y las características laborales de emigrantes españoles en países europeos.</w:t>
              </w:r>
              <w:r>
                <w:rPr>
                  <w:noProof/>
                </w:rPr>
                <w:t xml:space="preserve"> Obtenido de https://reader.elsevier.com/reader/sd/pii/S1576596217300208?token=9835759FD67FC0B9C87271D467378C1DDC1094E9B10DAF8411B4A49AF05C9E5E0001CAA26088AB754ED60FA2A69B878D</w:t>
              </w:r>
            </w:p>
            <w:p w14:paraId="04A5C8B0" w14:textId="77777777" w:rsidR="003171A3" w:rsidRDefault="003171A3" w:rsidP="00413BE0">
              <w:pPr>
                <w:pStyle w:val="Bibliografa"/>
                <w:spacing w:line="480" w:lineRule="auto"/>
                <w:ind w:left="720" w:hanging="720"/>
                <w:rPr>
                  <w:noProof/>
                </w:rPr>
              </w:pPr>
              <w:r>
                <w:rPr>
                  <w:noProof/>
                </w:rPr>
                <w:lastRenderedPageBreak/>
                <w:t xml:space="preserve">Vallejo Villalobos, M. F. (2016). El síndrome de desgaste (burnout) en el área de la salud. </w:t>
              </w:r>
              <w:r>
                <w:rPr>
                  <w:i/>
                  <w:iCs/>
                  <w:noProof/>
                </w:rPr>
                <w:t>Hematología</w:t>
              </w:r>
              <w:r>
                <w:rPr>
                  <w:noProof/>
                </w:rPr>
                <w:t>, 1.</w:t>
              </w:r>
            </w:p>
            <w:p w14:paraId="6710B6FE" w14:textId="77777777" w:rsidR="003171A3" w:rsidRDefault="003171A3" w:rsidP="00413BE0">
              <w:pPr>
                <w:pStyle w:val="Bibliografa"/>
                <w:spacing w:line="480" w:lineRule="auto"/>
                <w:ind w:left="720" w:hanging="720"/>
                <w:rPr>
                  <w:noProof/>
                </w:rPr>
              </w:pPr>
              <w:r>
                <w:rPr>
                  <w:noProof/>
                </w:rPr>
                <w:t xml:space="preserve">Vasquez Quintero, C. (2014). </w:t>
              </w:r>
              <w:r>
                <w:rPr>
                  <w:i/>
                  <w:iCs/>
                  <w:noProof/>
                </w:rPr>
                <w:t>Estres laboral y factores asociados al sindrome de Burnout en el personal que trabaja en el Hospital regional de Sogamoso, en el año 2013 .</w:t>
              </w:r>
              <w:r>
                <w:rPr>
                  <w:noProof/>
                </w:rPr>
                <w:t xml:space="preserve"> Obtenido de https://repository.unimilitar.edu.co/bitstream/handle/10654/12089/Trabajo%20de%20grado%20-%20AG.pdf?sequence=1&amp;isAllowed=y</w:t>
              </w:r>
            </w:p>
            <w:p w14:paraId="5C9F3B36" w14:textId="77777777" w:rsidR="00075167" w:rsidRDefault="00543934" w:rsidP="00413BE0">
              <w:pPr>
                <w:spacing w:line="480" w:lineRule="auto"/>
                <w:jc w:val="both"/>
                <w:rPr>
                  <w:b/>
                  <w:bCs/>
                </w:rPr>
              </w:pPr>
              <w:r>
                <w:rPr>
                  <w:b/>
                  <w:bCs/>
                </w:rPr>
                <w:fldChar w:fldCharType="end"/>
              </w:r>
            </w:p>
            <w:p w14:paraId="5B226E05" w14:textId="77777777" w:rsidR="00075167" w:rsidRDefault="00075167" w:rsidP="00413BE0">
              <w:pPr>
                <w:spacing w:line="480" w:lineRule="auto"/>
                <w:jc w:val="both"/>
                <w:rPr>
                  <w:b/>
                  <w:bCs/>
                </w:rPr>
              </w:pPr>
            </w:p>
            <w:p w14:paraId="4A9330DD" w14:textId="63AF677F" w:rsidR="003723FF" w:rsidRDefault="00BB6B26" w:rsidP="00413BE0">
              <w:pPr>
                <w:spacing w:line="480" w:lineRule="auto"/>
                <w:jc w:val="both"/>
              </w:pPr>
            </w:p>
          </w:sdtContent>
        </w:sdt>
      </w:sdtContent>
    </w:sdt>
    <w:p w14:paraId="5E4B56BE" w14:textId="77777777" w:rsidR="002A0B5D" w:rsidRDefault="002A0B5D" w:rsidP="00413BE0">
      <w:pPr>
        <w:spacing w:line="480" w:lineRule="auto"/>
        <w:jc w:val="both"/>
      </w:pPr>
    </w:p>
    <w:p w14:paraId="1C83F012" w14:textId="77777777" w:rsidR="002A0B5D" w:rsidRDefault="002A0B5D" w:rsidP="00413BE0">
      <w:pPr>
        <w:spacing w:line="480" w:lineRule="auto"/>
        <w:jc w:val="both"/>
      </w:pPr>
    </w:p>
    <w:p w14:paraId="0C9DAA8C" w14:textId="77777777" w:rsidR="002A0B5D" w:rsidRDefault="002A0B5D" w:rsidP="00413BE0">
      <w:pPr>
        <w:spacing w:line="480" w:lineRule="auto"/>
        <w:jc w:val="both"/>
      </w:pPr>
    </w:p>
    <w:p w14:paraId="17A485B1" w14:textId="77777777" w:rsidR="002A0B5D" w:rsidRDefault="002A0B5D" w:rsidP="00413BE0">
      <w:pPr>
        <w:spacing w:line="480" w:lineRule="auto"/>
        <w:jc w:val="both"/>
      </w:pPr>
    </w:p>
    <w:p w14:paraId="1DA9A00F" w14:textId="77777777" w:rsidR="002A0B5D" w:rsidRDefault="002A0B5D" w:rsidP="00413BE0">
      <w:pPr>
        <w:spacing w:line="480" w:lineRule="auto"/>
        <w:jc w:val="both"/>
      </w:pPr>
    </w:p>
    <w:p w14:paraId="0F6E213D" w14:textId="77777777" w:rsidR="002A0B5D" w:rsidRDefault="002A0B5D" w:rsidP="00413BE0">
      <w:pPr>
        <w:spacing w:line="480" w:lineRule="auto"/>
        <w:jc w:val="both"/>
      </w:pPr>
    </w:p>
    <w:p w14:paraId="0EFDE712" w14:textId="77777777" w:rsidR="002A0B5D" w:rsidRDefault="002A0B5D" w:rsidP="00413BE0">
      <w:pPr>
        <w:spacing w:line="480" w:lineRule="auto"/>
        <w:jc w:val="both"/>
      </w:pPr>
    </w:p>
    <w:p w14:paraId="3D966313" w14:textId="77777777" w:rsidR="002A0B5D" w:rsidRDefault="002A0B5D" w:rsidP="00413BE0">
      <w:pPr>
        <w:spacing w:line="480" w:lineRule="auto"/>
        <w:jc w:val="both"/>
      </w:pPr>
    </w:p>
    <w:p w14:paraId="4D6398F5" w14:textId="77777777" w:rsidR="002A0B5D" w:rsidRDefault="002A0B5D" w:rsidP="00413BE0">
      <w:pPr>
        <w:spacing w:line="480" w:lineRule="auto"/>
        <w:jc w:val="both"/>
      </w:pPr>
    </w:p>
    <w:p w14:paraId="329F677E" w14:textId="06AAB76C" w:rsidR="008C6CE8" w:rsidRDefault="002A0B5D" w:rsidP="00D56A64">
      <w:pPr>
        <w:pStyle w:val="Ttulo1"/>
      </w:pPr>
      <w:bookmarkStart w:id="85" w:name="_Toc86418963"/>
      <w:r>
        <w:lastRenderedPageBreak/>
        <w:t>A</w:t>
      </w:r>
      <w:r w:rsidR="008C6CE8" w:rsidRPr="001058A1">
        <w:t>nexos</w:t>
      </w:r>
      <w:bookmarkEnd w:id="85"/>
    </w:p>
    <w:p w14:paraId="00EFCCAB" w14:textId="33E34E3D" w:rsidR="002A0B5D" w:rsidRPr="00D56A64" w:rsidRDefault="002A0B5D" w:rsidP="002A0B5D">
      <w:pPr>
        <w:pStyle w:val="Descripcin"/>
        <w:rPr>
          <w:szCs w:val="24"/>
          <w:lang w:eastAsia="es-CO"/>
        </w:rPr>
      </w:pPr>
      <w:bookmarkStart w:id="86" w:name="_Toc86419206"/>
      <w:r w:rsidRPr="00D56A64">
        <w:rPr>
          <w:szCs w:val="24"/>
        </w:rPr>
        <w:t xml:space="preserve">Anexo </w:t>
      </w:r>
      <w:r w:rsidRPr="00D56A64">
        <w:rPr>
          <w:szCs w:val="24"/>
        </w:rPr>
        <w:fldChar w:fldCharType="begin"/>
      </w:r>
      <w:r w:rsidRPr="00D56A64">
        <w:rPr>
          <w:szCs w:val="24"/>
        </w:rPr>
        <w:instrText xml:space="preserve"> SEQ Anexo \* ARABIC </w:instrText>
      </w:r>
      <w:r w:rsidRPr="00D56A64">
        <w:rPr>
          <w:szCs w:val="24"/>
        </w:rPr>
        <w:fldChar w:fldCharType="separate"/>
      </w:r>
      <w:r w:rsidR="00A95EC7">
        <w:rPr>
          <w:noProof/>
          <w:szCs w:val="24"/>
        </w:rPr>
        <w:t>1</w:t>
      </w:r>
      <w:r w:rsidRPr="00D56A64">
        <w:rPr>
          <w:szCs w:val="24"/>
        </w:rPr>
        <w:fldChar w:fldCharType="end"/>
      </w:r>
      <w:r w:rsidRPr="00D56A64">
        <w:rPr>
          <w:szCs w:val="24"/>
        </w:rPr>
        <w:t>.</w:t>
      </w:r>
      <w:bookmarkEnd w:id="86"/>
      <w:r w:rsidR="00075167" w:rsidRPr="00D56A64">
        <w:rPr>
          <w:szCs w:val="24"/>
          <w:lang w:eastAsia="es-CO"/>
        </w:rPr>
        <w:t xml:space="preserve"> </w:t>
      </w:r>
    </w:p>
    <w:p w14:paraId="52E38B75" w14:textId="4B7C4DD1" w:rsidR="00075167" w:rsidRPr="002A0B5D" w:rsidRDefault="00075167" w:rsidP="00413BE0">
      <w:pPr>
        <w:spacing w:line="480" w:lineRule="auto"/>
        <w:rPr>
          <w:i/>
          <w:lang w:eastAsia="es-CO"/>
        </w:rPr>
      </w:pPr>
      <w:r w:rsidRPr="002A0B5D">
        <w:rPr>
          <w:i/>
          <w:lang w:eastAsia="es-CO"/>
        </w:rPr>
        <w:t>Consentimiento informado</w:t>
      </w:r>
      <w:r w:rsidR="002A0B5D">
        <w:rPr>
          <w:i/>
          <w:lang w:eastAsia="es-CO"/>
        </w:rPr>
        <w:t>.</w:t>
      </w:r>
    </w:p>
    <w:p w14:paraId="26A7AF1F" w14:textId="69DDE7B5" w:rsidR="00AF694C" w:rsidRDefault="00E23A4A" w:rsidP="00D56A64">
      <w:pPr>
        <w:spacing w:line="480" w:lineRule="auto"/>
        <w:rPr>
          <w:lang w:eastAsia="es-CO"/>
        </w:rPr>
      </w:pPr>
      <w:r w:rsidRPr="00E23A4A">
        <w:rPr>
          <w:noProof/>
          <w:lang w:eastAsia="es-CO"/>
        </w:rPr>
        <w:drawing>
          <wp:inline distT="0" distB="0" distL="0" distR="0" wp14:anchorId="52D506D5" wp14:editId="6E263997">
            <wp:extent cx="5454015" cy="6706103"/>
            <wp:effectExtent l="0" t="0" r="0" b="0"/>
            <wp:docPr id="14" name="Imagen 14" descr="D:\Descargas\IMG-9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cargas\IMG-9888.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4128"/>
                    <a:stretch/>
                  </pic:blipFill>
                  <pic:spPr bwMode="auto">
                    <a:xfrm>
                      <a:off x="0" y="0"/>
                      <a:ext cx="5457552" cy="6710452"/>
                    </a:xfrm>
                    <a:prstGeom prst="rect">
                      <a:avLst/>
                    </a:prstGeom>
                    <a:noFill/>
                    <a:ln>
                      <a:noFill/>
                    </a:ln>
                    <a:extLst>
                      <a:ext uri="{53640926-AAD7-44D8-BBD7-CCE9431645EC}">
                        <a14:shadowObscured xmlns:a14="http://schemas.microsoft.com/office/drawing/2010/main"/>
                      </a:ext>
                    </a:extLst>
                  </pic:spPr>
                </pic:pic>
              </a:graphicData>
            </a:graphic>
          </wp:inline>
        </w:drawing>
      </w:r>
    </w:p>
    <w:p w14:paraId="5E4CC541" w14:textId="6821122B" w:rsidR="00AF694C" w:rsidRPr="00D56A64" w:rsidRDefault="00AF694C" w:rsidP="00AF694C">
      <w:pPr>
        <w:pStyle w:val="Descripcin"/>
        <w:rPr>
          <w:szCs w:val="24"/>
          <w:lang w:eastAsia="es-CO"/>
        </w:rPr>
      </w:pPr>
      <w:bookmarkStart w:id="87" w:name="_Toc86419207"/>
      <w:r w:rsidRPr="00D56A64">
        <w:rPr>
          <w:szCs w:val="24"/>
        </w:rPr>
        <w:lastRenderedPageBreak/>
        <w:t xml:space="preserve">Anexo </w:t>
      </w:r>
      <w:r w:rsidRPr="00D56A64">
        <w:rPr>
          <w:szCs w:val="24"/>
        </w:rPr>
        <w:fldChar w:fldCharType="begin"/>
      </w:r>
      <w:r w:rsidRPr="00D56A64">
        <w:rPr>
          <w:szCs w:val="24"/>
        </w:rPr>
        <w:instrText xml:space="preserve"> SEQ Anexo \* ARABIC </w:instrText>
      </w:r>
      <w:r w:rsidRPr="00D56A64">
        <w:rPr>
          <w:szCs w:val="24"/>
        </w:rPr>
        <w:fldChar w:fldCharType="separate"/>
      </w:r>
      <w:r w:rsidR="00A95EC7">
        <w:rPr>
          <w:noProof/>
          <w:szCs w:val="24"/>
        </w:rPr>
        <w:t>2</w:t>
      </w:r>
      <w:r w:rsidRPr="00D56A64">
        <w:rPr>
          <w:szCs w:val="24"/>
        </w:rPr>
        <w:fldChar w:fldCharType="end"/>
      </w:r>
      <w:r w:rsidRPr="00D56A64">
        <w:rPr>
          <w:szCs w:val="24"/>
        </w:rPr>
        <w:t>.</w:t>
      </w:r>
      <w:bookmarkEnd w:id="87"/>
    </w:p>
    <w:p w14:paraId="2CE43466" w14:textId="5CFD15E8" w:rsidR="003723FF" w:rsidRPr="00AF694C" w:rsidRDefault="002640B1" w:rsidP="00413BE0">
      <w:pPr>
        <w:spacing w:line="480" w:lineRule="auto"/>
        <w:rPr>
          <w:i/>
          <w:lang w:eastAsia="es-CO"/>
        </w:rPr>
      </w:pPr>
      <w:r w:rsidRPr="00AF694C">
        <w:rPr>
          <w:i/>
          <w:lang w:eastAsia="es-CO"/>
        </w:rPr>
        <w:t>Cuestionario de la Escala de desgaste ocupacional</w:t>
      </w:r>
      <w:r w:rsidR="00AF694C">
        <w:rPr>
          <w:i/>
          <w:lang w:eastAsia="es-CO"/>
        </w:rPr>
        <w:t>.</w:t>
      </w:r>
    </w:p>
    <w:p w14:paraId="49BAFB94" w14:textId="77777777" w:rsidR="003723FF" w:rsidRPr="003723FF" w:rsidRDefault="003723FF" w:rsidP="00413BE0">
      <w:pPr>
        <w:spacing w:line="480" w:lineRule="auto"/>
        <w:rPr>
          <w:lang w:eastAsia="es-CO"/>
        </w:rPr>
      </w:pPr>
    </w:p>
    <w:p w14:paraId="285226FD" w14:textId="77777777" w:rsidR="008C6CE8" w:rsidRDefault="008C6CE8" w:rsidP="00413BE0">
      <w:pPr>
        <w:spacing w:line="480" w:lineRule="auto"/>
        <w:rPr>
          <w:lang w:eastAsia="es-CO"/>
        </w:rPr>
      </w:pPr>
      <w:r w:rsidRPr="00085645">
        <w:rPr>
          <w:noProof/>
          <w:lang w:eastAsia="es-CO"/>
        </w:rPr>
        <w:drawing>
          <wp:inline distT="0" distB="0" distL="0" distR="0" wp14:anchorId="2C0A6572" wp14:editId="29BD0B06">
            <wp:extent cx="4447309" cy="5433695"/>
            <wp:effectExtent l="0" t="0" r="0" b="0"/>
            <wp:docPr id="3" name="Imagen 3" descr="D:\Descargas\WhatsApp Image 2020-05-14 at 10.1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cargas\WhatsApp Image 2020-05-14 at 10.13.50.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0561" cy="5462104"/>
                    </a:xfrm>
                    <a:prstGeom prst="rect">
                      <a:avLst/>
                    </a:prstGeom>
                    <a:noFill/>
                    <a:ln>
                      <a:noFill/>
                    </a:ln>
                  </pic:spPr>
                </pic:pic>
              </a:graphicData>
            </a:graphic>
          </wp:inline>
        </w:drawing>
      </w:r>
    </w:p>
    <w:p w14:paraId="72AE860F" w14:textId="77777777" w:rsidR="008C6CE8" w:rsidRDefault="008C6CE8" w:rsidP="00413BE0">
      <w:pPr>
        <w:spacing w:line="480" w:lineRule="auto"/>
        <w:rPr>
          <w:lang w:eastAsia="es-CO"/>
        </w:rPr>
      </w:pPr>
      <w:r w:rsidRPr="00085645">
        <w:rPr>
          <w:noProof/>
          <w:lang w:eastAsia="es-CO"/>
        </w:rPr>
        <w:lastRenderedPageBreak/>
        <w:drawing>
          <wp:inline distT="0" distB="0" distL="0" distR="0" wp14:anchorId="007E628F" wp14:editId="685891AE">
            <wp:extent cx="5246939" cy="7241059"/>
            <wp:effectExtent l="0" t="0" r="0" b="0"/>
            <wp:docPr id="4" name="Imagen 4" descr="D:\Descargas\WhatsApp Image 2020-05-14 at 10.13.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cargas\WhatsApp Image 2020-05-14 at 10.13.50 (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5339" cy="7252651"/>
                    </a:xfrm>
                    <a:prstGeom prst="rect">
                      <a:avLst/>
                    </a:prstGeom>
                    <a:noFill/>
                    <a:ln>
                      <a:noFill/>
                    </a:ln>
                  </pic:spPr>
                </pic:pic>
              </a:graphicData>
            </a:graphic>
          </wp:inline>
        </w:drawing>
      </w:r>
    </w:p>
    <w:p w14:paraId="2C59D899" w14:textId="77777777" w:rsidR="008C6CE8" w:rsidRDefault="008C6CE8" w:rsidP="00413BE0">
      <w:pPr>
        <w:spacing w:line="480" w:lineRule="auto"/>
        <w:rPr>
          <w:lang w:eastAsia="es-CO"/>
        </w:rPr>
      </w:pPr>
    </w:p>
    <w:p w14:paraId="23989B52" w14:textId="42511236" w:rsidR="008C6CE8" w:rsidRDefault="008C6CE8" w:rsidP="00413BE0">
      <w:pPr>
        <w:spacing w:line="480" w:lineRule="auto"/>
        <w:rPr>
          <w:lang w:eastAsia="es-CO"/>
        </w:rPr>
      </w:pPr>
      <w:r w:rsidRPr="00441AC2">
        <w:rPr>
          <w:noProof/>
          <w:lang w:eastAsia="es-CO"/>
        </w:rPr>
        <w:lastRenderedPageBreak/>
        <w:drawing>
          <wp:inline distT="0" distB="0" distL="0" distR="0" wp14:anchorId="56F576A8" wp14:editId="10E76ED3">
            <wp:extent cx="5226909" cy="6969211"/>
            <wp:effectExtent l="0" t="0" r="0" b="3175"/>
            <wp:docPr id="5" name="Imagen 5" descr="D:\Descargas\WhatsApp Image 2020-05-14 at 10.13.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cargas\WhatsApp Image 2020-05-14 at 10.13.50 (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2294" cy="6976391"/>
                    </a:xfrm>
                    <a:prstGeom prst="rect">
                      <a:avLst/>
                    </a:prstGeom>
                    <a:noFill/>
                    <a:ln>
                      <a:noFill/>
                    </a:ln>
                  </pic:spPr>
                </pic:pic>
              </a:graphicData>
            </a:graphic>
          </wp:inline>
        </w:drawing>
      </w:r>
    </w:p>
    <w:p w14:paraId="199360EF" w14:textId="36BAFD9D" w:rsidR="002640B1" w:rsidRDefault="00547ECB" w:rsidP="00413BE0">
      <w:pPr>
        <w:spacing w:line="480" w:lineRule="auto"/>
        <w:rPr>
          <w:lang w:eastAsia="es-CO"/>
        </w:rPr>
      </w:pPr>
      <w:r w:rsidRPr="00547ECB">
        <w:rPr>
          <w:noProof/>
          <w:lang w:eastAsia="es-CO"/>
        </w:rPr>
        <w:lastRenderedPageBreak/>
        <w:drawing>
          <wp:inline distT="0" distB="0" distL="0" distR="0" wp14:anchorId="6118D12E" wp14:editId="15C2D30A">
            <wp:extent cx="5779135" cy="7818374"/>
            <wp:effectExtent l="0" t="0" r="0" b="0"/>
            <wp:docPr id="15" name="Imagen 15" descr="D:\Descargas\IMG-9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cargas\IMG-988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9135" cy="7818374"/>
                    </a:xfrm>
                    <a:prstGeom prst="rect">
                      <a:avLst/>
                    </a:prstGeom>
                    <a:noFill/>
                    <a:ln>
                      <a:noFill/>
                    </a:ln>
                  </pic:spPr>
                </pic:pic>
              </a:graphicData>
            </a:graphic>
          </wp:inline>
        </w:drawing>
      </w:r>
    </w:p>
    <w:p w14:paraId="6E26F1C9" w14:textId="4CBD40C3" w:rsidR="00547ECB" w:rsidRDefault="00547ECB" w:rsidP="00413BE0">
      <w:pPr>
        <w:spacing w:line="480" w:lineRule="auto"/>
        <w:rPr>
          <w:lang w:eastAsia="es-CO"/>
        </w:rPr>
      </w:pPr>
      <w:r w:rsidRPr="00547ECB">
        <w:rPr>
          <w:noProof/>
          <w:lang w:eastAsia="es-CO"/>
        </w:rPr>
        <w:lastRenderedPageBreak/>
        <w:drawing>
          <wp:inline distT="0" distB="0" distL="0" distR="0" wp14:anchorId="2C644FF1" wp14:editId="1AE2C831">
            <wp:extent cx="5779135" cy="7410880"/>
            <wp:effectExtent l="0" t="0" r="0" b="0"/>
            <wp:docPr id="16" name="Imagen 16" descr="D:\Descargas\IMG-9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cargas\IMG-989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9135" cy="7410880"/>
                    </a:xfrm>
                    <a:prstGeom prst="rect">
                      <a:avLst/>
                    </a:prstGeom>
                    <a:noFill/>
                    <a:ln>
                      <a:noFill/>
                    </a:ln>
                  </pic:spPr>
                </pic:pic>
              </a:graphicData>
            </a:graphic>
          </wp:inline>
        </w:drawing>
      </w:r>
    </w:p>
    <w:p w14:paraId="1FF65432" w14:textId="0379E289" w:rsidR="00547ECB" w:rsidRDefault="00547ECB" w:rsidP="00413BE0">
      <w:pPr>
        <w:spacing w:line="480" w:lineRule="auto"/>
        <w:rPr>
          <w:lang w:eastAsia="es-CO"/>
        </w:rPr>
      </w:pPr>
      <w:r w:rsidRPr="00547ECB">
        <w:rPr>
          <w:noProof/>
          <w:lang w:eastAsia="es-CO"/>
        </w:rPr>
        <w:lastRenderedPageBreak/>
        <w:drawing>
          <wp:inline distT="0" distB="0" distL="0" distR="0" wp14:anchorId="0927D2F1" wp14:editId="2D9BC4BA">
            <wp:extent cx="5779135" cy="7981349"/>
            <wp:effectExtent l="0" t="0" r="0" b="635"/>
            <wp:docPr id="18" name="Imagen 18" descr="D:\Descargas\IMG-9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cargas\IMG-989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9135" cy="7981349"/>
                    </a:xfrm>
                    <a:prstGeom prst="rect">
                      <a:avLst/>
                    </a:prstGeom>
                    <a:noFill/>
                    <a:ln>
                      <a:noFill/>
                    </a:ln>
                  </pic:spPr>
                </pic:pic>
              </a:graphicData>
            </a:graphic>
          </wp:inline>
        </w:drawing>
      </w:r>
    </w:p>
    <w:p w14:paraId="0926BF6B" w14:textId="12090AF8" w:rsidR="00547ECB" w:rsidRDefault="00547ECB" w:rsidP="00413BE0">
      <w:pPr>
        <w:spacing w:line="480" w:lineRule="auto"/>
        <w:rPr>
          <w:lang w:eastAsia="es-CO"/>
        </w:rPr>
      </w:pPr>
      <w:r w:rsidRPr="00547ECB">
        <w:rPr>
          <w:noProof/>
          <w:lang w:eastAsia="es-CO"/>
        </w:rPr>
        <w:lastRenderedPageBreak/>
        <w:drawing>
          <wp:inline distT="0" distB="0" distL="0" distR="0" wp14:anchorId="7C21A2A9" wp14:editId="6EDC9969">
            <wp:extent cx="5779135" cy="7745987"/>
            <wp:effectExtent l="0" t="0" r="0" b="7620"/>
            <wp:docPr id="17" name="Imagen 17" descr="D:\Descargas\IMG-9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cargas\IMG-989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9135" cy="7745987"/>
                    </a:xfrm>
                    <a:prstGeom prst="rect">
                      <a:avLst/>
                    </a:prstGeom>
                    <a:noFill/>
                    <a:ln>
                      <a:noFill/>
                    </a:ln>
                  </pic:spPr>
                </pic:pic>
              </a:graphicData>
            </a:graphic>
          </wp:inline>
        </w:drawing>
      </w:r>
    </w:p>
    <w:p w14:paraId="1E062F3F" w14:textId="77777777" w:rsidR="006E1BDE" w:rsidRDefault="006E1BDE" w:rsidP="00413BE0">
      <w:pPr>
        <w:spacing w:line="480" w:lineRule="auto"/>
        <w:rPr>
          <w:lang w:eastAsia="es-CO"/>
        </w:rPr>
      </w:pPr>
    </w:p>
    <w:p w14:paraId="5673AF92" w14:textId="7B7E3F8B" w:rsidR="00290D42" w:rsidRPr="00D56A64" w:rsidRDefault="00290D42" w:rsidP="00290D42">
      <w:pPr>
        <w:pStyle w:val="Descripcin"/>
        <w:rPr>
          <w:szCs w:val="24"/>
          <w:lang w:eastAsia="es-CO"/>
        </w:rPr>
      </w:pPr>
      <w:bookmarkStart w:id="88" w:name="_Toc86419208"/>
      <w:r w:rsidRPr="00D56A64">
        <w:rPr>
          <w:szCs w:val="24"/>
        </w:rPr>
        <w:lastRenderedPageBreak/>
        <w:t xml:space="preserve">Anexo </w:t>
      </w:r>
      <w:r w:rsidRPr="00D56A64">
        <w:rPr>
          <w:szCs w:val="24"/>
        </w:rPr>
        <w:fldChar w:fldCharType="begin"/>
      </w:r>
      <w:r w:rsidRPr="00D56A64">
        <w:rPr>
          <w:szCs w:val="24"/>
        </w:rPr>
        <w:instrText xml:space="preserve"> SEQ Anexo \* ARABIC </w:instrText>
      </w:r>
      <w:r w:rsidRPr="00D56A64">
        <w:rPr>
          <w:szCs w:val="24"/>
        </w:rPr>
        <w:fldChar w:fldCharType="separate"/>
      </w:r>
      <w:r w:rsidR="00A95EC7">
        <w:rPr>
          <w:noProof/>
          <w:szCs w:val="24"/>
        </w:rPr>
        <w:t>3</w:t>
      </w:r>
      <w:r w:rsidRPr="00D56A64">
        <w:rPr>
          <w:szCs w:val="24"/>
        </w:rPr>
        <w:fldChar w:fldCharType="end"/>
      </w:r>
      <w:r w:rsidRPr="00D56A64">
        <w:rPr>
          <w:szCs w:val="24"/>
          <w:lang w:eastAsia="es-CO"/>
        </w:rPr>
        <w:t>.</w:t>
      </w:r>
      <w:bookmarkEnd w:id="88"/>
    </w:p>
    <w:p w14:paraId="6E4F4200" w14:textId="5A72677E" w:rsidR="006E1BDE" w:rsidRPr="00290D42" w:rsidRDefault="006E1BDE" w:rsidP="00413BE0">
      <w:pPr>
        <w:spacing w:line="480" w:lineRule="auto"/>
        <w:rPr>
          <w:i/>
          <w:lang w:eastAsia="es-CO"/>
        </w:rPr>
      </w:pPr>
      <w:r w:rsidRPr="00290D42">
        <w:rPr>
          <w:i/>
          <w:lang w:eastAsia="es-CO"/>
        </w:rPr>
        <w:t>Hojas de respuesta</w:t>
      </w:r>
      <w:r w:rsidR="00D038B6" w:rsidRPr="00290D42">
        <w:rPr>
          <w:i/>
          <w:lang w:eastAsia="es-CO"/>
        </w:rPr>
        <w:t>s</w:t>
      </w:r>
      <w:r w:rsidRPr="00290D42">
        <w:rPr>
          <w:i/>
          <w:lang w:eastAsia="es-CO"/>
        </w:rPr>
        <w:t xml:space="preserve"> de la Escala de desgaste ocupacional</w:t>
      </w:r>
      <w:r w:rsidR="00290D42">
        <w:rPr>
          <w:i/>
          <w:lang w:eastAsia="es-CO"/>
        </w:rPr>
        <w:t>.</w:t>
      </w:r>
    </w:p>
    <w:p w14:paraId="32F57549" w14:textId="4B9FACC5" w:rsidR="006E1BDE" w:rsidRDefault="006E1BDE" w:rsidP="00413BE0">
      <w:pPr>
        <w:spacing w:line="480" w:lineRule="auto"/>
        <w:rPr>
          <w:lang w:eastAsia="es-CO"/>
        </w:rPr>
      </w:pPr>
      <w:r w:rsidRPr="006E1BDE">
        <w:rPr>
          <w:noProof/>
          <w:lang w:eastAsia="es-CO"/>
        </w:rPr>
        <w:drawing>
          <wp:inline distT="0" distB="0" distL="0" distR="0" wp14:anchorId="72D5C82F" wp14:editId="6696C944">
            <wp:extent cx="5284664" cy="7237704"/>
            <wp:effectExtent l="0" t="0" r="0" b="1905"/>
            <wp:docPr id="19" name="Imagen 19" descr="D:\Descargas\IMG-9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cargas\IMG-989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9236" cy="7243965"/>
                    </a:xfrm>
                    <a:prstGeom prst="rect">
                      <a:avLst/>
                    </a:prstGeom>
                    <a:noFill/>
                    <a:ln>
                      <a:noFill/>
                    </a:ln>
                  </pic:spPr>
                </pic:pic>
              </a:graphicData>
            </a:graphic>
          </wp:inline>
        </w:drawing>
      </w:r>
    </w:p>
    <w:p w14:paraId="42BC3E61" w14:textId="06D44D07" w:rsidR="006E1BDE" w:rsidRDefault="006E1BDE" w:rsidP="00413BE0">
      <w:pPr>
        <w:spacing w:line="480" w:lineRule="auto"/>
        <w:rPr>
          <w:lang w:eastAsia="es-CO"/>
        </w:rPr>
      </w:pPr>
      <w:r w:rsidRPr="006E1BDE">
        <w:rPr>
          <w:noProof/>
          <w:lang w:eastAsia="es-CO"/>
        </w:rPr>
        <w:lastRenderedPageBreak/>
        <w:drawing>
          <wp:inline distT="0" distB="0" distL="0" distR="0" wp14:anchorId="64B89073" wp14:editId="74CB651A">
            <wp:extent cx="5779135" cy="7771123"/>
            <wp:effectExtent l="0" t="0" r="0" b="1905"/>
            <wp:docPr id="20" name="Imagen 20" descr="D:\Descargas\IMG-9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cargas\IMG-989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9135" cy="7771123"/>
                    </a:xfrm>
                    <a:prstGeom prst="rect">
                      <a:avLst/>
                    </a:prstGeom>
                    <a:noFill/>
                    <a:ln>
                      <a:noFill/>
                    </a:ln>
                  </pic:spPr>
                </pic:pic>
              </a:graphicData>
            </a:graphic>
          </wp:inline>
        </w:drawing>
      </w:r>
    </w:p>
    <w:p w14:paraId="74F77488" w14:textId="77777777" w:rsidR="00D038B6" w:rsidRDefault="00D038B6" w:rsidP="00413BE0">
      <w:pPr>
        <w:spacing w:line="480" w:lineRule="auto"/>
        <w:rPr>
          <w:lang w:eastAsia="es-CO"/>
        </w:rPr>
      </w:pPr>
    </w:p>
    <w:p w14:paraId="71F93DD6" w14:textId="11ADEA9E" w:rsidR="00290D42" w:rsidRPr="00D56A64" w:rsidRDefault="00290D42" w:rsidP="00290D42">
      <w:pPr>
        <w:pStyle w:val="Descripcin"/>
        <w:rPr>
          <w:szCs w:val="24"/>
          <w:lang w:eastAsia="es-CO"/>
        </w:rPr>
      </w:pPr>
      <w:bookmarkStart w:id="89" w:name="_Toc86419209"/>
      <w:r w:rsidRPr="00D56A64">
        <w:rPr>
          <w:szCs w:val="24"/>
        </w:rPr>
        <w:lastRenderedPageBreak/>
        <w:t xml:space="preserve">Anexo </w:t>
      </w:r>
      <w:r w:rsidRPr="00D56A64">
        <w:rPr>
          <w:szCs w:val="24"/>
        </w:rPr>
        <w:fldChar w:fldCharType="begin"/>
      </w:r>
      <w:r w:rsidRPr="00D56A64">
        <w:rPr>
          <w:szCs w:val="24"/>
        </w:rPr>
        <w:instrText xml:space="preserve"> SEQ Anexo \* ARABIC </w:instrText>
      </w:r>
      <w:r w:rsidRPr="00D56A64">
        <w:rPr>
          <w:szCs w:val="24"/>
        </w:rPr>
        <w:fldChar w:fldCharType="separate"/>
      </w:r>
      <w:r w:rsidR="00A95EC7">
        <w:rPr>
          <w:noProof/>
          <w:szCs w:val="24"/>
        </w:rPr>
        <w:t>4</w:t>
      </w:r>
      <w:r w:rsidRPr="00D56A64">
        <w:rPr>
          <w:szCs w:val="24"/>
        </w:rPr>
        <w:fldChar w:fldCharType="end"/>
      </w:r>
      <w:r w:rsidRPr="00D56A64">
        <w:rPr>
          <w:szCs w:val="24"/>
        </w:rPr>
        <w:t>.</w:t>
      </w:r>
      <w:bookmarkEnd w:id="89"/>
      <w:r w:rsidR="00D038B6" w:rsidRPr="00D56A64">
        <w:rPr>
          <w:szCs w:val="24"/>
          <w:lang w:eastAsia="es-CO"/>
        </w:rPr>
        <w:t xml:space="preserve"> </w:t>
      </w:r>
    </w:p>
    <w:p w14:paraId="543E7041" w14:textId="1CD55AFC" w:rsidR="00D038B6" w:rsidRPr="00290D42" w:rsidRDefault="00D038B6" w:rsidP="00413BE0">
      <w:pPr>
        <w:tabs>
          <w:tab w:val="left" w:pos="8095"/>
        </w:tabs>
        <w:spacing w:line="480" w:lineRule="auto"/>
        <w:rPr>
          <w:i/>
          <w:lang w:eastAsia="es-CO"/>
        </w:rPr>
      </w:pPr>
      <w:r w:rsidRPr="00290D42">
        <w:rPr>
          <w:i/>
          <w:lang w:eastAsia="es-CO"/>
        </w:rPr>
        <w:t>Formato-Perfil de calificación de la Escala de desgaste ocupacional</w:t>
      </w:r>
      <w:r w:rsidR="00290D42">
        <w:rPr>
          <w:i/>
          <w:lang w:eastAsia="es-CO"/>
        </w:rPr>
        <w:t>.</w:t>
      </w:r>
      <w:r w:rsidR="00363607" w:rsidRPr="00290D42">
        <w:rPr>
          <w:i/>
          <w:lang w:eastAsia="es-CO"/>
        </w:rPr>
        <w:tab/>
      </w:r>
    </w:p>
    <w:p w14:paraId="0ED705F0" w14:textId="68BE821A" w:rsidR="00363607" w:rsidRDefault="00363607" w:rsidP="00413BE0">
      <w:pPr>
        <w:tabs>
          <w:tab w:val="left" w:pos="8095"/>
        </w:tabs>
        <w:spacing w:line="480" w:lineRule="auto"/>
        <w:rPr>
          <w:lang w:eastAsia="es-CO"/>
        </w:rPr>
      </w:pPr>
      <w:r w:rsidRPr="00363607">
        <w:rPr>
          <w:noProof/>
          <w:lang w:eastAsia="es-CO"/>
        </w:rPr>
        <w:drawing>
          <wp:inline distT="0" distB="0" distL="0" distR="0" wp14:anchorId="6888406D" wp14:editId="576567BD">
            <wp:extent cx="5779135" cy="7383052"/>
            <wp:effectExtent l="0" t="0" r="0" b="8890"/>
            <wp:docPr id="21" name="Imagen 21" descr="D:\Descargas\IMG-9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cargas\IMG-989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9135" cy="7383052"/>
                    </a:xfrm>
                    <a:prstGeom prst="rect">
                      <a:avLst/>
                    </a:prstGeom>
                    <a:noFill/>
                    <a:ln>
                      <a:noFill/>
                    </a:ln>
                  </pic:spPr>
                </pic:pic>
              </a:graphicData>
            </a:graphic>
          </wp:inline>
        </w:drawing>
      </w:r>
    </w:p>
    <w:p w14:paraId="6849ACED" w14:textId="75D341D7" w:rsidR="00363607" w:rsidRDefault="00363607" w:rsidP="00413BE0">
      <w:pPr>
        <w:tabs>
          <w:tab w:val="left" w:pos="8095"/>
        </w:tabs>
        <w:spacing w:line="480" w:lineRule="auto"/>
        <w:rPr>
          <w:lang w:eastAsia="es-CO"/>
        </w:rPr>
      </w:pPr>
      <w:r w:rsidRPr="00363607">
        <w:rPr>
          <w:noProof/>
          <w:lang w:eastAsia="es-CO"/>
        </w:rPr>
        <w:lastRenderedPageBreak/>
        <w:drawing>
          <wp:inline distT="0" distB="0" distL="0" distR="0" wp14:anchorId="1C6DD5F0" wp14:editId="2319D911">
            <wp:extent cx="5779135" cy="7841748"/>
            <wp:effectExtent l="0" t="0" r="0" b="6985"/>
            <wp:docPr id="22" name="Imagen 22" descr="D:\Descargas\IMG-9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cargas\IMG-989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9135" cy="7841748"/>
                    </a:xfrm>
                    <a:prstGeom prst="rect">
                      <a:avLst/>
                    </a:prstGeom>
                    <a:noFill/>
                    <a:ln>
                      <a:noFill/>
                    </a:ln>
                  </pic:spPr>
                </pic:pic>
              </a:graphicData>
            </a:graphic>
          </wp:inline>
        </w:drawing>
      </w:r>
    </w:p>
    <w:p w14:paraId="31A93865" w14:textId="3DBFF036" w:rsidR="00363607" w:rsidRDefault="00363607" w:rsidP="00413BE0">
      <w:pPr>
        <w:tabs>
          <w:tab w:val="left" w:pos="8095"/>
        </w:tabs>
        <w:spacing w:line="480" w:lineRule="auto"/>
        <w:rPr>
          <w:lang w:eastAsia="es-CO"/>
        </w:rPr>
      </w:pPr>
      <w:r w:rsidRPr="00363607">
        <w:rPr>
          <w:noProof/>
          <w:lang w:eastAsia="es-CO"/>
        </w:rPr>
        <w:lastRenderedPageBreak/>
        <w:drawing>
          <wp:inline distT="0" distB="0" distL="0" distR="0" wp14:anchorId="08E39C6E" wp14:editId="5C1FDA50">
            <wp:extent cx="5779135" cy="7685057"/>
            <wp:effectExtent l="0" t="0" r="0" b="0"/>
            <wp:docPr id="24" name="Imagen 24" descr="D:\Descargas\IMG-9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cargas\IMG-989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9135" cy="7685057"/>
                    </a:xfrm>
                    <a:prstGeom prst="rect">
                      <a:avLst/>
                    </a:prstGeom>
                    <a:noFill/>
                    <a:ln>
                      <a:noFill/>
                    </a:ln>
                  </pic:spPr>
                </pic:pic>
              </a:graphicData>
            </a:graphic>
          </wp:inline>
        </w:drawing>
      </w:r>
    </w:p>
    <w:p w14:paraId="0E11353B" w14:textId="010F07AA" w:rsidR="00290D42" w:rsidRDefault="00363607" w:rsidP="00D56A64">
      <w:pPr>
        <w:tabs>
          <w:tab w:val="left" w:pos="8095"/>
        </w:tabs>
        <w:spacing w:line="480" w:lineRule="auto"/>
        <w:rPr>
          <w:lang w:eastAsia="es-CO"/>
        </w:rPr>
      </w:pPr>
      <w:r w:rsidRPr="00363607">
        <w:rPr>
          <w:noProof/>
          <w:lang w:eastAsia="es-CO"/>
        </w:rPr>
        <w:lastRenderedPageBreak/>
        <w:drawing>
          <wp:inline distT="0" distB="0" distL="0" distR="0" wp14:anchorId="7B72E44E" wp14:editId="13A54335">
            <wp:extent cx="5779135" cy="7791476"/>
            <wp:effectExtent l="0" t="0" r="0" b="0"/>
            <wp:docPr id="25" name="Imagen 25" descr="D:\Descargas\IMG-9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cargas\IMG-989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9135" cy="7791476"/>
                    </a:xfrm>
                    <a:prstGeom prst="rect">
                      <a:avLst/>
                    </a:prstGeom>
                    <a:noFill/>
                    <a:ln>
                      <a:noFill/>
                    </a:ln>
                  </pic:spPr>
                </pic:pic>
              </a:graphicData>
            </a:graphic>
          </wp:inline>
        </w:drawing>
      </w:r>
    </w:p>
    <w:p w14:paraId="50FD9859" w14:textId="25C04FEA" w:rsidR="00290D42" w:rsidRPr="00D56A64" w:rsidRDefault="00290D42" w:rsidP="00290D42">
      <w:pPr>
        <w:pStyle w:val="Descripcin"/>
        <w:rPr>
          <w:szCs w:val="24"/>
          <w:lang w:eastAsia="es-CO"/>
        </w:rPr>
      </w:pPr>
      <w:bookmarkStart w:id="90" w:name="_Toc86419210"/>
      <w:r w:rsidRPr="00D56A64">
        <w:rPr>
          <w:szCs w:val="24"/>
        </w:rPr>
        <w:lastRenderedPageBreak/>
        <w:t xml:space="preserve">Anexo </w:t>
      </w:r>
      <w:r w:rsidRPr="00D56A64">
        <w:rPr>
          <w:szCs w:val="24"/>
        </w:rPr>
        <w:fldChar w:fldCharType="begin"/>
      </w:r>
      <w:r w:rsidRPr="00D56A64">
        <w:rPr>
          <w:szCs w:val="24"/>
        </w:rPr>
        <w:instrText xml:space="preserve"> SEQ Anexo \* ARABIC </w:instrText>
      </w:r>
      <w:r w:rsidRPr="00D56A64">
        <w:rPr>
          <w:szCs w:val="24"/>
        </w:rPr>
        <w:fldChar w:fldCharType="separate"/>
      </w:r>
      <w:r w:rsidR="00A95EC7">
        <w:rPr>
          <w:noProof/>
          <w:szCs w:val="24"/>
        </w:rPr>
        <w:t>5</w:t>
      </w:r>
      <w:r w:rsidRPr="00D56A64">
        <w:rPr>
          <w:szCs w:val="24"/>
        </w:rPr>
        <w:fldChar w:fldCharType="end"/>
      </w:r>
      <w:r w:rsidRPr="00D56A64">
        <w:rPr>
          <w:szCs w:val="24"/>
        </w:rPr>
        <w:t>.</w:t>
      </w:r>
      <w:bookmarkEnd w:id="90"/>
    </w:p>
    <w:p w14:paraId="1B1FFC2F" w14:textId="70E82340" w:rsidR="003936FA" w:rsidRPr="00290D42" w:rsidRDefault="003936FA" w:rsidP="00413BE0">
      <w:pPr>
        <w:tabs>
          <w:tab w:val="left" w:pos="8095"/>
        </w:tabs>
        <w:spacing w:line="480" w:lineRule="auto"/>
        <w:rPr>
          <w:i/>
          <w:lang w:eastAsia="es-CO"/>
        </w:rPr>
      </w:pPr>
      <w:r w:rsidRPr="00290D42">
        <w:rPr>
          <w:i/>
          <w:lang w:eastAsia="es-CO"/>
        </w:rPr>
        <w:t>Fotografía de aplicación del instrumento</w:t>
      </w:r>
      <w:r w:rsidR="00290D42">
        <w:rPr>
          <w:i/>
          <w:lang w:eastAsia="es-CO"/>
        </w:rPr>
        <w:t>.</w:t>
      </w:r>
    </w:p>
    <w:p w14:paraId="5A95FA38" w14:textId="41D2E573" w:rsidR="003936FA" w:rsidRDefault="003936FA" w:rsidP="00413BE0">
      <w:pPr>
        <w:tabs>
          <w:tab w:val="left" w:pos="8095"/>
        </w:tabs>
        <w:spacing w:line="480" w:lineRule="auto"/>
        <w:rPr>
          <w:lang w:eastAsia="es-CO"/>
        </w:rPr>
      </w:pPr>
      <w:r w:rsidRPr="003936FA">
        <w:rPr>
          <w:noProof/>
          <w:lang w:eastAsia="es-CO"/>
        </w:rPr>
        <w:drawing>
          <wp:inline distT="0" distB="0" distL="0" distR="0" wp14:anchorId="569C0B61" wp14:editId="208FAA9B">
            <wp:extent cx="5779135" cy="3056747"/>
            <wp:effectExtent l="0" t="0" r="0" b="0"/>
            <wp:docPr id="34" name="Imagen 34" descr="D:\Descargas\IMG-9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cargas\IMG-990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9135" cy="3056747"/>
                    </a:xfrm>
                    <a:prstGeom prst="rect">
                      <a:avLst/>
                    </a:prstGeom>
                    <a:noFill/>
                    <a:ln>
                      <a:noFill/>
                    </a:ln>
                  </pic:spPr>
                </pic:pic>
              </a:graphicData>
            </a:graphic>
          </wp:inline>
        </w:drawing>
      </w:r>
    </w:p>
    <w:p w14:paraId="4EC3F450" w14:textId="77777777" w:rsidR="00D038B6" w:rsidRDefault="00D038B6" w:rsidP="00413BE0">
      <w:pPr>
        <w:spacing w:line="480" w:lineRule="auto"/>
        <w:rPr>
          <w:lang w:eastAsia="es-CO"/>
        </w:rPr>
      </w:pPr>
    </w:p>
    <w:sectPr w:rsidR="00D038B6" w:rsidSect="009C6DB0">
      <w:pgSz w:w="12242" w:h="15842" w:code="1"/>
      <w:pgMar w:top="1440" w:right="1440"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114E7" w14:textId="77777777" w:rsidR="00F25825" w:rsidRDefault="00F25825" w:rsidP="006230E6">
      <w:pPr>
        <w:spacing w:after="0" w:line="240" w:lineRule="auto"/>
      </w:pPr>
      <w:r>
        <w:separator/>
      </w:r>
    </w:p>
  </w:endnote>
  <w:endnote w:type="continuationSeparator" w:id="0">
    <w:p w14:paraId="3F451398" w14:textId="77777777" w:rsidR="00F25825" w:rsidRDefault="00F25825" w:rsidP="00623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E8361" w14:textId="77777777" w:rsidR="00F25825" w:rsidRDefault="00F25825" w:rsidP="006230E6">
      <w:pPr>
        <w:spacing w:after="0" w:line="240" w:lineRule="auto"/>
      </w:pPr>
      <w:r>
        <w:separator/>
      </w:r>
    </w:p>
  </w:footnote>
  <w:footnote w:type="continuationSeparator" w:id="0">
    <w:p w14:paraId="701BD5CD" w14:textId="77777777" w:rsidR="00F25825" w:rsidRDefault="00F25825" w:rsidP="006230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1411409"/>
      <w:docPartObj>
        <w:docPartGallery w:val="Page Numbers (Top of Page)"/>
        <w:docPartUnique/>
      </w:docPartObj>
    </w:sdtPr>
    <w:sdtEndPr/>
    <w:sdtContent>
      <w:p w14:paraId="1DFBBF75" w14:textId="5A1A4F2A" w:rsidR="001D275E" w:rsidRDefault="001D275E">
        <w:pPr>
          <w:pStyle w:val="Encabezado"/>
          <w:jc w:val="right"/>
        </w:pPr>
        <w:r>
          <w:fldChar w:fldCharType="begin"/>
        </w:r>
        <w:r>
          <w:instrText>PAGE   \* MERGEFORMAT</w:instrText>
        </w:r>
        <w:r>
          <w:fldChar w:fldCharType="separate"/>
        </w:r>
        <w:r w:rsidR="00712682" w:rsidRPr="00712682">
          <w:rPr>
            <w:noProof/>
            <w:lang w:val="es-ES"/>
          </w:rPr>
          <w:t>20</w:t>
        </w:r>
        <w:r>
          <w:fldChar w:fldCharType="end"/>
        </w:r>
      </w:p>
    </w:sdtContent>
  </w:sdt>
  <w:p w14:paraId="0DFEA1CC" w14:textId="0AFE1ADB" w:rsidR="001D275E" w:rsidRDefault="001D275E">
    <w:pPr>
      <w:pStyle w:val="Encabezado"/>
    </w:pPr>
    <w:r>
      <w:t>SINDROME DE BURNOUT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3419E"/>
    <w:multiLevelType w:val="hybridMultilevel"/>
    <w:tmpl w:val="F7AC0B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694D7C"/>
    <w:multiLevelType w:val="hybridMultilevel"/>
    <w:tmpl w:val="BD028A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D5031D"/>
    <w:multiLevelType w:val="hybridMultilevel"/>
    <w:tmpl w:val="6204B5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8B7576"/>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5645F79"/>
    <w:multiLevelType w:val="hybridMultilevel"/>
    <w:tmpl w:val="F57C45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92A2220"/>
    <w:multiLevelType w:val="hybridMultilevel"/>
    <w:tmpl w:val="8FC4E4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A207FB2"/>
    <w:multiLevelType w:val="hybridMultilevel"/>
    <w:tmpl w:val="39FCCC1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8629C2"/>
    <w:multiLevelType w:val="hybridMultilevel"/>
    <w:tmpl w:val="C68A55C0"/>
    <w:lvl w:ilvl="0" w:tplc="240A000D">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8" w15:restartNumberingAfterBreak="0">
    <w:nsid w:val="1C3D12F5"/>
    <w:multiLevelType w:val="hybridMultilevel"/>
    <w:tmpl w:val="0040D1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F4678F2"/>
    <w:multiLevelType w:val="hybridMultilevel"/>
    <w:tmpl w:val="81841D0A"/>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6303A03"/>
    <w:multiLevelType w:val="hybridMultilevel"/>
    <w:tmpl w:val="6FF6CD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8324729"/>
    <w:multiLevelType w:val="hybridMultilevel"/>
    <w:tmpl w:val="539860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8B14D6F"/>
    <w:multiLevelType w:val="hybridMultilevel"/>
    <w:tmpl w:val="9DB48E3E"/>
    <w:lvl w:ilvl="0" w:tplc="D8AA8470">
      <w:numFmt w:val="bullet"/>
      <w:suff w:val="space"/>
      <w:lvlText w:val="-"/>
      <w:lvlJc w:val="left"/>
      <w:pPr>
        <w:ind w:left="0" w:firstLine="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F7C5A9A"/>
    <w:multiLevelType w:val="hybridMultilevel"/>
    <w:tmpl w:val="04BC16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35D4684"/>
    <w:multiLevelType w:val="hybridMultilevel"/>
    <w:tmpl w:val="E1284B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430539A"/>
    <w:multiLevelType w:val="hybridMultilevel"/>
    <w:tmpl w:val="232C9E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5942C10"/>
    <w:multiLevelType w:val="hybridMultilevel"/>
    <w:tmpl w:val="4A983E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7EA3B72"/>
    <w:multiLevelType w:val="hybridMultilevel"/>
    <w:tmpl w:val="9F8431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80B40AE"/>
    <w:multiLevelType w:val="hybridMultilevel"/>
    <w:tmpl w:val="2488B8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E42350F"/>
    <w:multiLevelType w:val="hybridMultilevel"/>
    <w:tmpl w:val="982EAF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2F27EDB"/>
    <w:multiLevelType w:val="hybridMultilevel"/>
    <w:tmpl w:val="E85CD7F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15:restartNumberingAfterBreak="0">
    <w:nsid w:val="4643481A"/>
    <w:multiLevelType w:val="hybridMultilevel"/>
    <w:tmpl w:val="9B3AA6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8635171"/>
    <w:multiLevelType w:val="hybridMultilevel"/>
    <w:tmpl w:val="2B801E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8E134C6"/>
    <w:multiLevelType w:val="hybridMultilevel"/>
    <w:tmpl w:val="744ADAE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A9457E3"/>
    <w:multiLevelType w:val="hybridMultilevel"/>
    <w:tmpl w:val="C884EEF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E816EBF"/>
    <w:multiLevelType w:val="hybridMultilevel"/>
    <w:tmpl w:val="CB40E3D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2FA18D4"/>
    <w:multiLevelType w:val="hybridMultilevel"/>
    <w:tmpl w:val="AA923FA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53437CAB"/>
    <w:multiLevelType w:val="hybridMultilevel"/>
    <w:tmpl w:val="33BC3AA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4D50768"/>
    <w:multiLevelType w:val="hybridMultilevel"/>
    <w:tmpl w:val="36B658B2"/>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9" w15:restartNumberingAfterBreak="0">
    <w:nsid w:val="66837DBD"/>
    <w:multiLevelType w:val="hybridMultilevel"/>
    <w:tmpl w:val="18528B62"/>
    <w:lvl w:ilvl="0" w:tplc="99B65ABE">
      <w:start w:val="52"/>
      <w:numFmt w:val="decimal"/>
      <w:lvlText w:val="%1."/>
      <w:lvlJc w:val="left"/>
      <w:pPr>
        <w:ind w:left="8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A6EF07A">
      <w:start w:val="1"/>
      <w:numFmt w:val="lowerLetter"/>
      <w:lvlText w:val="%2"/>
      <w:lvlJc w:val="left"/>
      <w:pPr>
        <w:ind w:left="155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BBE9EF8">
      <w:start w:val="1"/>
      <w:numFmt w:val="lowerRoman"/>
      <w:lvlText w:val="%3"/>
      <w:lvlJc w:val="left"/>
      <w:pPr>
        <w:ind w:left="227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154C910">
      <w:start w:val="1"/>
      <w:numFmt w:val="decimal"/>
      <w:lvlText w:val="%4"/>
      <w:lvlJc w:val="left"/>
      <w:pPr>
        <w:ind w:left="299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50C503A">
      <w:start w:val="1"/>
      <w:numFmt w:val="lowerLetter"/>
      <w:lvlText w:val="%5"/>
      <w:lvlJc w:val="left"/>
      <w:pPr>
        <w:ind w:left="371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EDC67AA">
      <w:start w:val="1"/>
      <w:numFmt w:val="lowerRoman"/>
      <w:lvlText w:val="%6"/>
      <w:lvlJc w:val="left"/>
      <w:pPr>
        <w:ind w:left="443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500137C">
      <w:start w:val="1"/>
      <w:numFmt w:val="decimal"/>
      <w:lvlText w:val="%7"/>
      <w:lvlJc w:val="left"/>
      <w:pPr>
        <w:ind w:left="515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5608304">
      <w:start w:val="1"/>
      <w:numFmt w:val="lowerLetter"/>
      <w:lvlText w:val="%8"/>
      <w:lvlJc w:val="left"/>
      <w:pPr>
        <w:ind w:left="587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E4E8C10">
      <w:start w:val="1"/>
      <w:numFmt w:val="lowerRoman"/>
      <w:lvlText w:val="%9"/>
      <w:lvlJc w:val="left"/>
      <w:pPr>
        <w:ind w:left="6595"/>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 w15:restartNumberingAfterBreak="0">
    <w:nsid w:val="68140AED"/>
    <w:multiLevelType w:val="hybridMultilevel"/>
    <w:tmpl w:val="AFAE5A7A"/>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1" w15:restartNumberingAfterBreak="0">
    <w:nsid w:val="6A6901C1"/>
    <w:multiLevelType w:val="hybridMultilevel"/>
    <w:tmpl w:val="CD3E58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BFB5B5F"/>
    <w:multiLevelType w:val="hybridMultilevel"/>
    <w:tmpl w:val="871A89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CE26341"/>
    <w:multiLevelType w:val="hybridMultilevel"/>
    <w:tmpl w:val="639AA5B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4" w15:restartNumberingAfterBreak="0">
    <w:nsid w:val="6EE5176F"/>
    <w:multiLevelType w:val="hybridMultilevel"/>
    <w:tmpl w:val="57CA61D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5" w15:restartNumberingAfterBreak="0">
    <w:nsid w:val="70B058C2"/>
    <w:multiLevelType w:val="hybridMultilevel"/>
    <w:tmpl w:val="19A4E7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2CE0EDA"/>
    <w:multiLevelType w:val="hybridMultilevel"/>
    <w:tmpl w:val="6E80832A"/>
    <w:lvl w:ilvl="0" w:tplc="240A000D">
      <w:start w:val="1"/>
      <w:numFmt w:val="bullet"/>
      <w:lvlText w:val=""/>
      <w:lvlJc w:val="left"/>
      <w:pPr>
        <w:ind w:left="1288" w:hanging="360"/>
      </w:pPr>
      <w:rPr>
        <w:rFonts w:ascii="Wingdings" w:hAnsi="Wingdings" w:hint="default"/>
      </w:rPr>
    </w:lvl>
    <w:lvl w:ilvl="1" w:tplc="240A0003" w:tentative="1">
      <w:start w:val="1"/>
      <w:numFmt w:val="bullet"/>
      <w:lvlText w:val="o"/>
      <w:lvlJc w:val="left"/>
      <w:pPr>
        <w:ind w:left="2008" w:hanging="360"/>
      </w:pPr>
      <w:rPr>
        <w:rFonts w:ascii="Courier New" w:hAnsi="Courier New" w:cs="Courier New" w:hint="default"/>
      </w:rPr>
    </w:lvl>
    <w:lvl w:ilvl="2" w:tplc="240A0005" w:tentative="1">
      <w:start w:val="1"/>
      <w:numFmt w:val="bullet"/>
      <w:lvlText w:val=""/>
      <w:lvlJc w:val="left"/>
      <w:pPr>
        <w:ind w:left="2728" w:hanging="360"/>
      </w:pPr>
      <w:rPr>
        <w:rFonts w:ascii="Wingdings" w:hAnsi="Wingdings" w:hint="default"/>
      </w:rPr>
    </w:lvl>
    <w:lvl w:ilvl="3" w:tplc="240A0001" w:tentative="1">
      <w:start w:val="1"/>
      <w:numFmt w:val="bullet"/>
      <w:lvlText w:val=""/>
      <w:lvlJc w:val="left"/>
      <w:pPr>
        <w:ind w:left="3448" w:hanging="360"/>
      </w:pPr>
      <w:rPr>
        <w:rFonts w:ascii="Symbol" w:hAnsi="Symbol" w:hint="default"/>
      </w:rPr>
    </w:lvl>
    <w:lvl w:ilvl="4" w:tplc="240A0003" w:tentative="1">
      <w:start w:val="1"/>
      <w:numFmt w:val="bullet"/>
      <w:lvlText w:val="o"/>
      <w:lvlJc w:val="left"/>
      <w:pPr>
        <w:ind w:left="4168" w:hanging="360"/>
      </w:pPr>
      <w:rPr>
        <w:rFonts w:ascii="Courier New" w:hAnsi="Courier New" w:cs="Courier New" w:hint="default"/>
      </w:rPr>
    </w:lvl>
    <w:lvl w:ilvl="5" w:tplc="240A0005" w:tentative="1">
      <w:start w:val="1"/>
      <w:numFmt w:val="bullet"/>
      <w:lvlText w:val=""/>
      <w:lvlJc w:val="left"/>
      <w:pPr>
        <w:ind w:left="4888" w:hanging="360"/>
      </w:pPr>
      <w:rPr>
        <w:rFonts w:ascii="Wingdings" w:hAnsi="Wingdings" w:hint="default"/>
      </w:rPr>
    </w:lvl>
    <w:lvl w:ilvl="6" w:tplc="240A0001" w:tentative="1">
      <w:start w:val="1"/>
      <w:numFmt w:val="bullet"/>
      <w:lvlText w:val=""/>
      <w:lvlJc w:val="left"/>
      <w:pPr>
        <w:ind w:left="5608" w:hanging="360"/>
      </w:pPr>
      <w:rPr>
        <w:rFonts w:ascii="Symbol" w:hAnsi="Symbol" w:hint="default"/>
      </w:rPr>
    </w:lvl>
    <w:lvl w:ilvl="7" w:tplc="240A0003" w:tentative="1">
      <w:start w:val="1"/>
      <w:numFmt w:val="bullet"/>
      <w:lvlText w:val="o"/>
      <w:lvlJc w:val="left"/>
      <w:pPr>
        <w:ind w:left="6328" w:hanging="360"/>
      </w:pPr>
      <w:rPr>
        <w:rFonts w:ascii="Courier New" w:hAnsi="Courier New" w:cs="Courier New" w:hint="default"/>
      </w:rPr>
    </w:lvl>
    <w:lvl w:ilvl="8" w:tplc="240A0005" w:tentative="1">
      <w:start w:val="1"/>
      <w:numFmt w:val="bullet"/>
      <w:lvlText w:val=""/>
      <w:lvlJc w:val="left"/>
      <w:pPr>
        <w:ind w:left="7048" w:hanging="360"/>
      </w:pPr>
      <w:rPr>
        <w:rFonts w:ascii="Wingdings" w:hAnsi="Wingdings" w:hint="default"/>
      </w:rPr>
    </w:lvl>
  </w:abstractNum>
  <w:abstractNum w:abstractNumId="37" w15:restartNumberingAfterBreak="0">
    <w:nsid w:val="7A4B545E"/>
    <w:multiLevelType w:val="hybridMultilevel"/>
    <w:tmpl w:val="FD868600"/>
    <w:lvl w:ilvl="0" w:tplc="240A0009">
      <w:start w:val="1"/>
      <w:numFmt w:val="bullet"/>
      <w:lvlText w:val=""/>
      <w:lvlJc w:val="left"/>
      <w:pPr>
        <w:ind w:left="1288" w:hanging="360"/>
      </w:pPr>
      <w:rPr>
        <w:rFonts w:ascii="Wingdings" w:hAnsi="Wingdings" w:hint="default"/>
      </w:rPr>
    </w:lvl>
    <w:lvl w:ilvl="1" w:tplc="240A0003" w:tentative="1">
      <w:start w:val="1"/>
      <w:numFmt w:val="bullet"/>
      <w:lvlText w:val="o"/>
      <w:lvlJc w:val="left"/>
      <w:pPr>
        <w:ind w:left="2008" w:hanging="360"/>
      </w:pPr>
      <w:rPr>
        <w:rFonts w:ascii="Courier New" w:hAnsi="Courier New" w:cs="Courier New" w:hint="default"/>
      </w:rPr>
    </w:lvl>
    <w:lvl w:ilvl="2" w:tplc="240A0005" w:tentative="1">
      <w:start w:val="1"/>
      <w:numFmt w:val="bullet"/>
      <w:lvlText w:val=""/>
      <w:lvlJc w:val="left"/>
      <w:pPr>
        <w:ind w:left="2728" w:hanging="360"/>
      </w:pPr>
      <w:rPr>
        <w:rFonts w:ascii="Wingdings" w:hAnsi="Wingdings" w:hint="default"/>
      </w:rPr>
    </w:lvl>
    <w:lvl w:ilvl="3" w:tplc="240A0001" w:tentative="1">
      <w:start w:val="1"/>
      <w:numFmt w:val="bullet"/>
      <w:lvlText w:val=""/>
      <w:lvlJc w:val="left"/>
      <w:pPr>
        <w:ind w:left="3448" w:hanging="360"/>
      </w:pPr>
      <w:rPr>
        <w:rFonts w:ascii="Symbol" w:hAnsi="Symbol" w:hint="default"/>
      </w:rPr>
    </w:lvl>
    <w:lvl w:ilvl="4" w:tplc="240A0003" w:tentative="1">
      <w:start w:val="1"/>
      <w:numFmt w:val="bullet"/>
      <w:lvlText w:val="o"/>
      <w:lvlJc w:val="left"/>
      <w:pPr>
        <w:ind w:left="4168" w:hanging="360"/>
      </w:pPr>
      <w:rPr>
        <w:rFonts w:ascii="Courier New" w:hAnsi="Courier New" w:cs="Courier New" w:hint="default"/>
      </w:rPr>
    </w:lvl>
    <w:lvl w:ilvl="5" w:tplc="240A0005" w:tentative="1">
      <w:start w:val="1"/>
      <w:numFmt w:val="bullet"/>
      <w:lvlText w:val=""/>
      <w:lvlJc w:val="left"/>
      <w:pPr>
        <w:ind w:left="4888" w:hanging="360"/>
      </w:pPr>
      <w:rPr>
        <w:rFonts w:ascii="Wingdings" w:hAnsi="Wingdings" w:hint="default"/>
      </w:rPr>
    </w:lvl>
    <w:lvl w:ilvl="6" w:tplc="240A0001" w:tentative="1">
      <w:start w:val="1"/>
      <w:numFmt w:val="bullet"/>
      <w:lvlText w:val=""/>
      <w:lvlJc w:val="left"/>
      <w:pPr>
        <w:ind w:left="5608" w:hanging="360"/>
      </w:pPr>
      <w:rPr>
        <w:rFonts w:ascii="Symbol" w:hAnsi="Symbol" w:hint="default"/>
      </w:rPr>
    </w:lvl>
    <w:lvl w:ilvl="7" w:tplc="240A0003" w:tentative="1">
      <w:start w:val="1"/>
      <w:numFmt w:val="bullet"/>
      <w:lvlText w:val="o"/>
      <w:lvlJc w:val="left"/>
      <w:pPr>
        <w:ind w:left="6328" w:hanging="360"/>
      </w:pPr>
      <w:rPr>
        <w:rFonts w:ascii="Courier New" w:hAnsi="Courier New" w:cs="Courier New" w:hint="default"/>
      </w:rPr>
    </w:lvl>
    <w:lvl w:ilvl="8" w:tplc="240A0005" w:tentative="1">
      <w:start w:val="1"/>
      <w:numFmt w:val="bullet"/>
      <w:lvlText w:val=""/>
      <w:lvlJc w:val="left"/>
      <w:pPr>
        <w:ind w:left="7048" w:hanging="360"/>
      </w:pPr>
      <w:rPr>
        <w:rFonts w:ascii="Wingdings" w:hAnsi="Wingdings" w:hint="default"/>
      </w:rPr>
    </w:lvl>
  </w:abstractNum>
  <w:abstractNum w:abstractNumId="38" w15:restartNumberingAfterBreak="0">
    <w:nsid w:val="7BEC7128"/>
    <w:multiLevelType w:val="hybridMultilevel"/>
    <w:tmpl w:val="B8F04166"/>
    <w:lvl w:ilvl="0" w:tplc="4E72D530">
      <w:start w:val="1"/>
      <w:numFmt w:val="decimal"/>
      <w:lvlText w:val="%1."/>
      <w:lvlJc w:val="left"/>
      <w:pPr>
        <w:ind w:left="9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9426C6C">
      <w:start w:val="1"/>
      <w:numFmt w:val="lowerLetter"/>
      <w:lvlText w:val="%2"/>
      <w:lvlJc w:val="left"/>
      <w:pPr>
        <w:ind w:left="155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AF2364A">
      <w:start w:val="1"/>
      <w:numFmt w:val="lowerRoman"/>
      <w:lvlText w:val="%3"/>
      <w:lvlJc w:val="left"/>
      <w:pPr>
        <w:ind w:left="227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BFE0EB8">
      <w:start w:val="1"/>
      <w:numFmt w:val="decimal"/>
      <w:lvlText w:val="%4"/>
      <w:lvlJc w:val="left"/>
      <w:pPr>
        <w:ind w:left="299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F78F462">
      <w:start w:val="1"/>
      <w:numFmt w:val="lowerLetter"/>
      <w:lvlText w:val="%5"/>
      <w:lvlJc w:val="left"/>
      <w:pPr>
        <w:ind w:left="371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C889F40">
      <w:start w:val="1"/>
      <w:numFmt w:val="lowerRoman"/>
      <w:lvlText w:val="%6"/>
      <w:lvlJc w:val="left"/>
      <w:pPr>
        <w:ind w:left="443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F109326">
      <w:start w:val="1"/>
      <w:numFmt w:val="decimal"/>
      <w:lvlText w:val="%7"/>
      <w:lvlJc w:val="left"/>
      <w:pPr>
        <w:ind w:left="515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FDE0D68">
      <w:start w:val="1"/>
      <w:numFmt w:val="lowerLetter"/>
      <w:lvlText w:val="%8"/>
      <w:lvlJc w:val="left"/>
      <w:pPr>
        <w:ind w:left="587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15C8BEE">
      <w:start w:val="1"/>
      <w:numFmt w:val="lowerRoman"/>
      <w:lvlText w:val="%9"/>
      <w:lvlJc w:val="left"/>
      <w:pPr>
        <w:ind w:left="6595"/>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9" w15:restartNumberingAfterBreak="0">
    <w:nsid w:val="7E431A41"/>
    <w:multiLevelType w:val="hybridMultilevel"/>
    <w:tmpl w:val="EE7A6E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F3D2A3A"/>
    <w:multiLevelType w:val="multilevel"/>
    <w:tmpl w:val="14F696B6"/>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41" w15:restartNumberingAfterBreak="0">
    <w:nsid w:val="7FFA634B"/>
    <w:multiLevelType w:val="hybridMultilevel"/>
    <w:tmpl w:val="DC4834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7"/>
  </w:num>
  <w:num w:numId="3">
    <w:abstractNumId w:val="36"/>
  </w:num>
  <w:num w:numId="4">
    <w:abstractNumId w:val="28"/>
  </w:num>
  <w:num w:numId="5">
    <w:abstractNumId w:val="32"/>
  </w:num>
  <w:num w:numId="6">
    <w:abstractNumId w:val="35"/>
  </w:num>
  <w:num w:numId="7">
    <w:abstractNumId w:val="8"/>
  </w:num>
  <w:num w:numId="8">
    <w:abstractNumId w:val="18"/>
  </w:num>
  <w:num w:numId="9">
    <w:abstractNumId w:val="0"/>
  </w:num>
  <w:num w:numId="10">
    <w:abstractNumId w:val="22"/>
  </w:num>
  <w:num w:numId="11">
    <w:abstractNumId w:val="16"/>
  </w:num>
  <w:num w:numId="12">
    <w:abstractNumId w:val="1"/>
  </w:num>
  <w:num w:numId="13">
    <w:abstractNumId w:val="30"/>
  </w:num>
  <w:num w:numId="14">
    <w:abstractNumId w:val="4"/>
  </w:num>
  <w:num w:numId="15">
    <w:abstractNumId w:val="38"/>
  </w:num>
  <w:num w:numId="16">
    <w:abstractNumId w:val="29"/>
  </w:num>
  <w:num w:numId="17">
    <w:abstractNumId w:val="19"/>
  </w:num>
  <w:num w:numId="18">
    <w:abstractNumId w:val="10"/>
  </w:num>
  <w:num w:numId="19">
    <w:abstractNumId w:val="11"/>
  </w:num>
  <w:num w:numId="20">
    <w:abstractNumId w:val="39"/>
  </w:num>
  <w:num w:numId="21">
    <w:abstractNumId w:val="31"/>
  </w:num>
  <w:num w:numId="22">
    <w:abstractNumId w:val="14"/>
  </w:num>
  <w:num w:numId="23">
    <w:abstractNumId w:val="13"/>
  </w:num>
  <w:num w:numId="24">
    <w:abstractNumId w:val="12"/>
  </w:num>
  <w:num w:numId="25">
    <w:abstractNumId w:val="17"/>
  </w:num>
  <w:num w:numId="26">
    <w:abstractNumId w:val="21"/>
  </w:num>
  <w:num w:numId="27">
    <w:abstractNumId w:val="23"/>
  </w:num>
  <w:num w:numId="28">
    <w:abstractNumId w:val="2"/>
  </w:num>
  <w:num w:numId="29">
    <w:abstractNumId w:val="5"/>
  </w:num>
  <w:num w:numId="30">
    <w:abstractNumId w:val="40"/>
  </w:num>
  <w:num w:numId="31">
    <w:abstractNumId w:val="15"/>
  </w:num>
  <w:num w:numId="32">
    <w:abstractNumId w:val="34"/>
  </w:num>
  <w:num w:numId="33">
    <w:abstractNumId w:val="27"/>
  </w:num>
  <w:num w:numId="34">
    <w:abstractNumId w:val="20"/>
  </w:num>
  <w:num w:numId="35">
    <w:abstractNumId w:val="33"/>
  </w:num>
  <w:num w:numId="36">
    <w:abstractNumId w:val="26"/>
  </w:num>
  <w:num w:numId="37">
    <w:abstractNumId w:val="37"/>
  </w:num>
  <w:num w:numId="38">
    <w:abstractNumId w:val="9"/>
  </w:num>
  <w:num w:numId="39">
    <w:abstractNumId w:val="25"/>
  </w:num>
  <w:num w:numId="40">
    <w:abstractNumId w:val="6"/>
  </w:num>
  <w:num w:numId="41">
    <w:abstractNumId w:val="24"/>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CE8"/>
    <w:rsid w:val="00000B23"/>
    <w:rsid w:val="0000246D"/>
    <w:rsid w:val="00002683"/>
    <w:rsid w:val="00005A15"/>
    <w:rsid w:val="00007812"/>
    <w:rsid w:val="00010686"/>
    <w:rsid w:val="00012A15"/>
    <w:rsid w:val="00014A1F"/>
    <w:rsid w:val="000209D8"/>
    <w:rsid w:val="00022CA7"/>
    <w:rsid w:val="00023807"/>
    <w:rsid w:val="00024622"/>
    <w:rsid w:val="00024C85"/>
    <w:rsid w:val="0003037B"/>
    <w:rsid w:val="0003052D"/>
    <w:rsid w:val="000306A4"/>
    <w:rsid w:val="00031215"/>
    <w:rsid w:val="00031EC5"/>
    <w:rsid w:val="0003324B"/>
    <w:rsid w:val="00034C85"/>
    <w:rsid w:val="00035CE2"/>
    <w:rsid w:val="00035E71"/>
    <w:rsid w:val="00036DCE"/>
    <w:rsid w:val="00037772"/>
    <w:rsid w:val="00040C75"/>
    <w:rsid w:val="000428E4"/>
    <w:rsid w:val="0004316A"/>
    <w:rsid w:val="00044848"/>
    <w:rsid w:val="000448F4"/>
    <w:rsid w:val="00046424"/>
    <w:rsid w:val="000521D6"/>
    <w:rsid w:val="000523B9"/>
    <w:rsid w:val="0005574B"/>
    <w:rsid w:val="000608A2"/>
    <w:rsid w:val="000608C7"/>
    <w:rsid w:val="00062BD7"/>
    <w:rsid w:val="000678C2"/>
    <w:rsid w:val="000723B8"/>
    <w:rsid w:val="00073464"/>
    <w:rsid w:val="00075167"/>
    <w:rsid w:val="00076D3C"/>
    <w:rsid w:val="00077EC8"/>
    <w:rsid w:val="00081777"/>
    <w:rsid w:val="0008498A"/>
    <w:rsid w:val="00087F3E"/>
    <w:rsid w:val="00087F57"/>
    <w:rsid w:val="00091838"/>
    <w:rsid w:val="00091EFF"/>
    <w:rsid w:val="00094C16"/>
    <w:rsid w:val="000A03DE"/>
    <w:rsid w:val="000A0B89"/>
    <w:rsid w:val="000A31AD"/>
    <w:rsid w:val="000A3329"/>
    <w:rsid w:val="000A7541"/>
    <w:rsid w:val="000A78F0"/>
    <w:rsid w:val="000A7D7B"/>
    <w:rsid w:val="000A7DF1"/>
    <w:rsid w:val="000B3F66"/>
    <w:rsid w:val="000B55C2"/>
    <w:rsid w:val="000B74AA"/>
    <w:rsid w:val="000B7F9E"/>
    <w:rsid w:val="000C1538"/>
    <w:rsid w:val="000C2414"/>
    <w:rsid w:val="000C3BA2"/>
    <w:rsid w:val="000C6A41"/>
    <w:rsid w:val="000C71B8"/>
    <w:rsid w:val="000D20EA"/>
    <w:rsid w:val="000D25F9"/>
    <w:rsid w:val="000D285B"/>
    <w:rsid w:val="000D2F46"/>
    <w:rsid w:val="000D3290"/>
    <w:rsid w:val="000D3497"/>
    <w:rsid w:val="000D43B1"/>
    <w:rsid w:val="000D69C8"/>
    <w:rsid w:val="000D7255"/>
    <w:rsid w:val="000D787C"/>
    <w:rsid w:val="000E0423"/>
    <w:rsid w:val="000E1287"/>
    <w:rsid w:val="000E1957"/>
    <w:rsid w:val="000E1AE7"/>
    <w:rsid w:val="000E351D"/>
    <w:rsid w:val="000E4476"/>
    <w:rsid w:val="000E45B1"/>
    <w:rsid w:val="000E479E"/>
    <w:rsid w:val="000E61D1"/>
    <w:rsid w:val="000E71AB"/>
    <w:rsid w:val="000F02F4"/>
    <w:rsid w:val="000F1B3B"/>
    <w:rsid w:val="000F3DDC"/>
    <w:rsid w:val="000F47C5"/>
    <w:rsid w:val="000F623D"/>
    <w:rsid w:val="00101A4F"/>
    <w:rsid w:val="00101A67"/>
    <w:rsid w:val="001020D7"/>
    <w:rsid w:val="00103D77"/>
    <w:rsid w:val="001076BF"/>
    <w:rsid w:val="00107A5F"/>
    <w:rsid w:val="00107F80"/>
    <w:rsid w:val="001103A3"/>
    <w:rsid w:val="0011213D"/>
    <w:rsid w:val="00114345"/>
    <w:rsid w:val="001144D7"/>
    <w:rsid w:val="001174A3"/>
    <w:rsid w:val="00120F31"/>
    <w:rsid w:val="001224BE"/>
    <w:rsid w:val="001237C0"/>
    <w:rsid w:val="001254B0"/>
    <w:rsid w:val="00126E72"/>
    <w:rsid w:val="0013101D"/>
    <w:rsid w:val="0013270E"/>
    <w:rsid w:val="00132F16"/>
    <w:rsid w:val="001353A9"/>
    <w:rsid w:val="001369C8"/>
    <w:rsid w:val="001370A0"/>
    <w:rsid w:val="001375CC"/>
    <w:rsid w:val="0013762A"/>
    <w:rsid w:val="00142C87"/>
    <w:rsid w:val="001436F9"/>
    <w:rsid w:val="00147A32"/>
    <w:rsid w:val="001515FD"/>
    <w:rsid w:val="00155406"/>
    <w:rsid w:val="001565B6"/>
    <w:rsid w:val="00156E9E"/>
    <w:rsid w:val="0016115E"/>
    <w:rsid w:val="001660CC"/>
    <w:rsid w:val="00166B2E"/>
    <w:rsid w:val="00167464"/>
    <w:rsid w:val="00170787"/>
    <w:rsid w:val="001718C6"/>
    <w:rsid w:val="00173E67"/>
    <w:rsid w:val="00176EAF"/>
    <w:rsid w:val="001803CC"/>
    <w:rsid w:val="00180941"/>
    <w:rsid w:val="00181C64"/>
    <w:rsid w:val="001912BD"/>
    <w:rsid w:val="00191450"/>
    <w:rsid w:val="00194D42"/>
    <w:rsid w:val="00195910"/>
    <w:rsid w:val="00195FB8"/>
    <w:rsid w:val="001967AF"/>
    <w:rsid w:val="001967C0"/>
    <w:rsid w:val="00197142"/>
    <w:rsid w:val="0019741A"/>
    <w:rsid w:val="00197C37"/>
    <w:rsid w:val="001A55F5"/>
    <w:rsid w:val="001A5DCF"/>
    <w:rsid w:val="001B1FF4"/>
    <w:rsid w:val="001B3745"/>
    <w:rsid w:val="001B4F45"/>
    <w:rsid w:val="001B64EE"/>
    <w:rsid w:val="001C2701"/>
    <w:rsid w:val="001C4DAE"/>
    <w:rsid w:val="001C6FF0"/>
    <w:rsid w:val="001D0856"/>
    <w:rsid w:val="001D0CDC"/>
    <w:rsid w:val="001D275E"/>
    <w:rsid w:val="001D28B0"/>
    <w:rsid w:val="001D2F5C"/>
    <w:rsid w:val="001D3888"/>
    <w:rsid w:val="001D474F"/>
    <w:rsid w:val="001D5D9A"/>
    <w:rsid w:val="001E131A"/>
    <w:rsid w:val="001E1E0F"/>
    <w:rsid w:val="001E4C86"/>
    <w:rsid w:val="001E7B6D"/>
    <w:rsid w:val="001E7C14"/>
    <w:rsid w:val="001F18B4"/>
    <w:rsid w:val="001F1BE3"/>
    <w:rsid w:val="00202825"/>
    <w:rsid w:val="0020713D"/>
    <w:rsid w:val="00213DB1"/>
    <w:rsid w:val="0021442C"/>
    <w:rsid w:val="002164E7"/>
    <w:rsid w:val="0022158C"/>
    <w:rsid w:val="00224653"/>
    <w:rsid w:val="00225608"/>
    <w:rsid w:val="00226306"/>
    <w:rsid w:val="0022700A"/>
    <w:rsid w:val="002301DF"/>
    <w:rsid w:val="00232F5D"/>
    <w:rsid w:val="002335B6"/>
    <w:rsid w:val="0023417E"/>
    <w:rsid w:val="00235945"/>
    <w:rsid w:val="00237732"/>
    <w:rsid w:val="002403C4"/>
    <w:rsid w:val="002409D1"/>
    <w:rsid w:val="00241DE8"/>
    <w:rsid w:val="00247705"/>
    <w:rsid w:val="00247AC4"/>
    <w:rsid w:val="002639FD"/>
    <w:rsid w:val="002640AA"/>
    <w:rsid w:val="002640B1"/>
    <w:rsid w:val="00264D3A"/>
    <w:rsid w:val="002725C5"/>
    <w:rsid w:val="00274B1D"/>
    <w:rsid w:val="00281006"/>
    <w:rsid w:val="002811E3"/>
    <w:rsid w:val="00282B1E"/>
    <w:rsid w:val="00283CC3"/>
    <w:rsid w:val="002844F8"/>
    <w:rsid w:val="00284F1F"/>
    <w:rsid w:val="00286DD9"/>
    <w:rsid w:val="00290D42"/>
    <w:rsid w:val="00291445"/>
    <w:rsid w:val="0029241F"/>
    <w:rsid w:val="00292A2A"/>
    <w:rsid w:val="00292AF6"/>
    <w:rsid w:val="002945D8"/>
    <w:rsid w:val="002A0785"/>
    <w:rsid w:val="002A0B5D"/>
    <w:rsid w:val="002A0C48"/>
    <w:rsid w:val="002A26A2"/>
    <w:rsid w:val="002A5BC2"/>
    <w:rsid w:val="002B0776"/>
    <w:rsid w:val="002B593E"/>
    <w:rsid w:val="002B7CA2"/>
    <w:rsid w:val="002B7E14"/>
    <w:rsid w:val="002C0504"/>
    <w:rsid w:val="002C08F9"/>
    <w:rsid w:val="002C2C70"/>
    <w:rsid w:val="002C30AA"/>
    <w:rsid w:val="002C3140"/>
    <w:rsid w:val="002C50C1"/>
    <w:rsid w:val="002C527E"/>
    <w:rsid w:val="002D001F"/>
    <w:rsid w:val="002D2F13"/>
    <w:rsid w:val="002D4B20"/>
    <w:rsid w:val="002D6758"/>
    <w:rsid w:val="002E03E3"/>
    <w:rsid w:val="002E09D8"/>
    <w:rsid w:val="002E190D"/>
    <w:rsid w:val="002E3C94"/>
    <w:rsid w:val="002F0307"/>
    <w:rsid w:val="002F2410"/>
    <w:rsid w:val="00300B3B"/>
    <w:rsid w:val="003027BD"/>
    <w:rsid w:val="00304907"/>
    <w:rsid w:val="003100C5"/>
    <w:rsid w:val="003100D5"/>
    <w:rsid w:val="003108AE"/>
    <w:rsid w:val="00310AE6"/>
    <w:rsid w:val="00311516"/>
    <w:rsid w:val="00312D19"/>
    <w:rsid w:val="00316A8D"/>
    <w:rsid w:val="003171A3"/>
    <w:rsid w:val="00320117"/>
    <w:rsid w:val="003217B2"/>
    <w:rsid w:val="003219C2"/>
    <w:rsid w:val="00325C71"/>
    <w:rsid w:val="00327836"/>
    <w:rsid w:val="0033042C"/>
    <w:rsid w:val="00332890"/>
    <w:rsid w:val="00333A00"/>
    <w:rsid w:val="003342A6"/>
    <w:rsid w:val="00336226"/>
    <w:rsid w:val="00336FFD"/>
    <w:rsid w:val="00337242"/>
    <w:rsid w:val="00341DBF"/>
    <w:rsid w:val="0034653B"/>
    <w:rsid w:val="00346C56"/>
    <w:rsid w:val="00347F6D"/>
    <w:rsid w:val="0035228A"/>
    <w:rsid w:val="00352FF9"/>
    <w:rsid w:val="00355324"/>
    <w:rsid w:val="003628EC"/>
    <w:rsid w:val="00363607"/>
    <w:rsid w:val="00363E5B"/>
    <w:rsid w:val="00370DF0"/>
    <w:rsid w:val="003723FF"/>
    <w:rsid w:val="003732C9"/>
    <w:rsid w:val="003770D7"/>
    <w:rsid w:val="003775F1"/>
    <w:rsid w:val="00380886"/>
    <w:rsid w:val="00380E20"/>
    <w:rsid w:val="00381ACA"/>
    <w:rsid w:val="00381DF3"/>
    <w:rsid w:val="00382F87"/>
    <w:rsid w:val="003841D2"/>
    <w:rsid w:val="00386BBF"/>
    <w:rsid w:val="00387313"/>
    <w:rsid w:val="0039338E"/>
    <w:rsid w:val="003936FA"/>
    <w:rsid w:val="0039422D"/>
    <w:rsid w:val="00396A45"/>
    <w:rsid w:val="003A1C8D"/>
    <w:rsid w:val="003A3776"/>
    <w:rsid w:val="003A598C"/>
    <w:rsid w:val="003A5B9F"/>
    <w:rsid w:val="003A6643"/>
    <w:rsid w:val="003A6EBE"/>
    <w:rsid w:val="003B43D1"/>
    <w:rsid w:val="003B69FC"/>
    <w:rsid w:val="003B7C58"/>
    <w:rsid w:val="003C1F40"/>
    <w:rsid w:val="003C543A"/>
    <w:rsid w:val="003C5F27"/>
    <w:rsid w:val="003C67AC"/>
    <w:rsid w:val="003D01F6"/>
    <w:rsid w:val="003D0BB4"/>
    <w:rsid w:val="003D0C15"/>
    <w:rsid w:val="003D45E2"/>
    <w:rsid w:val="003D555D"/>
    <w:rsid w:val="003D5DA5"/>
    <w:rsid w:val="003D659E"/>
    <w:rsid w:val="003D7327"/>
    <w:rsid w:val="003E0C47"/>
    <w:rsid w:val="003E16A5"/>
    <w:rsid w:val="003E1C1E"/>
    <w:rsid w:val="003E3961"/>
    <w:rsid w:val="003E4501"/>
    <w:rsid w:val="003E4A2C"/>
    <w:rsid w:val="003E57D0"/>
    <w:rsid w:val="003E5A30"/>
    <w:rsid w:val="003E62F5"/>
    <w:rsid w:val="003E7449"/>
    <w:rsid w:val="003F0EF3"/>
    <w:rsid w:val="003F2D84"/>
    <w:rsid w:val="003F43D7"/>
    <w:rsid w:val="003F4EFA"/>
    <w:rsid w:val="00402B6B"/>
    <w:rsid w:val="0040478C"/>
    <w:rsid w:val="00404FEF"/>
    <w:rsid w:val="00405F59"/>
    <w:rsid w:val="004064E9"/>
    <w:rsid w:val="00411D50"/>
    <w:rsid w:val="00413BE0"/>
    <w:rsid w:val="00415077"/>
    <w:rsid w:val="0041570E"/>
    <w:rsid w:val="00421340"/>
    <w:rsid w:val="004228C8"/>
    <w:rsid w:val="00427F2E"/>
    <w:rsid w:val="0043348E"/>
    <w:rsid w:val="00434ABF"/>
    <w:rsid w:val="004351EB"/>
    <w:rsid w:val="004354DF"/>
    <w:rsid w:val="004371AD"/>
    <w:rsid w:val="00441164"/>
    <w:rsid w:val="004415F1"/>
    <w:rsid w:val="004472E5"/>
    <w:rsid w:val="00450F47"/>
    <w:rsid w:val="004516A0"/>
    <w:rsid w:val="00455342"/>
    <w:rsid w:val="00461278"/>
    <w:rsid w:val="00461F8E"/>
    <w:rsid w:val="00464431"/>
    <w:rsid w:val="0046549F"/>
    <w:rsid w:val="00471E6B"/>
    <w:rsid w:val="00472959"/>
    <w:rsid w:val="00475A09"/>
    <w:rsid w:val="00477763"/>
    <w:rsid w:val="004830E0"/>
    <w:rsid w:val="00487523"/>
    <w:rsid w:val="00487CE4"/>
    <w:rsid w:val="0049481A"/>
    <w:rsid w:val="00494A75"/>
    <w:rsid w:val="00495623"/>
    <w:rsid w:val="00495DB1"/>
    <w:rsid w:val="004968FE"/>
    <w:rsid w:val="00496D54"/>
    <w:rsid w:val="004A0865"/>
    <w:rsid w:val="004A1456"/>
    <w:rsid w:val="004A15BF"/>
    <w:rsid w:val="004A1FAE"/>
    <w:rsid w:val="004A30E9"/>
    <w:rsid w:val="004A4667"/>
    <w:rsid w:val="004A6FA3"/>
    <w:rsid w:val="004B17D2"/>
    <w:rsid w:val="004B419E"/>
    <w:rsid w:val="004B79C1"/>
    <w:rsid w:val="004C0065"/>
    <w:rsid w:val="004C0731"/>
    <w:rsid w:val="004C0D78"/>
    <w:rsid w:val="004C1F26"/>
    <w:rsid w:val="004C3207"/>
    <w:rsid w:val="004C3266"/>
    <w:rsid w:val="004C56D8"/>
    <w:rsid w:val="004D1F6D"/>
    <w:rsid w:val="004D2A58"/>
    <w:rsid w:val="004D3746"/>
    <w:rsid w:val="004D3938"/>
    <w:rsid w:val="004D3E72"/>
    <w:rsid w:val="004D4785"/>
    <w:rsid w:val="004D4BA0"/>
    <w:rsid w:val="004D6FF8"/>
    <w:rsid w:val="004D7A7F"/>
    <w:rsid w:val="004E1969"/>
    <w:rsid w:val="004E2351"/>
    <w:rsid w:val="004E35EA"/>
    <w:rsid w:val="004E40B9"/>
    <w:rsid w:val="004E56B0"/>
    <w:rsid w:val="004E58B0"/>
    <w:rsid w:val="004E699C"/>
    <w:rsid w:val="004E6B13"/>
    <w:rsid w:val="004E75A3"/>
    <w:rsid w:val="004F3B1B"/>
    <w:rsid w:val="004F41E9"/>
    <w:rsid w:val="004F42C9"/>
    <w:rsid w:val="004F4E86"/>
    <w:rsid w:val="004F7D63"/>
    <w:rsid w:val="00503CD9"/>
    <w:rsid w:val="0050417B"/>
    <w:rsid w:val="0050610C"/>
    <w:rsid w:val="00507C6D"/>
    <w:rsid w:val="00507FA4"/>
    <w:rsid w:val="005106B2"/>
    <w:rsid w:val="005108D1"/>
    <w:rsid w:val="005113BF"/>
    <w:rsid w:val="0051192C"/>
    <w:rsid w:val="00512C3A"/>
    <w:rsid w:val="0051467A"/>
    <w:rsid w:val="005154EF"/>
    <w:rsid w:val="00515860"/>
    <w:rsid w:val="00515F3E"/>
    <w:rsid w:val="005203F2"/>
    <w:rsid w:val="00520C78"/>
    <w:rsid w:val="00520E38"/>
    <w:rsid w:val="00523A29"/>
    <w:rsid w:val="005258AC"/>
    <w:rsid w:val="00526C83"/>
    <w:rsid w:val="00526F90"/>
    <w:rsid w:val="0053312E"/>
    <w:rsid w:val="00533BF1"/>
    <w:rsid w:val="00540B35"/>
    <w:rsid w:val="00543934"/>
    <w:rsid w:val="00545563"/>
    <w:rsid w:val="00546191"/>
    <w:rsid w:val="00547510"/>
    <w:rsid w:val="00547796"/>
    <w:rsid w:val="00547ECB"/>
    <w:rsid w:val="005528AD"/>
    <w:rsid w:val="00560458"/>
    <w:rsid w:val="00560840"/>
    <w:rsid w:val="00564F1F"/>
    <w:rsid w:val="005656F5"/>
    <w:rsid w:val="005661E3"/>
    <w:rsid w:val="00567CED"/>
    <w:rsid w:val="00570D50"/>
    <w:rsid w:val="00571687"/>
    <w:rsid w:val="00573FE1"/>
    <w:rsid w:val="00575251"/>
    <w:rsid w:val="00576342"/>
    <w:rsid w:val="0057681A"/>
    <w:rsid w:val="005804F6"/>
    <w:rsid w:val="0058076C"/>
    <w:rsid w:val="005813F6"/>
    <w:rsid w:val="0058206E"/>
    <w:rsid w:val="00583DAF"/>
    <w:rsid w:val="00584C5B"/>
    <w:rsid w:val="00584EEF"/>
    <w:rsid w:val="005873F4"/>
    <w:rsid w:val="00592B68"/>
    <w:rsid w:val="005950B4"/>
    <w:rsid w:val="00596697"/>
    <w:rsid w:val="0059679C"/>
    <w:rsid w:val="005A21A9"/>
    <w:rsid w:val="005A34E9"/>
    <w:rsid w:val="005B1B1C"/>
    <w:rsid w:val="005B5566"/>
    <w:rsid w:val="005C098E"/>
    <w:rsid w:val="005C14A7"/>
    <w:rsid w:val="005C178B"/>
    <w:rsid w:val="005C1CBB"/>
    <w:rsid w:val="005C1F94"/>
    <w:rsid w:val="005C21FA"/>
    <w:rsid w:val="005C3E1C"/>
    <w:rsid w:val="005C5FA7"/>
    <w:rsid w:val="005C7C7D"/>
    <w:rsid w:val="005C7FA1"/>
    <w:rsid w:val="005D22AD"/>
    <w:rsid w:val="005D2575"/>
    <w:rsid w:val="005D42B3"/>
    <w:rsid w:val="005D61BE"/>
    <w:rsid w:val="005D6273"/>
    <w:rsid w:val="005D65A6"/>
    <w:rsid w:val="005E31F9"/>
    <w:rsid w:val="005E6753"/>
    <w:rsid w:val="005E682B"/>
    <w:rsid w:val="005E77C5"/>
    <w:rsid w:val="005F086C"/>
    <w:rsid w:val="005F1F3E"/>
    <w:rsid w:val="005F3BA1"/>
    <w:rsid w:val="005F4847"/>
    <w:rsid w:val="005F5B35"/>
    <w:rsid w:val="005F77F7"/>
    <w:rsid w:val="006006D6"/>
    <w:rsid w:val="006051B9"/>
    <w:rsid w:val="00605E4B"/>
    <w:rsid w:val="00606552"/>
    <w:rsid w:val="006072FE"/>
    <w:rsid w:val="00607C5A"/>
    <w:rsid w:val="00611D9D"/>
    <w:rsid w:val="006133DE"/>
    <w:rsid w:val="006154C3"/>
    <w:rsid w:val="006202C6"/>
    <w:rsid w:val="006230E6"/>
    <w:rsid w:val="00623A04"/>
    <w:rsid w:val="00623E38"/>
    <w:rsid w:val="006264C9"/>
    <w:rsid w:val="00631204"/>
    <w:rsid w:val="00632496"/>
    <w:rsid w:val="00634312"/>
    <w:rsid w:val="00634D13"/>
    <w:rsid w:val="00636298"/>
    <w:rsid w:val="006375D4"/>
    <w:rsid w:val="00640F8C"/>
    <w:rsid w:val="006449A0"/>
    <w:rsid w:val="006475CB"/>
    <w:rsid w:val="0065234C"/>
    <w:rsid w:val="00654069"/>
    <w:rsid w:val="006543A9"/>
    <w:rsid w:val="006545A9"/>
    <w:rsid w:val="00655112"/>
    <w:rsid w:val="006559D5"/>
    <w:rsid w:val="0065765C"/>
    <w:rsid w:val="00661114"/>
    <w:rsid w:val="00663891"/>
    <w:rsid w:val="00663FDB"/>
    <w:rsid w:val="006725AC"/>
    <w:rsid w:val="00674496"/>
    <w:rsid w:val="00674DA1"/>
    <w:rsid w:val="00674F79"/>
    <w:rsid w:val="00676089"/>
    <w:rsid w:val="006767D2"/>
    <w:rsid w:val="00681D3E"/>
    <w:rsid w:val="00682D4E"/>
    <w:rsid w:val="00682E57"/>
    <w:rsid w:val="0068325B"/>
    <w:rsid w:val="00683E85"/>
    <w:rsid w:val="00684B03"/>
    <w:rsid w:val="006857D9"/>
    <w:rsid w:val="00686C40"/>
    <w:rsid w:val="006878FB"/>
    <w:rsid w:val="0069039F"/>
    <w:rsid w:val="006905B3"/>
    <w:rsid w:val="00692276"/>
    <w:rsid w:val="00695A5F"/>
    <w:rsid w:val="006A0AC5"/>
    <w:rsid w:val="006B17D5"/>
    <w:rsid w:val="006C0350"/>
    <w:rsid w:val="006C0E6C"/>
    <w:rsid w:val="006C3783"/>
    <w:rsid w:val="006C77FE"/>
    <w:rsid w:val="006D4501"/>
    <w:rsid w:val="006D4D22"/>
    <w:rsid w:val="006D5B4C"/>
    <w:rsid w:val="006D719D"/>
    <w:rsid w:val="006E1BDE"/>
    <w:rsid w:val="006E31E3"/>
    <w:rsid w:val="006E4348"/>
    <w:rsid w:val="006E4508"/>
    <w:rsid w:val="006E50EE"/>
    <w:rsid w:val="006E7798"/>
    <w:rsid w:val="006F0779"/>
    <w:rsid w:val="006F31F1"/>
    <w:rsid w:val="006F3D9A"/>
    <w:rsid w:val="006F4A1A"/>
    <w:rsid w:val="006F519B"/>
    <w:rsid w:val="006F5808"/>
    <w:rsid w:val="006F5972"/>
    <w:rsid w:val="006F618A"/>
    <w:rsid w:val="006F7CDA"/>
    <w:rsid w:val="007027C2"/>
    <w:rsid w:val="0070489E"/>
    <w:rsid w:val="007058C5"/>
    <w:rsid w:val="007062DB"/>
    <w:rsid w:val="0070733F"/>
    <w:rsid w:val="0071010A"/>
    <w:rsid w:val="00712682"/>
    <w:rsid w:val="0071340B"/>
    <w:rsid w:val="00716C7E"/>
    <w:rsid w:val="00721F8C"/>
    <w:rsid w:val="00722BF0"/>
    <w:rsid w:val="00722E0B"/>
    <w:rsid w:val="0072363C"/>
    <w:rsid w:val="00725903"/>
    <w:rsid w:val="007268D9"/>
    <w:rsid w:val="00732266"/>
    <w:rsid w:val="00732283"/>
    <w:rsid w:val="00732CF2"/>
    <w:rsid w:val="007336E8"/>
    <w:rsid w:val="00733A48"/>
    <w:rsid w:val="00734493"/>
    <w:rsid w:val="00740149"/>
    <w:rsid w:val="0074277B"/>
    <w:rsid w:val="00743413"/>
    <w:rsid w:val="00743686"/>
    <w:rsid w:val="00745A10"/>
    <w:rsid w:val="0074603B"/>
    <w:rsid w:val="00747C8C"/>
    <w:rsid w:val="00753181"/>
    <w:rsid w:val="00754E62"/>
    <w:rsid w:val="00755D2C"/>
    <w:rsid w:val="00756AA3"/>
    <w:rsid w:val="00760029"/>
    <w:rsid w:val="007640DF"/>
    <w:rsid w:val="0076434E"/>
    <w:rsid w:val="00765206"/>
    <w:rsid w:val="00766374"/>
    <w:rsid w:val="0077406D"/>
    <w:rsid w:val="0077485D"/>
    <w:rsid w:val="00780B52"/>
    <w:rsid w:val="0079106D"/>
    <w:rsid w:val="00794E79"/>
    <w:rsid w:val="007954D7"/>
    <w:rsid w:val="00795DD3"/>
    <w:rsid w:val="007A74BF"/>
    <w:rsid w:val="007A7D47"/>
    <w:rsid w:val="007B3166"/>
    <w:rsid w:val="007B68E9"/>
    <w:rsid w:val="007C1222"/>
    <w:rsid w:val="007C1D20"/>
    <w:rsid w:val="007C5F16"/>
    <w:rsid w:val="007C6026"/>
    <w:rsid w:val="007C6A27"/>
    <w:rsid w:val="007C7600"/>
    <w:rsid w:val="007C7B43"/>
    <w:rsid w:val="007D29AA"/>
    <w:rsid w:val="007D593F"/>
    <w:rsid w:val="007D646E"/>
    <w:rsid w:val="007E10BE"/>
    <w:rsid w:val="007E1683"/>
    <w:rsid w:val="007E4ACA"/>
    <w:rsid w:val="007F0495"/>
    <w:rsid w:val="007F2469"/>
    <w:rsid w:val="007F25B5"/>
    <w:rsid w:val="007F5FC8"/>
    <w:rsid w:val="007F6A66"/>
    <w:rsid w:val="007F6C2D"/>
    <w:rsid w:val="00800726"/>
    <w:rsid w:val="0080194C"/>
    <w:rsid w:val="00802EAB"/>
    <w:rsid w:val="00805757"/>
    <w:rsid w:val="008064B4"/>
    <w:rsid w:val="00810C5D"/>
    <w:rsid w:val="008128FD"/>
    <w:rsid w:val="00813DEE"/>
    <w:rsid w:val="008147F7"/>
    <w:rsid w:val="00815B60"/>
    <w:rsid w:val="008236D7"/>
    <w:rsid w:val="008252DD"/>
    <w:rsid w:val="008255D9"/>
    <w:rsid w:val="0083261C"/>
    <w:rsid w:val="00833A82"/>
    <w:rsid w:val="00833FDE"/>
    <w:rsid w:val="008344C1"/>
    <w:rsid w:val="008352F3"/>
    <w:rsid w:val="008360DF"/>
    <w:rsid w:val="00836168"/>
    <w:rsid w:val="008378F2"/>
    <w:rsid w:val="00837F3B"/>
    <w:rsid w:val="00837F8B"/>
    <w:rsid w:val="008451D1"/>
    <w:rsid w:val="00850F16"/>
    <w:rsid w:val="00852B87"/>
    <w:rsid w:val="008533AC"/>
    <w:rsid w:val="008543C0"/>
    <w:rsid w:val="0085521E"/>
    <w:rsid w:val="008567D9"/>
    <w:rsid w:val="00864A90"/>
    <w:rsid w:val="008667C4"/>
    <w:rsid w:val="008679DC"/>
    <w:rsid w:val="008708DD"/>
    <w:rsid w:val="008743F7"/>
    <w:rsid w:val="00875DD2"/>
    <w:rsid w:val="008820F2"/>
    <w:rsid w:val="00882CA3"/>
    <w:rsid w:val="008836BA"/>
    <w:rsid w:val="00885685"/>
    <w:rsid w:val="00887076"/>
    <w:rsid w:val="0089002C"/>
    <w:rsid w:val="00890B30"/>
    <w:rsid w:val="008912DB"/>
    <w:rsid w:val="00892B43"/>
    <w:rsid w:val="00893511"/>
    <w:rsid w:val="008948E7"/>
    <w:rsid w:val="008967FF"/>
    <w:rsid w:val="008969BF"/>
    <w:rsid w:val="008A03DA"/>
    <w:rsid w:val="008A1782"/>
    <w:rsid w:val="008A2F23"/>
    <w:rsid w:val="008A491A"/>
    <w:rsid w:val="008A5528"/>
    <w:rsid w:val="008B0903"/>
    <w:rsid w:val="008B138C"/>
    <w:rsid w:val="008B1766"/>
    <w:rsid w:val="008B1D25"/>
    <w:rsid w:val="008B2164"/>
    <w:rsid w:val="008B5BF1"/>
    <w:rsid w:val="008C0A8D"/>
    <w:rsid w:val="008C1B98"/>
    <w:rsid w:val="008C20C6"/>
    <w:rsid w:val="008C49BE"/>
    <w:rsid w:val="008C57E7"/>
    <w:rsid w:val="008C5D05"/>
    <w:rsid w:val="008C6CE8"/>
    <w:rsid w:val="008C767E"/>
    <w:rsid w:val="008C7F0E"/>
    <w:rsid w:val="008D0552"/>
    <w:rsid w:val="008D4F27"/>
    <w:rsid w:val="008D5289"/>
    <w:rsid w:val="008D5F88"/>
    <w:rsid w:val="008E12B4"/>
    <w:rsid w:val="008E5F93"/>
    <w:rsid w:val="008F1897"/>
    <w:rsid w:val="008F2D24"/>
    <w:rsid w:val="008F4E58"/>
    <w:rsid w:val="008F664C"/>
    <w:rsid w:val="008F6E36"/>
    <w:rsid w:val="00900597"/>
    <w:rsid w:val="00904263"/>
    <w:rsid w:val="009114FF"/>
    <w:rsid w:val="00911B26"/>
    <w:rsid w:val="00911CDA"/>
    <w:rsid w:val="00914129"/>
    <w:rsid w:val="00914494"/>
    <w:rsid w:val="00915156"/>
    <w:rsid w:val="009206E7"/>
    <w:rsid w:val="009226A1"/>
    <w:rsid w:val="00922D5C"/>
    <w:rsid w:val="0092497D"/>
    <w:rsid w:val="009310F7"/>
    <w:rsid w:val="00933DFA"/>
    <w:rsid w:val="00934046"/>
    <w:rsid w:val="00937BFB"/>
    <w:rsid w:val="00937D75"/>
    <w:rsid w:val="00940228"/>
    <w:rsid w:val="00941F7E"/>
    <w:rsid w:val="00941FD8"/>
    <w:rsid w:val="00943858"/>
    <w:rsid w:val="00944FA1"/>
    <w:rsid w:val="009549F3"/>
    <w:rsid w:val="0095697B"/>
    <w:rsid w:val="00956CBB"/>
    <w:rsid w:val="00960CB3"/>
    <w:rsid w:val="009639E8"/>
    <w:rsid w:val="00963E46"/>
    <w:rsid w:val="00965B72"/>
    <w:rsid w:val="00966779"/>
    <w:rsid w:val="009674A8"/>
    <w:rsid w:val="00976103"/>
    <w:rsid w:val="00984E0B"/>
    <w:rsid w:val="00990444"/>
    <w:rsid w:val="009937D0"/>
    <w:rsid w:val="00997775"/>
    <w:rsid w:val="009A204E"/>
    <w:rsid w:val="009A20AC"/>
    <w:rsid w:val="009A5573"/>
    <w:rsid w:val="009B1B9A"/>
    <w:rsid w:val="009B1E65"/>
    <w:rsid w:val="009B3232"/>
    <w:rsid w:val="009B6487"/>
    <w:rsid w:val="009B6751"/>
    <w:rsid w:val="009B6EAF"/>
    <w:rsid w:val="009B6EDF"/>
    <w:rsid w:val="009C222C"/>
    <w:rsid w:val="009C25D5"/>
    <w:rsid w:val="009C3D8E"/>
    <w:rsid w:val="009C4E67"/>
    <w:rsid w:val="009C5671"/>
    <w:rsid w:val="009C6DB0"/>
    <w:rsid w:val="009D0F85"/>
    <w:rsid w:val="009D2EE5"/>
    <w:rsid w:val="009D3F73"/>
    <w:rsid w:val="009D6411"/>
    <w:rsid w:val="009D788F"/>
    <w:rsid w:val="009E0371"/>
    <w:rsid w:val="009E090A"/>
    <w:rsid w:val="009E78ED"/>
    <w:rsid w:val="009F150C"/>
    <w:rsid w:val="009F1B6C"/>
    <w:rsid w:val="009F689C"/>
    <w:rsid w:val="009F73E4"/>
    <w:rsid w:val="009F76D0"/>
    <w:rsid w:val="009F77B0"/>
    <w:rsid w:val="00A0195E"/>
    <w:rsid w:val="00A019BE"/>
    <w:rsid w:val="00A03AA7"/>
    <w:rsid w:val="00A076D9"/>
    <w:rsid w:val="00A10CFC"/>
    <w:rsid w:val="00A11D6E"/>
    <w:rsid w:val="00A17BAC"/>
    <w:rsid w:val="00A2041A"/>
    <w:rsid w:val="00A2518C"/>
    <w:rsid w:val="00A3265A"/>
    <w:rsid w:val="00A3393E"/>
    <w:rsid w:val="00A370D4"/>
    <w:rsid w:val="00A37AAE"/>
    <w:rsid w:val="00A405A0"/>
    <w:rsid w:val="00A44688"/>
    <w:rsid w:val="00A44879"/>
    <w:rsid w:val="00A542DF"/>
    <w:rsid w:val="00A578A2"/>
    <w:rsid w:val="00A624A2"/>
    <w:rsid w:val="00A637DB"/>
    <w:rsid w:val="00A65359"/>
    <w:rsid w:val="00A6580B"/>
    <w:rsid w:val="00A6583C"/>
    <w:rsid w:val="00A65E86"/>
    <w:rsid w:val="00A65F86"/>
    <w:rsid w:val="00A67831"/>
    <w:rsid w:val="00A67BB4"/>
    <w:rsid w:val="00A7136E"/>
    <w:rsid w:val="00A715AE"/>
    <w:rsid w:val="00A72058"/>
    <w:rsid w:val="00A73506"/>
    <w:rsid w:val="00A80210"/>
    <w:rsid w:val="00A8071E"/>
    <w:rsid w:val="00A81008"/>
    <w:rsid w:val="00A83456"/>
    <w:rsid w:val="00A8629C"/>
    <w:rsid w:val="00A91B5E"/>
    <w:rsid w:val="00A95A02"/>
    <w:rsid w:val="00A95D0A"/>
    <w:rsid w:val="00A95EC7"/>
    <w:rsid w:val="00A97C0B"/>
    <w:rsid w:val="00AA15FF"/>
    <w:rsid w:val="00AA1F18"/>
    <w:rsid w:val="00AA2070"/>
    <w:rsid w:val="00AA4EE5"/>
    <w:rsid w:val="00AB1FEE"/>
    <w:rsid w:val="00AB43ED"/>
    <w:rsid w:val="00AB511A"/>
    <w:rsid w:val="00AB6466"/>
    <w:rsid w:val="00AB6A43"/>
    <w:rsid w:val="00AC16D7"/>
    <w:rsid w:val="00AC22C9"/>
    <w:rsid w:val="00AC2E7E"/>
    <w:rsid w:val="00AC369F"/>
    <w:rsid w:val="00AC464A"/>
    <w:rsid w:val="00AC5CB6"/>
    <w:rsid w:val="00AC68FF"/>
    <w:rsid w:val="00AC6A83"/>
    <w:rsid w:val="00AD0B9F"/>
    <w:rsid w:val="00AD3E38"/>
    <w:rsid w:val="00AD4B05"/>
    <w:rsid w:val="00AE0D62"/>
    <w:rsid w:val="00AE276E"/>
    <w:rsid w:val="00AE2C12"/>
    <w:rsid w:val="00AE2C21"/>
    <w:rsid w:val="00AE5E3A"/>
    <w:rsid w:val="00AF0FFB"/>
    <w:rsid w:val="00AF1ABD"/>
    <w:rsid w:val="00AF4889"/>
    <w:rsid w:val="00AF694C"/>
    <w:rsid w:val="00B00977"/>
    <w:rsid w:val="00B0488E"/>
    <w:rsid w:val="00B05AB6"/>
    <w:rsid w:val="00B05EEA"/>
    <w:rsid w:val="00B10E8B"/>
    <w:rsid w:val="00B11179"/>
    <w:rsid w:val="00B13485"/>
    <w:rsid w:val="00B1791E"/>
    <w:rsid w:val="00B239FD"/>
    <w:rsid w:val="00B23DC3"/>
    <w:rsid w:val="00B264FD"/>
    <w:rsid w:val="00B30D54"/>
    <w:rsid w:val="00B331CD"/>
    <w:rsid w:val="00B4274A"/>
    <w:rsid w:val="00B508A9"/>
    <w:rsid w:val="00B51A41"/>
    <w:rsid w:val="00B5249D"/>
    <w:rsid w:val="00B536C7"/>
    <w:rsid w:val="00B56A40"/>
    <w:rsid w:val="00B578CD"/>
    <w:rsid w:val="00B604C6"/>
    <w:rsid w:val="00B62299"/>
    <w:rsid w:val="00B63837"/>
    <w:rsid w:val="00B66D0B"/>
    <w:rsid w:val="00B67BE4"/>
    <w:rsid w:val="00B802E4"/>
    <w:rsid w:val="00B809ED"/>
    <w:rsid w:val="00B83959"/>
    <w:rsid w:val="00B856B4"/>
    <w:rsid w:val="00B86C45"/>
    <w:rsid w:val="00B93625"/>
    <w:rsid w:val="00B952CE"/>
    <w:rsid w:val="00B95550"/>
    <w:rsid w:val="00B97D5A"/>
    <w:rsid w:val="00BA4797"/>
    <w:rsid w:val="00BA7C23"/>
    <w:rsid w:val="00BB3924"/>
    <w:rsid w:val="00BB75EE"/>
    <w:rsid w:val="00BB7E2F"/>
    <w:rsid w:val="00BC284D"/>
    <w:rsid w:val="00BC45FD"/>
    <w:rsid w:val="00BC62B1"/>
    <w:rsid w:val="00BC78C1"/>
    <w:rsid w:val="00BC7998"/>
    <w:rsid w:val="00BD00B8"/>
    <w:rsid w:val="00BD0E5C"/>
    <w:rsid w:val="00BD39E4"/>
    <w:rsid w:val="00BD6B16"/>
    <w:rsid w:val="00BE0295"/>
    <w:rsid w:val="00BE2B20"/>
    <w:rsid w:val="00BE602D"/>
    <w:rsid w:val="00BF006A"/>
    <w:rsid w:val="00BF050A"/>
    <w:rsid w:val="00BF3DBA"/>
    <w:rsid w:val="00BF4D2E"/>
    <w:rsid w:val="00BF6ED0"/>
    <w:rsid w:val="00C02275"/>
    <w:rsid w:val="00C0264A"/>
    <w:rsid w:val="00C02E3B"/>
    <w:rsid w:val="00C04013"/>
    <w:rsid w:val="00C0444B"/>
    <w:rsid w:val="00C04E55"/>
    <w:rsid w:val="00C05421"/>
    <w:rsid w:val="00C059EE"/>
    <w:rsid w:val="00C06351"/>
    <w:rsid w:val="00C065DB"/>
    <w:rsid w:val="00C07E8C"/>
    <w:rsid w:val="00C10901"/>
    <w:rsid w:val="00C125B6"/>
    <w:rsid w:val="00C141C5"/>
    <w:rsid w:val="00C15AC7"/>
    <w:rsid w:val="00C15B00"/>
    <w:rsid w:val="00C15C4D"/>
    <w:rsid w:val="00C16761"/>
    <w:rsid w:val="00C16D6B"/>
    <w:rsid w:val="00C17DE8"/>
    <w:rsid w:val="00C20613"/>
    <w:rsid w:val="00C21EE0"/>
    <w:rsid w:val="00C2232D"/>
    <w:rsid w:val="00C23BB0"/>
    <w:rsid w:val="00C24A10"/>
    <w:rsid w:val="00C266AC"/>
    <w:rsid w:val="00C2778D"/>
    <w:rsid w:val="00C322D1"/>
    <w:rsid w:val="00C350B2"/>
    <w:rsid w:val="00C37A18"/>
    <w:rsid w:val="00C406B1"/>
    <w:rsid w:val="00C40AB6"/>
    <w:rsid w:val="00C40FCA"/>
    <w:rsid w:val="00C41F02"/>
    <w:rsid w:val="00C427A0"/>
    <w:rsid w:val="00C44D71"/>
    <w:rsid w:val="00C44DBD"/>
    <w:rsid w:val="00C47116"/>
    <w:rsid w:val="00C473E8"/>
    <w:rsid w:val="00C477DF"/>
    <w:rsid w:val="00C51834"/>
    <w:rsid w:val="00C52388"/>
    <w:rsid w:val="00C56C9E"/>
    <w:rsid w:val="00C56F36"/>
    <w:rsid w:val="00C57333"/>
    <w:rsid w:val="00C60FC0"/>
    <w:rsid w:val="00C65D07"/>
    <w:rsid w:val="00C672A1"/>
    <w:rsid w:val="00C70E14"/>
    <w:rsid w:val="00C718AF"/>
    <w:rsid w:val="00C73699"/>
    <w:rsid w:val="00C74B0A"/>
    <w:rsid w:val="00C75461"/>
    <w:rsid w:val="00C7586F"/>
    <w:rsid w:val="00C763E5"/>
    <w:rsid w:val="00C779DC"/>
    <w:rsid w:val="00C82A83"/>
    <w:rsid w:val="00C83007"/>
    <w:rsid w:val="00C8361E"/>
    <w:rsid w:val="00C8375B"/>
    <w:rsid w:val="00C83849"/>
    <w:rsid w:val="00C8504C"/>
    <w:rsid w:val="00C87816"/>
    <w:rsid w:val="00C91E3A"/>
    <w:rsid w:val="00C93B43"/>
    <w:rsid w:val="00C93DAB"/>
    <w:rsid w:val="00C94AAF"/>
    <w:rsid w:val="00C94CC5"/>
    <w:rsid w:val="00C95613"/>
    <w:rsid w:val="00CA2E72"/>
    <w:rsid w:val="00CA3BD5"/>
    <w:rsid w:val="00CA66E0"/>
    <w:rsid w:val="00CA6872"/>
    <w:rsid w:val="00CB2F98"/>
    <w:rsid w:val="00CB5837"/>
    <w:rsid w:val="00CB5B4A"/>
    <w:rsid w:val="00CC027E"/>
    <w:rsid w:val="00CC5AD3"/>
    <w:rsid w:val="00CC5B23"/>
    <w:rsid w:val="00CD0993"/>
    <w:rsid w:val="00CD2310"/>
    <w:rsid w:val="00CD2612"/>
    <w:rsid w:val="00CD30D0"/>
    <w:rsid w:val="00CD50A2"/>
    <w:rsid w:val="00CD5A71"/>
    <w:rsid w:val="00CD7AB2"/>
    <w:rsid w:val="00CE080D"/>
    <w:rsid w:val="00CE1057"/>
    <w:rsid w:val="00CE2789"/>
    <w:rsid w:val="00CE3D25"/>
    <w:rsid w:val="00CF1240"/>
    <w:rsid w:val="00CF3547"/>
    <w:rsid w:val="00CF3D5B"/>
    <w:rsid w:val="00CF50E1"/>
    <w:rsid w:val="00CF66B3"/>
    <w:rsid w:val="00D0141B"/>
    <w:rsid w:val="00D019F6"/>
    <w:rsid w:val="00D01E35"/>
    <w:rsid w:val="00D02CE8"/>
    <w:rsid w:val="00D038B6"/>
    <w:rsid w:val="00D05A2A"/>
    <w:rsid w:val="00D06EDF"/>
    <w:rsid w:val="00D11F3C"/>
    <w:rsid w:val="00D12939"/>
    <w:rsid w:val="00D1529E"/>
    <w:rsid w:val="00D170B7"/>
    <w:rsid w:val="00D21598"/>
    <w:rsid w:val="00D22974"/>
    <w:rsid w:val="00D2347A"/>
    <w:rsid w:val="00D25C8A"/>
    <w:rsid w:val="00D30345"/>
    <w:rsid w:val="00D30F5B"/>
    <w:rsid w:val="00D326F2"/>
    <w:rsid w:val="00D33C2D"/>
    <w:rsid w:val="00D358B6"/>
    <w:rsid w:val="00D41C03"/>
    <w:rsid w:val="00D44D91"/>
    <w:rsid w:val="00D463B5"/>
    <w:rsid w:val="00D47A99"/>
    <w:rsid w:val="00D50D82"/>
    <w:rsid w:val="00D540BC"/>
    <w:rsid w:val="00D54E30"/>
    <w:rsid w:val="00D56A64"/>
    <w:rsid w:val="00D57A01"/>
    <w:rsid w:val="00D60261"/>
    <w:rsid w:val="00D65CED"/>
    <w:rsid w:val="00D66FD2"/>
    <w:rsid w:val="00D7459F"/>
    <w:rsid w:val="00D74B7C"/>
    <w:rsid w:val="00D764E6"/>
    <w:rsid w:val="00D806F2"/>
    <w:rsid w:val="00D82031"/>
    <w:rsid w:val="00D839B0"/>
    <w:rsid w:val="00D86807"/>
    <w:rsid w:val="00D91984"/>
    <w:rsid w:val="00D94446"/>
    <w:rsid w:val="00D96E71"/>
    <w:rsid w:val="00D97E52"/>
    <w:rsid w:val="00DA1484"/>
    <w:rsid w:val="00DA1856"/>
    <w:rsid w:val="00DA281A"/>
    <w:rsid w:val="00DA63E5"/>
    <w:rsid w:val="00DA65E3"/>
    <w:rsid w:val="00DA7B1E"/>
    <w:rsid w:val="00DB2049"/>
    <w:rsid w:val="00DB3EAE"/>
    <w:rsid w:val="00DB7680"/>
    <w:rsid w:val="00DC2878"/>
    <w:rsid w:val="00DC3F94"/>
    <w:rsid w:val="00DC7A08"/>
    <w:rsid w:val="00DD4B69"/>
    <w:rsid w:val="00DD53D6"/>
    <w:rsid w:val="00DE3198"/>
    <w:rsid w:val="00DE582A"/>
    <w:rsid w:val="00DE728E"/>
    <w:rsid w:val="00DF2CA0"/>
    <w:rsid w:val="00DF5CCB"/>
    <w:rsid w:val="00E00814"/>
    <w:rsid w:val="00E00F99"/>
    <w:rsid w:val="00E010A3"/>
    <w:rsid w:val="00E02E31"/>
    <w:rsid w:val="00E03BA8"/>
    <w:rsid w:val="00E041C0"/>
    <w:rsid w:val="00E059A5"/>
    <w:rsid w:val="00E05F43"/>
    <w:rsid w:val="00E05FDB"/>
    <w:rsid w:val="00E07C2F"/>
    <w:rsid w:val="00E126D2"/>
    <w:rsid w:val="00E13938"/>
    <w:rsid w:val="00E142CC"/>
    <w:rsid w:val="00E1739D"/>
    <w:rsid w:val="00E17859"/>
    <w:rsid w:val="00E23A4A"/>
    <w:rsid w:val="00E23AD0"/>
    <w:rsid w:val="00E240E8"/>
    <w:rsid w:val="00E243DB"/>
    <w:rsid w:val="00E26D34"/>
    <w:rsid w:val="00E3040C"/>
    <w:rsid w:val="00E30887"/>
    <w:rsid w:val="00E308AA"/>
    <w:rsid w:val="00E31939"/>
    <w:rsid w:val="00E32F48"/>
    <w:rsid w:val="00E334AB"/>
    <w:rsid w:val="00E35DF7"/>
    <w:rsid w:val="00E378E7"/>
    <w:rsid w:val="00E4020A"/>
    <w:rsid w:val="00E4020E"/>
    <w:rsid w:val="00E4123C"/>
    <w:rsid w:val="00E44A64"/>
    <w:rsid w:val="00E44C34"/>
    <w:rsid w:val="00E46AF8"/>
    <w:rsid w:val="00E47CD0"/>
    <w:rsid w:val="00E5222E"/>
    <w:rsid w:val="00E55D82"/>
    <w:rsid w:val="00E6110A"/>
    <w:rsid w:val="00E6637E"/>
    <w:rsid w:val="00E670D6"/>
    <w:rsid w:val="00E736FA"/>
    <w:rsid w:val="00E737AE"/>
    <w:rsid w:val="00E74710"/>
    <w:rsid w:val="00E74F75"/>
    <w:rsid w:val="00E755DA"/>
    <w:rsid w:val="00E76B3D"/>
    <w:rsid w:val="00E7702F"/>
    <w:rsid w:val="00E77CF5"/>
    <w:rsid w:val="00E80D55"/>
    <w:rsid w:val="00E8162F"/>
    <w:rsid w:val="00E82F48"/>
    <w:rsid w:val="00E834B2"/>
    <w:rsid w:val="00E838CD"/>
    <w:rsid w:val="00E84655"/>
    <w:rsid w:val="00E8596B"/>
    <w:rsid w:val="00E900A2"/>
    <w:rsid w:val="00E90960"/>
    <w:rsid w:val="00E91103"/>
    <w:rsid w:val="00E92BB9"/>
    <w:rsid w:val="00E964E6"/>
    <w:rsid w:val="00E972AA"/>
    <w:rsid w:val="00EA3BF3"/>
    <w:rsid w:val="00EA776F"/>
    <w:rsid w:val="00EB03D9"/>
    <w:rsid w:val="00EB1BD3"/>
    <w:rsid w:val="00EB21C3"/>
    <w:rsid w:val="00EB22DB"/>
    <w:rsid w:val="00EB253F"/>
    <w:rsid w:val="00EB2AE2"/>
    <w:rsid w:val="00EB2C48"/>
    <w:rsid w:val="00EB5E8A"/>
    <w:rsid w:val="00EB7059"/>
    <w:rsid w:val="00EC0914"/>
    <w:rsid w:val="00EC099D"/>
    <w:rsid w:val="00EC111D"/>
    <w:rsid w:val="00EC1A54"/>
    <w:rsid w:val="00EC2B26"/>
    <w:rsid w:val="00EC475F"/>
    <w:rsid w:val="00EC57A0"/>
    <w:rsid w:val="00ED2987"/>
    <w:rsid w:val="00ED2BA2"/>
    <w:rsid w:val="00ED3231"/>
    <w:rsid w:val="00ED3377"/>
    <w:rsid w:val="00ED413F"/>
    <w:rsid w:val="00ED55A3"/>
    <w:rsid w:val="00EE09D1"/>
    <w:rsid w:val="00EE17E7"/>
    <w:rsid w:val="00EE2493"/>
    <w:rsid w:val="00EE329F"/>
    <w:rsid w:val="00EE46C1"/>
    <w:rsid w:val="00EE683C"/>
    <w:rsid w:val="00EF01B7"/>
    <w:rsid w:val="00EF1E81"/>
    <w:rsid w:val="00EF45AD"/>
    <w:rsid w:val="00EF57CA"/>
    <w:rsid w:val="00F12760"/>
    <w:rsid w:val="00F1365F"/>
    <w:rsid w:val="00F13680"/>
    <w:rsid w:val="00F13E27"/>
    <w:rsid w:val="00F14737"/>
    <w:rsid w:val="00F14DDA"/>
    <w:rsid w:val="00F17055"/>
    <w:rsid w:val="00F20711"/>
    <w:rsid w:val="00F20B1D"/>
    <w:rsid w:val="00F24976"/>
    <w:rsid w:val="00F25825"/>
    <w:rsid w:val="00F271D6"/>
    <w:rsid w:val="00F3289C"/>
    <w:rsid w:val="00F33948"/>
    <w:rsid w:val="00F35C73"/>
    <w:rsid w:val="00F37037"/>
    <w:rsid w:val="00F42EB2"/>
    <w:rsid w:val="00F437DB"/>
    <w:rsid w:val="00F44272"/>
    <w:rsid w:val="00F44350"/>
    <w:rsid w:val="00F4438F"/>
    <w:rsid w:val="00F44520"/>
    <w:rsid w:val="00F4723E"/>
    <w:rsid w:val="00F47F6A"/>
    <w:rsid w:val="00F512DA"/>
    <w:rsid w:val="00F51FC5"/>
    <w:rsid w:val="00F536EF"/>
    <w:rsid w:val="00F54405"/>
    <w:rsid w:val="00F54594"/>
    <w:rsid w:val="00F54D79"/>
    <w:rsid w:val="00F55136"/>
    <w:rsid w:val="00F55B94"/>
    <w:rsid w:val="00F56575"/>
    <w:rsid w:val="00F568AF"/>
    <w:rsid w:val="00F570AE"/>
    <w:rsid w:val="00F60A1E"/>
    <w:rsid w:val="00F61545"/>
    <w:rsid w:val="00F621DC"/>
    <w:rsid w:val="00F62DD5"/>
    <w:rsid w:val="00F64208"/>
    <w:rsid w:val="00F6473A"/>
    <w:rsid w:val="00F65811"/>
    <w:rsid w:val="00F65959"/>
    <w:rsid w:val="00F662C0"/>
    <w:rsid w:val="00F67CBF"/>
    <w:rsid w:val="00F7004F"/>
    <w:rsid w:val="00F70214"/>
    <w:rsid w:val="00F70260"/>
    <w:rsid w:val="00F70B27"/>
    <w:rsid w:val="00F74374"/>
    <w:rsid w:val="00F762BC"/>
    <w:rsid w:val="00F77605"/>
    <w:rsid w:val="00F812C5"/>
    <w:rsid w:val="00F818DE"/>
    <w:rsid w:val="00F83119"/>
    <w:rsid w:val="00F8630E"/>
    <w:rsid w:val="00F87F8D"/>
    <w:rsid w:val="00F90434"/>
    <w:rsid w:val="00F912FB"/>
    <w:rsid w:val="00F9137A"/>
    <w:rsid w:val="00F91448"/>
    <w:rsid w:val="00F951CD"/>
    <w:rsid w:val="00F9606F"/>
    <w:rsid w:val="00F9625B"/>
    <w:rsid w:val="00F97259"/>
    <w:rsid w:val="00FA314B"/>
    <w:rsid w:val="00FA4D34"/>
    <w:rsid w:val="00FA71BB"/>
    <w:rsid w:val="00FA72A6"/>
    <w:rsid w:val="00FB068C"/>
    <w:rsid w:val="00FB1C71"/>
    <w:rsid w:val="00FB3465"/>
    <w:rsid w:val="00FB4A45"/>
    <w:rsid w:val="00FB5FAA"/>
    <w:rsid w:val="00FC00AF"/>
    <w:rsid w:val="00FC1EB8"/>
    <w:rsid w:val="00FC40E7"/>
    <w:rsid w:val="00FC48B3"/>
    <w:rsid w:val="00FC5A74"/>
    <w:rsid w:val="00FC6D59"/>
    <w:rsid w:val="00FC77E6"/>
    <w:rsid w:val="00FD0085"/>
    <w:rsid w:val="00FD2038"/>
    <w:rsid w:val="00FD59F0"/>
    <w:rsid w:val="00FE0DF4"/>
    <w:rsid w:val="00FE117E"/>
    <w:rsid w:val="00FE1D7A"/>
    <w:rsid w:val="00FE5232"/>
    <w:rsid w:val="00FF2621"/>
    <w:rsid w:val="00FF32B0"/>
    <w:rsid w:val="00FF4AA2"/>
    <w:rsid w:val="00FF555E"/>
    <w:rsid w:val="00FF69A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06C5D"/>
  <w15:chartTrackingRefBased/>
  <w15:docId w15:val="{722F068E-72AB-49E1-881D-C5F79B3AC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CE8"/>
    <w:rPr>
      <w:rFonts w:ascii="Times New Roman" w:hAnsi="Times New Roman"/>
      <w:sz w:val="24"/>
    </w:rPr>
  </w:style>
  <w:style w:type="paragraph" w:styleId="Ttulo1">
    <w:name w:val="heading 1"/>
    <w:basedOn w:val="Normal"/>
    <w:next w:val="Normal"/>
    <w:link w:val="Ttulo1Car"/>
    <w:uiPriority w:val="9"/>
    <w:qFormat/>
    <w:rsid w:val="009A5573"/>
    <w:pPr>
      <w:keepNext/>
      <w:keepLines/>
      <w:spacing w:before="240" w:after="240"/>
      <w:jc w:val="center"/>
      <w:outlineLvl w:val="0"/>
    </w:pPr>
    <w:rPr>
      <w:rFonts w:eastAsiaTheme="majorEastAsia" w:cstheme="majorBidi"/>
      <w:b/>
      <w:szCs w:val="32"/>
      <w:lang w:eastAsia="es-CO"/>
    </w:rPr>
  </w:style>
  <w:style w:type="paragraph" w:styleId="Ttulo2">
    <w:name w:val="heading 2"/>
    <w:basedOn w:val="Normal"/>
    <w:next w:val="Normal"/>
    <w:link w:val="Ttulo2Car"/>
    <w:uiPriority w:val="9"/>
    <w:unhideWhenUsed/>
    <w:qFormat/>
    <w:rsid w:val="00C04013"/>
    <w:pPr>
      <w:keepNext/>
      <w:keepLines/>
      <w:spacing w:before="280" w:after="24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C04013"/>
    <w:pPr>
      <w:keepNext/>
      <w:keepLines/>
      <w:spacing w:before="160" w:after="120"/>
      <w:outlineLvl w:val="2"/>
    </w:pPr>
    <w:rPr>
      <w:rFonts w:eastAsiaTheme="majorEastAsia" w:cstheme="majorBidi"/>
      <w:b/>
      <w:i/>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A5573"/>
    <w:rPr>
      <w:rFonts w:ascii="Times New Roman" w:eastAsiaTheme="majorEastAsia" w:hAnsi="Times New Roman" w:cstheme="majorBidi"/>
      <w:b/>
      <w:sz w:val="24"/>
      <w:szCs w:val="32"/>
      <w:lang w:eastAsia="es-CO"/>
    </w:rPr>
  </w:style>
  <w:style w:type="character" w:customStyle="1" w:styleId="Ttulo2Car">
    <w:name w:val="Título 2 Car"/>
    <w:basedOn w:val="Fuentedeprrafopredeter"/>
    <w:link w:val="Ttulo2"/>
    <w:uiPriority w:val="9"/>
    <w:rsid w:val="00C04013"/>
    <w:rPr>
      <w:rFonts w:ascii="Times New Roman" w:eastAsiaTheme="majorEastAsia" w:hAnsi="Times New Roman" w:cstheme="majorBidi"/>
      <w:b/>
      <w:sz w:val="24"/>
      <w:szCs w:val="26"/>
    </w:rPr>
  </w:style>
  <w:style w:type="paragraph" w:styleId="Prrafodelista">
    <w:name w:val="List Paragraph"/>
    <w:basedOn w:val="Normal"/>
    <w:uiPriority w:val="34"/>
    <w:qFormat/>
    <w:rsid w:val="008C6CE8"/>
    <w:pPr>
      <w:ind w:left="720"/>
      <w:contextualSpacing/>
    </w:pPr>
  </w:style>
  <w:style w:type="character" w:styleId="Hipervnculo">
    <w:name w:val="Hyperlink"/>
    <w:basedOn w:val="Fuentedeprrafopredeter"/>
    <w:uiPriority w:val="99"/>
    <w:unhideWhenUsed/>
    <w:rsid w:val="008C6CE8"/>
    <w:rPr>
      <w:color w:val="0000FF"/>
      <w:u w:val="single"/>
    </w:rPr>
  </w:style>
  <w:style w:type="paragraph" w:styleId="Bibliografa">
    <w:name w:val="Bibliography"/>
    <w:basedOn w:val="Normal"/>
    <w:next w:val="Normal"/>
    <w:uiPriority w:val="37"/>
    <w:unhideWhenUsed/>
    <w:rsid w:val="008C6CE8"/>
  </w:style>
  <w:style w:type="character" w:styleId="Textoennegrita">
    <w:name w:val="Strong"/>
    <w:basedOn w:val="Fuentedeprrafopredeter"/>
    <w:uiPriority w:val="22"/>
    <w:qFormat/>
    <w:rsid w:val="008C6CE8"/>
    <w:rPr>
      <w:b/>
      <w:bCs/>
    </w:rPr>
  </w:style>
  <w:style w:type="table" w:styleId="Tablaconcuadrcula">
    <w:name w:val="Table Grid"/>
    <w:basedOn w:val="Tablanormal"/>
    <w:uiPriority w:val="39"/>
    <w:rsid w:val="008C6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8C6CE8"/>
    <w:pPr>
      <w:outlineLvl w:val="9"/>
    </w:pPr>
  </w:style>
  <w:style w:type="paragraph" w:styleId="TDC1">
    <w:name w:val="toc 1"/>
    <w:basedOn w:val="Normal"/>
    <w:next w:val="Normal"/>
    <w:autoRedefine/>
    <w:uiPriority w:val="39"/>
    <w:unhideWhenUsed/>
    <w:rsid w:val="008C6CE8"/>
    <w:pPr>
      <w:spacing w:after="100"/>
    </w:pPr>
  </w:style>
  <w:style w:type="paragraph" w:styleId="TDC2">
    <w:name w:val="toc 2"/>
    <w:basedOn w:val="Normal"/>
    <w:next w:val="Normal"/>
    <w:autoRedefine/>
    <w:uiPriority w:val="39"/>
    <w:unhideWhenUsed/>
    <w:rsid w:val="008C6CE8"/>
    <w:pPr>
      <w:spacing w:after="100"/>
      <w:ind w:left="220"/>
    </w:pPr>
  </w:style>
  <w:style w:type="paragraph" w:styleId="Encabezado">
    <w:name w:val="header"/>
    <w:basedOn w:val="Normal"/>
    <w:link w:val="EncabezadoCar"/>
    <w:uiPriority w:val="99"/>
    <w:unhideWhenUsed/>
    <w:rsid w:val="008C6C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6CE8"/>
    <w:rPr>
      <w:rFonts w:ascii="Times New Roman" w:hAnsi="Times New Roman"/>
      <w:sz w:val="24"/>
    </w:rPr>
  </w:style>
  <w:style w:type="paragraph" w:styleId="Piedepgina">
    <w:name w:val="footer"/>
    <w:basedOn w:val="Normal"/>
    <w:link w:val="PiedepginaCar"/>
    <w:uiPriority w:val="99"/>
    <w:unhideWhenUsed/>
    <w:rsid w:val="008C6C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6CE8"/>
    <w:rPr>
      <w:rFonts w:ascii="Times New Roman" w:hAnsi="Times New Roman"/>
      <w:sz w:val="24"/>
    </w:rPr>
  </w:style>
  <w:style w:type="table" w:styleId="Tabladelista2-nfasis3">
    <w:name w:val="List Table 2 Accent 3"/>
    <w:basedOn w:val="Tablanormal"/>
    <w:uiPriority w:val="47"/>
    <w:rsid w:val="008C6CE8"/>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ario">
    <w:name w:val="annotation reference"/>
    <w:basedOn w:val="Fuentedeprrafopredeter"/>
    <w:uiPriority w:val="99"/>
    <w:semiHidden/>
    <w:unhideWhenUsed/>
    <w:rsid w:val="008C6CE8"/>
    <w:rPr>
      <w:sz w:val="16"/>
      <w:szCs w:val="16"/>
    </w:rPr>
  </w:style>
  <w:style w:type="paragraph" w:styleId="Textocomentario">
    <w:name w:val="annotation text"/>
    <w:basedOn w:val="Normal"/>
    <w:link w:val="TextocomentarioCar"/>
    <w:uiPriority w:val="99"/>
    <w:unhideWhenUsed/>
    <w:rsid w:val="008C6CE8"/>
    <w:pPr>
      <w:spacing w:line="240" w:lineRule="auto"/>
    </w:pPr>
    <w:rPr>
      <w:sz w:val="20"/>
      <w:szCs w:val="20"/>
    </w:rPr>
  </w:style>
  <w:style w:type="character" w:customStyle="1" w:styleId="TextocomentarioCar">
    <w:name w:val="Texto comentario Car"/>
    <w:basedOn w:val="Fuentedeprrafopredeter"/>
    <w:link w:val="Textocomentario"/>
    <w:uiPriority w:val="99"/>
    <w:rsid w:val="008C6CE8"/>
    <w:rPr>
      <w:rFonts w:ascii="Times New Roman" w:hAnsi="Times New Roman"/>
      <w:sz w:val="20"/>
      <w:szCs w:val="20"/>
    </w:rPr>
  </w:style>
  <w:style w:type="character" w:customStyle="1" w:styleId="AsuntodelcomentarioCar">
    <w:name w:val="Asunto del comentario Car"/>
    <w:basedOn w:val="TextocomentarioCar"/>
    <w:link w:val="Asuntodelcomentario"/>
    <w:uiPriority w:val="99"/>
    <w:semiHidden/>
    <w:rsid w:val="008C6CE8"/>
    <w:rPr>
      <w:rFonts w:ascii="Times New Roman" w:hAnsi="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8C6CE8"/>
    <w:rPr>
      <w:b/>
      <w:bCs/>
    </w:rPr>
  </w:style>
  <w:style w:type="paragraph" w:styleId="Textodeglobo">
    <w:name w:val="Balloon Text"/>
    <w:basedOn w:val="Normal"/>
    <w:link w:val="TextodegloboCar"/>
    <w:uiPriority w:val="99"/>
    <w:semiHidden/>
    <w:unhideWhenUsed/>
    <w:rsid w:val="008C6CE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6CE8"/>
    <w:rPr>
      <w:rFonts w:ascii="Segoe UI" w:hAnsi="Segoe UI" w:cs="Segoe UI"/>
      <w:sz w:val="18"/>
      <w:szCs w:val="18"/>
    </w:rPr>
  </w:style>
  <w:style w:type="table" w:styleId="Tablanormal2">
    <w:name w:val="Plain Table 2"/>
    <w:basedOn w:val="Tablanormal"/>
    <w:uiPriority w:val="42"/>
    <w:rsid w:val="008C6CE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escripcin">
    <w:name w:val="caption"/>
    <w:basedOn w:val="Normal"/>
    <w:next w:val="Normal"/>
    <w:uiPriority w:val="35"/>
    <w:unhideWhenUsed/>
    <w:qFormat/>
    <w:rsid w:val="00E05FDB"/>
    <w:pPr>
      <w:spacing w:after="200" w:line="240" w:lineRule="auto"/>
    </w:pPr>
    <w:rPr>
      <w:b/>
      <w:iCs/>
      <w:szCs w:val="18"/>
    </w:rPr>
  </w:style>
  <w:style w:type="paragraph" w:styleId="Tabladeilustraciones">
    <w:name w:val="table of figures"/>
    <w:aliases w:val="Tabla de Figuras"/>
    <w:basedOn w:val="Normal"/>
    <w:next w:val="Normal"/>
    <w:uiPriority w:val="99"/>
    <w:unhideWhenUsed/>
    <w:rsid w:val="00CE3D25"/>
    <w:pPr>
      <w:spacing w:after="0"/>
      <w:ind w:left="480" w:hanging="480"/>
    </w:pPr>
    <w:rPr>
      <w:rFonts w:cstheme="minorHAnsi"/>
      <w:b/>
      <w:szCs w:val="20"/>
    </w:rPr>
  </w:style>
  <w:style w:type="table" w:styleId="Tablanormal4">
    <w:name w:val="Plain Table 4"/>
    <w:basedOn w:val="Tablanormal"/>
    <w:uiPriority w:val="44"/>
    <w:rsid w:val="00C837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C8375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stilo1">
    <w:name w:val="Estilo1"/>
    <w:basedOn w:val="Ttulo2"/>
    <w:link w:val="Estilo1Car"/>
    <w:qFormat/>
    <w:rsid w:val="00607C5A"/>
    <w:pPr>
      <w:spacing w:before="0" w:line="480" w:lineRule="auto"/>
      <w:jc w:val="both"/>
    </w:pPr>
    <w:rPr>
      <w:rFonts w:cs="Times New Roman"/>
      <w:b w:val="0"/>
      <w:bCs/>
      <w:szCs w:val="24"/>
      <w:lang w:val="es-ES"/>
    </w:rPr>
  </w:style>
  <w:style w:type="character" w:customStyle="1" w:styleId="Ttulo3Car">
    <w:name w:val="Título 3 Car"/>
    <w:basedOn w:val="Fuentedeprrafopredeter"/>
    <w:link w:val="Ttulo3"/>
    <w:uiPriority w:val="9"/>
    <w:rsid w:val="00C04013"/>
    <w:rPr>
      <w:rFonts w:ascii="Times New Roman" w:eastAsiaTheme="majorEastAsia" w:hAnsi="Times New Roman" w:cstheme="majorBidi"/>
      <w:b/>
      <w:i/>
      <w:sz w:val="24"/>
      <w:szCs w:val="24"/>
    </w:rPr>
  </w:style>
  <w:style w:type="character" w:customStyle="1" w:styleId="Estilo1Car">
    <w:name w:val="Estilo1 Car"/>
    <w:basedOn w:val="Ttulo2Car"/>
    <w:link w:val="Estilo1"/>
    <w:rsid w:val="00607C5A"/>
    <w:rPr>
      <w:rFonts w:ascii="Times New Roman" w:eastAsiaTheme="majorEastAsia" w:hAnsi="Times New Roman" w:cs="Times New Roman"/>
      <w:b w:val="0"/>
      <w:bCs/>
      <w:sz w:val="24"/>
      <w:szCs w:val="24"/>
      <w:lang w:val="es-ES"/>
    </w:rPr>
  </w:style>
  <w:style w:type="paragraph" w:styleId="TDC3">
    <w:name w:val="toc 3"/>
    <w:basedOn w:val="Normal"/>
    <w:next w:val="Normal"/>
    <w:autoRedefine/>
    <w:uiPriority w:val="39"/>
    <w:unhideWhenUsed/>
    <w:rsid w:val="00FD2038"/>
    <w:pPr>
      <w:spacing w:after="100"/>
      <w:ind w:left="480"/>
    </w:pPr>
  </w:style>
  <w:style w:type="paragraph" w:customStyle="1" w:styleId="Estilo2">
    <w:name w:val="Estilo2"/>
    <w:basedOn w:val="Ttulo3"/>
    <w:next w:val="Ttulo3"/>
    <w:link w:val="Estilo2Car"/>
    <w:qFormat/>
    <w:rsid w:val="00E31939"/>
    <w:pPr>
      <w:spacing w:line="480" w:lineRule="auto"/>
      <w:jc w:val="both"/>
    </w:pPr>
    <w:rPr>
      <w:b w:val="0"/>
      <w:i w:val="0"/>
    </w:rPr>
  </w:style>
  <w:style w:type="table" w:styleId="Tabladelista6concolores">
    <w:name w:val="List Table 6 Colorful"/>
    <w:basedOn w:val="Tablanormal"/>
    <w:uiPriority w:val="51"/>
    <w:rsid w:val="00E74F7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Estilo2Car">
    <w:name w:val="Estilo2 Car"/>
    <w:basedOn w:val="Ttulo3Car"/>
    <w:link w:val="Estilo2"/>
    <w:rsid w:val="00E31939"/>
    <w:rPr>
      <w:rFonts w:ascii="Times New Roman" w:eastAsiaTheme="majorEastAsia" w:hAnsi="Times New Roman" w:cstheme="majorBidi"/>
      <w:b w:val="0"/>
      <w:i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701">
      <w:bodyDiv w:val="1"/>
      <w:marLeft w:val="0"/>
      <w:marRight w:val="0"/>
      <w:marTop w:val="0"/>
      <w:marBottom w:val="0"/>
      <w:divBdr>
        <w:top w:val="none" w:sz="0" w:space="0" w:color="auto"/>
        <w:left w:val="none" w:sz="0" w:space="0" w:color="auto"/>
        <w:bottom w:val="none" w:sz="0" w:space="0" w:color="auto"/>
        <w:right w:val="none" w:sz="0" w:space="0" w:color="auto"/>
      </w:divBdr>
    </w:div>
    <w:div w:id="15666339">
      <w:bodyDiv w:val="1"/>
      <w:marLeft w:val="0"/>
      <w:marRight w:val="0"/>
      <w:marTop w:val="0"/>
      <w:marBottom w:val="0"/>
      <w:divBdr>
        <w:top w:val="none" w:sz="0" w:space="0" w:color="auto"/>
        <w:left w:val="none" w:sz="0" w:space="0" w:color="auto"/>
        <w:bottom w:val="none" w:sz="0" w:space="0" w:color="auto"/>
        <w:right w:val="none" w:sz="0" w:space="0" w:color="auto"/>
      </w:divBdr>
    </w:div>
    <w:div w:id="16930232">
      <w:bodyDiv w:val="1"/>
      <w:marLeft w:val="0"/>
      <w:marRight w:val="0"/>
      <w:marTop w:val="0"/>
      <w:marBottom w:val="0"/>
      <w:divBdr>
        <w:top w:val="none" w:sz="0" w:space="0" w:color="auto"/>
        <w:left w:val="none" w:sz="0" w:space="0" w:color="auto"/>
        <w:bottom w:val="none" w:sz="0" w:space="0" w:color="auto"/>
        <w:right w:val="none" w:sz="0" w:space="0" w:color="auto"/>
      </w:divBdr>
    </w:div>
    <w:div w:id="20399694">
      <w:bodyDiv w:val="1"/>
      <w:marLeft w:val="0"/>
      <w:marRight w:val="0"/>
      <w:marTop w:val="0"/>
      <w:marBottom w:val="0"/>
      <w:divBdr>
        <w:top w:val="none" w:sz="0" w:space="0" w:color="auto"/>
        <w:left w:val="none" w:sz="0" w:space="0" w:color="auto"/>
        <w:bottom w:val="none" w:sz="0" w:space="0" w:color="auto"/>
        <w:right w:val="none" w:sz="0" w:space="0" w:color="auto"/>
      </w:divBdr>
    </w:div>
    <w:div w:id="20713837">
      <w:bodyDiv w:val="1"/>
      <w:marLeft w:val="0"/>
      <w:marRight w:val="0"/>
      <w:marTop w:val="0"/>
      <w:marBottom w:val="0"/>
      <w:divBdr>
        <w:top w:val="none" w:sz="0" w:space="0" w:color="auto"/>
        <w:left w:val="none" w:sz="0" w:space="0" w:color="auto"/>
        <w:bottom w:val="none" w:sz="0" w:space="0" w:color="auto"/>
        <w:right w:val="none" w:sz="0" w:space="0" w:color="auto"/>
      </w:divBdr>
    </w:div>
    <w:div w:id="35010860">
      <w:bodyDiv w:val="1"/>
      <w:marLeft w:val="0"/>
      <w:marRight w:val="0"/>
      <w:marTop w:val="0"/>
      <w:marBottom w:val="0"/>
      <w:divBdr>
        <w:top w:val="none" w:sz="0" w:space="0" w:color="auto"/>
        <w:left w:val="none" w:sz="0" w:space="0" w:color="auto"/>
        <w:bottom w:val="none" w:sz="0" w:space="0" w:color="auto"/>
        <w:right w:val="none" w:sz="0" w:space="0" w:color="auto"/>
      </w:divBdr>
    </w:div>
    <w:div w:id="39013508">
      <w:bodyDiv w:val="1"/>
      <w:marLeft w:val="0"/>
      <w:marRight w:val="0"/>
      <w:marTop w:val="0"/>
      <w:marBottom w:val="0"/>
      <w:divBdr>
        <w:top w:val="none" w:sz="0" w:space="0" w:color="auto"/>
        <w:left w:val="none" w:sz="0" w:space="0" w:color="auto"/>
        <w:bottom w:val="none" w:sz="0" w:space="0" w:color="auto"/>
        <w:right w:val="none" w:sz="0" w:space="0" w:color="auto"/>
      </w:divBdr>
    </w:div>
    <w:div w:id="41907041">
      <w:bodyDiv w:val="1"/>
      <w:marLeft w:val="0"/>
      <w:marRight w:val="0"/>
      <w:marTop w:val="0"/>
      <w:marBottom w:val="0"/>
      <w:divBdr>
        <w:top w:val="none" w:sz="0" w:space="0" w:color="auto"/>
        <w:left w:val="none" w:sz="0" w:space="0" w:color="auto"/>
        <w:bottom w:val="none" w:sz="0" w:space="0" w:color="auto"/>
        <w:right w:val="none" w:sz="0" w:space="0" w:color="auto"/>
      </w:divBdr>
    </w:div>
    <w:div w:id="81413759">
      <w:bodyDiv w:val="1"/>
      <w:marLeft w:val="0"/>
      <w:marRight w:val="0"/>
      <w:marTop w:val="0"/>
      <w:marBottom w:val="0"/>
      <w:divBdr>
        <w:top w:val="none" w:sz="0" w:space="0" w:color="auto"/>
        <w:left w:val="none" w:sz="0" w:space="0" w:color="auto"/>
        <w:bottom w:val="none" w:sz="0" w:space="0" w:color="auto"/>
        <w:right w:val="none" w:sz="0" w:space="0" w:color="auto"/>
      </w:divBdr>
    </w:div>
    <w:div w:id="98643340">
      <w:bodyDiv w:val="1"/>
      <w:marLeft w:val="0"/>
      <w:marRight w:val="0"/>
      <w:marTop w:val="0"/>
      <w:marBottom w:val="0"/>
      <w:divBdr>
        <w:top w:val="none" w:sz="0" w:space="0" w:color="auto"/>
        <w:left w:val="none" w:sz="0" w:space="0" w:color="auto"/>
        <w:bottom w:val="none" w:sz="0" w:space="0" w:color="auto"/>
        <w:right w:val="none" w:sz="0" w:space="0" w:color="auto"/>
      </w:divBdr>
    </w:div>
    <w:div w:id="106657278">
      <w:bodyDiv w:val="1"/>
      <w:marLeft w:val="0"/>
      <w:marRight w:val="0"/>
      <w:marTop w:val="0"/>
      <w:marBottom w:val="0"/>
      <w:divBdr>
        <w:top w:val="none" w:sz="0" w:space="0" w:color="auto"/>
        <w:left w:val="none" w:sz="0" w:space="0" w:color="auto"/>
        <w:bottom w:val="none" w:sz="0" w:space="0" w:color="auto"/>
        <w:right w:val="none" w:sz="0" w:space="0" w:color="auto"/>
      </w:divBdr>
    </w:div>
    <w:div w:id="109979990">
      <w:bodyDiv w:val="1"/>
      <w:marLeft w:val="0"/>
      <w:marRight w:val="0"/>
      <w:marTop w:val="0"/>
      <w:marBottom w:val="0"/>
      <w:divBdr>
        <w:top w:val="none" w:sz="0" w:space="0" w:color="auto"/>
        <w:left w:val="none" w:sz="0" w:space="0" w:color="auto"/>
        <w:bottom w:val="none" w:sz="0" w:space="0" w:color="auto"/>
        <w:right w:val="none" w:sz="0" w:space="0" w:color="auto"/>
      </w:divBdr>
    </w:div>
    <w:div w:id="112601034">
      <w:bodyDiv w:val="1"/>
      <w:marLeft w:val="0"/>
      <w:marRight w:val="0"/>
      <w:marTop w:val="0"/>
      <w:marBottom w:val="0"/>
      <w:divBdr>
        <w:top w:val="none" w:sz="0" w:space="0" w:color="auto"/>
        <w:left w:val="none" w:sz="0" w:space="0" w:color="auto"/>
        <w:bottom w:val="none" w:sz="0" w:space="0" w:color="auto"/>
        <w:right w:val="none" w:sz="0" w:space="0" w:color="auto"/>
      </w:divBdr>
    </w:div>
    <w:div w:id="117336527">
      <w:bodyDiv w:val="1"/>
      <w:marLeft w:val="0"/>
      <w:marRight w:val="0"/>
      <w:marTop w:val="0"/>
      <w:marBottom w:val="0"/>
      <w:divBdr>
        <w:top w:val="none" w:sz="0" w:space="0" w:color="auto"/>
        <w:left w:val="none" w:sz="0" w:space="0" w:color="auto"/>
        <w:bottom w:val="none" w:sz="0" w:space="0" w:color="auto"/>
        <w:right w:val="none" w:sz="0" w:space="0" w:color="auto"/>
      </w:divBdr>
    </w:div>
    <w:div w:id="122776672">
      <w:bodyDiv w:val="1"/>
      <w:marLeft w:val="0"/>
      <w:marRight w:val="0"/>
      <w:marTop w:val="0"/>
      <w:marBottom w:val="0"/>
      <w:divBdr>
        <w:top w:val="none" w:sz="0" w:space="0" w:color="auto"/>
        <w:left w:val="none" w:sz="0" w:space="0" w:color="auto"/>
        <w:bottom w:val="none" w:sz="0" w:space="0" w:color="auto"/>
        <w:right w:val="none" w:sz="0" w:space="0" w:color="auto"/>
      </w:divBdr>
    </w:div>
    <w:div w:id="157893629">
      <w:bodyDiv w:val="1"/>
      <w:marLeft w:val="0"/>
      <w:marRight w:val="0"/>
      <w:marTop w:val="0"/>
      <w:marBottom w:val="0"/>
      <w:divBdr>
        <w:top w:val="none" w:sz="0" w:space="0" w:color="auto"/>
        <w:left w:val="none" w:sz="0" w:space="0" w:color="auto"/>
        <w:bottom w:val="none" w:sz="0" w:space="0" w:color="auto"/>
        <w:right w:val="none" w:sz="0" w:space="0" w:color="auto"/>
      </w:divBdr>
    </w:div>
    <w:div w:id="160850193">
      <w:bodyDiv w:val="1"/>
      <w:marLeft w:val="0"/>
      <w:marRight w:val="0"/>
      <w:marTop w:val="0"/>
      <w:marBottom w:val="0"/>
      <w:divBdr>
        <w:top w:val="none" w:sz="0" w:space="0" w:color="auto"/>
        <w:left w:val="none" w:sz="0" w:space="0" w:color="auto"/>
        <w:bottom w:val="none" w:sz="0" w:space="0" w:color="auto"/>
        <w:right w:val="none" w:sz="0" w:space="0" w:color="auto"/>
      </w:divBdr>
    </w:div>
    <w:div w:id="161045147">
      <w:bodyDiv w:val="1"/>
      <w:marLeft w:val="0"/>
      <w:marRight w:val="0"/>
      <w:marTop w:val="0"/>
      <w:marBottom w:val="0"/>
      <w:divBdr>
        <w:top w:val="none" w:sz="0" w:space="0" w:color="auto"/>
        <w:left w:val="none" w:sz="0" w:space="0" w:color="auto"/>
        <w:bottom w:val="none" w:sz="0" w:space="0" w:color="auto"/>
        <w:right w:val="none" w:sz="0" w:space="0" w:color="auto"/>
      </w:divBdr>
    </w:div>
    <w:div w:id="191845057">
      <w:bodyDiv w:val="1"/>
      <w:marLeft w:val="0"/>
      <w:marRight w:val="0"/>
      <w:marTop w:val="0"/>
      <w:marBottom w:val="0"/>
      <w:divBdr>
        <w:top w:val="none" w:sz="0" w:space="0" w:color="auto"/>
        <w:left w:val="none" w:sz="0" w:space="0" w:color="auto"/>
        <w:bottom w:val="none" w:sz="0" w:space="0" w:color="auto"/>
        <w:right w:val="none" w:sz="0" w:space="0" w:color="auto"/>
      </w:divBdr>
    </w:div>
    <w:div w:id="195240996">
      <w:bodyDiv w:val="1"/>
      <w:marLeft w:val="0"/>
      <w:marRight w:val="0"/>
      <w:marTop w:val="0"/>
      <w:marBottom w:val="0"/>
      <w:divBdr>
        <w:top w:val="none" w:sz="0" w:space="0" w:color="auto"/>
        <w:left w:val="none" w:sz="0" w:space="0" w:color="auto"/>
        <w:bottom w:val="none" w:sz="0" w:space="0" w:color="auto"/>
        <w:right w:val="none" w:sz="0" w:space="0" w:color="auto"/>
      </w:divBdr>
    </w:div>
    <w:div w:id="196434171">
      <w:bodyDiv w:val="1"/>
      <w:marLeft w:val="0"/>
      <w:marRight w:val="0"/>
      <w:marTop w:val="0"/>
      <w:marBottom w:val="0"/>
      <w:divBdr>
        <w:top w:val="none" w:sz="0" w:space="0" w:color="auto"/>
        <w:left w:val="none" w:sz="0" w:space="0" w:color="auto"/>
        <w:bottom w:val="none" w:sz="0" w:space="0" w:color="auto"/>
        <w:right w:val="none" w:sz="0" w:space="0" w:color="auto"/>
      </w:divBdr>
    </w:div>
    <w:div w:id="222983552">
      <w:bodyDiv w:val="1"/>
      <w:marLeft w:val="0"/>
      <w:marRight w:val="0"/>
      <w:marTop w:val="0"/>
      <w:marBottom w:val="0"/>
      <w:divBdr>
        <w:top w:val="none" w:sz="0" w:space="0" w:color="auto"/>
        <w:left w:val="none" w:sz="0" w:space="0" w:color="auto"/>
        <w:bottom w:val="none" w:sz="0" w:space="0" w:color="auto"/>
        <w:right w:val="none" w:sz="0" w:space="0" w:color="auto"/>
      </w:divBdr>
    </w:div>
    <w:div w:id="223494591">
      <w:bodyDiv w:val="1"/>
      <w:marLeft w:val="0"/>
      <w:marRight w:val="0"/>
      <w:marTop w:val="0"/>
      <w:marBottom w:val="0"/>
      <w:divBdr>
        <w:top w:val="none" w:sz="0" w:space="0" w:color="auto"/>
        <w:left w:val="none" w:sz="0" w:space="0" w:color="auto"/>
        <w:bottom w:val="none" w:sz="0" w:space="0" w:color="auto"/>
        <w:right w:val="none" w:sz="0" w:space="0" w:color="auto"/>
      </w:divBdr>
    </w:div>
    <w:div w:id="242615713">
      <w:bodyDiv w:val="1"/>
      <w:marLeft w:val="0"/>
      <w:marRight w:val="0"/>
      <w:marTop w:val="0"/>
      <w:marBottom w:val="0"/>
      <w:divBdr>
        <w:top w:val="none" w:sz="0" w:space="0" w:color="auto"/>
        <w:left w:val="none" w:sz="0" w:space="0" w:color="auto"/>
        <w:bottom w:val="none" w:sz="0" w:space="0" w:color="auto"/>
        <w:right w:val="none" w:sz="0" w:space="0" w:color="auto"/>
      </w:divBdr>
    </w:div>
    <w:div w:id="243687589">
      <w:bodyDiv w:val="1"/>
      <w:marLeft w:val="0"/>
      <w:marRight w:val="0"/>
      <w:marTop w:val="0"/>
      <w:marBottom w:val="0"/>
      <w:divBdr>
        <w:top w:val="none" w:sz="0" w:space="0" w:color="auto"/>
        <w:left w:val="none" w:sz="0" w:space="0" w:color="auto"/>
        <w:bottom w:val="none" w:sz="0" w:space="0" w:color="auto"/>
        <w:right w:val="none" w:sz="0" w:space="0" w:color="auto"/>
      </w:divBdr>
    </w:div>
    <w:div w:id="245040618">
      <w:bodyDiv w:val="1"/>
      <w:marLeft w:val="0"/>
      <w:marRight w:val="0"/>
      <w:marTop w:val="0"/>
      <w:marBottom w:val="0"/>
      <w:divBdr>
        <w:top w:val="none" w:sz="0" w:space="0" w:color="auto"/>
        <w:left w:val="none" w:sz="0" w:space="0" w:color="auto"/>
        <w:bottom w:val="none" w:sz="0" w:space="0" w:color="auto"/>
        <w:right w:val="none" w:sz="0" w:space="0" w:color="auto"/>
      </w:divBdr>
    </w:div>
    <w:div w:id="262999198">
      <w:bodyDiv w:val="1"/>
      <w:marLeft w:val="0"/>
      <w:marRight w:val="0"/>
      <w:marTop w:val="0"/>
      <w:marBottom w:val="0"/>
      <w:divBdr>
        <w:top w:val="none" w:sz="0" w:space="0" w:color="auto"/>
        <w:left w:val="none" w:sz="0" w:space="0" w:color="auto"/>
        <w:bottom w:val="none" w:sz="0" w:space="0" w:color="auto"/>
        <w:right w:val="none" w:sz="0" w:space="0" w:color="auto"/>
      </w:divBdr>
    </w:div>
    <w:div w:id="270094774">
      <w:bodyDiv w:val="1"/>
      <w:marLeft w:val="0"/>
      <w:marRight w:val="0"/>
      <w:marTop w:val="0"/>
      <w:marBottom w:val="0"/>
      <w:divBdr>
        <w:top w:val="none" w:sz="0" w:space="0" w:color="auto"/>
        <w:left w:val="none" w:sz="0" w:space="0" w:color="auto"/>
        <w:bottom w:val="none" w:sz="0" w:space="0" w:color="auto"/>
        <w:right w:val="none" w:sz="0" w:space="0" w:color="auto"/>
      </w:divBdr>
    </w:div>
    <w:div w:id="302581552">
      <w:bodyDiv w:val="1"/>
      <w:marLeft w:val="0"/>
      <w:marRight w:val="0"/>
      <w:marTop w:val="0"/>
      <w:marBottom w:val="0"/>
      <w:divBdr>
        <w:top w:val="none" w:sz="0" w:space="0" w:color="auto"/>
        <w:left w:val="none" w:sz="0" w:space="0" w:color="auto"/>
        <w:bottom w:val="none" w:sz="0" w:space="0" w:color="auto"/>
        <w:right w:val="none" w:sz="0" w:space="0" w:color="auto"/>
      </w:divBdr>
    </w:div>
    <w:div w:id="306058531">
      <w:bodyDiv w:val="1"/>
      <w:marLeft w:val="0"/>
      <w:marRight w:val="0"/>
      <w:marTop w:val="0"/>
      <w:marBottom w:val="0"/>
      <w:divBdr>
        <w:top w:val="none" w:sz="0" w:space="0" w:color="auto"/>
        <w:left w:val="none" w:sz="0" w:space="0" w:color="auto"/>
        <w:bottom w:val="none" w:sz="0" w:space="0" w:color="auto"/>
        <w:right w:val="none" w:sz="0" w:space="0" w:color="auto"/>
      </w:divBdr>
    </w:div>
    <w:div w:id="314995938">
      <w:bodyDiv w:val="1"/>
      <w:marLeft w:val="0"/>
      <w:marRight w:val="0"/>
      <w:marTop w:val="0"/>
      <w:marBottom w:val="0"/>
      <w:divBdr>
        <w:top w:val="none" w:sz="0" w:space="0" w:color="auto"/>
        <w:left w:val="none" w:sz="0" w:space="0" w:color="auto"/>
        <w:bottom w:val="none" w:sz="0" w:space="0" w:color="auto"/>
        <w:right w:val="none" w:sz="0" w:space="0" w:color="auto"/>
      </w:divBdr>
    </w:div>
    <w:div w:id="323704806">
      <w:bodyDiv w:val="1"/>
      <w:marLeft w:val="0"/>
      <w:marRight w:val="0"/>
      <w:marTop w:val="0"/>
      <w:marBottom w:val="0"/>
      <w:divBdr>
        <w:top w:val="none" w:sz="0" w:space="0" w:color="auto"/>
        <w:left w:val="none" w:sz="0" w:space="0" w:color="auto"/>
        <w:bottom w:val="none" w:sz="0" w:space="0" w:color="auto"/>
        <w:right w:val="none" w:sz="0" w:space="0" w:color="auto"/>
      </w:divBdr>
    </w:div>
    <w:div w:id="334765121">
      <w:bodyDiv w:val="1"/>
      <w:marLeft w:val="0"/>
      <w:marRight w:val="0"/>
      <w:marTop w:val="0"/>
      <w:marBottom w:val="0"/>
      <w:divBdr>
        <w:top w:val="none" w:sz="0" w:space="0" w:color="auto"/>
        <w:left w:val="none" w:sz="0" w:space="0" w:color="auto"/>
        <w:bottom w:val="none" w:sz="0" w:space="0" w:color="auto"/>
        <w:right w:val="none" w:sz="0" w:space="0" w:color="auto"/>
      </w:divBdr>
    </w:div>
    <w:div w:id="360865234">
      <w:bodyDiv w:val="1"/>
      <w:marLeft w:val="0"/>
      <w:marRight w:val="0"/>
      <w:marTop w:val="0"/>
      <w:marBottom w:val="0"/>
      <w:divBdr>
        <w:top w:val="none" w:sz="0" w:space="0" w:color="auto"/>
        <w:left w:val="none" w:sz="0" w:space="0" w:color="auto"/>
        <w:bottom w:val="none" w:sz="0" w:space="0" w:color="auto"/>
        <w:right w:val="none" w:sz="0" w:space="0" w:color="auto"/>
      </w:divBdr>
    </w:div>
    <w:div w:id="377555747">
      <w:bodyDiv w:val="1"/>
      <w:marLeft w:val="0"/>
      <w:marRight w:val="0"/>
      <w:marTop w:val="0"/>
      <w:marBottom w:val="0"/>
      <w:divBdr>
        <w:top w:val="none" w:sz="0" w:space="0" w:color="auto"/>
        <w:left w:val="none" w:sz="0" w:space="0" w:color="auto"/>
        <w:bottom w:val="none" w:sz="0" w:space="0" w:color="auto"/>
        <w:right w:val="none" w:sz="0" w:space="0" w:color="auto"/>
      </w:divBdr>
    </w:div>
    <w:div w:id="383679164">
      <w:bodyDiv w:val="1"/>
      <w:marLeft w:val="0"/>
      <w:marRight w:val="0"/>
      <w:marTop w:val="0"/>
      <w:marBottom w:val="0"/>
      <w:divBdr>
        <w:top w:val="none" w:sz="0" w:space="0" w:color="auto"/>
        <w:left w:val="none" w:sz="0" w:space="0" w:color="auto"/>
        <w:bottom w:val="none" w:sz="0" w:space="0" w:color="auto"/>
        <w:right w:val="none" w:sz="0" w:space="0" w:color="auto"/>
      </w:divBdr>
    </w:div>
    <w:div w:id="384373186">
      <w:bodyDiv w:val="1"/>
      <w:marLeft w:val="0"/>
      <w:marRight w:val="0"/>
      <w:marTop w:val="0"/>
      <w:marBottom w:val="0"/>
      <w:divBdr>
        <w:top w:val="none" w:sz="0" w:space="0" w:color="auto"/>
        <w:left w:val="none" w:sz="0" w:space="0" w:color="auto"/>
        <w:bottom w:val="none" w:sz="0" w:space="0" w:color="auto"/>
        <w:right w:val="none" w:sz="0" w:space="0" w:color="auto"/>
      </w:divBdr>
    </w:div>
    <w:div w:id="385951421">
      <w:bodyDiv w:val="1"/>
      <w:marLeft w:val="0"/>
      <w:marRight w:val="0"/>
      <w:marTop w:val="0"/>
      <w:marBottom w:val="0"/>
      <w:divBdr>
        <w:top w:val="none" w:sz="0" w:space="0" w:color="auto"/>
        <w:left w:val="none" w:sz="0" w:space="0" w:color="auto"/>
        <w:bottom w:val="none" w:sz="0" w:space="0" w:color="auto"/>
        <w:right w:val="none" w:sz="0" w:space="0" w:color="auto"/>
      </w:divBdr>
    </w:div>
    <w:div w:id="388500930">
      <w:bodyDiv w:val="1"/>
      <w:marLeft w:val="0"/>
      <w:marRight w:val="0"/>
      <w:marTop w:val="0"/>
      <w:marBottom w:val="0"/>
      <w:divBdr>
        <w:top w:val="none" w:sz="0" w:space="0" w:color="auto"/>
        <w:left w:val="none" w:sz="0" w:space="0" w:color="auto"/>
        <w:bottom w:val="none" w:sz="0" w:space="0" w:color="auto"/>
        <w:right w:val="none" w:sz="0" w:space="0" w:color="auto"/>
      </w:divBdr>
    </w:div>
    <w:div w:id="391974927">
      <w:bodyDiv w:val="1"/>
      <w:marLeft w:val="0"/>
      <w:marRight w:val="0"/>
      <w:marTop w:val="0"/>
      <w:marBottom w:val="0"/>
      <w:divBdr>
        <w:top w:val="none" w:sz="0" w:space="0" w:color="auto"/>
        <w:left w:val="none" w:sz="0" w:space="0" w:color="auto"/>
        <w:bottom w:val="none" w:sz="0" w:space="0" w:color="auto"/>
        <w:right w:val="none" w:sz="0" w:space="0" w:color="auto"/>
      </w:divBdr>
    </w:div>
    <w:div w:id="417990523">
      <w:bodyDiv w:val="1"/>
      <w:marLeft w:val="0"/>
      <w:marRight w:val="0"/>
      <w:marTop w:val="0"/>
      <w:marBottom w:val="0"/>
      <w:divBdr>
        <w:top w:val="none" w:sz="0" w:space="0" w:color="auto"/>
        <w:left w:val="none" w:sz="0" w:space="0" w:color="auto"/>
        <w:bottom w:val="none" w:sz="0" w:space="0" w:color="auto"/>
        <w:right w:val="none" w:sz="0" w:space="0" w:color="auto"/>
      </w:divBdr>
    </w:div>
    <w:div w:id="418256817">
      <w:bodyDiv w:val="1"/>
      <w:marLeft w:val="0"/>
      <w:marRight w:val="0"/>
      <w:marTop w:val="0"/>
      <w:marBottom w:val="0"/>
      <w:divBdr>
        <w:top w:val="none" w:sz="0" w:space="0" w:color="auto"/>
        <w:left w:val="none" w:sz="0" w:space="0" w:color="auto"/>
        <w:bottom w:val="none" w:sz="0" w:space="0" w:color="auto"/>
        <w:right w:val="none" w:sz="0" w:space="0" w:color="auto"/>
      </w:divBdr>
    </w:div>
    <w:div w:id="422336766">
      <w:bodyDiv w:val="1"/>
      <w:marLeft w:val="0"/>
      <w:marRight w:val="0"/>
      <w:marTop w:val="0"/>
      <w:marBottom w:val="0"/>
      <w:divBdr>
        <w:top w:val="none" w:sz="0" w:space="0" w:color="auto"/>
        <w:left w:val="none" w:sz="0" w:space="0" w:color="auto"/>
        <w:bottom w:val="none" w:sz="0" w:space="0" w:color="auto"/>
        <w:right w:val="none" w:sz="0" w:space="0" w:color="auto"/>
      </w:divBdr>
    </w:div>
    <w:div w:id="422801974">
      <w:bodyDiv w:val="1"/>
      <w:marLeft w:val="0"/>
      <w:marRight w:val="0"/>
      <w:marTop w:val="0"/>
      <w:marBottom w:val="0"/>
      <w:divBdr>
        <w:top w:val="none" w:sz="0" w:space="0" w:color="auto"/>
        <w:left w:val="none" w:sz="0" w:space="0" w:color="auto"/>
        <w:bottom w:val="none" w:sz="0" w:space="0" w:color="auto"/>
        <w:right w:val="none" w:sz="0" w:space="0" w:color="auto"/>
      </w:divBdr>
    </w:div>
    <w:div w:id="427239659">
      <w:bodyDiv w:val="1"/>
      <w:marLeft w:val="0"/>
      <w:marRight w:val="0"/>
      <w:marTop w:val="0"/>
      <w:marBottom w:val="0"/>
      <w:divBdr>
        <w:top w:val="none" w:sz="0" w:space="0" w:color="auto"/>
        <w:left w:val="none" w:sz="0" w:space="0" w:color="auto"/>
        <w:bottom w:val="none" w:sz="0" w:space="0" w:color="auto"/>
        <w:right w:val="none" w:sz="0" w:space="0" w:color="auto"/>
      </w:divBdr>
    </w:div>
    <w:div w:id="443886633">
      <w:bodyDiv w:val="1"/>
      <w:marLeft w:val="0"/>
      <w:marRight w:val="0"/>
      <w:marTop w:val="0"/>
      <w:marBottom w:val="0"/>
      <w:divBdr>
        <w:top w:val="none" w:sz="0" w:space="0" w:color="auto"/>
        <w:left w:val="none" w:sz="0" w:space="0" w:color="auto"/>
        <w:bottom w:val="none" w:sz="0" w:space="0" w:color="auto"/>
        <w:right w:val="none" w:sz="0" w:space="0" w:color="auto"/>
      </w:divBdr>
    </w:div>
    <w:div w:id="455756771">
      <w:bodyDiv w:val="1"/>
      <w:marLeft w:val="0"/>
      <w:marRight w:val="0"/>
      <w:marTop w:val="0"/>
      <w:marBottom w:val="0"/>
      <w:divBdr>
        <w:top w:val="none" w:sz="0" w:space="0" w:color="auto"/>
        <w:left w:val="none" w:sz="0" w:space="0" w:color="auto"/>
        <w:bottom w:val="none" w:sz="0" w:space="0" w:color="auto"/>
        <w:right w:val="none" w:sz="0" w:space="0" w:color="auto"/>
      </w:divBdr>
    </w:div>
    <w:div w:id="456533598">
      <w:bodyDiv w:val="1"/>
      <w:marLeft w:val="0"/>
      <w:marRight w:val="0"/>
      <w:marTop w:val="0"/>
      <w:marBottom w:val="0"/>
      <w:divBdr>
        <w:top w:val="none" w:sz="0" w:space="0" w:color="auto"/>
        <w:left w:val="none" w:sz="0" w:space="0" w:color="auto"/>
        <w:bottom w:val="none" w:sz="0" w:space="0" w:color="auto"/>
        <w:right w:val="none" w:sz="0" w:space="0" w:color="auto"/>
      </w:divBdr>
    </w:div>
    <w:div w:id="459690165">
      <w:bodyDiv w:val="1"/>
      <w:marLeft w:val="0"/>
      <w:marRight w:val="0"/>
      <w:marTop w:val="0"/>
      <w:marBottom w:val="0"/>
      <w:divBdr>
        <w:top w:val="none" w:sz="0" w:space="0" w:color="auto"/>
        <w:left w:val="none" w:sz="0" w:space="0" w:color="auto"/>
        <w:bottom w:val="none" w:sz="0" w:space="0" w:color="auto"/>
        <w:right w:val="none" w:sz="0" w:space="0" w:color="auto"/>
      </w:divBdr>
    </w:div>
    <w:div w:id="474568939">
      <w:bodyDiv w:val="1"/>
      <w:marLeft w:val="0"/>
      <w:marRight w:val="0"/>
      <w:marTop w:val="0"/>
      <w:marBottom w:val="0"/>
      <w:divBdr>
        <w:top w:val="none" w:sz="0" w:space="0" w:color="auto"/>
        <w:left w:val="none" w:sz="0" w:space="0" w:color="auto"/>
        <w:bottom w:val="none" w:sz="0" w:space="0" w:color="auto"/>
        <w:right w:val="none" w:sz="0" w:space="0" w:color="auto"/>
      </w:divBdr>
    </w:div>
    <w:div w:id="486172311">
      <w:bodyDiv w:val="1"/>
      <w:marLeft w:val="0"/>
      <w:marRight w:val="0"/>
      <w:marTop w:val="0"/>
      <w:marBottom w:val="0"/>
      <w:divBdr>
        <w:top w:val="none" w:sz="0" w:space="0" w:color="auto"/>
        <w:left w:val="none" w:sz="0" w:space="0" w:color="auto"/>
        <w:bottom w:val="none" w:sz="0" w:space="0" w:color="auto"/>
        <w:right w:val="none" w:sz="0" w:space="0" w:color="auto"/>
      </w:divBdr>
    </w:div>
    <w:div w:id="510920253">
      <w:bodyDiv w:val="1"/>
      <w:marLeft w:val="0"/>
      <w:marRight w:val="0"/>
      <w:marTop w:val="0"/>
      <w:marBottom w:val="0"/>
      <w:divBdr>
        <w:top w:val="none" w:sz="0" w:space="0" w:color="auto"/>
        <w:left w:val="none" w:sz="0" w:space="0" w:color="auto"/>
        <w:bottom w:val="none" w:sz="0" w:space="0" w:color="auto"/>
        <w:right w:val="none" w:sz="0" w:space="0" w:color="auto"/>
      </w:divBdr>
    </w:div>
    <w:div w:id="515268237">
      <w:bodyDiv w:val="1"/>
      <w:marLeft w:val="0"/>
      <w:marRight w:val="0"/>
      <w:marTop w:val="0"/>
      <w:marBottom w:val="0"/>
      <w:divBdr>
        <w:top w:val="none" w:sz="0" w:space="0" w:color="auto"/>
        <w:left w:val="none" w:sz="0" w:space="0" w:color="auto"/>
        <w:bottom w:val="none" w:sz="0" w:space="0" w:color="auto"/>
        <w:right w:val="none" w:sz="0" w:space="0" w:color="auto"/>
      </w:divBdr>
    </w:div>
    <w:div w:id="530995662">
      <w:bodyDiv w:val="1"/>
      <w:marLeft w:val="0"/>
      <w:marRight w:val="0"/>
      <w:marTop w:val="0"/>
      <w:marBottom w:val="0"/>
      <w:divBdr>
        <w:top w:val="none" w:sz="0" w:space="0" w:color="auto"/>
        <w:left w:val="none" w:sz="0" w:space="0" w:color="auto"/>
        <w:bottom w:val="none" w:sz="0" w:space="0" w:color="auto"/>
        <w:right w:val="none" w:sz="0" w:space="0" w:color="auto"/>
      </w:divBdr>
    </w:div>
    <w:div w:id="534395165">
      <w:bodyDiv w:val="1"/>
      <w:marLeft w:val="0"/>
      <w:marRight w:val="0"/>
      <w:marTop w:val="0"/>
      <w:marBottom w:val="0"/>
      <w:divBdr>
        <w:top w:val="none" w:sz="0" w:space="0" w:color="auto"/>
        <w:left w:val="none" w:sz="0" w:space="0" w:color="auto"/>
        <w:bottom w:val="none" w:sz="0" w:space="0" w:color="auto"/>
        <w:right w:val="none" w:sz="0" w:space="0" w:color="auto"/>
      </w:divBdr>
    </w:div>
    <w:div w:id="536547625">
      <w:bodyDiv w:val="1"/>
      <w:marLeft w:val="0"/>
      <w:marRight w:val="0"/>
      <w:marTop w:val="0"/>
      <w:marBottom w:val="0"/>
      <w:divBdr>
        <w:top w:val="none" w:sz="0" w:space="0" w:color="auto"/>
        <w:left w:val="none" w:sz="0" w:space="0" w:color="auto"/>
        <w:bottom w:val="none" w:sz="0" w:space="0" w:color="auto"/>
        <w:right w:val="none" w:sz="0" w:space="0" w:color="auto"/>
      </w:divBdr>
    </w:div>
    <w:div w:id="566916388">
      <w:bodyDiv w:val="1"/>
      <w:marLeft w:val="0"/>
      <w:marRight w:val="0"/>
      <w:marTop w:val="0"/>
      <w:marBottom w:val="0"/>
      <w:divBdr>
        <w:top w:val="none" w:sz="0" w:space="0" w:color="auto"/>
        <w:left w:val="none" w:sz="0" w:space="0" w:color="auto"/>
        <w:bottom w:val="none" w:sz="0" w:space="0" w:color="auto"/>
        <w:right w:val="none" w:sz="0" w:space="0" w:color="auto"/>
      </w:divBdr>
    </w:div>
    <w:div w:id="572937515">
      <w:bodyDiv w:val="1"/>
      <w:marLeft w:val="0"/>
      <w:marRight w:val="0"/>
      <w:marTop w:val="0"/>
      <w:marBottom w:val="0"/>
      <w:divBdr>
        <w:top w:val="none" w:sz="0" w:space="0" w:color="auto"/>
        <w:left w:val="none" w:sz="0" w:space="0" w:color="auto"/>
        <w:bottom w:val="none" w:sz="0" w:space="0" w:color="auto"/>
        <w:right w:val="none" w:sz="0" w:space="0" w:color="auto"/>
      </w:divBdr>
    </w:div>
    <w:div w:id="592201684">
      <w:bodyDiv w:val="1"/>
      <w:marLeft w:val="0"/>
      <w:marRight w:val="0"/>
      <w:marTop w:val="0"/>
      <w:marBottom w:val="0"/>
      <w:divBdr>
        <w:top w:val="none" w:sz="0" w:space="0" w:color="auto"/>
        <w:left w:val="none" w:sz="0" w:space="0" w:color="auto"/>
        <w:bottom w:val="none" w:sz="0" w:space="0" w:color="auto"/>
        <w:right w:val="none" w:sz="0" w:space="0" w:color="auto"/>
      </w:divBdr>
    </w:div>
    <w:div w:id="593975738">
      <w:bodyDiv w:val="1"/>
      <w:marLeft w:val="0"/>
      <w:marRight w:val="0"/>
      <w:marTop w:val="0"/>
      <w:marBottom w:val="0"/>
      <w:divBdr>
        <w:top w:val="none" w:sz="0" w:space="0" w:color="auto"/>
        <w:left w:val="none" w:sz="0" w:space="0" w:color="auto"/>
        <w:bottom w:val="none" w:sz="0" w:space="0" w:color="auto"/>
        <w:right w:val="none" w:sz="0" w:space="0" w:color="auto"/>
      </w:divBdr>
    </w:div>
    <w:div w:id="597712417">
      <w:bodyDiv w:val="1"/>
      <w:marLeft w:val="0"/>
      <w:marRight w:val="0"/>
      <w:marTop w:val="0"/>
      <w:marBottom w:val="0"/>
      <w:divBdr>
        <w:top w:val="none" w:sz="0" w:space="0" w:color="auto"/>
        <w:left w:val="none" w:sz="0" w:space="0" w:color="auto"/>
        <w:bottom w:val="none" w:sz="0" w:space="0" w:color="auto"/>
        <w:right w:val="none" w:sz="0" w:space="0" w:color="auto"/>
      </w:divBdr>
    </w:div>
    <w:div w:id="598879666">
      <w:bodyDiv w:val="1"/>
      <w:marLeft w:val="0"/>
      <w:marRight w:val="0"/>
      <w:marTop w:val="0"/>
      <w:marBottom w:val="0"/>
      <w:divBdr>
        <w:top w:val="none" w:sz="0" w:space="0" w:color="auto"/>
        <w:left w:val="none" w:sz="0" w:space="0" w:color="auto"/>
        <w:bottom w:val="none" w:sz="0" w:space="0" w:color="auto"/>
        <w:right w:val="none" w:sz="0" w:space="0" w:color="auto"/>
      </w:divBdr>
    </w:div>
    <w:div w:id="601499072">
      <w:bodyDiv w:val="1"/>
      <w:marLeft w:val="0"/>
      <w:marRight w:val="0"/>
      <w:marTop w:val="0"/>
      <w:marBottom w:val="0"/>
      <w:divBdr>
        <w:top w:val="none" w:sz="0" w:space="0" w:color="auto"/>
        <w:left w:val="none" w:sz="0" w:space="0" w:color="auto"/>
        <w:bottom w:val="none" w:sz="0" w:space="0" w:color="auto"/>
        <w:right w:val="none" w:sz="0" w:space="0" w:color="auto"/>
      </w:divBdr>
    </w:div>
    <w:div w:id="616259708">
      <w:bodyDiv w:val="1"/>
      <w:marLeft w:val="0"/>
      <w:marRight w:val="0"/>
      <w:marTop w:val="0"/>
      <w:marBottom w:val="0"/>
      <w:divBdr>
        <w:top w:val="none" w:sz="0" w:space="0" w:color="auto"/>
        <w:left w:val="none" w:sz="0" w:space="0" w:color="auto"/>
        <w:bottom w:val="none" w:sz="0" w:space="0" w:color="auto"/>
        <w:right w:val="none" w:sz="0" w:space="0" w:color="auto"/>
      </w:divBdr>
    </w:div>
    <w:div w:id="619145406">
      <w:bodyDiv w:val="1"/>
      <w:marLeft w:val="0"/>
      <w:marRight w:val="0"/>
      <w:marTop w:val="0"/>
      <w:marBottom w:val="0"/>
      <w:divBdr>
        <w:top w:val="none" w:sz="0" w:space="0" w:color="auto"/>
        <w:left w:val="none" w:sz="0" w:space="0" w:color="auto"/>
        <w:bottom w:val="none" w:sz="0" w:space="0" w:color="auto"/>
        <w:right w:val="none" w:sz="0" w:space="0" w:color="auto"/>
      </w:divBdr>
    </w:div>
    <w:div w:id="622344924">
      <w:bodyDiv w:val="1"/>
      <w:marLeft w:val="0"/>
      <w:marRight w:val="0"/>
      <w:marTop w:val="0"/>
      <w:marBottom w:val="0"/>
      <w:divBdr>
        <w:top w:val="none" w:sz="0" w:space="0" w:color="auto"/>
        <w:left w:val="none" w:sz="0" w:space="0" w:color="auto"/>
        <w:bottom w:val="none" w:sz="0" w:space="0" w:color="auto"/>
        <w:right w:val="none" w:sz="0" w:space="0" w:color="auto"/>
      </w:divBdr>
    </w:div>
    <w:div w:id="631863262">
      <w:bodyDiv w:val="1"/>
      <w:marLeft w:val="0"/>
      <w:marRight w:val="0"/>
      <w:marTop w:val="0"/>
      <w:marBottom w:val="0"/>
      <w:divBdr>
        <w:top w:val="none" w:sz="0" w:space="0" w:color="auto"/>
        <w:left w:val="none" w:sz="0" w:space="0" w:color="auto"/>
        <w:bottom w:val="none" w:sz="0" w:space="0" w:color="auto"/>
        <w:right w:val="none" w:sz="0" w:space="0" w:color="auto"/>
      </w:divBdr>
    </w:div>
    <w:div w:id="647441885">
      <w:bodyDiv w:val="1"/>
      <w:marLeft w:val="0"/>
      <w:marRight w:val="0"/>
      <w:marTop w:val="0"/>
      <w:marBottom w:val="0"/>
      <w:divBdr>
        <w:top w:val="none" w:sz="0" w:space="0" w:color="auto"/>
        <w:left w:val="none" w:sz="0" w:space="0" w:color="auto"/>
        <w:bottom w:val="none" w:sz="0" w:space="0" w:color="auto"/>
        <w:right w:val="none" w:sz="0" w:space="0" w:color="auto"/>
      </w:divBdr>
    </w:div>
    <w:div w:id="656540541">
      <w:bodyDiv w:val="1"/>
      <w:marLeft w:val="0"/>
      <w:marRight w:val="0"/>
      <w:marTop w:val="0"/>
      <w:marBottom w:val="0"/>
      <w:divBdr>
        <w:top w:val="none" w:sz="0" w:space="0" w:color="auto"/>
        <w:left w:val="none" w:sz="0" w:space="0" w:color="auto"/>
        <w:bottom w:val="none" w:sz="0" w:space="0" w:color="auto"/>
        <w:right w:val="none" w:sz="0" w:space="0" w:color="auto"/>
      </w:divBdr>
    </w:div>
    <w:div w:id="699933427">
      <w:bodyDiv w:val="1"/>
      <w:marLeft w:val="0"/>
      <w:marRight w:val="0"/>
      <w:marTop w:val="0"/>
      <w:marBottom w:val="0"/>
      <w:divBdr>
        <w:top w:val="none" w:sz="0" w:space="0" w:color="auto"/>
        <w:left w:val="none" w:sz="0" w:space="0" w:color="auto"/>
        <w:bottom w:val="none" w:sz="0" w:space="0" w:color="auto"/>
        <w:right w:val="none" w:sz="0" w:space="0" w:color="auto"/>
      </w:divBdr>
    </w:div>
    <w:div w:id="703019982">
      <w:bodyDiv w:val="1"/>
      <w:marLeft w:val="0"/>
      <w:marRight w:val="0"/>
      <w:marTop w:val="0"/>
      <w:marBottom w:val="0"/>
      <w:divBdr>
        <w:top w:val="none" w:sz="0" w:space="0" w:color="auto"/>
        <w:left w:val="none" w:sz="0" w:space="0" w:color="auto"/>
        <w:bottom w:val="none" w:sz="0" w:space="0" w:color="auto"/>
        <w:right w:val="none" w:sz="0" w:space="0" w:color="auto"/>
      </w:divBdr>
    </w:div>
    <w:div w:id="705444572">
      <w:bodyDiv w:val="1"/>
      <w:marLeft w:val="0"/>
      <w:marRight w:val="0"/>
      <w:marTop w:val="0"/>
      <w:marBottom w:val="0"/>
      <w:divBdr>
        <w:top w:val="none" w:sz="0" w:space="0" w:color="auto"/>
        <w:left w:val="none" w:sz="0" w:space="0" w:color="auto"/>
        <w:bottom w:val="none" w:sz="0" w:space="0" w:color="auto"/>
        <w:right w:val="none" w:sz="0" w:space="0" w:color="auto"/>
      </w:divBdr>
    </w:div>
    <w:div w:id="716245391">
      <w:bodyDiv w:val="1"/>
      <w:marLeft w:val="0"/>
      <w:marRight w:val="0"/>
      <w:marTop w:val="0"/>
      <w:marBottom w:val="0"/>
      <w:divBdr>
        <w:top w:val="none" w:sz="0" w:space="0" w:color="auto"/>
        <w:left w:val="none" w:sz="0" w:space="0" w:color="auto"/>
        <w:bottom w:val="none" w:sz="0" w:space="0" w:color="auto"/>
        <w:right w:val="none" w:sz="0" w:space="0" w:color="auto"/>
      </w:divBdr>
    </w:div>
    <w:div w:id="723140783">
      <w:bodyDiv w:val="1"/>
      <w:marLeft w:val="0"/>
      <w:marRight w:val="0"/>
      <w:marTop w:val="0"/>
      <w:marBottom w:val="0"/>
      <w:divBdr>
        <w:top w:val="none" w:sz="0" w:space="0" w:color="auto"/>
        <w:left w:val="none" w:sz="0" w:space="0" w:color="auto"/>
        <w:bottom w:val="none" w:sz="0" w:space="0" w:color="auto"/>
        <w:right w:val="none" w:sz="0" w:space="0" w:color="auto"/>
      </w:divBdr>
    </w:div>
    <w:div w:id="729958468">
      <w:bodyDiv w:val="1"/>
      <w:marLeft w:val="0"/>
      <w:marRight w:val="0"/>
      <w:marTop w:val="0"/>
      <w:marBottom w:val="0"/>
      <w:divBdr>
        <w:top w:val="none" w:sz="0" w:space="0" w:color="auto"/>
        <w:left w:val="none" w:sz="0" w:space="0" w:color="auto"/>
        <w:bottom w:val="none" w:sz="0" w:space="0" w:color="auto"/>
        <w:right w:val="none" w:sz="0" w:space="0" w:color="auto"/>
      </w:divBdr>
    </w:div>
    <w:div w:id="740297165">
      <w:bodyDiv w:val="1"/>
      <w:marLeft w:val="0"/>
      <w:marRight w:val="0"/>
      <w:marTop w:val="0"/>
      <w:marBottom w:val="0"/>
      <w:divBdr>
        <w:top w:val="none" w:sz="0" w:space="0" w:color="auto"/>
        <w:left w:val="none" w:sz="0" w:space="0" w:color="auto"/>
        <w:bottom w:val="none" w:sz="0" w:space="0" w:color="auto"/>
        <w:right w:val="none" w:sz="0" w:space="0" w:color="auto"/>
      </w:divBdr>
    </w:div>
    <w:div w:id="745343076">
      <w:bodyDiv w:val="1"/>
      <w:marLeft w:val="0"/>
      <w:marRight w:val="0"/>
      <w:marTop w:val="0"/>
      <w:marBottom w:val="0"/>
      <w:divBdr>
        <w:top w:val="none" w:sz="0" w:space="0" w:color="auto"/>
        <w:left w:val="none" w:sz="0" w:space="0" w:color="auto"/>
        <w:bottom w:val="none" w:sz="0" w:space="0" w:color="auto"/>
        <w:right w:val="none" w:sz="0" w:space="0" w:color="auto"/>
      </w:divBdr>
    </w:div>
    <w:div w:id="746267899">
      <w:bodyDiv w:val="1"/>
      <w:marLeft w:val="0"/>
      <w:marRight w:val="0"/>
      <w:marTop w:val="0"/>
      <w:marBottom w:val="0"/>
      <w:divBdr>
        <w:top w:val="none" w:sz="0" w:space="0" w:color="auto"/>
        <w:left w:val="none" w:sz="0" w:space="0" w:color="auto"/>
        <w:bottom w:val="none" w:sz="0" w:space="0" w:color="auto"/>
        <w:right w:val="none" w:sz="0" w:space="0" w:color="auto"/>
      </w:divBdr>
    </w:div>
    <w:div w:id="751049400">
      <w:bodyDiv w:val="1"/>
      <w:marLeft w:val="0"/>
      <w:marRight w:val="0"/>
      <w:marTop w:val="0"/>
      <w:marBottom w:val="0"/>
      <w:divBdr>
        <w:top w:val="none" w:sz="0" w:space="0" w:color="auto"/>
        <w:left w:val="none" w:sz="0" w:space="0" w:color="auto"/>
        <w:bottom w:val="none" w:sz="0" w:space="0" w:color="auto"/>
        <w:right w:val="none" w:sz="0" w:space="0" w:color="auto"/>
      </w:divBdr>
    </w:div>
    <w:div w:id="765350147">
      <w:bodyDiv w:val="1"/>
      <w:marLeft w:val="0"/>
      <w:marRight w:val="0"/>
      <w:marTop w:val="0"/>
      <w:marBottom w:val="0"/>
      <w:divBdr>
        <w:top w:val="none" w:sz="0" w:space="0" w:color="auto"/>
        <w:left w:val="none" w:sz="0" w:space="0" w:color="auto"/>
        <w:bottom w:val="none" w:sz="0" w:space="0" w:color="auto"/>
        <w:right w:val="none" w:sz="0" w:space="0" w:color="auto"/>
      </w:divBdr>
    </w:div>
    <w:div w:id="771050757">
      <w:bodyDiv w:val="1"/>
      <w:marLeft w:val="0"/>
      <w:marRight w:val="0"/>
      <w:marTop w:val="0"/>
      <w:marBottom w:val="0"/>
      <w:divBdr>
        <w:top w:val="none" w:sz="0" w:space="0" w:color="auto"/>
        <w:left w:val="none" w:sz="0" w:space="0" w:color="auto"/>
        <w:bottom w:val="none" w:sz="0" w:space="0" w:color="auto"/>
        <w:right w:val="none" w:sz="0" w:space="0" w:color="auto"/>
      </w:divBdr>
    </w:div>
    <w:div w:id="782260693">
      <w:bodyDiv w:val="1"/>
      <w:marLeft w:val="0"/>
      <w:marRight w:val="0"/>
      <w:marTop w:val="0"/>
      <w:marBottom w:val="0"/>
      <w:divBdr>
        <w:top w:val="none" w:sz="0" w:space="0" w:color="auto"/>
        <w:left w:val="none" w:sz="0" w:space="0" w:color="auto"/>
        <w:bottom w:val="none" w:sz="0" w:space="0" w:color="auto"/>
        <w:right w:val="none" w:sz="0" w:space="0" w:color="auto"/>
      </w:divBdr>
    </w:div>
    <w:div w:id="789668417">
      <w:bodyDiv w:val="1"/>
      <w:marLeft w:val="0"/>
      <w:marRight w:val="0"/>
      <w:marTop w:val="0"/>
      <w:marBottom w:val="0"/>
      <w:divBdr>
        <w:top w:val="none" w:sz="0" w:space="0" w:color="auto"/>
        <w:left w:val="none" w:sz="0" w:space="0" w:color="auto"/>
        <w:bottom w:val="none" w:sz="0" w:space="0" w:color="auto"/>
        <w:right w:val="none" w:sz="0" w:space="0" w:color="auto"/>
      </w:divBdr>
    </w:div>
    <w:div w:id="793257242">
      <w:bodyDiv w:val="1"/>
      <w:marLeft w:val="0"/>
      <w:marRight w:val="0"/>
      <w:marTop w:val="0"/>
      <w:marBottom w:val="0"/>
      <w:divBdr>
        <w:top w:val="none" w:sz="0" w:space="0" w:color="auto"/>
        <w:left w:val="none" w:sz="0" w:space="0" w:color="auto"/>
        <w:bottom w:val="none" w:sz="0" w:space="0" w:color="auto"/>
        <w:right w:val="none" w:sz="0" w:space="0" w:color="auto"/>
      </w:divBdr>
    </w:div>
    <w:div w:id="794374313">
      <w:bodyDiv w:val="1"/>
      <w:marLeft w:val="0"/>
      <w:marRight w:val="0"/>
      <w:marTop w:val="0"/>
      <w:marBottom w:val="0"/>
      <w:divBdr>
        <w:top w:val="none" w:sz="0" w:space="0" w:color="auto"/>
        <w:left w:val="none" w:sz="0" w:space="0" w:color="auto"/>
        <w:bottom w:val="none" w:sz="0" w:space="0" w:color="auto"/>
        <w:right w:val="none" w:sz="0" w:space="0" w:color="auto"/>
      </w:divBdr>
    </w:div>
    <w:div w:id="801775318">
      <w:bodyDiv w:val="1"/>
      <w:marLeft w:val="0"/>
      <w:marRight w:val="0"/>
      <w:marTop w:val="0"/>
      <w:marBottom w:val="0"/>
      <w:divBdr>
        <w:top w:val="none" w:sz="0" w:space="0" w:color="auto"/>
        <w:left w:val="none" w:sz="0" w:space="0" w:color="auto"/>
        <w:bottom w:val="none" w:sz="0" w:space="0" w:color="auto"/>
        <w:right w:val="none" w:sz="0" w:space="0" w:color="auto"/>
      </w:divBdr>
    </w:div>
    <w:div w:id="813372713">
      <w:bodyDiv w:val="1"/>
      <w:marLeft w:val="0"/>
      <w:marRight w:val="0"/>
      <w:marTop w:val="0"/>
      <w:marBottom w:val="0"/>
      <w:divBdr>
        <w:top w:val="none" w:sz="0" w:space="0" w:color="auto"/>
        <w:left w:val="none" w:sz="0" w:space="0" w:color="auto"/>
        <w:bottom w:val="none" w:sz="0" w:space="0" w:color="auto"/>
        <w:right w:val="none" w:sz="0" w:space="0" w:color="auto"/>
      </w:divBdr>
    </w:div>
    <w:div w:id="815269201">
      <w:bodyDiv w:val="1"/>
      <w:marLeft w:val="0"/>
      <w:marRight w:val="0"/>
      <w:marTop w:val="0"/>
      <w:marBottom w:val="0"/>
      <w:divBdr>
        <w:top w:val="none" w:sz="0" w:space="0" w:color="auto"/>
        <w:left w:val="none" w:sz="0" w:space="0" w:color="auto"/>
        <w:bottom w:val="none" w:sz="0" w:space="0" w:color="auto"/>
        <w:right w:val="none" w:sz="0" w:space="0" w:color="auto"/>
      </w:divBdr>
    </w:div>
    <w:div w:id="832722059">
      <w:bodyDiv w:val="1"/>
      <w:marLeft w:val="0"/>
      <w:marRight w:val="0"/>
      <w:marTop w:val="0"/>
      <w:marBottom w:val="0"/>
      <w:divBdr>
        <w:top w:val="none" w:sz="0" w:space="0" w:color="auto"/>
        <w:left w:val="none" w:sz="0" w:space="0" w:color="auto"/>
        <w:bottom w:val="none" w:sz="0" w:space="0" w:color="auto"/>
        <w:right w:val="none" w:sz="0" w:space="0" w:color="auto"/>
      </w:divBdr>
    </w:div>
    <w:div w:id="836069401">
      <w:bodyDiv w:val="1"/>
      <w:marLeft w:val="0"/>
      <w:marRight w:val="0"/>
      <w:marTop w:val="0"/>
      <w:marBottom w:val="0"/>
      <w:divBdr>
        <w:top w:val="none" w:sz="0" w:space="0" w:color="auto"/>
        <w:left w:val="none" w:sz="0" w:space="0" w:color="auto"/>
        <w:bottom w:val="none" w:sz="0" w:space="0" w:color="auto"/>
        <w:right w:val="none" w:sz="0" w:space="0" w:color="auto"/>
      </w:divBdr>
    </w:div>
    <w:div w:id="847058974">
      <w:bodyDiv w:val="1"/>
      <w:marLeft w:val="0"/>
      <w:marRight w:val="0"/>
      <w:marTop w:val="0"/>
      <w:marBottom w:val="0"/>
      <w:divBdr>
        <w:top w:val="none" w:sz="0" w:space="0" w:color="auto"/>
        <w:left w:val="none" w:sz="0" w:space="0" w:color="auto"/>
        <w:bottom w:val="none" w:sz="0" w:space="0" w:color="auto"/>
        <w:right w:val="none" w:sz="0" w:space="0" w:color="auto"/>
      </w:divBdr>
    </w:div>
    <w:div w:id="860359109">
      <w:bodyDiv w:val="1"/>
      <w:marLeft w:val="0"/>
      <w:marRight w:val="0"/>
      <w:marTop w:val="0"/>
      <w:marBottom w:val="0"/>
      <w:divBdr>
        <w:top w:val="none" w:sz="0" w:space="0" w:color="auto"/>
        <w:left w:val="none" w:sz="0" w:space="0" w:color="auto"/>
        <w:bottom w:val="none" w:sz="0" w:space="0" w:color="auto"/>
        <w:right w:val="none" w:sz="0" w:space="0" w:color="auto"/>
      </w:divBdr>
    </w:div>
    <w:div w:id="870412707">
      <w:bodyDiv w:val="1"/>
      <w:marLeft w:val="0"/>
      <w:marRight w:val="0"/>
      <w:marTop w:val="0"/>
      <w:marBottom w:val="0"/>
      <w:divBdr>
        <w:top w:val="none" w:sz="0" w:space="0" w:color="auto"/>
        <w:left w:val="none" w:sz="0" w:space="0" w:color="auto"/>
        <w:bottom w:val="none" w:sz="0" w:space="0" w:color="auto"/>
        <w:right w:val="none" w:sz="0" w:space="0" w:color="auto"/>
      </w:divBdr>
    </w:div>
    <w:div w:id="874580916">
      <w:bodyDiv w:val="1"/>
      <w:marLeft w:val="0"/>
      <w:marRight w:val="0"/>
      <w:marTop w:val="0"/>
      <w:marBottom w:val="0"/>
      <w:divBdr>
        <w:top w:val="none" w:sz="0" w:space="0" w:color="auto"/>
        <w:left w:val="none" w:sz="0" w:space="0" w:color="auto"/>
        <w:bottom w:val="none" w:sz="0" w:space="0" w:color="auto"/>
        <w:right w:val="none" w:sz="0" w:space="0" w:color="auto"/>
      </w:divBdr>
    </w:div>
    <w:div w:id="878859973">
      <w:bodyDiv w:val="1"/>
      <w:marLeft w:val="0"/>
      <w:marRight w:val="0"/>
      <w:marTop w:val="0"/>
      <w:marBottom w:val="0"/>
      <w:divBdr>
        <w:top w:val="none" w:sz="0" w:space="0" w:color="auto"/>
        <w:left w:val="none" w:sz="0" w:space="0" w:color="auto"/>
        <w:bottom w:val="none" w:sz="0" w:space="0" w:color="auto"/>
        <w:right w:val="none" w:sz="0" w:space="0" w:color="auto"/>
      </w:divBdr>
    </w:div>
    <w:div w:id="883561499">
      <w:bodyDiv w:val="1"/>
      <w:marLeft w:val="0"/>
      <w:marRight w:val="0"/>
      <w:marTop w:val="0"/>
      <w:marBottom w:val="0"/>
      <w:divBdr>
        <w:top w:val="none" w:sz="0" w:space="0" w:color="auto"/>
        <w:left w:val="none" w:sz="0" w:space="0" w:color="auto"/>
        <w:bottom w:val="none" w:sz="0" w:space="0" w:color="auto"/>
        <w:right w:val="none" w:sz="0" w:space="0" w:color="auto"/>
      </w:divBdr>
    </w:div>
    <w:div w:id="892736893">
      <w:bodyDiv w:val="1"/>
      <w:marLeft w:val="0"/>
      <w:marRight w:val="0"/>
      <w:marTop w:val="0"/>
      <w:marBottom w:val="0"/>
      <w:divBdr>
        <w:top w:val="none" w:sz="0" w:space="0" w:color="auto"/>
        <w:left w:val="none" w:sz="0" w:space="0" w:color="auto"/>
        <w:bottom w:val="none" w:sz="0" w:space="0" w:color="auto"/>
        <w:right w:val="none" w:sz="0" w:space="0" w:color="auto"/>
      </w:divBdr>
    </w:div>
    <w:div w:id="905334323">
      <w:bodyDiv w:val="1"/>
      <w:marLeft w:val="0"/>
      <w:marRight w:val="0"/>
      <w:marTop w:val="0"/>
      <w:marBottom w:val="0"/>
      <w:divBdr>
        <w:top w:val="none" w:sz="0" w:space="0" w:color="auto"/>
        <w:left w:val="none" w:sz="0" w:space="0" w:color="auto"/>
        <w:bottom w:val="none" w:sz="0" w:space="0" w:color="auto"/>
        <w:right w:val="none" w:sz="0" w:space="0" w:color="auto"/>
      </w:divBdr>
    </w:div>
    <w:div w:id="917447224">
      <w:bodyDiv w:val="1"/>
      <w:marLeft w:val="0"/>
      <w:marRight w:val="0"/>
      <w:marTop w:val="0"/>
      <w:marBottom w:val="0"/>
      <w:divBdr>
        <w:top w:val="none" w:sz="0" w:space="0" w:color="auto"/>
        <w:left w:val="none" w:sz="0" w:space="0" w:color="auto"/>
        <w:bottom w:val="none" w:sz="0" w:space="0" w:color="auto"/>
        <w:right w:val="none" w:sz="0" w:space="0" w:color="auto"/>
      </w:divBdr>
    </w:div>
    <w:div w:id="922497705">
      <w:bodyDiv w:val="1"/>
      <w:marLeft w:val="0"/>
      <w:marRight w:val="0"/>
      <w:marTop w:val="0"/>
      <w:marBottom w:val="0"/>
      <w:divBdr>
        <w:top w:val="none" w:sz="0" w:space="0" w:color="auto"/>
        <w:left w:val="none" w:sz="0" w:space="0" w:color="auto"/>
        <w:bottom w:val="none" w:sz="0" w:space="0" w:color="auto"/>
        <w:right w:val="none" w:sz="0" w:space="0" w:color="auto"/>
      </w:divBdr>
    </w:div>
    <w:div w:id="936327716">
      <w:bodyDiv w:val="1"/>
      <w:marLeft w:val="0"/>
      <w:marRight w:val="0"/>
      <w:marTop w:val="0"/>
      <w:marBottom w:val="0"/>
      <w:divBdr>
        <w:top w:val="none" w:sz="0" w:space="0" w:color="auto"/>
        <w:left w:val="none" w:sz="0" w:space="0" w:color="auto"/>
        <w:bottom w:val="none" w:sz="0" w:space="0" w:color="auto"/>
        <w:right w:val="none" w:sz="0" w:space="0" w:color="auto"/>
      </w:divBdr>
    </w:div>
    <w:div w:id="953906959">
      <w:bodyDiv w:val="1"/>
      <w:marLeft w:val="0"/>
      <w:marRight w:val="0"/>
      <w:marTop w:val="0"/>
      <w:marBottom w:val="0"/>
      <w:divBdr>
        <w:top w:val="none" w:sz="0" w:space="0" w:color="auto"/>
        <w:left w:val="none" w:sz="0" w:space="0" w:color="auto"/>
        <w:bottom w:val="none" w:sz="0" w:space="0" w:color="auto"/>
        <w:right w:val="none" w:sz="0" w:space="0" w:color="auto"/>
      </w:divBdr>
    </w:div>
    <w:div w:id="956565270">
      <w:bodyDiv w:val="1"/>
      <w:marLeft w:val="0"/>
      <w:marRight w:val="0"/>
      <w:marTop w:val="0"/>
      <w:marBottom w:val="0"/>
      <w:divBdr>
        <w:top w:val="none" w:sz="0" w:space="0" w:color="auto"/>
        <w:left w:val="none" w:sz="0" w:space="0" w:color="auto"/>
        <w:bottom w:val="none" w:sz="0" w:space="0" w:color="auto"/>
        <w:right w:val="none" w:sz="0" w:space="0" w:color="auto"/>
      </w:divBdr>
    </w:div>
    <w:div w:id="971447990">
      <w:bodyDiv w:val="1"/>
      <w:marLeft w:val="0"/>
      <w:marRight w:val="0"/>
      <w:marTop w:val="0"/>
      <w:marBottom w:val="0"/>
      <w:divBdr>
        <w:top w:val="none" w:sz="0" w:space="0" w:color="auto"/>
        <w:left w:val="none" w:sz="0" w:space="0" w:color="auto"/>
        <w:bottom w:val="none" w:sz="0" w:space="0" w:color="auto"/>
        <w:right w:val="none" w:sz="0" w:space="0" w:color="auto"/>
      </w:divBdr>
    </w:div>
    <w:div w:id="973750392">
      <w:bodyDiv w:val="1"/>
      <w:marLeft w:val="0"/>
      <w:marRight w:val="0"/>
      <w:marTop w:val="0"/>
      <w:marBottom w:val="0"/>
      <w:divBdr>
        <w:top w:val="none" w:sz="0" w:space="0" w:color="auto"/>
        <w:left w:val="none" w:sz="0" w:space="0" w:color="auto"/>
        <w:bottom w:val="none" w:sz="0" w:space="0" w:color="auto"/>
        <w:right w:val="none" w:sz="0" w:space="0" w:color="auto"/>
      </w:divBdr>
    </w:div>
    <w:div w:id="980698349">
      <w:bodyDiv w:val="1"/>
      <w:marLeft w:val="0"/>
      <w:marRight w:val="0"/>
      <w:marTop w:val="0"/>
      <w:marBottom w:val="0"/>
      <w:divBdr>
        <w:top w:val="none" w:sz="0" w:space="0" w:color="auto"/>
        <w:left w:val="none" w:sz="0" w:space="0" w:color="auto"/>
        <w:bottom w:val="none" w:sz="0" w:space="0" w:color="auto"/>
        <w:right w:val="none" w:sz="0" w:space="0" w:color="auto"/>
      </w:divBdr>
    </w:div>
    <w:div w:id="985281809">
      <w:bodyDiv w:val="1"/>
      <w:marLeft w:val="0"/>
      <w:marRight w:val="0"/>
      <w:marTop w:val="0"/>
      <w:marBottom w:val="0"/>
      <w:divBdr>
        <w:top w:val="none" w:sz="0" w:space="0" w:color="auto"/>
        <w:left w:val="none" w:sz="0" w:space="0" w:color="auto"/>
        <w:bottom w:val="none" w:sz="0" w:space="0" w:color="auto"/>
        <w:right w:val="none" w:sz="0" w:space="0" w:color="auto"/>
      </w:divBdr>
    </w:div>
    <w:div w:id="987323191">
      <w:bodyDiv w:val="1"/>
      <w:marLeft w:val="0"/>
      <w:marRight w:val="0"/>
      <w:marTop w:val="0"/>
      <w:marBottom w:val="0"/>
      <w:divBdr>
        <w:top w:val="none" w:sz="0" w:space="0" w:color="auto"/>
        <w:left w:val="none" w:sz="0" w:space="0" w:color="auto"/>
        <w:bottom w:val="none" w:sz="0" w:space="0" w:color="auto"/>
        <w:right w:val="none" w:sz="0" w:space="0" w:color="auto"/>
      </w:divBdr>
    </w:div>
    <w:div w:id="990133847">
      <w:bodyDiv w:val="1"/>
      <w:marLeft w:val="0"/>
      <w:marRight w:val="0"/>
      <w:marTop w:val="0"/>
      <w:marBottom w:val="0"/>
      <w:divBdr>
        <w:top w:val="none" w:sz="0" w:space="0" w:color="auto"/>
        <w:left w:val="none" w:sz="0" w:space="0" w:color="auto"/>
        <w:bottom w:val="none" w:sz="0" w:space="0" w:color="auto"/>
        <w:right w:val="none" w:sz="0" w:space="0" w:color="auto"/>
      </w:divBdr>
    </w:div>
    <w:div w:id="995182751">
      <w:bodyDiv w:val="1"/>
      <w:marLeft w:val="0"/>
      <w:marRight w:val="0"/>
      <w:marTop w:val="0"/>
      <w:marBottom w:val="0"/>
      <w:divBdr>
        <w:top w:val="none" w:sz="0" w:space="0" w:color="auto"/>
        <w:left w:val="none" w:sz="0" w:space="0" w:color="auto"/>
        <w:bottom w:val="none" w:sz="0" w:space="0" w:color="auto"/>
        <w:right w:val="none" w:sz="0" w:space="0" w:color="auto"/>
      </w:divBdr>
    </w:div>
    <w:div w:id="998074898">
      <w:bodyDiv w:val="1"/>
      <w:marLeft w:val="0"/>
      <w:marRight w:val="0"/>
      <w:marTop w:val="0"/>
      <w:marBottom w:val="0"/>
      <w:divBdr>
        <w:top w:val="none" w:sz="0" w:space="0" w:color="auto"/>
        <w:left w:val="none" w:sz="0" w:space="0" w:color="auto"/>
        <w:bottom w:val="none" w:sz="0" w:space="0" w:color="auto"/>
        <w:right w:val="none" w:sz="0" w:space="0" w:color="auto"/>
      </w:divBdr>
    </w:div>
    <w:div w:id="999701512">
      <w:bodyDiv w:val="1"/>
      <w:marLeft w:val="0"/>
      <w:marRight w:val="0"/>
      <w:marTop w:val="0"/>
      <w:marBottom w:val="0"/>
      <w:divBdr>
        <w:top w:val="none" w:sz="0" w:space="0" w:color="auto"/>
        <w:left w:val="none" w:sz="0" w:space="0" w:color="auto"/>
        <w:bottom w:val="none" w:sz="0" w:space="0" w:color="auto"/>
        <w:right w:val="none" w:sz="0" w:space="0" w:color="auto"/>
      </w:divBdr>
    </w:div>
    <w:div w:id="1009141795">
      <w:bodyDiv w:val="1"/>
      <w:marLeft w:val="0"/>
      <w:marRight w:val="0"/>
      <w:marTop w:val="0"/>
      <w:marBottom w:val="0"/>
      <w:divBdr>
        <w:top w:val="none" w:sz="0" w:space="0" w:color="auto"/>
        <w:left w:val="none" w:sz="0" w:space="0" w:color="auto"/>
        <w:bottom w:val="none" w:sz="0" w:space="0" w:color="auto"/>
        <w:right w:val="none" w:sz="0" w:space="0" w:color="auto"/>
      </w:divBdr>
    </w:div>
    <w:div w:id="1013647559">
      <w:bodyDiv w:val="1"/>
      <w:marLeft w:val="0"/>
      <w:marRight w:val="0"/>
      <w:marTop w:val="0"/>
      <w:marBottom w:val="0"/>
      <w:divBdr>
        <w:top w:val="none" w:sz="0" w:space="0" w:color="auto"/>
        <w:left w:val="none" w:sz="0" w:space="0" w:color="auto"/>
        <w:bottom w:val="none" w:sz="0" w:space="0" w:color="auto"/>
        <w:right w:val="none" w:sz="0" w:space="0" w:color="auto"/>
      </w:divBdr>
    </w:div>
    <w:div w:id="1028750712">
      <w:bodyDiv w:val="1"/>
      <w:marLeft w:val="0"/>
      <w:marRight w:val="0"/>
      <w:marTop w:val="0"/>
      <w:marBottom w:val="0"/>
      <w:divBdr>
        <w:top w:val="none" w:sz="0" w:space="0" w:color="auto"/>
        <w:left w:val="none" w:sz="0" w:space="0" w:color="auto"/>
        <w:bottom w:val="none" w:sz="0" w:space="0" w:color="auto"/>
        <w:right w:val="none" w:sz="0" w:space="0" w:color="auto"/>
      </w:divBdr>
    </w:div>
    <w:div w:id="1047609709">
      <w:bodyDiv w:val="1"/>
      <w:marLeft w:val="0"/>
      <w:marRight w:val="0"/>
      <w:marTop w:val="0"/>
      <w:marBottom w:val="0"/>
      <w:divBdr>
        <w:top w:val="none" w:sz="0" w:space="0" w:color="auto"/>
        <w:left w:val="none" w:sz="0" w:space="0" w:color="auto"/>
        <w:bottom w:val="none" w:sz="0" w:space="0" w:color="auto"/>
        <w:right w:val="none" w:sz="0" w:space="0" w:color="auto"/>
      </w:divBdr>
    </w:div>
    <w:div w:id="1054158960">
      <w:bodyDiv w:val="1"/>
      <w:marLeft w:val="0"/>
      <w:marRight w:val="0"/>
      <w:marTop w:val="0"/>
      <w:marBottom w:val="0"/>
      <w:divBdr>
        <w:top w:val="none" w:sz="0" w:space="0" w:color="auto"/>
        <w:left w:val="none" w:sz="0" w:space="0" w:color="auto"/>
        <w:bottom w:val="none" w:sz="0" w:space="0" w:color="auto"/>
        <w:right w:val="none" w:sz="0" w:space="0" w:color="auto"/>
      </w:divBdr>
    </w:div>
    <w:div w:id="1056513038">
      <w:bodyDiv w:val="1"/>
      <w:marLeft w:val="0"/>
      <w:marRight w:val="0"/>
      <w:marTop w:val="0"/>
      <w:marBottom w:val="0"/>
      <w:divBdr>
        <w:top w:val="none" w:sz="0" w:space="0" w:color="auto"/>
        <w:left w:val="none" w:sz="0" w:space="0" w:color="auto"/>
        <w:bottom w:val="none" w:sz="0" w:space="0" w:color="auto"/>
        <w:right w:val="none" w:sz="0" w:space="0" w:color="auto"/>
      </w:divBdr>
    </w:div>
    <w:div w:id="1071730699">
      <w:bodyDiv w:val="1"/>
      <w:marLeft w:val="0"/>
      <w:marRight w:val="0"/>
      <w:marTop w:val="0"/>
      <w:marBottom w:val="0"/>
      <w:divBdr>
        <w:top w:val="none" w:sz="0" w:space="0" w:color="auto"/>
        <w:left w:val="none" w:sz="0" w:space="0" w:color="auto"/>
        <w:bottom w:val="none" w:sz="0" w:space="0" w:color="auto"/>
        <w:right w:val="none" w:sz="0" w:space="0" w:color="auto"/>
      </w:divBdr>
    </w:div>
    <w:div w:id="1074476714">
      <w:bodyDiv w:val="1"/>
      <w:marLeft w:val="0"/>
      <w:marRight w:val="0"/>
      <w:marTop w:val="0"/>
      <w:marBottom w:val="0"/>
      <w:divBdr>
        <w:top w:val="none" w:sz="0" w:space="0" w:color="auto"/>
        <w:left w:val="none" w:sz="0" w:space="0" w:color="auto"/>
        <w:bottom w:val="none" w:sz="0" w:space="0" w:color="auto"/>
        <w:right w:val="none" w:sz="0" w:space="0" w:color="auto"/>
      </w:divBdr>
    </w:div>
    <w:div w:id="1075861596">
      <w:bodyDiv w:val="1"/>
      <w:marLeft w:val="0"/>
      <w:marRight w:val="0"/>
      <w:marTop w:val="0"/>
      <w:marBottom w:val="0"/>
      <w:divBdr>
        <w:top w:val="none" w:sz="0" w:space="0" w:color="auto"/>
        <w:left w:val="none" w:sz="0" w:space="0" w:color="auto"/>
        <w:bottom w:val="none" w:sz="0" w:space="0" w:color="auto"/>
        <w:right w:val="none" w:sz="0" w:space="0" w:color="auto"/>
      </w:divBdr>
    </w:div>
    <w:div w:id="1076898668">
      <w:bodyDiv w:val="1"/>
      <w:marLeft w:val="0"/>
      <w:marRight w:val="0"/>
      <w:marTop w:val="0"/>
      <w:marBottom w:val="0"/>
      <w:divBdr>
        <w:top w:val="none" w:sz="0" w:space="0" w:color="auto"/>
        <w:left w:val="none" w:sz="0" w:space="0" w:color="auto"/>
        <w:bottom w:val="none" w:sz="0" w:space="0" w:color="auto"/>
        <w:right w:val="none" w:sz="0" w:space="0" w:color="auto"/>
      </w:divBdr>
    </w:div>
    <w:div w:id="1090585575">
      <w:bodyDiv w:val="1"/>
      <w:marLeft w:val="0"/>
      <w:marRight w:val="0"/>
      <w:marTop w:val="0"/>
      <w:marBottom w:val="0"/>
      <w:divBdr>
        <w:top w:val="none" w:sz="0" w:space="0" w:color="auto"/>
        <w:left w:val="none" w:sz="0" w:space="0" w:color="auto"/>
        <w:bottom w:val="none" w:sz="0" w:space="0" w:color="auto"/>
        <w:right w:val="none" w:sz="0" w:space="0" w:color="auto"/>
      </w:divBdr>
    </w:div>
    <w:div w:id="1095710294">
      <w:bodyDiv w:val="1"/>
      <w:marLeft w:val="0"/>
      <w:marRight w:val="0"/>
      <w:marTop w:val="0"/>
      <w:marBottom w:val="0"/>
      <w:divBdr>
        <w:top w:val="none" w:sz="0" w:space="0" w:color="auto"/>
        <w:left w:val="none" w:sz="0" w:space="0" w:color="auto"/>
        <w:bottom w:val="none" w:sz="0" w:space="0" w:color="auto"/>
        <w:right w:val="none" w:sz="0" w:space="0" w:color="auto"/>
      </w:divBdr>
    </w:div>
    <w:div w:id="1105922469">
      <w:bodyDiv w:val="1"/>
      <w:marLeft w:val="0"/>
      <w:marRight w:val="0"/>
      <w:marTop w:val="0"/>
      <w:marBottom w:val="0"/>
      <w:divBdr>
        <w:top w:val="none" w:sz="0" w:space="0" w:color="auto"/>
        <w:left w:val="none" w:sz="0" w:space="0" w:color="auto"/>
        <w:bottom w:val="none" w:sz="0" w:space="0" w:color="auto"/>
        <w:right w:val="none" w:sz="0" w:space="0" w:color="auto"/>
      </w:divBdr>
    </w:div>
    <w:div w:id="1110471280">
      <w:bodyDiv w:val="1"/>
      <w:marLeft w:val="0"/>
      <w:marRight w:val="0"/>
      <w:marTop w:val="0"/>
      <w:marBottom w:val="0"/>
      <w:divBdr>
        <w:top w:val="none" w:sz="0" w:space="0" w:color="auto"/>
        <w:left w:val="none" w:sz="0" w:space="0" w:color="auto"/>
        <w:bottom w:val="none" w:sz="0" w:space="0" w:color="auto"/>
        <w:right w:val="none" w:sz="0" w:space="0" w:color="auto"/>
      </w:divBdr>
    </w:div>
    <w:div w:id="1122262971">
      <w:bodyDiv w:val="1"/>
      <w:marLeft w:val="0"/>
      <w:marRight w:val="0"/>
      <w:marTop w:val="0"/>
      <w:marBottom w:val="0"/>
      <w:divBdr>
        <w:top w:val="none" w:sz="0" w:space="0" w:color="auto"/>
        <w:left w:val="none" w:sz="0" w:space="0" w:color="auto"/>
        <w:bottom w:val="none" w:sz="0" w:space="0" w:color="auto"/>
        <w:right w:val="none" w:sz="0" w:space="0" w:color="auto"/>
      </w:divBdr>
    </w:div>
    <w:div w:id="1124957040">
      <w:bodyDiv w:val="1"/>
      <w:marLeft w:val="0"/>
      <w:marRight w:val="0"/>
      <w:marTop w:val="0"/>
      <w:marBottom w:val="0"/>
      <w:divBdr>
        <w:top w:val="none" w:sz="0" w:space="0" w:color="auto"/>
        <w:left w:val="none" w:sz="0" w:space="0" w:color="auto"/>
        <w:bottom w:val="none" w:sz="0" w:space="0" w:color="auto"/>
        <w:right w:val="none" w:sz="0" w:space="0" w:color="auto"/>
      </w:divBdr>
    </w:div>
    <w:div w:id="1133593350">
      <w:bodyDiv w:val="1"/>
      <w:marLeft w:val="0"/>
      <w:marRight w:val="0"/>
      <w:marTop w:val="0"/>
      <w:marBottom w:val="0"/>
      <w:divBdr>
        <w:top w:val="none" w:sz="0" w:space="0" w:color="auto"/>
        <w:left w:val="none" w:sz="0" w:space="0" w:color="auto"/>
        <w:bottom w:val="none" w:sz="0" w:space="0" w:color="auto"/>
        <w:right w:val="none" w:sz="0" w:space="0" w:color="auto"/>
      </w:divBdr>
    </w:div>
    <w:div w:id="1153790718">
      <w:bodyDiv w:val="1"/>
      <w:marLeft w:val="0"/>
      <w:marRight w:val="0"/>
      <w:marTop w:val="0"/>
      <w:marBottom w:val="0"/>
      <w:divBdr>
        <w:top w:val="none" w:sz="0" w:space="0" w:color="auto"/>
        <w:left w:val="none" w:sz="0" w:space="0" w:color="auto"/>
        <w:bottom w:val="none" w:sz="0" w:space="0" w:color="auto"/>
        <w:right w:val="none" w:sz="0" w:space="0" w:color="auto"/>
      </w:divBdr>
    </w:div>
    <w:div w:id="1181775451">
      <w:bodyDiv w:val="1"/>
      <w:marLeft w:val="0"/>
      <w:marRight w:val="0"/>
      <w:marTop w:val="0"/>
      <w:marBottom w:val="0"/>
      <w:divBdr>
        <w:top w:val="none" w:sz="0" w:space="0" w:color="auto"/>
        <w:left w:val="none" w:sz="0" w:space="0" w:color="auto"/>
        <w:bottom w:val="none" w:sz="0" w:space="0" w:color="auto"/>
        <w:right w:val="none" w:sz="0" w:space="0" w:color="auto"/>
      </w:divBdr>
    </w:div>
    <w:div w:id="1211768282">
      <w:bodyDiv w:val="1"/>
      <w:marLeft w:val="0"/>
      <w:marRight w:val="0"/>
      <w:marTop w:val="0"/>
      <w:marBottom w:val="0"/>
      <w:divBdr>
        <w:top w:val="none" w:sz="0" w:space="0" w:color="auto"/>
        <w:left w:val="none" w:sz="0" w:space="0" w:color="auto"/>
        <w:bottom w:val="none" w:sz="0" w:space="0" w:color="auto"/>
        <w:right w:val="none" w:sz="0" w:space="0" w:color="auto"/>
      </w:divBdr>
    </w:div>
    <w:div w:id="1215312597">
      <w:bodyDiv w:val="1"/>
      <w:marLeft w:val="0"/>
      <w:marRight w:val="0"/>
      <w:marTop w:val="0"/>
      <w:marBottom w:val="0"/>
      <w:divBdr>
        <w:top w:val="none" w:sz="0" w:space="0" w:color="auto"/>
        <w:left w:val="none" w:sz="0" w:space="0" w:color="auto"/>
        <w:bottom w:val="none" w:sz="0" w:space="0" w:color="auto"/>
        <w:right w:val="none" w:sz="0" w:space="0" w:color="auto"/>
      </w:divBdr>
    </w:div>
    <w:div w:id="1228951828">
      <w:bodyDiv w:val="1"/>
      <w:marLeft w:val="0"/>
      <w:marRight w:val="0"/>
      <w:marTop w:val="0"/>
      <w:marBottom w:val="0"/>
      <w:divBdr>
        <w:top w:val="none" w:sz="0" w:space="0" w:color="auto"/>
        <w:left w:val="none" w:sz="0" w:space="0" w:color="auto"/>
        <w:bottom w:val="none" w:sz="0" w:space="0" w:color="auto"/>
        <w:right w:val="none" w:sz="0" w:space="0" w:color="auto"/>
      </w:divBdr>
    </w:div>
    <w:div w:id="1232544890">
      <w:bodyDiv w:val="1"/>
      <w:marLeft w:val="0"/>
      <w:marRight w:val="0"/>
      <w:marTop w:val="0"/>
      <w:marBottom w:val="0"/>
      <w:divBdr>
        <w:top w:val="none" w:sz="0" w:space="0" w:color="auto"/>
        <w:left w:val="none" w:sz="0" w:space="0" w:color="auto"/>
        <w:bottom w:val="none" w:sz="0" w:space="0" w:color="auto"/>
        <w:right w:val="none" w:sz="0" w:space="0" w:color="auto"/>
      </w:divBdr>
    </w:div>
    <w:div w:id="1242450893">
      <w:bodyDiv w:val="1"/>
      <w:marLeft w:val="0"/>
      <w:marRight w:val="0"/>
      <w:marTop w:val="0"/>
      <w:marBottom w:val="0"/>
      <w:divBdr>
        <w:top w:val="none" w:sz="0" w:space="0" w:color="auto"/>
        <w:left w:val="none" w:sz="0" w:space="0" w:color="auto"/>
        <w:bottom w:val="none" w:sz="0" w:space="0" w:color="auto"/>
        <w:right w:val="none" w:sz="0" w:space="0" w:color="auto"/>
      </w:divBdr>
    </w:div>
    <w:div w:id="1260410695">
      <w:bodyDiv w:val="1"/>
      <w:marLeft w:val="0"/>
      <w:marRight w:val="0"/>
      <w:marTop w:val="0"/>
      <w:marBottom w:val="0"/>
      <w:divBdr>
        <w:top w:val="none" w:sz="0" w:space="0" w:color="auto"/>
        <w:left w:val="none" w:sz="0" w:space="0" w:color="auto"/>
        <w:bottom w:val="none" w:sz="0" w:space="0" w:color="auto"/>
        <w:right w:val="none" w:sz="0" w:space="0" w:color="auto"/>
      </w:divBdr>
    </w:div>
    <w:div w:id="1263226892">
      <w:bodyDiv w:val="1"/>
      <w:marLeft w:val="0"/>
      <w:marRight w:val="0"/>
      <w:marTop w:val="0"/>
      <w:marBottom w:val="0"/>
      <w:divBdr>
        <w:top w:val="none" w:sz="0" w:space="0" w:color="auto"/>
        <w:left w:val="none" w:sz="0" w:space="0" w:color="auto"/>
        <w:bottom w:val="none" w:sz="0" w:space="0" w:color="auto"/>
        <w:right w:val="none" w:sz="0" w:space="0" w:color="auto"/>
      </w:divBdr>
    </w:div>
    <w:div w:id="1264076249">
      <w:bodyDiv w:val="1"/>
      <w:marLeft w:val="0"/>
      <w:marRight w:val="0"/>
      <w:marTop w:val="0"/>
      <w:marBottom w:val="0"/>
      <w:divBdr>
        <w:top w:val="none" w:sz="0" w:space="0" w:color="auto"/>
        <w:left w:val="none" w:sz="0" w:space="0" w:color="auto"/>
        <w:bottom w:val="none" w:sz="0" w:space="0" w:color="auto"/>
        <w:right w:val="none" w:sz="0" w:space="0" w:color="auto"/>
      </w:divBdr>
    </w:div>
    <w:div w:id="1264802070">
      <w:bodyDiv w:val="1"/>
      <w:marLeft w:val="0"/>
      <w:marRight w:val="0"/>
      <w:marTop w:val="0"/>
      <w:marBottom w:val="0"/>
      <w:divBdr>
        <w:top w:val="none" w:sz="0" w:space="0" w:color="auto"/>
        <w:left w:val="none" w:sz="0" w:space="0" w:color="auto"/>
        <w:bottom w:val="none" w:sz="0" w:space="0" w:color="auto"/>
        <w:right w:val="none" w:sz="0" w:space="0" w:color="auto"/>
      </w:divBdr>
    </w:div>
    <w:div w:id="1274702601">
      <w:bodyDiv w:val="1"/>
      <w:marLeft w:val="0"/>
      <w:marRight w:val="0"/>
      <w:marTop w:val="0"/>
      <w:marBottom w:val="0"/>
      <w:divBdr>
        <w:top w:val="none" w:sz="0" w:space="0" w:color="auto"/>
        <w:left w:val="none" w:sz="0" w:space="0" w:color="auto"/>
        <w:bottom w:val="none" w:sz="0" w:space="0" w:color="auto"/>
        <w:right w:val="none" w:sz="0" w:space="0" w:color="auto"/>
      </w:divBdr>
    </w:div>
    <w:div w:id="1292711988">
      <w:bodyDiv w:val="1"/>
      <w:marLeft w:val="0"/>
      <w:marRight w:val="0"/>
      <w:marTop w:val="0"/>
      <w:marBottom w:val="0"/>
      <w:divBdr>
        <w:top w:val="none" w:sz="0" w:space="0" w:color="auto"/>
        <w:left w:val="none" w:sz="0" w:space="0" w:color="auto"/>
        <w:bottom w:val="none" w:sz="0" w:space="0" w:color="auto"/>
        <w:right w:val="none" w:sz="0" w:space="0" w:color="auto"/>
      </w:divBdr>
    </w:div>
    <w:div w:id="1296567980">
      <w:bodyDiv w:val="1"/>
      <w:marLeft w:val="0"/>
      <w:marRight w:val="0"/>
      <w:marTop w:val="0"/>
      <w:marBottom w:val="0"/>
      <w:divBdr>
        <w:top w:val="none" w:sz="0" w:space="0" w:color="auto"/>
        <w:left w:val="none" w:sz="0" w:space="0" w:color="auto"/>
        <w:bottom w:val="none" w:sz="0" w:space="0" w:color="auto"/>
        <w:right w:val="none" w:sz="0" w:space="0" w:color="auto"/>
      </w:divBdr>
    </w:div>
    <w:div w:id="1328359379">
      <w:bodyDiv w:val="1"/>
      <w:marLeft w:val="0"/>
      <w:marRight w:val="0"/>
      <w:marTop w:val="0"/>
      <w:marBottom w:val="0"/>
      <w:divBdr>
        <w:top w:val="none" w:sz="0" w:space="0" w:color="auto"/>
        <w:left w:val="none" w:sz="0" w:space="0" w:color="auto"/>
        <w:bottom w:val="none" w:sz="0" w:space="0" w:color="auto"/>
        <w:right w:val="none" w:sz="0" w:space="0" w:color="auto"/>
      </w:divBdr>
    </w:div>
    <w:div w:id="1330017140">
      <w:bodyDiv w:val="1"/>
      <w:marLeft w:val="0"/>
      <w:marRight w:val="0"/>
      <w:marTop w:val="0"/>
      <w:marBottom w:val="0"/>
      <w:divBdr>
        <w:top w:val="none" w:sz="0" w:space="0" w:color="auto"/>
        <w:left w:val="none" w:sz="0" w:space="0" w:color="auto"/>
        <w:bottom w:val="none" w:sz="0" w:space="0" w:color="auto"/>
        <w:right w:val="none" w:sz="0" w:space="0" w:color="auto"/>
      </w:divBdr>
    </w:div>
    <w:div w:id="1349940227">
      <w:bodyDiv w:val="1"/>
      <w:marLeft w:val="0"/>
      <w:marRight w:val="0"/>
      <w:marTop w:val="0"/>
      <w:marBottom w:val="0"/>
      <w:divBdr>
        <w:top w:val="none" w:sz="0" w:space="0" w:color="auto"/>
        <w:left w:val="none" w:sz="0" w:space="0" w:color="auto"/>
        <w:bottom w:val="none" w:sz="0" w:space="0" w:color="auto"/>
        <w:right w:val="none" w:sz="0" w:space="0" w:color="auto"/>
      </w:divBdr>
    </w:div>
    <w:div w:id="1355881514">
      <w:bodyDiv w:val="1"/>
      <w:marLeft w:val="0"/>
      <w:marRight w:val="0"/>
      <w:marTop w:val="0"/>
      <w:marBottom w:val="0"/>
      <w:divBdr>
        <w:top w:val="none" w:sz="0" w:space="0" w:color="auto"/>
        <w:left w:val="none" w:sz="0" w:space="0" w:color="auto"/>
        <w:bottom w:val="none" w:sz="0" w:space="0" w:color="auto"/>
        <w:right w:val="none" w:sz="0" w:space="0" w:color="auto"/>
      </w:divBdr>
    </w:div>
    <w:div w:id="1367439629">
      <w:bodyDiv w:val="1"/>
      <w:marLeft w:val="0"/>
      <w:marRight w:val="0"/>
      <w:marTop w:val="0"/>
      <w:marBottom w:val="0"/>
      <w:divBdr>
        <w:top w:val="none" w:sz="0" w:space="0" w:color="auto"/>
        <w:left w:val="none" w:sz="0" w:space="0" w:color="auto"/>
        <w:bottom w:val="none" w:sz="0" w:space="0" w:color="auto"/>
        <w:right w:val="none" w:sz="0" w:space="0" w:color="auto"/>
      </w:divBdr>
    </w:div>
    <w:div w:id="1369842002">
      <w:bodyDiv w:val="1"/>
      <w:marLeft w:val="0"/>
      <w:marRight w:val="0"/>
      <w:marTop w:val="0"/>
      <w:marBottom w:val="0"/>
      <w:divBdr>
        <w:top w:val="none" w:sz="0" w:space="0" w:color="auto"/>
        <w:left w:val="none" w:sz="0" w:space="0" w:color="auto"/>
        <w:bottom w:val="none" w:sz="0" w:space="0" w:color="auto"/>
        <w:right w:val="none" w:sz="0" w:space="0" w:color="auto"/>
      </w:divBdr>
    </w:div>
    <w:div w:id="1379864001">
      <w:bodyDiv w:val="1"/>
      <w:marLeft w:val="0"/>
      <w:marRight w:val="0"/>
      <w:marTop w:val="0"/>
      <w:marBottom w:val="0"/>
      <w:divBdr>
        <w:top w:val="none" w:sz="0" w:space="0" w:color="auto"/>
        <w:left w:val="none" w:sz="0" w:space="0" w:color="auto"/>
        <w:bottom w:val="none" w:sz="0" w:space="0" w:color="auto"/>
        <w:right w:val="none" w:sz="0" w:space="0" w:color="auto"/>
      </w:divBdr>
    </w:div>
    <w:div w:id="1407416426">
      <w:bodyDiv w:val="1"/>
      <w:marLeft w:val="0"/>
      <w:marRight w:val="0"/>
      <w:marTop w:val="0"/>
      <w:marBottom w:val="0"/>
      <w:divBdr>
        <w:top w:val="none" w:sz="0" w:space="0" w:color="auto"/>
        <w:left w:val="none" w:sz="0" w:space="0" w:color="auto"/>
        <w:bottom w:val="none" w:sz="0" w:space="0" w:color="auto"/>
        <w:right w:val="none" w:sz="0" w:space="0" w:color="auto"/>
      </w:divBdr>
    </w:div>
    <w:div w:id="1416053946">
      <w:bodyDiv w:val="1"/>
      <w:marLeft w:val="0"/>
      <w:marRight w:val="0"/>
      <w:marTop w:val="0"/>
      <w:marBottom w:val="0"/>
      <w:divBdr>
        <w:top w:val="none" w:sz="0" w:space="0" w:color="auto"/>
        <w:left w:val="none" w:sz="0" w:space="0" w:color="auto"/>
        <w:bottom w:val="none" w:sz="0" w:space="0" w:color="auto"/>
        <w:right w:val="none" w:sz="0" w:space="0" w:color="auto"/>
      </w:divBdr>
    </w:div>
    <w:div w:id="1417677518">
      <w:bodyDiv w:val="1"/>
      <w:marLeft w:val="0"/>
      <w:marRight w:val="0"/>
      <w:marTop w:val="0"/>
      <w:marBottom w:val="0"/>
      <w:divBdr>
        <w:top w:val="none" w:sz="0" w:space="0" w:color="auto"/>
        <w:left w:val="none" w:sz="0" w:space="0" w:color="auto"/>
        <w:bottom w:val="none" w:sz="0" w:space="0" w:color="auto"/>
        <w:right w:val="none" w:sz="0" w:space="0" w:color="auto"/>
      </w:divBdr>
    </w:div>
    <w:div w:id="1420178948">
      <w:bodyDiv w:val="1"/>
      <w:marLeft w:val="0"/>
      <w:marRight w:val="0"/>
      <w:marTop w:val="0"/>
      <w:marBottom w:val="0"/>
      <w:divBdr>
        <w:top w:val="none" w:sz="0" w:space="0" w:color="auto"/>
        <w:left w:val="none" w:sz="0" w:space="0" w:color="auto"/>
        <w:bottom w:val="none" w:sz="0" w:space="0" w:color="auto"/>
        <w:right w:val="none" w:sz="0" w:space="0" w:color="auto"/>
      </w:divBdr>
    </w:div>
    <w:div w:id="1420560283">
      <w:bodyDiv w:val="1"/>
      <w:marLeft w:val="0"/>
      <w:marRight w:val="0"/>
      <w:marTop w:val="0"/>
      <w:marBottom w:val="0"/>
      <w:divBdr>
        <w:top w:val="none" w:sz="0" w:space="0" w:color="auto"/>
        <w:left w:val="none" w:sz="0" w:space="0" w:color="auto"/>
        <w:bottom w:val="none" w:sz="0" w:space="0" w:color="auto"/>
        <w:right w:val="none" w:sz="0" w:space="0" w:color="auto"/>
      </w:divBdr>
    </w:div>
    <w:div w:id="1421175635">
      <w:bodyDiv w:val="1"/>
      <w:marLeft w:val="0"/>
      <w:marRight w:val="0"/>
      <w:marTop w:val="0"/>
      <w:marBottom w:val="0"/>
      <w:divBdr>
        <w:top w:val="none" w:sz="0" w:space="0" w:color="auto"/>
        <w:left w:val="none" w:sz="0" w:space="0" w:color="auto"/>
        <w:bottom w:val="none" w:sz="0" w:space="0" w:color="auto"/>
        <w:right w:val="none" w:sz="0" w:space="0" w:color="auto"/>
      </w:divBdr>
    </w:div>
    <w:div w:id="1430615402">
      <w:bodyDiv w:val="1"/>
      <w:marLeft w:val="0"/>
      <w:marRight w:val="0"/>
      <w:marTop w:val="0"/>
      <w:marBottom w:val="0"/>
      <w:divBdr>
        <w:top w:val="none" w:sz="0" w:space="0" w:color="auto"/>
        <w:left w:val="none" w:sz="0" w:space="0" w:color="auto"/>
        <w:bottom w:val="none" w:sz="0" w:space="0" w:color="auto"/>
        <w:right w:val="none" w:sz="0" w:space="0" w:color="auto"/>
      </w:divBdr>
    </w:div>
    <w:div w:id="1455178899">
      <w:bodyDiv w:val="1"/>
      <w:marLeft w:val="0"/>
      <w:marRight w:val="0"/>
      <w:marTop w:val="0"/>
      <w:marBottom w:val="0"/>
      <w:divBdr>
        <w:top w:val="none" w:sz="0" w:space="0" w:color="auto"/>
        <w:left w:val="none" w:sz="0" w:space="0" w:color="auto"/>
        <w:bottom w:val="none" w:sz="0" w:space="0" w:color="auto"/>
        <w:right w:val="none" w:sz="0" w:space="0" w:color="auto"/>
      </w:divBdr>
    </w:div>
    <w:div w:id="1463499684">
      <w:bodyDiv w:val="1"/>
      <w:marLeft w:val="0"/>
      <w:marRight w:val="0"/>
      <w:marTop w:val="0"/>
      <w:marBottom w:val="0"/>
      <w:divBdr>
        <w:top w:val="none" w:sz="0" w:space="0" w:color="auto"/>
        <w:left w:val="none" w:sz="0" w:space="0" w:color="auto"/>
        <w:bottom w:val="none" w:sz="0" w:space="0" w:color="auto"/>
        <w:right w:val="none" w:sz="0" w:space="0" w:color="auto"/>
      </w:divBdr>
    </w:div>
    <w:div w:id="1486973469">
      <w:bodyDiv w:val="1"/>
      <w:marLeft w:val="0"/>
      <w:marRight w:val="0"/>
      <w:marTop w:val="0"/>
      <w:marBottom w:val="0"/>
      <w:divBdr>
        <w:top w:val="none" w:sz="0" w:space="0" w:color="auto"/>
        <w:left w:val="none" w:sz="0" w:space="0" w:color="auto"/>
        <w:bottom w:val="none" w:sz="0" w:space="0" w:color="auto"/>
        <w:right w:val="none" w:sz="0" w:space="0" w:color="auto"/>
      </w:divBdr>
    </w:div>
    <w:div w:id="1488665507">
      <w:bodyDiv w:val="1"/>
      <w:marLeft w:val="0"/>
      <w:marRight w:val="0"/>
      <w:marTop w:val="0"/>
      <w:marBottom w:val="0"/>
      <w:divBdr>
        <w:top w:val="none" w:sz="0" w:space="0" w:color="auto"/>
        <w:left w:val="none" w:sz="0" w:space="0" w:color="auto"/>
        <w:bottom w:val="none" w:sz="0" w:space="0" w:color="auto"/>
        <w:right w:val="none" w:sz="0" w:space="0" w:color="auto"/>
      </w:divBdr>
    </w:div>
    <w:div w:id="1490707097">
      <w:bodyDiv w:val="1"/>
      <w:marLeft w:val="0"/>
      <w:marRight w:val="0"/>
      <w:marTop w:val="0"/>
      <w:marBottom w:val="0"/>
      <w:divBdr>
        <w:top w:val="none" w:sz="0" w:space="0" w:color="auto"/>
        <w:left w:val="none" w:sz="0" w:space="0" w:color="auto"/>
        <w:bottom w:val="none" w:sz="0" w:space="0" w:color="auto"/>
        <w:right w:val="none" w:sz="0" w:space="0" w:color="auto"/>
      </w:divBdr>
    </w:div>
    <w:div w:id="1499728856">
      <w:bodyDiv w:val="1"/>
      <w:marLeft w:val="0"/>
      <w:marRight w:val="0"/>
      <w:marTop w:val="0"/>
      <w:marBottom w:val="0"/>
      <w:divBdr>
        <w:top w:val="none" w:sz="0" w:space="0" w:color="auto"/>
        <w:left w:val="none" w:sz="0" w:space="0" w:color="auto"/>
        <w:bottom w:val="none" w:sz="0" w:space="0" w:color="auto"/>
        <w:right w:val="none" w:sz="0" w:space="0" w:color="auto"/>
      </w:divBdr>
    </w:div>
    <w:div w:id="1526938026">
      <w:bodyDiv w:val="1"/>
      <w:marLeft w:val="0"/>
      <w:marRight w:val="0"/>
      <w:marTop w:val="0"/>
      <w:marBottom w:val="0"/>
      <w:divBdr>
        <w:top w:val="none" w:sz="0" w:space="0" w:color="auto"/>
        <w:left w:val="none" w:sz="0" w:space="0" w:color="auto"/>
        <w:bottom w:val="none" w:sz="0" w:space="0" w:color="auto"/>
        <w:right w:val="none" w:sz="0" w:space="0" w:color="auto"/>
      </w:divBdr>
    </w:div>
    <w:div w:id="1568687564">
      <w:bodyDiv w:val="1"/>
      <w:marLeft w:val="0"/>
      <w:marRight w:val="0"/>
      <w:marTop w:val="0"/>
      <w:marBottom w:val="0"/>
      <w:divBdr>
        <w:top w:val="none" w:sz="0" w:space="0" w:color="auto"/>
        <w:left w:val="none" w:sz="0" w:space="0" w:color="auto"/>
        <w:bottom w:val="none" w:sz="0" w:space="0" w:color="auto"/>
        <w:right w:val="none" w:sz="0" w:space="0" w:color="auto"/>
      </w:divBdr>
    </w:div>
    <w:div w:id="1570118891">
      <w:bodyDiv w:val="1"/>
      <w:marLeft w:val="0"/>
      <w:marRight w:val="0"/>
      <w:marTop w:val="0"/>
      <w:marBottom w:val="0"/>
      <w:divBdr>
        <w:top w:val="none" w:sz="0" w:space="0" w:color="auto"/>
        <w:left w:val="none" w:sz="0" w:space="0" w:color="auto"/>
        <w:bottom w:val="none" w:sz="0" w:space="0" w:color="auto"/>
        <w:right w:val="none" w:sz="0" w:space="0" w:color="auto"/>
      </w:divBdr>
    </w:div>
    <w:div w:id="1579319087">
      <w:bodyDiv w:val="1"/>
      <w:marLeft w:val="0"/>
      <w:marRight w:val="0"/>
      <w:marTop w:val="0"/>
      <w:marBottom w:val="0"/>
      <w:divBdr>
        <w:top w:val="none" w:sz="0" w:space="0" w:color="auto"/>
        <w:left w:val="none" w:sz="0" w:space="0" w:color="auto"/>
        <w:bottom w:val="none" w:sz="0" w:space="0" w:color="auto"/>
        <w:right w:val="none" w:sz="0" w:space="0" w:color="auto"/>
      </w:divBdr>
    </w:div>
    <w:div w:id="1586960226">
      <w:bodyDiv w:val="1"/>
      <w:marLeft w:val="0"/>
      <w:marRight w:val="0"/>
      <w:marTop w:val="0"/>
      <w:marBottom w:val="0"/>
      <w:divBdr>
        <w:top w:val="none" w:sz="0" w:space="0" w:color="auto"/>
        <w:left w:val="none" w:sz="0" w:space="0" w:color="auto"/>
        <w:bottom w:val="none" w:sz="0" w:space="0" w:color="auto"/>
        <w:right w:val="none" w:sz="0" w:space="0" w:color="auto"/>
      </w:divBdr>
    </w:div>
    <w:div w:id="1591114443">
      <w:bodyDiv w:val="1"/>
      <w:marLeft w:val="0"/>
      <w:marRight w:val="0"/>
      <w:marTop w:val="0"/>
      <w:marBottom w:val="0"/>
      <w:divBdr>
        <w:top w:val="none" w:sz="0" w:space="0" w:color="auto"/>
        <w:left w:val="none" w:sz="0" w:space="0" w:color="auto"/>
        <w:bottom w:val="none" w:sz="0" w:space="0" w:color="auto"/>
        <w:right w:val="none" w:sz="0" w:space="0" w:color="auto"/>
      </w:divBdr>
    </w:div>
    <w:div w:id="1598295757">
      <w:bodyDiv w:val="1"/>
      <w:marLeft w:val="0"/>
      <w:marRight w:val="0"/>
      <w:marTop w:val="0"/>
      <w:marBottom w:val="0"/>
      <w:divBdr>
        <w:top w:val="none" w:sz="0" w:space="0" w:color="auto"/>
        <w:left w:val="none" w:sz="0" w:space="0" w:color="auto"/>
        <w:bottom w:val="none" w:sz="0" w:space="0" w:color="auto"/>
        <w:right w:val="none" w:sz="0" w:space="0" w:color="auto"/>
      </w:divBdr>
    </w:div>
    <w:div w:id="1604535830">
      <w:bodyDiv w:val="1"/>
      <w:marLeft w:val="0"/>
      <w:marRight w:val="0"/>
      <w:marTop w:val="0"/>
      <w:marBottom w:val="0"/>
      <w:divBdr>
        <w:top w:val="none" w:sz="0" w:space="0" w:color="auto"/>
        <w:left w:val="none" w:sz="0" w:space="0" w:color="auto"/>
        <w:bottom w:val="none" w:sz="0" w:space="0" w:color="auto"/>
        <w:right w:val="none" w:sz="0" w:space="0" w:color="auto"/>
      </w:divBdr>
    </w:div>
    <w:div w:id="1605108736">
      <w:bodyDiv w:val="1"/>
      <w:marLeft w:val="0"/>
      <w:marRight w:val="0"/>
      <w:marTop w:val="0"/>
      <w:marBottom w:val="0"/>
      <w:divBdr>
        <w:top w:val="none" w:sz="0" w:space="0" w:color="auto"/>
        <w:left w:val="none" w:sz="0" w:space="0" w:color="auto"/>
        <w:bottom w:val="none" w:sz="0" w:space="0" w:color="auto"/>
        <w:right w:val="none" w:sz="0" w:space="0" w:color="auto"/>
      </w:divBdr>
    </w:div>
    <w:div w:id="1611741002">
      <w:bodyDiv w:val="1"/>
      <w:marLeft w:val="0"/>
      <w:marRight w:val="0"/>
      <w:marTop w:val="0"/>
      <w:marBottom w:val="0"/>
      <w:divBdr>
        <w:top w:val="none" w:sz="0" w:space="0" w:color="auto"/>
        <w:left w:val="none" w:sz="0" w:space="0" w:color="auto"/>
        <w:bottom w:val="none" w:sz="0" w:space="0" w:color="auto"/>
        <w:right w:val="none" w:sz="0" w:space="0" w:color="auto"/>
      </w:divBdr>
    </w:div>
    <w:div w:id="1611934417">
      <w:bodyDiv w:val="1"/>
      <w:marLeft w:val="0"/>
      <w:marRight w:val="0"/>
      <w:marTop w:val="0"/>
      <w:marBottom w:val="0"/>
      <w:divBdr>
        <w:top w:val="none" w:sz="0" w:space="0" w:color="auto"/>
        <w:left w:val="none" w:sz="0" w:space="0" w:color="auto"/>
        <w:bottom w:val="none" w:sz="0" w:space="0" w:color="auto"/>
        <w:right w:val="none" w:sz="0" w:space="0" w:color="auto"/>
      </w:divBdr>
    </w:div>
    <w:div w:id="1616206986">
      <w:bodyDiv w:val="1"/>
      <w:marLeft w:val="0"/>
      <w:marRight w:val="0"/>
      <w:marTop w:val="0"/>
      <w:marBottom w:val="0"/>
      <w:divBdr>
        <w:top w:val="none" w:sz="0" w:space="0" w:color="auto"/>
        <w:left w:val="none" w:sz="0" w:space="0" w:color="auto"/>
        <w:bottom w:val="none" w:sz="0" w:space="0" w:color="auto"/>
        <w:right w:val="none" w:sz="0" w:space="0" w:color="auto"/>
      </w:divBdr>
    </w:div>
    <w:div w:id="1643534435">
      <w:bodyDiv w:val="1"/>
      <w:marLeft w:val="0"/>
      <w:marRight w:val="0"/>
      <w:marTop w:val="0"/>
      <w:marBottom w:val="0"/>
      <w:divBdr>
        <w:top w:val="none" w:sz="0" w:space="0" w:color="auto"/>
        <w:left w:val="none" w:sz="0" w:space="0" w:color="auto"/>
        <w:bottom w:val="none" w:sz="0" w:space="0" w:color="auto"/>
        <w:right w:val="none" w:sz="0" w:space="0" w:color="auto"/>
      </w:divBdr>
    </w:div>
    <w:div w:id="1651862424">
      <w:bodyDiv w:val="1"/>
      <w:marLeft w:val="0"/>
      <w:marRight w:val="0"/>
      <w:marTop w:val="0"/>
      <w:marBottom w:val="0"/>
      <w:divBdr>
        <w:top w:val="none" w:sz="0" w:space="0" w:color="auto"/>
        <w:left w:val="none" w:sz="0" w:space="0" w:color="auto"/>
        <w:bottom w:val="none" w:sz="0" w:space="0" w:color="auto"/>
        <w:right w:val="none" w:sz="0" w:space="0" w:color="auto"/>
      </w:divBdr>
    </w:div>
    <w:div w:id="1656033836">
      <w:bodyDiv w:val="1"/>
      <w:marLeft w:val="0"/>
      <w:marRight w:val="0"/>
      <w:marTop w:val="0"/>
      <w:marBottom w:val="0"/>
      <w:divBdr>
        <w:top w:val="none" w:sz="0" w:space="0" w:color="auto"/>
        <w:left w:val="none" w:sz="0" w:space="0" w:color="auto"/>
        <w:bottom w:val="none" w:sz="0" w:space="0" w:color="auto"/>
        <w:right w:val="none" w:sz="0" w:space="0" w:color="auto"/>
      </w:divBdr>
    </w:div>
    <w:div w:id="1675691147">
      <w:bodyDiv w:val="1"/>
      <w:marLeft w:val="0"/>
      <w:marRight w:val="0"/>
      <w:marTop w:val="0"/>
      <w:marBottom w:val="0"/>
      <w:divBdr>
        <w:top w:val="none" w:sz="0" w:space="0" w:color="auto"/>
        <w:left w:val="none" w:sz="0" w:space="0" w:color="auto"/>
        <w:bottom w:val="none" w:sz="0" w:space="0" w:color="auto"/>
        <w:right w:val="none" w:sz="0" w:space="0" w:color="auto"/>
      </w:divBdr>
    </w:div>
    <w:div w:id="1680884055">
      <w:bodyDiv w:val="1"/>
      <w:marLeft w:val="0"/>
      <w:marRight w:val="0"/>
      <w:marTop w:val="0"/>
      <w:marBottom w:val="0"/>
      <w:divBdr>
        <w:top w:val="none" w:sz="0" w:space="0" w:color="auto"/>
        <w:left w:val="none" w:sz="0" w:space="0" w:color="auto"/>
        <w:bottom w:val="none" w:sz="0" w:space="0" w:color="auto"/>
        <w:right w:val="none" w:sz="0" w:space="0" w:color="auto"/>
      </w:divBdr>
    </w:div>
    <w:div w:id="1682507517">
      <w:bodyDiv w:val="1"/>
      <w:marLeft w:val="0"/>
      <w:marRight w:val="0"/>
      <w:marTop w:val="0"/>
      <w:marBottom w:val="0"/>
      <w:divBdr>
        <w:top w:val="none" w:sz="0" w:space="0" w:color="auto"/>
        <w:left w:val="none" w:sz="0" w:space="0" w:color="auto"/>
        <w:bottom w:val="none" w:sz="0" w:space="0" w:color="auto"/>
        <w:right w:val="none" w:sz="0" w:space="0" w:color="auto"/>
      </w:divBdr>
    </w:div>
    <w:div w:id="1705446301">
      <w:bodyDiv w:val="1"/>
      <w:marLeft w:val="0"/>
      <w:marRight w:val="0"/>
      <w:marTop w:val="0"/>
      <w:marBottom w:val="0"/>
      <w:divBdr>
        <w:top w:val="none" w:sz="0" w:space="0" w:color="auto"/>
        <w:left w:val="none" w:sz="0" w:space="0" w:color="auto"/>
        <w:bottom w:val="none" w:sz="0" w:space="0" w:color="auto"/>
        <w:right w:val="none" w:sz="0" w:space="0" w:color="auto"/>
      </w:divBdr>
    </w:div>
    <w:div w:id="1727027580">
      <w:bodyDiv w:val="1"/>
      <w:marLeft w:val="0"/>
      <w:marRight w:val="0"/>
      <w:marTop w:val="0"/>
      <w:marBottom w:val="0"/>
      <w:divBdr>
        <w:top w:val="none" w:sz="0" w:space="0" w:color="auto"/>
        <w:left w:val="none" w:sz="0" w:space="0" w:color="auto"/>
        <w:bottom w:val="none" w:sz="0" w:space="0" w:color="auto"/>
        <w:right w:val="none" w:sz="0" w:space="0" w:color="auto"/>
      </w:divBdr>
    </w:div>
    <w:div w:id="1742288240">
      <w:bodyDiv w:val="1"/>
      <w:marLeft w:val="0"/>
      <w:marRight w:val="0"/>
      <w:marTop w:val="0"/>
      <w:marBottom w:val="0"/>
      <w:divBdr>
        <w:top w:val="none" w:sz="0" w:space="0" w:color="auto"/>
        <w:left w:val="none" w:sz="0" w:space="0" w:color="auto"/>
        <w:bottom w:val="none" w:sz="0" w:space="0" w:color="auto"/>
        <w:right w:val="none" w:sz="0" w:space="0" w:color="auto"/>
      </w:divBdr>
    </w:div>
    <w:div w:id="1757437745">
      <w:bodyDiv w:val="1"/>
      <w:marLeft w:val="0"/>
      <w:marRight w:val="0"/>
      <w:marTop w:val="0"/>
      <w:marBottom w:val="0"/>
      <w:divBdr>
        <w:top w:val="none" w:sz="0" w:space="0" w:color="auto"/>
        <w:left w:val="none" w:sz="0" w:space="0" w:color="auto"/>
        <w:bottom w:val="none" w:sz="0" w:space="0" w:color="auto"/>
        <w:right w:val="none" w:sz="0" w:space="0" w:color="auto"/>
      </w:divBdr>
    </w:div>
    <w:div w:id="1778133254">
      <w:bodyDiv w:val="1"/>
      <w:marLeft w:val="0"/>
      <w:marRight w:val="0"/>
      <w:marTop w:val="0"/>
      <w:marBottom w:val="0"/>
      <w:divBdr>
        <w:top w:val="none" w:sz="0" w:space="0" w:color="auto"/>
        <w:left w:val="none" w:sz="0" w:space="0" w:color="auto"/>
        <w:bottom w:val="none" w:sz="0" w:space="0" w:color="auto"/>
        <w:right w:val="none" w:sz="0" w:space="0" w:color="auto"/>
      </w:divBdr>
    </w:div>
    <w:div w:id="1786002257">
      <w:bodyDiv w:val="1"/>
      <w:marLeft w:val="0"/>
      <w:marRight w:val="0"/>
      <w:marTop w:val="0"/>
      <w:marBottom w:val="0"/>
      <w:divBdr>
        <w:top w:val="none" w:sz="0" w:space="0" w:color="auto"/>
        <w:left w:val="none" w:sz="0" w:space="0" w:color="auto"/>
        <w:bottom w:val="none" w:sz="0" w:space="0" w:color="auto"/>
        <w:right w:val="none" w:sz="0" w:space="0" w:color="auto"/>
      </w:divBdr>
    </w:div>
    <w:div w:id="1802726462">
      <w:bodyDiv w:val="1"/>
      <w:marLeft w:val="0"/>
      <w:marRight w:val="0"/>
      <w:marTop w:val="0"/>
      <w:marBottom w:val="0"/>
      <w:divBdr>
        <w:top w:val="none" w:sz="0" w:space="0" w:color="auto"/>
        <w:left w:val="none" w:sz="0" w:space="0" w:color="auto"/>
        <w:bottom w:val="none" w:sz="0" w:space="0" w:color="auto"/>
        <w:right w:val="none" w:sz="0" w:space="0" w:color="auto"/>
      </w:divBdr>
    </w:div>
    <w:div w:id="1805807092">
      <w:bodyDiv w:val="1"/>
      <w:marLeft w:val="0"/>
      <w:marRight w:val="0"/>
      <w:marTop w:val="0"/>
      <w:marBottom w:val="0"/>
      <w:divBdr>
        <w:top w:val="none" w:sz="0" w:space="0" w:color="auto"/>
        <w:left w:val="none" w:sz="0" w:space="0" w:color="auto"/>
        <w:bottom w:val="none" w:sz="0" w:space="0" w:color="auto"/>
        <w:right w:val="none" w:sz="0" w:space="0" w:color="auto"/>
      </w:divBdr>
    </w:div>
    <w:div w:id="1814591785">
      <w:bodyDiv w:val="1"/>
      <w:marLeft w:val="0"/>
      <w:marRight w:val="0"/>
      <w:marTop w:val="0"/>
      <w:marBottom w:val="0"/>
      <w:divBdr>
        <w:top w:val="none" w:sz="0" w:space="0" w:color="auto"/>
        <w:left w:val="none" w:sz="0" w:space="0" w:color="auto"/>
        <w:bottom w:val="none" w:sz="0" w:space="0" w:color="auto"/>
        <w:right w:val="none" w:sz="0" w:space="0" w:color="auto"/>
      </w:divBdr>
    </w:div>
    <w:div w:id="1837838012">
      <w:bodyDiv w:val="1"/>
      <w:marLeft w:val="0"/>
      <w:marRight w:val="0"/>
      <w:marTop w:val="0"/>
      <w:marBottom w:val="0"/>
      <w:divBdr>
        <w:top w:val="none" w:sz="0" w:space="0" w:color="auto"/>
        <w:left w:val="none" w:sz="0" w:space="0" w:color="auto"/>
        <w:bottom w:val="none" w:sz="0" w:space="0" w:color="auto"/>
        <w:right w:val="none" w:sz="0" w:space="0" w:color="auto"/>
      </w:divBdr>
    </w:div>
    <w:div w:id="1839035297">
      <w:bodyDiv w:val="1"/>
      <w:marLeft w:val="0"/>
      <w:marRight w:val="0"/>
      <w:marTop w:val="0"/>
      <w:marBottom w:val="0"/>
      <w:divBdr>
        <w:top w:val="none" w:sz="0" w:space="0" w:color="auto"/>
        <w:left w:val="none" w:sz="0" w:space="0" w:color="auto"/>
        <w:bottom w:val="none" w:sz="0" w:space="0" w:color="auto"/>
        <w:right w:val="none" w:sz="0" w:space="0" w:color="auto"/>
      </w:divBdr>
    </w:div>
    <w:div w:id="1870026904">
      <w:bodyDiv w:val="1"/>
      <w:marLeft w:val="0"/>
      <w:marRight w:val="0"/>
      <w:marTop w:val="0"/>
      <w:marBottom w:val="0"/>
      <w:divBdr>
        <w:top w:val="none" w:sz="0" w:space="0" w:color="auto"/>
        <w:left w:val="none" w:sz="0" w:space="0" w:color="auto"/>
        <w:bottom w:val="none" w:sz="0" w:space="0" w:color="auto"/>
        <w:right w:val="none" w:sz="0" w:space="0" w:color="auto"/>
      </w:divBdr>
    </w:div>
    <w:div w:id="1870796972">
      <w:bodyDiv w:val="1"/>
      <w:marLeft w:val="0"/>
      <w:marRight w:val="0"/>
      <w:marTop w:val="0"/>
      <w:marBottom w:val="0"/>
      <w:divBdr>
        <w:top w:val="none" w:sz="0" w:space="0" w:color="auto"/>
        <w:left w:val="none" w:sz="0" w:space="0" w:color="auto"/>
        <w:bottom w:val="none" w:sz="0" w:space="0" w:color="auto"/>
        <w:right w:val="none" w:sz="0" w:space="0" w:color="auto"/>
      </w:divBdr>
    </w:div>
    <w:div w:id="1930891159">
      <w:bodyDiv w:val="1"/>
      <w:marLeft w:val="0"/>
      <w:marRight w:val="0"/>
      <w:marTop w:val="0"/>
      <w:marBottom w:val="0"/>
      <w:divBdr>
        <w:top w:val="none" w:sz="0" w:space="0" w:color="auto"/>
        <w:left w:val="none" w:sz="0" w:space="0" w:color="auto"/>
        <w:bottom w:val="none" w:sz="0" w:space="0" w:color="auto"/>
        <w:right w:val="none" w:sz="0" w:space="0" w:color="auto"/>
      </w:divBdr>
    </w:div>
    <w:div w:id="1938245233">
      <w:bodyDiv w:val="1"/>
      <w:marLeft w:val="0"/>
      <w:marRight w:val="0"/>
      <w:marTop w:val="0"/>
      <w:marBottom w:val="0"/>
      <w:divBdr>
        <w:top w:val="none" w:sz="0" w:space="0" w:color="auto"/>
        <w:left w:val="none" w:sz="0" w:space="0" w:color="auto"/>
        <w:bottom w:val="none" w:sz="0" w:space="0" w:color="auto"/>
        <w:right w:val="none" w:sz="0" w:space="0" w:color="auto"/>
      </w:divBdr>
    </w:div>
    <w:div w:id="1942568547">
      <w:bodyDiv w:val="1"/>
      <w:marLeft w:val="0"/>
      <w:marRight w:val="0"/>
      <w:marTop w:val="0"/>
      <w:marBottom w:val="0"/>
      <w:divBdr>
        <w:top w:val="none" w:sz="0" w:space="0" w:color="auto"/>
        <w:left w:val="none" w:sz="0" w:space="0" w:color="auto"/>
        <w:bottom w:val="none" w:sz="0" w:space="0" w:color="auto"/>
        <w:right w:val="none" w:sz="0" w:space="0" w:color="auto"/>
      </w:divBdr>
    </w:div>
    <w:div w:id="1954705940">
      <w:bodyDiv w:val="1"/>
      <w:marLeft w:val="0"/>
      <w:marRight w:val="0"/>
      <w:marTop w:val="0"/>
      <w:marBottom w:val="0"/>
      <w:divBdr>
        <w:top w:val="none" w:sz="0" w:space="0" w:color="auto"/>
        <w:left w:val="none" w:sz="0" w:space="0" w:color="auto"/>
        <w:bottom w:val="none" w:sz="0" w:space="0" w:color="auto"/>
        <w:right w:val="none" w:sz="0" w:space="0" w:color="auto"/>
      </w:divBdr>
    </w:div>
    <w:div w:id="1968317306">
      <w:bodyDiv w:val="1"/>
      <w:marLeft w:val="0"/>
      <w:marRight w:val="0"/>
      <w:marTop w:val="0"/>
      <w:marBottom w:val="0"/>
      <w:divBdr>
        <w:top w:val="none" w:sz="0" w:space="0" w:color="auto"/>
        <w:left w:val="none" w:sz="0" w:space="0" w:color="auto"/>
        <w:bottom w:val="none" w:sz="0" w:space="0" w:color="auto"/>
        <w:right w:val="none" w:sz="0" w:space="0" w:color="auto"/>
      </w:divBdr>
    </w:div>
    <w:div w:id="1972899528">
      <w:bodyDiv w:val="1"/>
      <w:marLeft w:val="0"/>
      <w:marRight w:val="0"/>
      <w:marTop w:val="0"/>
      <w:marBottom w:val="0"/>
      <w:divBdr>
        <w:top w:val="none" w:sz="0" w:space="0" w:color="auto"/>
        <w:left w:val="none" w:sz="0" w:space="0" w:color="auto"/>
        <w:bottom w:val="none" w:sz="0" w:space="0" w:color="auto"/>
        <w:right w:val="none" w:sz="0" w:space="0" w:color="auto"/>
      </w:divBdr>
    </w:div>
    <w:div w:id="1983578623">
      <w:bodyDiv w:val="1"/>
      <w:marLeft w:val="0"/>
      <w:marRight w:val="0"/>
      <w:marTop w:val="0"/>
      <w:marBottom w:val="0"/>
      <w:divBdr>
        <w:top w:val="none" w:sz="0" w:space="0" w:color="auto"/>
        <w:left w:val="none" w:sz="0" w:space="0" w:color="auto"/>
        <w:bottom w:val="none" w:sz="0" w:space="0" w:color="auto"/>
        <w:right w:val="none" w:sz="0" w:space="0" w:color="auto"/>
      </w:divBdr>
    </w:div>
    <w:div w:id="2005358492">
      <w:bodyDiv w:val="1"/>
      <w:marLeft w:val="0"/>
      <w:marRight w:val="0"/>
      <w:marTop w:val="0"/>
      <w:marBottom w:val="0"/>
      <w:divBdr>
        <w:top w:val="none" w:sz="0" w:space="0" w:color="auto"/>
        <w:left w:val="none" w:sz="0" w:space="0" w:color="auto"/>
        <w:bottom w:val="none" w:sz="0" w:space="0" w:color="auto"/>
        <w:right w:val="none" w:sz="0" w:space="0" w:color="auto"/>
      </w:divBdr>
    </w:div>
    <w:div w:id="2012639166">
      <w:bodyDiv w:val="1"/>
      <w:marLeft w:val="0"/>
      <w:marRight w:val="0"/>
      <w:marTop w:val="0"/>
      <w:marBottom w:val="0"/>
      <w:divBdr>
        <w:top w:val="none" w:sz="0" w:space="0" w:color="auto"/>
        <w:left w:val="none" w:sz="0" w:space="0" w:color="auto"/>
        <w:bottom w:val="none" w:sz="0" w:space="0" w:color="auto"/>
        <w:right w:val="none" w:sz="0" w:space="0" w:color="auto"/>
      </w:divBdr>
    </w:div>
    <w:div w:id="2019455492">
      <w:bodyDiv w:val="1"/>
      <w:marLeft w:val="0"/>
      <w:marRight w:val="0"/>
      <w:marTop w:val="0"/>
      <w:marBottom w:val="0"/>
      <w:divBdr>
        <w:top w:val="none" w:sz="0" w:space="0" w:color="auto"/>
        <w:left w:val="none" w:sz="0" w:space="0" w:color="auto"/>
        <w:bottom w:val="none" w:sz="0" w:space="0" w:color="auto"/>
        <w:right w:val="none" w:sz="0" w:space="0" w:color="auto"/>
      </w:divBdr>
    </w:div>
    <w:div w:id="2054185554">
      <w:bodyDiv w:val="1"/>
      <w:marLeft w:val="0"/>
      <w:marRight w:val="0"/>
      <w:marTop w:val="0"/>
      <w:marBottom w:val="0"/>
      <w:divBdr>
        <w:top w:val="none" w:sz="0" w:space="0" w:color="auto"/>
        <w:left w:val="none" w:sz="0" w:space="0" w:color="auto"/>
        <w:bottom w:val="none" w:sz="0" w:space="0" w:color="auto"/>
        <w:right w:val="none" w:sz="0" w:space="0" w:color="auto"/>
      </w:divBdr>
    </w:div>
    <w:div w:id="2078432512">
      <w:bodyDiv w:val="1"/>
      <w:marLeft w:val="0"/>
      <w:marRight w:val="0"/>
      <w:marTop w:val="0"/>
      <w:marBottom w:val="0"/>
      <w:divBdr>
        <w:top w:val="none" w:sz="0" w:space="0" w:color="auto"/>
        <w:left w:val="none" w:sz="0" w:space="0" w:color="auto"/>
        <w:bottom w:val="none" w:sz="0" w:space="0" w:color="auto"/>
        <w:right w:val="none" w:sz="0" w:space="0" w:color="auto"/>
      </w:divBdr>
    </w:div>
    <w:div w:id="2080709552">
      <w:bodyDiv w:val="1"/>
      <w:marLeft w:val="0"/>
      <w:marRight w:val="0"/>
      <w:marTop w:val="0"/>
      <w:marBottom w:val="0"/>
      <w:divBdr>
        <w:top w:val="none" w:sz="0" w:space="0" w:color="auto"/>
        <w:left w:val="none" w:sz="0" w:space="0" w:color="auto"/>
        <w:bottom w:val="none" w:sz="0" w:space="0" w:color="auto"/>
        <w:right w:val="none" w:sz="0" w:space="0" w:color="auto"/>
      </w:divBdr>
    </w:div>
    <w:div w:id="2090614298">
      <w:bodyDiv w:val="1"/>
      <w:marLeft w:val="0"/>
      <w:marRight w:val="0"/>
      <w:marTop w:val="0"/>
      <w:marBottom w:val="0"/>
      <w:divBdr>
        <w:top w:val="none" w:sz="0" w:space="0" w:color="auto"/>
        <w:left w:val="none" w:sz="0" w:space="0" w:color="auto"/>
        <w:bottom w:val="none" w:sz="0" w:space="0" w:color="auto"/>
        <w:right w:val="none" w:sz="0" w:space="0" w:color="auto"/>
      </w:divBdr>
    </w:div>
    <w:div w:id="2096592186">
      <w:bodyDiv w:val="1"/>
      <w:marLeft w:val="0"/>
      <w:marRight w:val="0"/>
      <w:marTop w:val="0"/>
      <w:marBottom w:val="0"/>
      <w:divBdr>
        <w:top w:val="none" w:sz="0" w:space="0" w:color="auto"/>
        <w:left w:val="none" w:sz="0" w:space="0" w:color="auto"/>
        <w:bottom w:val="none" w:sz="0" w:space="0" w:color="auto"/>
        <w:right w:val="none" w:sz="0" w:space="0" w:color="auto"/>
      </w:divBdr>
    </w:div>
    <w:div w:id="2100785399">
      <w:bodyDiv w:val="1"/>
      <w:marLeft w:val="0"/>
      <w:marRight w:val="0"/>
      <w:marTop w:val="0"/>
      <w:marBottom w:val="0"/>
      <w:divBdr>
        <w:top w:val="none" w:sz="0" w:space="0" w:color="auto"/>
        <w:left w:val="none" w:sz="0" w:space="0" w:color="auto"/>
        <w:bottom w:val="none" w:sz="0" w:space="0" w:color="auto"/>
        <w:right w:val="none" w:sz="0" w:space="0" w:color="auto"/>
      </w:divBdr>
    </w:div>
    <w:div w:id="2118746069">
      <w:bodyDiv w:val="1"/>
      <w:marLeft w:val="0"/>
      <w:marRight w:val="0"/>
      <w:marTop w:val="0"/>
      <w:marBottom w:val="0"/>
      <w:divBdr>
        <w:top w:val="none" w:sz="0" w:space="0" w:color="auto"/>
        <w:left w:val="none" w:sz="0" w:space="0" w:color="auto"/>
        <w:bottom w:val="none" w:sz="0" w:space="0" w:color="auto"/>
        <w:right w:val="none" w:sz="0" w:space="0" w:color="auto"/>
      </w:divBdr>
    </w:div>
    <w:div w:id="2133745326">
      <w:bodyDiv w:val="1"/>
      <w:marLeft w:val="0"/>
      <w:marRight w:val="0"/>
      <w:marTop w:val="0"/>
      <w:marBottom w:val="0"/>
      <w:divBdr>
        <w:top w:val="none" w:sz="0" w:space="0" w:color="auto"/>
        <w:left w:val="none" w:sz="0" w:space="0" w:color="auto"/>
        <w:bottom w:val="none" w:sz="0" w:space="0" w:color="auto"/>
        <w:right w:val="none" w:sz="0" w:space="0" w:color="auto"/>
      </w:divBdr>
    </w:div>
    <w:div w:id="2134906039">
      <w:bodyDiv w:val="1"/>
      <w:marLeft w:val="0"/>
      <w:marRight w:val="0"/>
      <w:marTop w:val="0"/>
      <w:marBottom w:val="0"/>
      <w:divBdr>
        <w:top w:val="none" w:sz="0" w:space="0" w:color="auto"/>
        <w:left w:val="none" w:sz="0" w:space="0" w:color="auto"/>
        <w:bottom w:val="none" w:sz="0" w:space="0" w:color="auto"/>
        <w:right w:val="none" w:sz="0" w:space="0" w:color="auto"/>
      </w:divBdr>
    </w:div>
    <w:div w:id="213806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image" Target="media/image9.jpeg"/><Relationship Id="rId21" Type="http://schemas.openxmlformats.org/officeDocument/2006/relationships/chart" Target="charts/chart13.xm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image" Target="media/image6.jpeg"/><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1.jpeg"/><Relationship Id="rId44"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image" Target="media/image5.jpeg"/><Relationship Id="rId43" Type="http://schemas.openxmlformats.org/officeDocument/2006/relationships/image" Target="media/image13.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fontTable" Target="fontTable.xml"/><Relationship Id="rId20" Type="http://schemas.openxmlformats.org/officeDocument/2006/relationships/chart" Target="charts/chart12.xml"/><Relationship Id="rId4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oleObject" Target="file:///D:\Descargas\Informaci&#243;n%20Ros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Descargas\2%20GRAFICA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Descargas\2%20GRAFICA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Descargas\GRAFICAS%20ESTE%20S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Descargas\GRAFICAS%20ESTE%20SI.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Descargas\GRAFICAS%20ESTE%20SI.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Descargas\GRAFICAS%20ESTE%20SI.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Descargas\GRAFICAS%20ESTE%20SI.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Descargas\GRAFICAS%20ESTE%20SI.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Descargas\GRAFICAS%20ESTE%20SI.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Descargas\GRAFICAS%20ESTE%20SI.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Descargas\2%20GRAFICA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Descargas\GRAFICAS%20ESTE%20SI.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Descargas\GRAFICAS%20ESTE%20SI.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D:\Descargas\GRAFICAS%20ESTE%20SI.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D:\Descargas\GRAFICA%20ISABELI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Descargas\GRAFICA%20ISABELI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Descargas\GRAFICA%20ISABELI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Descargas\2%20GRAFICA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Descargas\2%20GRAFICA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Descargas\2%20GRAFICA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Descargas\2%20GRAFICA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0312-4DB2-B2D3-3C7E4FE23E07}"/>
              </c:ext>
            </c:extLst>
          </c:dPt>
          <c:dPt>
            <c:idx val="1"/>
            <c:bubble3D val="0"/>
            <c:spPr>
              <a:solidFill>
                <a:schemeClr val="accent6">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0312-4DB2-B2D3-3C7E4FE23E07}"/>
              </c:ext>
            </c:extLst>
          </c:dPt>
          <c:dLbls>
            <c:dLbl>
              <c:idx val="0"/>
              <c:layout>
                <c:manualLayout>
                  <c:x val="-0.24611127499552468"/>
                  <c:y val="-0.12688332584105105"/>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8382965097662504"/>
                      <c:h val="0.2375096874192715"/>
                    </c:manualLayout>
                  </c15:layout>
                </c:ext>
                <c:ext xmlns:c16="http://schemas.microsoft.com/office/drawing/2014/chart" uri="{C3380CC4-5D6E-409C-BE32-E72D297353CC}">
                  <c16:uniqueId val="{00000001-0312-4DB2-B2D3-3C7E4FE23E07}"/>
                </c:ext>
              </c:extLst>
            </c:dLbl>
            <c:dLbl>
              <c:idx val="1"/>
              <c:layout>
                <c:manualLayout>
                  <c:x val="0.2505167401625229"/>
                  <c:y val="2.5650455537542437E-2"/>
                </c:manualLayout>
              </c:layout>
              <c:tx>
                <c:rich>
                  <a:bodyPr/>
                  <a:lstStyle/>
                  <a:p>
                    <a:fld id="{B5C2D328-1613-474B-8423-AC5DD0D5296E}" type="CATEGORYNAME">
                      <a:rPr lang="en-US"/>
                      <a:pPr/>
                      <a:t>[NOMBRE DE CATEGORÍA]</a:t>
                    </a:fld>
                    <a:r>
                      <a:rPr lang="en-US"/>
                      <a:t>
</a:t>
                    </a:r>
                    <a:fld id="{B57D27F7-DF29-4872-9D1D-22C80C0B74EC}" type="PERCENTAGE">
                      <a:rPr lang="en-US"/>
                      <a:pPr/>
                      <a:t>[PORCENTAJE]</a:t>
                    </a:fld>
                    <a:endParaRPr lang="en-US"/>
                  </a:p>
                </c:rich>
              </c:tx>
              <c:dLblPos val="bestFit"/>
              <c:showLegendKey val="0"/>
              <c:showVal val="0"/>
              <c:showCatName val="1"/>
              <c:showSerName val="0"/>
              <c:showPercent val="1"/>
              <c:showBubbleSize val="0"/>
              <c:extLst>
                <c:ext xmlns:c15="http://schemas.microsoft.com/office/drawing/2012/chart" uri="{CE6537A1-D6FC-4f65-9D91-7224C49458BB}">
                  <c15:layout>
                    <c:manualLayout>
                      <c:w val="0.14793467819404418"/>
                      <c:h val="0.17551020408163265"/>
                    </c:manualLayout>
                  </c15:layout>
                  <c15:dlblFieldTable/>
                  <c15:showDataLabelsRange val="0"/>
                </c:ext>
                <c:ext xmlns:c16="http://schemas.microsoft.com/office/drawing/2014/chart" uri="{C3380CC4-5D6E-409C-BE32-E72D297353CC}">
                  <c16:uniqueId val="{00000003-0312-4DB2-B2D3-3C7E4FE23E0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Sexo!$B$126:$C$126</c:f>
              <c:strCache>
                <c:ptCount val="2"/>
                <c:pt idx="0">
                  <c:v>Hombres</c:v>
                </c:pt>
                <c:pt idx="1">
                  <c:v>Mujeres</c:v>
                </c:pt>
              </c:strCache>
            </c:strRef>
          </c:cat>
          <c:val>
            <c:numRef>
              <c:f>Sexo!$B$127:$C$127</c:f>
              <c:numCache>
                <c:formatCode>General</c:formatCode>
                <c:ptCount val="2"/>
                <c:pt idx="0">
                  <c:v>40</c:v>
                </c:pt>
                <c:pt idx="1">
                  <c:v>36</c:v>
                </c:pt>
              </c:numCache>
            </c:numRef>
          </c:val>
          <c:extLst>
            <c:ext xmlns:c16="http://schemas.microsoft.com/office/drawing/2014/chart" uri="{C3380CC4-5D6E-409C-BE32-E72D297353CC}">
              <c16:uniqueId val="{00000004-0312-4DB2-B2D3-3C7E4FE23E07}"/>
            </c:ext>
          </c:extLst>
        </c:ser>
        <c:dLbls>
          <c:dLblPos val="inEnd"/>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0.25975049228356545"/>
          <c:y val="0.819813391318852"/>
          <c:w val="0.502913360613785"/>
          <c:h val="0.1491868670123286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9525" cap="flat" cmpd="sng" algn="ctr">
      <a:solidFill>
        <a:schemeClr val="bg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Sexo!$P$86</c:f>
              <c:strCache>
                <c:ptCount val="1"/>
                <c:pt idx="0">
                  <c:v>Muy bajo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Sexo!$P$87</c:f>
              <c:numCache>
                <c:formatCode>0%</c:formatCode>
                <c:ptCount val="1"/>
                <c:pt idx="0">
                  <c:v>0</c:v>
                </c:pt>
              </c:numCache>
            </c:numRef>
          </c:val>
          <c:extLst>
            <c:ext xmlns:c16="http://schemas.microsoft.com/office/drawing/2014/chart" uri="{C3380CC4-5D6E-409C-BE32-E72D297353CC}">
              <c16:uniqueId val="{00000000-FBCD-4EB6-9FE1-E9B3CCB5D839}"/>
            </c:ext>
          </c:extLst>
        </c:ser>
        <c:ser>
          <c:idx val="1"/>
          <c:order val="1"/>
          <c:tx>
            <c:strRef>
              <c:f>Sexo!$Q$86</c:f>
              <c:strCache>
                <c:ptCount val="1"/>
                <c:pt idx="0">
                  <c:v>Bajo</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Sexo!$Q$87</c:f>
              <c:numCache>
                <c:formatCode>0%</c:formatCode>
                <c:ptCount val="1"/>
                <c:pt idx="0">
                  <c:v>0.3888888888888889</c:v>
                </c:pt>
              </c:numCache>
            </c:numRef>
          </c:val>
          <c:extLst>
            <c:ext xmlns:c16="http://schemas.microsoft.com/office/drawing/2014/chart" uri="{C3380CC4-5D6E-409C-BE32-E72D297353CC}">
              <c16:uniqueId val="{00000001-FBCD-4EB6-9FE1-E9B3CCB5D839}"/>
            </c:ext>
          </c:extLst>
        </c:ser>
        <c:ser>
          <c:idx val="2"/>
          <c:order val="2"/>
          <c:tx>
            <c:strRef>
              <c:f>Sexo!$R$86</c:f>
              <c:strCache>
                <c:ptCount val="1"/>
                <c:pt idx="0">
                  <c:v>Abajo término medio</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dLbl>
              <c:idx val="0"/>
              <c:layout>
                <c:manualLayout>
                  <c:x val="3.88349514563106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CD-4EB6-9FE1-E9B3CCB5D839}"/>
                </c:ext>
              </c:extLst>
            </c:dLbl>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Sexo!$R$87</c:f>
              <c:numCache>
                <c:formatCode>0%</c:formatCode>
                <c:ptCount val="1"/>
                <c:pt idx="0">
                  <c:v>0.3888888888888889</c:v>
                </c:pt>
              </c:numCache>
            </c:numRef>
          </c:val>
          <c:extLst>
            <c:ext xmlns:c16="http://schemas.microsoft.com/office/drawing/2014/chart" uri="{C3380CC4-5D6E-409C-BE32-E72D297353CC}">
              <c16:uniqueId val="{00000003-FBCD-4EB6-9FE1-E9B3CCB5D839}"/>
            </c:ext>
          </c:extLst>
        </c:ser>
        <c:ser>
          <c:idx val="3"/>
          <c:order val="3"/>
          <c:tx>
            <c:strRef>
              <c:f>Sexo!$S$86</c:f>
              <c:strCache>
                <c:ptCount val="1"/>
                <c:pt idx="0">
                  <c:v>Arriba término medio</c:v>
                </c:pt>
              </c:strCache>
            </c:strRef>
          </c:tx>
          <c:spPr>
            <a:solidFill>
              <a:schemeClr val="accent2">
                <a:lumMod val="60000"/>
                <a:alpha val="88000"/>
              </a:schemeClr>
            </a:solidFill>
            <a:ln>
              <a:solidFill>
                <a:schemeClr val="accent2">
                  <a:lumMod val="60000"/>
                  <a:lumMod val="50000"/>
                </a:schemeClr>
              </a:solidFill>
            </a:ln>
            <a:effectLst/>
            <a:scene3d>
              <a:camera prst="orthographicFront"/>
              <a:lightRig rig="threePt" dir="t"/>
            </a:scene3d>
            <a:sp3d prstMaterial="flat">
              <a:contourClr>
                <a:schemeClr val="accent2">
                  <a:lumMod val="60000"/>
                  <a:lumMod val="50000"/>
                </a:schemeClr>
              </a:contourClr>
            </a:sp3d>
          </c:spPr>
          <c:invertIfNegative val="0"/>
          <c:dLbls>
            <c:dLbl>
              <c:idx val="0"/>
              <c:layout>
                <c:manualLayout>
                  <c:x val="2.42718446601941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CD-4EB6-9FE1-E9B3CCB5D839}"/>
                </c:ext>
              </c:extLst>
            </c:dLbl>
            <c:spPr>
              <a:solidFill>
                <a:srgbClr val="ED7D31">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Sexo!$S$87</c:f>
              <c:numCache>
                <c:formatCode>0%</c:formatCode>
                <c:ptCount val="1"/>
                <c:pt idx="0">
                  <c:v>0.22222222222222221</c:v>
                </c:pt>
              </c:numCache>
            </c:numRef>
          </c:val>
          <c:extLst>
            <c:ext xmlns:c16="http://schemas.microsoft.com/office/drawing/2014/chart" uri="{C3380CC4-5D6E-409C-BE32-E72D297353CC}">
              <c16:uniqueId val="{00000005-FBCD-4EB6-9FE1-E9B3CCB5D839}"/>
            </c:ext>
          </c:extLst>
        </c:ser>
        <c:ser>
          <c:idx val="4"/>
          <c:order val="4"/>
          <c:tx>
            <c:strRef>
              <c:f>Sexo!$T$86</c:f>
              <c:strCache>
                <c:ptCount val="1"/>
                <c:pt idx="0">
                  <c:v>Alto</c:v>
                </c:pt>
              </c:strCache>
            </c:strRef>
          </c:tx>
          <c:spPr>
            <a:solidFill>
              <a:schemeClr val="accent4">
                <a:lumMod val="60000"/>
                <a:alpha val="88000"/>
              </a:schemeClr>
            </a:solidFill>
            <a:ln>
              <a:solidFill>
                <a:schemeClr val="accent4">
                  <a:lumMod val="60000"/>
                  <a:lumMod val="50000"/>
                </a:schemeClr>
              </a:solidFill>
            </a:ln>
            <a:effectLst/>
            <a:scene3d>
              <a:camera prst="orthographicFront"/>
              <a:lightRig rig="threePt" dir="t"/>
            </a:scene3d>
            <a:sp3d prstMaterial="flat">
              <a:contourClr>
                <a:schemeClr val="accent4">
                  <a:lumMod val="60000"/>
                  <a:lumMod val="50000"/>
                </a:schemeClr>
              </a:contourClr>
            </a:sp3d>
          </c:spPr>
          <c:invertIfNegative val="0"/>
          <c:dLbls>
            <c:dLbl>
              <c:idx val="0"/>
              <c:layout>
                <c:manualLayout>
                  <c:x val="2.42718446601941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BCD-4EB6-9FE1-E9B3CCB5D839}"/>
                </c:ext>
              </c:extLst>
            </c:dLbl>
            <c:spPr>
              <a:solidFill>
                <a:srgbClr val="FFC000">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Sexo!$T$87</c:f>
              <c:numCache>
                <c:formatCode>0%</c:formatCode>
                <c:ptCount val="1"/>
                <c:pt idx="0">
                  <c:v>0</c:v>
                </c:pt>
              </c:numCache>
            </c:numRef>
          </c:val>
          <c:extLst>
            <c:ext xmlns:c16="http://schemas.microsoft.com/office/drawing/2014/chart" uri="{C3380CC4-5D6E-409C-BE32-E72D297353CC}">
              <c16:uniqueId val="{00000007-FBCD-4EB6-9FE1-E9B3CCB5D839}"/>
            </c:ext>
          </c:extLst>
        </c:ser>
        <c:ser>
          <c:idx val="5"/>
          <c:order val="5"/>
          <c:tx>
            <c:strRef>
              <c:f>Sexo!$U$86</c:f>
              <c:strCache>
                <c:ptCount val="1"/>
                <c:pt idx="0">
                  <c:v>Muy alto</c:v>
                </c:pt>
              </c:strCache>
            </c:strRef>
          </c:tx>
          <c:spPr>
            <a:solidFill>
              <a:schemeClr val="accent6">
                <a:lumMod val="60000"/>
                <a:alpha val="88000"/>
              </a:schemeClr>
            </a:solidFill>
            <a:ln>
              <a:solidFill>
                <a:schemeClr val="accent6">
                  <a:lumMod val="60000"/>
                  <a:lumMod val="50000"/>
                </a:schemeClr>
              </a:solidFill>
            </a:ln>
            <a:effectLst/>
            <a:scene3d>
              <a:camera prst="orthographicFront"/>
              <a:lightRig rig="threePt" dir="t"/>
            </a:scene3d>
            <a:sp3d prstMaterial="flat">
              <a:contourClr>
                <a:schemeClr val="accent6">
                  <a:lumMod val="60000"/>
                  <a:lumMod val="50000"/>
                </a:schemeClr>
              </a:contourClr>
            </a:sp3d>
          </c:spPr>
          <c:invertIfNegative val="0"/>
          <c:dLbls>
            <c:dLbl>
              <c:idx val="0"/>
              <c:layout>
                <c:manualLayout>
                  <c:x val="4.85436893203882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BCD-4EB6-9FE1-E9B3CCB5D839}"/>
                </c:ext>
              </c:extLst>
            </c:dLbl>
            <c:spPr>
              <a:solidFill>
                <a:srgbClr val="70AD47">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Sexo!$U$87</c:f>
              <c:numCache>
                <c:formatCode>0%</c:formatCode>
                <c:ptCount val="1"/>
                <c:pt idx="0">
                  <c:v>0</c:v>
                </c:pt>
              </c:numCache>
            </c:numRef>
          </c:val>
          <c:extLst>
            <c:ext xmlns:c16="http://schemas.microsoft.com/office/drawing/2014/chart" uri="{C3380CC4-5D6E-409C-BE32-E72D297353CC}">
              <c16:uniqueId val="{00000009-FBCD-4EB6-9FE1-E9B3CCB5D839}"/>
            </c:ext>
          </c:extLst>
        </c:ser>
        <c:dLbls>
          <c:showLegendKey val="0"/>
          <c:showVal val="1"/>
          <c:showCatName val="0"/>
          <c:showSerName val="0"/>
          <c:showPercent val="0"/>
          <c:showBubbleSize val="0"/>
        </c:dLbls>
        <c:gapWidth val="84"/>
        <c:gapDepth val="53"/>
        <c:shape val="box"/>
        <c:axId val="200111056"/>
        <c:axId val="200111448"/>
        <c:axId val="0"/>
      </c:bar3DChart>
      <c:catAx>
        <c:axId val="200111056"/>
        <c:scaling>
          <c:orientation val="minMax"/>
        </c:scaling>
        <c:delete val="1"/>
        <c:axPos val="b"/>
        <c:numFmt formatCode="General" sourceLinked="1"/>
        <c:majorTickMark val="none"/>
        <c:minorTickMark val="none"/>
        <c:tickLblPos val="nextTo"/>
        <c:crossAx val="200111448"/>
        <c:crosses val="autoZero"/>
        <c:auto val="1"/>
        <c:lblAlgn val="ctr"/>
        <c:lblOffset val="100"/>
        <c:noMultiLvlLbl val="0"/>
      </c:catAx>
      <c:valAx>
        <c:axId val="200111448"/>
        <c:scaling>
          <c:orientation val="minMax"/>
        </c:scaling>
        <c:delete val="1"/>
        <c:axPos val="l"/>
        <c:numFmt formatCode="0%" sourceLinked="1"/>
        <c:majorTickMark val="out"/>
        <c:minorTickMark val="none"/>
        <c:tickLblPos val="nextTo"/>
        <c:crossAx val="2001110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6350" cap="flat" cmpd="sng" algn="ctr">
      <a:solidFill>
        <a:schemeClr val="dk1">
          <a:tint val="7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Sexo!$P$108</c:f>
              <c:strCache>
                <c:ptCount val="1"/>
                <c:pt idx="0">
                  <c:v>Muy bajo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Sexo!$P$109</c:f>
              <c:numCache>
                <c:formatCode>0%</c:formatCode>
                <c:ptCount val="1"/>
                <c:pt idx="0">
                  <c:v>0</c:v>
                </c:pt>
              </c:numCache>
            </c:numRef>
          </c:val>
          <c:extLst>
            <c:ext xmlns:c16="http://schemas.microsoft.com/office/drawing/2014/chart" uri="{C3380CC4-5D6E-409C-BE32-E72D297353CC}">
              <c16:uniqueId val="{00000000-C411-429C-A74E-A60705543924}"/>
            </c:ext>
          </c:extLst>
        </c:ser>
        <c:ser>
          <c:idx val="1"/>
          <c:order val="1"/>
          <c:tx>
            <c:strRef>
              <c:f>Sexo!$Q$108</c:f>
              <c:strCache>
                <c:ptCount val="1"/>
                <c:pt idx="0">
                  <c:v>Bajo</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Sexo!$Q$109</c:f>
              <c:numCache>
                <c:formatCode>0%</c:formatCode>
                <c:ptCount val="1"/>
                <c:pt idx="0">
                  <c:v>0.3</c:v>
                </c:pt>
              </c:numCache>
            </c:numRef>
          </c:val>
          <c:extLst>
            <c:ext xmlns:c16="http://schemas.microsoft.com/office/drawing/2014/chart" uri="{C3380CC4-5D6E-409C-BE32-E72D297353CC}">
              <c16:uniqueId val="{00000001-C411-429C-A74E-A60705543924}"/>
            </c:ext>
          </c:extLst>
        </c:ser>
        <c:ser>
          <c:idx val="2"/>
          <c:order val="2"/>
          <c:tx>
            <c:strRef>
              <c:f>Sexo!$R$108</c:f>
              <c:strCache>
                <c:ptCount val="1"/>
                <c:pt idx="0">
                  <c:v>Abajo término medio</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dLbl>
              <c:idx val="0"/>
              <c:layout>
                <c:manualLayout>
                  <c:x val="2.758620689655164E-2"/>
                  <c:y val="-4.89955903968651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11-429C-A74E-A60705543924}"/>
                </c:ext>
              </c:extLst>
            </c:dLbl>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Sexo!$R$109</c:f>
              <c:numCache>
                <c:formatCode>0%</c:formatCode>
                <c:ptCount val="1"/>
                <c:pt idx="0">
                  <c:v>0.375</c:v>
                </c:pt>
              </c:numCache>
            </c:numRef>
          </c:val>
          <c:extLst>
            <c:ext xmlns:c16="http://schemas.microsoft.com/office/drawing/2014/chart" uri="{C3380CC4-5D6E-409C-BE32-E72D297353CC}">
              <c16:uniqueId val="{00000003-C411-429C-A74E-A60705543924}"/>
            </c:ext>
          </c:extLst>
        </c:ser>
        <c:ser>
          <c:idx val="3"/>
          <c:order val="3"/>
          <c:tx>
            <c:strRef>
              <c:f>Sexo!$S$108</c:f>
              <c:strCache>
                <c:ptCount val="1"/>
                <c:pt idx="0">
                  <c:v>Arriba término medio</c:v>
                </c:pt>
              </c:strCache>
            </c:strRef>
          </c:tx>
          <c:spPr>
            <a:solidFill>
              <a:schemeClr val="accent2">
                <a:lumMod val="60000"/>
                <a:alpha val="88000"/>
              </a:schemeClr>
            </a:solidFill>
            <a:ln>
              <a:solidFill>
                <a:schemeClr val="accent2">
                  <a:lumMod val="60000"/>
                  <a:lumMod val="50000"/>
                </a:schemeClr>
              </a:solidFill>
            </a:ln>
            <a:effectLst/>
            <a:scene3d>
              <a:camera prst="orthographicFront"/>
              <a:lightRig rig="threePt" dir="t"/>
            </a:scene3d>
            <a:sp3d prstMaterial="flat">
              <a:contourClr>
                <a:schemeClr val="accent2">
                  <a:lumMod val="60000"/>
                  <a:lumMod val="50000"/>
                </a:schemeClr>
              </a:contourClr>
            </a:sp3d>
          </c:spPr>
          <c:invertIfNegative val="0"/>
          <c:dLbls>
            <c:spPr>
              <a:solidFill>
                <a:srgbClr val="ED7D31">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Sexo!$S$109</c:f>
              <c:numCache>
                <c:formatCode>0%</c:formatCode>
                <c:ptCount val="1"/>
                <c:pt idx="0">
                  <c:v>0.17499999999999999</c:v>
                </c:pt>
              </c:numCache>
            </c:numRef>
          </c:val>
          <c:extLst>
            <c:ext xmlns:c16="http://schemas.microsoft.com/office/drawing/2014/chart" uri="{C3380CC4-5D6E-409C-BE32-E72D297353CC}">
              <c16:uniqueId val="{00000004-C411-429C-A74E-A60705543924}"/>
            </c:ext>
          </c:extLst>
        </c:ser>
        <c:ser>
          <c:idx val="4"/>
          <c:order val="4"/>
          <c:tx>
            <c:strRef>
              <c:f>Sexo!$T$108</c:f>
              <c:strCache>
                <c:ptCount val="1"/>
                <c:pt idx="0">
                  <c:v>Alto</c:v>
                </c:pt>
              </c:strCache>
            </c:strRef>
          </c:tx>
          <c:spPr>
            <a:solidFill>
              <a:schemeClr val="accent4">
                <a:lumMod val="60000"/>
                <a:alpha val="88000"/>
              </a:schemeClr>
            </a:solidFill>
            <a:ln>
              <a:solidFill>
                <a:schemeClr val="accent4">
                  <a:lumMod val="60000"/>
                  <a:lumMod val="50000"/>
                </a:schemeClr>
              </a:solidFill>
            </a:ln>
            <a:effectLst/>
            <a:scene3d>
              <a:camera prst="orthographicFront"/>
              <a:lightRig rig="threePt" dir="t"/>
            </a:scene3d>
            <a:sp3d prstMaterial="flat">
              <a:contourClr>
                <a:schemeClr val="accent4">
                  <a:lumMod val="60000"/>
                  <a:lumMod val="50000"/>
                </a:schemeClr>
              </a:contourClr>
            </a:sp3d>
          </c:spPr>
          <c:invertIfNegative val="0"/>
          <c:dLbls>
            <c:spPr>
              <a:solidFill>
                <a:srgbClr val="FFC000">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Sexo!$T$109</c:f>
              <c:numCache>
                <c:formatCode>0%</c:formatCode>
                <c:ptCount val="1"/>
                <c:pt idx="0">
                  <c:v>0.1</c:v>
                </c:pt>
              </c:numCache>
            </c:numRef>
          </c:val>
          <c:extLst>
            <c:ext xmlns:c16="http://schemas.microsoft.com/office/drawing/2014/chart" uri="{C3380CC4-5D6E-409C-BE32-E72D297353CC}">
              <c16:uniqueId val="{00000005-C411-429C-A74E-A60705543924}"/>
            </c:ext>
          </c:extLst>
        </c:ser>
        <c:ser>
          <c:idx val="5"/>
          <c:order val="5"/>
          <c:tx>
            <c:strRef>
              <c:f>Sexo!$U$108</c:f>
              <c:strCache>
                <c:ptCount val="1"/>
                <c:pt idx="0">
                  <c:v>Muy alto</c:v>
                </c:pt>
              </c:strCache>
            </c:strRef>
          </c:tx>
          <c:spPr>
            <a:solidFill>
              <a:schemeClr val="accent6">
                <a:lumMod val="60000"/>
                <a:alpha val="88000"/>
              </a:schemeClr>
            </a:solidFill>
            <a:ln>
              <a:solidFill>
                <a:schemeClr val="accent6">
                  <a:lumMod val="60000"/>
                  <a:lumMod val="50000"/>
                </a:schemeClr>
              </a:solidFill>
            </a:ln>
            <a:effectLst/>
            <a:scene3d>
              <a:camera prst="orthographicFront"/>
              <a:lightRig rig="threePt" dir="t"/>
            </a:scene3d>
            <a:sp3d prstMaterial="flat">
              <a:contourClr>
                <a:schemeClr val="accent6">
                  <a:lumMod val="60000"/>
                  <a:lumMod val="50000"/>
                </a:schemeClr>
              </a:contourClr>
            </a:sp3d>
          </c:spPr>
          <c:invertIfNegative val="0"/>
          <c:dLbls>
            <c:spPr>
              <a:solidFill>
                <a:srgbClr val="70AD47">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Sexo!$U$109</c:f>
              <c:numCache>
                <c:formatCode>0%</c:formatCode>
                <c:ptCount val="1"/>
                <c:pt idx="0">
                  <c:v>0.05</c:v>
                </c:pt>
              </c:numCache>
            </c:numRef>
          </c:val>
          <c:extLst>
            <c:ext xmlns:c16="http://schemas.microsoft.com/office/drawing/2014/chart" uri="{C3380CC4-5D6E-409C-BE32-E72D297353CC}">
              <c16:uniqueId val="{00000006-C411-429C-A74E-A60705543924}"/>
            </c:ext>
          </c:extLst>
        </c:ser>
        <c:dLbls>
          <c:showLegendKey val="0"/>
          <c:showVal val="1"/>
          <c:showCatName val="0"/>
          <c:showSerName val="0"/>
          <c:showPercent val="0"/>
          <c:showBubbleSize val="0"/>
        </c:dLbls>
        <c:gapWidth val="84"/>
        <c:gapDepth val="53"/>
        <c:shape val="box"/>
        <c:axId val="200113408"/>
        <c:axId val="202669224"/>
        <c:axId val="0"/>
      </c:bar3DChart>
      <c:catAx>
        <c:axId val="200113408"/>
        <c:scaling>
          <c:orientation val="minMax"/>
        </c:scaling>
        <c:delete val="1"/>
        <c:axPos val="b"/>
        <c:numFmt formatCode="General" sourceLinked="1"/>
        <c:majorTickMark val="none"/>
        <c:minorTickMark val="none"/>
        <c:tickLblPos val="nextTo"/>
        <c:crossAx val="202669224"/>
        <c:crosses val="autoZero"/>
        <c:auto val="1"/>
        <c:lblAlgn val="ctr"/>
        <c:lblOffset val="100"/>
        <c:noMultiLvlLbl val="0"/>
      </c:catAx>
      <c:valAx>
        <c:axId val="202669224"/>
        <c:scaling>
          <c:orientation val="minMax"/>
        </c:scaling>
        <c:delete val="1"/>
        <c:axPos val="l"/>
        <c:numFmt formatCode="0%" sourceLinked="1"/>
        <c:majorTickMark val="out"/>
        <c:minorTickMark val="none"/>
        <c:tickLblPos val="nextTo"/>
        <c:crossAx val="2001134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6350" cap="flat" cmpd="sng" algn="ctr">
      <a:solidFill>
        <a:schemeClr val="dk1">
          <a:tint val="7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'[GRAFICAS ESTE SI.xlsx]Tipo de contrato'!$E$85</c:f>
              <c:strCache>
                <c:ptCount val="1"/>
                <c:pt idx="0">
                  <c:v>Muy bajo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contrato'!$E$86</c:f>
              <c:numCache>
                <c:formatCode>0%</c:formatCode>
                <c:ptCount val="1"/>
                <c:pt idx="0">
                  <c:v>0</c:v>
                </c:pt>
              </c:numCache>
            </c:numRef>
          </c:val>
          <c:extLst>
            <c:ext xmlns:c16="http://schemas.microsoft.com/office/drawing/2014/chart" uri="{C3380CC4-5D6E-409C-BE32-E72D297353CC}">
              <c16:uniqueId val="{00000000-29BC-4DBA-BB0A-4C3D5563CD60}"/>
            </c:ext>
          </c:extLst>
        </c:ser>
        <c:ser>
          <c:idx val="1"/>
          <c:order val="1"/>
          <c:tx>
            <c:strRef>
              <c:f>'[GRAFICAS ESTE SI.xlsx]Tipo de contrato'!$F$85</c:f>
              <c:strCache>
                <c:ptCount val="1"/>
                <c:pt idx="0">
                  <c:v>Bajo</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contrato'!$F$86</c:f>
              <c:numCache>
                <c:formatCode>0%</c:formatCode>
                <c:ptCount val="1"/>
                <c:pt idx="0">
                  <c:v>0.27272727272727271</c:v>
                </c:pt>
              </c:numCache>
            </c:numRef>
          </c:val>
          <c:extLst>
            <c:ext xmlns:c16="http://schemas.microsoft.com/office/drawing/2014/chart" uri="{C3380CC4-5D6E-409C-BE32-E72D297353CC}">
              <c16:uniqueId val="{00000001-29BC-4DBA-BB0A-4C3D5563CD60}"/>
            </c:ext>
          </c:extLst>
        </c:ser>
        <c:ser>
          <c:idx val="2"/>
          <c:order val="2"/>
          <c:tx>
            <c:strRef>
              <c:f>'[GRAFICAS ESTE SI.xlsx]Tipo de contrato'!$G$85</c:f>
              <c:strCache>
                <c:ptCount val="1"/>
                <c:pt idx="0">
                  <c:v>Abajo término medio</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contrato'!$G$86</c:f>
              <c:numCache>
                <c:formatCode>0%</c:formatCode>
                <c:ptCount val="1"/>
                <c:pt idx="0">
                  <c:v>0.4</c:v>
                </c:pt>
              </c:numCache>
            </c:numRef>
          </c:val>
          <c:extLst>
            <c:ext xmlns:c16="http://schemas.microsoft.com/office/drawing/2014/chart" uri="{C3380CC4-5D6E-409C-BE32-E72D297353CC}">
              <c16:uniqueId val="{00000002-29BC-4DBA-BB0A-4C3D5563CD60}"/>
            </c:ext>
          </c:extLst>
        </c:ser>
        <c:ser>
          <c:idx val="3"/>
          <c:order val="3"/>
          <c:tx>
            <c:strRef>
              <c:f>'[GRAFICAS ESTE SI.xlsx]Tipo de contrato'!$H$85</c:f>
              <c:strCache>
                <c:ptCount val="1"/>
                <c:pt idx="0">
                  <c:v>Arriba término medio</c:v>
                </c:pt>
              </c:strCache>
            </c:strRef>
          </c:tx>
          <c:spPr>
            <a:solidFill>
              <a:schemeClr val="accent2">
                <a:lumMod val="60000"/>
                <a:alpha val="88000"/>
              </a:schemeClr>
            </a:solidFill>
            <a:ln>
              <a:solidFill>
                <a:schemeClr val="accent2">
                  <a:lumMod val="60000"/>
                  <a:lumMod val="50000"/>
                </a:schemeClr>
              </a:solidFill>
            </a:ln>
            <a:effectLst/>
            <a:scene3d>
              <a:camera prst="orthographicFront"/>
              <a:lightRig rig="threePt" dir="t"/>
            </a:scene3d>
            <a:sp3d prstMaterial="flat">
              <a:contourClr>
                <a:schemeClr val="accent2">
                  <a:lumMod val="60000"/>
                  <a:lumMod val="50000"/>
                </a:schemeClr>
              </a:contourClr>
            </a:sp3d>
          </c:spPr>
          <c:invertIfNegative val="0"/>
          <c:dLbls>
            <c:dLbl>
              <c:idx val="0"/>
              <c:layout>
                <c:manualLayout>
                  <c:x val="3.70370370370370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BC-4DBA-BB0A-4C3D5563CD60}"/>
                </c:ext>
              </c:extLst>
            </c:dLbl>
            <c:spPr>
              <a:solidFill>
                <a:srgbClr val="ED7D31">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contrato'!$H$86</c:f>
              <c:numCache>
                <c:formatCode>0%</c:formatCode>
                <c:ptCount val="1"/>
                <c:pt idx="0">
                  <c:v>0.18181818181818182</c:v>
                </c:pt>
              </c:numCache>
            </c:numRef>
          </c:val>
          <c:extLst>
            <c:ext xmlns:c16="http://schemas.microsoft.com/office/drawing/2014/chart" uri="{C3380CC4-5D6E-409C-BE32-E72D297353CC}">
              <c16:uniqueId val="{00000004-29BC-4DBA-BB0A-4C3D5563CD60}"/>
            </c:ext>
          </c:extLst>
        </c:ser>
        <c:ser>
          <c:idx val="4"/>
          <c:order val="4"/>
          <c:tx>
            <c:strRef>
              <c:f>'[GRAFICAS ESTE SI.xlsx]Tipo de contrato'!$I$85</c:f>
              <c:strCache>
                <c:ptCount val="1"/>
                <c:pt idx="0">
                  <c:v>Alto</c:v>
                </c:pt>
              </c:strCache>
            </c:strRef>
          </c:tx>
          <c:spPr>
            <a:solidFill>
              <a:schemeClr val="accent4">
                <a:lumMod val="60000"/>
                <a:alpha val="88000"/>
              </a:schemeClr>
            </a:solidFill>
            <a:ln>
              <a:solidFill>
                <a:schemeClr val="accent4">
                  <a:lumMod val="60000"/>
                  <a:lumMod val="50000"/>
                </a:schemeClr>
              </a:solidFill>
            </a:ln>
            <a:effectLst/>
            <a:scene3d>
              <a:camera prst="orthographicFront"/>
              <a:lightRig rig="threePt" dir="t"/>
            </a:scene3d>
            <a:sp3d prstMaterial="flat">
              <a:contourClr>
                <a:schemeClr val="accent4">
                  <a:lumMod val="60000"/>
                  <a:lumMod val="50000"/>
                </a:schemeClr>
              </a:contourClr>
            </a:sp3d>
          </c:spPr>
          <c:invertIfNegative val="0"/>
          <c:dLbls>
            <c:dLbl>
              <c:idx val="0"/>
              <c:layout>
                <c:manualLayout>
                  <c:x val="3.24074074074073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BC-4DBA-BB0A-4C3D5563CD60}"/>
                </c:ext>
              </c:extLst>
            </c:dLbl>
            <c:spPr>
              <a:solidFill>
                <a:srgbClr val="FFC000">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contrato'!$I$86</c:f>
              <c:numCache>
                <c:formatCode>0%</c:formatCode>
                <c:ptCount val="1"/>
                <c:pt idx="0">
                  <c:v>0.10909090909090909</c:v>
                </c:pt>
              </c:numCache>
            </c:numRef>
          </c:val>
          <c:extLst>
            <c:ext xmlns:c16="http://schemas.microsoft.com/office/drawing/2014/chart" uri="{C3380CC4-5D6E-409C-BE32-E72D297353CC}">
              <c16:uniqueId val="{00000006-29BC-4DBA-BB0A-4C3D5563CD60}"/>
            </c:ext>
          </c:extLst>
        </c:ser>
        <c:ser>
          <c:idx val="5"/>
          <c:order val="5"/>
          <c:tx>
            <c:strRef>
              <c:f>'[GRAFICAS ESTE SI.xlsx]Tipo de contrato'!$J$85</c:f>
              <c:strCache>
                <c:ptCount val="1"/>
                <c:pt idx="0">
                  <c:v>Muy alto</c:v>
                </c:pt>
              </c:strCache>
            </c:strRef>
          </c:tx>
          <c:spPr>
            <a:solidFill>
              <a:schemeClr val="accent6">
                <a:lumMod val="60000"/>
                <a:alpha val="88000"/>
              </a:schemeClr>
            </a:solidFill>
            <a:ln>
              <a:solidFill>
                <a:schemeClr val="accent6">
                  <a:lumMod val="60000"/>
                  <a:lumMod val="50000"/>
                </a:schemeClr>
              </a:solidFill>
            </a:ln>
            <a:effectLst/>
            <a:scene3d>
              <a:camera prst="orthographicFront"/>
              <a:lightRig rig="threePt" dir="t"/>
            </a:scene3d>
            <a:sp3d prstMaterial="flat">
              <a:contourClr>
                <a:schemeClr val="accent6">
                  <a:lumMod val="60000"/>
                  <a:lumMod val="50000"/>
                </a:schemeClr>
              </a:contourClr>
            </a:sp3d>
          </c:spPr>
          <c:invertIfNegative val="0"/>
          <c:dLbls>
            <c:dLbl>
              <c:idx val="0"/>
              <c:layout>
                <c:manualLayout>
                  <c:x val="3.70370370370369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9BC-4DBA-BB0A-4C3D5563CD60}"/>
                </c:ext>
              </c:extLst>
            </c:dLbl>
            <c:spPr>
              <a:solidFill>
                <a:srgbClr val="70AD47">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contrato'!$J$86</c:f>
              <c:numCache>
                <c:formatCode>0%</c:formatCode>
                <c:ptCount val="1"/>
                <c:pt idx="0">
                  <c:v>3.6363636363636362E-2</c:v>
                </c:pt>
              </c:numCache>
            </c:numRef>
          </c:val>
          <c:extLst>
            <c:ext xmlns:c16="http://schemas.microsoft.com/office/drawing/2014/chart" uri="{C3380CC4-5D6E-409C-BE32-E72D297353CC}">
              <c16:uniqueId val="{00000008-29BC-4DBA-BB0A-4C3D5563CD60}"/>
            </c:ext>
          </c:extLst>
        </c:ser>
        <c:dLbls>
          <c:showLegendKey val="0"/>
          <c:showVal val="1"/>
          <c:showCatName val="0"/>
          <c:showSerName val="0"/>
          <c:showPercent val="0"/>
          <c:showBubbleSize val="0"/>
        </c:dLbls>
        <c:gapWidth val="84"/>
        <c:gapDepth val="53"/>
        <c:shape val="box"/>
        <c:axId val="202665696"/>
        <c:axId val="202671184"/>
        <c:axId val="0"/>
      </c:bar3DChart>
      <c:catAx>
        <c:axId val="202665696"/>
        <c:scaling>
          <c:orientation val="minMax"/>
        </c:scaling>
        <c:delete val="1"/>
        <c:axPos val="b"/>
        <c:numFmt formatCode="General" sourceLinked="1"/>
        <c:majorTickMark val="none"/>
        <c:minorTickMark val="none"/>
        <c:tickLblPos val="nextTo"/>
        <c:crossAx val="202671184"/>
        <c:crosses val="autoZero"/>
        <c:auto val="1"/>
        <c:lblAlgn val="ctr"/>
        <c:lblOffset val="100"/>
        <c:noMultiLvlLbl val="0"/>
      </c:catAx>
      <c:valAx>
        <c:axId val="202671184"/>
        <c:scaling>
          <c:orientation val="minMax"/>
        </c:scaling>
        <c:delete val="1"/>
        <c:axPos val="l"/>
        <c:numFmt formatCode="0%" sourceLinked="1"/>
        <c:majorTickMark val="out"/>
        <c:minorTickMark val="none"/>
        <c:tickLblPos val="nextTo"/>
        <c:crossAx val="2026656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6350" cap="flat" cmpd="sng" algn="ctr">
      <a:solidFill>
        <a:schemeClr val="dk1">
          <a:tint val="7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'[GRAFICAS ESTE SI.xlsx]Tipo de contrato'!$E$107</c:f>
              <c:strCache>
                <c:ptCount val="1"/>
                <c:pt idx="0">
                  <c:v>Muy bajo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contrato'!$E$108</c:f>
              <c:numCache>
                <c:formatCode>0%</c:formatCode>
                <c:ptCount val="1"/>
                <c:pt idx="0">
                  <c:v>0</c:v>
                </c:pt>
              </c:numCache>
            </c:numRef>
          </c:val>
          <c:extLst>
            <c:ext xmlns:c16="http://schemas.microsoft.com/office/drawing/2014/chart" uri="{C3380CC4-5D6E-409C-BE32-E72D297353CC}">
              <c16:uniqueId val="{00000000-5C92-4A14-88A3-165AB3734B1A}"/>
            </c:ext>
          </c:extLst>
        </c:ser>
        <c:ser>
          <c:idx val="1"/>
          <c:order val="1"/>
          <c:tx>
            <c:strRef>
              <c:f>'[GRAFICAS ESTE SI.xlsx]Tipo de contrato'!$F$107</c:f>
              <c:strCache>
                <c:ptCount val="1"/>
                <c:pt idx="0">
                  <c:v>Bajo</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contrato'!$F$108</c:f>
              <c:numCache>
                <c:formatCode>0%</c:formatCode>
                <c:ptCount val="1"/>
                <c:pt idx="0">
                  <c:v>0.23809523809523808</c:v>
                </c:pt>
              </c:numCache>
            </c:numRef>
          </c:val>
          <c:extLst>
            <c:ext xmlns:c16="http://schemas.microsoft.com/office/drawing/2014/chart" uri="{C3380CC4-5D6E-409C-BE32-E72D297353CC}">
              <c16:uniqueId val="{00000001-5C92-4A14-88A3-165AB3734B1A}"/>
            </c:ext>
          </c:extLst>
        </c:ser>
        <c:ser>
          <c:idx val="2"/>
          <c:order val="2"/>
          <c:tx>
            <c:strRef>
              <c:f>'[GRAFICAS ESTE SI.xlsx]Tipo de contrato'!$G$107</c:f>
              <c:strCache>
                <c:ptCount val="1"/>
                <c:pt idx="0">
                  <c:v>Abajo término medio</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contrato'!$G$108</c:f>
              <c:numCache>
                <c:formatCode>0%</c:formatCode>
                <c:ptCount val="1"/>
                <c:pt idx="0">
                  <c:v>0.2857142857142857</c:v>
                </c:pt>
              </c:numCache>
            </c:numRef>
          </c:val>
          <c:extLst>
            <c:ext xmlns:c16="http://schemas.microsoft.com/office/drawing/2014/chart" uri="{C3380CC4-5D6E-409C-BE32-E72D297353CC}">
              <c16:uniqueId val="{00000002-5C92-4A14-88A3-165AB3734B1A}"/>
            </c:ext>
          </c:extLst>
        </c:ser>
        <c:ser>
          <c:idx val="3"/>
          <c:order val="3"/>
          <c:tx>
            <c:strRef>
              <c:f>'[GRAFICAS ESTE SI.xlsx]Tipo de contrato'!$H$107</c:f>
              <c:strCache>
                <c:ptCount val="1"/>
                <c:pt idx="0">
                  <c:v>Arriba término medio</c:v>
                </c:pt>
              </c:strCache>
            </c:strRef>
          </c:tx>
          <c:spPr>
            <a:solidFill>
              <a:schemeClr val="accent2">
                <a:lumMod val="60000"/>
                <a:alpha val="88000"/>
              </a:schemeClr>
            </a:solidFill>
            <a:ln>
              <a:solidFill>
                <a:schemeClr val="accent2">
                  <a:lumMod val="60000"/>
                  <a:lumMod val="50000"/>
                </a:schemeClr>
              </a:solidFill>
            </a:ln>
            <a:effectLst/>
            <a:scene3d>
              <a:camera prst="orthographicFront"/>
              <a:lightRig rig="threePt" dir="t"/>
            </a:scene3d>
            <a:sp3d prstMaterial="flat">
              <a:contourClr>
                <a:schemeClr val="accent2">
                  <a:lumMod val="60000"/>
                  <a:lumMod val="50000"/>
                </a:schemeClr>
              </a:contourClr>
            </a:sp3d>
          </c:spPr>
          <c:invertIfNegative val="0"/>
          <c:dLbls>
            <c:dLbl>
              <c:idx val="0"/>
              <c:layout>
                <c:manualLayout>
                  <c:x val="3.2407407407407406E-2"/>
                  <c:y val="-8.613164927201686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92-4A14-88A3-165AB3734B1A}"/>
                </c:ext>
              </c:extLst>
            </c:dLbl>
            <c:spPr>
              <a:solidFill>
                <a:srgbClr val="ED7D31">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contrato'!$H$108</c:f>
              <c:numCache>
                <c:formatCode>0%</c:formatCode>
                <c:ptCount val="1"/>
                <c:pt idx="0">
                  <c:v>0.33333333333333331</c:v>
                </c:pt>
              </c:numCache>
            </c:numRef>
          </c:val>
          <c:extLst>
            <c:ext xmlns:c16="http://schemas.microsoft.com/office/drawing/2014/chart" uri="{C3380CC4-5D6E-409C-BE32-E72D297353CC}">
              <c16:uniqueId val="{00000004-5C92-4A14-88A3-165AB3734B1A}"/>
            </c:ext>
          </c:extLst>
        </c:ser>
        <c:ser>
          <c:idx val="4"/>
          <c:order val="4"/>
          <c:tx>
            <c:strRef>
              <c:f>'[GRAFICAS ESTE SI.xlsx]Tipo de contrato'!$I$107</c:f>
              <c:strCache>
                <c:ptCount val="1"/>
                <c:pt idx="0">
                  <c:v>Alto</c:v>
                </c:pt>
              </c:strCache>
            </c:strRef>
          </c:tx>
          <c:spPr>
            <a:solidFill>
              <a:schemeClr val="accent4">
                <a:lumMod val="60000"/>
                <a:alpha val="88000"/>
              </a:schemeClr>
            </a:solidFill>
            <a:ln>
              <a:solidFill>
                <a:schemeClr val="accent4">
                  <a:lumMod val="60000"/>
                  <a:lumMod val="50000"/>
                </a:schemeClr>
              </a:solidFill>
            </a:ln>
            <a:effectLst/>
            <a:scene3d>
              <a:camera prst="orthographicFront"/>
              <a:lightRig rig="threePt" dir="t"/>
            </a:scene3d>
            <a:sp3d prstMaterial="flat">
              <a:contourClr>
                <a:schemeClr val="accent4">
                  <a:lumMod val="60000"/>
                  <a:lumMod val="50000"/>
                </a:schemeClr>
              </a:contourClr>
            </a:sp3d>
          </c:spPr>
          <c:invertIfNegative val="0"/>
          <c:dLbls>
            <c:dLbl>
              <c:idx val="0"/>
              <c:layout>
                <c:manualLayout>
                  <c:x val="4.16666666666666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92-4A14-88A3-165AB3734B1A}"/>
                </c:ext>
              </c:extLst>
            </c:dLbl>
            <c:spPr>
              <a:solidFill>
                <a:srgbClr val="FFC000">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contrato'!$I$108</c:f>
              <c:numCache>
                <c:formatCode>0%</c:formatCode>
                <c:ptCount val="1"/>
                <c:pt idx="0">
                  <c:v>9.5238095238095233E-2</c:v>
                </c:pt>
              </c:numCache>
            </c:numRef>
          </c:val>
          <c:extLst>
            <c:ext xmlns:c16="http://schemas.microsoft.com/office/drawing/2014/chart" uri="{C3380CC4-5D6E-409C-BE32-E72D297353CC}">
              <c16:uniqueId val="{00000006-5C92-4A14-88A3-165AB3734B1A}"/>
            </c:ext>
          </c:extLst>
        </c:ser>
        <c:ser>
          <c:idx val="5"/>
          <c:order val="5"/>
          <c:tx>
            <c:strRef>
              <c:f>'[GRAFICAS ESTE SI.xlsx]Tipo de contrato'!$J$107</c:f>
              <c:strCache>
                <c:ptCount val="1"/>
                <c:pt idx="0">
                  <c:v>Muy alto</c:v>
                </c:pt>
              </c:strCache>
            </c:strRef>
          </c:tx>
          <c:spPr>
            <a:solidFill>
              <a:schemeClr val="accent6">
                <a:lumMod val="60000"/>
                <a:alpha val="88000"/>
              </a:schemeClr>
            </a:solidFill>
            <a:ln>
              <a:solidFill>
                <a:schemeClr val="accent6">
                  <a:lumMod val="60000"/>
                  <a:lumMod val="50000"/>
                </a:schemeClr>
              </a:solidFill>
            </a:ln>
            <a:effectLst/>
            <a:scene3d>
              <a:camera prst="orthographicFront"/>
              <a:lightRig rig="threePt" dir="t"/>
            </a:scene3d>
            <a:sp3d prstMaterial="flat">
              <a:contourClr>
                <a:schemeClr val="accent6">
                  <a:lumMod val="60000"/>
                  <a:lumMod val="50000"/>
                </a:schemeClr>
              </a:contourClr>
            </a:sp3d>
          </c:spPr>
          <c:invertIfNegative val="0"/>
          <c:dLbls>
            <c:dLbl>
              <c:idx val="0"/>
              <c:layout>
                <c:manualLayout>
                  <c:x val="3.24074074074073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92-4A14-88A3-165AB3734B1A}"/>
                </c:ext>
              </c:extLst>
            </c:dLbl>
            <c:spPr>
              <a:solidFill>
                <a:srgbClr val="70AD47">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contrato'!$J$108</c:f>
              <c:numCache>
                <c:formatCode>0%</c:formatCode>
                <c:ptCount val="1"/>
                <c:pt idx="0">
                  <c:v>4.7619047619047616E-2</c:v>
                </c:pt>
              </c:numCache>
            </c:numRef>
          </c:val>
          <c:extLst>
            <c:ext xmlns:c16="http://schemas.microsoft.com/office/drawing/2014/chart" uri="{C3380CC4-5D6E-409C-BE32-E72D297353CC}">
              <c16:uniqueId val="{00000008-5C92-4A14-88A3-165AB3734B1A}"/>
            </c:ext>
          </c:extLst>
        </c:ser>
        <c:dLbls>
          <c:showLegendKey val="0"/>
          <c:showVal val="1"/>
          <c:showCatName val="0"/>
          <c:showSerName val="0"/>
          <c:showPercent val="0"/>
          <c:showBubbleSize val="0"/>
        </c:dLbls>
        <c:gapWidth val="84"/>
        <c:gapDepth val="53"/>
        <c:shape val="box"/>
        <c:axId val="202666872"/>
        <c:axId val="202664912"/>
        <c:axId val="0"/>
      </c:bar3DChart>
      <c:catAx>
        <c:axId val="202666872"/>
        <c:scaling>
          <c:orientation val="minMax"/>
        </c:scaling>
        <c:delete val="1"/>
        <c:axPos val="b"/>
        <c:numFmt formatCode="General" sourceLinked="1"/>
        <c:majorTickMark val="none"/>
        <c:minorTickMark val="none"/>
        <c:tickLblPos val="nextTo"/>
        <c:crossAx val="202664912"/>
        <c:crosses val="autoZero"/>
        <c:auto val="1"/>
        <c:lblAlgn val="ctr"/>
        <c:lblOffset val="100"/>
        <c:noMultiLvlLbl val="0"/>
      </c:catAx>
      <c:valAx>
        <c:axId val="202664912"/>
        <c:scaling>
          <c:orientation val="minMax"/>
        </c:scaling>
        <c:delete val="1"/>
        <c:axPos val="l"/>
        <c:numFmt formatCode="0%" sourceLinked="1"/>
        <c:majorTickMark val="out"/>
        <c:minorTickMark val="none"/>
        <c:tickLblPos val="nextTo"/>
        <c:crossAx val="2026668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6350" cap="flat" cmpd="sng" algn="ctr">
      <a:solidFill>
        <a:schemeClr val="dk1">
          <a:tint val="7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'[GRAFICAS ESTE SI.xlsx]Tipo de contrato'!$L$85</c:f>
              <c:strCache>
                <c:ptCount val="1"/>
                <c:pt idx="0">
                  <c:v>Muy bajo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contrato'!$L$86</c:f>
              <c:numCache>
                <c:formatCode>0%</c:formatCode>
                <c:ptCount val="1"/>
                <c:pt idx="0">
                  <c:v>0</c:v>
                </c:pt>
              </c:numCache>
            </c:numRef>
          </c:val>
          <c:extLst>
            <c:ext xmlns:c16="http://schemas.microsoft.com/office/drawing/2014/chart" uri="{C3380CC4-5D6E-409C-BE32-E72D297353CC}">
              <c16:uniqueId val="{00000000-5191-4F5D-A071-7DAFC396B40A}"/>
            </c:ext>
          </c:extLst>
        </c:ser>
        <c:ser>
          <c:idx val="1"/>
          <c:order val="1"/>
          <c:tx>
            <c:strRef>
              <c:f>'[GRAFICAS ESTE SI.xlsx]Tipo de contrato'!$M$85</c:f>
              <c:strCache>
                <c:ptCount val="1"/>
                <c:pt idx="0">
                  <c:v>Bajo</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contrato'!$M$86</c:f>
              <c:numCache>
                <c:formatCode>0%</c:formatCode>
                <c:ptCount val="1"/>
                <c:pt idx="0">
                  <c:v>0.72727272727272729</c:v>
                </c:pt>
              </c:numCache>
            </c:numRef>
          </c:val>
          <c:extLst>
            <c:ext xmlns:c16="http://schemas.microsoft.com/office/drawing/2014/chart" uri="{C3380CC4-5D6E-409C-BE32-E72D297353CC}">
              <c16:uniqueId val="{00000001-5191-4F5D-A071-7DAFC396B40A}"/>
            </c:ext>
          </c:extLst>
        </c:ser>
        <c:ser>
          <c:idx val="2"/>
          <c:order val="2"/>
          <c:tx>
            <c:strRef>
              <c:f>'[GRAFICAS ESTE SI.xlsx]Tipo de contrato'!$N$85</c:f>
              <c:strCache>
                <c:ptCount val="1"/>
                <c:pt idx="0">
                  <c:v>Abajo término medio</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dLbl>
              <c:idx val="0"/>
              <c:layout>
                <c:manualLayout>
                  <c:x val="1.378993334865543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91-4F5D-A071-7DAFC396B40A}"/>
                </c:ext>
              </c:extLst>
            </c:dLbl>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contrato'!$N$86</c:f>
              <c:numCache>
                <c:formatCode>0%</c:formatCode>
                <c:ptCount val="1"/>
                <c:pt idx="0">
                  <c:v>0.18181818181818182</c:v>
                </c:pt>
              </c:numCache>
            </c:numRef>
          </c:val>
          <c:extLst>
            <c:ext xmlns:c16="http://schemas.microsoft.com/office/drawing/2014/chart" uri="{C3380CC4-5D6E-409C-BE32-E72D297353CC}">
              <c16:uniqueId val="{00000003-5191-4F5D-A071-7DAFC396B40A}"/>
            </c:ext>
          </c:extLst>
        </c:ser>
        <c:ser>
          <c:idx val="3"/>
          <c:order val="3"/>
          <c:tx>
            <c:strRef>
              <c:f>'[GRAFICAS ESTE SI.xlsx]Tipo de contrato'!$O$85</c:f>
              <c:strCache>
                <c:ptCount val="1"/>
                <c:pt idx="0">
                  <c:v>Arriba término medio</c:v>
                </c:pt>
              </c:strCache>
            </c:strRef>
          </c:tx>
          <c:spPr>
            <a:solidFill>
              <a:schemeClr val="accent2">
                <a:lumMod val="60000"/>
                <a:alpha val="88000"/>
              </a:schemeClr>
            </a:solidFill>
            <a:ln>
              <a:solidFill>
                <a:schemeClr val="accent2">
                  <a:lumMod val="60000"/>
                  <a:lumMod val="50000"/>
                </a:schemeClr>
              </a:solidFill>
            </a:ln>
            <a:effectLst/>
            <a:scene3d>
              <a:camera prst="orthographicFront"/>
              <a:lightRig rig="threePt" dir="t"/>
            </a:scene3d>
            <a:sp3d prstMaterial="flat">
              <a:contourClr>
                <a:schemeClr val="accent2">
                  <a:lumMod val="60000"/>
                  <a:lumMod val="50000"/>
                </a:schemeClr>
              </a:contourClr>
            </a:sp3d>
          </c:spPr>
          <c:invertIfNegative val="0"/>
          <c:dLbls>
            <c:dLbl>
              <c:idx val="0"/>
              <c:layout>
                <c:manualLayout>
                  <c:x val="2.75798666973109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91-4F5D-A071-7DAFC396B40A}"/>
                </c:ext>
              </c:extLst>
            </c:dLbl>
            <c:spPr>
              <a:solidFill>
                <a:srgbClr val="ED7D31">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contrato'!$O$86</c:f>
              <c:numCache>
                <c:formatCode>0%</c:formatCode>
                <c:ptCount val="1"/>
                <c:pt idx="0">
                  <c:v>7.2727272727272724E-2</c:v>
                </c:pt>
              </c:numCache>
            </c:numRef>
          </c:val>
          <c:extLst>
            <c:ext xmlns:c16="http://schemas.microsoft.com/office/drawing/2014/chart" uri="{C3380CC4-5D6E-409C-BE32-E72D297353CC}">
              <c16:uniqueId val="{00000005-5191-4F5D-A071-7DAFC396B40A}"/>
            </c:ext>
          </c:extLst>
        </c:ser>
        <c:ser>
          <c:idx val="4"/>
          <c:order val="4"/>
          <c:tx>
            <c:strRef>
              <c:f>'[GRAFICAS ESTE SI.xlsx]Tipo de contrato'!$P$85</c:f>
              <c:strCache>
                <c:ptCount val="1"/>
                <c:pt idx="0">
                  <c:v>Alto</c:v>
                </c:pt>
              </c:strCache>
            </c:strRef>
          </c:tx>
          <c:spPr>
            <a:solidFill>
              <a:schemeClr val="accent4">
                <a:lumMod val="60000"/>
                <a:alpha val="88000"/>
              </a:schemeClr>
            </a:solidFill>
            <a:ln>
              <a:solidFill>
                <a:schemeClr val="accent4">
                  <a:lumMod val="60000"/>
                  <a:lumMod val="50000"/>
                </a:schemeClr>
              </a:solidFill>
            </a:ln>
            <a:effectLst/>
            <a:scene3d>
              <a:camera prst="orthographicFront"/>
              <a:lightRig rig="threePt" dir="t"/>
            </a:scene3d>
            <a:sp3d prstMaterial="flat">
              <a:contourClr>
                <a:schemeClr val="accent4">
                  <a:lumMod val="60000"/>
                  <a:lumMod val="50000"/>
                </a:schemeClr>
              </a:contourClr>
            </a:sp3d>
          </c:spPr>
          <c:invertIfNegative val="0"/>
          <c:dLbls>
            <c:dLbl>
              <c:idx val="0"/>
              <c:layout>
                <c:manualLayout>
                  <c:x val="2.75798666973109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91-4F5D-A071-7DAFC396B40A}"/>
                </c:ext>
              </c:extLst>
            </c:dLbl>
            <c:spPr>
              <a:solidFill>
                <a:srgbClr val="FFC000">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contrato'!$P$86</c:f>
              <c:numCache>
                <c:formatCode>0%</c:formatCode>
                <c:ptCount val="1"/>
                <c:pt idx="0">
                  <c:v>0</c:v>
                </c:pt>
              </c:numCache>
            </c:numRef>
          </c:val>
          <c:extLst>
            <c:ext xmlns:c16="http://schemas.microsoft.com/office/drawing/2014/chart" uri="{C3380CC4-5D6E-409C-BE32-E72D297353CC}">
              <c16:uniqueId val="{00000007-5191-4F5D-A071-7DAFC396B40A}"/>
            </c:ext>
          </c:extLst>
        </c:ser>
        <c:ser>
          <c:idx val="5"/>
          <c:order val="5"/>
          <c:tx>
            <c:strRef>
              <c:f>'[GRAFICAS ESTE SI.xlsx]Tipo de contrato'!$Q$85</c:f>
              <c:strCache>
                <c:ptCount val="1"/>
                <c:pt idx="0">
                  <c:v>Muy alto</c:v>
                </c:pt>
              </c:strCache>
            </c:strRef>
          </c:tx>
          <c:spPr>
            <a:solidFill>
              <a:schemeClr val="accent6">
                <a:lumMod val="60000"/>
                <a:alpha val="88000"/>
              </a:schemeClr>
            </a:solidFill>
            <a:ln>
              <a:solidFill>
                <a:schemeClr val="accent6">
                  <a:lumMod val="60000"/>
                  <a:lumMod val="50000"/>
                </a:schemeClr>
              </a:solidFill>
            </a:ln>
            <a:effectLst/>
            <a:scene3d>
              <a:camera prst="orthographicFront"/>
              <a:lightRig rig="threePt" dir="t"/>
            </a:scene3d>
            <a:sp3d prstMaterial="flat">
              <a:contourClr>
                <a:schemeClr val="accent6">
                  <a:lumMod val="60000"/>
                  <a:lumMod val="50000"/>
                </a:schemeClr>
              </a:contourClr>
            </a:sp3d>
          </c:spPr>
          <c:invertIfNegative val="0"/>
          <c:dLbls>
            <c:dLbl>
              <c:idx val="0"/>
              <c:layout>
                <c:manualLayout>
                  <c:x val="3.21765111468627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191-4F5D-A071-7DAFC396B40A}"/>
                </c:ext>
              </c:extLst>
            </c:dLbl>
            <c:spPr>
              <a:solidFill>
                <a:srgbClr val="70AD47">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contrato'!$Q$86</c:f>
              <c:numCache>
                <c:formatCode>0%</c:formatCode>
                <c:ptCount val="1"/>
                <c:pt idx="0">
                  <c:v>1.8181818181818181E-2</c:v>
                </c:pt>
              </c:numCache>
            </c:numRef>
          </c:val>
          <c:extLst>
            <c:ext xmlns:c16="http://schemas.microsoft.com/office/drawing/2014/chart" uri="{C3380CC4-5D6E-409C-BE32-E72D297353CC}">
              <c16:uniqueId val="{00000009-5191-4F5D-A071-7DAFC396B40A}"/>
            </c:ext>
          </c:extLst>
        </c:ser>
        <c:dLbls>
          <c:showLegendKey val="0"/>
          <c:showVal val="1"/>
          <c:showCatName val="0"/>
          <c:showSerName val="0"/>
          <c:showPercent val="0"/>
          <c:showBubbleSize val="0"/>
        </c:dLbls>
        <c:gapWidth val="84"/>
        <c:gapDepth val="53"/>
        <c:shape val="box"/>
        <c:axId val="202672360"/>
        <c:axId val="202666480"/>
        <c:axId val="0"/>
      </c:bar3DChart>
      <c:catAx>
        <c:axId val="202672360"/>
        <c:scaling>
          <c:orientation val="minMax"/>
        </c:scaling>
        <c:delete val="1"/>
        <c:axPos val="b"/>
        <c:numFmt formatCode="General" sourceLinked="1"/>
        <c:majorTickMark val="none"/>
        <c:minorTickMark val="none"/>
        <c:tickLblPos val="nextTo"/>
        <c:crossAx val="202666480"/>
        <c:crosses val="autoZero"/>
        <c:auto val="1"/>
        <c:lblAlgn val="ctr"/>
        <c:lblOffset val="100"/>
        <c:noMultiLvlLbl val="0"/>
      </c:catAx>
      <c:valAx>
        <c:axId val="202666480"/>
        <c:scaling>
          <c:orientation val="minMax"/>
        </c:scaling>
        <c:delete val="1"/>
        <c:axPos val="l"/>
        <c:numFmt formatCode="0%" sourceLinked="1"/>
        <c:majorTickMark val="out"/>
        <c:minorTickMark val="none"/>
        <c:tickLblPos val="nextTo"/>
        <c:crossAx val="2026723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6350" cap="flat" cmpd="sng" algn="ctr">
      <a:solidFill>
        <a:schemeClr val="dk1">
          <a:tint val="7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'[GRAFICAS ESTE SI.xlsx]Tipo de contrato'!$L$107</c:f>
              <c:strCache>
                <c:ptCount val="1"/>
                <c:pt idx="0">
                  <c:v>Muy bajo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contrato'!$L$108</c:f>
              <c:numCache>
                <c:formatCode>0%</c:formatCode>
                <c:ptCount val="1"/>
                <c:pt idx="0">
                  <c:v>0</c:v>
                </c:pt>
              </c:numCache>
            </c:numRef>
          </c:val>
          <c:extLst>
            <c:ext xmlns:c16="http://schemas.microsoft.com/office/drawing/2014/chart" uri="{C3380CC4-5D6E-409C-BE32-E72D297353CC}">
              <c16:uniqueId val="{00000000-F7B6-4EEE-8E9E-05A18C279CC8}"/>
            </c:ext>
          </c:extLst>
        </c:ser>
        <c:ser>
          <c:idx val="1"/>
          <c:order val="1"/>
          <c:tx>
            <c:strRef>
              <c:f>'[GRAFICAS ESTE SI.xlsx]Tipo de contrato'!$M$107</c:f>
              <c:strCache>
                <c:ptCount val="1"/>
                <c:pt idx="0">
                  <c:v>Bajo</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contrato'!$M$108</c:f>
              <c:numCache>
                <c:formatCode>0%</c:formatCode>
                <c:ptCount val="1"/>
                <c:pt idx="0">
                  <c:v>0.80952380952380953</c:v>
                </c:pt>
              </c:numCache>
            </c:numRef>
          </c:val>
          <c:extLst>
            <c:ext xmlns:c16="http://schemas.microsoft.com/office/drawing/2014/chart" uri="{C3380CC4-5D6E-409C-BE32-E72D297353CC}">
              <c16:uniqueId val="{00000001-F7B6-4EEE-8E9E-05A18C279CC8}"/>
            </c:ext>
          </c:extLst>
        </c:ser>
        <c:ser>
          <c:idx val="2"/>
          <c:order val="2"/>
          <c:tx>
            <c:strRef>
              <c:f>'[GRAFICAS ESTE SI.xlsx]Tipo de contrato'!$N$107</c:f>
              <c:strCache>
                <c:ptCount val="1"/>
                <c:pt idx="0">
                  <c:v>Abajo término medio</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dLbl>
              <c:idx val="0"/>
              <c:layout>
                <c:manualLayout>
                  <c:x val="2.2187708009762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B6-4EEE-8E9E-05A18C279CC8}"/>
                </c:ext>
              </c:extLst>
            </c:dLbl>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contrato'!$N$108</c:f>
              <c:numCache>
                <c:formatCode>0%</c:formatCode>
                <c:ptCount val="1"/>
                <c:pt idx="0">
                  <c:v>9.5238095238095233E-2</c:v>
                </c:pt>
              </c:numCache>
            </c:numRef>
          </c:val>
          <c:extLst>
            <c:ext xmlns:c16="http://schemas.microsoft.com/office/drawing/2014/chart" uri="{C3380CC4-5D6E-409C-BE32-E72D297353CC}">
              <c16:uniqueId val="{00000003-F7B6-4EEE-8E9E-05A18C279CC8}"/>
            </c:ext>
          </c:extLst>
        </c:ser>
        <c:ser>
          <c:idx val="3"/>
          <c:order val="3"/>
          <c:tx>
            <c:strRef>
              <c:f>'[GRAFICAS ESTE SI.xlsx]Tipo de contrato'!$O$107</c:f>
              <c:strCache>
                <c:ptCount val="1"/>
                <c:pt idx="0">
                  <c:v>Arriba término medio</c:v>
                </c:pt>
              </c:strCache>
            </c:strRef>
          </c:tx>
          <c:spPr>
            <a:solidFill>
              <a:schemeClr val="accent2">
                <a:lumMod val="60000"/>
                <a:alpha val="88000"/>
              </a:schemeClr>
            </a:solidFill>
            <a:ln>
              <a:solidFill>
                <a:schemeClr val="accent2">
                  <a:lumMod val="60000"/>
                  <a:lumMod val="50000"/>
                </a:schemeClr>
              </a:solidFill>
            </a:ln>
            <a:effectLst/>
            <a:scene3d>
              <a:camera prst="orthographicFront"/>
              <a:lightRig rig="threePt" dir="t"/>
            </a:scene3d>
            <a:sp3d prstMaterial="flat">
              <a:contourClr>
                <a:schemeClr val="accent2">
                  <a:lumMod val="60000"/>
                  <a:lumMod val="50000"/>
                </a:schemeClr>
              </a:contourClr>
            </a:sp3d>
          </c:spPr>
          <c:invertIfNegative val="0"/>
          <c:dLbls>
            <c:dLbl>
              <c:idx val="0"/>
              <c:layout>
                <c:manualLayout>
                  <c:x val="3.55003328156201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B6-4EEE-8E9E-05A18C279CC8}"/>
                </c:ext>
              </c:extLst>
            </c:dLbl>
            <c:spPr>
              <a:solidFill>
                <a:srgbClr val="ED7D31">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contrato'!$O$108</c:f>
              <c:numCache>
                <c:formatCode>0%</c:formatCode>
                <c:ptCount val="1"/>
                <c:pt idx="0">
                  <c:v>9.5238095238095233E-2</c:v>
                </c:pt>
              </c:numCache>
            </c:numRef>
          </c:val>
          <c:extLst>
            <c:ext xmlns:c16="http://schemas.microsoft.com/office/drawing/2014/chart" uri="{C3380CC4-5D6E-409C-BE32-E72D297353CC}">
              <c16:uniqueId val="{00000005-F7B6-4EEE-8E9E-05A18C279CC8}"/>
            </c:ext>
          </c:extLst>
        </c:ser>
        <c:ser>
          <c:idx val="4"/>
          <c:order val="4"/>
          <c:tx>
            <c:strRef>
              <c:f>'[GRAFICAS ESTE SI.xlsx]Tipo de contrato'!$P$107</c:f>
              <c:strCache>
                <c:ptCount val="1"/>
                <c:pt idx="0">
                  <c:v>Alto</c:v>
                </c:pt>
              </c:strCache>
            </c:strRef>
          </c:tx>
          <c:spPr>
            <a:solidFill>
              <a:schemeClr val="accent4">
                <a:lumMod val="60000"/>
                <a:alpha val="88000"/>
              </a:schemeClr>
            </a:solidFill>
            <a:ln>
              <a:solidFill>
                <a:schemeClr val="accent4">
                  <a:lumMod val="60000"/>
                  <a:lumMod val="50000"/>
                </a:schemeClr>
              </a:solidFill>
            </a:ln>
            <a:effectLst/>
            <a:scene3d>
              <a:camera prst="orthographicFront"/>
              <a:lightRig rig="threePt" dir="t"/>
            </a:scene3d>
            <a:sp3d prstMaterial="flat">
              <a:contourClr>
                <a:schemeClr val="accent4">
                  <a:lumMod val="60000"/>
                  <a:lumMod val="50000"/>
                </a:schemeClr>
              </a:contourClr>
            </a:sp3d>
          </c:spPr>
          <c:invertIfNegative val="0"/>
          <c:dLbls>
            <c:dLbl>
              <c:idx val="0"/>
              <c:layout>
                <c:manualLayout>
                  <c:x val="3.10627912136675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B6-4EEE-8E9E-05A18C279CC8}"/>
                </c:ext>
              </c:extLst>
            </c:dLbl>
            <c:spPr>
              <a:solidFill>
                <a:srgbClr val="FFC000">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contrato'!$P$108</c:f>
              <c:numCache>
                <c:formatCode>0%</c:formatCode>
                <c:ptCount val="1"/>
                <c:pt idx="0">
                  <c:v>0</c:v>
                </c:pt>
              </c:numCache>
            </c:numRef>
          </c:val>
          <c:extLst>
            <c:ext xmlns:c16="http://schemas.microsoft.com/office/drawing/2014/chart" uri="{C3380CC4-5D6E-409C-BE32-E72D297353CC}">
              <c16:uniqueId val="{00000007-F7B6-4EEE-8E9E-05A18C279CC8}"/>
            </c:ext>
          </c:extLst>
        </c:ser>
        <c:ser>
          <c:idx val="5"/>
          <c:order val="5"/>
          <c:tx>
            <c:strRef>
              <c:f>'[GRAFICAS ESTE SI.xlsx]Tipo de contrato'!$Q$107</c:f>
              <c:strCache>
                <c:ptCount val="1"/>
                <c:pt idx="0">
                  <c:v>Muy alto</c:v>
                </c:pt>
              </c:strCache>
            </c:strRef>
          </c:tx>
          <c:spPr>
            <a:solidFill>
              <a:schemeClr val="accent6">
                <a:lumMod val="60000"/>
                <a:alpha val="88000"/>
              </a:schemeClr>
            </a:solidFill>
            <a:ln>
              <a:solidFill>
                <a:schemeClr val="accent6">
                  <a:lumMod val="60000"/>
                  <a:lumMod val="50000"/>
                </a:schemeClr>
              </a:solidFill>
            </a:ln>
            <a:effectLst/>
            <a:scene3d>
              <a:camera prst="orthographicFront"/>
              <a:lightRig rig="threePt" dir="t"/>
            </a:scene3d>
            <a:sp3d prstMaterial="flat">
              <a:contourClr>
                <a:schemeClr val="accent6">
                  <a:lumMod val="60000"/>
                  <a:lumMod val="50000"/>
                </a:schemeClr>
              </a:contourClr>
            </a:sp3d>
          </c:spPr>
          <c:invertIfNegative val="0"/>
          <c:dLbls>
            <c:dLbl>
              <c:idx val="0"/>
              <c:layout>
                <c:manualLayout>
                  <c:x val="3.10627912136676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B6-4EEE-8E9E-05A18C279CC8}"/>
                </c:ext>
              </c:extLst>
            </c:dLbl>
            <c:spPr>
              <a:solidFill>
                <a:srgbClr val="70AD47">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contrato'!$Q$108</c:f>
              <c:numCache>
                <c:formatCode>0%</c:formatCode>
                <c:ptCount val="1"/>
                <c:pt idx="0">
                  <c:v>0</c:v>
                </c:pt>
              </c:numCache>
            </c:numRef>
          </c:val>
          <c:extLst>
            <c:ext xmlns:c16="http://schemas.microsoft.com/office/drawing/2014/chart" uri="{C3380CC4-5D6E-409C-BE32-E72D297353CC}">
              <c16:uniqueId val="{00000009-F7B6-4EEE-8E9E-05A18C279CC8}"/>
            </c:ext>
          </c:extLst>
        </c:ser>
        <c:dLbls>
          <c:showLegendKey val="0"/>
          <c:showVal val="1"/>
          <c:showCatName val="0"/>
          <c:showSerName val="0"/>
          <c:showPercent val="0"/>
          <c:showBubbleSize val="0"/>
        </c:dLbls>
        <c:gapWidth val="84"/>
        <c:gapDepth val="53"/>
        <c:shape val="box"/>
        <c:axId val="202671576"/>
        <c:axId val="202669616"/>
        <c:axId val="0"/>
      </c:bar3DChart>
      <c:catAx>
        <c:axId val="202671576"/>
        <c:scaling>
          <c:orientation val="minMax"/>
        </c:scaling>
        <c:delete val="1"/>
        <c:axPos val="b"/>
        <c:numFmt formatCode="General" sourceLinked="1"/>
        <c:majorTickMark val="none"/>
        <c:minorTickMark val="none"/>
        <c:tickLblPos val="nextTo"/>
        <c:crossAx val="202669616"/>
        <c:crosses val="autoZero"/>
        <c:auto val="1"/>
        <c:lblAlgn val="ctr"/>
        <c:lblOffset val="100"/>
        <c:noMultiLvlLbl val="0"/>
      </c:catAx>
      <c:valAx>
        <c:axId val="202669616"/>
        <c:scaling>
          <c:orientation val="minMax"/>
        </c:scaling>
        <c:delete val="1"/>
        <c:axPos val="l"/>
        <c:numFmt formatCode="0%" sourceLinked="1"/>
        <c:majorTickMark val="out"/>
        <c:minorTickMark val="none"/>
        <c:tickLblPos val="nextTo"/>
        <c:crossAx val="2026715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6350" cap="flat" cmpd="sng" algn="ctr">
      <a:solidFill>
        <a:schemeClr val="dk1">
          <a:tint val="7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'[GRAFICAS ESTE SI.xlsx]Tipo de contrato'!$S$85</c:f>
              <c:strCache>
                <c:ptCount val="1"/>
                <c:pt idx="0">
                  <c:v>Muy bajo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contrato'!$S$86</c:f>
              <c:numCache>
                <c:formatCode>0%</c:formatCode>
                <c:ptCount val="1"/>
                <c:pt idx="0">
                  <c:v>0</c:v>
                </c:pt>
              </c:numCache>
            </c:numRef>
          </c:val>
          <c:extLst>
            <c:ext xmlns:c16="http://schemas.microsoft.com/office/drawing/2014/chart" uri="{C3380CC4-5D6E-409C-BE32-E72D297353CC}">
              <c16:uniqueId val="{00000000-DE15-4854-B73C-E8223BC80908}"/>
            </c:ext>
          </c:extLst>
        </c:ser>
        <c:ser>
          <c:idx val="1"/>
          <c:order val="1"/>
          <c:tx>
            <c:strRef>
              <c:f>'[GRAFICAS ESTE SI.xlsx]Tipo de contrato'!$T$85</c:f>
              <c:strCache>
                <c:ptCount val="1"/>
                <c:pt idx="0">
                  <c:v>Bajo</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contrato'!$T$86</c:f>
              <c:numCache>
                <c:formatCode>0%</c:formatCode>
                <c:ptCount val="1"/>
                <c:pt idx="0">
                  <c:v>0.34545454545454546</c:v>
                </c:pt>
              </c:numCache>
            </c:numRef>
          </c:val>
          <c:extLst>
            <c:ext xmlns:c16="http://schemas.microsoft.com/office/drawing/2014/chart" uri="{C3380CC4-5D6E-409C-BE32-E72D297353CC}">
              <c16:uniqueId val="{00000001-DE15-4854-B73C-E8223BC80908}"/>
            </c:ext>
          </c:extLst>
        </c:ser>
        <c:ser>
          <c:idx val="2"/>
          <c:order val="2"/>
          <c:tx>
            <c:strRef>
              <c:f>'[GRAFICAS ESTE SI.xlsx]Tipo de contrato'!$U$85</c:f>
              <c:strCache>
                <c:ptCount val="1"/>
                <c:pt idx="0">
                  <c:v>Abajo término medio</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dLbl>
              <c:idx val="0"/>
              <c:layout>
                <c:manualLayout>
                  <c:x val="2.78810408921933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15-4854-B73C-E8223BC80908}"/>
                </c:ext>
              </c:extLst>
            </c:dLbl>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contrato'!$U$86</c:f>
              <c:numCache>
                <c:formatCode>0%</c:formatCode>
                <c:ptCount val="1"/>
                <c:pt idx="0">
                  <c:v>0.4</c:v>
                </c:pt>
              </c:numCache>
            </c:numRef>
          </c:val>
          <c:extLst>
            <c:ext xmlns:c16="http://schemas.microsoft.com/office/drawing/2014/chart" uri="{C3380CC4-5D6E-409C-BE32-E72D297353CC}">
              <c16:uniqueId val="{00000003-DE15-4854-B73C-E8223BC80908}"/>
            </c:ext>
          </c:extLst>
        </c:ser>
        <c:ser>
          <c:idx val="3"/>
          <c:order val="3"/>
          <c:tx>
            <c:strRef>
              <c:f>'[GRAFICAS ESTE SI.xlsx]Tipo de contrato'!$V$85</c:f>
              <c:strCache>
                <c:ptCount val="1"/>
                <c:pt idx="0">
                  <c:v>Arriba término medio</c:v>
                </c:pt>
              </c:strCache>
            </c:strRef>
          </c:tx>
          <c:spPr>
            <a:solidFill>
              <a:schemeClr val="accent2">
                <a:lumMod val="60000"/>
                <a:alpha val="88000"/>
              </a:schemeClr>
            </a:solidFill>
            <a:ln>
              <a:solidFill>
                <a:schemeClr val="accent2">
                  <a:lumMod val="60000"/>
                  <a:lumMod val="50000"/>
                </a:schemeClr>
              </a:solidFill>
            </a:ln>
            <a:effectLst/>
            <a:scene3d>
              <a:camera prst="orthographicFront"/>
              <a:lightRig rig="threePt" dir="t"/>
            </a:scene3d>
            <a:sp3d prstMaterial="flat">
              <a:contourClr>
                <a:schemeClr val="accent2">
                  <a:lumMod val="60000"/>
                  <a:lumMod val="50000"/>
                </a:schemeClr>
              </a:contourClr>
            </a:sp3d>
          </c:spPr>
          <c:invertIfNegative val="0"/>
          <c:dLbls>
            <c:dLbl>
              <c:idx val="0"/>
              <c:layout>
                <c:manualLayout>
                  <c:x val="3.717472118959099E-2"/>
                  <c:y val="-4.34688111280164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15-4854-B73C-E8223BC80908}"/>
                </c:ext>
              </c:extLst>
            </c:dLbl>
            <c:spPr>
              <a:solidFill>
                <a:srgbClr val="ED7D31">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contrato'!$V$86</c:f>
              <c:numCache>
                <c:formatCode>0%</c:formatCode>
                <c:ptCount val="1"/>
                <c:pt idx="0">
                  <c:v>0.16363636363636364</c:v>
                </c:pt>
              </c:numCache>
            </c:numRef>
          </c:val>
          <c:extLst>
            <c:ext xmlns:c16="http://schemas.microsoft.com/office/drawing/2014/chart" uri="{C3380CC4-5D6E-409C-BE32-E72D297353CC}">
              <c16:uniqueId val="{00000005-DE15-4854-B73C-E8223BC80908}"/>
            </c:ext>
          </c:extLst>
        </c:ser>
        <c:ser>
          <c:idx val="4"/>
          <c:order val="4"/>
          <c:tx>
            <c:strRef>
              <c:f>'[GRAFICAS ESTE SI.xlsx]Tipo de contrato'!$W$85</c:f>
              <c:strCache>
                <c:ptCount val="1"/>
                <c:pt idx="0">
                  <c:v>Alto</c:v>
                </c:pt>
              </c:strCache>
            </c:strRef>
          </c:tx>
          <c:spPr>
            <a:solidFill>
              <a:schemeClr val="accent4">
                <a:lumMod val="60000"/>
                <a:alpha val="88000"/>
              </a:schemeClr>
            </a:solidFill>
            <a:ln>
              <a:solidFill>
                <a:schemeClr val="accent4">
                  <a:lumMod val="60000"/>
                  <a:lumMod val="50000"/>
                </a:schemeClr>
              </a:solidFill>
            </a:ln>
            <a:effectLst/>
            <a:scene3d>
              <a:camera prst="orthographicFront"/>
              <a:lightRig rig="threePt" dir="t"/>
            </a:scene3d>
            <a:sp3d prstMaterial="flat">
              <a:contourClr>
                <a:schemeClr val="accent4">
                  <a:lumMod val="60000"/>
                  <a:lumMod val="50000"/>
                </a:schemeClr>
              </a:contourClr>
            </a:sp3d>
          </c:spPr>
          <c:invertIfNegative val="0"/>
          <c:dLbls>
            <c:dLbl>
              <c:idx val="0"/>
              <c:layout>
                <c:manualLayout>
                  <c:x val="3.2527881040892277E-2"/>
                  <c:y val="-1.5938379958747046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15-4854-B73C-E8223BC80908}"/>
                </c:ext>
              </c:extLst>
            </c:dLbl>
            <c:spPr>
              <a:solidFill>
                <a:srgbClr val="FFC000">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contrato'!$W$86</c:f>
              <c:numCache>
                <c:formatCode>0%</c:formatCode>
                <c:ptCount val="1"/>
                <c:pt idx="0">
                  <c:v>5.4545454545454543E-2</c:v>
                </c:pt>
              </c:numCache>
            </c:numRef>
          </c:val>
          <c:extLst>
            <c:ext xmlns:c16="http://schemas.microsoft.com/office/drawing/2014/chart" uri="{C3380CC4-5D6E-409C-BE32-E72D297353CC}">
              <c16:uniqueId val="{00000007-DE15-4854-B73C-E8223BC80908}"/>
            </c:ext>
          </c:extLst>
        </c:ser>
        <c:ser>
          <c:idx val="5"/>
          <c:order val="5"/>
          <c:tx>
            <c:strRef>
              <c:f>'[GRAFICAS ESTE SI.xlsx]Tipo de contrato'!$X$85</c:f>
              <c:strCache>
                <c:ptCount val="1"/>
                <c:pt idx="0">
                  <c:v>Muy alto</c:v>
                </c:pt>
              </c:strCache>
            </c:strRef>
          </c:tx>
          <c:spPr>
            <a:solidFill>
              <a:schemeClr val="accent6">
                <a:lumMod val="60000"/>
                <a:alpha val="88000"/>
              </a:schemeClr>
            </a:solidFill>
            <a:ln>
              <a:solidFill>
                <a:schemeClr val="accent6">
                  <a:lumMod val="60000"/>
                  <a:lumMod val="50000"/>
                </a:schemeClr>
              </a:solidFill>
            </a:ln>
            <a:effectLst/>
            <a:scene3d>
              <a:camera prst="orthographicFront"/>
              <a:lightRig rig="threePt" dir="t"/>
            </a:scene3d>
            <a:sp3d prstMaterial="flat">
              <a:contourClr>
                <a:schemeClr val="accent6">
                  <a:lumMod val="60000"/>
                  <a:lumMod val="50000"/>
                </a:schemeClr>
              </a:contourClr>
            </a:sp3d>
          </c:spPr>
          <c:invertIfNegative val="0"/>
          <c:dLbls>
            <c:dLbl>
              <c:idx val="0"/>
              <c:layout>
                <c:manualLayout>
                  <c:x val="3.252788104089227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E15-4854-B73C-E8223BC80908}"/>
                </c:ext>
              </c:extLst>
            </c:dLbl>
            <c:spPr>
              <a:solidFill>
                <a:srgbClr val="70AD47">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contrato'!$X$86</c:f>
              <c:numCache>
                <c:formatCode>0%</c:formatCode>
                <c:ptCount val="1"/>
                <c:pt idx="0">
                  <c:v>3.6363636363636362E-2</c:v>
                </c:pt>
              </c:numCache>
            </c:numRef>
          </c:val>
          <c:extLst>
            <c:ext xmlns:c16="http://schemas.microsoft.com/office/drawing/2014/chart" uri="{C3380CC4-5D6E-409C-BE32-E72D297353CC}">
              <c16:uniqueId val="{00000009-DE15-4854-B73C-E8223BC80908}"/>
            </c:ext>
          </c:extLst>
        </c:ser>
        <c:dLbls>
          <c:showLegendKey val="0"/>
          <c:showVal val="1"/>
          <c:showCatName val="0"/>
          <c:showSerName val="0"/>
          <c:showPercent val="0"/>
          <c:showBubbleSize val="0"/>
        </c:dLbls>
        <c:gapWidth val="84"/>
        <c:gapDepth val="53"/>
        <c:shape val="box"/>
        <c:axId val="202667264"/>
        <c:axId val="202665304"/>
        <c:axId val="0"/>
      </c:bar3DChart>
      <c:catAx>
        <c:axId val="202667264"/>
        <c:scaling>
          <c:orientation val="minMax"/>
        </c:scaling>
        <c:delete val="1"/>
        <c:axPos val="b"/>
        <c:numFmt formatCode="General" sourceLinked="1"/>
        <c:majorTickMark val="none"/>
        <c:minorTickMark val="none"/>
        <c:tickLblPos val="nextTo"/>
        <c:crossAx val="202665304"/>
        <c:crosses val="autoZero"/>
        <c:auto val="1"/>
        <c:lblAlgn val="ctr"/>
        <c:lblOffset val="100"/>
        <c:noMultiLvlLbl val="0"/>
      </c:catAx>
      <c:valAx>
        <c:axId val="202665304"/>
        <c:scaling>
          <c:orientation val="minMax"/>
        </c:scaling>
        <c:delete val="1"/>
        <c:axPos val="l"/>
        <c:numFmt formatCode="0%" sourceLinked="1"/>
        <c:majorTickMark val="out"/>
        <c:minorTickMark val="none"/>
        <c:tickLblPos val="nextTo"/>
        <c:crossAx val="2026672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6350" cap="flat" cmpd="sng" algn="ctr">
      <a:solidFill>
        <a:schemeClr val="dk1">
          <a:tint val="7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'[GRAFICAS ESTE SI.xlsx]Tipo de contrato'!$S$107</c:f>
              <c:strCache>
                <c:ptCount val="1"/>
                <c:pt idx="0">
                  <c:v>Muy bajo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contrato'!$S$108</c:f>
              <c:numCache>
                <c:formatCode>0%</c:formatCode>
                <c:ptCount val="1"/>
                <c:pt idx="0">
                  <c:v>0</c:v>
                </c:pt>
              </c:numCache>
            </c:numRef>
          </c:val>
          <c:extLst>
            <c:ext xmlns:c16="http://schemas.microsoft.com/office/drawing/2014/chart" uri="{C3380CC4-5D6E-409C-BE32-E72D297353CC}">
              <c16:uniqueId val="{00000000-9E5F-44A0-A2A0-F654610B12DA}"/>
            </c:ext>
          </c:extLst>
        </c:ser>
        <c:ser>
          <c:idx val="1"/>
          <c:order val="1"/>
          <c:tx>
            <c:strRef>
              <c:f>'[GRAFICAS ESTE SI.xlsx]Tipo de contrato'!$T$107</c:f>
              <c:strCache>
                <c:ptCount val="1"/>
                <c:pt idx="0">
                  <c:v>Bajo</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contrato'!$T$108</c:f>
              <c:numCache>
                <c:formatCode>0%</c:formatCode>
                <c:ptCount val="1"/>
                <c:pt idx="0">
                  <c:v>0.33333333333333331</c:v>
                </c:pt>
              </c:numCache>
            </c:numRef>
          </c:val>
          <c:extLst>
            <c:ext xmlns:c16="http://schemas.microsoft.com/office/drawing/2014/chart" uri="{C3380CC4-5D6E-409C-BE32-E72D297353CC}">
              <c16:uniqueId val="{00000001-9E5F-44A0-A2A0-F654610B12DA}"/>
            </c:ext>
          </c:extLst>
        </c:ser>
        <c:ser>
          <c:idx val="2"/>
          <c:order val="2"/>
          <c:tx>
            <c:strRef>
              <c:f>'[GRAFICAS ESTE SI.xlsx]Tipo de contrato'!$U$107</c:f>
              <c:strCache>
                <c:ptCount val="1"/>
                <c:pt idx="0">
                  <c:v>Abajo término medio</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dLbl>
              <c:idx val="0"/>
              <c:layout>
                <c:manualLayout>
                  <c:x val="3.47750489024125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5F-44A0-A2A0-F654610B12DA}"/>
                </c:ext>
              </c:extLst>
            </c:dLbl>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contrato'!$U$108</c:f>
              <c:numCache>
                <c:formatCode>0%</c:formatCode>
                <c:ptCount val="1"/>
                <c:pt idx="0">
                  <c:v>0.33333333333333331</c:v>
                </c:pt>
              </c:numCache>
            </c:numRef>
          </c:val>
          <c:extLst>
            <c:ext xmlns:c16="http://schemas.microsoft.com/office/drawing/2014/chart" uri="{C3380CC4-5D6E-409C-BE32-E72D297353CC}">
              <c16:uniqueId val="{00000003-9E5F-44A0-A2A0-F654610B12DA}"/>
            </c:ext>
          </c:extLst>
        </c:ser>
        <c:ser>
          <c:idx val="3"/>
          <c:order val="3"/>
          <c:tx>
            <c:strRef>
              <c:f>'[GRAFICAS ESTE SI.xlsx]Tipo de contrato'!$V$107</c:f>
              <c:strCache>
                <c:ptCount val="1"/>
                <c:pt idx="0">
                  <c:v>Arriba término medio</c:v>
                </c:pt>
              </c:strCache>
            </c:strRef>
          </c:tx>
          <c:spPr>
            <a:solidFill>
              <a:schemeClr val="accent2">
                <a:lumMod val="60000"/>
                <a:alpha val="88000"/>
              </a:schemeClr>
            </a:solidFill>
            <a:ln>
              <a:solidFill>
                <a:schemeClr val="accent2">
                  <a:lumMod val="60000"/>
                  <a:lumMod val="50000"/>
                </a:schemeClr>
              </a:solidFill>
            </a:ln>
            <a:effectLst/>
            <a:scene3d>
              <a:camera prst="orthographicFront"/>
              <a:lightRig rig="threePt" dir="t"/>
            </a:scene3d>
            <a:sp3d prstMaterial="flat">
              <a:contourClr>
                <a:schemeClr val="accent2">
                  <a:lumMod val="60000"/>
                  <a:lumMod val="50000"/>
                </a:schemeClr>
              </a:contourClr>
            </a:sp3d>
          </c:spPr>
          <c:invertIfNegative val="0"/>
          <c:dLbls>
            <c:dLbl>
              <c:idx val="0"/>
              <c:layout>
                <c:manualLayout>
                  <c:x val="3.0428167789610956E-2"/>
                  <c:y val="7.9691899793735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5F-44A0-A2A0-F654610B12DA}"/>
                </c:ext>
              </c:extLst>
            </c:dLbl>
            <c:spPr>
              <a:solidFill>
                <a:srgbClr val="ED7D31">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contrato'!$V$108</c:f>
              <c:numCache>
                <c:formatCode>0%</c:formatCode>
                <c:ptCount val="1"/>
                <c:pt idx="0">
                  <c:v>0.23809523809523808</c:v>
                </c:pt>
              </c:numCache>
            </c:numRef>
          </c:val>
          <c:extLst>
            <c:ext xmlns:c16="http://schemas.microsoft.com/office/drawing/2014/chart" uri="{C3380CC4-5D6E-409C-BE32-E72D297353CC}">
              <c16:uniqueId val="{00000005-9E5F-44A0-A2A0-F654610B12DA}"/>
            </c:ext>
          </c:extLst>
        </c:ser>
        <c:ser>
          <c:idx val="4"/>
          <c:order val="4"/>
          <c:tx>
            <c:strRef>
              <c:f>'[GRAFICAS ESTE SI.xlsx]Tipo de contrato'!$W$107</c:f>
              <c:strCache>
                <c:ptCount val="1"/>
                <c:pt idx="0">
                  <c:v>Alto</c:v>
                </c:pt>
              </c:strCache>
            </c:strRef>
          </c:tx>
          <c:spPr>
            <a:solidFill>
              <a:schemeClr val="accent4">
                <a:lumMod val="60000"/>
                <a:alpha val="88000"/>
              </a:schemeClr>
            </a:solidFill>
            <a:ln>
              <a:solidFill>
                <a:schemeClr val="accent4">
                  <a:lumMod val="60000"/>
                  <a:lumMod val="50000"/>
                </a:schemeClr>
              </a:solidFill>
            </a:ln>
            <a:effectLst/>
            <a:scene3d>
              <a:camera prst="orthographicFront"/>
              <a:lightRig rig="threePt" dir="t"/>
            </a:scene3d>
            <a:sp3d prstMaterial="flat">
              <a:contourClr>
                <a:schemeClr val="accent4">
                  <a:lumMod val="60000"/>
                  <a:lumMod val="50000"/>
                </a:schemeClr>
              </a:contourClr>
            </a:sp3d>
          </c:spPr>
          <c:invertIfNegative val="0"/>
          <c:dLbls>
            <c:dLbl>
              <c:idx val="0"/>
              <c:layout>
                <c:manualLayout>
                  <c:x val="2.60812866768094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5F-44A0-A2A0-F654610B12DA}"/>
                </c:ext>
              </c:extLst>
            </c:dLbl>
            <c:spPr>
              <a:solidFill>
                <a:srgbClr val="FFC000">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contrato'!$W$108</c:f>
              <c:numCache>
                <c:formatCode>0%</c:formatCode>
                <c:ptCount val="1"/>
                <c:pt idx="0">
                  <c:v>4.7619047619047616E-2</c:v>
                </c:pt>
              </c:numCache>
            </c:numRef>
          </c:val>
          <c:extLst>
            <c:ext xmlns:c16="http://schemas.microsoft.com/office/drawing/2014/chart" uri="{C3380CC4-5D6E-409C-BE32-E72D297353CC}">
              <c16:uniqueId val="{00000007-9E5F-44A0-A2A0-F654610B12DA}"/>
            </c:ext>
          </c:extLst>
        </c:ser>
        <c:ser>
          <c:idx val="5"/>
          <c:order val="5"/>
          <c:tx>
            <c:strRef>
              <c:f>'[GRAFICAS ESTE SI.xlsx]Tipo de contrato'!$X$107</c:f>
              <c:strCache>
                <c:ptCount val="1"/>
                <c:pt idx="0">
                  <c:v>Muy alto</c:v>
                </c:pt>
              </c:strCache>
            </c:strRef>
          </c:tx>
          <c:spPr>
            <a:solidFill>
              <a:schemeClr val="accent6">
                <a:lumMod val="60000"/>
                <a:alpha val="88000"/>
              </a:schemeClr>
            </a:solidFill>
            <a:ln>
              <a:solidFill>
                <a:schemeClr val="accent6">
                  <a:lumMod val="60000"/>
                  <a:lumMod val="50000"/>
                </a:schemeClr>
              </a:solidFill>
            </a:ln>
            <a:effectLst/>
            <a:scene3d>
              <a:camera prst="orthographicFront"/>
              <a:lightRig rig="threePt" dir="t"/>
            </a:scene3d>
            <a:sp3d prstMaterial="flat">
              <a:contourClr>
                <a:schemeClr val="accent6">
                  <a:lumMod val="60000"/>
                  <a:lumMod val="50000"/>
                </a:schemeClr>
              </a:contourClr>
            </a:sp3d>
          </c:spPr>
          <c:invertIfNegative val="0"/>
          <c:dLbls>
            <c:dLbl>
              <c:idx val="0"/>
              <c:layout>
                <c:manualLayout>
                  <c:x val="3.04281677896109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5F-44A0-A2A0-F654610B12DA}"/>
                </c:ext>
              </c:extLst>
            </c:dLbl>
            <c:spPr>
              <a:solidFill>
                <a:srgbClr val="70AD47">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SI.xlsx]Tipo de contrato'!$X$108</c:f>
              <c:numCache>
                <c:formatCode>0%</c:formatCode>
                <c:ptCount val="1"/>
                <c:pt idx="0">
                  <c:v>4.7619047619047616E-2</c:v>
                </c:pt>
              </c:numCache>
            </c:numRef>
          </c:val>
          <c:extLst>
            <c:ext xmlns:c16="http://schemas.microsoft.com/office/drawing/2014/chart" uri="{C3380CC4-5D6E-409C-BE32-E72D297353CC}">
              <c16:uniqueId val="{00000009-9E5F-44A0-A2A0-F654610B12DA}"/>
            </c:ext>
          </c:extLst>
        </c:ser>
        <c:dLbls>
          <c:showLegendKey val="0"/>
          <c:showVal val="1"/>
          <c:showCatName val="0"/>
          <c:showSerName val="0"/>
          <c:showPercent val="0"/>
          <c:showBubbleSize val="0"/>
        </c:dLbls>
        <c:gapWidth val="84"/>
        <c:gapDepth val="53"/>
        <c:shape val="box"/>
        <c:axId val="202670400"/>
        <c:axId val="202670792"/>
        <c:axId val="0"/>
      </c:bar3DChart>
      <c:catAx>
        <c:axId val="202670400"/>
        <c:scaling>
          <c:orientation val="minMax"/>
        </c:scaling>
        <c:delete val="1"/>
        <c:axPos val="b"/>
        <c:numFmt formatCode="General" sourceLinked="1"/>
        <c:majorTickMark val="none"/>
        <c:minorTickMark val="none"/>
        <c:tickLblPos val="nextTo"/>
        <c:crossAx val="202670792"/>
        <c:crosses val="autoZero"/>
        <c:auto val="1"/>
        <c:lblAlgn val="ctr"/>
        <c:lblOffset val="100"/>
        <c:noMultiLvlLbl val="0"/>
      </c:catAx>
      <c:valAx>
        <c:axId val="202670792"/>
        <c:scaling>
          <c:orientation val="minMax"/>
        </c:scaling>
        <c:delete val="1"/>
        <c:axPos val="l"/>
        <c:numFmt formatCode="0%" sourceLinked="1"/>
        <c:majorTickMark val="out"/>
        <c:minorTickMark val="none"/>
        <c:tickLblPos val="nextTo"/>
        <c:crossAx val="2026704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6350" cap="flat" cmpd="sng" algn="ctr">
      <a:solidFill>
        <a:schemeClr val="dk1">
          <a:tint val="7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'[GRAFICAS ESTE SI.xlsx]Modelo de Leiter (P. Global)'!$D$86</c:f>
              <c:strCache>
                <c:ptCount val="1"/>
                <c:pt idx="0">
                  <c:v>Desgaste ocupacional Bajo (Sano)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dLbl>
              <c:idx val="0"/>
              <c:layout>
                <c:manualLayout>
                  <c:x val="4.7143649473100388E-2"/>
                  <c:y val="-5.1424898221555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0B-489E-8304-640FD77BB0E1}"/>
                </c:ext>
              </c:extLst>
            </c:dLbl>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SI.xlsx]Modelo de Leiter (P. Global)'!$D$87</c:f>
              <c:numCache>
                <c:formatCode>0%</c:formatCode>
                <c:ptCount val="1"/>
                <c:pt idx="0">
                  <c:v>0.46052631578947367</c:v>
                </c:pt>
              </c:numCache>
            </c:numRef>
          </c:val>
          <c:extLst>
            <c:ext xmlns:c16="http://schemas.microsoft.com/office/drawing/2014/chart" uri="{C3380CC4-5D6E-409C-BE32-E72D297353CC}">
              <c16:uniqueId val="{00000001-EE0B-489E-8304-640FD77BB0E1}"/>
            </c:ext>
          </c:extLst>
        </c:ser>
        <c:ser>
          <c:idx val="1"/>
          <c:order val="1"/>
          <c:tx>
            <c:strRef>
              <c:f>'[GRAFICAS ESTE SI.xlsx]Modelo de Leiter (P. Global)'!$E$86</c:f>
              <c:strCache>
                <c:ptCount val="1"/>
                <c:pt idx="0">
                  <c:v>Desgaste ocupacional Regular (Normal)</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dLbl>
              <c:idx val="0"/>
              <c:layout>
                <c:manualLayout>
                  <c:x val="3.0504714364947259E-2"/>
                  <c:y val="-4.7139490036425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0B-489E-8304-640FD77BB0E1}"/>
                </c:ext>
              </c:extLst>
            </c:dLbl>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SI.xlsx]Modelo de Leiter (P. Global)'!$E$87</c:f>
              <c:numCache>
                <c:formatCode>0%</c:formatCode>
                <c:ptCount val="1"/>
                <c:pt idx="0">
                  <c:v>0.21052631578947367</c:v>
                </c:pt>
              </c:numCache>
            </c:numRef>
          </c:val>
          <c:extLst>
            <c:ext xmlns:c16="http://schemas.microsoft.com/office/drawing/2014/chart" uri="{C3380CC4-5D6E-409C-BE32-E72D297353CC}">
              <c16:uniqueId val="{00000003-EE0B-489E-8304-640FD77BB0E1}"/>
            </c:ext>
          </c:extLst>
        </c:ser>
        <c:ser>
          <c:idx val="2"/>
          <c:order val="2"/>
          <c:tx>
            <c:strRef>
              <c:f>'[GRAFICAS ESTE SI.xlsx]Modelo de Leiter (P. Global)'!$F$86</c:f>
              <c:strCache>
                <c:ptCount val="1"/>
                <c:pt idx="0">
                  <c:v>Desgaste ocupacional Alto (En peligro)</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dLbl>
              <c:idx val="0"/>
              <c:layout>
                <c:manualLayout>
                  <c:x val="4.1597337770382693E-2"/>
                  <c:y val="-5.1424898221555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0B-489E-8304-640FD77BB0E1}"/>
                </c:ext>
              </c:extLst>
            </c:dLbl>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SI.xlsx]Modelo de Leiter (P. Global)'!$F$87</c:f>
              <c:numCache>
                <c:formatCode>0%</c:formatCode>
                <c:ptCount val="1"/>
                <c:pt idx="0">
                  <c:v>0.28947368421052633</c:v>
                </c:pt>
              </c:numCache>
            </c:numRef>
          </c:val>
          <c:extLst>
            <c:ext xmlns:c16="http://schemas.microsoft.com/office/drawing/2014/chart" uri="{C3380CC4-5D6E-409C-BE32-E72D297353CC}">
              <c16:uniqueId val="{00000005-EE0B-489E-8304-640FD77BB0E1}"/>
            </c:ext>
          </c:extLst>
        </c:ser>
        <c:ser>
          <c:idx val="3"/>
          <c:order val="3"/>
          <c:tx>
            <c:strRef>
              <c:f>'[GRAFICAS ESTE SI.xlsx]Modelo de Leiter (P. Global)'!$G$86</c:f>
              <c:strCache>
                <c:ptCount val="1"/>
                <c:pt idx="0">
                  <c:v>Desgaste ocupacional Muy Alto (Quemado)</c:v>
                </c:pt>
              </c:strCache>
            </c:strRef>
          </c:tx>
          <c:spPr>
            <a:solidFill>
              <a:schemeClr val="accent2">
                <a:lumMod val="60000"/>
                <a:alpha val="88000"/>
              </a:schemeClr>
            </a:solidFill>
            <a:ln>
              <a:solidFill>
                <a:schemeClr val="accent2">
                  <a:lumMod val="60000"/>
                  <a:lumMod val="50000"/>
                </a:schemeClr>
              </a:solidFill>
            </a:ln>
            <a:effectLst/>
            <a:scene3d>
              <a:camera prst="orthographicFront"/>
              <a:lightRig rig="threePt" dir="t"/>
            </a:scene3d>
            <a:sp3d prstMaterial="flat">
              <a:contourClr>
                <a:schemeClr val="accent2">
                  <a:lumMod val="60000"/>
                  <a:lumMod val="50000"/>
                </a:schemeClr>
              </a:contourClr>
            </a:sp3d>
          </c:spPr>
          <c:invertIfNegative val="0"/>
          <c:dLbls>
            <c:dLbl>
              <c:idx val="0"/>
              <c:layout>
                <c:manualLayout>
                  <c:x val="3.8824181919023849E-2"/>
                  <c:y val="-4.2854081851296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0B-489E-8304-640FD77BB0E1}"/>
                </c:ext>
              </c:extLst>
            </c:dLbl>
            <c:spPr>
              <a:solidFill>
                <a:srgbClr val="ED7D31">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SI.xlsx]Modelo de Leiter (P. Global)'!$G$87</c:f>
              <c:numCache>
                <c:formatCode>0%</c:formatCode>
                <c:ptCount val="1"/>
                <c:pt idx="0">
                  <c:v>3.9473684210526314E-2</c:v>
                </c:pt>
              </c:numCache>
            </c:numRef>
          </c:val>
          <c:extLst>
            <c:ext xmlns:c16="http://schemas.microsoft.com/office/drawing/2014/chart" uri="{C3380CC4-5D6E-409C-BE32-E72D297353CC}">
              <c16:uniqueId val="{00000007-EE0B-489E-8304-640FD77BB0E1}"/>
            </c:ext>
          </c:extLst>
        </c:ser>
        <c:dLbls>
          <c:showLegendKey val="0"/>
          <c:showVal val="1"/>
          <c:showCatName val="0"/>
          <c:showSerName val="0"/>
          <c:showPercent val="0"/>
          <c:showBubbleSize val="0"/>
        </c:dLbls>
        <c:gapWidth val="84"/>
        <c:gapDepth val="53"/>
        <c:shape val="box"/>
        <c:axId val="253924312"/>
        <c:axId val="253929408"/>
        <c:axId val="0"/>
      </c:bar3DChart>
      <c:catAx>
        <c:axId val="253924312"/>
        <c:scaling>
          <c:orientation val="minMax"/>
        </c:scaling>
        <c:delete val="1"/>
        <c:axPos val="b"/>
        <c:numFmt formatCode="General" sourceLinked="1"/>
        <c:majorTickMark val="none"/>
        <c:minorTickMark val="none"/>
        <c:tickLblPos val="nextTo"/>
        <c:crossAx val="253929408"/>
        <c:crosses val="autoZero"/>
        <c:auto val="1"/>
        <c:lblAlgn val="ctr"/>
        <c:lblOffset val="100"/>
        <c:noMultiLvlLbl val="0"/>
      </c:catAx>
      <c:valAx>
        <c:axId val="253929408"/>
        <c:scaling>
          <c:orientation val="minMax"/>
        </c:scaling>
        <c:delete val="1"/>
        <c:axPos val="l"/>
        <c:numFmt formatCode="0%" sourceLinked="1"/>
        <c:majorTickMark val="out"/>
        <c:minorTickMark val="none"/>
        <c:tickLblPos val="nextTo"/>
        <c:crossAx val="253924312"/>
        <c:crosses val="autoZero"/>
        <c:crossBetween val="between"/>
      </c:valAx>
      <c:spPr>
        <a:noFill/>
        <a:ln>
          <a:noFill/>
        </a:ln>
        <a:effectLst/>
      </c:spPr>
    </c:plotArea>
    <c:legend>
      <c:legendPos val="t"/>
      <c:layout>
        <c:manualLayout>
          <c:xMode val="edge"/>
          <c:yMode val="edge"/>
          <c:x val="1.1905138288211187E-2"/>
          <c:y val="3.3111300153004751E-2"/>
          <c:w val="0.95957464205544607"/>
          <c:h val="0.2253923429236569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6350" cap="flat" cmpd="sng" algn="ctr">
      <a:solidFill>
        <a:schemeClr val="dk1">
          <a:tint val="7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37488662875473899"/>
          <c:w val="0.93888888888888888"/>
          <c:h val="0.51771398366870813"/>
        </c:manualLayout>
      </c:layout>
      <c:bar3DChart>
        <c:barDir val="col"/>
        <c:grouping val="clustered"/>
        <c:varyColors val="0"/>
        <c:ser>
          <c:idx val="0"/>
          <c:order val="0"/>
          <c:tx>
            <c:strRef>
              <c:f>'[GRAFICAS ESTE SI.xlsx]Modelo de Leiter (P. Global)'!$N$85</c:f>
              <c:strCache>
                <c:ptCount val="1"/>
                <c:pt idx="0">
                  <c:v>Desgaste ocupacional Bajo "Sano"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dLbl>
              <c:idx val="0"/>
              <c:layout>
                <c:manualLayout>
                  <c:x val="2.2031284423881914E-2"/>
                  <c:y val="-1.3888888888888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F4-44F6-B13E-DDD6EB67162A}"/>
                </c:ext>
              </c:extLst>
            </c:dLbl>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SI.xlsx]Modelo de Leiter (P. Global)'!$N$86</c:f>
              <c:numCache>
                <c:formatCode>0%</c:formatCode>
                <c:ptCount val="1"/>
                <c:pt idx="0">
                  <c:v>0.47222222222222221</c:v>
                </c:pt>
              </c:numCache>
            </c:numRef>
          </c:val>
          <c:extLst>
            <c:ext xmlns:c16="http://schemas.microsoft.com/office/drawing/2014/chart" uri="{C3380CC4-5D6E-409C-BE32-E72D297353CC}">
              <c16:uniqueId val="{00000001-45F4-44F6-B13E-DDD6EB67162A}"/>
            </c:ext>
          </c:extLst>
        </c:ser>
        <c:ser>
          <c:idx val="1"/>
          <c:order val="1"/>
          <c:tx>
            <c:strRef>
              <c:f>'[GRAFICAS ESTE SI.xlsx]Modelo de Leiter (P. Global)'!$O$85</c:f>
              <c:strCache>
                <c:ptCount val="1"/>
                <c:pt idx="0">
                  <c:v>Desgaste ocupacional Regular "Normal"</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dLbl>
              <c:idx val="0"/>
              <c:layout>
                <c:manualLayout>
                  <c:x val="2.6437541308658295E-2"/>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F4-44F6-B13E-DDD6EB67162A}"/>
                </c:ext>
              </c:extLst>
            </c:dLbl>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SI.xlsx]Modelo de Leiter (P. Global)'!$O$86</c:f>
              <c:numCache>
                <c:formatCode>0%</c:formatCode>
                <c:ptCount val="1"/>
                <c:pt idx="0">
                  <c:v>0.16666666666666666</c:v>
                </c:pt>
              </c:numCache>
            </c:numRef>
          </c:val>
          <c:extLst>
            <c:ext xmlns:c16="http://schemas.microsoft.com/office/drawing/2014/chart" uri="{C3380CC4-5D6E-409C-BE32-E72D297353CC}">
              <c16:uniqueId val="{00000003-45F4-44F6-B13E-DDD6EB67162A}"/>
            </c:ext>
          </c:extLst>
        </c:ser>
        <c:ser>
          <c:idx val="2"/>
          <c:order val="2"/>
          <c:tx>
            <c:strRef>
              <c:f>'[GRAFICAS ESTE SI.xlsx]Modelo de Leiter (P. Global)'!$P$85</c:f>
              <c:strCache>
                <c:ptCount val="1"/>
                <c:pt idx="0">
                  <c:v>Desgaste ocupacional Alto "En peligro"</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dLbl>
              <c:idx val="0"/>
              <c:layout>
                <c:manualLayout>
                  <c:x val="5.2875082617316591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F4-44F6-B13E-DDD6EB67162A}"/>
                </c:ext>
              </c:extLst>
            </c:dLbl>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SI.xlsx]Modelo de Leiter (P. Global)'!$P$86</c:f>
              <c:numCache>
                <c:formatCode>0%</c:formatCode>
                <c:ptCount val="1"/>
                <c:pt idx="0">
                  <c:v>0.3611111111111111</c:v>
                </c:pt>
              </c:numCache>
            </c:numRef>
          </c:val>
          <c:extLst>
            <c:ext xmlns:c16="http://schemas.microsoft.com/office/drawing/2014/chart" uri="{C3380CC4-5D6E-409C-BE32-E72D297353CC}">
              <c16:uniqueId val="{00000005-45F4-44F6-B13E-DDD6EB67162A}"/>
            </c:ext>
          </c:extLst>
        </c:ser>
        <c:ser>
          <c:idx val="3"/>
          <c:order val="3"/>
          <c:tx>
            <c:strRef>
              <c:f>'[GRAFICAS ESTE SI.xlsx]Modelo de Leiter (P. Global)'!$Q$85</c:f>
              <c:strCache>
                <c:ptCount val="1"/>
                <c:pt idx="0">
                  <c:v>Desgaste ocupacional Muy alto "Quemado"</c:v>
                </c:pt>
              </c:strCache>
            </c:strRef>
          </c:tx>
          <c:spPr>
            <a:solidFill>
              <a:schemeClr val="accent2">
                <a:lumMod val="60000"/>
                <a:alpha val="88000"/>
              </a:schemeClr>
            </a:solidFill>
            <a:ln>
              <a:solidFill>
                <a:schemeClr val="accent2">
                  <a:lumMod val="60000"/>
                  <a:lumMod val="50000"/>
                </a:schemeClr>
              </a:solidFill>
            </a:ln>
            <a:effectLst/>
            <a:scene3d>
              <a:camera prst="orthographicFront"/>
              <a:lightRig rig="threePt" dir="t"/>
            </a:scene3d>
            <a:sp3d prstMaterial="flat">
              <a:contourClr>
                <a:schemeClr val="accent2">
                  <a:lumMod val="60000"/>
                  <a:lumMod val="50000"/>
                </a:schemeClr>
              </a:contourClr>
            </a:sp3d>
          </c:spPr>
          <c:invertIfNegative val="0"/>
          <c:dLbls>
            <c:dLbl>
              <c:idx val="0"/>
              <c:layout>
                <c:manualLayout>
                  <c:x val="3.5250055078211058E-2"/>
                  <c:y val="-1.3888888888889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F4-44F6-B13E-DDD6EB67162A}"/>
                </c:ext>
              </c:extLst>
            </c:dLbl>
            <c:spPr>
              <a:solidFill>
                <a:srgbClr val="ED7D31">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SI.xlsx]Modelo de Leiter (P. Global)'!$Q$86</c:f>
              <c:numCache>
                <c:formatCode>0%</c:formatCode>
                <c:ptCount val="1"/>
                <c:pt idx="0">
                  <c:v>0</c:v>
                </c:pt>
              </c:numCache>
            </c:numRef>
          </c:val>
          <c:extLst>
            <c:ext xmlns:c16="http://schemas.microsoft.com/office/drawing/2014/chart" uri="{C3380CC4-5D6E-409C-BE32-E72D297353CC}">
              <c16:uniqueId val="{00000007-45F4-44F6-B13E-DDD6EB67162A}"/>
            </c:ext>
          </c:extLst>
        </c:ser>
        <c:dLbls>
          <c:showLegendKey val="0"/>
          <c:showVal val="1"/>
          <c:showCatName val="0"/>
          <c:showSerName val="0"/>
          <c:showPercent val="0"/>
          <c:showBubbleSize val="0"/>
        </c:dLbls>
        <c:gapWidth val="84"/>
        <c:gapDepth val="53"/>
        <c:shape val="box"/>
        <c:axId val="253923136"/>
        <c:axId val="253921960"/>
        <c:axId val="0"/>
      </c:bar3DChart>
      <c:catAx>
        <c:axId val="253923136"/>
        <c:scaling>
          <c:orientation val="minMax"/>
        </c:scaling>
        <c:delete val="1"/>
        <c:axPos val="b"/>
        <c:numFmt formatCode="General" sourceLinked="1"/>
        <c:majorTickMark val="none"/>
        <c:minorTickMark val="none"/>
        <c:tickLblPos val="nextTo"/>
        <c:crossAx val="253921960"/>
        <c:crosses val="autoZero"/>
        <c:auto val="1"/>
        <c:lblAlgn val="ctr"/>
        <c:lblOffset val="100"/>
        <c:noMultiLvlLbl val="0"/>
      </c:catAx>
      <c:valAx>
        <c:axId val="253921960"/>
        <c:scaling>
          <c:orientation val="minMax"/>
        </c:scaling>
        <c:delete val="1"/>
        <c:axPos val="l"/>
        <c:numFmt formatCode="0%" sourceLinked="1"/>
        <c:majorTickMark val="out"/>
        <c:minorTickMark val="none"/>
        <c:tickLblPos val="nextTo"/>
        <c:crossAx val="253923136"/>
        <c:crosses val="autoZero"/>
        <c:crossBetween val="between"/>
      </c:valAx>
      <c:spPr>
        <a:noFill/>
        <a:ln>
          <a:noFill/>
        </a:ln>
        <a:effectLst/>
      </c:spPr>
    </c:plotArea>
    <c:legend>
      <c:legendPos val="t"/>
      <c:layout>
        <c:manualLayout>
          <c:xMode val="edge"/>
          <c:yMode val="edge"/>
          <c:x val="0"/>
          <c:y val="6.4699256342957132E-2"/>
          <c:w val="1"/>
          <c:h val="0.2916688538932633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6350" cap="flat" cmpd="sng" algn="ctr">
      <a:solidFill>
        <a:schemeClr val="dk1">
          <a:tint val="7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3063502478856815"/>
          <c:w val="0.81388888888888888"/>
          <c:h val="0.56490995917177023"/>
        </c:manualLayout>
      </c:layout>
      <c:pie3DChart>
        <c:varyColors val="1"/>
        <c:ser>
          <c:idx val="0"/>
          <c:order val="0"/>
          <c:dPt>
            <c:idx val="0"/>
            <c:bubble3D val="0"/>
            <c:spPr>
              <a:solidFill>
                <a:schemeClr val="accent6">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469D-4D57-B79D-22DB6DE3D16A}"/>
              </c:ext>
            </c:extLst>
          </c:dPt>
          <c:dPt>
            <c:idx val="1"/>
            <c:bubble3D val="0"/>
            <c:spPr>
              <a:solidFill>
                <a:schemeClr val="accent6">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469D-4D57-B79D-22DB6DE3D16A}"/>
              </c:ext>
            </c:extLst>
          </c:dPt>
          <c:dLbls>
            <c:dLbl>
              <c:idx val="0"/>
              <c:layout>
                <c:manualLayout>
                  <c:x val="-0.19398642095053345"/>
                  <c:y val="-0.2375296912114014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69D-4D57-B79D-22DB6DE3D16A}"/>
                </c:ext>
              </c:extLst>
            </c:dLbl>
            <c:dLbl>
              <c:idx val="1"/>
              <c:layout>
                <c:manualLayout>
                  <c:x val="0.21707629794938735"/>
                  <c:y val="7.22217251252684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69D-4D57-B79D-22DB6DE3D16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'Tipo de contrato'!$B$85:$C$85</c:f>
              <c:strCache>
                <c:ptCount val="2"/>
                <c:pt idx="0">
                  <c:v>Tiempo determinado</c:v>
                </c:pt>
                <c:pt idx="1">
                  <c:v>Tiempo indefinido</c:v>
                </c:pt>
              </c:strCache>
            </c:strRef>
          </c:cat>
          <c:val>
            <c:numRef>
              <c:f>'Tipo de contrato'!$B$86:$C$86</c:f>
              <c:numCache>
                <c:formatCode>0%</c:formatCode>
                <c:ptCount val="2"/>
                <c:pt idx="0">
                  <c:v>0.72368421052631582</c:v>
                </c:pt>
                <c:pt idx="1">
                  <c:v>0.27631578947368424</c:v>
                </c:pt>
              </c:numCache>
            </c:numRef>
          </c:val>
          <c:extLst>
            <c:ext xmlns:c16="http://schemas.microsoft.com/office/drawing/2014/chart" uri="{C3380CC4-5D6E-409C-BE32-E72D297353CC}">
              <c16:uniqueId val="{00000004-469D-4D57-B79D-22DB6DE3D16A}"/>
            </c:ext>
          </c:extLst>
        </c:ser>
        <c:dLbls>
          <c:dLblPos val="out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23732557160301487"/>
          <c:y val="0.84138212837031734"/>
          <c:w val="0.58417217567055457"/>
          <c:h val="0.135890598902409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42118292505103527"/>
          <c:w val="0.93888888888888888"/>
          <c:h val="0.49456583552055999"/>
        </c:manualLayout>
      </c:layout>
      <c:bar3DChart>
        <c:barDir val="col"/>
        <c:grouping val="clustered"/>
        <c:varyColors val="0"/>
        <c:ser>
          <c:idx val="0"/>
          <c:order val="0"/>
          <c:tx>
            <c:strRef>
              <c:f>'[GRAFICAS ESTE SI.xlsx]Modelo de Leiter (P. Global)'!$N$107</c:f>
              <c:strCache>
                <c:ptCount val="1"/>
                <c:pt idx="0">
                  <c:v>Desgaste ocupacional Bajo "Sano"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dLbl>
              <c:idx val="0"/>
              <c:layout>
                <c:manualLayout>
                  <c:x val="5.6791292001893041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A9-4BFD-B578-B722E0480A27}"/>
                </c:ext>
              </c:extLst>
            </c:dLbl>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SI.xlsx]Modelo de Leiter (P. Global)'!$N$108</c:f>
              <c:numCache>
                <c:formatCode>0%</c:formatCode>
                <c:ptCount val="1"/>
                <c:pt idx="0">
                  <c:v>0.45</c:v>
                </c:pt>
              </c:numCache>
            </c:numRef>
          </c:val>
          <c:extLst>
            <c:ext xmlns:c16="http://schemas.microsoft.com/office/drawing/2014/chart" uri="{C3380CC4-5D6E-409C-BE32-E72D297353CC}">
              <c16:uniqueId val="{00000001-D1A9-4BFD-B578-B722E0480A27}"/>
            </c:ext>
          </c:extLst>
        </c:ser>
        <c:ser>
          <c:idx val="1"/>
          <c:order val="1"/>
          <c:tx>
            <c:strRef>
              <c:f>'[GRAFICAS ESTE SI.xlsx]Modelo de Leiter (P. Global)'!$O$107</c:f>
              <c:strCache>
                <c:ptCount val="1"/>
                <c:pt idx="0">
                  <c:v>Desgaste ocupacional Regular "Normal"</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dLbl>
              <c:idx val="0"/>
              <c:layout>
                <c:manualLayout>
                  <c:x val="4.7326076668244205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A9-4BFD-B578-B722E0480A27}"/>
                </c:ext>
              </c:extLst>
            </c:dLbl>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SI.xlsx]Modelo de Leiter (P. Global)'!$O$108</c:f>
              <c:numCache>
                <c:formatCode>0%</c:formatCode>
                <c:ptCount val="1"/>
                <c:pt idx="0">
                  <c:v>0.25</c:v>
                </c:pt>
              </c:numCache>
            </c:numRef>
          </c:val>
          <c:extLst>
            <c:ext xmlns:c16="http://schemas.microsoft.com/office/drawing/2014/chart" uri="{C3380CC4-5D6E-409C-BE32-E72D297353CC}">
              <c16:uniqueId val="{00000003-D1A9-4BFD-B578-B722E0480A27}"/>
            </c:ext>
          </c:extLst>
        </c:ser>
        <c:ser>
          <c:idx val="2"/>
          <c:order val="2"/>
          <c:tx>
            <c:strRef>
              <c:f>'[GRAFICAS ESTE SI.xlsx]Modelo de Leiter (P. Global)'!$P$107</c:f>
              <c:strCache>
                <c:ptCount val="1"/>
                <c:pt idx="0">
                  <c:v>Desgaste ocupacional Alto "En peligro"</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dLbl>
              <c:idx val="0"/>
              <c:layout>
                <c:manualLayout>
                  <c:x val="3.3128253667770856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A9-4BFD-B578-B722E0480A27}"/>
                </c:ext>
              </c:extLst>
            </c:dLbl>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SI.xlsx]Modelo de Leiter (P. Global)'!$P$108</c:f>
              <c:numCache>
                <c:formatCode>0%</c:formatCode>
                <c:ptCount val="1"/>
                <c:pt idx="0">
                  <c:v>0.22500000000000001</c:v>
                </c:pt>
              </c:numCache>
            </c:numRef>
          </c:val>
          <c:extLst>
            <c:ext xmlns:c16="http://schemas.microsoft.com/office/drawing/2014/chart" uri="{C3380CC4-5D6E-409C-BE32-E72D297353CC}">
              <c16:uniqueId val="{00000005-D1A9-4BFD-B578-B722E0480A27}"/>
            </c:ext>
          </c:extLst>
        </c:ser>
        <c:ser>
          <c:idx val="3"/>
          <c:order val="3"/>
          <c:tx>
            <c:strRef>
              <c:f>'[GRAFICAS ESTE SI.xlsx]Modelo de Leiter (P. Global)'!$Q$107</c:f>
              <c:strCache>
                <c:ptCount val="1"/>
                <c:pt idx="0">
                  <c:v>Desgaste ocupacional Muy alto "Quemado"</c:v>
                </c:pt>
              </c:strCache>
            </c:strRef>
          </c:tx>
          <c:spPr>
            <a:solidFill>
              <a:schemeClr val="accent2">
                <a:lumMod val="60000"/>
                <a:alpha val="88000"/>
              </a:schemeClr>
            </a:solidFill>
            <a:ln>
              <a:solidFill>
                <a:schemeClr val="accent2">
                  <a:lumMod val="60000"/>
                  <a:lumMod val="50000"/>
                </a:schemeClr>
              </a:solidFill>
            </a:ln>
            <a:effectLst/>
            <a:scene3d>
              <a:camera prst="orthographicFront"/>
              <a:lightRig rig="threePt" dir="t"/>
            </a:scene3d>
            <a:sp3d prstMaterial="flat">
              <a:contourClr>
                <a:schemeClr val="accent2">
                  <a:lumMod val="60000"/>
                  <a:lumMod val="50000"/>
                </a:schemeClr>
              </a:contourClr>
            </a:sp3d>
          </c:spPr>
          <c:invertIfNegative val="0"/>
          <c:dLbls>
            <c:dLbl>
              <c:idx val="0"/>
              <c:layout>
                <c:manualLayout>
                  <c:x val="3.7860861334595361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1A9-4BFD-B578-B722E0480A27}"/>
                </c:ext>
              </c:extLst>
            </c:dLbl>
            <c:spPr>
              <a:solidFill>
                <a:srgbClr val="ED7D31">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SI.xlsx]Modelo de Leiter (P. Global)'!$Q$108</c:f>
              <c:numCache>
                <c:formatCode>0%</c:formatCode>
                <c:ptCount val="1"/>
                <c:pt idx="0">
                  <c:v>7.4999999999999997E-2</c:v>
                </c:pt>
              </c:numCache>
            </c:numRef>
          </c:val>
          <c:extLst>
            <c:ext xmlns:c16="http://schemas.microsoft.com/office/drawing/2014/chart" uri="{C3380CC4-5D6E-409C-BE32-E72D297353CC}">
              <c16:uniqueId val="{00000007-D1A9-4BFD-B578-B722E0480A27}"/>
            </c:ext>
          </c:extLst>
        </c:ser>
        <c:dLbls>
          <c:showLegendKey val="0"/>
          <c:showVal val="1"/>
          <c:showCatName val="0"/>
          <c:showSerName val="0"/>
          <c:showPercent val="0"/>
          <c:showBubbleSize val="0"/>
        </c:dLbls>
        <c:gapWidth val="84"/>
        <c:gapDepth val="53"/>
        <c:shape val="box"/>
        <c:axId val="253925880"/>
        <c:axId val="253922744"/>
        <c:axId val="0"/>
      </c:bar3DChart>
      <c:catAx>
        <c:axId val="253925880"/>
        <c:scaling>
          <c:orientation val="minMax"/>
        </c:scaling>
        <c:delete val="1"/>
        <c:axPos val="b"/>
        <c:numFmt formatCode="General" sourceLinked="1"/>
        <c:majorTickMark val="none"/>
        <c:minorTickMark val="none"/>
        <c:tickLblPos val="nextTo"/>
        <c:crossAx val="253922744"/>
        <c:crosses val="autoZero"/>
        <c:auto val="1"/>
        <c:lblAlgn val="ctr"/>
        <c:lblOffset val="100"/>
        <c:noMultiLvlLbl val="0"/>
      </c:catAx>
      <c:valAx>
        <c:axId val="253922744"/>
        <c:scaling>
          <c:orientation val="minMax"/>
        </c:scaling>
        <c:delete val="1"/>
        <c:axPos val="l"/>
        <c:numFmt formatCode="0%" sourceLinked="1"/>
        <c:majorTickMark val="out"/>
        <c:minorTickMark val="none"/>
        <c:tickLblPos val="nextTo"/>
        <c:crossAx val="253925880"/>
        <c:crosses val="autoZero"/>
        <c:crossBetween val="between"/>
      </c:valAx>
      <c:spPr>
        <a:noFill/>
        <a:ln>
          <a:noFill/>
        </a:ln>
        <a:effectLst/>
      </c:spPr>
    </c:plotArea>
    <c:legend>
      <c:legendPos val="t"/>
      <c:layout>
        <c:manualLayout>
          <c:xMode val="edge"/>
          <c:yMode val="edge"/>
          <c:x val="1.0314960629921261E-3"/>
          <c:y val="5.6905580413290545E-2"/>
          <c:w val="0.99896850393700787"/>
          <c:h val="0.2883075058502488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6350" cap="flat" cmpd="sng" algn="ctr">
      <a:solidFill>
        <a:schemeClr val="dk1">
          <a:tint val="7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40717811315252261"/>
          <c:w val="0.93888888888888888"/>
          <c:h val="0.48542249927092446"/>
        </c:manualLayout>
      </c:layout>
      <c:bar3DChart>
        <c:barDir val="col"/>
        <c:grouping val="clustered"/>
        <c:varyColors val="0"/>
        <c:ser>
          <c:idx val="0"/>
          <c:order val="0"/>
          <c:tx>
            <c:strRef>
              <c:f>'[GRAFICAS ESTE SI.xlsx]Modelo de Leiter (P. Global)'!$N$130</c:f>
              <c:strCache>
                <c:ptCount val="1"/>
                <c:pt idx="0">
                  <c:v>Desgaste ocupacional Bajo "Sano"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dLbl>
              <c:idx val="0"/>
              <c:layout>
                <c:manualLayout>
                  <c:x val="4.2593469001419783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D2-406D-AD33-9B767D16B1BD}"/>
                </c:ext>
              </c:extLst>
            </c:dLbl>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SI.xlsx]Modelo de Leiter (P. Global)'!$N$131</c:f>
              <c:numCache>
                <c:formatCode>0%</c:formatCode>
                <c:ptCount val="1"/>
                <c:pt idx="0">
                  <c:v>0.49090909090909091</c:v>
                </c:pt>
              </c:numCache>
            </c:numRef>
          </c:val>
          <c:extLst>
            <c:ext xmlns:c16="http://schemas.microsoft.com/office/drawing/2014/chart" uri="{C3380CC4-5D6E-409C-BE32-E72D297353CC}">
              <c16:uniqueId val="{00000001-D8D2-406D-AD33-9B767D16B1BD}"/>
            </c:ext>
          </c:extLst>
        </c:ser>
        <c:ser>
          <c:idx val="1"/>
          <c:order val="1"/>
          <c:tx>
            <c:strRef>
              <c:f>'[GRAFICAS ESTE SI.xlsx]Modelo de Leiter (P. Global)'!$O$130</c:f>
              <c:strCache>
                <c:ptCount val="1"/>
                <c:pt idx="0">
                  <c:v>Desgaste ocupacional Regular "Normal"</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dLbl>
              <c:idx val="0"/>
              <c:layout>
                <c:manualLayout>
                  <c:x val="3.3128253667770856E-2"/>
                  <c:y val="-2.3148148148148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D2-406D-AD33-9B767D16B1BD}"/>
                </c:ext>
              </c:extLst>
            </c:dLbl>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SI.xlsx]Modelo de Leiter (P. Global)'!$O$131</c:f>
              <c:numCache>
                <c:formatCode>0%</c:formatCode>
                <c:ptCount val="1"/>
                <c:pt idx="0">
                  <c:v>0.21818181818181817</c:v>
                </c:pt>
              </c:numCache>
            </c:numRef>
          </c:val>
          <c:extLst>
            <c:ext xmlns:c16="http://schemas.microsoft.com/office/drawing/2014/chart" uri="{C3380CC4-5D6E-409C-BE32-E72D297353CC}">
              <c16:uniqueId val="{00000003-D8D2-406D-AD33-9B767D16B1BD}"/>
            </c:ext>
          </c:extLst>
        </c:ser>
        <c:ser>
          <c:idx val="2"/>
          <c:order val="2"/>
          <c:tx>
            <c:strRef>
              <c:f>'[GRAFICAS ESTE SI.xlsx]Modelo de Leiter (P. Global)'!$P$130</c:f>
              <c:strCache>
                <c:ptCount val="1"/>
                <c:pt idx="0">
                  <c:v>Desgaste ocupacional Alto "En peligro"</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dLbl>
              <c:idx val="0"/>
              <c:layout>
                <c:manualLayout>
                  <c:x val="4.7326076668244114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D2-406D-AD33-9B767D16B1BD}"/>
                </c:ext>
              </c:extLst>
            </c:dLbl>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SI.xlsx]Modelo de Leiter (P. Global)'!$P$131</c:f>
              <c:numCache>
                <c:formatCode>0%</c:formatCode>
                <c:ptCount val="1"/>
                <c:pt idx="0">
                  <c:v>0.23636363636363636</c:v>
                </c:pt>
              </c:numCache>
            </c:numRef>
          </c:val>
          <c:extLst>
            <c:ext xmlns:c16="http://schemas.microsoft.com/office/drawing/2014/chart" uri="{C3380CC4-5D6E-409C-BE32-E72D297353CC}">
              <c16:uniqueId val="{00000005-D8D2-406D-AD33-9B767D16B1BD}"/>
            </c:ext>
          </c:extLst>
        </c:ser>
        <c:ser>
          <c:idx val="3"/>
          <c:order val="3"/>
          <c:tx>
            <c:strRef>
              <c:f>'[GRAFICAS ESTE SI.xlsx]Modelo de Leiter (P. Global)'!$Q$130</c:f>
              <c:strCache>
                <c:ptCount val="1"/>
                <c:pt idx="0">
                  <c:v>Desgaste ocupacional Muy alto "Quemado"</c:v>
                </c:pt>
              </c:strCache>
            </c:strRef>
          </c:tx>
          <c:spPr>
            <a:solidFill>
              <a:schemeClr val="accent2">
                <a:lumMod val="60000"/>
                <a:alpha val="88000"/>
              </a:schemeClr>
            </a:solidFill>
            <a:ln>
              <a:solidFill>
                <a:schemeClr val="accent2">
                  <a:lumMod val="60000"/>
                  <a:lumMod val="50000"/>
                </a:schemeClr>
              </a:solidFill>
            </a:ln>
            <a:effectLst/>
            <a:scene3d>
              <a:camera prst="orthographicFront"/>
              <a:lightRig rig="threePt" dir="t"/>
            </a:scene3d>
            <a:sp3d prstMaterial="flat">
              <a:contourClr>
                <a:schemeClr val="accent2">
                  <a:lumMod val="60000"/>
                  <a:lumMod val="50000"/>
                </a:schemeClr>
              </a:contourClr>
            </a:sp3d>
          </c:spPr>
          <c:invertIfNegative val="0"/>
          <c:dLbls>
            <c:dLbl>
              <c:idx val="0"/>
              <c:layout>
                <c:manualLayout>
                  <c:x val="3.7860861334595361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D2-406D-AD33-9B767D16B1BD}"/>
                </c:ext>
              </c:extLst>
            </c:dLbl>
            <c:spPr>
              <a:solidFill>
                <a:srgbClr val="ED7D31">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'[GRAFICAS ESTE SI.xlsx]Modelo de Leiter (P. Global)'!$Q$131</c:f>
              <c:numCache>
                <c:formatCode>0%</c:formatCode>
                <c:ptCount val="1"/>
                <c:pt idx="0">
                  <c:v>5.4545454545454543E-2</c:v>
                </c:pt>
              </c:numCache>
            </c:numRef>
          </c:val>
          <c:extLst>
            <c:ext xmlns:c16="http://schemas.microsoft.com/office/drawing/2014/chart" uri="{C3380CC4-5D6E-409C-BE32-E72D297353CC}">
              <c16:uniqueId val="{00000007-D8D2-406D-AD33-9B767D16B1BD}"/>
            </c:ext>
          </c:extLst>
        </c:ser>
        <c:dLbls>
          <c:showLegendKey val="0"/>
          <c:showVal val="1"/>
          <c:showCatName val="0"/>
          <c:showSerName val="0"/>
          <c:showPercent val="0"/>
          <c:showBubbleSize val="0"/>
        </c:dLbls>
        <c:gapWidth val="84"/>
        <c:gapDepth val="53"/>
        <c:shape val="box"/>
        <c:axId val="253929016"/>
        <c:axId val="253923528"/>
        <c:axId val="0"/>
      </c:bar3DChart>
      <c:catAx>
        <c:axId val="253929016"/>
        <c:scaling>
          <c:orientation val="minMax"/>
        </c:scaling>
        <c:delete val="1"/>
        <c:axPos val="b"/>
        <c:numFmt formatCode="General" sourceLinked="1"/>
        <c:majorTickMark val="none"/>
        <c:minorTickMark val="none"/>
        <c:tickLblPos val="nextTo"/>
        <c:crossAx val="253923528"/>
        <c:crosses val="autoZero"/>
        <c:auto val="1"/>
        <c:lblAlgn val="ctr"/>
        <c:lblOffset val="100"/>
        <c:noMultiLvlLbl val="0"/>
      </c:catAx>
      <c:valAx>
        <c:axId val="253923528"/>
        <c:scaling>
          <c:orientation val="minMax"/>
        </c:scaling>
        <c:delete val="1"/>
        <c:axPos val="l"/>
        <c:numFmt formatCode="0%" sourceLinked="1"/>
        <c:majorTickMark val="out"/>
        <c:minorTickMark val="none"/>
        <c:tickLblPos val="nextTo"/>
        <c:crossAx val="253929016"/>
        <c:crosses val="autoZero"/>
        <c:crossBetween val="between"/>
      </c:valAx>
      <c:spPr>
        <a:noFill/>
        <a:ln>
          <a:noFill/>
        </a:ln>
        <a:effectLst/>
      </c:spPr>
    </c:plotArea>
    <c:legend>
      <c:legendPos val="t"/>
      <c:layout>
        <c:manualLayout>
          <c:xMode val="edge"/>
          <c:yMode val="edge"/>
          <c:x val="0"/>
          <c:y val="6.0069626713327488E-2"/>
          <c:w val="1"/>
          <c:h val="0.2731503353747447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6350" cap="flat" cmpd="sng" algn="ctr">
      <a:solidFill>
        <a:schemeClr val="dk1">
          <a:tint val="7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43958552055993"/>
          <c:w val="0.93888888888888888"/>
          <c:h val="0.47153361038203556"/>
        </c:manualLayout>
      </c:layout>
      <c:bar3DChart>
        <c:barDir val="col"/>
        <c:grouping val="clustered"/>
        <c:varyColors val="0"/>
        <c:ser>
          <c:idx val="0"/>
          <c:order val="0"/>
          <c:tx>
            <c:strRef>
              <c:f>'Modelo de Leiter (P. Global)'!$N$152</c:f>
              <c:strCache>
                <c:ptCount val="1"/>
                <c:pt idx="0">
                  <c:v>Desgaste ocupacional Bajo "Sano"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dLbl>
              <c:idx val="0"/>
              <c:layout>
                <c:manualLayout>
                  <c:x val="3.1832651205093224E-2"/>
                  <c:y val="-1.8518518518518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D1-4970-8321-C4158769FBC0}"/>
                </c:ext>
              </c:extLst>
            </c:dLbl>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'Modelo de Leiter (P. Global)'!$N$153</c:f>
              <c:numCache>
                <c:formatCode>0%</c:formatCode>
                <c:ptCount val="1"/>
                <c:pt idx="0">
                  <c:v>0.38095238095238093</c:v>
                </c:pt>
              </c:numCache>
            </c:numRef>
          </c:val>
          <c:extLst>
            <c:ext xmlns:c16="http://schemas.microsoft.com/office/drawing/2014/chart" uri="{C3380CC4-5D6E-409C-BE32-E72D297353CC}">
              <c16:uniqueId val="{00000001-2FD1-4970-8321-C4158769FBC0}"/>
            </c:ext>
          </c:extLst>
        </c:ser>
        <c:ser>
          <c:idx val="1"/>
          <c:order val="1"/>
          <c:tx>
            <c:strRef>
              <c:f>'Modelo de Leiter (P. Global)'!$O$152</c:f>
              <c:strCache>
                <c:ptCount val="1"/>
                <c:pt idx="0">
                  <c:v>Desgaste ocupacional Regular "Normal"</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dLbl>
              <c:idx val="0"/>
              <c:layout>
                <c:manualLayout>
                  <c:x val="1.3642564802182769E-2"/>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D1-4970-8321-C4158769FBC0}"/>
                </c:ext>
              </c:extLst>
            </c:dLbl>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'Modelo de Leiter (P. Global)'!$O$153</c:f>
              <c:numCache>
                <c:formatCode>0%</c:formatCode>
                <c:ptCount val="1"/>
                <c:pt idx="0">
                  <c:v>0.19047619047619047</c:v>
                </c:pt>
              </c:numCache>
            </c:numRef>
          </c:val>
          <c:extLst>
            <c:ext xmlns:c16="http://schemas.microsoft.com/office/drawing/2014/chart" uri="{C3380CC4-5D6E-409C-BE32-E72D297353CC}">
              <c16:uniqueId val="{00000003-2FD1-4970-8321-C4158769FBC0}"/>
            </c:ext>
          </c:extLst>
        </c:ser>
        <c:ser>
          <c:idx val="2"/>
          <c:order val="2"/>
          <c:tx>
            <c:strRef>
              <c:f>'Modelo de Leiter (P. Global)'!$P$152</c:f>
              <c:strCache>
                <c:ptCount val="1"/>
                <c:pt idx="0">
                  <c:v>Desgaste ocupacional Alto "En peligro"</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dLbl>
              <c:idx val="0"/>
              <c:layout>
                <c:manualLayout>
                  <c:x val="2.7285129604365622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D1-4970-8321-C4158769FBC0}"/>
                </c:ext>
              </c:extLst>
            </c:dLbl>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'Modelo de Leiter (P. Global)'!$P$153</c:f>
              <c:numCache>
                <c:formatCode>0%</c:formatCode>
                <c:ptCount val="1"/>
                <c:pt idx="0">
                  <c:v>0.42857142857142855</c:v>
                </c:pt>
              </c:numCache>
            </c:numRef>
          </c:val>
          <c:extLst>
            <c:ext xmlns:c16="http://schemas.microsoft.com/office/drawing/2014/chart" uri="{C3380CC4-5D6E-409C-BE32-E72D297353CC}">
              <c16:uniqueId val="{00000005-2FD1-4970-8321-C4158769FBC0}"/>
            </c:ext>
          </c:extLst>
        </c:ser>
        <c:ser>
          <c:idx val="3"/>
          <c:order val="3"/>
          <c:tx>
            <c:strRef>
              <c:f>'Modelo de Leiter (P. Global)'!$Q$152</c:f>
              <c:strCache>
                <c:ptCount val="1"/>
                <c:pt idx="0">
                  <c:v>Desgaste ocupacional Muy alto "Quemado"</c:v>
                </c:pt>
              </c:strCache>
            </c:strRef>
          </c:tx>
          <c:spPr>
            <a:solidFill>
              <a:schemeClr val="accent2">
                <a:lumMod val="60000"/>
                <a:alpha val="88000"/>
              </a:schemeClr>
            </a:solidFill>
            <a:ln>
              <a:solidFill>
                <a:schemeClr val="accent2">
                  <a:lumMod val="60000"/>
                  <a:lumMod val="50000"/>
                </a:schemeClr>
              </a:solidFill>
            </a:ln>
            <a:effectLst/>
            <a:scene3d>
              <a:camera prst="orthographicFront"/>
              <a:lightRig rig="threePt" dir="t"/>
            </a:scene3d>
            <a:sp3d prstMaterial="flat">
              <a:contourClr>
                <a:schemeClr val="accent2">
                  <a:lumMod val="60000"/>
                  <a:lumMod val="50000"/>
                </a:schemeClr>
              </a:contourClr>
            </a:sp3d>
          </c:spPr>
          <c:invertIfNegative val="0"/>
          <c:dLbls>
            <c:dLbl>
              <c:idx val="0"/>
              <c:layout>
                <c:manualLayout>
                  <c:x val="2.7285129604365705E-2"/>
                  <c:y val="-1.8518518518518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FD1-4970-8321-C4158769FBC0}"/>
                </c:ext>
              </c:extLst>
            </c:dLbl>
            <c:spPr>
              <a:solidFill>
                <a:srgbClr val="ED7D31">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'Modelo de Leiter (P. Global)'!$Q$153</c:f>
              <c:numCache>
                <c:formatCode>0%</c:formatCode>
                <c:ptCount val="1"/>
                <c:pt idx="0">
                  <c:v>0</c:v>
                </c:pt>
              </c:numCache>
            </c:numRef>
          </c:val>
          <c:extLst>
            <c:ext xmlns:c16="http://schemas.microsoft.com/office/drawing/2014/chart" uri="{C3380CC4-5D6E-409C-BE32-E72D297353CC}">
              <c16:uniqueId val="{00000007-2FD1-4970-8321-C4158769FBC0}"/>
            </c:ext>
          </c:extLst>
        </c:ser>
        <c:dLbls>
          <c:showLegendKey val="0"/>
          <c:showVal val="1"/>
          <c:showCatName val="0"/>
          <c:showSerName val="0"/>
          <c:showPercent val="0"/>
          <c:showBubbleSize val="0"/>
        </c:dLbls>
        <c:gapWidth val="84"/>
        <c:gapDepth val="53"/>
        <c:shape val="box"/>
        <c:axId val="253927448"/>
        <c:axId val="253923920"/>
        <c:axId val="0"/>
      </c:bar3DChart>
      <c:catAx>
        <c:axId val="253927448"/>
        <c:scaling>
          <c:orientation val="minMax"/>
        </c:scaling>
        <c:delete val="1"/>
        <c:axPos val="b"/>
        <c:numFmt formatCode="General" sourceLinked="1"/>
        <c:majorTickMark val="none"/>
        <c:minorTickMark val="none"/>
        <c:tickLblPos val="nextTo"/>
        <c:crossAx val="253923920"/>
        <c:crosses val="autoZero"/>
        <c:auto val="1"/>
        <c:lblAlgn val="ctr"/>
        <c:lblOffset val="100"/>
        <c:noMultiLvlLbl val="0"/>
      </c:catAx>
      <c:valAx>
        <c:axId val="253923920"/>
        <c:scaling>
          <c:orientation val="minMax"/>
        </c:scaling>
        <c:delete val="1"/>
        <c:axPos val="l"/>
        <c:numFmt formatCode="0%" sourceLinked="1"/>
        <c:majorTickMark val="out"/>
        <c:minorTickMark val="none"/>
        <c:tickLblPos val="nextTo"/>
        <c:crossAx val="253927448"/>
        <c:crosses val="autoZero"/>
        <c:crossBetween val="between"/>
      </c:valAx>
      <c:spPr>
        <a:noFill/>
        <a:ln>
          <a:noFill/>
        </a:ln>
        <a:effectLst/>
      </c:spPr>
    </c:plotArea>
    <c:legend>
      <c:legendPos val="t"/>
      <c:layout>
        <c:manualLayout>
          <c:xMode val="edge"/>
          <c:yMode val="edge"/>
          <c:x val="0"/>
          <c:y val="4.6180737824438614E-2"/>
          <c:w val="1"/>
          <c:h val="0.2824095946340040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6350" cap="flat" cmpd="sng" algn="ctr">
      <a:solidFill>
        <a:schemeClr val="dk1">
          <a:tint val="7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'Resultado por dimensiones'!$H$85</c:f>
              <c:strCache>
                <c:ptCount val="1"/>
                <c:pt idx="0">
                  <c:v>Muy bajo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dLbl>
              <c:idx val="0"/>
              <c:layout>
                <c:manualLayout>
                  <c:x val="1.3877324451845684E-2"/>
                  <c:y val="-1.8038331454340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64-4372-991B-63A170EC04FC}"/>
                </c:ext>
              </c:extLst>
            </c:dLbl>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'Resultado por dimensiones'!$H$86</c:f>
              <c:numCache>
                <c:formatCode>0%</c:formatCode>
                <c:ptCount val="1"/>
                <c:pt idx="0">
                  <c:v>0</c:v>
                </c:pt>
              </c:numCache>
            </c:numRef>
          </c:val>
          <c:extLst>
            <c:ext xmlns:c16="http://schemas.microsoft.com/office/drawing/2014/chart" uri="{C3380CC4-5D6E-409C-BE32-E72D297353CC}">
              <c16:uniqueId val="{00000001-8A64-4372-991B-63A170EC04FC}"/>
            </c:ext>
          </c:extLst>
        </c:ser>
        <c:ser>
          <c:idx val="1"/>
          <c:order val="1"/>
          <c:tx>
            <c:strRef>
              <c:f>'Resultado por dimensiones'!$I$85</c:f>
              <c:strCache>
                <c:ptCount val="1"/>
                <c:pt idx="0">
                  <c:v>Bajo</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dLbl>
              <c:idx val="0"/>
              <c:layout>
                <c:manualLayout>
                  <c:x val="1.1101859561476548E-2"/>
                  <c:y val="-1.8038331454340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64-4372-991B-63A170EC04FC}"/>
                </c:ext>
              </c:extLst>
            </c:dLbl>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'Resultado por dimensiones'!$I$86</c:f>
              <c:numCache>
                <c:formatCode>0%</c:formatCode>
                <c:ptCount val="1"/>
                <c:pt idx="0">
                  <c:v>0.26315789473684209</c:v>
                </c:pt>
              </c:numCache>
            </c:numRef>
          </c:val>
          <c:extLst>
            <c:ext xmlns:c16="http://schemas.microsoft.com/office/drawing/2014/chart" uri="{C3380CC4-5D6E-409C-BE32-E72D297353CC}">
              <c16:uniqueId val="{00000003-8A64-4372-991B-63A170EC04FC}"/>
            </c:ext>
          </c:extLst>
        </c:ser>
        <c:ser>
          <c:idx val="2"/>
          <c:order val="2"/>
          <c:tx>
            <c:strRef>
              <c:f>'Resultado por dimensiones'!$J$85</c:f>
              <c:strCache>
                <c:ptCount val="1"/>
                <c:pt idx="0">
                  <c:v>Abajo término medio</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dLbl>
              <c:idx val="0"/>
              <c:layout>
                <c:manualLayout>
                  <c:x val="1.9428254232583958E-2"/>
                  <c:y val="-1.8038331454340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64-4372-991B-63A170EC04FC}"/>
                </c:ext>
              </c:extLst>
            </c:dLbl>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'Resultado por dimensiones'!$J$86</c:f>
              <c:numCache>
                <c:formatCode>0%</c:formatCode>
                <c:ptCount val="1"/>
                <c:pt idx="0">
                  <c:v>0.43421052631578949</c:v>
                </c:pt>
              </c:numCache>
            </c:numRef>
          </c:val>
          <c:extLst>
            <c:ext xmlns:c16="http://schemas.microsoft.com/office/drawing/2014/chart" uri="{C3380CC4-5D6E-409C-BE32-E72D297353CC}">
              <c16:uniqueId val="{00000005-8A64-4372-991B-63A170EC04FC}"/>
            </c:ext>
          </c:extLst>
        </c:ser>
        <c:ser>
          <c:idx val="3"/>
          <c:order val="3"/>
          <c:tx>
            <c:strRef>
              <c:f>'Resultado por dimensiones'!$K$85</c:f>
              <c:strCache>
                <c:ptCount val="1"/>
                <c:pt idx="0">
                  <c:v>Arriba término medio</c:v>
                </c:pt>
              </c:strCache>
            </c:strRef>
          </c:tx>
          <c:spPr>
            <a:solidFill>
              <a:schemeClr val="accent2">
                <a:lumMod val="60000"/>
                <a:alpha val="88000"/>
              </a:schemeClr>
            </a:solidFill>
            <a:ln>
              <a:solidFill>
                <a:schemeClr val="accent2">
                  <a:lumMod val="60000"/>
                  <a:lumMod val="50000"/>
                </a:schemeClr>
              </a:solidFill>
            </a:ln>
            <a:effectLst/>
            <a:scene3d>
              <a:camera prst="orthographicFront"/>
              <a:lightRig rig="threePt" dir="t"/>
            </a:scene3d>
            <a:sp3d prstMaterial="flat">
              <a:contourClr>
                <a:schemeClr val="accent2">
                  <a:lumMod val="60000"/>
                  <a:lumMod val="50000"/>
                </a:schemeClr>
              </a:contourClr>
            </a:sp3d>
          </c:spPr>
          <c:invertIfNegative val="0"/>
          <c:dLbls>
            <c:dLbl>
              <c:idx val="0"/>
              <c:layout>
                <c:manualLayout>
                  <c:x val="2.497918401332213E-2"/>
                  <c:y val="-2.2547914317925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64-4372-991B-63A170EC04FC}"/>
                </c:ext>
              </c:extLst>
            </c:dLbl>
            <c:spPr>
              <a:solidFill>
                <a:srgbClr val="ED7D31">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'Resultado por dimensiones'!$K$86</c:f>
              <c:numCache>
                <c:formatCode>0%</c:formatCode>
                <c:ptCount val="1"/>
                <c:pt idx="0">
                  <c:v>0.21052631578947367</c:v>
                </c:pt>
              </c:numCache>
            </c:numRef>
          </c:val>
          <c:extLst>
            <c:ext xmlns:c16="http://schemas.microsoft.com/office/drawing/2014/chart" uri="{C3380CC4-5D6E-409C-BE32-E72D297353CC}">
              <c16:uniqueId val="{00000007-8A64-4372-991B-63A170EC04FC}"/>
            </c:ext>
          </c:extLst>
        </c:ser>
        <c:ser>
          <c:idx val="4"/>
          <c:order val="4"/>
          <c:tx>
            <c:strRef>
              <c:f>'Resultado por dimensiones'!$L$85</c:f>
              <c:strCache>
                <c:ptCount val="1"/>
                <c:pt idx="0">
                  <c:v>Alto</c:v>
                </c:pt>
              </c:strCache>
            </c:strRef>
          </c:tx>
          <c:spPr>
            <a:solidFill>
              <a:schemeClr val="accent4">
                <a:lumMod val="60000"/>
                <a:alpha val="88000"/>
              </a:schemeClr>
            </a:solidFill>
            <a:ln>
              <a:solidFill>
                <a:schemeClr val="accent4">
                  <a:lumMod val="60000"/>
                  <a:lumMod val="50000"/>
                </a:schemeClr>
              </a:solidFill>
            </a:ln>
            <a:effectLst/>
            <a:scene3d>
              <a:camera prst="orthographicFront"/>
              <a:lightRig rig="threePt" dir="t"/>
            </a:scene3d>
            <a:sp3d prstMaterial="flat">
              <a:contourClr>
                <a:schemeClr val="accent4">
                  <a:lumMod val="60000"/>
                  <a:lumMod val="50000"/>
                </a:schemeClr>
              </a:contourClr>
            </a:sp3d>
          </c:spPr>
          <c:invertIfNegative val="0"/>
          <c:dLbls>
            <c:dLbl>
              <c:idx val="0"/>
              <c:layout>
                <c:manualLayout>
                  <c:x val="3.0530113794060506E-2"/>
                  <c:y val="-2.7057497181510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A64-4372-991B-63A170EC04FC}"/>
                </c:ext>
              </c:extLst>
            </c:dLbl>
            <c:spPr>
              <a:solidFill>
                <a:srgbClr val="FFC000">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'Resultado por dimensiones'!$L$86</c:f>
              <c:numCache>
                <c:formatCode>0%</c:formatCode>
                <c:ptCount val="1"/>
                <c:pt idx="0">
                  <c:v>6.5789473684210523E-2</c:v>
                </c:pt>
              </c:numCache>
            </c:numRef>
          </c:val>
          <c:extLst>
            <c:ext xmlns:c16="http://schemas.microsoft.com/office/drawing/2014/chart" uri="{C3380CC4-5D6E-409C-BE32-E72D297353CC}">
              <c16:uniqueId val="{00000009-8A64-4372-991B-63A170EC04FC}"/>
            </c:ext>
          </c:extLst>
        </c:ser>
        <c:ser>
          <c:idx val="5"/>
          <c:order val="5"/>
          <c:tx>
            <c:strRef>
              <c:f>'Resultado por dimensiones'!$M$85</c:f>
              <c:strCache>
                <c:ptCount val="1"/>
                <c:pt idx="0">
                  <c:v>Muy alto</c:v>
                </c:pt>
              </c:strCache>
            </c:strRef>
          </c:tx>
          <c:spPr>
            <a:solidFill>
              <a:schemeClr val="accent6">
                <a:lumMod val="60000"/>
                <a:alpha val="88000"/>
              </a:schemeClr>
            </a:solidFill>
            <a:ln>
              <a:solidFill>
                <a:schemeClr val="accent6">
                  <a:lumMod val="60000"/>
                  <a:lumMod val="50000"/>
                </a:schemeClr>
              </a:solidFill>
            </a:ln>
            <a:effectLst/>
            <a:scene3d>
              <a:camera prst="orthographicFront"/>
              <a:lightRig rig="threePt" dir="t"/>
            </a:scene3d>
            <a:sp3d prstMaterial="flat">
              <a:contourClr>
                <a:schemeClr val="accent6">
                  <a:lumMod val="60000"/>
                  <a:lumMod val="50000"/>
                </a:schemeClr>
              </a:contourClr>
            </a:sp3d>
          </c:spPr>
          <c:invertIfNegative val="0"/>
          <c:dLbls>
            <c:dLbl>
              <c:idx val="0"/>
              <c:layout>
                <c:manualLayout>
                  <c:x val="3.0530113794060301E-2"/>
                  <c:y val="-3.6076662908680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A64-4372-991B-63A170EC04FC}"/>
                </c:ext>
              </c:extLst>
            </c:dLbl>
            <c:spPr>
              <a:solidFill>
                <a:srgbClr val="70AD47">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'Resultado por dimensiones'!$M$86</c:f>
              <c:numCache>
                <c:formatCode>0%</c:formatCode>
                <c:ptCount val="1"/>
                <c:pt idx="0">
                  <c:v>2.6315789473684209E-2</c:v>
                </c:pt>
              </c:numCache>
            </c:numRef>
          </c:val>
          <c:extLst>
            <c:ext xmlns:c16="http://schemas.microsoft.com/office/drawing/2014/chart" uri="{C3380CC4-5D6E-409C-BE32-E72D297353CC}">
              <c16:uniqueId val="{0000000B-8A64-4372-991B-63A170EC04FC}"/>
            </c:ext>
          </c:extLst>
        </c:ser>
        <c:dLbls>
          <c:showLegendKey val="0"/>
          <c:showVal val="1"/>
          <c:showCatName val="0"/>
          <c:showSerName val="0"/>
          <c:showPercent val="0"/>
          <c:showBubbleSize val="0"/>
        </c:dLbls>
        <c:gapWidth val="84"/>
        <c:gapDepth val="53"/>
        <c:shape val="box"/>
        <c:axId val="200110272"/>
        <c:axId val="201670960"/>
        <c:axId val="0"/>
      </c:bar3DChart>
      <c:catAx>
        <c:axId val="200110272"/>
        <c:scaling>
          <c:orientation val="minMax"/>
        </c:scaling>
        <c:delete val="1"/>
        <c:axPos val="b"/>
        <c:numFmt formatCode="General" sourceLinked="1"/>
        <c:majorTickMark val="none"/>
        <c:minorTickMark val="none"/>
        <c:tickLblPos val="nextTo"/>
        <c:crossAx val="201670960"/>
        <c:crosses val="autoZero"/>
        <c:auto val="1"/>
        <c:lblAlgn val="ctr"/>
        <c:lblOffset val="100"/>
        <c:noMultiLvlLbl val="0"/>
      </c:catAx>
      <c:valAx>
        <c:axId val="201670960"/>
        <c:scaling>
          <c:orientation val="minMax"/>
        </c:scaling>
        <c:delete val="1"/>
        <c:axPos val="l"/>
        <c:numFmt formatCode="0%" sourceLinked="1"/>
        <c:majorTickMark val="out"/>
        <c:minorTickMark val="none"/>
        <c:tickLblPos val="nextTo"/>
        <c:crossAx val="200110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6350" cap="flat" cmpd="sng" algn="ctr">
      <a:solidFill>
        <a:schemeClr val="dk1">
          <a:tint val="7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'Resultado por dimensiones'!$O$85</c:f>
              <c:strCache>
                <c:ptCount val="1"/>
                <c:pt idx="0">
                  <c:v>Muy bajo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dLbl>
              <c:idx val="0"/>
              <c:layout>
                <c:manualLayout>
                  <c:x val="1.1111111111111086E-2"/>
                  <c:y val="-2.700877785280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FC-4281-A31E-41A7DB985E2C}"/>
                </c:ext>
              </c:extLst>
            </c:dLbl>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'Resultado por dimensiones'!$O$86</c:f>
              <c:numCache>
                <c:formatCode>0%</c:formatCode>
                <c:ptCount val="1"/>
                <c:pt idx="0">
                  <c:v>0</c:v>
                </c:pt>
              </c:numCache>
            </c:numRef>
          </c:val>
          <c:extLst>
            <c:ext xmlns:c16="http://schemas.microsoft.com/office/drawing/2014/chart" uri="{C3380CC4-5D6E-409C-BE32-E72D297353CC}">
              <c16:uniqueId val="{00000001-BEFC-4281-A31E-41A7DB985E2C}"/>
            </c:ext>
          </c:extLst>
        </c:ser>
        <c:ser>
          <c:idx val="1"/>
          <c:order val="1"/>
          <c:tx>
            <c:strRef>
              <c:f>'Resultado por dimensiones'!$P$85</c:f>
              <c:strCache>
                <c:ptCount val="1"/>
                <c:pt idx="0">
                  <c:v>Bajo</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dLbl>
              <c:idx val="0"/>
              <c:layout>
                <c:manualLayout>
                  <c:x val="2.4999999999999949E-2"/>
                  <c:y val="-3.15102408282691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FC-4281-A31E-41A7DB985E2C}"/>
                </c:ext>
              </c:extLst>
            </c:dLbl>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'Resultado por dimensiones'!$P$86</c:f>
              <c:numCache>
                <c:formatCode>0%</c:formatCode>
                <c:ptCount val="1"/>
                <c:pt idx="0">
                  <c:v>0.69736842105263153</c:v>
                </c:pt>
              </c:numCache>
            </c:numRef>
          </c:val>
          <c:extLst>
            <c:ext xmlns:c16="http://schemas.microsoft.com/office/drawing/2014/chart" uri="{C3380CC4-5D6E-409C-BE32-E72D297353CC}">
              <c16:uniqueId val="{00000003-BEFC-4281-A31E-41A7DB985E2C}"/>
            </c:ext>
          </c:extLst>
        </c:ser>
        <c:ser>
          <c:idx val="2"/>
          <c:order val="2"/>
          <c:tx>
            <c:strRef>
              <c:f>'Resultado por dimensiones'!$Q$85</c:f>
              <c:strCache>
                <c:ptCount val="1"/>
                <c:pt idx="0">
                  <c:v>Abajo término medio</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dLbl>
              <c:idx val="0"/>
              <c:layout>
                <c:manualLayout>
                  <c:x val="2.4999999999999949E-2"/>
                  <c:y val="-3.6011703803736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FC-4281-A31E-41A7DB985E2C}"/>
                </c:ext>
              </c:extLst>
            </c:dLbl>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'Resultado por dimensiones'!$Q$86</c:f>
              <c:numCache>
                <c:formatCode>0%</c:formatCode>
                <c:ptCount val="1"/>
                <c:pt idx="0">
                  <c:v>0.19736842105263158</c:v>
                </c:pt>
              </c:numCache>
            </c:numRef>
          </c:val>
          <c:extLst>
            <c:ext xmlns:c16="http://schemas.microsoft.com/office/drawing/2014/chart" uri="{C3380CC4-5D6E-409C-BE32-E72D297353CC}">
              <c16:uniqueId val="{00000005-BEFC-4281-A31E-41A7DB985E2C}"/>
            </c:ext>
          </c:extLst>
        </c:ser>
        <c:ser>
          <c:idx val="3"/>
          <c:order val="3"/>
          <c:tx>
            <c:strRef>
              <c:f>'Resultado por dimensiones'!$R$85</c:f>
              <c:strCache>
                <c:ptCount val="1"/>
                <c:pt idx="0">
                  <c:v>Arriba término medio</c:v>
                </c:pt>
              </c:strCache>
            </c:strRef>
          </c:tx>
          <c:spPr>
            <a:solidFill>
              <a:schemeClr val="accent2">
                <a:lumMod val="60000"/>
                <a:alpha val="88000"/>
              </a:schemeClr>
            </a:solidFill>
            <a:ln>
              <a:solidFill>
                <a:schemeClr val="accent2">
                  <a:lumMod val="60000"/>
                  <a:lumMod val="50000"/>
                </a:schemeClr>
              </a:solidFill>
            </a:ln>
            <a:effectLst/>
            <a:scene3d>
              <a:camera prst="orthographicFront"/>
              <a:lightRig rig="threePt" dir="t"/>
            </a:scene3d>
            <a:sp3d prstMaterial="flat">
              <a:contourClr>
                <a:schemeClr val="accent2">
                  <a:lumMod val="60000"/>
                  <a:lumMod val="50000"/>
                </a:schemeClr>
              </a:contourClr>
            </a:sp3d>
          </c:spPr>
          <c:invertIfNegative val="0"/>
          <c:dLbls>
            <c:dLbl>
              <c:idx val="0"/>
              <c:layout>
                <c:manualLayout>
                  <c:x val="2.5000000000000001E-2"/>
                  <c:y val="-3.1510240828269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FC-4281-A31E-41A7DB985E2C}"/>
                </c:ext>
              </c:extLst>
            </c:dLbl>
            <c:spPr>
              <a:solidFill>
                <a:srgbClr val="ED7D31">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'Resultado por dimensiones'!$R$86</c:f>
              <c:numCache>
                <c:formatCode>0%</c:formatCode>
                <c:ptCount val="1"/>
                <c:pt idx="0">
                  <c:v>9.2105263157894732E-2</c:v>
                </c:pt>
              </c:numCache>
            </c:numRef>
          </c:val>
          <c:extLst>
            <c:ext xmlns:c16="http://schemas.microsoft.com/office/drawing/2014/chart" uri="{C3380CC4-5D6E-409C-BE32-E72D297353CC}">
              <c16:uniqueId val="{00000007-BEFC-4281-A31E-41A7DB985E2C}"/>
            </c:ext>
          </c:extLst>
        </c:ser>
        <c:ser>
          <c:idx val="4"/>
          <c:order val="4"/>
          <c:tx>
            <c:strRef>
              <c:f>'Resultado por dimensiones'!$S$85</c:f>
              <c:strCache>
                <c:ptCount val="1"/>
                <c:pt idx="0">
                  <c:v>Alto</c:v>
                </c:pt>
              </c:strCache>
            </c:strRef>
          </c:tx>
          <c:spPr>
            <a:solidFill>
              <a:schemeClr val="accent4">
                <a:lumMod val="60000"/>
                <a:alpha val="88000"/>
              </a:schemeClr>
            </a:solidFill>
            <a:ln>
              <a:solidFill>
                <a:schemeClr val="accent4">
                  <a:lumMod val="60000"/>
                  <a:lumMod val="50000"/>
                </a:schemeClr>
              </a:solidFill>
            </a:ln>
            <a:effectLst/>
            <a:scene3d>
              <a:camera prst="orthographicFront"/>
              <a:lightRig rig="threePt" dir="t"/>
            </a:scene3d>
            <a:sp3d prstMaterial="flat">
              <a:contourClr>
                <a:schemeClr val="accent4">
                  <a:lumMod val="60000"/>
                  <a:lumMod val="50000"/>
                </a:schemeClr>
              </a:contourClr>
            </a:sp3d>
          </c:spPr>
          <c:invertIfNegative val="0"/>
          <c:dLbls>
            <c:dLbl>
              <c:idx val="0"/>
              <c:layout>
                <c:manualLayout>
                  <c:x val="3.3333333333333333E-2"/>
                  <c:y val="-3.6011703803736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EFC-4281-A31E-41A7DB985E2C}"/>
                </c:ext>
              </c:extLst>
            </c:dLbl>
            <c:spPr>
              <a:solidFill>
                <a:srgbClr val="FFC000">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'Resultado por dimensiones'!$S$86</c:f>
              <c:numCache>
                <c:formatCode>0%</c:formatCode>
                <c:ptCount val="1"/>
                <c:pt idx="0">
                  <c:v>0</c:v>
                </c:pt>
              </c:numCache>
            </c:numRef>
          </c:val>
          <c:extLst>
            <c:ext xmlns:c16="http://schemas.microsoft.com/office/drawing/2014/chart" uri="{C3380CC4-5D6E-409C-BE32-E72D297353CC}">
              <c16:uniqueId val="{00000009-BEFC-4281-A31E-41A7DB985E2C}"/>
            </c:ext>
          </c:extLst>
        </c:ser>
        <c:ser>
          <c:idx val="5"/>
          <c:order val="5"/>
          <c:tx>
            <c:strRef>
              <c:f>'Resultado por dimensiones'!$T$85</c:f>
              <c:strCache>
                <c:ptCount val="1"/>
                <c:pt idx="0">
                  <c:v>Muy alto</c:v>
                </c:pt>
              </c:strCache>
            </c:strRef>
          </c:tx>
          <c:spPr>
            <a:solidFill>
              <a:schemeClr val="accent6">
                <a:lumMod val="60000"/>
                <a:alpha val="88000"/>
              </a:schemeClr>
            </a:solidFill>
            <a:ln>
              <a:solidFill>
                <a:schemeClr val="accent6">
                  <a:lumMod val="60000"/>
                  <a:lumMod val="50000"/>
                </a:schemeClr>
              </a:solidFill>
            </a:ln>
            <a:effectLst/>
            <a:scene3d>
              <a:camera prst="orthographicFront"/>
              <a:lightRig rig="threePt" dir="t"/>
            </a:scene3d>
            <a:sp3d prstMaterial="flat">
              <a:contourClr>
                <a:schemeClr val="accent6">
                  <a:lumMod val="60000"/>
                  <a:lumMod val="50000"/>
                </a:schemeClr>
              </a:contourClr>
            </a:sp3d>
          </c:spPr>
          <c:invertIfNegative val="0"/>
          <c:dLbls>
            <c:dLbl>
              <c:idx val="0"/>
              <c:layout>
                <c:manualLayout>
                  <c:x val="2.7777777777777676E-2"/>
                  <c:y val="-2.2507314877335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EFC-4281-A31E-41A7DB985E2C}"/>
                </c:ext>
              </c:extLst>
            </c:dLbl>
            <c:spPr>
              <a:solidFill>
                <a:srgbClr val="70AD47">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'Resultado por dimensiones'!$T$86</c:f>
              <c:numCache>
                <c:formatCode>0%</c:formatCode>
                <c:ptCount val="1"/>
                <c:pt idx="0">
                  <c:v>1.3157894736842105E-2</c:v>
                </c:pt>
              </c:numCache>
            </c:numRef>
          </c:val>
          <c:extLst>
            <c:ext xmlns:c16="http://schemas.microsoft.com/office/drawing/2014/chart" uri="{C3380CC4-5D6E-409C-BE32-E72D297353CC}">
              <c16:uniqueId val="{0000000B-BEFC-4281-A31E-41A7DB985E2C}"/>
            </c:ext>
          </c:extLst>
        </c:ser>
        <c:dLbls>
          <c:showLegendKey val="0"/>
          <c:showVal val="1"/>
          <c:showCatName val="0"/>
          <c:showSerName val="0"/>
          <c:showPercent val="0"/>
          <c:showBubbleSize val="0"/>
        </c:dLbls>
        <c:gapWidth val="84"/>
        <c:gapDepth val="53"/>
        <c:shape val="box"/>
        <c:axId val="201678016"/>
        <c:axId val="201672528"/>
        <c:axId val="0"/>
      </c:bar3DChart>
      <c:catAx>
        <c:axId val="201678016"/>
        <c:scaling>
          <c:orientation val="minMax"/>
        </c:scaling>
        <c:delete val="1"/>
        <c:axPos val="b"/>
        <c:numFmt formatCode="General" sourceLinked="1"/>
        <c:majorTickMark val="none"/>
        <c:minorTickMark val="none"/>
        <c:tickLblPos val="nextTo"/>
        <c:crossAx val="201672528"/>
        <c:crosses val="autoZero"/>
        <c:auto val="1"/>
        <c:lblAlgn val="ctr"/>
        <c:lblOffset val="100"/>
        <c:noMultiLvlLbl val="0"/>
      </c:catAx>
      <c:valAx>
        <c:axId val="201672528"/>
        <c:scaling>
          <c:orientation val="minMax"/>
        </c:scaling>
        <c:delete val="1"/>
        <c:axPos val="l"/>
        <c:numFmt formatCode="0%" sourceLinked="1"/>
        <c:majorTickMark val="out"/>
        <c:minorTickMark val="none"/>
        <c:tickLblPos val="nextTo"/>
        <c:crossAx val="2016780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6350" cap="flat" cmpd="sng" algn="ctr">
      <a:solidFill>
        <a:schemeClr val="dk1">
          <a:tint val="7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'Resultado por dimensiones'!$V$85</c:f>
              <c:strCache>
                <c:ptCount val="1"/>
                <c:pt idx="0">
                  <c:v>Muy bajo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dLbl>
              <c:idx val="0"/>
              <c:layout>
                <c:manualLayout>
                  <c:x val="1.9444444444444445E-2"/>
                  <c:y val="-2.700877785280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3E-4C36-BCFC-33E425CBFE37}"/>
                </c:ext>
              </c:extLst>
            </c:dLbl>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'Resultado por dimensiones'!$V$86</c:f>
              <c:numCache>
                <c:formatCode>0%</c:formatCode>
                <c:ptCount val="1"/>
                <c:pt idx="0">
                  <c:v>0</c:v>
                </c:pt>
              </c:numCache>
            </c:numRef>
          </c:val>
          <c:extLst>
            <c:ext xmlns:c16="http://schemas.microsoft.com/office/drawing/2014/chart" uri="{C3380CC4-5D6E-409C-BE32-E72D297353CC}">
              <c16:uniqueId val="{00000001-7B3E-4C36-BCFC-33E425CBFE37}"/>
            </c:ext>
          </c:extLst>
        </c:ser>
        <c:ser>
          <c:idx val="1"/>
          <c:order val="1"/>
          <c:tx>
            <c:strRef>
              <c:f>'Resultado por dimensiones'!$W$85</c:f>
              <c:strCache>
                <c:ptCount val="1"/>
                <c:pt idx="0">
                  <c:v>Bajo</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dLbl>
              <c:idx val="0"/>
              <c:layout>
                <c:manualLayout>
                  <c:x val="1.3888888888888838E-2"/>
                  <c:y val="-3.6011703803736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3E-4C36-BCFC-33E425CBFE37}"/>
                </c:ext>
              </c:extLst>
            </c:dLbl>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'Resultado por dimensiones'!$W$86</c:f>
              <c:numCache>
                <c:formatCode>0%</c:formatCode>
                <c:ptCount val="1"/>
                <c:pt idx="0">
                  <c:v>0.34210526315789475</c:v>
                </c:pt>
              </c:numCache>
            </c:numRef>
          </c:val>
          <c:extLst>
            <c:ext xmlns:c16="http://schemas.microsoft.com/office/drawing/2014/chart" uri="{C3380CC4-5D6E-409C-BE32-E72D297353CC}">
              <c16:uniqueId val="{00000003-7B3E-4C36-BCFC-33E425CBFE37}"/>
            </c:ext>
          </c:extLst>
        </c:ser>
        <c:ser>
          <c:idx val="2"/>
          <c:order val="2"/>
          <c:tx>
            <c:strRef>
              <c:f>'Resultado por dimensiones'!$X$85</c:f>
              <c:strCache>
                <c:ptCount val="1"/>
                <c:pt idx="0">
                  <c:v>Abajo término medio</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dLbl>
              <c:idx val="0"/>
              <c:layout>
                <c:manualLayout>
                  <c:x val="3.888888888888889E-2"/>
                  <c:y val="-2.2507314877335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3E-4C36-BCFC-33E425CBFE37}"/>
                </c:ext>
              </c:extLst>
            </c:dLbl>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'Resultado por dimensiones'!$X$86</c:f>
              <c:numCache>
                <c:formatCode>0%</c:formatCode>
                <c:ptCount val="1"/>
                <c:pt idx="0">
                  <c:v>0.38157894736842107</c:v>
                </c:pt>
              </c:numCache>
            </c:numRef>
          </c:val>
          <c:extLst>
            <c:ext xmlns:c16="http://schemas.microsoft.com/office/drawing/2014/chart" uri="{C3380CC4-5D6E-409C-BE32-E72D297353CC}">
              <c16:uniqueId val="{00000005-7B3E-4C36-BCFC-33E425CBFE37}"/>
            </c:ext>
          </c:extLst>
        </c:ser>
        <c:ser>
          <c:idx val="3"/>
          <c:order val="3"/>
          <c:tx>
            <c:strRef>
              <c:f>'Resultado por dimensiones'!$Y$85</c:f>
              <c:strCache>
                <c:ptCount val="1"/>
                <c:pt idx="0">
                  <c:v>Arriba término medio</c:v>
                </c:pt>
              </c:strCache>
            </c:strRef>
          </c:tx>
          <c:spPr>
            <a:solidFill>
              <a:schemeClr val="accent2">
                <a:lumMod val="60000"/>
                <a:alpha val="88000"/>
              </a:schemeClr>
            </a:solidFill>
            <a:ln>
              <a:solidFill>
                <a:schemeClr val="accent2">
                  <a:lumMod val="60000"/>
                  <a:lumMod val="50000"/>
                </a:schemeClr>
              </a:solidFill>
            </a:ln>
            <a:effectLst/>
            <a:scene3d>
              <a:camera prst="orthographicFront"/>
              <a:lightRig rig="threePt" dir="t"/>
            </a:scene3d>
            <a:sp3d prstMaterial="flat">
              <a:contourClr>
                <a:schemeClr val="accent2">
                  <a:lumMod val="60000"/>
                  <a:lumMod val="50000"/>
                </a:schemeClr>
              </a:contourClr>
            </a:sp3d>
          </c:spPr>
          <c:invertIfNegative val="0"/>
          <c:dLbls>
            <c:dLbl>
              <c:idx val="0"/>
              <c:layout>
                <c:manualLayout>
                  <c:x val="3.3333333333333333E-2"/>
                  <c:y val="-2.2507314877335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3E-4C36-BCFC-33E425CBFE37}"/>
                </c:ext>
              </c:extLst>
            </c:dLbl>
            <c:spPr>
              <a:solidFill>
                <a:srgbClr val="ED7D31">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'Resultado por dimensiones'!$Y$86</c:f>
              <c:numCache>
                <c:formatCode>0%</c:formatCode>
                <c:ptCount val="1"/>
                <c:pt idx="0">
                  <c:v>0.18421052631578946</c:v>
                </c:pt>
              </c:numCache>
            </c:numRef>
          </c:val>
          <c:extLst>
            <c:ext xmlns:c16="http://schemas.microsoft.com/office/drawing/2014/chart" uri="{C3380CC4-5D6E-409C-BE32-E72D297353CC}">
              <c16:uniqueId val="{00000007-7B3E-4C36-BCFC-33E425CBFE37}"/>
            </c:ext>
          </c:extLst>
        </c:ser>
        <c:ser>
          <c:idx val="4"/>
          <c:order val="4"/>
          <c:tx>
            <c:strRef>
              <c:f>'Resultado por dimensiones'!$Z$85</c:f>
              <c:strCache>
                <c:ptCount val="1"/>
                <c:pt idx="0">
                  <c:v>Alto</c:v>
                </c:pt>
              </c:strCache>
            </c:strRef>
          </c:tx>
          <c:spPr>
            <a:solidFill>
              <a:schemeClr val="accent4">
                <a:lumMod val="60000"/>
                <a:alpha val="88000"/>
              </a:schemeClr>
            </a:solidFill>
            <a:ln>
              <a:solidFill>
                <a:schemeClr val="accent4">
                  <a:lumMod val="60000"/>
                  <a:lumMod val="50000"/>
                </a:schemeClr>
              </a:solidFill>
            </a:ln>
            <a:effectLst/>
            <a:scene3d>
              <a:camera prst="orthographicFront"/>
              <a:lightRig rig="threePt" dir="t"/>
            </a:scene3d>
            <a:sp3d prstMaterial="flat">
              <a:contourClr>
                <a:schemeClr val="accent4">
                  <a:lumMod val="60000"/>
                  <a:lumMod val="50000"/>
                </a:schemeClr>
              </a:contourClr>
            </a:sp3d>
          </c:spPr>
          <c:invertIfNegative val="0"/>
          <c:dLbls>
            <c:dLbl>
              <c:idx val="0"/>
              <c:layout>
                <c:manualLayout>
                  <c:x val="2.7777777777777676E-2"/>
                  <c:y val="-2.7008777852802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3E-4C36-BCFC-33E425CBFE37}"/>
                </c:ext>
              </c:extLst>
            </c:dLbl>
            <c:spPr>
              <a:solidFill>
                <a:srgbClr val="FFC000">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'Resultado por dimensiones'!$Z$86</c:f>
              <c:numCache>
                <c:formatCode>0%</c:formatCode>
                <c:ptCount val="1"/>
                <c:pt idx="0">
                  <c:v>5.2631578947368418E-2</c:v>
                </c:pt>
              </c:numCache>
            </c:numRef>
          </c:val>
          <c:extLst>
            <c:ext xmlns:c16="http://schemas.microsoft.com/office/drawing/2014/chart" uri="{C3380CC4-5D6E-409C-BE32-E72D297353CC}">
              <c16:uniqueId val="{00000009-7B3E-4C36-BCFC-33E425CBFE37}"/>
            </c:ext>
          </c:extLst>
        </c:ser>
        <c:ser>
          <c:idx val="5"/>
          <c:order val="5"/>
          <c:tx>
            <c:strRef>
              <c:f>'Resultado por dimensiones'!$AA$85</c:f>
              <c:strCache>
                <c:ptCount val="1"/>
                <c:pt idx="0">
                  <c:v>Muy alto</c:v>
                </c:pt>
              </c:strCache>
            </c:strRef>
          </c:tx>
          <c:spPr>
            <a:solidFill>
              <a:schemeClr val="accent6">
                <a:lumMod val="60000"/>
                <a:alpha val="88000"/>
              </a:schemeClr>
            </a:solidFill>
            <a:ln>
              <a:solidFill>
                <a:schemeClr val="accent6">
                  <a:lumMod val="60000"/>
                  <a:lumMod val="50000"/>
                </a:schemeClr>
              </a:solidFill>
            </a:ln>
            <a:effectLst/>
            <a:scene3d>
              <a:camera prst="orthographicFront"/>
              <a:lightRig rig="threePt" dir="t"/>
            </a:scene3d>
            <a:sp3d prstMaterial="flat">
              <a:contourClr>
                <a:schemeClr val="accent6">
                  <a:lumMod val="60000"/>
                  <a:lumMod val="50000"/>
                </a:schemeClr>
              </a:contourClr>
            </a:sp3d>
          </c:spPr>
          <c:invertIfNegative val="0"/>
          <c:dLbls>
            <c:dLbl>
              <c:idx val="0"/>
              <c:layout>
                <c:manualLayout>
                  <c:x val="3.0555555555555454E-2"/>
                  <c:y val="-1.80058519018681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B3E-4C36-BCFC-33E425CBFE37}"/>
                </c:ext>
              </c:extLst>
            </c:dLbl>
            <c:spPr>
              <a:solidFill>
                <a:srgbClr val="70AD47">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'Resultado por dimensiones'!$AA$86</c:f>
              <c:numCache>
                <c:formatCode>0%</c:formatCode>
                <c:ptCount val="1"/>
                <c:pt idx="0">
                  <c:v>3.9473684210526314E-2</c:v>
                </c:pt>
              </c:numCache>
            </c:numRef>
          </c:val>
          <c:extLst>
            <c:ext xmlns:c16="http://schemas.microsoft.com/office/drawing/2014/chart" uri="{C3380CC4-5D6E-409C-BE32-E72D297353CC}">
              <c16:uniqueId val="{0000000B-7B3E-4C36-BCFC-33E425CBFE37}"/>
            </c:ext>
          </c:extLst>
        </c:ser>
        <c:dLbls>
          <c:showLegendKey val="0"/>
          <c:showVal val="1"/>
          <c:showCatName val="0"/>
          <c:showSerName val="0"/>
          <c:showPercent val="0"/>
          <c:showBubbleSize val="0"/>
        </c:dLbls>
        <c:gapWidth val="84"/>
        <c:gapDepth val="53"/>
        <c:shape val="box"/>
        <c:axId val="201670568"/>
        <c:axId val="201674096"/>
        <c:axId val="0"/>
      </c:bar3DChart>
      <c:catAx>
        <c:axId val="201670568"/>
        <c:scaling>
          <c:orientation val="minMax"/>
        </c:scaling>
        <c:delete val="1"/>
        <c:axPos val="b"/>
        <c:numFmt formatCode="General" sourceLinked="1"/>
        <c:majorTickMark val="none"/>
        <c:minorTickMark val="none"/>
        <c:tickLblPos val="nextTo"/>
        <c:crossAx val="201674096"/>
        <c:crosses val="autoZero"/>
        <c:auto val="1"/>
        <c:lblAlgn val="ctr"/>
        <c:lblOffset val="100"/>
        <c:noMultiLvlLbl val="0"/>
      </c:catAx>
      <c:valAx>
        <c:axId val="201674096"/>
        <c:scaling>
          <c:orientation val="minMax"/>
        </c:scaling>
        <c:delete val="1"/>
        <c:axPos val="l"/>
        <c:numFmt formatCode="0%" sourceLinked="1"/>
        <c:majorTickMark val="out"/>
        <c:minorTickMark val="none"/>
        <c:tickLblPos val="nextTo"/>
        <c:crossAx val="2016705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6350" cap="flat" cmpd="sng" algn="ctr">
      <a:solidFill>
        <a:schemeClr val="dk1">
          <a:tint val="7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Sexo!$B$86</c:f>
              <c:strCache>
                <c:ptCount val="1"/>
                <c:pt idx="0">
                  <c:v>Muy bajo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dLbl>
              <c:idx val="0"/>
              <c:layout>
                <c:manualLayout>
                  <c:x val="1.3877265108978284E-2"/>
                  <c:y val="-1.1898355225281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6D-4757-876B-77CFB5927C6A}"/>
                </c:ext>
              </c:extLst>
            </c:dLbl>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Sexo!$B$87</c:f>
              <c:numCache>
                <c:formatCode>0%</c:formatCode>
                <c:ptCount val="1"/>
                <c:pt idx="0">
                  <c:v>0</c:v>
                </c:pt>
              </c:numCache>
            </c:numRef>
          </c:val>
          <c:extLst>
            <c:ext xmlns:c16="http://schemas.microsoft.com/office/drawing/2014/chart" uri="{C3380CC4-5D6E-409C-BE32-E72D297353CC}">
              <c16:uniqueId val="{00000001-3F6D-4757-876B-77CFB5927C6A}"/>
            </c:ext>
          </c:extLst>
        </c:ser>
        <c:ser>
          <c:idx val="1"/>
          <c:order val="1"/>
          <c:tx>
            <c:strRef>
              <c:f>Sexo!$C$86</c:f>
              <c:strCache>
                <c:ptCount val="1"/>
                <c:pt idx="0">
                  <c:v>Bajo</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dLbl>
              <c:idx val="0"/>
              <c:layout>
                <c:manualLayout>
                  <c:x val="1.1101738738177014E-2"/>
                  <c:y val="-1.1365154158879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6D-4757-876B-77CFB5927C6A}"/>
                </c:ext>
              </c:extLst>
            </c:dLbl>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Sexo!$C$87</c:f>
              <c:numCache>
                <c:formatCode>0%</c:formatCode>
                <c:ptCount val="1"/>
                <c:pt idx="0">
                  <c:v>0.19444444444444445</c:v>
                </c:pt>
              </c:numCache>
            </c:numRef>
          </c:val>
          <c:extLst>
            <c:ext xmlns:c16="http://schemas.microsoft.com/office/drawing/2014/chart" uri="{C3380CC4-5D6E-409C-BE32-E72D297353CC}">
              <c16:uniqueId val="{00000003-3F6D-4757-876B-77CFB5927C6A}"/>
            </c:ext>
          </c:extLst>
        </c:ser>
        <c:ser>
          <c:idx val="2"/>
          <c:order val="2"/>
          <c:tx>
            <c:strRef>
              <c:f>Sexo!$D$86</c:f>
              <c:strCache>
                <c:ptCount val="1"/>
                <c:pt idx="0">
                  <c:v>Abajo término medio</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dLbl>
              <c:idx val="0"/>
              <c:layout>
                <c:manualLayout>
                  <c:x val="3.8856508465167867E-2"/>
                  <c:y val="-1.6931216931216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6D-4757-876B-77CFB5927C6A}"/>
                </c:ext>
              </c:extLst>
            </c:dLbl>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Sexo!$D$87</c:f>
              <c:numCache>
                <c:formatCode>0%</c:formatCode>
                <c:ptCount val="1"/>
                <c:pt idx="0">
                  <c:v>0.47222222222222221</c:v>
                </c:pt>
              </c:numCache>
            </c:numRef>
          </c:val>
          <c:extLst>
            <c:ext xmlns:c16="http://schemas.microsoft.com/office/drawing/2014/chart" uri="{C3380CC4-5D6E-409C-BE32-E72D297353CC}">
              <c16:uniqueId val="{00000005-3F6D-4757-876B-77CFB5927C6A}"/>
            </c:ext>
          </c:extLst>
        </c:ser>
        <c:ser>
          <c:idx val="3"/>
          <c:order val="3"/>
          <c:tx>
            <c:strRef>
              <c:f>Sexo!$E$86</c:f>
              <c:strCache>
                <c:ptCount val="1"/>
                <c:pt idx="0">
                  <c:v>Arriba término medio</c:v>
                </c:pt>
              </c:strCache>
            </c:strRef>
          </c:tx>
          <c:spPr>
            <a:solidFill>
              <a:schemeClr val="accent2">
                <a:lumMod val="60000"/>
                <a:alpha val="88000"/>
              </a:schemeClr>
            </a:solidFill>
            <a:ln>
              <a:solidFill>
                <a:schemeClr val="accent2">
                  <a:lumMod val="60000"/>
                  <a:lumMod val="50000"/>
                </a:schemeClr>
              </a:solidFill>
            </a:ln>
            <a:effectLst/>
            <a:scene3d>
              <a:camera prst="orthographicFront"/>
              <a:lightRig rig="threePt" dir="t"/>
            </a:scene3d>
            <a:sp3d prstMaterial="flat">
              <a:contourClr>
                <a:schemeClr val="accent2">
                  <a:lumMod val="60000"/>
                  <a:lumMod val="50000"/>
                </a:schemeClr>
              </a:contourClr>
            </a:sp3d>
          </c:spPr>
          <c:invertIfNegative val="0"/>
          <c:dLbls>
            <c:dLbl>
              <c:idx val="0"/>
              <c:layout>
                <c:manualLayout>
                  <c:x val="3.3401303411828995E-2"/>
                  <c:y val="1.06640213280426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6D-4757-876B-77CFB5927C6A}"/>
                </c:ext>
              </c:extLst>
            </c:dLbl>
            <c:spPr>
              <a:solidFill>
                <a:srgbClr val="ED7D31">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Sexo!$E$87</c:f>
              <c:numCache>
                <c:formatCode>0%</c:formatCode>
                <c:ptCount val="1"/>
                <c:pt idx="0">
                  <c:v>0.22222222222222221</c:v>
                </c:pt>
              </c:numCache>
            </c:numRef>
          </c:val>
          <c:extLst>
            <c:ext xmlns:c16="http://schemas.microsoft.com/office/drawing/2014/chart" uri="{C3380CC4-5D6E-409C-BE32-E72D297353CC}">
              <c16:uniqueId val="{00000007-3F6D-4757-876B-77CFB5927C6A}"/>
            </c:ext>
          </c:extLst>
        </c:ser>
        <c:ser>
          <c:idx val="4"/>
          <c:order val="4"/>
          <c:tx>
            <c:strRef>
              <c:f>Sexo!$F$86</c:f>
              <c:strCache>
                <c:ptCount val="1"/>
                <c:pt idx="0">
                  <c:v>Alto</c:v>
                </c:pt>
              </c:strCache>
            </c:strRef>
          </c:tx>
          <c:spPr>
            <a:solidFill>
              <a:schemeClr val="accent4">
                <a:lumMod val="60000"/>
                <a:alpha val="88000"/>
              </a:schemeClr>
            </a:solidFill>
            <a:ln>
              <a:solidFill>
                <a:schemeClr val="accent4">
                  <a:lumMod val="60000"/>
                  <a:lumMod val="50000"/>
                </a:schemeClr>
              </a:solidFill>
            </a:ln>
            <a:effectLst/>
            <a:scene3d>
              <a:camera prst="orthographicFront"/>
              <a:lightRig rig="threePt" dir="t"/>
            </a:scene3d>
            <a:sp3d prstMaterial="flat">
              <a:contourClr>
                <a:schemeClr val="accent4">
                  <a:lumMod val="60000"/>
                  <a:lumMod val="50000"/>
                </a:schemeClr>
              </a:contourClr>
            </a:sp3d>
          </c:spPr>
          <c:invertIfNegative val="0"/>
          <c:dLbls>
            <c:dLbl>
              <c:idx val="0"/>
              <c:layout>
                <c:manualLayout>
                  <c:x val="3.608110933036017E-2"/>
                  <c:y val="-3.16625776108695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6D-4757-876B-77CFB5927C6A}"/>
                </c:ext>
              </c:extLst>
            </c:dLbl>
            <c:spPr>
              <a:solidFill>
                <a:srgbClr val="FFC000">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Sexo!$F$87</c:f>
              <c:numCache>
                <c:formatCode>0%</c:formatCode>
                <c:ptCount val="1"/>
                <c:pt idx="0">
                  <c:v>8.3333333333333329E-2</c:v>
                </c:pt>
              </c:numCache>
            </c:numRef>
          </c:val>
          <c:extLst>
            <c:ext xmlns:c16="http://schemas.microsoft.com/office/drawing/2014/chart" uri="{C3380CC4-5D6E-409C-BE32-E72D297353CC}">
              <c16:uniqueId val="{00000009-3F6D-4757-876B-77CFB5927C6A}"/>
            </c:ext>
          </c:extLst>
        </c:ser>
        <c:ser>
          <c:idx val="5"/>
          <c:order val="5"/>
          <c:tx>
            <c:strRef>
              <c:f>Sexo!$G$86</c:f>
              <c:strCache>
                <c:ptCount val="1"/>
                <c:pt idx="0">
                  <c:v>Muy alto</c:v>
                </c:pt>
              </c:strCache>
            </c:strRef>
          </c:tx>
          <c:spPr>
            <a:solidFill>
              <a:schemeClr val="accent6">
                <a:lumMod val="60000"/>
                <a:alpha val="88000"/>
              </a:schemeClr>
            </a:solidFill>
            <a:ln>
              <a:solidFill>
                <a:schemeClr val="accent6">
                  <a:lumMod val="60000"/>
                  <a:lumMod val="50000"/>
                </a:schemeClr>
              </a:solidFill>
            </a:ln>
            <a:effectLst/>
            <a:scene3d>
              <a:camera prst="orthographicFront"/>
              <a:lightRig rig="threePt" dir="t"/>
            </a:scene3d>
            <a:sp3d prstMaterial="flat">
              <a:contourClr>
                <a:schemeClr val="accent6">
                  <a:lumMod val="60000"/>
                  <a:lumMod val="50000"/>
                </a:schemeClr>
              </a:contourClr>
            </a:sp3d>
          </c:spPr>
          <c:invertIfNegative val="0"/>
          <c:dLbls>
            <c:dLbl>
              <c:idx val="0"/>
              <c:layout>
                <c:manualLayout>
                  <c:x val="3.3305582959559113E-2"/>
                  <c:y val="-1.1898355225281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F6D-4757-876B-77CFB5927C6A}"/>
                </c:ext>
              </c:extLst>
            </c:dLbl>
            <c:spPr>
              <a:solidFill>
                <a:srgbClr val="70AD47">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Sexo!$G$87</c:f>
              <c:numCache>
                <c:formatCode>0%</c:formatCode>
                <c:ptCount val="1"/>
                <c:pt idx="0">
                  <c:v>2.7777777777777776E-2</c:v>
                </c:pt>
              </c:numCache>
            </c:numRef>
          </c:val>
          <c:extLst>
            <c:ext xmlns:c16="http://schemas.microsoft.com/office/drawing/2014/chart" uri="{C3380CC4-5D6E-409C-BE32-E72D297353CC}">
              <c16:uniqueId val="{0000000B-3F6D-4757-876B-77CFB5927C6A}"/>
            </c:ext>
          </c:extLst>
        </c:ser>
        <c:dLbls>
          <c:showLegendKey val="0"/>
          <c:showVal val="1"/>
          <c:showCatName val="0"/>
          <c:showSerName val="0"/>
          <c:showPercent val="0"/>
          <c:showBubbleSize val="0"/>
        </c:dLbls>
        <c:gapWidth val="84"/>
        <c:gapDepth val="53"/>
        <c:shape val="box"/>
        <c:axId val="201675664"/>
        <c:axId val="201673704"/>
        <c:axId val="0"/>
      </c:bar3DChart>
      <c:catAx>
        <c:axId val="201675664"/>
        <c:scaling>
          <c:orientation val="minMax"/>
        </c:scaling>
        <c:delete val="1"/>
        <c:axPos val="b"/>
        <c:numFmt formatCode="General" sourceLinked="1"/>
        <c:majorTickMark val="none"/>
        <c:minorTickMark val="none"/>
        <c:tickLblPos val="nextTo"/>
        <c:crossAx val="201673704"/>
        <c:crosses val="autoZero"/>
        <c:auto val="1"/>
        <c:lblAlgn val="ctr"/>
        <c:lblOffset val="100"/>
        <c:noMultiLvlLbl val="0"/>
      </c:catAx>
      <c:valAx>
        <c:axId val="201673704"/>
        <c:scaling>
          <c:orientation val="minMax"/>
        </c:scaling>
        <c:delete val="1"/>
        <c:axPos val="l"/>
        <c:numFmt formatCode="0%" sourceLinked="1"/>
        <c:majorTickMark val="out"/>
        <c:minorTickMark val="none"/>
        <c:tickLblPos val="nextTo"/>
        <c:crossAx val="2016756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6350" cap="flat" cmpd="sng" algn="ctr">
      <a:solidFill>
        <a:schemeClr val="dk1">
          <a:tint val="75000"/>
        </a:schemeClr>
      </a:solidFill>
      <a:round/>
    </a:ln>
    <a:effectLst/>
  </c:spPr>
  <c:txPr>
    <a:bodyPr/>
    <a:lstStyle/>
    <a:p>
      <a:pPr>
        <a:defRPr sz="1200" b="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Sexo!$B$108</c:f>
              <c:strCache>
                <c:ptCount val="1"/>
                <c:pt idx="0">
                  <c:v>Muy bajo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dLbl>
              <c:idx val="0"/>
              <c:layout>
                <c:manualLayout>
                  <c:x val="1.3865779256794206E-2"/>
                  <c:y val="-2.3148148148148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A0-4FC4-A154-B984FEE0F7DF}"/>
                </c:ext>
              </c:extLst>
            </c:dLbl>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Sexo!$B$109</c:f>
              <c:numCache>
                <c:formatCode>0%</c:formatCode>
                <c:ptCount val="1"/>
                <c:pt idx="0">
                  <c:v>0</c:v>
                </c:pt>
              </c:numCache>
            </c:numRef>
          </c:val>
          <c:extLst>
            <c:ext xmlns:c16="http://schemas.microsoft.com/office/drawing/2014/chart" uri="{C3380CC4-5D6E-409C-BE32-E72D297353CC}">
              <c16:uniqueId val="{00000001-11A0-4FC4-A154-B984FEE0F7DF}"/>
            </c:ext>
          </c:extLst>
        </c:ser>
        <c:ser>
          <c:idx val="1"/>
          <c:order val="1"/>
          <c:tx>
            <c:strRef>
              <c:f>Sexo!$C$108</c:f>
              <c:strCache>
                <c:ptCount val="1"/>
                <c:pt idx="0">
                  <c:v>Bajo</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dLbl>
              <c:idx val="0"/>
              <c:layout>
                <c:manualLayout>
                  <c:x val="4.2560625686020532E-3"/>
                  <c:y val="-3.84886000695696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A0-4FC4-A154-B984FEE0F7DF}"/>
                </c:ext>
              </c:extLst>
            </c:dLbl>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Sexo!$C$109</c:f>
              <c:numCache>
                <c:formatCode>0%</c:formatCode>
                <c:ptCount val="1"/>
                <c:pt idx="0">
                  <c:v>0.32500000000000001</c:v>
                </c:pt>
              </c:numCache>
            </c:numRef>
          </c:val>
          <c:extLst>
            <c:ext xmlns:c16="http://schemas.microsoft.com/office/drawing/2014/chart" uri="{C3380CC4-5D6E-409C-BE32-E72D297353CC}">
              <c16:uniqueId val="{00000003-11A0-4FC4-A154-B984FEE0F7DF}"/>
            </c:ext>
          </c:extLst>
        </c:ser>
        <c:ser>
          <c:idx val="2"/>
          <c:order val="2"/>
          <c:tx>
            <c:strRef>
              <c:f>Sexo!$D$108</c:f>
              <c:strCache>
                <c:ptCount val="1"/>
                <c:pt idx="0">
                  <c:v>Abajo término medio</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dLbl>
              <c:idx val="0"/>
              <c:layout>
                <c:manualLayout>
                  <c:x val="2.8365485247161891E-2"/>
                  <c:y val="-1.3889020649527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A0-4FC4-A154-B984FEE0F7DF}"/>
                </c:ext>
              </c:extLst>
            </c:dLbl>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Sexo!$D$109</c:f>
              <c:numCache>
                <c:formatCode>0%</c:formatCode>
                <c:ptCount val="1"/>
                <c:pt idx="0">
                  <c:v>0.35</c:v>
                </c:pt>
              </c:numCache>
            </c:numRef>
          </c:val>
          <c:extLst>
            <c:ext xmlns:c16="http://schemas.microsoft.com/office/drawing/2014/chart" uri="{C3380CC4-5D6E-409C-BE32-E72D297353CC}">
              <c16:uniqueId val="{00000005-11A0-4FC4-A154-B984FEE0F7DF}"/>
            </c:ext>
          </c:extLst>
        </c:ser>
        <c:ser>
          <c:idx val="3"/>
          <c:order val="3"/>
          <c:tx>
            <c:strRef>
              <c:f>Sexo!$E$108</c:f>
              <c:strCache>
                <c:ptCount val="1"/>
                <c:pt idx="0">
                  <c:v>Arriba término medio</c:v>
                </c:pt>
              </c:strCache>
            </c:strRef>
          </c:tx>
          <c:spPr>
            <a:solidFill>
              <a:schemeClr val="accent2">
                <a:lumMod val="60000"/>
                <a:alpha val="88000"/>
              </a:schemeClr>
            </a:solidFill>
            <a:ln>
              <a:solidFill>
                <a:schemeClr val="accent2">
                  <a:lumMod val="60000"/>
                  <a:lumMod val="50000"/>
                </a:schemeClr>
              </a:solidFill>
            </a:ln>
            <a:effectLst/>
            <a:scene3d>
              <a:camera prst="orthographicFront"/>
              <a:lightRig rig="threePt" dir="t"/>
            </a:scene3d>
            <a:sp3d prstMaterial="flat">
              <a:contourClr>
                <a:schemeClr val="accent2">
                  <a:lumMod val="60000"/>
                  <a:lumMod val="50000"/>
                </a:schemeClr>
              </a:contourClr>
            </a:sp3d>
          </c:spPr>
          <c:invertIfNegative val="0"/>
          <c:dLbls>
            <c:dLbl>
              <c:idx val="0"/>
              <c:layout>
                <c:manualLayout>
                  <c:x val="4.2525774176729599E-2"/>
                  <c:y val="-8.86894032824210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A0-4FC4-A154-B984FEE0F7DF}"/>
                </c:ext>
              </c:extLst>
            </c:dLbl>
            <c:spPr>
              <a:solidFill>
                <a:srgbClr val="ED7D31">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Sexo!$E$109</c:f>
              <c:numCache>
                <c:formatCode>0%</c:formatCode>
                <c:ptCount val="1"/>
                <c:pt idx="0">
                  <c:v>0.22500000000000001</c:v>
                </c:pt>
              </c:numCache>
            </c:numRef>
          </c:val>
          <c:extLst>
            <c:ext xmlns:c16="http://schemas.microsoft.com/office/drawing/2014/chart" uri="{C3380CC4-5D6E-409C-BE32-E72D297353CC}">
              <c16:uniqueId val="{00000007-11A0-4FC4-A154-B984FEE0F7DF}"/>
            </c:ext>
          </c:extLst>
        </c:ser>
        <c:ser>
          <c:idx val="4"/>
          <c:order val="4"/>
          <c:tx>
            <c:strRef>
              <c:f>Sexo!$F$108</c:f>
              <c:strCache>
                <c:ptCount val="1"/>
                <c:pt idx="0">
                  <c:v>Alto</c:v>
                </c:pt>
              </c:strCache>
            </c:strRef>
          </c:tx>
          <c:spPr>
            <a:solidFill>
              <a:schemeClr val="accent4">
                <a:lumMod val="60000"/>
                <a:alpha val="88000"/>
              </a:schemeClr>
            </a:solidFill>
            <a:ln>
              <a:solidFill>
                <a:schemeClr val="accent4">
                  <a:lumMod val="60000"/>
                  <a:lumMod val="50000"/>
                </a:schemeClr>
              </a:solidFill>
            </a:ln>
            <a:effectLst/>
            <a:scene3d>
              <a:camera prst="orthographicFront"/>
              <a:lightRig rig="threePt" dir="t"/>
            </a:scene3d>
            <a:sp3d prstMaterial="flat">
              <a:contourClr>
                <a:schemeClr val="accent4">
                  <a:lumMod val="60000"/>
                  <a:lumMod val="50000"/>
                </a:schemeClr>
              </a:contourClr>
            </a:sp3d>
          </c:spPr>
          <c:invertIfNegative val="0"/>
          <c:dLbls>
            <c:dLbl>
              <c:idx val="0"/>
              <c:layout>
                <c:manualLayout>
                  <c:x val="3.7341399111305622E-2"/>
                  <c:y val="-8.47840179616111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A0-4FC4-A154-B984FEE0F7DF}"/>
                </c:ext>
              </c:extLst>
            </c:dLbl>
            <c:spPr>
              <a:solidFill>
                <a:srgbClr val="FFC000">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Sexo!$F$109</c:f>
              <c:numCache>
                <c:formatCode>0%</c:formatCode>
                <c:ptCount val="1"/>
                <c:pt idx="0">
                  <c:v>0.05</c:v>
                </c:pt>
              </c:numCache>
            </c:numRef>
          </c:val>
          <c:extLst>
            <c:ext xmlns:c16="http://schemas.microsoft.com/office/drawing/2014/chart" uri="{C3380CC4-5D6E-409C-BE32-E72D297353CC}">
              <c16:uniqueId val="{00000009-11A0-4FC4-A154-B984FEE0F7DF}"/>
            </c:ext>
          </c:extLst>
        </c:ser>
        <c:ser>
          <c:idx val="5"/>
          <c:order val="5"/>
          <c:tx>
            <c:strRef>
              <c:f>Sexo!$G$108</c:f>
              <c:strCache>
                <c:ptCount val="1"/>
                <c:pt idx="0">
                  <c:v>Muy alto</c:v>
                </c:pt>
              </c:strCache>
            </c:strRef>
          </c:tx>
          <c:spPr>
            <a:solidFill>
              <a:schemeClr val="accent6">
                <a:lumMod val="60000"/>
                <a:alpha val="88000"/>
              </a:schemeClr>
            </a:solidFill>
            <a:ln>
              <a:solidFill>
                <a:schemeClr val="accent6">
                  <a:lumMod val="60000"/>
                  <a:lumMod val="50000"/>
                </a:schemeClr>
              </a:solidFill>
            </a:ln>
            <a:effectLst/>
            <a:scene3d>
              <a:camera prst="orthographicFront"/>
              <a:lightRig rig="threePt" dir="t"/>
            </a:scene3d>
            <a:sp3d prstMaterial="flat">
              <a:contourClr>
                <a:schemeClr val="accent6">
                  <a:lumMod val="60000"/>
                  <a:lumMod val="50000"/>
                </a:schemeClr>
              </a:contourClr>
            </a:sp3d>
          </c:spPr>
          <c:invertIfNegative val="0"/>
          <c:dLbls>
            <c:dLbl>
              <c:idx val="0"/>
              <c:layout>
                <c:manualLayout>
                  <c:x val="2.6667537243635589E-2"/>
                  <c:y val="-8.86894032824219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1A0-4FC4-A154-B984FEE0F7DF}"/>
                </c:ext>
              </c:extLst>
            </c:dLbl>
            <c:spPr>
              <a:solidFill>
                <a:srgbClr val="70AD47">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Sexo!$G$109</c:f>
              <c:numCache>
                <c:formatCode>0%</c:formatCode>
                <c:ptCount val="1"/>
                <c:pt idx="0">
                  <c:v>0.05</c:v>
                </c:pt>
              </c:numCache>
            </c:numRef>
          </c:val>
          <c:extLst>
            <c:ext xmlns:c16="http://schemas.microsoft.com/office/drawing/2014/chart" uri="{C3380CC4-5D6E-409C-BE32-E72D297353CC}">
              <c16:uniqueId val="{0000000B-11A0-4FC4-A154-B984FEE0F7DF}"/>
            </c:ext>
          </c:extLst>
        </c:ser>
        <c:dLbls>
          <c:showLegendKey val="0"/>
          <c:showVal val="1"/>
          <c:showCatName val="0"/>
          <c:showSerName val="0"/>
          <c:showPercent val="0"/>
          <c:showBubbleSize val="0"/>
        </c:dLbls>
        <c:gapWidth val="84"/>
        <c:gapDepth val="53"/>
        <c:shape val="box"/>
        <c:axId val="201674488"/>
        <c:axId val="201671352"/>
        <c:axId val="0"/>
      </c:bar3DChart>
      <c:catAx>
        <c:axId val="201674488"/>
        <c:scaling>
          <c:orientation val="minMax"/>
        </c:scaling>
        <c:delete val="1"/>
        <c:axPos val="b"/>
        <c:numFmt formatCode="General" sourceLinked="1"/>
        <c:majorTickMark val="none"/>
        <c:minorTickMark val="none"/>
        <c:tickLblPos val="nextTo"/>
        <c:crossAx val="201671352"/>
        <c:crosses val="autoZero"/>
        <c:auto val="1"/>
        <c:lblAlgn val="ctr"/>
        <c:lblOffset val="100"/>
        <c:noMultiLvlLbl val="0"/>
      </c:catAx>
      <c:valAx>
        <c:axId val="201671352"/>
        <c:scaling>
          <c:orientation val="minMax"/>
        </c:scaling>
        <c:delete val="1"/>
        <c:axPos val="l"/>
        <c:numFmt formatCode="0%" sourceLinked="1"/>
        <c:majorTickMark val="out"/>
        <c:minorTickMark val="none"/>
        <c:tickLblPos val="nextTo"/>
        <c:crossAx val="2016744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6350" cap="flat" cmpd="sng" algn="ctr">
      <a:solidFill>
        <a:schemeClr val="dk1">
          <a:tint val="75000"/>
        </a:schemeClr>
      </a:solidFill>
      <a:round/>
    </a:ln>
    <a:effectLst/>
  </c:spPr>
  <c:txPr>
    <a:bodyPr/>
    <a:lstStyle/>
    <a:p>
      <a:pPr>
        <a:defRPr sz="1200" b="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Sexo!$I$86</c:f>
              <c:strCache>
                <c:ptCount val="1"/>
                <c:pt idx="0">
                  <c:v>Muy bajo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dLbl>
              <c:idx val="0"/>
              <c:layout>
                <c:manualLayout>
                  <c:x val="1.9474196689386564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A5-4409-9522-C41797E2FEF0}"/>
                </c:ext>
              </c:extLst>
            </c:dLbl>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Sexo!$I$87</c:f>
              <c:numCache>
                <c:formatCode>0%</c:formatCode>
                <c:ptCount val="1"/>
                <c:pt idx="0">
                  <c:v>0</c:v>
                </c:pt>
              </c:numCache>
            </c:numRef>
          </c:val>
          <c:extLst>
            <c:ext xmlns:c16="http://schemas.microsoft.com/office/drawing/2014/chart" uri="{C3380CC4-5D6E-409C-BE32-E72D297353CC}">
              <c16:uniqueId val="{00000001-21A5-4409-9522-C41797E2FEF0}"/>
            </c:ext>
          </c:extLst>
        </c:ser>
        <c:ser>
          <c:idx val="1"/>
          <c:order val="1"/>
          <c:tx>
            <c:strRef>
              <c:f>Sexo!$J$86</c:f>
              <c:strCache>
                <c:ptCount val="1"/>
                <c:pt idx="0">
                  <c:v>Bajo</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dLbl>
              <c:idx val="0"/>
              <c:layout>
                <c:manualLayout>
                  <c:x val="1.3910140492418973E-2"/>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A5-4409-9522-C41797E2FEF0}"/>
                </c:ext>
              </c:extLst>
            </c:dLbl>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Sexo!$J$87</c:f>
              <c:numCache>
                <c:formatCode>0%</c:formatCode>
                <c:ptCount val="1"/>
                <c:pt idx="0">
                  <c:v>0.69444444444444442</c:v>
                </c:pt>
              </c:numCache>
            </c:numRef>
          </c:val>
          <c:extLst>
            <c:ext xmlns:c16="http://schemas.microsoft.com/office/drawing/2014/chart" uri="{C3380CC4-5D6E-409C-BE32-E72D297353CC}">
              <c16:uniqueId val="{00000003-21A5-4409-9522-C41797E2FEF0}"/>
            </c:ext>
          </c:extLst>
        </c:ser>
        <c:ser>
          <c:idx val="2"/>
          <c:order val="2"/>
          <c:tx>
            <c:strRef>
              <c:f>Sexo!$K$86</c:f>
              <c:strCache>
                <c:ptCount val="1"/>
                <c:pt idx="0">
                  <c:v>Abajo término medio</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dLbl>
              <c:idx val="0"/>
              <c:layout>
                <c:manualLayout>
                  <c:x val="3.7716184784175558E-2"/>
                  <c:y val="-4.14573475227701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A5-4409-9522-C41797E2FEF0}"/>
                </c:ext>
              </c:extLst>
            </c:dLbl>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Sexo!$K$87</c:f>
              <c:numCache>
                <c:formatCode>0%</c:formatCode>
                <c:ptCount val="1"/>
                <c:pt idx="0">
                  <c:v>0.22222222222222221</c:v>
                </c:pt>
              </c:numCache>
            </c:numRef>
          </c:val>
          <c:extLst>
            <c:ext xmlns:c16="http://schemas.microsoft.com/office/drawing/2014/chart" uri="{C3380CC4-5D6E-409C-BE32-E72D297353CC}">
              <c16:uniqueId val="{00000005-21A5-4409-9522-C41797E2FEF0}"/>
            </c:ext>
          </c:extLst>
        </c:ser>
        <c:ser>
          <c:idx val="3"/>
          <c:order val="3"/>
          <c:tx>
            <c:strRef>
              <c:f>Sexo!$L$86</c:f>
              <c:strCache>
                <c:ptCount val="1"/>
                <c:pt idx="0">
                  <c:v>Arriba término medio</c:v>
                </c:pt>
              </c:strCache>
            </c:strRef>
          </c:tx>
          <c:spPr>
            <a:solidFill>
              <a:schemeClr val="accent2">
                <a:lumMod val="60000"/>
                <a:alpha val="88000"/>
              </a:schemeClr>
            </a:solidFill>
            <a:ln>
              <a:solidFill>
                <a:schemeClr val="accent2">
                  <a:lumMod val="60000"/>
                  <a:lumMod val="50000"/>
                </a:schemeClr>
              </a:solidFill>
            </a:ln>
            <a:effectLst/>
            <a:scene3d>
              <a:camera prst="orthographicFront"/>
              <a:lightRig rig="threePt" dir="t"/>
            </a:scene3d>
            <a:sp3d prstMaterial="flat">
              <a:contourClr>
                <a:schemeClr val="accent2">
                  <a:lumMod val="60000"/>
                  <a:lumMod val="50000"/>
                </a:schemeClr>
              </a:contourClr>
            </a:sp3d>
          </c:spPr>
          <c:invertIfNegative val="0"/>
          <c:dLbls>
            <c:dLbl>
              <c:idx val="0"/>
              <c:layout>
                <c:manualLayout>
                  <c:x val="3.0602297919093611E-2"/>
                  <c:y val="-9.0171507658931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1A5-4409-9522-C41797E2FEF0}"/>
                </c:ext>
              </c:extLst>
            </c:dLbl>
            <c:spPr>
              <a:solidFill>
                <a:srgbClr val="ED7D31">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Sexo!$L$87</c:f>
              <c:numCache>
                <c:formatCode>0%</c:formatCode>
                <c:ptCount val="1"/>
                <c:pt idx="0">
                  <c:v>8.3333333333333329E-2</c:v>
                </c:pt>
              </c:numCache>
            </c:numRef>
          </c:val>
          <c:extLst>
            <c:ext xmlns:c16="http://schemas.microsoft.com/office/drawing/2014/chart" uri="{C3380CC4-5D6E-409C-BE32-E72D297353CC}">
              <c16:uniqueId val="{00000007-21A5-4409-9522-C41797E2FEF0}"/>
            </c:ext>
          </c:extLst>
        </c:ser>
        <c:ser>
          <c:idx val="4"/>
          <c:order val="4"/>
          <c:tx>
            <c:strRef>
              <c:f>Sexo!$M$86</c:f>
              <c:strCache>
                <c:ptCount val="1"/>
                <c:pt idx="0">
                  <c:v>Alto</c:v>
                </c:pt>
              </c:strCache>
            </c:strRef>
          </c:tx>
          <c:spPr>
            <a:solidFill>
              <a:schemeClr val="accent4">
                <a:lumMod val="60000"/>
                <a:alpha val="88000"/>
              </a:schemeClr>
            </a:solidFill>
            <a:ln>
              <a:solidFill>
                <a:schemeClr val="accent4">
                  <a:lumMod val="60000"/>
                  <a:lumMod val="50000"/>
                </a:schemeClr>
              </a:solidFill>
            </a:ln>
            <a:effectLst/>
            <a:scene3d>
              <a:camera prst="orthographicFront"/>
              <a:lightRig rig="threePt" dir="t"/>
            </a:scene3d>
            <a:sp3d prstMaterial="flat">
              <a:contourClr>
                <a:schemeClr val="accent4">
                  <a:lumMod val="60000"/>
                  <a:lumMod val="50000"/>
                </a:schemeClr>
              </a:contourClr>
            </a:sp3d>
          </c:spPr>
          <c:invertIfNegative val="0"/>
          <c:dLbls>
            <c:dLbl>
              <c:idx val="0"/>
              <c:layout>
                <c:manualLayout>
                  <c:x val="3.3384502098049225E-2"/>
                  <c:y val="-8.65431013522359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1A5-4409-9522-C41797E2FEF0}"/>
                </c:ext>
              </c:extLst>
            </c:dLbl>
            <c:spPr>
              <a:solidFill>
                <a:srgbClr val="FFC000">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Sexo!$M$87</c:f>
              <c:numCache>
                <c:formatCode>0%</c:formatCode>
                <c:ptCount val="1"/>
                <c:pt idx="0">
                  <c:v>0</c:v>
                </c:pt>
              </c:numCache>
            </c:numRef>
          </c:val>
          <c:extLst>
            <c:ext xmlns:c16="http://schemas.microsoft.com/office/drawing/2014/chart" uri="{C3380CC4-5D6E-409C-BE32-E72D297353CC}">
              <c16:uniqueId val="{00000009-21A5-4409-9522-C41797E2FEF0}"/>
            </c:ext>
          </c:extLst>
        </c:ser>
        <c:ser>
          <c:idx val="5"/>
          <c:order val="5"/>
          <c:tx>
            <c:strRef>
              <c:f>Sexo!$N$86</c:f>
              <c:strCache>
                <c:ptCount val="1"/>
                <c:pt idx="0">
                  <c:v>Muy alto</c:v>
                </c:pt>
              </c:strCache>
            </c:strRef>
          </c:tx>
          <c:spPr>
            <a:solidFill>
              <a:schemeClr val="accent6">
                <a:lumMod val="60000"/>
                <a:alpha val="88000"/>
              </a:schemeClr>
            </a:solidFill>
            <a:ln>
              <a:solidFill>
                <a:schemeClr val="accent6">
                  <a:lumMod val="60000"/>
                  <a:lumMod val="50000"/>
                </a:schemeClr>
              </a:solidFill>
            </a:ln>
            <a:effectLst/>
            <a:scene3d>
              <a:camera prst="orthographicFront"/>
              <a:lightRig rig="threePt" dir="t"/>
            </a:scene3d>
            <a:sp3d prstMaterial="flat">
              <a:contourClr>
                <a:schemeClr val="accent6">
                  <a:lumMod val="60000"/>
                  <a:lumMod val="50000"/>
                </a:schemeClr>
              </a:contourClr>
            </a:sp3d>
          </c:spPr>
          <c:invertIfNegative val="0"/>
          <c:dLbls>
            <c:dLbl>
              <c:idx val="0"/>
              <c:layout>
                <c:manualLayout>
                  <c:x val="2.7820093740138E-2"/>
                  <c:y val="7.256812613387696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1A5-4409-9522-C41797E2FEF0}"/>
                </c:ext>
              </c:extLst>
            </c:dLbl>
            <c:spPr>
              <a:solidFill>
                <a:srgbClr val="70AD47">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Sexo!$N$87</c:f>
              <c:numCache>
                <c:formatCode>0%</c:formatCode>
                <c:ptCount val="1"/>
                <c:pt idx="0">
                  <c:v>0</c:v>
                </c:pt>
              </c:numCache>
            </c:numRef>
          </c:val>
          <c:extLst>
            <c:ext xmlns:c16="http://schemas.microsoft.com/office/drawing/2014/chart" uri="{C3380CC4-5D6E-409C-BE32-E72D297353CC}">
              <c16:uniqueId val="{0000000B-21A5-4409-9522-C41797E2FEF0}"/>
            </c:ext>
          </c:extLst>
        </c:ser>
        <c:dLbls>
          <c:showLegendKey val="0"/>
          <c:showVal val="1"/>
          <c:showCatName val="0"/>
          <c:showSerName val="0"/>
          <c:showPercent val="0"/>
          <c:showBubbleSize val="0"/>
        </c:dLbls>
        <c:gapWidth val="84"/>
        <c:gapDepth val="53"/>
        <c:shape val="box"/>
        <c:axId val="201672136"/>
        <c:axId val="201674880"/>
        <c:axId val="0"/>
      </c:bar3DChart>
      <c:catAx>
        <c:axId val="201672136"/>
        <c:scaling>
          <c:orientation val="minMax"/>
        </c:scaling>
        <c:delete val="1"/>
        <c:axPos val="b"/>
        <c:numFmt formatCode="General" sourceLinked="1"/>
        <c:majorTickMark val="none"/>
        <c:minorTickMark val="none"/>
        <c:tickLblPos val="nextTo"/>
        <c:crossAx val="201674880"/>
        <c:crosses val="autoZero"/>
        <c:auto val="1"/>
        <c:lblAlgn val="ctr"/>
        <c:lblOffset val="100"/>
        <c:noMultiLvlLbl val="0"/>
      </c:catAx>
      <c:valAx>
        <c:axId val="201674880"/>
        <c:scaling>
          <c:orientation val="minMax"/>
        </c:scaling>
        <c:delete val="1"/>
        <c:axPos val="l"/>
        <c:numFmt formatCode="0%" sourceLinked="1"/>
        <c:majorTickMark val="out"/>
        <c:minorTickMark val="none"/>
        <c:tickLblPos val="nextTo"/>
        <c:crossAx val="2016721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6350" cap="flat" cmpd="sng" algn="ctr">
      <a:solidFill>
        <a:schemeClr val="dk1">
          <a:tint val="75000"/>
        </a:schemeClr>
      </a:solidFill>
      <a:round/>
    </a:ln>
    <a:effectLst/>
  </c:spPr>
  <c:txPr>
    <a:bodyPr/>
    <a:lstStyle/>
    <a:p>
      <a:pPr>
        <a:defRPr sz="1200" b="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Sexo!$I$108</c:f>
              <c:strCache>
                <c:ptCount val="1"/>
                <c:pt idx="0">
                  <c:v>Muy bajo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Sexo!$I$109</c:f>
              <c:numCache>
                <c:formatCode>0%</c:formatCode>
                <c:ptCount val="1"/>
                <c:pt idx="0">
                  <c:v>0</c:v>
                </c:pt>
              </c:numCache>
            </c:numRef>
          </c:val>
          <c:extLst>
            <c:ext xmlns:c16="http://schemas.microsoft.com/office/drawing/2014/chart" uri="{C3380CC4-5D6E-409C-BE32-E72D297353CC}">
              <c16:uniqueId val="{00000000-A263-4007-981D-A8E04FC79746}"/>
            </c:ext>
          </c:extLst>
        </c:ser>
        <c:ser>
          <c:idx val="1"/>
          <c:order val="1"/>
          <c:tx>
            <c:strRef>
              <c:f>Sexo!$J$108</c:f>
              <c:strCache>
                <c:ptCount val="1"/>
                <c:pt idx="0">
                  <c:v>Bajo</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Sexo!$J$109</c:f>
              <c:numCache>
                <c:formatCode>0%</c:formatCode>
                <c:ptCount val="1"/>
                <c:pt idx="0">
                  <c:v>0.67500000000000004</c:v>
                </c:pt>
              </c:numCache>
            </c:numRef>
          </c:val>
          <c:extLst>
            <c:ext xmlns:c16="http://schemas.microsoft.com/office/drawing/2014/chart" uri="{C3380CC4-5D6E-409C-BE32-E72D297353CC}">
              <c16:uniqueId val="{00000001-A263-4007-981D-A8E04FC79746}"/>
            </c:ext>
          </c:extLst>
        </c:ser>
        <c:ser>
          <c:idx val="2"/>
          <c:order val="2"/>
          <c:tx>
            <c:strRef>
              <c:f>Sexo!$K$108</c:f>
              <c:strCache>
                <c:ptCount val="1"/>
                <c:pt idx="0">
                  <c:v>Abajo término medio</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dLbl>
              <c:idx val="0"/>
              <c:layout>
                <c:manualLayout>
                  <c:x val="2.72355878347707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63-4007-981D-A8E04FC79746}"/>
                </c:ext>
              </c:extLst>
            </c:dLbl>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Sexo!$K$109</c:f>
              <c:numCache>
                <c:formatCode>0%</c:formatCode>
                <c:ptCount val="1"/>
                <c:pt idx="0">
                  <c:v>0.2</c:v>
                </c:pt>
              </c:numCache>
            </c:numRef>
          </c:val>
          <c:extLst>
            <c:ext xmlns:c16="http://schemas.microsoft.com/office/drawing/2014/chart" uri="{C3380CC4-5D6E-409C-BE32-E72D297353CC}">
              <c16:uniqueId val="{00000003-A263-4007-981D-A8E04FC79746}"/>
            </c:ext>
          </c:extLst>
        </c:ser>
        <c:ser>
          <c:idx val="3"/>
          <c:order val="3"/>
          <c:tx>
            <c:strRef>
              <c:f>Sexo!$L$108</c:f>
              <c:strCache>
                <c:ptCount val="1"/>
                <c:pt idx="0">
                  <c:v>Arriba término medio</c:v>
                </c:pt>
              </c:strCache>
            </c:strRef>
          </c:tx>
          <c:spPr>
            <a:solidFill>
              <a:schemeClr val="accent2">
                <a:lumMod val="60000"/>
                <a:alpha val="88000"/>
              </a:schemeClr>
            </a:solidFill>
            <a:ln>
              <a:solidFill>
                <a:schemeClr val="accent2">
                  <a:lumMod val="60000"/>
                  <a:lumMod val="50000"/>
                </a:schemeClr>
              </a:solidFill>
            </a:ln>
            <a:effectLst/>
            <a:scene3d>
              <a:camera prst="orthographicFront"/>
              <a:lightRig rig="threePt" dir="t"/>
            </a:scene3d>
            <a:sp3d prstMaterial="flat">
              <a:contourClr>
                <a:schemeClr val="accent2">
                  <a:lumMod val="60000"/>
                  <a:lumMod val="50000"/>
                </a:schemeClr>
              </a:contourClr>
            </a:sp3d>
          </c:spPr>
          <c:invertIfNegative val="0"/>
          <c:dLbls>
            <c:dLbl>
              <c:idx val="0"/>
              <c:layout>
                <c:manualLayout>
                  <c:x val="3.6314117113027691E-2"/>
                  <c:y val="-1.7547855034743996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63-4007-981D-A8E04FC79746}"/>
                </c:ext>
              </c:extLst>
            </c:dLbl>
            <c:spPr>
              <a:solidFill>
                <a:srgbClr val="ED7D31">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Sexo!$L$109</c:f>
              <c:numCache>
                <c:formatCode>0%</c:formatCode>
                <c:ptCount val="1"/>
                <c:pt idx="0">
                  <c:v>0.1</c:v>
                </c:pt>
              </c:numCache>
            </c:numRef>
          </c:val>
          <c:extLst>
            <c:ext xmlns:c16="http://schemas.microsoft.com/office/drawing/2014/chart" uri="{C3380CC4-5D6E-409C-BE32-E72D297353CC}">
              <c16:uniqueId val="{00000005-A263-4007-981D-A8E04FC79746}"/>
            </c:ext>
          </c:extLst>
        </c:ser>
        <c:ser>
          <c:idx val="4"/>
          <c:order val="4"/>
          <c:tx>
            <c:strRef>
              <c:f>Sexo!$M$108</c:f>
              <c:strCache>
                <c:ptCount val="1"/>
                <c:pt idx="0">
                  <c:v>Alto</c:v>
                </c:pt>
              </c:strCache>
            </c:strRef>
          </c:tx>
          <c:spPr>
            <a:solidFill>
              <a:schemeClr val="accent4">
                <a:lumMod val="60000"/>
                <a:alpha val="88000"/>
              </a:schemeClr>
            </a:solidFill>
            <a:ln>
              <a:solidFill>
                <a:schemeClr val="accent4">
                  <a:lumMod val="60000"/>
                  <a:lumMod val="50000"/>
                </a:schemeClr>
              </a:solidFill>
            </a:ln>
            <a:effectLst/>
            <a:scene3d>
              <a:camera prst="orthographicFront"/>
              <a:lightRig rig="threePt" dir="t"/>
            </a:scene3d>
            <a:sp3d prstMaterial="flat">
              <a:contourClr>
                <a:schemeClr val="accent4">
                  <a:lumMod val="60000"/>
                  <a:lumMod val="50000"/>
                </a:schemeClr>
              </a:contourClr>
            </a:sp3d>
          </c:spPr>
          <c:invertIfNegative val="0"/>
          <c:dLbls>
            <c:dLbl>
              <c:idx val="0"/>
              <c:layout>
                <c:manualLayout>
                  <c:x val="3.1774852473899232E-2"/>
                  <c:y val="-4.78583393156257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63-4007-981D-A8E04FC79746}"/>
                </c:ext>
              </c:extLst>
            </c:dLbl>
            <c:spPr>
              <a:solidFill>
                <a:srgbClr val="FFC000">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Sexo!$M$109</c:f>
              <c:numCache>
                <c:formatCode>0%</c:formatCode>
                <c:ptCount val="1"/>
                <c:pt idx="0">
                  <c:v>0</c:v>
                </c:pt>
              </c:numCache>
            </c:numRef>
          </c:val>
          <c:extLst>
            <c:ext xmlns:c16="http://schemas.microsoft.com/office/drawing/2014/chart" uri="{C3380CC4-5D6E-409C-BE32-E72D297353CC}">
              <c16:uniqueId val="{00000007-A263-4007-981D-A8E04FC79746}"/>
            </c:ext>
          </c:extLst>
        </c:ser>
        <c:ser>
          <c:idx val="5"/>
          <c:order val="5"/>
          <c:tx>
            <c:strRef>
              <c:f>Sexo!$N$108</c:f>
              <c:strCache>
                <c:ptCount val="1"/>
                <c:pt idx="0">
                  <c:v>Muy alto</c:v>
                </c:pt>
              </c:strCache>
            </c:strRef>
          </c:tx>
          <c:spPr>
            <a:solidFill>
              <a:schemeClr val="accent6">
                <a:lumMod val="60000"/>
                <a:alpha val="88000"/>
              </a:schemeClr>
            </a:solidFill>
            <a:ln>
              <a:solidFill>
                <a:schemeClr val="accent6">
                  <a:lumMod val="60000"/>
                  <a:lumMod val="50000"/>
                </a:schemeClr>
              </a:solidFill>
            </a:ln>
            <a:effectLst/>
            <a:scene3d>
              <a:camera prst="orthographicFront"/>
              <a:lightRig rig="threePt" dir="t"/>
            </a:scene3d>
            <a:sp3d prstMaterial="flat">
              <a:contourClr>
                <a:schemeClr val="accent6">
                  <a:lumMod val="60000"/>
                  <a:lumMod val="50000"/>
                </a:schemeClr>
              </a:contourClr>
            </a:sp3d>
          </c:spPr>
          <c:invertIfNegative val="0"/>
          <c:dLbls>
            <c:dLbl>
              <c:idx val="0"/>
              <c:layout>
                <c:manualLayout>
                  <c:x val="1.815705855651384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263-4007-981D-A8E04FC79746}"/>
                </c:ext>
              </c:extLst>
            </c:dLbl>
            <c:spPr>
              <a:solidFill>
                <a:srgbClr val="70AD47">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Sexo!$N$109</c:f>
              <c:numCache>
                <c:formatCode>0%</c:formatCode>
                <c:ptCount val="1"/>
                <c:pt idx="0">
                  <c:v>2.5000000000000001E-2</c:v>
                </c:pt>
              </c:numCache>
            </c:numRef>
          </c:val>
          <c:extLst>
            <c:ext xmlns:c16="http://schemas.microsoft.com/office/drawing/2014/chart" uri="{C3380CC4-5D6E-409C-BE32-E72D297353CC}">
              <c16:uniqueId val="{00000009-A263-4007-981D-A8E04FC79746}"/>
            </c:ext>
          </c:extLst>
        </c:ser>
        <c:dLbls>
          <c:showLegendKey val="0"/>
          <c:showVal val="1"/>
          <c:showCatName val="0"/>
          <c:showSerName val="0"/>
          <c:showPercent val="0"/>
          <c:showBubbleSize val="0"/>
        </c:dLbls>
        <c:gapWidth val="84"/>
        <c:gapDepth val="53"/>
        <c:shape val="box"/>
        <c:axId val="201675272"/>
        <c:axId val="201676840"/>
        <c:axId val="0"/>
      </c:bar3DChart>
      <c:catAx>
        <c:axId val="201675272"/>
        <c:scaling>
          <c:orientation val="minMax"/>
        </c:scaling>
        <c:delete val="1"/>
        <c:axPos val="b"/>
        <c:numFmt formatCode="General" sourceLinked="1"/>
        <c:majorTickMark val="none"/>
        <c:minorTickMark val="none"/>
        <c:tickLblPos val="nextTo"/>
        <c:crossAx val="201676840"/>
        <c:crosses val="autoZero"/>
        <c:auto val="1"/>
        <c:lblAlgn val="ctr"/>
        <c:lblOffset val="100"/>
        <c:noMultiLvlLbl val="0"/>
      </c:catAx>
      <c:valAx>
        <c:axId val="201676840"/>
        <c:scaling>
          <c:orientation val="minMax"/>
        </c:scaling>
        <c:delete val="1"/>
        <c:axPos val="l"/>
        <c:numFmt formatCode="0%" sourceLinked="1"/>
        <c:majorTickMark val="out"/>
        <c:minorTickMark val="none"/>
        <c:tickLblPos val="nextTo"/>
        <c:crossAx val="201675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6350" cap="flat" cmpd="sng" algn="ctr">
      <a:solidFill>
        <a:schemeClr val="dk1">
          <a:tint val="7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1.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2.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3.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4.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5.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6.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7.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8.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9.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21.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22.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3.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4.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5.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6.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7.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8.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9.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Día16</b:Tag>
    <b:SourceType>DocumentFromInternetSite</b:SourceType>
    <b:Guid>{081B1A31-B838-4E4F-92F1-FB792B9AB1A2}</b:Guid>
    <b:Title>La investigación sobre el Sindome de Burnout en latinoamérica entre 2000 y el 2010</b:Title>
    <b:Year>2016</b:Year>
    <b:Month>Enero-Abril</b:Month>
    <b:URL>http://www.scielo.org.co/pdf/psdc/v33n1/v33n1a09.pdf </b:URL>
    <b:Author>
      <b:Author>
        <b:NameList>
          <b:Person>
            <b:Last>Díaz Bambula</b:Last>
            <b:First>Fátima</b:First>
          </b:Person>
          <b:Person>
            <b:Last>Gómez </b:Last>
            <b:First>Ingrid</b:First>
          </b:Person>
        </b:NameList>
      </b:Author>
    </b:Author>
    <b:RefOrder>10</b:RefOrder>
  </b:Source>
  <b:Source>
    <b:Tag>Min14</b:Tag>
    <b:SourceType>DocumentFromInternetSite</b:SourceType>
    <b:Guid>{29CE8F83-B3D1-4099-8CAD-45C6001FFEE0}</b:Guid>
    <b:Author>
      <b:Author>
        <b:Corporate>Ministerio del trabajo</b:Corporate>
      </b:Author>
    </b:Author>
    <b:Title>Decreto número 1477 </b:Title>
    <b:Year>2014</b:Year>
    <b:Month>Agosto</b:Month>
    <b:Day>5</b:Day>
    <b:URL>https://www.mintrabajo.gov.co/documents/20147/36482/decreto_1477_del_5_de_agosto_de_2014.pdf/b526be63-28ee-8a0d-9014-8b5d7b299500</b:URL>
    <b:RefOrder>11</b:RefOrder>
  </b:Source>
  <b:Source>
    <b:Tag>Gan10</b:Tag>
    <b:SourceType>DocumentFromInternetSite</b:SourceType>
    <b:Guid>{F5B0D920-308D-4F6D-AE91-B6C310874D4B}</b:Guid>
    <b:Title>Síndrome de burnout y estrategias de afrontamiento en docentes de primaria y bachillerato</b:Title>
    <b:Year>2010</b:Year>
    <b:Month>Julio-Diciembre</b:Month>
    <b:URL>http://www.scielo.org.co/pdf/psdc/n26/n26a03.pdf</b:URL>
    <b:Author>
      <b:Author>
        <b:NameList>
          <b:Person>
            <b:Last>Gantiva Díaz</b:Last>
            <b:Middle>Andrés</b:Middle>
            <b:First>Carlos </b:First>
          </b:Person>
          <b:Person>
            <b:Last>Jaimes Tabares</b:Last>
            <b:First>Steffany</b:First>
          </b:Person>
          <b:Person>
            <b:Last>Villa Orozco</b:Last>
            <b:Middle>Clara</b:Middle>
            <b:First>María</b:First>
          </b:Person>
        </b:NameList>
      </b:Author>
    </b:Author>
    <b:RefOrder>12</b:RefOrder>
  </b:Source>
  <b:Source>
    <b:Tag>Mon12</b:Tag>
    <b:SourceType>DocumentFromInternetSite</b:SourceType>
    <b:Guid>{C03FCFF2-0318-44E3-A965-58D9AC6DADA6}</b:Guid>
    <b:Title>Relación entre síndrome de Burnout, estrategias de afrontamiento y engagement</b:Title>
    <b:Year>2012</b:Year>
    <b:Month>Enero-Abril</b:Month>
    <b:URL>http://www.scielo.org.co/pdf/psdc/v29n1/v29n1a11.pdf</b:URL>
    <b:Author>
      <b:Author>
        <b:NameList>
          <b:Person>
            <b:Last>Montoya Zuluaga</b:Last>
            <b:Middle>Andrea</b:Middle>
            <b:First>Paula</b:First>
          </b:Person>
          <b:Person>
            <b:Last>Moreno Moreno</b:Last>
            <b:First>Sara</b:First>
          </b:Person>
        </b:NameList>
      </b:Author>
    </b:Author>
    <b:RefOrder>13</b:RefOrder>
  </b:Source>
  <b:Source>
    <b:Tag>Tar16</b:Tag>
    <b:SourceType>DocumentFromInternetSite</b:SourceType>
    <b:Guid>{04A44FD5-EAF8-4347-B8E6-C25FF25EA1D3}</b:Guid>
    <b:Title>Estado de ansiedad y burnout en trabajadores sanitarios de Albacete.</b:Title>
    <b:Year>2016</b:Year>
    <b:URL>file:///D:/Descargas/Dialnet-EstadoDeAnsiedadYBurnoutEnTrabajadoresSanitariosDe-5600070%20(1).pdf</b:URL>
    <b:Author>
      <b:Author>
        <b:NameList>
          <b:Person>
            <b:Last>Tarraga Marcos</b:Last>
            <b:Middle>Loreto</b:Middle>
            <b:First>Maria</b:First>
          </b:Person>
        </b:NameList>
      </b:Author>
    </b:Author>
    <b:RefOrder>14</b:RefOrder>
  </b:Source>
  <b:Source>
    <b:Tag>Lóp17</b:Tag>
    <b:SourceType>DocumentFromInternetSite</b:SourceType>
    <b:Guid>{317B8286-720C-45BD-A6E5-BE0821ECA58B}</b:Guid>
    <b:Title>El sindrome de burnout: Antecedentes y consecuentes organizacionales en el ámbito de la sanidad pública gallega</b:Title>
    <b:Year>2017</b:Year>
    <b:URL>http://www.investigo.biblioteca.uvigo.es/xmlui/bitstream/handle/11093/791/sindrome_burn%2520out_antecedentes_consecuentes_organizacionales_sanidad_gallega_analia.pdf?sequence=1</b:URL>
    <b:Author>
      <b:Author>
        <b:NameList>
          <b:Person>
            <b:Last>López Caballeira</b:Last>
            <b:First>Analía</b:First>
          </b:Person>
        </b:NameList>
      </b:Author>
    </b:Author>
    <b:RefOrder>15</b:RefOrder>
  </b:Source>
  <b:Source>
    <b:Tag>Val17</b:Tag>
    <b:SourceType>DocumentFromInternetSite</b:SourceType>
    <b:Guid>{57B56990-2746-42C5-BD97-24338BF37BB0}</b:Guid>
    <b:Title>Una aproximación al síndrome de burnout y las características laborales de emigrantes españoles en países europeos</b:Title>
    <b:Year>2017</b:Year>
    <b:Month>Mayo</b:Month>
    <b:Day>3</b:Day>
    <b:URL>https://reader.elsevier.com/reader/sd/pii/S1576596217300208?token=9835759FD67FC0B9C87271D467378C1DDC1094E9B10DAF8411B4A49AF05C9E5E0001CAA26088AB754ED60FA2A69B878D</b:URL>
    <b:Author>
      <b:Author>
        <b:NameList>
          <b:Person>
            <b:Last>Vallejo Martín</b:Last>
            <b:First>Macarena</b:First>
          </b:Person>
        </b:NameList>
      </b:Author>
    </b:Author>
    <b:RefOrder>16</b:RefOrder>
  </b:Source>
  <b:Source>
    <b:Tag>Flo17</b:Tag>
    <b:SourceType>DocumentFromInternetSite</b:SourceType>
    <b:Guid>{F0AA18F5-93B6-476B-9155-8724B00F58E4}</b:Guid>
    <b:Title>Prevalencia y factores asociados al sindrome de burnout en médicos asistentes del servicio de emergencia del Hospital marino Molina Sccipa en el periodo septiembre-Noviembre 2017</b:Title>
    <b:Year>2017</b:Year>
    <b:URL>https://repositorio.urp.edu.pe/bitstream/handle/urp/1153/TESIS%20-%20JOSE%20BRYAN%20FLORES%20SIERRA%20HECHO.pdf?sequence=1&amp;isAllowed=y</b:URL>
    <b:Author>
      <b:Author>
        <b:NameList>
          <b:Person>
            <b:Last>Florez Sierra</b:Last>
            <b:Middle>Bryan</b:Middle>
            <b:First>Jose</b:First>
          </b:Person>
        </b:NameList>
      </b:Author>
    </b:Author>
    <b:RefOrder>17</b:RefOrder>
  </b:Source>
  <b:Source>
    <b:Tag>Bil18</b:Tag>
    <b:SourceType>DocumentFromInternetSite</b:SourceType>
    <b:Guid>{65E163A1-07E3-4611-B8B8-A7DA1DE4AAD4}</b:Guid>
    <b:Title>Burnout en trabajadores de ONGs que ejecutan política social en Chile</b:Title>
    <b:Year>2018</b:Year>
    <b:Month>Noviembre</b:Month>
    <b:Day>15</b:Day>
    <b:URL>https://scielo.conicyt.cl/pdf/psicop/v17n3/0718-6924-psicop-17-03-199.pdf</b:URL>
    <b:Author>
      <b:Author>
        <b:NameList>
          <b:Person>
            <b:Last>Bilbao</b:Last>
            <b:First>Marian</b:First>
          </b:Person>
          <b:Person>
            <b:Last>Martínez Zelaya</b:Last>
            <b:First>Gonzalo</b:First>
          </b:Person>
          <b:Person>
            <b:Last>Pavez</b:Last>
            <b:First>Javiera</b:First>
          </b:Person>
          <b:Person>
            <b:Last>Morales</b:Last>
            <b:First>Karol</b:First>
          </b:Person>
        </b:NameList>
      </b:Author>
    </b:Author>
    <b:RefOrder>18</b:RefOrder>
  </b:Source>
  <b:Source>
    <b:Tag>Mur15</b:Tag>
    <b:SourceType>DocumentFromInternetSite</b:SourceType>
    <b:Guid>{063DE2F1-1F38-486F-8364-976F6DE4980E}</b:Guid>
    <b:Title>Factores psicosociales asociados al sindrome de burnout en empleados del área administrativa de la empresa C.I. Sunshine Bouquet LTDA.</b:Title>
    <b:Year>2015</b:Year>
    <b:Month>Abril</b:Month>
    <b:URL>https://repository.libertadores.edu.co/bitstream/handle/11371/153/CindyPaolaMurilloPalomino.pdf?sequence=2&amp;isAllowed=y</b:URL>
    <b:Author>
      <b:Author>
        <b:NameList>
          <b:Person>
            <b:Last>Murillo Palomino</b:Last>
            <b:Middle>Paola</b:Middle>
            <b:First>Cindy </b:First>
          </b:Person>
          <b:Person>
            <b:Last>Martín Acosta</b:Last>
            <b:Middle>Natalia</b:Middle>
            <b:First>Francy</b:First>
          </b:Person>
          <b:Person>
            <b:Last>Velasco Bernal</b:Last>
            <b:Middle>Tatiana</b:Middle>
            <b:First>Karen</b:First>
          </b:Person>
        </b:NameList>
      </b:Author>
    </b:Author>
    <b:RefOrder>19</b:RefOrder>
  </b:Source>
  <b:Source>
    <b:Tag>Ant19</b:Tag>
    <b:SourceType>DocumentFromInternetSite</b:SourceType>
    <b:Guid>{11F85AF6-12B2-4D58-B3FF-133F3D0FAF7E}</b:Guid>
    <b:Title>Revisión documental sobre el sindrome de Burnout en funcionarios de organizaciones colombianas</b:Title>
    <b:Year>2019</b:Year>
    <b:Month>Agosto</b:Month>
    <b:URL>https://repository.ucc.edu.co/bitstream/20.500.12494/14425/1/2019_revision_documental_sindrome.pdf</b:URL>
    <b:Author>
      <b:Author>
        <b:NameList>
          <b:Person>
            <b:Last>Antolinez Pabon</b:Last>
            <b:First>Lizeth</b:First>
          </b:Person>
        </b:NameList>
      </b:Author>
    </b:Author>
    <b:RefOrder>20</b:RefOrder>
  </b:Source>
  <b:Source>
    <b:Tag>Bed17</b:Tag>
    <b:SourceType>DocumentFromInternetSite</b:SourceType>
    <b:Guid>{F4369A4D-4985-4532-B243-2BDB19C20EF3}</b:Guid>
    <b:Title>Prevalencia del sindrome de Burnout en trabajadores de un hospital público colombiano</b:Title>
    <b:Year>2017</b:Year>
    <b:URL>http://scielo.sld.cu/pdf/san/v21n11/san052111.pdf</b:URL>
    <b:Author>
      <b:Author>
        <b:NameList>
          <b:Person>
            <b:Last>Bedoya Marrugo</b:Last>
            <b:Middle>Alberto</b:Middle>
            <b:First>Elías </b:First>
          </b:Person>
        </b:NameList>
      </b:Author>
    </b:Author>
    <b:RefOrder>21</b:RefOrder>
  </b:Source>
  <b:Source>
    <b:Tag>Bed171</b:Tag>
    <b:SourceType>DocumentFromInternetSite</b:SourceType>
    <b:Guid>{7C2DF9D5-D8E2-4BC4-8EE2-04F285B0FEBA}</b:Guid>
    <b:Title>Síndrome de quemado (Burnout) en docentes universitarios: El caso de un centro de estudios del caribe colombiano</b:Title>
    <b:Year>2017</b:Year>
    <b:Month>Diciembre</b:Month>
    <b:URL>https://scielo.conicyt.cl/pdf/formuniv/v10n6/art06.pdf</b:URL>
    <b:Author>
      <b:Author>
        <b:NameList>
          <b:Person>
            <b:Last>Bedoya</b:Last>
            <b:First>Elias</b:First>
            <b:Middle>A</b:Middle>
          </b:Person>
          <b:Person>
            <b:Last>Vega</b:Last>
            <b:First>Nancy</b:First>
            <b:Middle>E</b:Middle>
          </b:Person>
          <b:Person>
            <b:Last>Severiche</b:Last>
            <b:First>Carlos</b:First>
            <b:Middle>A</b:Middle>
          </b:Person>
          <b:Person>
            <b:Last>Meza</b:Last>
            <b:First>María</b:First>
            <b:Middle>J</b:Middle>
          </b:Person>
        </b:NameList>
      </b:Author>
    </b:Author>
    <b:RefOrder>22</b:RefOrder>
  </b:Source>
  <b:Source>
    <b:Tag>Apa17</b:Tag>
    <b:SourceType>DocumentFromInternetSite</b:SourceType>
    <b:Guid>{AFF3FB08-F69A-44D6-81E8-50CE9DD92C35}</b:Guid>
    <b:Title>Prevalencia del sindrome de Burnout en trabajadores administrativos del tránsito departamental del atlántico, 2017</b:Title>
    <b:Year>2017</b:Year>
    <b:URL>https://revistas.unilibre.edu.co/index.php/biociencias/article/view/2238/1708</b:URL>
    <b:Author>
      <b:Author>
        <b:NameList>
          <b:Person>
            <b:Last>Aparicio</b:Last>
            <b:Middle>José</b:Middle>
            <b:First>Maria </b:First>
          </b:Person>
          <b:Person>
            <b:Last>Herreira Pérez</b:Last>
            <b:First>Kelly</b:First>
          </b:Person>
        </b:NameList>
      </b:Author>
    </b:Author>
    <b:RefOrder>23</b:RefOrder>
  </b:Source>
  <b:Source>
    <b:Tag>Jim17</b:Tag>
    <b:SourceType>DocumentFromInternetSite</b:SourceType>
    <b:Guid>{11977B53-E400-48AA-8F3E-1CC4D8C3CCCC}</b:Guid>
    <b:Title>Sindrome de Burnout y evaluación de desempeño en docentes de la Fundación Universitaria del área andina sede Valledupar</b:Title>
    <b:Year>2017</b:Year>
    <b:Month>Enero</b:Month>
    <b:Day>20</b:Day>
    <b:URL>file:///D:/Descargas/Dialnet-SindromeDeBurnoutYEvaluacionDeDesempenoEnDocentesD-5985745%20(1).pdf</b:URL>
    <b:Author>
      <b:Author>
        <b:NameList>
          <b:Person>
            <b:Last>Jiménez Ruiz</b:Last>
            <b:First>Luz Karine</b:First>
          </b:Person>
          <b:Person>
            <b:Last>Arrieta Carmona</b:Last>
            <b:Middle>Josué</b:Middle>
            <b:First>Melkin</b:First>
          </b:Person>
          <b:Person>
            <b:Last>Quintero Fabra</b:Last>
            <b:Middle>Lorena</b:Middle>
            <b:First>Karen</b:First>
          </b:Person>
        </b:NameList>
      </b:Author>
    </b:Author>
    <b:RefOrder>24</b:RefOrder>
  </b:Source>
  <b:Source>
    <b:Tag>Cha20</b:Tag>
    <b:SourceType>Misc</b:SourceType>
    <b:Guid>{44D39E9B-9136-4725-A161-AC1AFFF70E11}</b:Guid>
    <b:Title>Sindrome de Burnout en el personal asistencial de la clínica Buenos aires de la ciudad de Valledupar</b:Title>
    <b:Year>2020</b:Year>
    <b:City>Valledupar</b:City>
    <b:StateProvince>Cesar</b:StateProvince>
    <b:CountryRegion>Caribe</b:CountryRegion>
    <b:Author>
      <b:Author>
        <b:NameList>
          <b:Person>
            <b:Last>Charris González</b:Last>
            <b:Middle>Carlos</b:Middle>
            <b:First>Roberto </b:First>
          </b:Person>
          <b:Person>
            <b:Last>Martínez Romero</b:Last>
            <b:First>Rossysela</b:First>
          </b:Person>
        </b:NameList>
      </b:Author>
    </b:Author>
    <b:RefOrder>25</b:RefOrder>
  </b:Source>
  <b:Source>
    <b:Tag>Cia13</b:Tag>
    <b:SourceType>DocumentFromInternetSite</b:SourceType>
    <b:Guid>{0A68B97B-982F-4874-B1EB-D7803772BF28}</b:Guid>
    <b:Title>"El sufrimiento mental en el trabajo: Burnout en Médicos de un hospital de alta complejidad, corrientes"</b:Title>
    <b:Year>2013</b:Year>
    <b:Author>
      <b:Author>
        <b:NameList>
          <b:Person>
            <b:Last>Cialzeta</b:Last>
            <b:Middle>Raúl</b:Middle>
            <b:First>Jorge</b:First>
          </b:Person>
        </b:NameList>
      </b:Author>
    </b:Author>
    <b:URL>http://lildbi.fcm.unc.edu.ar/lildbi/tesis/Cialzeta_jorge_raul.pdf</b:URL>
    <b:RefOrder>1</b:RefOrder>
  </b:Source>
  <b:Source>
    <b:Tag>Ill13</b:Tag>
    <b:SourceType>DocumentFromInternetSite</b:SourceType>
    <b:Guid>{EB0A455B-93B8-409B-BA31-92CC5C459FAC}</b:Guid>
    <b:Title>Estrés laboral (síndrome de burnout) en un hospital no acreditado en el municipio de Mocoa año 2012</b:Title>
    <b:Year>2013</b:Year>
    <b:URL>https://repository.ean.edu.co/bitstream/handle/10882/4472/IlleraDiego2013.pdf?sequence=2&amp;isAllowed=y</b:URL>
    <b:Author>
      <b:Author>
        <b:NameList>
          <b:Person>
            <b:Last>Illera Rivera</b:Last>
            <b:First>Diego</b:First>
          </b:Person>
          <b:Person>
            <b:Last>Estrada Ortega</b:Last>
            <b:Middle>Alfredo</b:Middle>
            <b:First>Jose </b:First>
          </b:Person>
          <b:Person>
            <b:Last>Perez Escobar</b:Last>
            <b:First>Rosse Mary</b:First>
          </b:Person>
          <b:Person>
            <b:Last>Quintana Bravo</b:Last>
            <b:Middle>Patricia</b:Middle>
            <b:First>Sandra </b:First>
          </b:Person>
          <b:Person>
            <b:Last>Fajardo Ruiz</b:Last>
            <b:First>Tatiana</b:First>
          </b:Person>
        </b:NameList>
      </b:Author>
    </b:Author>
    <b:RefOrder>26</b:RefOrder>
  </b:Source>
  <b:Source>
    <b:Tag>Rat15</b:Tag>
    <b:SourceType>JournalArticle</b:SourceType>
    <b:Guid>{26512714-3F42-4A40-A02C-049E7FA6128B}</b:Guid>
    <b:Title>El sindrome de quemarse por el trabajo y factores psicosociales en docentes de primaria de la ciudad de montevideo</b:Title>
    <b:Year>2015</b:Year>
    <b:JournalName>Ciencias psicológicas</b:JournalName>
    <b:Pages>274</b:Pages>
    <b:Author>
      <b:Author>
        <b:NameList>
          <b:Person>
            <b:Last>Ratto Dattoli</b:Last>
            <b:First>Andrea</b:First>
          </b:Person>
          <b:Person>
            <b:Last>García Pérez</b:Last>
            <b:Middle>Coral</b:Middle>
            <b:First>Reina</b:First>
          </b:Person>
          <b:Person>
            <b:Last>Silva</b:Last>
            <b:Middle>Inés</b:Middle>
            <b:First>María</b:First>
          </b:Person>
          <b:Person>
            <b:Last>Gonzalez</b:Last>
            <b:First>María del Carmen</b:First>
          </b:Person>
        </b:NameList>
      </b:Author>
    </b:Author>
    <b:RefOrder>27</b:RefOrder>
  </b:Source>
  <b:Source>
    <b:Tag>Val16</b:Tag>
    <b:SourceType>JournalArticle</b:SourceType>
    <b:Guid>{BA0A3186-36D2-44CD-B8F5-C2B77C759501}</b:Guid>
    <b:Title>El síndrome de desgaste (burnout) en el área de la salud</b:Title>
    <b:JournalName>Hematología</b:JournalName>
    <b:Year>2016</b:Year>
    <b:Pages>1</b:Pages>
    <b:Author>
      <b:Author>
        <b:NameList>
          <b:Person>
            <b:Last>Vallejo Villalobos</b:Last>
            <b:Middle>Fernanda</b:Middle>
            <b:First>María </b:First>
          </b:Person>
        </b:NameList>
      </b:Author>
    </b:Author>
    <b:RefOrder>28</b:RefOrder>
  </b:Source>
  <b:Source>
    <b:Tag>Cas20</b:Tag>
    <b:SourceType>DocumentFromInternetSite</b:SourceType>
    <b:Guid>{6A138228-65AE-420E-925D-57D6C62D6EC9}</b:Guid>
    <b:Title>Cansancio emocional y procrastinación académica en estudiantes de una universidad privada de Lima metropolitana</b:Title>
    <b:Year>2020</b:Year>
    <b:URL>http://repositorio.usil.edu.pe/bitstream/USIL/10148/3/2020_Castro%20Chambi.pdf</b:URL>
    <b:Author>
      <b:Author>
        <b:NameList>
          <b:Person>
            <b:Last>Castro Chambi</b:Last>
            <b:Middle>Milena Herlinda</b:Middle>
            <b:First>Vannia</b:First>
          </b:Person>
        </b:NameList>
      </b:Author>
    </b:Author>
    <b:RefOrder>29</b:RefOrder>
  </b:Source>
  <b:Source>
    <b:Tag>Mar10</b:Tag>
    <b:SourceType>JournalArticle</b:SourceType>
    <b:Guid>{FD97E300-F34D-4499-B395-AB5013D72E02}</b:Guid>
    <b:Title>El sindrome de burnout. Evolución conceptual y estado actual de la cuestión</b:Title>
    <b:Year>2010</b:Year>
    <b:JournalName>Vivat Academia</b:JournalName>
    <b:Pages>50</b:Pages>
    <b:Author>
      <b:Author>
        <b:NameList>
          <b:Person>
            <b:Last>Martínez Pérez</b:Last>
            <b:First>Anabella</b:First>
          </b:Person>
        </b:NameList>
      </b:Author>
    </b:Author>
    <b:RefOrder>30</b:RefOrder>
  </b:Source>
  <b:Source>
    <b:Tag>Sab15</b:Tag>
    <b:SourceType>DocumentFromInternetSite</b:SourceType>
    <b:Guid>{21301AFC-55F4-4551-AD14-716803D2E62E}</b:Guid>
    <b:Title>Revisión bibliográfica, Sindrome de Burnout</b:Title>
    <b:Year>2015</b:Year>
    <b:Month>Marzo</b:Month>
    <b:URL>https://repositorio.binasss.sa.cr/repositorio/bitstream/handle/20.500.11764/253/art14v32n1.pdf?sequence=1&amp;isAllowed=y</b:URL>
    <b:Author>
      <b:Author>
        <b:NameList>
          <b:Person>
            <b:Last>Saborío Morales</b:Last>
            <b:First>Lachiner</b:First>
          </b:Person>
          <b:Person>
            <b:Last>Hidalgo Murillo</b:Last>
            <b:Middle>Fernando</b:Middle>
            <b:First>Luis</b:First>
          </b:Person>
        </b:NameList>
      </b:Author>
    </b:Author>
    <b:RefOrder>31</b:RefOrder>
  </b:Source>
  <b:Source>
    <b:Tag>Oje16</b:Tag>
    <b:SourceType>DocumentFromInternetSite</b:SourceType>
    <b:Guid>{0ADD7E09-6B9F-4B0E-B214-4D27F545C023}</b:Guid>
    <b:Title>Modelo causal social cognitivo de Burnout en profesionales de la salud de Lima metropolitana</b:Title>
    <b:Year>2016</b:Year>
    <b:URL>https://core.ac.uk/download/pdf/323344113.pdf</b:URL>
    <b:Author>
      <b:Author>
        <b:NameList>
          <b:Person>
            <b:Last>Ojeda Mercado</b:Last>
            <b:First>Giancarlo</b:First>
          </b:Person>
        </b:NameList>
      </b:Author>
    </b:Author>
    <b:RefOrder>32</b:RefOrder>
  </b:Source>
  <b:Source>
    <b:Tag>Muñ14</b:Tag>
    <b:SourceType>DocumentFromInternetSite</b:SourceType>
    <b:Guid>{AA1F3D72-EFBC-41F5-B651-680EF2820D9C}</b:Guid>
    <b:Title>Sindrome de Burnout en el personal de enfermería de un hospital de referencia Ibagué 2014</b:Title>
    <b:Year>2014</b:Year>
    <b:URL>http://repository.ut.edu.co/bitstream/001/1161/1/RIUT-CEA-spa-2014-%20S%C3%ADndrome%20De%20Burnout%20En%20El%20Personal%20De%20Enfermer%C3%ADa%20De%20Un%20Hospital%20De%20Referencia%20Ibagu%C3%A9%202014.pdf</b:URL>
    <b:Author>
      <b:Author>
        <b:NameList>
          <b:Person>
            <b:Last>Muños Osorio</b:Last>
            <b:Middle>Alejandra</b:Middle>
            <b:First>Yudi</b:First>
          </b:Person>
          <b:Person>
            <b:Last>Osorio Moreno</b:Last>
            <b:Middle>Marcela</b:Middle>
            <b:First>Diana</b:First>
          </b:Person>
          <b:Person>
            <b:Last>Robles Díaz</b:Last>
            <b:Middle>Patricia</b:Middle>
            <b:First>Elena</b:First>
          </b:Person>
          <b:Person>
            <b:Last>Romero Ferreira</b:Last>
            <b:Middle>Esmima</b:Middle>
            <b:First>Yadira</b:First>
          </b:Person>
        </b:NameList>
      </b:Author>
    </b:Author>
    <b:RefOrder>33</b:RefOrder>
  </b:Source>
  <b:Source>
    <b:Tag>Org171</b:Tag>
    <b:SourceType>DocumentFromInternetSite</b:SourceType>
    <b:Guid>{0EDA8238-9514-4FC7-AFAB-B0B9F490A842}</b:Guid>
    <b:Author>
      <b:Author>
        <b:Corporate>Organización Internacional del Trabajo</b:Corporate>
      </b:Author>
    </b:Author>
    <b:InternetSiteTitle>C161 Convenio sobre los servicios de salud en el trabajo, 1985 (núm. 161)</b:InternetSiteTitle>
    <b:Year>2017</b:Year>
    <b:URL>https://www.ilo.org/dyn/normlex/es/f?p=NORMLEXPUB:12100:0::NO::P12100_ILO_CODE:C161</b:URL>
    <b:RefOrder>34</b:RefOrder>
  </b:Source>
  <b:Source>
    <b:Tag>Org17</b:Tag>
    <b:SourceType>DocumentFromInternetSite</b:SourceType>
    <b:Guid>{B98ABEC8-F53D-495C-A8F1-92F51D20CD6D}</b:Guid>
    <b:Author>
      <b:Author>
        <b:Corporate>Organización Internacional del Trabajo</b:Corporate>
      </b:Author>
    </b:Author>
    <b:Title>C155 Convenio sobre seguridad y salud de los trabajadores, 1981 (núm. 155)</b:Title>
    <b:Year>2017</b:Year>
    <b:URL>https://www.ilo.org/dyn/normlex/es/f?p=NORMLEXPUB:12100:0::NO::P12100_ILO_CODE:C155</b:URL>
    <b:RefOrder>8</b:RefOrder>
  </b:Source>
  <b:Source>
    <b:Tag>ElC12</b:Tag>
    <b:SourceType>DocumentFromInternetSite</b:SourceType>
    <b:Guid>{F53734FA-A339-40F3-938B-EA3A6788B94E}</b:Guid>
    <b:Author>
      <b:Author>
        <b:Corporate>Congreso de la República de Colombia</b:Corporate>
      </b:Author>
    </b:Author>
    <b:Title>Ley 1562</b:Title>
    <b:Year>2012</b:Year>
    <b:Month>Julio</b:Month>
    <b:Day>11</b:Day>
    <b:URL>https://www.minsalud.gov.co/sites/rid/Lists/BibliotecaDigital/RIDE/DE/DIJ/Ley-1562-de-2012.pdf</b:URL>
    <b:RefOrder>6</b:RefOrder>
  </b:Source>
  <b:Source>
    <b:Tag>Min19</b:Tag>
    <b:SourceType>DocumentFromInternetSite</b:SourceType>
    <b:Guid>{A977941D-3F8C-4217-9306-7295021832D7}</b:Guid>
    <b:Author>
      <b:Author>
        <b:Corporate>Ministerio del Trabajo</b:Corporate>
      </b:Author>
    </b:Author>
    <b:Title>Resolución número 2404 de 2019</b:Title>
    <b:Year>2019</b:Year>
    <b:Month>Julio</b:Month>
    <b:Day>22</b:Day>
    <b:URL>https://www.mintrabajo.gov.co/documents/20147/59995826/Resolucion+2404+de+2019-+Adopcion+bateria+riesgo+psicosocial%252C+guia+y+protocolos.pdf</b:URL>
    <b:RefOrder>35</b:RefOrder>
  </b:Source>
  <b:Source>
    <b:Tag>Rod11</b:Tag>
    <b:SourceType>DocumentFromInternetSite</b:SourceType>
    <b:Guid>{8927813A-3E26-42B8-94A4-0FFCA0D1E40D}</b:Guid>
    <b:Title>Sindrome de burnout y factores asociados en personal de salud en tres instituciones de Bogotá en Diciembre de 2010</b:Title>
    <b:Year>2011</b:Year>
    <b:Month>Marzo</b:Month>
    <b:URL>https://repository.urosario.edu.co/bitstream/handle/10336/2389/RodriguezPaipilla-MagdaGinnette-2011.pdf?sequence=1&amp;isAllowed=y</b:URL>
    <b:Author>
      <b:Author>
        <b:NameList>
          <b:Person>
            <b:Last>Rodríguez Paipilla</b:Last>
            <b:Middle>Ginnette</b:Middle>
            <b:First>Magda </b:First>
          </b:Person>
          <b:Person>
            <b:Last>Rodríguez Gómez</b:Last>
            <b:First>Rodolfo</b:First>
          </b:Person>
          <b:Person>
            <b:Last>Riveros Gutierrez</b:Last>
            <b:Middle>Eduardo</b:Middle>
            <b:First>Arnold </b:First>
          </b:Person>
          <b:Person>
            <b:Last>Rodriguez D¨luyz</b:Last>
            <b:Middle>Lucia</b:Middle>
            <b:First>Maria</b:First>
          </b:Person>
          <b:Person>
            <b:Last>Pinzón Salamanca</b:Last>
            <b:Middle>Yesid</b:Middle>
            <b:First>Javier</b:First>
          </b:Person>
        </b:NameList>
      </b:Author>
    </b:Author>
    <b:RefOrder>36</b:RefOrder>
  </b:Source>
  <b:Source>
    <b:Tag>Alt13</b:Tag>
    <b:SourceType>JournalArticle</b:SourceType>
    <b:Guid>{0A819416-EAD6-4E2E-8F65-46F456CDF7C6}</b:Guid>
    <b:Title>Un sistema de clasificación de los diseños de investigación en psicología</b:Title>
    <b:Year>2013</b:Year>
    <b:JournalName>Anales de Psicología</b:JournalName>
    <b:Pages>1048</b:Pages>
    <b:Author>
      <b:Author>
        <b:NameList>
          <b:Person>
            <b:Last>Alto</b:Last>
            <b:First>Manuel</b:First>
          </b:Person>
          <b:Person>
            <b:Last>López</b:Last>
            <b:First>Juan</b:First>
          </b:Person>
          <b:Person>
            <b:Last>Benavente</b:Last>
            <b:First>Ana</b:First>
          </b:Person>
        </b:NameList>
      </b:Author>
    </b:Author>
    <b:URL>https://www.redalyc.org/pdf/167/16728244043.pdf</b:URL>
    <b:RefOrder>37</b:RefOrder>
  </b:Source>
  <b:Source>
    <b:Tag>Chá16</b:Tag>
    <b:SourceType>DocumentFromInternetSite</b:SourceType>
    <b:Guid>{4ED12613-0659-45E5-A148-EDDA47F6E16F}</b:Guid>
    <b:Title>Propiedades psicométricas de EDO Escala de Desgaste Ocupacional en trabajadores de la municipalidad provincial</b:Title>
    <b:Year>2016</b:Year>
    <b:URL>https://repositorio.ucv.edu.pe/bitstream/handle/20.500.12692/258/chav%C3%A9z_vc.pdf?sequence=1&amp;isAllowed=y</b:URL>
    <b:Author>
      <b:Author>
        <b:NameList>
          <b:Person>
            <b:Last>Chávez Vega</b:Last>
            <b:Middle>Rosa</b:Middle>
            <b:First>Claudia</b:First>
          </b:Person>
        </b:NameList>
      </b:Author>
    </b:Author>
    <b:RefOrder>38</b:RefOrder>
  </b:Source>
  <b:Source>
    <b:Tag>Roj18</b:Tag>
    <b:SourceType>DocumentFromInternetSite</b:SourceType>
    <b:Guid>{458A8078-D2A0-411B-ADFB-69C0AF8D730E}</b:Guid>
    <b:Title>Desgaste ocupacional y estrategias de afrontamiento al estrés en conductores de una compañía de taxi de Trujillo</b:Title>
    <b:Year>2018</b:Year>
    <b:URL>https://repositorio.upao.edu.pe/bitstream/20.500.12759/4262/1/RE_PSICOL_ANA.ROJAS_DESGASTE.OCUPACIONAL_DATOS.PDF</b:URL>
    <b:Author>
      <b:Author>
        <b:NameList>
          <b:Person>
            <b:Last>Rojas Lozano</b:Last>
            <b:Middle>Claudia</b:Middle>
            <b:First>Ana</b:First>
          </b:Person>
        </b:NameList>
      </b:Author>
    </b:Author>
    <b:RefOrder>39</b:RefOrder>
  </b:Source>
  <b:Source>
    <b:Tag>Uri10</b:Tag>
    <b:SourceType>Book</b:SourceType>
    <b:Guid>{FBE6A3B0-8FAC-437E-B982-B64E187A63F5}</b:Guid>
    <b:Title>EDO Escala de Desgaste Ocupacional</b:Title>
    <b:Year>2010</b:Year>
    <b:City>México</b:City>
    <b:Publisher>El Manual Moderno S. A. de C. V.</b:Publisher>
    <b:Author>
      <b:Author>
        <b:NameList>
          <b:Person>
            <b:Last>Uribe Prado</b:Last>
            <b:Middle>Felipe</b:Middle>
            <b:First>Jesús </b:First>
          </b:Person>
        </b:NameList>
      </b:Author>
    </b:Author>
    <b:RefOrder>40</b:RefOrder>
  </b:Source>
  <b:Source>
    <b:Tag>Her14</b:Tag>
    <b:SourceType>Book</b:SourceType>
    <b:Guid>{D1A4E822-4F5C-4500-AECF-7A45C6796589}</b:Guid>
    <b:Title>Metodología de la investigación</b:Title>
    <b:Year>2014</b:Year>
    <b:Author>
      <b:Author>
        <b:NameList>
          <b:Person>
            <b:Last>Hernández Sampieri</b:Last>
            <b:First>Roberto</b:First>
          </b:Person>
          <b:Person>
            <b:Last>Fernández Collado</b:Last>
            <b:First>Carlos</b:First>
          </b:Person>
          <b:Person>
            <b:Last>Baptista Lucio</b:Last>
            <b:First>María</b:First>
            <b:Middle>del Pilar</b:Middle>
          </b:Person>
        </b:NameList>
      </b:Author>
    </b:Author>
    <b:City>México</b:City>
    <b:Publisher>McGRAW-HILL/ INTERAMERICANA EDITORES</b:Publisher>
    <b:URL>http://observatorio.epacartagena.gov.co/wp-content/uploads/2017/08/metodologia-de-la-investigacion-sexta-edicion.compressed.pdf</b:URL>
    <b:RefOrder>41</b:RefOrder>
  </b:Source>
  <b:Source>
    <b:Tag>Ari12</b:Tag>
    <b:SourceType>DocumentFromInternetSite</b:SourceType>
    <b:Guid>{33887B45-3EFD-4683-8F44-68F84CB2861B}</b:Guid>
    <b:Title>El proyecto de investigación 6a Edición</b:Title>
    <b:Year>2012</b:Year>
    <b:Month>Julio</b:Month>
    <b:URL>https://trabajosocialudocpno.files.wordpress.com/2017/07/fidias_g-_arias-_el_proyecto_de_investigacic3a3c2b3n_6ta-_edicic3a3c2b3n1.pdf</b:URL>
    <b:Author>
      <b:Author>
        <b:NameList>
          <b:Person>
            <b:Last>Arias</b:Last>
            <b:Middle>Fidias Gerardo</b:Middle>
            <b:First>Odón</b:First>
          </b:Person>
        </b:NameList>
      </b:Author>
    </b:Author>
    <b:RefOrder>42</b:RefOrder>
  </b:Source>
  <b:Source>
    <b:Tag>Gut17</b:Tag>
    <b:SourceType>DocumentFromInternetSite</b:SourceType>
    <b:Guid>{A17C6596-86EB-4D01-9E86-F84AF5DE9854}</b:Guid>
    <b:Title>Síndrome de burnout en personal de enfermería: asociación con estresores del entorno hospitalario, Andalucía, España</b:Title>
    <b:Year>2017</b:Year>
    <b:Month>Octubre</b:Month>
    <b:Day>22</b:Day>
    <b:URL>http://www.scielo.org.mx/pdf/eu/v15n1/2395-8421-eu-15-01-30.pdf</b:URL>
    <b:Author>
      <b:Author>
        <b:NameList>
          <b:Person>
            <b:Last>Gutierrez</b:Last>
            <b:Middle>Blanca</b:Middle>
            <b:First>J.J.</b:First>
          </b:Person>
          <b:Person>
            <b:Last>Arias Herrera</b:Last>
            <b:First>A.</b:First>
          </b:Person>
        </b:NameList>
      </b:Author>
    </b:Author>
    <b:RefOrder>43</b:RefOrder>
  </b:Source>
  <b:Source>
    <b:Tag>Dom17</b:Tag>
    <b:SourceType>DocumentFromInternetSite</b:SourceType>
    <b:Guid>{8D3FFFB9-BFE0-435C-BD06-1F21BC8F272A}</b:Guid>
    <b:Title>Prevalencia del síndrome de burnout en personal de centros de menores: diferencias según su contexto sociolaboral</b:Title>
    <b:Year>2017</b:Year>
    <b:Month>Mrzo</b:Month>
    <b:Day>03</b:Day>
    <b:URL>http://www.scielo.org.co/pdf/acp/v20n2/es_0123-9155-acp-20-02-00148.pdf</b:URL>
    <b:Author>
      <b:Author>
        <b:NameList>
          <b:Person>
            <b:Last>Dominguez Alonso</b:Last>
            <b:First>José</b:First>
          </b:Person>
          <b:Person>
            <b:Last>López Castedo</b:Last>
            <b:First>Antonio</b:First>
          </b:Person>
          <b:Person>
            <b:Last>Iglesias Vaqueiro</b:Last>
            <b:First>Estefania</b:First>
          </b:Person>
        </b:NameList>
      </b:Author>
    </b:Author>
    <b:RefOrder>44</b:RefOrder>
  </b:Source>
  <b:Source>
    <b:Tag>Gar20</b:Tag>
    <b:SourceType>DocumentFromInternetSite</b:SourceType>
    <b:Guid>{846B3935-5F2E-4DB2-92D3-799A0A8D3333}</b:Guid>
    <b:Title>Factores asociados al sindrome de Burnout en internos de medicina de la Universidad Ricardo Palma, 2019</b:Title>
    <b:Year>2020</b:Year>
    <b:URL>https://repositorio.urp.edu.pe/bitstream/handle/URP/3224/GGARCIA.pdf?sequence=1&amp;isAllowed=y</b:URL>
    <b:Author>
      <b:Author>
        <b:NameList>
          <b:Person>
            <b:Last>García Guarache</b:Last>
            <b:Middle>Marleny Haydee</b:Middle>
            <b:First>Gennifer</b:First>
          </b:Person>
        </b:NameList>
      </b:Author>
    </b:Author>
    <b:RefOrder>45</b:RefOrder>
  </b:Source>
  <b:Source>
    <b:Tag>Rod111</b:Tag>
    <b:SourceType>DocumentFromInternetSite</b:SourceType>
    <b:Guid>{4E7299D0-7A5B-4E6D-8F34-B9D13D3057C3}</b:Guid>
    <b:Title>Sindrome de Burnout y factores asociados en personal de salud en tres instituciones de Bogotá en Diciembre de 2010</b:Title>
    <b:Year>2011</b:Year>
    <b:Month>Marzo</b:Month>
    <b:URL>https://repository.urosario.edu.co/bitstream/handle/10336/2389/52931143-1.pdf;jsessionid=A9736B73B8A71FF2C52D3F4B1B71A1D4?sequence=1</b:URL>
    <b:Author>
      <b:Author>
        <b:NameList>
          <b:Person>
            <b:Last>Rodríguez Paipilla</b:Last>
            <b:Middle>Ginnette</b:Middle>
            <b:First>Magda</b:First>
          </b:Person>
          <b:Person>
            <b:Last>Rodriguez Gómez </b:Last>
            <b:First>Rodolfo</b:First>
          </b:Person>
          <b:Person>
            <b:Last>Riveros Gutierrez</b:Last>
            <b:Middle>Eduardo</b:Middle>
            <b:First>Arnold</b:First>
          </b:Person>
          <b:Person>
            <b:Last>Rodriguez D´Luyz</b:Last>
            <b:Middle>Lucía</b:Middle>
            <b:First>María </b:First>
          </b:Person>
          <b:Person>
            <b:Last>Pinzón Salamanca</b:Last>
            <b:Middle>Yesid</b:Middle>
            <b:First>Javier</b:First>
          </b:Person>
        </b:NameList>
      </b:Author>
    </b:Author>
    <b:RefOrder>46</b:RefOrder>
  </b:Source>
  <b:Source>
    <b:Tag>Vas14</b:Tag>
    <b:SourceType>DocumentFromInternetSite</b:SourceType>
    <b:Guid>{7D5F8DE7-E575-47BD-A548-2A0BAB740C63}</b:Guid>
    <b:Title>Estres laboral y factores asociados al sindrome de Burnout en el personal que trabaja en el Hospital regional de Sogamoso, en el año 2013 </b:Title>
    <b:Year>2014</b:Year>
    <b:URL>https://repository.unimilitar.edu.co/bitstream/handle/10654/12089/Trabajo%20de%20grado%20-%20AG.pdf?sequence=1&amp;isAllowed=y</b:URL>
    <b:Author>
      <b:Author>
        <b:NameList>
          <b:Person>
            <b:Last>Vasquez Quintero</b:Last>
            <b:First>Carolina</b:First>
          </b:Person>
        </b:NameList>
      </b:Author>
    </b:Author>
    <b:RefOrder>47</b:RefOrder>
  </b:Source>
  <b:Source>
    <b:Tag>Con061</b:Tag>
    <b:SourceType>DocumentFromInternetSite</b:SourceType>
    <b:Guid>{67394C2F-9B78-44A5-AA3B-2F3F639BD0F1}</b:Guid>
    <b:Author>
      <b:Author>
        <b:Corporate>Congreso de la República de Colombia</b:Corporate>
      </b:Author>
    </b:Author>
    <b:Title>Ley 1090 </b:Title>
    <b:Year>2006</b:Year>
    <b:Month>Septiembre</b:Month>
    <b:Day>6</b:Day>
    <b:URL>https://www.unisabana.edu.co/fileadmin/Archivos_de_usuario/Documentos/Documentos_Investigacion/Docs_Comite_Etica/Ley_1090_2006_-_Psicologia_unisabana.pdf</b:URL>
    <b:InternetSiteTitle>Por la cual se Reglamenta el Ejercicio de la Profesión de Psicología, se Dicta el Código Deontológico y Bioético y Otras Disposiciones</b:InternetSiteTitle>
    <b:RefOrder>4</b:RefOrder>
  </b:Source>
  <b:Source>
    <b:Tag>Con93</b:Tag>
    <b:SourceType>DocumentFromInternetSite</b:SourceType>
    <b:Guid>{D811B5FD-9EF0-426F-9D60-F23FF0ACBAC1}</b:Guid>
    <b:Author>
      <b:Author>
        <b:Corporate>Congreso de la República de Colombia</b:Corporate>
      </b:Author>
    </b:Author>
    <b:Title>Ley número 100 </b:Title>
    <b:Year>1993</b:Year>
    <b:Month>Diciembre</b:Month>
    <b:Day>23</b:Day>
    <b:URL>https://www.minsalud.gov.co/sites/rid/Lists/BibliotecaDigital/RIDE/DE/DIJ/ley-100-de-1993.pdf</b:URL>
    <b:RefOrder>2</b:RefOrder>
  </b:Source>
  <b:Source>
    <b:Tag>Con06</b:Tag>
    <b:SourceType>DocumentFromInternetSite</b:SourceType>
    <b:Guid>{A5887C79-5229-4F36-A8CC-0E6B6E89DDD0}</b:Guid>
    <b:Author>
      <b:Author>
        <b:Corporate>Congreso de la República de Colombia</b:Corporate>
      </b:Author>
    </b:Author>
    <b:Title>Ley 1010 </b:Title>
    <b:Year>2006</b:Year>
    <b:Month>Enero</b:Month>
    <b:Day>23</b:Day>
    <b:URL>https://oig.cepal.org/sites/default/files/2006_col_ley1010.pdf</b:URL>
    <b:RefOrder>3</b:RefOrder>
  </b:Source>
  <b:Source>
    <b:Tag>Min08</b:Tag>
    <b:SourceType>DocumentFromInternetSite</b:SourceType>
    <b:Guid>{27497973-0EF7-4460-BEA1-1F3136C9D06C}</b:Guid>
    <b:Author>
      <b:Author>
        <b:Corporate>Ministerio de Salud y Protección Social</b:Corporate>
      </b:Author>
    </b:Author>
    <b:Title>Resolución 2646 </b:Title>
    <b:Year>2008</b:Year>
    <b:Month>Julio</b:Month>
    <b:Day>17</b:Day>
    <b:URL>https://www.icbf.gov.co/cargues/avance/docs/resolucion_minproteccion_2646_2008.htm</b:URL>
    <b:RefOrder>5</b:RefOrder>
  </b:Source>
  <b:Source>
    <b:Tag>Con13</b:Tag>
    <b:SourceType>DocumentFromInternetSite</b:SourceType>
    <b:Guid>{5B88E074-D815-4D84-9EAA-1BA85C1691A6}</b:Guid>
    <b:Author>
      <b:Author>
        <b:Corporate>Congreso de la república de Colombia</b:Corporate>
      </b:Author>
    </b:Author>
    <b:Title>Ley 1616 </b:Title>
    <b:Year>2013</b:Year>
    <b:Month>Enero</b:Month>
    <b:Day>21</b:Day>
    <b:URL>https://www.defensoria.gov.co/public/Normograma%202013_html/Normas/Ley_1616_2013.pdf</b:URL>
    <b:RefOrder>7</b:RefOrder>
  </b:Source>
  <b:Source>
    <b:Tag>Min16</b:Tag>
    <b:SourceType>DocumentFromInternetSite</b:SourceType>
    <b:Guid>{F1EE43C8-06F9-48F3-A927-6F0A6E9E0FA0}</b:Guid>
    <b:Author>
      <b:Author>
        <b:Corporate>Ministerio del trabajo</b:Corporate>
      </b:Author>
    </b:Author>
    <b:Title>Síndrome de agotamiento laboral-"Burnout" Protocolo de prevención y actuación</b:Title>
    <b:Year>2016</b:Year>
    <b:URL>http://www.amfpr.org/wp-content/uploads/10-Protocolo-prevencion-y-actuacion-burnout.pdf</b:URL>
    <b:RefOrder>9</b:RefOrder>
  </b:Source>
</b:Sources>
</file>

<file path=customXml/itemProps1.xml><?xml version="1.0" encoding="utf-8"?>
<ds:datastoreItem xmlns:ds="http://schemas.openxmlformats.org/officeDocument/2006/customXml" ds:itemID="{BA9B061B-4B09-4E74-967F-A40EC46C3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2553</TotalTime>
  <Pages>107</Pages>
  <Words>19381</Words>
  <Characters>106599</Characters>
  <Application>Microsoft Office Word</Application>
  <DocSecurity>0</DocSecurity>
  <Lines>888</Lines>
  <Paragraphs>251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Marcela Beleño Padilla</dc:creator>
  <cp:keywords/>
  <dc:description/>
  <cp:lastModifiedBy>HP</cp:lastModifiedBy>
  <cp:revision>607</cp:revision>
  <cp:lastPrinted>2022-03-28T22:51:00Z</cp:lastPrinted>
  <dcterms:created xsi:type="dcterms:W3CDTF">2021-10-22T19:25:00Z</dcterms:created>
  <dcterms:modified xsi:type="dcterms:W3CDTF">2022-03-28T23:02:00Z</dcterms:modified>
</cp:coreProperties>
</file>