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ADBA07" w14:textId="77777777" w:rsidR="009A32C3" w:rsidRDefault="009C1261">
      <w:pPr>
        <w:spacing w:line="480" w:lineRule="auto"/>
        <w:ind w:firstLine="284"/>
        <w:jc w:val="center"/>
        <w:rPr>
          <w:rFonts w:ascii="Arial" w:eastAsia="Arial" w:hAnsi="Arial" w:cs="Arial"/>
          <w:b/>
        </w:rPr>
      </w:pPr>
      <w:r>
        <w:rPr>
          <w:rFonts w:ascii="Arial" w:eastAsia="Arial" w:hAnsi="Arial" w:cs="Arial"/>
          <w:b/>
        </w:rPr>
        <w:t>ANÁLISIS DE LA EXPERIENCIA DE MUJERES TRANSGÉNERO FRENTE A LA EXPRESIÓN DE GÉNERO EN COLOMBIA</w:t>
      </w:r>
    </w:p>
    <w:p w14:paraId="78C67F6C" w14:textId="77777777" w:rsidR="009A32C3" w:rsidRDefault="009A32C3">
      <w:pPr>
        <w:spacing w:line="480" w:lineRule="auto"/>
        <w:rPr>
          <w:rFonts w:ascii="Arial" w:eastAsia="Arial" w:hAnsi="Arial" w:cs="Arial"/>
          <w:b/>
          <w:color w:val="000000"/>
        </w:rPr>
      </w:pPr>
    </w:p>
    <w:p w14:paraId="72134D1D" w14:textId="77777777" w:rsidR="009A32C3" w:rsidRDefault="009A32C3">
      <w:pPr>
        <w:spacing w:line="480" w:lineRule="auto"/>
        <w:rPr>
          <w:rFonts w:ascii="Arial" w:eastAsia="Arial" w:hAnsi="Arial" w:cs="Arial"/>
          <w:b/>
          <w:color w:val="000000"/>
        </w:rPr>
      </w:pPr>
    </w:p>
    <w:p w14:paraId="46E598A6" w14:textId="77777777" w:rsidR="009A32C3" w:rsidRDefault="009A32C3">
      <w:pPr>
        <w:spacing w:line="480" w:lineRule="auto"/>
        <w:rPr>
          <w:rFonts w:ascii="Arial" w:eastAsia="Arial" w:hAnsi="Arial" w:cs="Arial"/>
          <w:b/>
          <w:color w:val="000000"/>
        </w:rPr>
      </w:pPr>
    </w:p>
    <w:p w14:paraId="711DF942" w14:textId="77777777" w:rsidR="009A32C3" w:rsidRDefault="009A32C3">
      <w:pPr>
        <w:spacing w:line="480" w:lineRule="auto"/>
        <w:rPr>
          <w:rFonts w:ascii="Arial" w:eastAsia="Arial" w:hAnsi="Arial" w:cs="Arial"/>
          <w:b/>
          <w:color w:val="000000"/>
        </w:rPr>
      </w:pPr>
    </w:p>
    <w:p w14:paraId="25F05AD4"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MOLINA CORTINA SOL</w:t>
      </w:r>
    </w:p>
    <w:p w14:paraId="10D9489E"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TARAZONA GIRALDO DANA LORAINE</w:t>
      </w:r>
    </w:p>
    <w:p w14:paraId="7AC38174" w14:textId="77777777" w:rsidR="009A32C3" w:rsidRDefault="009A32C3">
      <w:pPr>
        <w:spacing w:line="480" w:lineRule="auto"/>
        <w:rPr>
          <w:rFonts w:ascii="Arial" w:eastAsia="Arial" w:hAnsi="Arial" w:cs="Arial"/>
          <w:b/>
          <w:color w:val="000000"/>
        </w:rPr>
      </w:pPr>
    </w:p>
    <w:p w14:paraId="394A37DA" w14:textId="77777777" w:rsidR="009A32C3" w:rsidRDefault="009A32C3">
      <w:pPr>
        <w:spacing w:line="480" w:lineRule="auto"/>
        <w:rPr>
          <w:rFonts w:ascii="Arial" w:eastAsia="Arial" w:hAnsi="Arial" w:cs="Arial"/>
          <w:b/>
          <w:color w:val="000000"/>
        </w:rPr>
      </w:pPr>
    </w:p>
    <w:p w14:paraId="1CF94AA8" w14:textId="3CCE4064" w:rsidR="003D59C5" w:rsidRDefault="009C1261" w:rsidP="003D59C5">
      <w:pPr>
        <w:spacing w:after="0" w:line="480" w:lineRule="auto"/>
        <w:jc w:val="center"/>
        <w:rPr>
          <w:rFonts w:ascii="Arial" w:eastAsia="Arial" w:hAnsi="Arial" w:cs="Arial"/>
          <w:b/>
          <w:color w:val="000000"/>
        </w:rPr>
      </w:pPr>
      <w:r>
        <w:rPr>
          <w:rFonts w:ascii="Arial" w:eastAsia="Arial" w:hAnsi="Arial" w:cs="Arial"/>
          <w:b/>
          <w:color w:val="000000"/>
        </w:rPr>
        <w:t>PROYECTO DE GRADO PARA OPTAR EL TÍTULO DE PSICÓLOGAS</w:t>
      </w:r>
    </w:p>
    <w:p w14:paraId="4F891C29" w14:textId="77777777" w:rsidR="004E1282" w:rsidRDefault="004E1282" w:rsidP="003D59C5">
      <w:pPr>
        <w:spacing w:after="0" w:line="480" w:lineRule="auto"/>
        <w:jc w:val="center"/>
        <w:rPr>
          <w:rFonts w:ascii="Arial" w:eastAsia="Arial" w:hAnsi="Arial" w:cs="Arial"/>
          <w:b/>
          <w:color w:val="000000"/>
        </w:rPr>
      </w:pPr>
    </w:p>
    <w:p w14:paraId="632B555D" w14:textId="7164CBCC" w:rsidR="003D59C5" w:rsidRDefault="003D59C5">
      <w:pPr>
        <w:spacing w:after="0" w:line="480" w:lineRule="auto"/>
        <w:jc w:val="center"/>
        <w:rPr>
          <w:rFonts w:ascii="Arial" w:eastAsia="Arial" w:hAnsi="Arial" w:cs="Arial"/>
          <w:b/>
          <w:color w:val="000000"/>
        </w:rPr>
      </w:pPr>
      <w:r>
        <w:rPr>
          <w:rFonts w:ascii="Arial" w:eastAsia="Arial" w:hAnsi="Arial" w:cs="Arial"/>
          <w:b/>
          <w:color w:val="000000"/>
        </w:rPr>
        <w:t>MONICA MARCELA PEREZ GOMEZ</w:t>
      </w:r>
    </w:p>
    <w:p w14:paraId="1E6DB47C" w14:textId="7C8DB37A" w:rsidR="003D59C5" w:rsidRDefault="003D59C5">
      <w:pPr>
        <w:spacing w:after="0" w:line="480" w:lineRule="auto"/>
        <w:jc w:val="center"/>
        <w:rPr>
          <w:rFonts w:ascii="Arial" w:eastAsia="Arial" w:hAnsi="Arial" w:cs="Arial"/>
          <w:b/>
          <w:color w:val="000000"/>
        </w:rPr>
      </w:pPr>
      <w:r>
        <w:rPr>
          <w:rFonts w:ascii="Arial" w:eastAsia="Arial" w:hAnsi="Arial" w:cs="Arial"/>
          <w:b/>
          <w:color w:val="000000"/>
        </w:rPr>
        <w:t>DIRECTORA</w:t>
      </w:r>
    </w:p>
    <w:p w14:paraId="701C4E15" w14:textId="77777777" w:rsidR="009A32C3" w:rsidRDefault="009A32C3">
      <w:pPr>
        <w:spacing w:line="480" w:lineRule="auto"/>
        <w:jc w:val="center"/>
        <w:rPr>
          <w:rFonts w:ascii="Arial" w:eastAsia="Arial" w:hAnsi="Arial" w:cs="Arial"/>
          <w:b/>
          <w:color w:val="000000"/>
        </w:rPr>
      </w:pPr>
    </w:p>
    <w:p w14:paraId="08EC5C97" w14:textId="77777777" w:rsidR="009A32C3" w:rsidRDefault="009A32C3">
      <w:pPr>
        <w:spacing w:line="480" w:lineRule="auto"/>
        <w:jc w:val="center"/>
        <w:rPr>
          <w:rFonts w:ascii="Arial" w:eastAsia="Arial" w:hAnsi="Arial" w:cs="Arial"/>
          <w:b/>
          <w:color w:val="000000"/>
        </w:rPr>
      </w:pPr>
    </w:p>
    <w:p w14:paraId="6EA8C221"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UNIVERSIDAD POPULAR DEL CESAR</w:t>
      </w:r>
    </w:p>
    <w:p w14:paraId="5B2C4B72"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FACULTAD DE DERECHO, CIENCIAS POLÍTICAS Y SOCIALES</w:t>
      </w:r>
    </w:p>
    <w:p w14:paraId="4D573E23"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PROGRAMA DE PSICOLOGÍA</w:t>
      </w:r>
    </w:p>
    <w:p w14:paraId="26F7A9DF"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VALLEDUPAR</w:t>
      </w:r>
    </w:p>
    <w:p w14:paraId="7D39B4C6" w14:textId="77777777" w:rsidR="005B67F7" w:rsidRDefault="009C1261" w:rsidP="007B77CD">
      <w:pPr>
        <w:spacing w:line="480" w:lineRule="auto"/>
        <w:jc w:val="center"/>
        <w:rPr>
          <w:rFonts w:ascii="Arial" w:eastAsia="Arial" w:hAnsi="Arial" w:cs="Arial"/>
          <w:b/>
          <w:color w:val="000000"/>
        </w:rPr>
        <w:sectPr w:rsidR="005B67F7" w:rsidSect="00C4136B">
          <w:headerReference w:type="default" r:id="rId8"/>
          <w:pgSz w:w="12240" w:h="15840"/>
          <w:pgMar w:top="1440" w:right="1440" w:bottom="1440" w:left="1440" w:header="709" w:footer="709" w:gutter="0"/>
          <w:cols w:space="708"/>
          <w:docGrid w:linePitch="360"/>
        </w:sectPr>
      </w:pPr>
      <w:r>
        <w:rPr>
          <w:rFonts w:ascii="Arial" w:eastAsia="Arial" w:hAnsi="Arial" w:cs="Arial"/>
          <w:b/>
          <w:color w:val="000000"/>
        </w:rPr>
        <w:t>2022</w:t>
      </w:r>
    </w:p>
    <w:p w14:paraId="5BC955DB" w14:textId="77777777" w:rsidR="009A32C3" w:rsidRDefault="009C1261" w:rsidP="005B67F7">
      <w:pPr>
        <w:spacing w:line="480" w:lineRule="auto"/>
        <w:jc w:val="center"/>
        <w:rPr>
          <w:rFonts w:ascii="Arial" w:eastAsia="Arial" w:hAnsi="Arial" w:cs="Arial"/>
          <w:b/>
        </w:rPr>
      </w:pPr>
      <w:r>
        <w:rPr>
          <w:rFonts w:ascii="Arial" w:eastAsia="Arial" w:hAnsi="Arial" w:cs="Arial"/>
          <w:b/>
        </w:rPr>
        <w:lastRenderedPageBreak/>
        <w:t>ANÁLISIS DE LA EXPERIENCIA DE MUJERES TRANSGÉNERO FRENTE A LA EXPRESIÓN DE GÉNERO EN COLOMBIA</w:t>
      </w:r>
    </w:p>
    <w:p w14:paraId="55EF92FE" w14:textId="77777777" w:rsidR="009A32C3" w:rsidRDefault="009A32C3">
      <w:pPr>
        <w:spacing w:line="480" w:lineRule="auto"/>
        <w:rPr>
          <w:rFonts w:ascii="Arial" w:eastAsia="Arial" w:hAnsi="Arial" w:cs="Arial"/>
          <w:b/>
          <w:color w:val="000000"/>
        </w:rPr>
      </w:pPr>
    </w:p>
    <w:p w14:paraId="62E6EB58" w14:textId="77777777" w:rsidR="009A32C3" w:rsidRDefault="009A32C3">
      <w:pPr>
        <w:spacing w:line="480" w:lineRule="auto"/>
        <w:rPr>
          <w:rFonts w:ascii="Arial" w:eastAsia="Arial" w:hAnsi="Arial" w:cs="Arial"/>
          <w:b/>
          <w:color w:val="000000"/>
        </w:rPr>
      </w:pPr>
    </w:p>
    <w:p w14:paraId="4FDF7D56" w14:textId="77777777" w:rsidR="007B77CD" w:rsidRDefault="007B77CD">
      <w:pPr>
        <w:spacing w:line="480" w:lineRule="auto"/>
        <w:rPr>
          <w:rFonts w:ascii="Arial" w:eastAsia="Arial" w:hAnsi="Arial" w:cs="Arial"/>
          <w:b/>
          <w:color w:val="000000"/>
        </w:rPr>
      </w:pPr>
    </w:p>
    <w:p w14:paraId="4BD83B6F" w14:textId="77777777" w:rsidR="009A32C3" w:rsidRDefault="009A32C3">
      <w:pPr>
        <w:spacing w:line="480" w:lineRule="auto"/>
        <w:rPr>
          <w:rFonts w:ascii="Arial" w:eastAsia="Arial" w:hAnsi="Arial" w:cs="Arial"/>
          <w:b/>
          <w:color w:val="000000"/>
        </w:rPr>
      </w:pPr>
    </w:p>
    <w:p w14:paraId="416D0071"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MOLINA CORTINA SOL</w:t>
      </w:r>
    </w:p>
    <w:p w14:paraId="0DB6D734"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TARAZONA GIRALDO DANA LORAINE</w:t>
      </w:r>
    </w:p>
    <w:p w14:paraId="3A6AABCD" w14:textId="77777777" w:rsidR="009A32C3" w:rsidRDefault="009A32C3">
      <w:pPr>
        <w:spacing w:line="480" w:lineRule="auto"/>
        <w:rPr>
          <w:rFonts w:ascii="Arial" w:eastAsia="Arial" w:hAnsi="Arial" w:cs="Arial"/>
          <w:b/>
          <w:color w:val="000000"/>
        </w:rPr>
      </w:pPr>
    </w:p>
    <w:p w14:paraId="294D9D02" w14:textId="77777777" w:rsidR="009A32C3" w:rsidRDefault="009A32C3">
      <w:pPr>
        <w:spacing w:line="480" w:lineRule="auto"/>
        <w:rPr>
          <w:rFonts w:ascii="Arial" w:eastAsia="Arial" w:hAnsi="Arial" w:cs="Arial"/>
          <w:b/>
          <w:color w:val="000000"/>
        </w:rPr>
      </w:pPr>
    </w:p>
    <w:p w14:paraId="218D1EC9" w14:textId="77777777" w:rsidR="009A32C3" w:rsidRDefault="009C1261">
      <w:pPr>
        <w:spacing w:after="0" w:line="480" w:lineRule="auto"/>
        <w:jc w:val="center"/>
        <w:rPr>
          <w:rFonts w:ascii="Arial" w:eastAsia="Arial" w:hAnsi="Arial" w:cs="Arial"/>
          <w:b/>
          <w:color w:val="000000"/>
        </w:rPr>
      </w:pPr>
      <w:r>
        <w:rPr>
          <w:rFonts w:ascii="Arial" w:eastAsia="Arial" w:hAnsi="Arial" w:cs="Arial"/>
          <w:b/>
          <w:color w:val="000000"/>
        </w:rPr>
        <w:t>PROYECTO DE GRADO PARA OPTAR EL TÍTULO DE PSICÓLOGAS</w:t>
      </w:r>
    </w:p>
    <w:p w14:paraId="3DE2BC51" w14:textId="77777777" w:rsidR="009A32C3" w:rsidRDefault="009A32C3">
      <w:pPr>
        <w:spacing w:line="480" w:lineRule="auto"/>
        <w:rPr>
          <w:rFonts w:ascii="Arial" w:eastAsia="Arial" w:hAnsi="Arial" w:cs="Arial"/>
          <w:b/>
          <w:color w:val="000000"/>
        </w:rPr>
      </w:pPr>
    </w:p>
    <w:p w14:paraId="3E5F4B37" w14:textId="77777777" w:rsidR="009A32C3" w:rsidRDefault="009A32C3">
      <w:pPr>
        <w:spacing w:line="480" w:lineRule="auto"/>
        <w:jc w:val="center"/>
        <w:rPr>
          <w:rFonts w:ascii="Arial" w:eastAsia="Arial" w:hAnsi="Arial" w:cs="Arial"/>
          <w:b/>
          <w:color w:val="000000"/>
        </w:rPr>
      </w:pPr>
    </w:p>
    <w:p w14:paraId="68D54403" w14:textId="77777777" w:rsidR="009A32C3" w:rsidRDefault="009A32C3">
      <w:pPr>
        <w:spacing w:line="480" w:lineRule="auto"/>
        <w:jc w:val="center"/>
        <w:rPr>
          <w:rFonts w:ascii="Arial" w:eastAsia="Arial" w:hAnsi="Arial" w:cs="Arial"/>
          <w:b/>
          <w:color w:val="000000"/>
        </w:rPr>
      </w:pPr>
    </w:p>
    <w:p w14:paraId="589F086C" w14:textId="77777777" w:rsidR="009A32C3" w:rsidRDefault="009A32C3">
      <w:pPr>
        <w:spacing w:line="480" w:lineRule="auto"/>
        <w:jc w:val="center"/>
        <w:rPr>
          <w:rFonts w:ascii="Arial" w:eastAsia="Arial" w:hAnsi="Arial" w:cs="Arial"/>
          <w:b/>
          <w:color w:val="000000"/>
        </w:rPr>
      </w:pPr>
    </w:p>
    <w:p w14:paraId="6812EF33"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UNIVERSIDAD POPULAR DEL CESAR</w:t>
      </w:r>
    </w:p>
    <w:p w14:paraId="396F5ACF"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FACULTAD DE DERECHO, CIENCIAS POLÍTICAS Y SOCIALES</w:t>
      </w:r>
    </w:p>
    <w:p w14:paraId="7FFB8486"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PROGRAMA DE PSICOLOGÍA</w:t>
      </w:r>
    </w:p>
    <w:p w14:paraId="6F17F3E6"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t>VALLEDUPAR</w:t>
      </w:r>
    </w:p>
    <w:p w14:paraId="4FD30C59" w14:textId="4977CC70" w:rsidR="005B67F7" w:rsidRDefault="009C1261" w:rsidP="007B77CD">
      <w:pPr>
        <w:spacing w:line="480" w:lineRule="auto"/>
        <w:jc w:val="center"/>
        <w:rPr>
          <w:rFonts w:ascii="Arial" w:eastAsia="Arial" w:hAnsi="Arial" w:cs="Arial"/>
          <w:b/>
          <w:color w:val="000000"/>
        </w:rPr>
        <w:sectPr w:rsidR="005B67F7" w:rsidSect="00C4136B">
          <w:headerReference w:type="default" r:id="rId9"/>
          <w:pgSz w:w="12240" w:h="15840"/>
          <w:pgMar w:top="1440" w:right="1440" w:bottom="1440" w:left="1440" w:header="709" w:footer="709" w:gutter="0"/>
          <w:cols w:space="708"/>
          <w:docGrid w:linePitch="360"/>
        </w:sectPr>
      </w:pPr>
      <w:r>
        <w:rPr>
          <w:rFonts w:ascii="Arial" w:eastAsia="Arial" w:hAnsi="Arial" w:cs="Arial"/>
          <w:b/>
          <w:color w:val="000000"/>
        </w:rPr>
        <w:t>202</w:t>
      </w:r>
      <w:r w:rsidR="005B67F7">
        <w:rPr>
          <w:rFonts w:ascii="Arial" w:eastAsia="Arial" w:hAnsi="Arial" w:cs="Arial"/>
          <w:b/>
          <w:color w:val="000000"/>
        </w:rPr>
        <w:t>2</w:t>
      </w:r>
    </w:p>
    <w:p w14:paraId="3BDF6EE1" w14:textId="77777777" w:rsidR="009A32C3" w:rsidRDefault="009C1261" w:rsidP="005B67F7">
      <w:pPr>
        <w:spacing w:line="480" w:lineRule="auto"/>
        <w:jc w:val="center"/>
        <w:rPr>
          <w:rFonts w:ascii="Arial" w:eastAsia="Arial" w:hAnsi="Arial" w:cs="Arial"/>
          <w:b/>
          <w:color w:val="000000"/>
        </w:rPr>
      </w:pPr>
      <w:r>
        <w:rPr>
          <w:rFonts w:ascii="Arial" w:eastAsia="Arial" w:hAnsi="Arial" w:cs="Arial"/>
          <w:b/>
          <w:color w:val="000000"/>
        </w:rPr>
        <w:lastRenderedPageBreak/>
        <w:t>DEDICATORIA</w:t>
      </w:r>
    </w:p>
    <w:p w14:paraId="05AD8901" w14:textId="3065741A" w:rsidR="009A32C3" w:rsidRPr="00DB09F1" w:rsidRDefault="62FA9236" w:rsidP="007C0149">
      <w:pPr>
        <w:spacing w:line="480" w:lineRule="auto"/>
        <w:rPr>
          <w:rFonts w:ascii="Arial" w:eastAsia="Arial" w:hAnsi="Arial" w:cs="Arial"/>
          <w:color w:val="000000" w:themeColor="text1"/>
        </w:rPr>
      </w:pPr>
      <w:r w:rsidRPr="00DB09F1">
        <w:rPr>
          <w:rFonts w:ascii="Arial" w:eastAsia="Arial" w:hAnsi="Arial" w:cs="Arial"/>
          <w:color w:val="000000" w:themeColor="text1"/>
        </w:rPr>
        <w:t xml:space="preserve">Dedico este trabajo principalmente a Dios por darme la vida y haberme permitido llegar hasta esta maravillosa etapa de mi vida profesional, </w:t>
      </w:r>
      <w:r w:rsidR="00E74574" w:rsidRPr="00DB09F1">
        <w:rPr>
          <w:rFonts w:ascii="Arial" w:eastAsia="Arial" w:hAnsi="Arial" w:cs="Arial"/>
          <w:color w:val="000000" w:themeColor="text1"/>
        </w:rPr>
        <w:t xml:space="preserve">a </w:t>
      </w:r>
      <w:r w:rsidRPr="00DB09F1">
        <w:rPr>
          <w:rFonts w:ascii="Arial" w:eastAsia="Arial" w:hAnsi="Arial" w:cs="Arial"/>
          <w:color w:val="000000" w:themeColor="text1"/>
        </w:rPr>
        <w:t xml:space="preserve">mi madre por ser el motor que me impulsa a ser mejor cada día, por ser mi inspiración, mi gran eterna amiga y por brindarme su amor y apoyo incondicional, a mis hermanas Cristal y </w:t>
      </w:r>
      <w:proofErr w:type="spellStart"/>
      <w:r w:rsidRPr="00DB09F1">
        <w:rPr>
          <w:rFonts w:ascii="Arial" w:eastAsia="Arial" w:hAnsi="Arial" w:cs="Arial"/>
          <w:color w:val="000000" w:themeColor="text1"/>
        </w:rPr>
        <w:t>Lia</w:t>
      </w:r>
      <w:proofErr w:type="spellEnd"/>
      <w:r w:rsidRPr="00DB09F1">
        <w:rPr>
          <w:rFonts w:ascii="Arial" w:eastAsia="Arial" w:hAnsi="Arial" w:cs="Arial"/>
          <w:color w:val="000000" w:themeColor="text1"/>
        </w:rPr>
        <w:t xml:space="preserve"> por ser tan atentas y llenarme de paciencia, a Lleraldine por ser ese empuje que muchas veces he necesitado, por tu apoyo, motivación y amor, y por último a mi padre, quien a pesar de la distancia sé que disfruta este logro tanto como yo.</w:t>
      </w:r>
    </w:p>
    <w:p w14:paraId="0AB918C5" w14:textId="0DCECFAA" w:rsidR="00E74574" w:rsidRPr="00DB09F1" w:rsidRDefault="00E74574" w:rsidP="00E74574">
      <w:pPr>
        <w:pStyle w:val="Prrafodelista"/>
        <w:spacing w:line="480" w:lineRule="auto"/>
        <w:jc w:val="right"/>
        <w:rPr>
          <w:rFonts w:ascii="Arial" w:eastAsia="Arial" w:hAnsi="Arial" w:cs="Arial"/>
          <w:i/>
          <w:iCs/>
          <w:color w:val="000000" w:themeColor="text1"/>
        </w:rPr>
      </w:pPr>
      <w:r w:rsidRPr="00DB09F1">
        <w:rPr>
          <w:rFonts w:ascii="Arial" w:eastAsia="Arial" w:hAnsi="Arial" w:cs="Arial"/>
          <w:i/>
          <w:iCs/>
          <w:color w:val="000000" w:themeColor="text1"/>
        </w:rPr>
        <w:t>Dana Tarazona</w:t>
      </w:r>
    </w:p>
    <w:p w14:paraId="52016FBE" w14:textId="77777777" w:rsidR="00523FBF" w:rsidRPr="00DB09F1" w:rsidRDefault="00523FBF" w:rsidP="00E74574">
      <w:pPr>
        <w:pStyle w:val="Prrafodelista"/>
        <w:spacing w:line="480" w:lineRule="auto"/>
        <w:jc w:val="right"/>
        <w:rPr>
          <w:rFonts w:ascii="Arial" w:eastAsia="Arial" w:hAnsi="Arial" w:cs="Arial"/>
          <w:i/>
          <w:iCs/>
          <w:color w:val="000000" w:themeColor="text1"/>
        </w:rPr>
      </w:pPr>
    </w:p>
    <w:p w14:paraId="31BCA164" w14:textId="3C785DB8" w:rsidR="00E74574" w:rsidRPr="00DB09F1" w:rsidRDefault="00E74574" w:rsidP="00E74574">
      <w:pPr>
        <w:spacing w:line="480" w:lineRule="auto"/>
        <w:rPr>
          <w:rFonts w:ascii="Arial" w:eastAsia="Arial" w:hAnsi="Arial" w:cs="Arial"/>
          <w:color w:val="000000" w:themeColor="text1"/>
        </w:rPr>
      </w:pPr>
      <w:r w:rsidRPr="00DB09F1">
        <w:rPr>
          <w:rFonts w:ascii="Arial" w:eastAsia="Arial" w:hAnsi="Arial" w:cs="Arial"/>
          <w:color w:val="000000" w:themeColor="text1"/>
        </w:rPr>
        <w:t>Dedico este triunfo a mi madre</w:t>
      </w:r>
      <w:r w:rsidR="00523FBF" w:rsidRPr="00DB09F1">
        <w:rPr>
          <w:rFonts w:ascii="Arial" w:eastAsia="Arial" w:hAnsi="Arial" w:cs="Arial"/>
          <w:color w:val="000000" w:themeColor="text1"/>
        </w:rPr>
        <w:t xml:space="preserve"> </w:t>
      </w:r>
      <w:r w:rsidR="00C52119" w:rsidRPr="00DB09F1">
        <w:rPr>
          <w:rFonts w:ascii="Arial" w:eastAsia="Arial" w:hAnsi="Arial" w:cs="Arial"/>
          <w:color w:val="000000" w:themeColor="text1"/>
        </w:rPr>
        <w:t>porque es la persona más importante en mi vida</w:t>
      </w:r>
      <w:r w:rsidR="0020385E" w:rsidRPr="00DB09F1">
        <w:rPr>
          <w:rFonts w:ascii="Arial" w:eastAsia="Arial" w:hAnsi="Arial" w:cs="Arial"/>
          <w:color w:val="000000" w:themeColor="text1"/>
        </w:rPr>
        <w:t xml:space="preserve"> y a quien amé por primera vez de forma sincera e incondicional, </w:t>
      </w:r>
      <w:r w:rsidR="00523FBF" w:rsidRPr="00DB09F1">
        <w:rPr>
          <w:rFonts w:ascii="Arial" w:eastAsia="Arial" w:hAnsi="Arial" w:cs="Arial"/>
          <w:color w:val="000000" w:themeColor="text1"/>
        </w:rPr>
        <w:t xml:space="preserve">a mi padre por </w:t>
      </w:r>
      <w:r w:rsidR="0020385E" w:rsidRPr="00DB09F1">
        <w:rPr>
          <w:rFonts w:ascii="Arial" w:eastAsia="Arial" w:hAnsi="Arial" w:cs="Arial"/>
          <w:color w:val="000000" w:themeColor="text1"/>
        </w:rPr>
        <w:t xml:space="preserve">haberme sabido brindar todo lo que necesité para ser feliz, </w:t>
      </w:r>
      <w:r w:rsidR="00523FBF" w:rsidRPr="00DB09F1">
        <w:rPr>
          <w:rFonts w:ascii="Arial" w:eastAsia="Arial" w:hAnsi="Arial" w:cs="Arial"/>
          <w:color w:val="000000" w:themeColor="text1"/>
        </w:rPr>
        <w:t xml:space="preserve">y a </w:t>
      </w:r>
      <w:r w:rsidR="00262012">
        <w:rPr>
          <w:rFonts w:ascii="Arial" w:eastAsia="Arial" w:hAnsi="Arial" w:cs="Arial"/>
          <w:color w:val="000000" w:themeColor="text1"/>
        </w:rPr>
        <w:t xml:space="preserve">mi pareja </w:t>
      </w:r>
      <w:r w:rsidR="00377613" w:rsidRPr="00DB09F1">
        <w:rPr>
          <w:rFonts w:ascii="Arial" w:eastAsia="Arial" w:hAnsi="Arial" w:cs="Arial"/>
          <w:color w:val="000000" w:themeColor="text1"/>
        </w:rPr>
        <w:t xml:space="preserve">porque </w:t>
      </w:r>
      <w:r w:rsidR="00422486">
        <w:rPr>
          <w:rFonts w:ascii="Arial" w:eastAsia="Arial" w:hAnsi="Arial" w:cs="Arial"/>
          <w:color w:val="000000" w:themeColor="text1"/>
        </w:rPr>
        <w:t xml:space="preserve">durante estos años de relación </w:t>
      </w:r>
      <w:r w:rsidR="00422486" w:rsidRPr="00DB09F1">
        <w:rPr>
          <w:rFonts w:ascii="Arial" w:eastAsia="Arial" w:hAnsi="Arial" w:cs="Arial"/>
          <w:color w:val="000000" w:themeColor="text1"/>
        </w:rPr>
        <w:t xml:space="preserve">su </w:t>
      </w:r>
      <w:r w:rsidR="00422486">
        <w:rPr>
          <w:rFonts w:ascii="Arial" w:eastAsia="Arial" w:hAnsi="Arial" w:cs="Arial"/>
          <w:color w:val="000000" w:themeColor="text1"/>
        </w:rPr>
        <w:t xml:space="preserve">compañía </w:t>
      </w:r>
      <w:r w:rsidR="00DB09F1">
        <w:rPr>
          <w:rFonts w:ascii="Arial" w:eastAsia="Arial" w:hAnsi="Arial" w:cs="Arial"/>
          <w:color w:val="000000" w:themeColor="text1"/>
        </w:rPr>
        <w:t xml:space="preserve">ha sido muy </w:t>
      </w:r>
      <w:r w:rsidR="00377613" w:rsidRPr="00DB09F1">
        <w:rPr>
          <w:rFonts w:ascii="Arial" w:eastAsia="Arial" w:hAnsi="Arial" w:cs="Arial"/>
          <w:color w:val="000000" w:themeColor="text1"/>
        </w:rPr>
        <w:t>especial</w:t>
      </w:r>
      <w:r w:rsidR="002D492B">
        <w:rPr>
          <w:rFonts w:ascii="Arial" w:eastAsia="Arial" w:hAnsi="Arial" w:cs="Arial"/>
          <w:color w:val="000000" w:themeColor="text1"/>
        </w:rPr>
        <w:t xml:space="preserve"> y </w:t>
      </w:r>
      <w:r w:rsidR="00422486">
        <w:rPr>
          <w:rFonts w:ascii="Arial" w:eastAsia="Arial" w:hAnsi="Arial" w:cs="Arial"/>
          <w:color w:val="000000" w:themeColor="text1"/>
        </w:rPr>
        <w:t xml:space="preserve">considero que </w:t>
      </w:r>
      <w:r w:rsidR="002D492B">
        <w:rPr>
          <w:rFonts w:ascii="Arial" w:eastAsia="Arial" w:hAnsi="Arial" w:cs="Arial"/>
          <w:color w:val="000000" w:themeColor="text1"/>
        </w:rPr>
        <w:t>l</w:t>
      </w:r>
      <w:r w:rsidR="00DB09F1">
        <w:rPr>
          <w:rFonts w:ascii="Arial" w:eastAsia="Arial" w:hAnsi="Arial" w:cs="Arial"/>
          <w:color w:val="000000" w:themeColor="text1"/>
        </w:rPr>
        <w:t>legó a mi vida con un gran propósito</w:t>
      </w:r>
      <w:r w:rsidR="00CB378E">
        <w:rPr>
          <w:rFonts w:ascii="Arial" w:eastAsia="Arial" w:hAnsi="Arial" w:cs="Arial"/>
          <w:color w:val="000000" w:themeColor="text1"/>
        </w:rPr>
        <w:t>.</w:t>
      </w:r>
    </w:p>
    <w:p w14:paraId="1555C536" w14:textId="60DF774B" w:rsidR="00377613" w:rsidRPr="00DB09F1" w:rsidRDefault="00377613" w:rsidP="00377613">
      <w:pPr>
        <w:spacing w:line="480" w:lineRule="auto"/>
        <w:jc w:val="right"/>
        <w:rPr>
          <w:rFonts w:ascii="Arial" w:eastAsia="Arial" w:hAnsi="Arial" w:cs="Arial"/>
          <w:i/>
          <w:iCs/>
          <w:color w:val="000000" w:themeColor="text1"/>
        </w:rPr>
      </w:pPr>
      <w:r w:rsidRPr="00DB09F1">
        <w:rPr>
          <w:rFonts w:ascii="Arial" w:eastAsia="Arial" w:hAnsi="Arial" w:cs="Arial"/>
          <w:i/>
          <w:iCs/>
          <w:color w:val="000000" w:themeColor="text1"/>
        </w:rPr>
        <w:t>Sol Molina</w:t>
      </w:r>
    </w:p>
    <w:p w14:paraId="2D0BEDAD" w14:textId="77777777" w:rsidR="00E74574" w:rsidRDefault="00E74574" w:rsidP="00E74574">
      <w:pPr>
        <w:spacing w:line="480" w:lineRule="auto"/>
        <w:rPr>
          <w:rFonts w:ascii="Arial" w:eastAsia="Arial" w:hAnsi="Arial" w:cs="Arial"/>
          <w:color w:val="000000"/>
          <w:sz w:val="24"/>
          <w:szCs w:val="24"/>
        </w:rPr>
      </w:pPr>
    </w:p>
    <w:p w14:paraId="6D6DA7FA" w14:textId="77777777" w:rsidR="009A32C3" w:rsidRDefault="009A32C3">
      <w:pPr>
        <w:spacing w:line="480" w:lineRule="auto"/>
        <w:rPr>
          <w:rFonts w:ascii="Arial" w:eastAsia="Arial" w:hAnsi="Arial" w:cs="Arial"/>
          <w:b/>
          <w:color w:val="000000"/>
          <w:sz w:val="24"/>
        </w:rPr>
      </w:pPr>
    </w:p>
    <w:p w14:paraId="22D22000" w14:textId="77777777" w:rsidR="009A32C3" w:rsidRDefault="009A32C3">
      <w:pPr>
        <w:spacing w:line="480" w:lineRule="auto"/>
        <w:rPr>
          <w:rFonts w:ascii="Arial" w:eastAsia="Arial" w:hAnsi="Arial" w:cs="Arial"/>
          <w:b/>
          <w:color w:val="000000"/>
          <w:sz w:val="24"/>
        </w:rPr>
      </w:pPr>
    </w:p>
    <w:p w14:paraId="72227557" w14:textId="77777777" w:rsidR="009A32C3" w:rsidRDefault="009A32C3">
      <w:pPr>
        <w:spacing w:line="480" w:lineRule="auto"/>
        <w:rPr>
          <w:rFonts w:ascii="Arial" w:eastAsia="Arial" w:hAnsi="Arial" w:cs="Arial"/>
          <w:b/>
          <w:color w:val="000000"/>
          <w:sz w:val="24"/>
        </w:rPr>
      </w:pPr>
    </w:p>
    <w:p w14:paraId="2EFC868A" w14:textId="77777777" w:rsidR="009A32C3" w:rsidRDefault="009A32C3">
      <w:pPr>
        <w:spacing w:line="480" w:lineRule="auto"/>
        <w:rPr>
          <w:rFonts w:ascii="Arial" w:eastAsia="Arial" w:hAnsi="Arial" w:cs="Arial"/>
          <w:b/>
          <w:color w:val="000000"/>
          <w:sz w:val="24"/>
        </w:rPr>
      </w:pPr>
    </w:p>
    <w:p w14:paraId="5E9AA758" w14:textId="77777777" w:rsidR="009A32C3" w:rsidRDefault="009A32C3" w:rsidP="00262012">
      <w:pPr>
        <w:spacing w:line="480" w:lineRule="auto"/>
        <w:rPr>
          <w:rFonts w:ascii="Arial" w:eastAsia="Arial" w:hAnsi="Arial" w:cs="Arial"/>
          <w:b/>
          <w:color w:val="000000"/>
          <w:sz w:val="24"/>
        </w:rPr>
      </w:pPr>
    </w:p>
    <w:p w14:paraId="6E12CFB4" w14:textId="77777777" w:rsidR="009A32C3" w:rsidRDefault="009A32C3" w:rsidP="007B77CD">
      <w:pPr>
        <w:spacing w:line="480" w:lineRule="auto"/>
        <w:rPr>
          <w:rFonts w:ascii="Arial" w:eastAsia="Arial" w:hAnsi="Arial" w:cs="Arial"/>
          <w:b/>
          <w:color w:val="000000"/>
          <w:sz w:val="24"/>
        </w:rPr>
      </w:pPr>
    </w:p>
    <w:p w14:paraId="62B72C71" w14:textId="77777777" w:rsidR="009A32C3" w:rsidRDefault="009C1261">
      <w:pPr>
        <w:spacing w:line="480" w:lineRule="auto"/>
        <w:jc w:val="center"/>
        <w:rPr>
          <w:rFonts w:ascii="Arial" w:eastAsia="Arial" w:hAnsi="Arial" w:cs="Arial"/>
          <w:b/>
          <w:color w:val="000000"/>
        </w:rPr>
      </w:pPr>
      <w:r>
        <w:rPr>
          <w:rFonts w:ascii="Arial" w:eastAsia="Arial" w:hAnsi="Arial" w:cs="Arial"/>
          <w:b/>
          <w:color w:val="000000"/>
        </w:rPr>
        <w:lastRenderedPageBreak/>
        <w:t>AGRADECIMIENTO</w:t>
      </w:r>
    </w:p>
    <w:p w14:paraId="2830D53A" w14:textId="2BE1A9AE" w:rsidR="62FA9236" w:rsidRDefault="62FA9236" w:rsidP="00F94BBB">
      <w:pPr>
        <w:spacing w:line="480" w:lineRule="auto"/>
        <w:rPr>
          <w:rFonts w:ascii="Arial" w:eastAsia="Arial" w:hAnsi="Arial" w:cs="Arial"/>
          <w:color w:val="000000" w:themeColor="text1"/>
        </w:rPr>
      </w:pPr>
      <w:r w:rsidRPr="007C0149">
        <w:rPr>
          <w:rFonts w:ascii="Arial" w:eastAsia="Arial" w:hAnsi="Arial" w:cs="Arial"/>
          <w:color w:val="000000" w:themeColor="text1"/>
        </w:rPr>
        <w:t xml:space="preserve">Agradezco a Dios por sus bendiciones mostradas diariamente, por su guía, aliento y amor incondicional, a mi madre por todos sus esfuerzos, por no rendirse nunca y por confiar en mi cuando nadie más </w:t>
      </w:r>
      <w:r w:rsidR="00F94BBB">
        <w:rPr>
          <w:rFonts w:ascii="Arial" w:eastAsia="Arial" w:hAnsi="Arial" w:cs="Arial"/>
          <w:color w:val="000000" w:themeColor="text1"/>
        </w:rPr>
        <w:t>l</w:t>
      </w:r>
      <w:r w:rsidRPr="007C0149">
        <w:rPr>
          <w:rFonts w:ascii="Arial" w:eastAsia="Arial" w:hAnsi="Arial" w:cs="Arial"/>
          <w:color w:val="000000" w:themeColor="text1"/>
        </w:rPr>
        <w:t>o hacía, a mi querida Lleraldine por su compañía, motivación y por creer en mi durante todo este proceso educativo, a mis amigas Rosa y Ailyn por su apoyo y motivación, a nuestra asesora Mónica Pérez por su tiempo y ganas en este proyecto</w:t>
      </w:r>
      <w:r w:rsidR="00F94BBB">
        <w:rPr>
          <w:rFonts w:ascii="Arial" w:eastAsia="Arial" w:hAnsi="Arial" w:cs="Arial"/>
          <w:color w:val="000000" w:themeColor="text1"/>
        </w:rPr>
        <w:t xml:space="preserve">, </w:t>
      </w:r>
      <w:r w:rsidRPr="007C0149">
        <w:rPr>
          <w:rFonts w:ascii="Arial" w:eastAsia="Arial" w:hAnsi="Arial" w:cs="Arial"/>
          <w:color w:val="000000" w:themeColor="text1"/>
        </w:rPr>
        <w:t>y</w:t>
      </w:r>
      <w:r w:rsidR="00F94BBB">
        <w:rPr>
          <w:rFonts w:ascii="Arial" w:eastAsia="Arial" w:hAnsi="Arial" w:cs="Arial"/>
          <w:color w:val="000000" w:themeColor="text1"/>
        </w:rPr>
        <w:t>,</w:t>
      </w:r>
      <w:r w:rsidRPr="007C0149">
        <w:rPr>
          <w:rFonts w:ascii="Arial" w:eastAsia="Arial" w:hAnsi="Arial" w:cs="Arial"/>
          <w:color w:val="000000" w:themeColor="text1"/>
        </w:rPr>
        <w:t xml:space="preserve"> por </w:t>
      </w:r>
      <w:r w:rsidR="00032AE4">
        <w:rPr>
          <w:rFonts w:ascii="Arial" w:eastAsia="Arial" w:hAnsi="Arial" w:cs="Arial"/>
          <w:color w:val="000000" w:themeColor="text1"/>
        </w:rPr>
        <w:t>ú</w:t>
      </w:r>
      <w:r w:rsidRPr="007C0149">
        <w:rPr>
          <w:rFonts w:ascii="Arial" w:eastAsia="Arial" w:hAnsi="Arial" w:cs="Arial"/>
          <w:color w:val="000000" w:themeColor="text1"/>
        </w:rPr>
        <w:t xml:space="preserve">ltimo a mi compañera Sol Molina por confiar en mí y en este proyecto, sin importar todas las dificultades que hemos tenido </w:t>
      </w:r>
      <w:r w:rsidR="00032AE4">
        <w:rPr>
          <w:rFonts w:ascii="Arial" w:eastAsia="Arial" w:hAnsi="Arial" w:cs="Arial"/>
          <w:color w:val="000000" w:themeColor="text1"/>
        </w:rPr>
        <w:t>s</w:t>
      </w:r>
      <w:r w:rsidRPr="007C0149">
        <w:rPr>
          <w:rFonts w:ascii="Arial" w:eastAsia="Arial" w:hAnsi="Arial" w:cs="Arial"/>
          <w:color w:val="000000" w:themeColor="text1"/>
        </w:rPr>
        <w:t>u apoyo ha sido fundamental.</w:t>
      </w:r>
    </w:p>
    <w:p w14:paraId="2C2AB195" w14:textId="5C93B56D" w:rsidR="00F94BBB" w:rsidRDefault="00F94BBB" w:rsidP="00F94BBB">
      <w:pPr>
        <w:spacing w:line="480" w:lineRule="auto"/>
        <w:jc w:val="right"/>
        <w:rPr>
          <w:rFonts w:ascii="Arial" w:eastAsia="Arial" w:hAnsi="Arial" w:cs="Arial"/>
          <w:i/>
          <w:iCs/>
          <w:color w:val="000000" w:themeColor="text1"/>
        </w:rPr>
      </w:pPr>
      <w:r w:rsidRPr="00F94BBB">
        <w:rPr>
          <w:rFonts w:ascii="Arial" w:eastAsia="Arial" w:hAnsi="Arial" w:cs="Arial"/>
          <w:i/>
          <w:iCs/>
          <w:color w:val="000000" w:themeColor="text1"/>
        </w:rPr>
        <w:t>Dana Tarazona</w:t>
      </w:r>
    </w:p>
    <w:p w14:paraId="29A4002C" w14:textId="3CE07B69" w:rsidR="00F94BBB" w:rsidRDefault="00F94BBB" w:rsidP="00F94BBB">
      <w:pPr>
        <w:spacing w:line="480" w:lineRule="auto"/>
        <w:rPr>
          <w:rFonts w:ascii="Arial" w:eastAsia="Arial" w:hAnsi="Arial" w:cs="Arial"/>
          <w:color w:val="000000" w:themeColor="text1"/>
        </w:rPr>
      </w:pPr>
      <w:r>
        <w:rPr>
          <w:rFonts w:ascii="Arial" w:eastAsia="Arial" w:hAnsi="Arial" w:cs="Arial"/>
          <w:color w:val="000000" w:themeColor="text1"/>
        </w:rPr>
        <w:t>Estoy profundamente agra</w:t>
      </w:r>
      <w:r w:rsidR="003312E1">
        <w:rPr>
          <w:rFonts w:ascii="Arial" w:eastAsia="Arial" w:hAnsi="Arial" w:cs="Arial"/>
          <w:color w:val="000000" w:themeColor="text1"/>
        </w:rPr>
        <w:t>decida con Dios por</w:t>
      </w:r>
      <w:r w:rsidR="005B67F7">
        <w:rPr>
          <w:rFonts w:ascii="Arial" w:eastAsia="Arial" w:hAnsi="Arial" w:cs="Arial"/>
          <w:color w:val="000000" w:themeColor="text1"/>
        </w:rPr>
        <w:t xml:space="preserve">que </w:t>
      </w:r>
      <w:r>
        <w:rPr>
          <w:rFonts w:ascii="Arial" w:eastAsia="Arial" w:hAnsi="Arial" w:cs="Arial"/>
          <w:color w:val="000000" w:themeColor="text1"/>
        </w:rPr>
        <w:t xml:space="preserve">sin Él nada </w:t>
      </w:r>
      <w:r w:rsidR="00797BDB">
        <w:rPr>
          <w:rFonts w:ascii="Arial" w:eastAsia="Arial" w:hAnsi="Arial" w:cs="Arial"/>
          <w:color w:val="000000" w:themeColor="text1"/>
        </w:rPr>
        <w:t>sería</w:t>
      </w:r>
      <w:r>
        <w:rPr>
          <w:rFonts w:ascii="Arial" w:eastAsia="Arial" w:hAnsi="Arial" w:cs="Arial"/>
          <w:color w:val="000000" w:themeColor="text1"/>
        </w:rPr>
        <w:t xml:space="preserve"> </w:t>
      </w:r>
      <w:r w:rsidR="005B67F7">
        <w:rPr>
          <w:rFonts w:ascii="Arial" w:eastAsia="Arial" w:hAnsi="Arial" w:cs="Arial"/>
          <w:color w:val="000000" w:themeColor="text1"/>
        </w:rPr>
        <w:t>posible, a</w:t>
      </w:r>
      <w:r w:rsidR="00AF291F">
        <w:rPr>
          <w:rFonts w:ascii="Arial" w:eastAsia="Arial" w:hAnsi="Arial" w:cs="Arial"/>
          <w:color w:val="000000" w:themeColor="text1"/>
        </w:rPr>
        <w:t>gradezco a</w:t>
      </w:r>
      <w:r>
        <w:rPr>
          <w:rFonts w:ascii="Arial" w:eastAsia="Arial" w:hAnsi="Arial" w:cs="Arial"/>
          <w:color w:val="000000" w:themeColor="text1"/>
        </w:rPr>
        <w:t xml:space="preserve"> mis padres por creer siempre en mí</w:t>
      </w:r>
      <w:r w:rsidR="00797BDB">
        <w:rPr>
          <w:rFonts w:ascii="Arial" w:eastAsia="Arial" w:hAnsi="Arial" w:cs="Arial"/>
          <w:color w:val="000000" w:themeColor="text1"/>
        </w:rPr>
        <w:t xml:space="preserve"> y haberme dado la oportunidad de formarme como profesional</w:t>
      </w:r>
      <w:r>
        <w:rPr>
          <w:rFonts w:ascii="Arial" w:eastAsia="Arial" w:hAnsi="Arial" w:cs="Arial"/>
          <w:color w:val="000000" w:themeColor="text1"/>
        </w:rPr>
        <w:t xml:space="preserve">. </w:t>
      </w:r>
      <w:r w:rsidR="003312E1">
        <w:rPr>
          <w:rFonts w:ascii="Arial" w:eastAsia="Arial" w:hAnsi="Arial" w:cs="Arial"/>
          <w:color w:val="000000" w:themeColor="text1"/>
        </w:rPr>
        <w:t>Agradezco con todo mi corazón a la profesora Mónica Pérez, quien con su alegría y su bella forma de ser nos sirvió de mucha motivación</w:t>
      </w:r>
      <w:r w:rsidR="00032AE4">
        <w:rPr>
          <w:rFonts w:ascii="Arial" w:eastAsia="Arial" w:hAnsi="Arial" w:cs="Arial"/>
          <w:color w:val="000000" w:themeColor="text1"/>
        </w:rPr>
        <w:t xml:space="preserve">. </w:t>
      </w:r>
    </w:p>
    <w:p w14:paraId="2BD21556" w14:textId="30611908" w:rsidR="00032AE4" w:rsidRPr="00032AE4" w:rsidRDefault="00032AE4" w:rsidP="00032AE4">
      <w:pPr>
        <w:spacing w:line="480" w:lineRule="auto"/>
        <w:jc w:val="right"/>
        <w:rPr>
          <w:rFonts w:ascii="Arial" w:eastAsia="Arial" w:hAnsi="Arial" w:cs="Arial"/>
          <w:i/>
          <w:iCs/>
          <w:color w:val="000000" w:themeColor="text1"/>
        </w:rPr>
      </w:pPr>
      <w:r w:rsidRPr="00032AE4">
        <w:rPr>
          <w:rFonts w:ascii="Arial" w:eastAsia="Arial" w:hAnsi="Arial" w:cs="Arial"/>
          <w:i/>
          <w:iCs/>
          <w:color w:val="000000" w:themeColor="text1"/>
        </w:rPr>
        <w:t xml:space="preserve">Sol Molina </w:t>
      </w:r>
    </w:p>
    <w:p w14:paraId="7470D44E" w14:textId="77777777" w:rsidR="009A32C3" w:rsidRDefault="009A32C3">
      <w:pPr>
        <w:spacing w:line="480" w:lineRule="auto"/>
        <w:jc w:val="center"/>
        <w:rPr>
          <w:rFonts w:ascii="Arial" w:eastAsia="Arial" w:hAnsi="Arial" w:cs="Arial"/>
          <w:b/>
          <w:color w:val="000000"/>
        </w:rPr>
      </w:pPr>
    </w:p>
    <w:p w14:paraId="278DA40E" w14:textId="77777777" w:rsidR="009A32C3" w:rsidRDefault="009A32C3">
      <w:pPr>
        <w:spacing w:line="480" w:lineRule="auto"/>
        <w:jc w:val="center"/>
        <w:rPr>
          <w:rFonts w:ascii="Arial" w:eastAsia="Arial" w:hAnsi="Arial" w:cs="Arial"/>
          <w:b/>
          <w:color w:val="000000"/>
        </w:rPr>
      </w:pPr>
    </w:p>
    <w:p w14:paraId="7FDB8054" w14:textId="77777777" w:rsidR="009A32C3" w:rsidRDefault="009A32C3">
      <w:pPr>
        <w:spacing w:line="480" w:lineRule="auto"/>
        <w:jc w:val="center"/>
        <w:rPr>
          <w:rFonts w:ascii="Arial" w:eastAsia="Arial" w:hAnsi="Arial" w:cs="Arial"/>
          <w:b/>
          <w:color w:val="000000"/>
        </w:rPr>
      </w:pPr>
    </w:p>
    <w:p w14:paraId="1D27E3E5" w14:textId="77777777" w:rsidR="009A32C3" w:rsidRDefault="009A32C3" w:rsidP="002E49F6">
      <w:pPr>
        <w:spacing w:line="480" w:lineRule="auto"/>
        <w:rPr>
          <w:rFonts w:ascii="Arial" w:eastAsia="Arial" w:hAnsi="Arial" w:cs="Arial"/>
          <w:b/>
          <w:color w:val="000000"/>
        </w:rPr>
      </w:pPr>
    </w:p>
    <w:p w14:paraId="1E5E9C90" w14:textId="77777777" w:rsidR="007B77CD" w:rsidRDefault="007B77CD" w:rsidP="00F8307C">
      <w:pPr>
        <w:spacing w:line="480" w:lineRule="auto"/>
        <w:rPr>
          <w:rFonts w:ascii="Arial" w:eastAsia="Arial" w:hAnsi="Arial" w:cs="Arial"/>
          <w:b/>
          <w:color w:val="000000"/>
        </w:rPr>
      </w:pPr>
    </w:p>
    <w:p w14:paraId="2EA90805" w14:textId="0AEB39E6" w:rsidR="00F8307C" w:rsidRDefault="00F8307C" w:rsidP="00F8307C">
      <w:pPr>
        <w:spacing w:line="480" w:lineRule="auto"/>
        <w:rPr>
          <w:rFonts w:ascii="Arial" w:eastAsia="Arial" w:hAnsi="Arial" w:cs="Arial"/>
        </w:rPr>
      </w:pPr>
    </w:p>
    <w:p w14:paraId="7D18DC5B" w14:textId="3DCA8AEA" w:rsidR="005B67F7" w:rsidRDefault="005B67F7" w:rsidP="00F8307C">
      <w:pPr>
        <w:spacing w:line="480" w:lineRule="auto"/>
        <w:rPr>
          <w:rFonts w:ascii="Arial" w:eastAsia="Arial" w:hAnsi="Arial" w:cs="Arial"/>
        </w:rPr>
      </w:pPr>
    </w:p>
    <w:p w14:paraId="1E401697" w14:textId="77777777" w:rsidR="005B67F7" w:rsidRDefault="005B67F7" w:rsidP="00F8307C">
      <w:pPr>
        <w:spacing w:line="480" w:lineRule="auto"/>
        <w:rPr>
          <w:rFonts w:ascii="Arial" w:eastAsia="Arial" w:hAnsi="Arial" w:cs="Arial"/>
        </w:rPr>
      </w:pPr>
    </w:p>
    <w:p w14:paraId="25A57B23" w14:textId="61DC061B" w:rsidR="00C6672B" w:rsidRPr="005B13AE" w:rsidRDefault="00C6672B" w:rsidP="00A63E4F">
      <w:pPr>
        <w:spacing w:line="240" w:lineRule="auto"/>
        <w:jc w:val="center"/>
        <w:rPr>
          <w:rFonts w:ascii="Arial" w:eastAsia="Arial" w:hAnsi="Arial" w:cs="Arial"/>
          <w:b/>
          <w:bCs/>
        </w:rPr>
      </w:pPr>
      <w:r w:rsidRPr="005B13AE">
        <w:rPr>
          <w:rFonts w:ascii="Arial" w:eastAsia="Arial" w:hAnsi="Arial" w:cs="Arial"/>
          <w:b/>
          <w:bCs/>
        </w:rPr>
        <w:lastRenderedPageBreak/>
        <w:t>CONTENIDO</w:t>
      </w:r>
    </w:p>
    <w:sdt>
      <w:sdtPr>
        <w:rPr>
          <w:rFonts w:asciiTheme="minorHAnsi" w:eastAsiaTheme="minorEastAsia" w:hAnsiTheme="minorHAnsi" w:cstheme="minorBidi"/>
          <w:color w:val="auto"/>
          <w:sz w:val="22"/>
          <w:szCs w:val="22"/>
          <w:lang w:val="es-ES"/>
        </w:rPr>
        <w:id w:val="-837623861"/>
        <w:docPartObj>
          <w:docPartGallery w:val="Table of Contents"/>
          <w:docPartUnique/>
        </w:docPartObj>
      </w:sdtPr>
      <w:sdtEndPr>
        <w:rPr>
          <w:b/>
          <w:bCs/>
        </w:rPr>
      </w:sdtEndPr>
      <w:sdtContent>
        <w:p w14:paraId="360579E0" w14:textId="6AB36271" w:rsidR="008C07A0" w:rsidRDefault="008C07A0">
          <w:pPr>
            <w:pStyle w:val="TtuloTDC"/>
          </w:pPr>
        </w:p>
        <w:p w14:paraId="021355BB" w14:textId="6B9F34A2" w:rsidR="008C07A0" w:rsidRPr="008C07A0" w:rsidRDefault="008C07A0" w:rsidP="00A63E4F">
          <w:pPr>
            <w:pStyle w:val="TDC1"/>
            <w:tabs>
              <w:tab w:val="right" w:leader="dot" w:pos="9350"/>
            </w:tabs>
            <w:spacing w:line="360" w:lineRule="auto"/>
            <w:rPr>
              <w:noProof/>
            </w:rPr>
          </w:pPr>
          <w:r>
            <w:fldChar w:fldCharType="begin"/>
          </w:r>
          <w:r>
            <w:instrText xml:space="preserve"> TOC \o "1-3" \h \z \u </w:instrText>
          </w:r>
          <w:r>
            <w:fldChar w:fldCharType="separate"/>
          </w:r>
          <w:hyperlink w:anchor="_Toc114498125" w:history="1">
            <w:r w:rsidRPr="008C07A0">
              <w:rPr>
                <w:rStyle w:val="Hipervnculo"/>
                <w:rFonts w:ascii="Arial" w:hAnsi="Arial" w:cs="Arial"/>
                <w:noProof/>
              </w:rPr>
              <w:t>INTRODUCCIÓN</w:t>
            </w:r>
            <w:r w:rsidRPr="008C07A0">
              <w:rPr>
                <w:noProof/>
                <w:webHidden/>
              </w:rPr>
              <w:tab/>
            </w:r>
            <w:r w:rsidRPr="008C07A0">
              <w:rPr>
                <w:noProof/>
                <w:webHidden/>
              </w:rPr>
              <w:fldChar w:fldCharType="begin"/>
            </w:r>
            <w:r w:rsidRPr="008C07A0">
              <w:rPr>
                <w:noProof/>
                <w:webHidden/>
              </w:rPr>
              <w:instrText xml:space="preserve"> PAGEREF _Toc114498125 \h </w:instrText>
            </w:r>
            <w:r w:rsidRPr="008C07A0">
              <w:rPr>
                <w:noProof/>
                <w:webHidden/>
              </w:rPr>
            </w:r>
            <w:r w:rsidRPr="008C07A0">
              <w:rPr>
                <w:noProof/>
                <w:webHidden/>
              </w:rPr>
              <w:fldChar w:fldCharType="separate"/>
            </w:r>
            <w:r w:rsidR="00346482">
              <w:rPr>
                <w:noProof/>
                <w:webHidden/>
              </w:rPr>
              <w:t>7</w:t>
            </w:r>
            <w:r w:rsidRPr="008C07A0">
              <w:rPr>
                <w:noProof/>
                <w:webHidden/>
              </w:rPr>
              <w:fldChar w:fldCharType="end"/>
            </w:r>
          </w:hyperlink>
        </w:p>
        <w:p w14:paraId="3ACCA8A5" w14:textId="55C9A6EF" w:rsidR="008C07A0" w:rsidRPr="008C07A0" w:rsidRDefault="006127CD" w:rsidP="00A63E4F">
          <w:pPr>
            <w:pStyle w:val="TDC1"/>
            <w:tabs>
              <w:tab w:val="right" w:leader="dot" w:pos="9350"/>
            </w:tabs>
            <w:spacing w:line="360" w:lineRule="auto"/>
            <w:rPr>
              <w:noProof/>
            </w:rPr>
          </w:pPr>
          <w:hyperlink w:anchor="_Toc114498126" w:history="1">
            <w:r w:rsidR="008C07A0" w:rsidRPr="008C07A0">
              <w:rPr>
                <w:rStyle w:val="Hipervnculo"/>
                <w:rFonts w:ascii="Arial" w:eastAsia="Arial" w:hAnsi="Arial" w:cs="Arial"/>
                <w:noProof/>
              </w:rPr>
              <w:t>JUSTIFICACIÓN</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_Toc114498126 \h </w:instrText>
            </w:r>
            <w:r w:rsidR="008C07A0" w:rsidRPr="008C07A0">
              <w:rPr>
                <w:noProof/>
                <w:webHidden/>
              </w:rPr>
            </w:r>
            <w:r w:rsidR="008C07A0" w:rsidRPr="008C07A0">
              <w:rPr>
                <w:noProof/>
                <w:webHidden/>
              </w:rPr>
              <w:fldChar w:fldCharType="separate"/>
            </w:r>
            <w:r w:rsidR="00346482">
              <w:rPr>
                <w:noProof/>
                <w:webHidden/>
              </w:rPr>
              <w:t>11</w:t>
            </w:r>
            <w:r w:rsidR="008C07A0" w:rsidRPr="008C07A0">
              <w:rPr>
                <w:noProof/>
                <w:webHidden/>
              </w:rPr>
              <w:fldChar w:fldCharType="end"/>
            </w:r>
          </w:hyperlink>
        </w:p>
        <w:p w14:paraId="586EA73F" w14:textId="49420B51" w:rsidR="008C07A0" w:rsidRPr="008C07A0" w:rsidRDefault="006127CD" w:rsidP="00A63E4F">
          <w:pPr>
            <w:pStyle w:val="TDC1"/>
            <w:tabs>
              <w:tab w:val="right" w:leader="dot" w:pos="9350"/>
            </w:tabs>
            <w:spacing w:line="360" w:lineRule="auto"/>
            <w:rPr>
              <w:noProof/>
            </w:rPr>
          </w:pPr>
          <w:hyperlink w:anchor="_Toc114498127" w:history="1">
            <w:r w:rsidR="008C07A0" w:rsidRPr="008C07A0">
              <w:rPr>
                <w:rStyle w:val="Hipervnculo"/>
                <w:rFonts w:ascii="Arial" w:eastAsia="Arial" w:hAnsi="Arial" w:cs="Arial"/>
                <w:noProof/>
              </w:rPr>
              <w:t>OBJETIVOS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_Toc114498127 \h </w:instrText>
            </w:r>
            <w:r w:rsidR="008C07A0" w:rsidRPr="008C07A0">
              <w:rPr>
                <w:noProof/>
                <w:webHidden/>
              </w:rPr>
            </w:r>
            <w:r w:rsidR="008C07A0" w:rsidRPr="008C07A0">
              <w:rPr>
                <w:noProof/>
                <w:webHidden/>
              </w:rPr>
              <w:fldChar w:fldCharType="separate"/>
            </w:r>
            <w:r w:rsidR="00346482">
              <w:rPr>
                <w:noProof/>
                <w:webHidden/>
              </w:rPr>
              <w:t>13</w:t>
            </w:r>
            <w:r w:rsidR="008C07A0" w:rsidRPr="008C07A0">
              <w:rPr>
                <w:noProof/>
                <w:webHidden/>
              </w:rPr>
              <w:fldChar w:fldCharType="end"/>
            </w:r>
          </w:hyperlink>
        </w:p>
        <w:p w14:paraId="2812FC8C" w14:textId="27CECA8E" w:rsidR="008C07A0" w:rsidRPr="008C07A0" w:rsidRDefault="006127CD" w:rsidP="00A63E4F">
          <w:pPr>
            <w:pStyle w:val="TDC2"/>
            <w:tabs>
              <w:tab w:val="right" w:leader="dot" w:pos="9350"/>
            </w:tabs>
            <w:spacing w:line="360" w:lineRule="auto"/>
            <w:rPr>
              <w:noProof/>
            </w:rPr>
          </w:pPr>
          <w:hyperlink w:anchor="_Toc114498128" w:history="1">
            <w:r w:rsidR="008C07A0" w:rsidRPr="008C07A0">
              <w:rPr>
                <w:rStyle w:val="Hipervnculo"/>
                <w:rFonts w:ascii="Arial" w:eastAsia="Arial" w:hAnsi="Arial" w:cs="Arial"/>
                <w:noProof/>
              </w:rPr>
              <w:t>Objetivo general</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_Toc114498128 \h </w:instrText>
            </w:r>
            <w:r w:rsidR="008C07A0" w:rsidRPr="008C07A0">
              <w:rPr>
                <w:noProof/>
                <w:webHidden/>
              </w:rPr>
            </w:r>
            <w:r w:rsidR="008C07A0" w:rsidRPr="008C07A0">
              <w:rPr>
                <w:noProof/>
                <w:webHidden/>
              </w:rPr>
              <w:fldChar w:fldCharType="separate"/>
            </w:r>
            <w:r w:rsidR="00346482">
              <w:rPr>
                <w:noProof/>
                <w:webHidden/>
              </w:rPr>
              <w:t>13</w:t>
            </w:r>
            <w:r w:rsidR="008C07A0" w:rsidRPr="008C07A0">
              <w:rPr>
                <w:noProof/>
                <w:webHidden/>
              </w:rPr>
              <w:fldChar w:fldCharType="end"/>
            </w:r>
          </w:hyperlink>
        </w:p>
        <w:p w14:paraId="7B6F4678" w14:textId="257E1119" w:rsidR="008C07A0" w:rsidRPr="008C07A0" w:rsidRDefault="006127CD" w:rsidP="00A63E4F">
          <w:pPr>
            <w:pStyle w:val="TDC2"/>
            <w:tabs>
              <w:tab w:val="right" w:leader="dot" w:pos="9350"/>
            </w:tabs>
            <w:spacing w:line="360" w:lineRule="auto"/>
            <w:rPr>
              <w:noProof/>
            </w:rPr>
          </w:pPr>
          <w:hyperlink w:anchor="_Toc114498129" w:history="1">
            <w:r w:rsidR="008C07A0" w:rsidRPr="008C07A0">
              <w:rPr>
                <w:rStyle w:val="Hipervnculo"/>
                <w:rFonts w:ascii="Arial" w:eastAsia="Arial" w:hAnsi="Arial" w:cs="Arial"/>
                <w:noProof/>
              </w:rPr>
              <w:t>Objetivos específicos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_Toc114498129 \h </w:instrText>
            </w:r>
            <w:r w:rsidR="008C07A0" w:rsidRPr="008C07A0">
              <w:rPr>
                <w:noProof/>
                <w:webHidden/>
              </w:rPr>
            </w:r>
            <w:r w:rsidR="008C07A0" w:rsidRPr="008C07A0">
              <w:rPr>
                <w:noProof/>
                <w:webHidden/>
              </w:rPr>
              <w:fldChar w:fldCharType="separate"/>
            </w:r>
            <w:r w:rsidR="00346482">
              <w:rPr>
                <w:noProof/>
                <w:webHidden/>
              </w:rPr>
              <w:t>13</w:t>
            </w:r>
            <w:r w:rsidR="008C07A0" w:rsidRPr="008C07A0">
              <w:rPr>
                <w:noProof/>
                <w:webHidden/>
              </w:rPr>
              <w:fldChar w:fldCharType="end"/>
            </w:r>
          </w:hyperlink>
        </w:p>
        <w:p w14:paraId="76EF71F6" w14:textId="13BDD50B" w:rsidR="008C07A0" w:rsidRPr="008C07A0" w:rsidRDefault="006127CD" w:rsidP="00A63E4F">
          <w:pPr>
            <w:pStyle w:val="TDC1"/>
            <w:tabs>
              <w:tab w:val="right" w:leader="dot" w:pos="9350"/>
            </w:tabs>
            <w:spacing w:line="360" w:lineRule="auto"/>
            <w:rPr>
              <w:noProof/>
            </w:rPr>
          </w:pPr>
          <w:hyperlink w:anchor="_Toc114498130" w:history="1">
            <w:r w:rsidR="008C07A0" w:rsidRPr="008C07A0">
              <w:rPr>
                <w:rStyle w:val="Hipervnculo"/>
                <w:rFonts w:ascii="Arial" w:eastAsia="Arial" w:hAnsi="Arial" w:cs="Arial"/>
                <w:noProof/>
              </w:rPr>
              <w:t>ANTECEDENTES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_Toc114498130 \h </w:instrText>
            </w:r>
            <w:r w:rsidR="008C07A0" w:rsidRPr="008C07A0">
              <w:rPr>
                <w:noProof/>
                <w:webHidden/>
              </w:rPr>
            </w:r>
            <w:r w:rsidR="008C07A0" w:rsidRPr="008C07A0">
              <w:rPr>
                <w:noProof/>
                <w:webHidden/>
              </w:rPr>
              <w:fldChar w:fldCharType="separate"/>
            </w:r>
            <w:r w:rsidR="00346482">
              <w:rPr>
                <w:noProof/>
                <w:webHidden/>
              </w:rPr>
              <w:t>14</w:t>
            </w:r>
            <w:r w:rsidR="008C07A0" w:rsidRPr="008C07A0">
              <w:rPr>
                <w:noProof/>
                <w:webHidden/>
              </w:rPr>
              <w:fldChar w:fldCharType="end"/>
            </w:r>
          </w:hyperlink>
        </w:p>
        <w:p w14:paraId="5AF3DAAF" w14:textId="25EED68E" w:rsidR="008C07A0" w:rsidRPr="008C07A0" w:rsidRDefault="006127CD" w:rsidP="00A63E4F">
          <w:pPr>
            <w:pStyle w:val="TDC2"/>
            <w:tabs>
              <w:tab w:val="right" w:leader="dot" w:pos="9350"/>
            </w:tabs>
            <w:spacing w:line="360" w:lineRule="auto"/>
            <w:rPr>
              <w:noProof/>
            </w:rPr>
          </w:pPr>
          <w:hyperlink w:anchor="_Toc114498131" w:history="1">
            <w:r w:rsidR="008C07A0" w:rsidRPr="008C07A0">
              <w:rPr>
                <w:rStyle w:val="Hipervnculo"/>
                <w:rFonts w:ascii="Arial" w:eastAsia="Arial" w:hAnsi="Arial" w:cs="Arial"/>
                <w:noProof/>
              </w:rPr>
              <w:t>Afectaciones emocionales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_Toc114498131 \h </w:instrText>
            </w:r>
            <w:r w:rsidR="008C07A0" w:rsidRPr="008C07A0">
              <w:rPr>
                <w:noProof/>
                <w:webHidden/>
              </w:rPr>
            </w:r>
            <w:r w:rsidR="008C07A0" w:rsidRPr="008C07A0">
              <w:rPr>
                <w:noProof/>
                <w:webHidden/>
              </w:rPr>
              <w:fldChar w:fldCharType="separate"/>
            </w:r>
            <w:r w:rsidR="00346482">
              <w:rPr>
                <w:noProof/>
                <w:webHidden/>
              </w:rPr>
              <w:t>14</w:t>
            </w:r>
            <w:r w:rsidR="008C07A0" w:rsidRPr="008C07A0">
              <w:rPr>
                <w:noProof/>
                <w:webHidden/>
              </w:rPr>
              <w:fldChar w:fldCharType="end"/>
            </w:r>
          </w:hyperlink>
        </w:p>
        <w:p w14:paraId="58195034" w14:textId="4D4C3183" w:rsidR="008C07A0" w:rsidRPr="008C07A0" w:rsidRDefault="006127CD" w:rsidP="00A63E4F">
          <w:pPr>
            <w:pStyle w:val="TDC2"/>
            <w:tabs>
              <w:tab w:val="right" w:leader="dot" w:pos="9350"/>
            </w:tabs>
            <w:spacing w:line="360" w:lineRule="auto"/>
            <w:rPr>
              <w:noProof/>
            </w:rPr>
          </w:pPr>
          <w:hyperlink w:anchor="_Toc114498132" w:history="1">
            <w:r w:rsidR="008C07A0" w:rsidRPr="008C07A0">
              <w:rPr>
                <w:rStyle w:val="Hipervnculo"/>
                <w:rFonts w:ascii="Arial" w:eastAsia="Arial" w:hAnsi="Arial" w:cs="Arial"/>
                <w:noProof/>
              </w:rPr>
              <w:t>Redes de apoyo</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_Toc114498132 \h </w:instrText>
            </w:r>
            <w:r w:rsidR="008C07A0" w:rsidRPr="008C07A0">
              <w:rPr>
                <w:noProof/>
                <w:webHidden/>
              </w:rPr>
            </w:r>
            <w:r w:rsidR="008C07A0" w:rsidRPr="008C07A0">
              <w:rPr>
                <w:noProof/>
                <w:webHidden/>
              </w:rPr>
              <w:fldChar w:fldCharType="separate"/>
            </w:r>
            <w:r w:rsidR="00346482">
              <w:rPr>
                <w:noProof/>
                <w:webHidden/>
              </w:rPr>
              <w:t>19</w:t>
            </w:r>
            <w:r w:rsidR="008C07A0" w:rsidRPr="008C07A0">
              <w:rPr>
                <w:noProof/>
                <w:webHidden/>
              </w:rPr>
              <w:fldChar w:fldCharType="end"/>
            </w:r>
          </w:hyperlink>
        </w:p>
        <w:p w14:paraId="5E26B28E" w14:textId="48313560" w:rsidR="008C07A0" w:rsidRPr="008C07A0" w:rsidRDefault="006127CD" w:rsidP="00A63E4F">
          <w:pPr>
            <w:pStyle w:val="TDC2"/>
            <w:tabs>
              <w:tab w:val="right" w:leader="dot" w:pos="9350"/>
            </w:tabs>
            <w:spacing w:line="360" w:lineRule="auto"/>
            <w:rPr>
              <w:noProof/>
            </w:rPr>
          </w:pPr>
          <w:hyperlink w:anchor="_Toc114498133" w:history="1">
            <w:r w:rsidR="008C07A0" w:rsidRPr="008C07A0">
              <w:rPr>
                <w:rStyle w:val="Hipervnculo"/>
                <w:rFonts w:ascii="Arial" w:eastAsia="Arial" w:hAnsi="Arial" w:cs="Arial"/>
                <w:noProof/>
              </w:rPr>
              <w:t>Inserción laboral</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_Toc114498133 \h </w:instrText>
            </w:r>
            <w:r w:rsidR="008C07A0" w:rsidRPr="008C07A0">
              <w:rPr>
                <w:noProof/>
                <w:webHidden/>
              </w:rPr>
            </w:r>
            <w:r w:rsidR="008C07A0" w:rsidRPr="008C07A0">
              <w:rPr>
                <w:noProof/>
                <w:webHidden/>
              </w:rPr>
              <w:fldChar w:fldCharType="separate"/>
            </w:r>
            <w:r w:rsidR="00346482">
              <w:rPr>
                <w:noProof/>
                <w:webHidden/>
              </w:rPr>
              <w:t>23</w:t>
            </w:r>
            <w:r w:rsidR="008C07A0" w:rsidRPr="008C07A0">
              <w:rPr>
                <w:noProof/>
                <w:webHidden/>
              </w:rPr>
              <w:fldChar w:fldCharType="end"/>
            </w:r>
          </w:hyperlink>
        </w:p>
        <w:p w14:paraId="0D9CDF5C" w14:textId="0B6B3628" w:rsidR="008C07A0" w:rsidRPr="008C07A0" w:rsidRDefault="006127CD" w:rsidP="00A63E4F">
          <w:pPr>
            <w:pStyle w:val="TDC1"/>
            <w:tabs>
              <w:tab w:val="right" w:leader="dot" w:pos="9350"/>
            </w:tabs>
            <w:spacing w:line="360" w:lineRule="auto"/>
            <w:rPr>
              <w:noProof/>
            </w:rPr>
          </w:pPr>
          <w:hyperlink w:anchor="_Toc114498134" w:history="1">
            <w:r w:rsidR="008C07A0" w:rsidRPr="008C07A0">
              <w:rPr>
                <w:rStyle w:val="Hipervnculo"/>
                <w:rFonts w:ascii="Arial" w:eastAsia="Arial" w:hAnsi="Arial" w:cs="Arial"/>
                <w:noProof/>
              </w:rPr>
              <w:t>BASES TEÓRICAS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_Toc114498134 \h </w:instrText>
            </w:r>
            <w:r w:rsidR="008C07A0" w:rsidRPr="008C07A0">
              <w:rPr>
                <w:noProof/>
                <w:webHidden/>
              </w:rPr>
            </w:r>
            <w:r w:rsidR="008C07A0" w:rsidRPr="008C07A0">
              <w:rPr>
                <w:noProof/>
                <w:webHidden/>
              </w:rPr>
              <w:fldChar w:fldCharType="separate"/>
            </w:r>
            <w:r w:rsidR="00346482">
              <w:rPr>
                <w:noProof/>
                <w:webHidden/>
              </w:rPr>
              <w:t>28</w:t>
            </w:r>
            <w:r w:rsidR="008C07A0" w:rsidRPr="008C07A0">
              <w:rPr>
                <w:noProof/>
                <w:webHidden/>
              </w:rPr>
              <w:fldChar w:fldCharType="end"/>
            </w:r>
          </w:hyperlink>
        </w:p>
        <w:p w14:paraId="563183DE" w14:textId="21E450A8" w:rsidR="008C07A0" w:rsidRPr="008C07A0" w:rsidRDefault="006127CD" w:rsidP="00A63E4F">
          <w:pPr>
            <w:pStyle w:val="TDC2"/>
            <w:tabs>
              <w:tab w:val="right" w:leader="dot" w:pos="9350"/>
            </w:tabs>
            <w:spacing w:line="360" w:lineRule="auto"/>
            <w:rPr>
              <w:noProof/>
            </w:rPr>
          </w:pPr>
          <w:hyperlink w:anchor="_Toc114498135" w:history="1">
            <w:r w:rsidR="008C07A0" w:rsidRPr="008C07A0">
              <w:rPr>
                <w:rStyle w:val="Hipervnculo"/>
                <w:rFonts w:ascii="Arial" w:eastAsia="Arial" w:hAnsi="Arial" w:cs="Arial"/>
                <w:noProof/>
              </w:rPr>
              <w:t>Sexo y género</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_Toc114498135 \h </w:instrText>
            </w:r>
            <w:r w:rsidR="008C07A0" w:rsidRPr="008C07A0">
              <w:rPr>
                <w:noProof/>
                <w:webHidden/>
              </w:rPr>
            </w:r>
            <w:r w:rsidR="008C07A0" w:rsidRPr="008C07A0">
              <w:rPr>
                <w:noProof/>
                <w:webHidden/>
              </w:rPr>
              <w:fldChar w:fldCharType="separate"/>
            </w:r>
            <w:r w:rsidR="00346482">
              <w:rPr>
                <w:noProof/>
                <w:webHidden/>
              </w:rPr>
              <w:t>28</w:t>
            </w:r>
            <w:r w:rsidR="008C07A0" w:rsidRPr="008C07A0">
              <w:rPr>
                <w:noProof/>
                <w:webHidden/>
              </w:rPr>
              <w:fldChar w:fldCharType="end"/>
            </w:r>
          </w:hyperlink>
        </w:p>
        <w:p w14:paraId="449CC55F" w14:textId="74136A46" w:rsidR="008C07A0" w:rsidRPr="008C07A0" w:rsidRDefault="006127CD" w:rsidP="00A63E4F">
          <w:pPr>
            <w:pStyle w:val="TDC2"/>
            <w:tabs>
              <w:tab w:val="right" w:leader="dot" w:pos="9350"/>
            </w:tabs>
            <w:spacing w:line="360" w:lineRule="auto"/>
            <w:rPr>
              <w:noProof/>
            </w:rPr>
          </w:pPr>
          <w:hyperlink w:anchor="_Toc114498136" w:history="1">
            <w:r w:rsidR="008C07A0" w:rsidRPr="008C07A0">
              <w:rPr>
                <w:rStyle w:val="Hipervnculo"/>
                <w:rFonts w:ascii="Arial" w:eastAsia="Arial" w:hAnsi="Arial" w:cs="Arial"/>
                <w:noProof/>
              </w:rPr>
              <w:t>Expresión de género</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_Toc114498136 \h </w:instrText>
            </w:r>
            <w:r w:rsidR="008C07A0" w:rsidRPr="008C07A0">
              <w:rPr>
                <w:noProof/>
                <w:webHidden/>
              </w:rPr>
            </w:r>
            <w:r w:rsidR="008C07A0" w:rsidRPr="008C07A0">
              <w:rPr>
                <w:noProof/>
                <w:webHidden/>
              </w:rPr>
              <w:fldChar w:fldCharType="separate"/>
            </w:r>
            <w:r w:rsidR="00346482">
              <w:rPr>
                <w:noProof/>
                <w:webHidden/>
              </w:rPr>
              <w:t>31</w:t>
            </w:r>
            <w:r w:rsidR="008C07A0" w:rsidRPr="008C07A0">
              <w:rPr>
                <w:noProof/>
                <w:webHidden/>
              </w:rPr>
              <w:fldChar w:fldCharType="end"/>
            </w:r>
          </w:hyperlink>
        </w:p>
        <w:p w14:paraId="4D4CB2AA" w14:textId="7AF89B69" w:rsidR="008C07A0" w:rsidRPr="008C07A0" w:rsidRDefault="006127CD" w:rsidP="00A63E4F">
          <w:pPr>
            <w:pStyle w:val="TDC2"/>
            <w:tabs>
              <w:tab w:val="right" w:leader="dot" w:pos="9350"/>
            </w:tabs>
            <w:spacing w:line="360" w:lineRule="auto"/>
            <w:rPr>
              <w:noProof/>
            </w:rPr>
          </w:pPr>
          <w:hyperlink w:anchor="_Toc114498137" w:history="1">
            <w:r w:rsidR="008C07A0" w:rsidRPr="008C07A0">
              <w:rPr>
                <w:rStyle w:val="Hipervnculo"/>
                <w:rFonts w:ascii="Arial" w:eastAsia="Arial" w:hAnsi="Arial" w:cs="Arial"/>
                <w:noProof/>
              </w:rPr>
              <w:t>Identidad de género</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_Toc114498137 \h </w:instrText>
            </w:r>
            <w:r w:rsidR="008C07A0" w:rsidRPr="008C07A0">
              <w:rPr>
                <w:noProof/>
                <w:webHidden/>
              </w:rPr>
            </w:r>
            <w:r w:rsidR="008C07A0" w:rsidRPr="008C07A0">
              <w:rPr>
                <w:noProof/>
                <w:webHidden/>
              </w:rPr>
              <w:fldChar w:fldCharType="separate"/>
            </w:r>
            <w:r w:rsidR="00346482">
              <w:rPr>
                <w:noProof/>
                <w:webHidden/>
              </w:rPr>
              <w:t>31</w:t>
            </w:r>
            <w:r w:rsidR="008C07A0" w:rsidRPr="008C07A0">
              <w:rPr>
                <w:noProof/>
                <w:webHidden/>
              </w:rPr>
              <w:fldChar w:fldCharType="end"/>
            </w:r>
          </w:hyperlink>
        </w:p>
        <w:p w14:paraId="126F05D8" w14:textId="72C021C6" w:rsidR="008C07A0" w:rsidRPr="008C07A0" w:rsidRDefault="006127CD" w:rsidP="00A63E4F">
          <w:pPr>
            <w:pStyle w:val="TDC1"/>
            <w:tabs>
              <w:tab w:val="right" w:leader="dot" w:pos="9350"/>
            </w:tabs>
            <w:spacing w:line="360" w:lineRule="auto"/>
            <w:rPr>
              <w:noProof/>
            </w:rPr>
          </w:pPr>
          <w:hyperlink w:anchor="_Toc114498138" w:history="1">
            <w:r w:rsidR="008C07A0" w:rsidRPr="008C07A0">
              <w:rPr>
                <w:rStyle w:val="Hipervnculo"/>
                <w:rFonts w:ascii="Arial" w:eastAsia="Arial" w:hAnsi="Arial" w:cs="Arial"/>
                <w:noProof/>
              </w:rPr>
              <w:t>MARCO LEGAL</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_Toc114498138 \h </w:instrText>
            </w:r>
            <w:r w:rsidR="008C07A0" w:rsidRPr="008C07A0">
              <w:rPr>
                <w:noProof/>
                <w:webHidden/>
              </w:rPr>
            </w:r>
            <w:r w:rsidR="008C07A0" w:rsidRPr="008C07A0">
              <w:rPr>
                <w:noProof/>
                <w:webHidden/>
              </w:rPr>
              <w:fldChar w:fldCharType="separate"/>
            </w:r>
            <w:r w:rsidR="00346482">
              <w:rPr>
                <w:noProof/>
                <w:webHidden/>
              </w:rPr>
              <w:t>34</w:t>
            </w:r>
            <w:r w:rsidR="008C07A0" w:rsidRPr="008C07A0">
              <w:rPr>
                <w:noProof/>
                <w:webHidden/>
              </w:rPr>
              <w:fldChar w:fldCharType="end"/>
            </w:r>
          </w:hyperlink>
        </w:p>
        <w:p w14:paraId="483FDA07" w14:textId="5ADC2284" w:rsidR="008C07A0" w:rsidRPr="008C07A0" w:rsidRDefault="006127CD" w:rsidP="00A63E4F">
          <w:pPr>
            <w:pStyle w:val="TDC2"/>
            <w:tabs>
              <w:tab w:val="right" w:leader="dot" w:pos="9350"/>
            </w:tabs>
            <w:spacing w:line="360" w:lineRule="auto"/>
            <w:rPr>
              <w:noProof/>
            </w:rPr>
          </w:pPr>
          <w:hyperlink w:anchor="_Toc114498139" w:history="1">
            <w:r w:rsidR="008C07A0" w:rsidRPr="008C07A0">
              <w:rPr>
                <w:rStyle w:val="Hipervnculo"/>
                <w:rFonts w:ascii="Arial" w:eastAsia="Arial" w:hAnsi="Arial" w:cs="Arial"/>
                <w:noProof/>
              </w:rPr>
              <w:t>Constitución política de Colombia 1991</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_Toc114498139 \h </w:instrText>
            </w:r>
            <w:r w:rsidR="008C07A0" w:rsidRPr="008C07A0">
              <w:rPr>
                <w:noProof/>
                <w:webHidden/>
              </w:rPr>
            </w:r>
            <w:r w:rsidR="008C07A0" w:rsidRPr="008C07A0">
              <w:rPr>
                <w:noProof/>
                <w:webHidden/>
              </w:rPr>
              <w:fldChar w:fldCharType="separate"/>
            </w:r>
            <w:r w:rsidR="00346482">
              <w:rPr>
                <w:noProof/>
                <w:webHidden/>
              </w:rPr>
              <w:t>34</w:t>
            </w:r>
            <w:r w:rsidR="008C07A0" w:rsidRPr="008C07A0">
              <w:rPr>
                <w:noProof/>
                <w:webHidden/>
              </w:rPr>
              <w:fldChar w:fldCharType="end"/>
            </w:r>
          </w:hyperlink>
        </w:p>
        <w:p w14:paraId="549C1EFA" w14:textId="07D98C8D" w:rsidR="008C07A0" w:rsidRPr="008C07A0" w:rsidRDefault="006127CD" w:rsidP="00A63E4F">
          <w:pPr>
            <w:pStyle w:val="TDC2"/>
            <w:tabs>
              <w:tab w:val="right" w:leader="dot" w:pos="9350"/>
            </w:tabs>
            <w:spacing w:line="360" w:lineRule="auto"/>
            <w:rPr>
              <w:noProof/>
            </w:rPr>
          </w:pPr>
          <w:hyperlink w:anchor="_Toc114498140" w:history="1">
            <w:r w:rsidR="008C07A0" w:rsidRPr="008C07A0">
              <w:rPr>
                <w:rStyle w:val="Hipervnculo"/>
                <w:rFonts w:ascii="Arial" w:eastAsia="Arial" w:hAnsi="Arial" w:cs="Arial"/>
                <w:noProof/>
              </w:rPr>
              <w:t>Ley de reconocimiento de género de 2004 (GRA, Gender Recognition Act)</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_Toc114498140 \h </w:instrText>
            </w:r>
            <w:r w:rsidR="008C07A0" w:rsidRPr="008C07A0">
              <w:rPr>
                <w:noProof/>
                <w:webHidden/>
              </w:rPr>
            </w:r>
            <w:r w:rsidR="008C07A0" w:rsidRPr="008C07A0">
              <w:rPr>
                <w:noProof/>
                <w:webHidden/>
              </w:rPr>
              <w:fldChar w:fldCharType="separate"/>
            </w:r>
            <w:r w:rsidR="00346482">
              <w:rPr>
                <w:noProof/>
                <w:webHidden/>
              </w:rPr>
              <w:t>34</w:t>
            </w:r>
            <w:r w:rsidR="008C07A0" w:rsidRPr="008C07A0">
              <w:rPr>
                <w:noProof/>
                <w:webHidden/>
              </w:rPr>
              <w:fldChar w:fldCharType="end"/>
            </w:r>
          </w:hyperlink>
        </w:p>
        <w:p w14:paraId="045D2DE6" w14:textId="36A16E5D" w:rsidR="008C07A0" w:rsidRPr="008C07A0" w:rsidRDefault="006127CD" w:rsidP="00A63E4F">
          <w:pPr>
            <w:pStyle w:val="TDC2"/>
            <w:tabs>
              <w:tab w:val="right" w:leader="dot" w:pos="9350"/>
            </w:tabs>
            <w:spacing w:line="360" w:lineRule="auto"/>
            <w:rPr>
              <w:noProof/>
            </w:rPr>
          </w:pPr>
          <w:hyperlink w:anchor="_Toc114498141" w:history="1">
            <w:r w:rsidR="008C07A0" w:rsidRPr="008C07A0">
              <w:rPr>
                <w:rStyle w:val="Hipervnculo"/>
                <w:rFonts w:ascii="Arial" w:eastAsia="Arial" w:hAnsi="Arial" w:cs="Arial"/>
                <w:noProof/>
              </w:rPr>
              <w:t xml:space="preserve">Ley 1482 de 2011 </w:t>
            </w:r>
            <w:r w:rsidR="003F0709">
              <w:rPr>
                <w:rStyle w:val="Hipervnculo"/>
                <w:rFonts w:ascii="Arial" w:eastAsia="Arial" w:hAnsi="Arial" w:cs="Arial"/>
                <w:noProof/>
              </w:rPr>
              <w:t>-</w:t>
            </w:r>
            <w:r w:rsidR="008C07A0" w:rsidRPr="008C07A0">
              <w:rPr>
                <w:rStyle w:val="Hipervnculo"/>
                <w:rFonts w:ascii="Arial" w:eastAsia="Arial" w:hAnsi="Arial" w:cs="Arial"/>
                <w:noProof/>
              </w:rPr>
              <w:t xml:space="preserve"> Ley antidiscriminación en Colombia</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_Toc114498141 \h </w:instrText>
            </w:r>
            <w:r w:rsidR="008C07A0" w:rsidRPr="008C07A0">
              <w:rPr>
                <w:noProof/>
                <w:webHidden/>
              </w:rPr>
            </w:r>
            <w:r w:rsidR="008C07A0" w:rsidRPr="008C07A0">
              <w:rPr>
                <w:noProof/>
                <w:webHidden/>
              </w:rPr>
              <w:fldChar w:fldCharType="separate"/>
            </w:r>
            <w:r w:rsidR="00346482">
              <w:rPr>
                <w:noProof/>
                <w:webHidden/>
              </w:rPr>
              <w:t>35</w:t>
            </w:r>
            <w:r w:rsidR="008C07A0" w:rsidRPr="008C07A0">
              <w:rPr>
                <w:noProof/>
                <w:webHidden/>
              </w:rPr>
              <w:fldChar w:fldCharType="end"/>
            </w:r>
          </w:hyperlink>
        </w:p>
        <w:p w14:paraId="05B67234" w14:textId="1115E109" w:rsidR="008C07A0" w:rsidRPr="008C07A0" w:rsidRDefault="006127CD" w:rsidP="00A63E4F">
          <w:pPr>
            <w:pStyle w:val="TDC2"/>
            <w:tabs>
              <w:tab w:val="right" w:leader="dot" w:pos="9350"/>
            </w:tabs>
            <w:spacing w:line="360" w:lineRule="auto"/>
            <w:rPr>
              <w:noProof/>
            </w:rPr>
          </w:pPr>
          <w:hyperlink w:anchor="_Toc114498142" w:history="1">
            <w:r w:rsidR="008C07A0" w:rsidRPr="008C07A0">
              <w:rPr>
                <w:rStyle w:val="Hipervnculo"/>
                <w:rFonts w:ascii="Arial" w:eastAsia="Arial" w:hAnsi="Arial" w:cs="Arial"/>
                <w:noProof/>
              </w:rPr>
              <w:t>Ley 1616 de 2013 - Ley de la salud mental</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_Toc114498142 \h </w:instrText>
            </w:r>
            <w:r w:rsidR="008C07A0" w:rsidRPr="008C07A0">
              <w:rPr>
                <w:noProof/>
                <w:webHidden/>
              </w:rPr>
            </w:r>
            <w:r w:rsidR="008C07A0" w:rsidRPr="008C07A0">
              <w:rPr>
                <w:noProof/>
                <w:webHidden/>
              </w:rPr>
              <w:fldChar w:fldCharType="separate"/>
            </w:r>
            <w:r w:rsidR="00346482">
              <w:rPr>
                <w:noProof/>
                <w:webHidden/>
              </w:rPr>
              <w:t>35</w:t>
            </w:r>
            <w:r w:rsidR="008C07A0" w:rsidRPr="008C07A0">
              <w:rPr>
                <w:noProof/>
                <w:webHidden/>
              </w:rPr>
              <w:fldChar w:fldCharType="end"/>
            </w:r>
          </w:hyperlink>
        </w:p>
        <w:p w14:paraId="4347D75C" w14:textId="761CCD22" w:rsidR="008C07A0" w:rsidRPr="008C07A0" w:rsidRDefault="006127CD" w:rsidP="00A63E4F">
          <w:pPr>
            <w:pStyle w:val="TDC2"/>
            <w:tabs>
              <w:tab w:val="right" w:leader="dot" w:pos="9350"/>
            </w:tabs>
            <w:spacing w:line="360" w:lineRule="auto"/>
            <w:rPr>
              <w:noProof/>
            </w:rPr>
          </w:pPr>
          <w:hyperlink w:anchor="_Toc114498143" w:history="1">
            <w:r w:rsidR="008C07A0" w:rsidRPr="008C07A0">
              <w:rPr>
                <w:rStyle w:val="Hipervnculo"/>
                <w:rFonts w:ascii="Arial" w:eastAsia="Arial" w:hAnsi="Arial" w:cs="Arial"/>
                <w:noProof/>
              </w:rPr>
              <w:t>Decreto 1227 de 2015</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_Toc114498143 \h </w:instrText>
            </w:r>
            <w:r w:rsidR="008C07A0" w:rsidRPr="008C07A0">
              <w:rPr>
                <w:noProof/>
                <w:webHidden/>
              </w:rPr>
            </w:r>
            <w:r w:rsidR="008C07A0" w:rsidRPr="008C07A0">
              <w:rPr>
                <w:noProof/>
                <w:webHidden/>
              </w:rPr>
              <w:fldChar w:fldCharType="separate"/>
            </w:r>
            <w:r w:rsidR="00346482">
              <w:rPr>
                <w:noProof/>
                <w:webHidden/>
              </w:rPr>
              <w:t>35</w:t>
            </w:r>
            <w:r w:rsidR="008C07A0" w:rsidRPr="008C07A0">
              <w:rPr>
                <w:noProof/>
                <w:webHidden/>
              </w:rPr>
              <w:fldChar w:fldCharType="end"/>
            </w:r>
          </w:hyperlink>
        </w:p>
        <w:p w14:paraId="361DAD2E" w14:textId="10CB0279" w:rsidR="008C07A0" w:rsidRPr="008C07A0" w:rsidRDefault="006127CD" w:rsidP="00A63E4F">
          <w:pPr>
            <w:pStyle w:val="TDC2"/>
            <w:tabs>
              <w:tab w:val="right" w:leader="dot" w:pos="9350"/>
            </w:tabs>
            <w:spacing w:line="360" w:lineRule="auto"/>
            <w:rPr>
              <w:noProof/>
            </w:rPr>
          </w:pPr>
          <w:hyperlink w:anchor="_Toc114498144" w:history="1">
            <w:r w:rsidR="008C07A0" w:rsidRPr="008C07A0">
              <w:rPr>
                <w:rStyle w:val="Hipervnculo"/>
                <w:rFonts w:ascii="Arial" w:eastAsia="Arial" w:hAnsi="Arial" w:cs="Arial"/>
                <w:noProof/>
              </w:rPr>
              <w:t>Decreto 762 del 2018</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_Toc114498144 \h </w:instrText>
            </w:r>
            <w:r w:rsidR="008C07A0" w:rsidRPr="008C07A0">
              <w:rPr>
                <w:noProof/>
                <w:webHidden/>
              </w:rPr>
            </w:r>
            <w:r w:rsidR="008C07A0" w:rsidRPr="008C07A0">
              <w:rPr>
                <w:noProof/>
                <w:webHidden/>
              </w:rPr>
              <w:fldChar w:fldCharType="separate"/>
            </w:r>
            <w:r w:rsidR="00346482">
              <w:rPr>
                <w:noProof/>
                <w:webHidden/>
              </w:rPr>
              <w:t>36</w:t>
            </w:r>
            <w:r w:rsidR="008C07A0" w:rsidRPr="008C07A0">
              <w:rPr>
                <w:noProof/>
                <w:webHidden/>
              </w:rPr>
              <w:fldChar w:fldCharType="end"/>
            </w:r>
          </w:hyperlink>
        </w:p>
        <w:p w14:paraId="2B897F80" w14:textId="1A9BDB28" w:rsidR="008C07A0" w:rsidRPr="008C07A0" w:rsidRDefault="006127CD" w:rsidP="00A63E4F">
          <w:pPr>
            <w:pStyle w:val="TDC2"/>
            <w:tabs>
              <w:tab w:val="right" w:leader="dot" w:pos="9350"/>
            </w:tabs>
            <w:spacing w:line="360" w:lineRule="auto"/>
            <w:rPr>
              <w:noProof/>
            </w:rPr>
          </w:pPr>
          <w:hyperlink w:anchor="_Toc114498145" w:history="1">
            <w:r w:rsidR="008C07A0" w:rsidRPr="008C07A0">
              <w:rPr>
                <w:rStyle w:val="Hipervnculo"/>
                <w:rFonts w:ascii="Arial" w:eastAsia="Arial" w:hAnsi="Arial" w:cs="Arial"/>
                <w:noProof/>
              </w:rPr>
              <w:t>Decreto 410 del 2018</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_Toc114498145 \h </w:instrText>
            </w:r>
            <w:r w:rsidR="008C07A0" w:rsidRPr="008C07A0">
              <w:rPr>
                <w:noProof/>
                <w:webHidden/>
              </w:rPr>
            </w:r>
            <w:r w:rsidR="008C07A0" w:rsidRPr="008C07A0">
              <w:rPr>
                <w:noProof/>
                <w:webHidden/>
              </w:rPr>
              <w:fldChar w:fldCharType="separate"/>
            </w:r>
            <w:r w:rsidR="00346482">
              <w:rPr>
                <w:noProof/>
                <w:webHidden/>
              </w:rPr>
              <w:t>37</w:t>
            </w:r>
            <w:r w:rsidR="008C07A0" w:rsidRPr="008C07A0">
              <w:rPr>
                <w:noProof/>
                <w:webHidden/>
              </w:rPr>
              <w:fldChar w:fldCharType="end"/>
            </w:r>
          </w:hyperlink>
        </w:p>
        <w:p w14:paraId="54ED1768" w14:textId="149BF582" w:rsidR="008C07A0" w:rsidRPr="008C07A0" w:rsidRDefault="006127CD" w:rsidP="00A63E4F">
          <w:pPr>
            <w:pStyle w:val="TDC2"/>
            <w:tabs>
              <w:tab w:val="right" w:leader="dot" w:pos="9350"/>
            </w:tabs>
            <w:spacing w:line="360" w:lineRule="auto"/>
            <w:rPr>
              <w:noProof/>
            </w:rPr>
          </w:pPr>
          <w:hyperlink w:anchor="_Toc114498146" w:history="1">
            <w:r w:rsidR="008C07A0" w:rsidRPr="008C07A0">
              <w:rPr>
                <w:rStyle w:val="Hipervnculo"/>
                <w:rFonts w:ascii="Arial" w:eastAsia="Arial" w:hAnsi="Arial" w:cs="Arial"/>
                <w:noProof/>
              </w:rPr>
              <w:t>Ley 1090 del 2006</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_Toc114498146 \h </w:instrText>
            </w:r>
            <w:r w:rsidR="008C07A0" w:rsidRPr="008C07A0">
              <w:rPr>
                <w:noProof/>
                <w:webHidden/>
              </w:rPr>
            </w:r>
            <w:r w:rsidR="008C07A0" w:rsidRPr="008C07A0">
              <w:rPr>
                <w:noProof/>
                <w:webHidden/>
              </w:rPr>
              <w:fldChar w:fldCharType="separate"/>
            </w:r>
            <w:r w:rsidR="00346482">
              <w:rPr>
                <w:noProof/>
                <w:webHidden/>
              </w:rPr>
              <w:t>37</w:t>
            </w:r>
            <w:r w:rsidR="008C07A0" w:rsidRPr="008C07A0">
              <w:rPr>
                <w:noProof/>
                <w:webHidden/>
              </w:rPr>
              <w:fldChar w:fldCharType="end"/>
            </w:r>
          </w:hyperlink>
        </w:p>
        <w:p w14:paraId="26A7DCAE" w14:textId="5CF4DC0C" w:rsidR="008C07A0" w:rsidRPr="008C07A0" w:rsidRDefault="006127CD" w:rsidP="00A63E4F">
          <w:pPr>
            <w:pStyle w:val="TDC1"/>
            <w:tabs>
              <w:tab w:val="right" w:leader="dot" w:pos="9350"/>
            </w:tabs>
            <w:spacing w:line="360" w:lineRule="auto"/>
            <w:rPr>
              <w:noProof/>
            </w:rPr>
          </w:pPr>
          <w:hyperlink w:anchor="_Toc114498147" w:history="1">
            <w:r w:rsidR="008C07A0" w:rsidRPr="008C07A0">
              <w:rPr>
                <w:rStyle w:val="Hipervnculo"/>
                <w:rFonts w:ascii="Arial" w:hAnsi="Arial" w:cs="Arial"/>
                <w:noProof/>
                <w:lang w:val="es-ES"/>
              </w:rPr>
              <w:t>CONCLUSIONES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_Toc114498147 \h </w:instrText>
            </w:r>
            <w:r w:rsidR="008C07A0" w:rsidRPr="008C07A0">
              <w:rPr>
                <w:noProof/>
                <w:webHidden/>
              </w:rPr>
            </w:r>
            <w:r w:rsidR="008C07A0" w:rsidRPr="008C07A0">
              <w:rPr>
                <w:noProof/>
                <w:webHidden/>
              </w:rPr>
              <w:fldChar w:fldCharType="separate"/>
            </w:r>
            <w:r w:rsidR="00346482">
              <w:rPr>
                <w:noProof/>
                <w:webHidden/>
              </w:rPr>
              <w:t>38</w:t>
            </w:r>
            <w:r w:rsidR="008C07A0" w:rsidRPr="008C07A0">
              <w:rPr>
                <w:noProof/>
                <w:webHidden/>
              </w:rPr>
              <w:fldChar w:fldCharType="end"/>
            </w:r>
          </w:hyperlink>
        </w:p>
        <w:p w14:paraId="10C9C845" w14:textId="06F32F72" w:rsidR="008C07A0" w:rsidRPr="008C07A0" w:rsidRDefault="006127CD" w:rsidP="00A63E4F">
          <w:pPr>
            <w:pStyle w:val="TDC1"/>
            <w:tabs>
              <w:tab w:val="right" w:leader="dot" w:pos="9350"/>
            </w:tabs>
            <w:spacing w:line="360" w:lineRule="auto"/>
            <w:rPr>
              <w:noProof/>
            </w:rPr>
          </w:pPr>
          <w:hyperlink w:anchor="_Toc114498148" w:history="1">
            <w:r w:rsidR="008C07A0" w:rsidRPr="008C07A0">
              <w:rPr>
                <w:rStyle w:val="Hipervnculo"/>
                <w:rFonts w:ascii="Arial" w:eastAsia="Arial" w:hAnsi="Arial" w:cs="Arial"/>
                <w:noProof/>
              </w:rPr>
              <w:t>REFERENCIAS</w:t>
            </w:r>
            <w:r w:rsidR="008C07A0" w:rsidRPr="008C07A0">
              <w:rPr>
                <w:noProof/>
                <w:webHidden/>
              </w:rPr>
              <w:tab/>
            </w:r>
            <w:r w:rsidR="008C07A0" w:rsidRPr="008C07A0">
              <w:rPr>
                <w:noProof/>
                <w:webHidden/>
              </w:rPr>
              <w:fldChar w:fldCharType="begin"/>
            </w:r>
            <w:r w:rsidR="008C07A0" w:rsidRPr="008C07A0">
              <w:rPr>
                <w:noProof/>
                <w:webHidden/>
              </w:rPr>
              <w:instrText xml:space="preserve"> PAGEREF _Toc114498148 \h </w:instrText>
            </w:r>
            <w:r w:rsidR="008C07A0" w:rsidRPr="008C07A0">
              <w:rPr>
                <w:noProof/>
                <w:webHidden/>
              </w:rPr>
            </w:r>
            <w:r w:rsidR="008C07A0" w:rsidRPr="008C07A0">
              <w:rPr>
                <w:noProof/>
                <w:webHidden/>
              </w:rPr>
              <w:fldChar w:fldCharType="separate"/>
            </w:r>
            <w:r w:rsidR="00346482">
              <w:rPr>
                <w:noProof/>
                <w:webHidden/>
              </w:rPr>
              <w:t>46</w:t>
            </w:r>
            <w:r w:rsidR="008C07A0" w:rsidRPr="008C07A0">
              <w:rPr>
                <w:noProof/>
                <w:webHidden/>
              </w:rPr>
              <w:fldChar w:fldCharType="end"/>
            </w:r>
          </w:hyperlink>
        </w:p>
        <w:p w14:paraId="5A8FAA1E" w14:textId="6A866DE6" w:rsidR="00A63E4F" w:rsidRPr="00A63E4F" w:rsidRDefault="008C07A0" w:rsidP="005B13AE">
          <w:pPr>
            <w:spacing w:line="360" w:lineRule="auto"/>
          </w:pPr>
          <w:r>
            <w:rPr>
              <w:b/>
              <w:bCs/>
              <w:lang w:val="es-ES"/>
            </w:rPr>
            <w:lastRenderedPageBreak/>
            <w:fldChar w:fldCharType="end"/>
          </w:r>
        </w:p>
      </w:sdtContent>
    </w:sdt>
    <w:p w14:paraId="1E74509D" w14:textId="6E601C1F" w:rsidR="0088125B" w:rsidRPr="00435A9A" w:rsidRDefault="00435A9A" w:rsidP="00435A9A">
      <w:pPr>
        <w:spacing w:line="360" w:lineRule="auto"/>
        <w:jc w:val="center"/>
        <w:rPr>
          <w:rFonts w:ascii="Arial" w:eastAsia="Arial" w:hAnsi="Arial" w:cs="Arial"/>
          <w:b/>
          <w:bCs/>
        </w:rPr>
      </w:pPr>
      <w:r w:rsidRPr="00435A9A">
        <w:rPr>
          <w:rFonts w:ascii="Arial" w:eastAsia="Arial" w:hAnsi="Arial" w:cs="Arial"/>
          <w:b/>
          <w:bCs/>
        </w:rPr>
        <w:t>LISTA DE TABLAS</w:t>
      </w:r>
    </w:p>
    <w:p w14:paraId="4748742E" w14:textId="58A65881" w:rsidR="004A22A1" w:rsidRPr="00483103" w:rsidRDefault="004A22A1" w:rsidP="004A22A1">
      <w:pPr>
        <w:pStyle w:val="Tabladeilustraciones"/>
        <w:tabs>
          <w:tab w:val="right" w:leader="dot" w:pos="9350"/>
        </w:tabs>
        <w:spacing w:line="360" w:lineRule="auto"/>
        <w:rPr>
          <w:noProof/>
        </w:rPr>
      </w:pPr>
      <w:r>
        <w:rPr>
          <w:rFonts w:ascii="Arial" w:eastAsia="Arial" w:hAnsi="Arial" w:cs="Arial"/>
          <w:b/>
          <w:bCs/>
        </w:rPr>
        <w:fldChar w:fldCharType="begin"/>
      </w:r>
      <w:r>
        <w:rPr>
          <w:rFonts w:ascii="Arial" w:eastAsia="Arial" w:hAnsi="Arial" w:cs="Arial"/>
          <w:b/>
          <w:bCs/>
        </w:rPr>
        <w:instrText xml:space="preserve"> TOC \h \z \c "Tabla" </w:instrText>
      </w:r>
      <w:r>
        <w:rPr>
          <w:rFonts w:ascii="Arial" w:eastAsia="Arial" w:hAnsi="Arial" w:cs="Arial"/>
          <w:b/>
          <w:bCs/>
        </w:rPr>
        <w:fldChar w:fldCharType="separate"/>
      </w:r>
      <w:hyperlink w:anchor="_Toc114498701" w:history="1">
        <w:r w:rsidRPr="00483103">
          <w:rPr>
            <w:rStyle w:val="Hipervnculo"/>
            <w:rFonts w:ascii="Arial" w:hAnsi="Arial" w:cs="Arial"/>
            <w:noProof/>
          </w:rPr>
          <w:t>Tabla 1</w:t>
        </w:r>
        <w:r w:rsidRPr="00483103">
          <w:rPr>
            <w:rStyle w:val="Hipervnculo"/>
            <w:rFonts w:ascii="Arial" w:eastAsia="Arial" w:hAnsi="Arial" w:cs="Arial"/>
            <w:noProof/>
          </w:rPr>
          <w:t>. Diferencias entre sexo y género</w:t>
        </w:r>
        <w:r w:rsidRPr="00483103">
          <w:rPr>
            <w:noProof/>
            <w:webHidden/>
          </w:rPr>
          <w:tab/>
        </w:r>
        <w:r w:rsidRPr="00483103">
          <w:rPr>
            <w:noProof/>
            <w:webHidden/>
          </w:rPr>
          <w:fldChar w:fldCharType="begin"/>
        </w:r>
        <w:r w:rsidRPr="00483103">
          <w:rPr>
            <w:noProof/>
            <w:webHidden/>
          </w:rPr>
          <w:instrText xml:space="preserve"> PAGEREF _Toc114498701 \h </w:instrText>
        </w:r>
        <w:r w:rsidRPr="00483103">
          <w:rPr>
            <w:noProof/>
            <w:webHidden/>
          </w:rPr>
        </w:r>
        <w:r w:rsidRPr="00483103">
          <w:rPr>
            <w:noProof/>
            <w:webHidden/>
          </w:rPr>
          <w:fldChar w:fldCharType="separate"/>
        </w:r>
        <w:r w:rsidRPr="00483103">
          <w:rPr>
            <w:noProof/>
            <w:webHidden/>
          </w:rPr>
          <w:t>29</w:t>
        </w:r>
        <w:r w:rsidRPr="00483103">
          <w:rPr>
            <w:noProof/>
            <w:webHidden/>
          </w:rPr>
          <w:fldChar w:fldCharType="end"/>
        </w:r>
      </w:hyperlink>
    </w:p>
    <w:p w14:paraId="419DF223" w14:textId="7B61F37D" w:rsidR="004A22A1" w:rsidRPr="00483103" w:rsidRDefault="006127CD" w:rsidP="004A22A1">
      <w:pPr>
        <w:pStyle w:val="Tabladeilustraciones"/>
        <w:tabs>
          <w:tab w:val="right" w:leader="dot" w:pos="9350"/>
        </w:tabs>
        <w:spacing w:line="360" w:lineRule="auto"/>
        <w:rPr>
          <w:noProof/>
        </w:rPr>
      </w:pPr>
      <w:hyperlink w:anchor="_Toc114498702" w:history="1">
        <w:r w:rsidR="004A22A1" w:rsidRPr="00483103">
          <w:rPr>
            <w:rStyle w:val="Hipervnculo"/>
            <w:rFonts w:ascii="Arial" w:hAnsi="Arial" w:cs="Arial"/>
            <w:noProof/>
          </w:rPr>
          <w:t>Tabla 2</w:t>
        </w:r>
        <w:r w:rsidR="004A22A1" w:rsidRPr="00483103">
          <w:rPr>
            <w:rStyle w:val="Hipervnculo"/>
            <w:rFonts w:ascii="Arial" w:eastAsia="Arial" w:hAnsi="Arial" w:cs="Arial"/>
            <w:noProof/>
          </w:rPr>
          <w:t>. Subcategorías de sexo y género</w:t>
        </w:r>
        <w:r w:rsidR="004A22A1" w:rsidRPr="00483103">
          <w:rPr>
            <w:noProof/>
            <w:webHidden/>
          </w:rPr>
          <w:tab/>
        </w:r>
        <w:r w:rsidR="004A22A1" w:rsidRPr="00483103">
          <w:rPr>
            <w:noProof/>
            <w:webHidden/>
          </w:rPr>
          <w:fldChar w:fldCharType="begin"/>
        </w:r>
        <w:r w:rsidR="004A22A1" w:rsidRPr="00483103">
          <w:rPr>
            <w:noProof/>
            <w:webHidden/>
          </w:rPr>
          <w:instrText xml:space="preserve"> PAGEREF _Toc114498702 \h </w:instrText>
        </w:r>
        <w:r w:rsidR="004A22A1" w:rsidRPr="00483103">
          <w:rPr>
            <w:noProof/>
            <w:webHidden/>
          </w:rPr>
        </w:r>
        <w:r w:rsidR="004A22A1" w:rsidRPr="00483103">
          <w:rPr>
            <w:noProof/>
            <w:webHidden/>
          </w:rPr>
          <w:fldChar w:fldCharType="separate"/>
        </w:r>
        <w:r w:rsidR="004A22A1" w:rsidRPr="00483103">
          <w:rPr>
            <w:noProof/>
            <w:webHidden/>
          </w:rPr>
          <w:t>30</w:t>
        </w:r>
        <w:r w:rsidR="004A22A1" w:rsidRPr="00483103">
          <w:rPr>
            <w:noProof/>
            <w:webHidden/>
          </w:rPr>
          <w:fldChar w:fldCharType="end"/>
        </w:r>
      </w:hyperlink>
    </w:p>
    <w:p w14:paraId="635EF1FE" w14:textId="4B9747F4" w:rsidR="004A22A1" w:rsidRPr="00483103" w:rsidRDefault="006127CD" w:rsidP="004A22A1">
      <w:pPr>
        <w:pStyle w:val="Tabladeilustraciones"/>
        <w:tabs>
          <w:tab w:val="right" w:leader="dot" w:pos="9350"/>
        </w:tabs>
        <w:spacing w:line="360" w:lineRule="auto"/>
        <w:rPr>
          <w:noProof/>
        </w:rPr>
      </w:pPr>
      <w:hyperlink w:anchor="_Toc114498703" w:history="1">
        <w:r w:rsidR="004A22A1" w:rsidRPr="00483103">
          <w:rPr>
            <w:rStyle w:val="Hipervnculo"/>
            <w:rFonts w:ascii="Arial" w:hAnsi="Arial" w:cs="Arial"/>
            <w:noProof/>
          </w:rPr>
          <w:t>Tabla 3</w:t>
        </w:r>
        <w:r w:rsidR="004A22A1" w:rsidRPr="00483103">
          <w:rPr>
            <w:rStyle w:val="Hipervnculo"/>
            <w:rFonts w:ascii="Arial" w:eastAsia="Arial" w:hAnsi="Arial" w:cs="Arial"/>
            <w:noProof/>
          </w:rPr>
          <w:t>. Transgénero</w:t>
        </w:r>
        <w:r w:rsidR="004A22A1" w:rsidRPr="00483103">
          <w:rPr>
            <w:noProof/>
            <w:webHidden/>
          </w:rPr>
          <w:tab/>
        </w:r>
        <w:r w:rsidR="004A22A1" w:rsidRPr="00483103">
          <w:rPr>
            <w:noProof/>
            <w:webHidden/>
          </w:rPr>
          <w:fldChar w:fldCharType="begin"/>
        </w:r>
        <w:r w:rsidR="004A22A1" w:rsidRPr="00483103">
          <w:rPr>
            <w:noProof/>
            <w:webHidden/>
          </w:rPr>
          <w:instrText xml:space="preserve"> PAGEREF _Toc114498703 \h </w:instrText>
        </w:r>
        <w:r w:rsidR="004A22A1" w:rsidRPr="00483103">
          <w:rPr>
            <w:noProof/>
            <w:webHidden/>
          </w:rPr>
        </w:r>
        <w:r w:rsidR="004A22A1" w:rsidRPr="00483103">
          <w:rPr>
            <w:noProof/>
            <w:webHidden/>
          </w:rPr>
          <w:fldChar w:fldCharType="separate"/>
        </w:r>
        <w:r w:rsidR="004A22A1" w:rsidRPr="00483103">
          <w:rPr>
            <w:noProof/>
            <w:webHidden/>
          </w:rPr>
          <w:t>32</w:t>
        </w:r>
        <w:r w:rsidR="004A22A1" w:rsidRPr="00483103">
          <w:rPr>
            <w:noProof/>
            <w:webHidden/>
          </w:rPr>
          <w:fldChar w:fldCharType="end"/>
        </w:r>
      </w:hyperlink>
    </w:p>
    <w:p w14:paraId="4C768FD7" w14:textId="4E6B241A" w:rsidR="004A22A1" w:rsidRPr="00483103" w:rsidRDefault="006127CD" w:rsidP="004A22A1">
      <w:pPr>
        <w:pStyle w:val="Tabladeilustraciones"/>
        <w:tabs>
          <w:tab w:val="right" w:leader="dot" w:pos="9350"/>
        </w:tabs>
        <w:spacing w:line="360" w:lineRule="auto"/>
        <w:rPr>
          <w:noProof/>
        </w:rPr>
      </w:pPr>
      <w:hyperlink w:anchor="_Toc114498704" w:history="1">
        <w:r w:rsidR="004A22A1" w:rsidRPr="00483103">
          <w:rPr>
            <w:rStyle w:val="Hipervnculo"/>
            <w:rFonts w:ascii="Arial" w:hAnsi="Arial" w:cs="Arial"/>
            <w:noProof/>
          </w:rPr>
          <w:t>Tabla 4</w:t>
        </w:r>
        <w:r w:rsidR="004A22A1" w:rsidRPr="00483103">
          <w:rPr>
            <w:rStyle w:val="Hipervnculo"/>
            <w:rFonts w:ascii="Arial" w:eastAsia="Arial" w:hAnsi="Arial" w:cs="Arial"/>
            <w:noProof/>
          </w:rPr>
          <w:t>. Cisgénero</w:t>
        </w:r>
        <w:r w:rsidR="004A22A1" w:rsidRPr="00483103">
          <w:rPr>
            <w:noProof/>
            <w:webHidden/>
          </w:rPr>
          <w:tab/>
        </w:r>
        <w:r w:rsidR="004A22A1" w:rsidRPr="00483103">
          <w:rPr>
            <w:noProof/>
            <w:webHidden/>
          </w:rPr>
          <w:fldChar w:fldCharType="begin"/>
        </w:r>
        <w:r w:rsidR="004A22A1" w:rsidRPr="00483103">
          <w:rPr>
            <w:noProof/>
            <w:webHidden/>
          </w:rPr>
          <w:instrText xml:space="preserve"> PAGEREF _Toc114498704 \h </w:instrText>
        </w:r>
        <w:r w:rsidR="004A22A1" w:rsidRPr="00483103">
          <w:rPr>
            <w:noProof/>
            <w:webHidden/>
          </w:rPr>
        </w:r>
        <w:r w:rsidR="004A22A1" w:rsidRPr="00483103">
          <w:rPr>
            <w:noProof/>
            <w:webHidden/>
          </w:rPr>
          <w:fldChar w:fldCharType="separate"/>
        </w:r>
        <w:r w:rsidR="004A22A1" w:rsidRPr="00483103">
          <w:rPr>
            <w:noProof/>
            <w:webHidden/>
          </w:rPr>
          <w:t>32</w:t>
        </w:r>
        <w:r w:rsidR="004A22A1" w:rsidRPr="00483103">
          <w:rPr>
            <w:noProof/>
            <w:webHidden/>
          </w:rPr>
          <w:fldChar w:fldCharType="end"/>
        </w:r>
      </w:hyperlink>
    </w:p>
    <w:p w14:paraId="761A6CA5" w14:textId="7B78FA87" w:rsidR="00053150" w:rsidRDefault="004A22A1" w:rsidP="00F8307C">
      <w:pPr>
        <w:spacing w:line="480" w:lineRule="auto"/>
        <w:rPr>
          <w:rFonts w:ascii="Arial" w:eastAsia="Arial" w:hAnsi="Arial" w:cs="Arial"/>
          <w:b/>
          <w:bCs/>
        </w:rPr>
      </w:pPr>
      <w:r>
        <w:rPr>
          <w:rFonts w:ascii="Arial" w:eastAsia="Arial" w:hAnsi="Arial" w:cs="Arial"/>
          <w:b/>
          <w:bCs/>
        </w:rPr>
        <w:fldChar w:fldCharType="end"/>
      </w:r>
    </w:p>
    <w:p w14:paraId="60A474BF" w14:textId="77777777" w:rsidR="00053150" w:rsidRDefault="00053150" w:rsidP="00F8307C">
      <w:pPr>
        <w:spacing w:line="480" w:lineRule="auto"/>
        <w:rPr>
          <w:rFonts w:ascii="Arial" w:eastAsia="Arial" w:hAnsi="Arial" w:cs="Arial"/>
          <w:b/>
          <w:bCs/>
        </w:rPr>
      </w:pPr>
    </w:p>
    <w:p w14:paraId="7BBC5F40" w14:textId="77777777" w:rsidR="00053150" w:rsidRDefault="00053150" w:rsidP="00F8307C">
      <w:pPr>
        <w:spacing w:line="480" w:lineRule="auto"/>
        <w:rPr>
          <w:rFonts w:ascii="Arial" w:eastAsia="Arial" w:hAnsi="Arial" w:cs="Arial"/>
          <w:b/>
          <w:bCs/>
        </w:rPr>
      </w:pPr>
    </w:p>
    <w:p w14:paraId="66FA638F" w14:textId="77777777" w:rsidR="00053150" w:rsidRDefault="00053150" w:rsidP="00F8307C">
      <w:pPr>
        <w:spacing w:line="480" w:lineRule="auto"/>
        <w:rPr>
          <w:rFonts w:ascii="Arial" w:eastAsia="Arial" w:hAnsi="Arial" w:cs="Arial"/>
          <w:b/>
          <w:bCs/>
        </w:rPr>
      </w:pPr>
    </w:p>
    <w:p w14:paraId="21336D69" w14:textId="77777777" w:rsidR="00053150" w:rsidRDefault="00053150" w:rsidP="00F8307C">
      <w:pPr>
        <w:spacing w:line="480" w:lineRule="auto"/>
        <w:rPr>
          <w:rFonts w:ascii="Arial" w:eastAsia="Arial" w:hAnsi="Arial" w:cs="Arial"/>
          <w:b/>
          <w:bCs/>
        </w:rPr>
      </w:pPr>
    </w:p>
    <w:p w14:paraId="08BE2E15" w14:textId="77777777" w:rsidR="00053150" w:rsidRDefault="00053150" w:rsidP="00F8307C">
      <w:pPr>
        <w:spacing w:line="480" w:lineRule="auto"/>
        <w:rPr>
          <w:rFonts w:ascii="Arial" w:eastAsia="Arial" w:hAnsi="Arial" w:cs="Arial"/>
          <w:b/>
          <w:bCs/>
        </w:rPr>
      </w:pPr>
    </w:p>
    <w:p w14:paraId="64560DB1" w14:textId="77777777" w:rsidR="00053150" w:rsidRDefault="00053150" w:rsidP="00F8307C">
      <w:pPr>
        <w:spacing w:line="480" w:lineRule="auto"/>
        <w:rPr>
          <w:rFonts w:ascii="Arial" w:eastAsia="Arial" w:hAnsi="Arial" w:cs="Arial"/>
          <w:b/>
          <w:bCs/>
        </w:rPr>
      </w:pPr>
    </w:p>
    <w:p w14:paraId="53507CAC" w14:textId="77777777" w:rsidR="00053150" w:rsidRDefault="00053150" w:rsidP="00F8307C">
      <w:pPr>
        <w:spacing w:line="480" w:lineRule="auto"/>
        <w:rPr>
          <w:rFonts w:ascii="Arial" w:eastAsia="Arial" w:hAnsi="Arial" w:cs="Arial"/>
          <w:b/>
          <w:bCs/>
        </w:rPr>
      </w:pPr>
    </w:p>
    <w:p w14:paraId="11A98F45" w14:textId="77777777" w:rsidR="00053150" w:rsidRDefault="00053150" w:rsidP="00F8307C">
      <w:pPr>
        <w:spacing w:line="480" w:lineRule="auto"/>
        <w:rPr>
          <w:rFonts w:ascii="Arial" w:eastAsia="Arial" w:hAnsi="Arial" w:cs="Arial"/>
          <w:b/>
          <w:bCs/>
        </w:rPr>
      </w:pPr>
    </w:p>
    <w:p w14:paraId="1D823A38" w14:textId="77777777" w:rsidR="00053150" w:rsidRDefault="00053150" w:rsidP="00F8307C">
      <w:pPr>
        <w:spacing w:line="480" w:lineRule="auto"/>
        <w:rPr>
          <w:rFonts w:ascii="Arial" w:eastAsia="Arial" w:hAnsi="Arial" w:cs="Arial"/>
          <w:b/>
          <w:bCs/>
        </w:rPr>
      </w:pPr>
    </w:p>
    <w:p w14:paraId="2CAF882A" w14:textId="77777777" w:rsidR="00053150" w:rsidRDefault="00053150" w:rsidP="00F8307C">
      <w:pPr>
        <w:spacing w:line="480" w:lineRule="auto"/>
        <w:rPr>
          <w:rFonts w:ascii="Arial" w:eastAsia="Arial" w:hAnsi="Arial" w:cs="Arial"/>
          <w:b/>
          <w:bCs/>
        </w:rPr>
      </w:pPr>
    </w:p>
    <w:p w14:paraId="6C5E1987" w14:textId="77777777" w:rsidR="00053150" w:rsidRDefault="00053150" w:rsidP="00F8307C">
      <w:pPr>
        <w:spacing w:line="480" w:lineRule="auto"/>
        <w:rPr>
          <w:rFonts w:ascii="Arial" w:eastAsia="Arial" w:hAnsi="Arial" w:cs="Arial"/>
          <w:b/>
          <w:bCs/>
        </w:rPr>
      </w:pPr>
    </w:p>
    <w:p w14:paraId="1ACB4C6E" w14:textId="77777777" w:rsidR="00053150" w:rsidRDefault="00053150" w:rsidP="00F8307C">
      <w:pPr>
        <w:spacing w:line="480" w:lineRule="auto"/>
        <w:rPr>
          <w:rFonts w:ascii="Arial" w:eastAsia="Arial" w:hAnsi="Arial" w:cs="Arial"/>
          <w:b/>
          <w:bCs/>
        </w:rPr>
      </w:pPr>
    </w:p>
    <w:p w14:paraId="1E835854" w14:textId="77777777" w:rsidR="00053150" w:rsidRDefault="00053150" w:rsidP="00F8307C">
      <w:pPr>
        <w:spacing w:line="480" w:lineRule="auto"/>
        <w:rPr>
          <w:rFonts w:ascii="Arial" w:eastAsia="Arial" w:hAnsi="Arial" w:cs="Arial"/>
          <w:b/>
          <w:bCs/>
        </w:rPr>
      </w:pPr>
    </w:p>
    <w:p w14:paraId="75F1B9DA" w14:textId="352EE76B" w:rsidR="005B13AE" w:rsidRPr="00C6672B" w:rsidRDefault="008C07A0" w:rsidP="00F8307C">
      <w:pPr>
        <w:spacing w:line="480" w:lineRule="auto"/>
        <w:rPr>
          <w:rFonts w:ascii="Arial" w:eastAsia="Arial" w:hAnsi="Arial" w:cs="Arial"/>
          <w:b/>
          <w:bCs/>
        </w:rPr>
      </w:pPr>
      <w:r>
        <w:rPr>
          <w:rFonts w:ascii="Arial" w:eastAsia="Arial" w:hAnsi="Arial" w:cs="Arial"/>
          <w:b/>
          <w:bCs/>
        </w:rPr>
        <w:fldChar w:fldCharType="begin"/>
      </w:r>
      <w:r>
        <w:rPr>
          <w:rFonts w:ascii="Arial" w:eastAsia="Arial" w:hAnsi="Arial" w:cs="Arial"/>
          <w:b/>
          <w:bCs/>
        </w:rPr>
        <w:instrText xml:space="preserve"> TOC \h \z \c "Ilustración" </w:instrText>
      </w:r>
      <w:r w:rsidR="006127CD">
        <w:rPr>
          <w:rFonts w:ascii="Arial" w:eastAsia="Arial" w:hAnsi="Arial" w:cs="Arial"/>
          <w:b/>
          <w:bCs/>
        </w:rPr>
        <w:fldChar w:fldCharType="separate"/>
      </w:r>
      <w:r>
        <w:rPr>
          <w:rFonts w:ascii="Arial" w:eastAsia="Arial" w:hAnsi="Arial" w:cs="Arial"/>
          <w:b/>
          <w:bCs/>
        </w:rPr>
        <w:fldChar w:fldCharType="end"/>
      </w:r>
    </w:p>
    <w:p w14:paraId="44400D7F" w14:textId="77777777" w:rsidR="005A7177" w:rsidRPr="004E02E5" w:rsidRDefault="00C12116" w:rsidP="002B12B5">
      <w:pPr>
        <w:pStyle w:val="Ttulo1"/>
        <w:spacing w:line="480" w:lineRule="auto"/>
        <w:jc w:val="center"/>
        <w:rPr>
          <w:rFonts w:ascii="Arial" w:hAnsi="Arial" w:cs="Arial"/>
          <w:b/>
          <w:bCs/>
          <w:color w:val="000000" w:themeColor="text1"/>
          <w:sz w:val="22"/>
          <w:szCs w:val="22"/>
        </w:rPr>
      </w:pPr>
      <w:bookmarkStart w:id="0" w:name="_Toc114498125"/>
      <w:r w:rsidRPr="004E02E5">
        <w:rPr>
          <w:rFonts w:ascii="Arial" w:hAnsi="Arial" w:cs="Arial"/>
          <w:b/>
          <w:bCs/>
          <w:color w:val="000000" w:themeColor="text1"/>
          <w:sz w:val="22"/>
          <w:szCs w:val="22"/>
        </w:rPr>
        <w:t>INTRODUCCIÓN</w:t>
      </w:r>
      <w:bookmarkEnd w:id="0"/>
    </w:p>
    <w:p w14:paraId="68528791" w14:textId="1DC2F534" w:rsidR="005B1466" w:rsidRDefault="00CE0F74" w:rsidP="002B12B5">
      <w:pPr>
        <w:spacing w:line="480" w:lineRule="auto"/>
        <w:ind w:firstLine="284"/>
        <w:rPr>
          <w:rFonts w:ascii="Arial" w:eastAsia="Arial" w:hAnsi="Arial" w:cs="Arial"/>
        </w:rPr>
      </w:pPr>
      <w:r>
        <w:rPr>
          <w:rFonts w:ascii="Arial" w:hAnsi="Arial" w:cs="Arial"/>
          <w:b/>
          <w:bCs/>
        </w:rPr>
        <w:t xml:space="preserve">     </w:t>
      </w:r>
      <w:r w:rsidRPr="00CE0F74">
        <w:rPr>
          <w:rFonts w:ascii="Arial" w:hAnsi="Arial" w:cs="Arial"/>
        </w:rPr>
        <w:t xml:space="preserve">Esta </w:t>
      </w:r>
      <w:r w:rsidR="00A8347F">
        <w:rPr>
          <w:rFonts w:ascii="Arial" w:hAnsi="Arial" w:cs="Arial"/>
        </w:rPr>
        <w:t xml:space="preserve">investigación </w:t>
      </w:r>
      <w:r w:rsidRPr="00CE0F74">
        <w:rPr>
          <w:rFonts w:ascii="Arial" w:hAnsi="Arial" w:cs="Arial"/>
        </w:rPr>
        <w:t xml:space="preserve">tiene como </w:t>
      </w:r>
      <w:r w:rsidR="002D28E8">
        <w:rPr>
          <w:rFonts w:ascii="Arial" w:hAnsi="Arial" w:cs="Arial"/>
        </w:rPr>
        <w:t>propósito</w:t>
      </w:r>
      <w:r w:rsidRPr="00CE0F74">
        <w:rPr>
          <w:rFonts w:ascii="Arial" w:hAnsi="Arial" w:cs="Arial"/>
        </w:rPr>
        <w:t xml:space="preserve"> a</w:t>
      </w:r>
      <w:r>
        <w:rPr>
          <w:rFonts w:ascii="Arial" w:eastAsia="Arial" w:hAnsi="Arial" w:cs="Arial"/>
        </w:rPr>
        <w:t xml:space="preserve">nalizar la experiencia de mujeres transgénero </w:t>
      </w:r>
      <w:r w:rsidR="008C0462">
        <w:rPr>
          <w:rFonts w:ascii="Arial" w:eastAsia="Arial" w:hAnsi="Arial" w:cs="Arial"/>
        </w:rPr>
        <w:t>haciendo énfasis</w:t>
      </w:r>
      <w:r>
        <w:rPr>
          <w:rFonts w:ascii="Arial" w:eastAsia="Arial" w:hAnsi="Arial" w:cs="Arial"/>
        </w:rPr>
        <w:t xml:space="preserve"> en el contexto colombiano, a partir del reconocimiento de las afectaciones emocionales que experimentan las mujeres transgéner</w:t>
      </w:r>
      <w:r w:rsidR="00441A11">
        <w:rPr>
          <w:rFonts w:ascii="Arial" w:eastAsia="Arial" w:hAnsi="Arial" w:cs="Arial"/>
        </w:rPr>
        <w:t>o, el conocimiento de las</w:t>
      </w:r>
      <w:r>
        <w:rPr>
          <w:rFonts w:ascii="Arial" w:eastAsia="Arial" w:hAnsi="Arial" w:cs="Arial"/>
        </w:rPr>
        <w:t xml:space="preserve"> principales redes de apoyo</w:t>
      </w:r>
      <w:r w:rsidR="00441A11">
        <w:rPr>
          <w:rFonts w:ascii="Arial" w:eastAsia="Arial" w:hAnsi="Arial" w:cs="Arial"/>
        </w:rPr>
        <w:t xml:space="preserve"> y la e</w:t>
      </w:r>
      <w:r>
        <w:rPr>
          <w:rFonts w:ascii="Arial" w:eastAsia="Arial" w:hAnsi="Arial" w:cs="Arial"/>
        </w:rPr>
        <w:t>xplora</w:t>
      </w:r>
      <w:r w:rsidR="00441A11">
        <w:rPr>
          <w:rFonts w:ascii="Arial" w:eastAsia="Arial" w:hAnsi="Arial" w:cs="Arial"/>
        </w:rPr>
        <w:t>ción de</w:t>
      </w:r>
      <w:r>
        <w:rPr>
          <w:rFonts w:ascii="Arial" w:eastAsia="Arial" w:hAnsi="Arial" w:cs="Arial"/>
        </w:rPr>
        <w:t xml:space="preserve"> las dificultades que deben afrontar en el ámbito laboral</w:t>
      </w:r>
      <w:r w:rsidR="00441A11">
        <w:rPr>
          <w:rFonts w:ascii="Arial" w:eastAsia="Arial" w:hAnsi="Arial" w:cs="Arial"/>
        </w:rPr>
        <w:t xml:space="preserve">. </w:t>
      </w:r>
      <w:r w:rsidR="00EC5B28">
        <w:rPr>
          <w:rFonts w:ascii="Arial" w:eastAsia="Arial" w:hAnsi="Arial" w:cs="Arial"/>
        </w:rPr>
        <w:t>La investigación es de tipo monográfico</w:t>
      </w:r>
      <w:r w:rsidR="00EE4735">
        <w:rPr>
          <w:rFonts w:ascii="Arial" w:eastAsia="Arial" w:hAnsi="Arial" w:cs="Arial"/>
        </w:rPr>
        <w:t>, la cual consiste en una revisión documental profunda y exhaustiva sobre la unidad temática</w:t>
      </w:r>
      <w:r w:rsidR="00690F76">
        <w:rPr>
          <w:rFonts w:ascii="Arial" w:eastAsia="Arial" w:hAnsi="Arial" w:cs="Arial"/>
        </w:rPr>
        <w:t xml:space="preserve"> seleccionada</w:t>
      </w:r>
      <w:r w:rsidR="00EE4735">
        <w:rPr>
          <w:rFonts w:ascii="Arial" w:eastAsia="Arial" w:hAnsi="Arial" w:cs="Arial"/>
        </w:rPr>
        <w:t xml:space="preserve"> </w:t>
      </w:r>
      <w:r w:rsidR="00690F76">
        <w:rPr>
          <w:rFonts w:ascii="Arial" w:eastAsia="Arial" w:hAnsi="Arial" w:cs="Arial"/>
        </w:rPr>
        <w:t>a partir de los materiales disponibles, como monografías, estudios aplicativos</w:t>
      </w:r>
      <w:r w:rsidR="007E4D27">
        <w:rPr>
          <w:rFonts w:ascii="Arial" w:eastAsia="Arial" w:hAnsi="Arial" w:cs="Arial"/>
        </w:rPr>
        <w:t xml:space="preserve"> y un </w:t>
      </w:r>
      <w:r w:rsidR="00690F76">
        <w:rPr>
          <w:rFonts w:ascii="Arial" w:eastAsia="Arial" w:hAnsi="Arial" w:cs="Arial"/>
        </w:rPr>
        <w:t>documental</w:t>
      </w:r>
      <w:r w:rsidR="007E4D27">
        <w:rPr>
          <w:rFonts w:ascii="Arial" w:eastAsia="Arial" w:hAnsi="Arial" w:cs="Arial"/>
        </w:rPr>
        <w:t>.</w:t>
      </w:r>
      <w:r w:rsidR="00D92E71">
        <w:rPr>
          <w:rFonts w:ascii="Arial" w:eastAsia="Arial" w:hAnsi="Arial" w:cs="Arial"/>
        </w:rPr>
        <w:t xml:space="preserve"> </w:t>
      </w:r>
    </w:p>
    <w:p w14:paraId="4127BBFD" w14:textId="14E73FA3" w:rsidR="00BD30E7" w:rsidRPr="00BD30E7" w:rsidRDefault="00BE1378" w:rsidP="00BD30E7">
      <w:pPr>
        <w:pStyle w:val="NormalWeb"/>
        <w:shd w:val="clear" w:color="auto" w:fill="FFFFFF"/>
        <w:spacing w:before="0" w:beforeAutospacing="0" w:line="480" w:lineRule="auto"/>
        <w:ind w:firstLine="284"/>
        <w:rPr>
          <w:rFonts w:ascii="Arial" w:hAnsi="Arial" w:cs="Arial"/>
          <w:b/>
          <w:bCs/>
          <w:sz w:val="22"/>
          <w:szCs w:val="22"/>
        </w:rPr>
      </w:pPr>
      <w:r>
        <w:rPr>
          <w:rFonts w:ascii="Arial" w:hAnsi="Arial" w:cs="Arial"/>
          <w:sz w:val="22"/>
          <w:szCs w:val="22"/>
        </w:rPr>
        <w:t xml:space="preserve">La denominación </w:t>
      </w:r>
      <w:r w:rsidRPr="00BE1378">
        <w:rPr>
          <w:rFonts w:ascii="Arial" w:hAnsi="Arial" w:cs="Arial"/>
          <w:sz w:val="22"/>
          <w:szCs w:val="22"/>
        </w:rPr>
        <w:t>t</w:t>
      </w:r>
      <w:r w:rsidR="00BD30E7" w:rsidRPr="00BE1378">
        <w:rPr>
          <w:rFonts w:ascii="Arial" w:hAnsi="Arial" w:cs="Arial"/>
          <w:sz w:val="22"/>
          <w:szCs w:val="22"/>
        </w:rPr>
        <w:t>ransgénero</w:t>
      </w:r>
      <w:r w:rsidR="00BD30E7" w:rsidRPr="00BE1378">
        <w:rPr>
          <w:rFonts w:ascii="Arial" w:hAnsi="Arial" w:cs="Arial"/>
          <w:i/>
          <w:iCs/>
          <w:sz w:val="22"/>
          <w:szCs w:val="22"/>
        </w:rPr>
        <w:t xml:space="preserve"> </w:t>
      </w:r>
      <w:r w:rsidR="00BD30E7" w:rsidRPr="00BD30E7">
        <w:rPr>
          <w:rFonts w:ascii="Arial" w:hAnsi="Arial" w:cs="Arial"/>
          <w:sz w:val="22"/>
          <w:szCs w:val="22"/>
        </w:rPr>
        <w:t xml:space="preserve">es un término general que se usa para describir a personas cuya identidad de género </w:t>
      </w:r>
      <w:r w:rsidR="00BD30E7">
        <w:rPr>
          <w:rFonts w:ascii="Arial" w:hAnsi="Arial" w:cs="Arial"/>
          <w:sz w:val="22"/>
          <w:szCs w:val="22"/>
        </w:rPr>
        <w:t>y</w:t>
      </w:r>
      <w:r w:rsidR="00BD30E7" w:rsidRPr="00BD30E7">
        <w:rPr>
          <w:rFonts w:ascii="Arial" w:hAnsi="Arial" w:cs="Arial"/>
          <w:sz w:val="22"/>
          <w:szCs w:val="22"/>
        </w:rPr>
        <w:t xml:space="preserve"> expresión de género difiere de aquella que normalmente se asocia a su sexo de nacimiento. Muchos transgéneros viven parcial o totalmente como miembros del otro género. De manera general, cualquier persona cuya identidad, apariencia, o conducta </w:t>
      </w:r>
      <w:r w:rsidR="00262886">
        <w:rPr>
          <w:rFonts w:ascii="Arial" w:hAnsi="Arial" w:cs="Arial"/>
          <w:sz w:val="22"/>
          <w:szCs w:val="22"/>
        </w:rPr>
        <w:t xml:space="preserve">se encuentre </w:t>
      </w:r>
      <w:r w:rsidR="00BD30E7" w:rsidRPr="00BD30E7">
        <w:rPr>
          <w:rFonts w:ascii="Arial" w:hAnsi="Arial" w:cs="Arial"/>
          <w:sz w:val="22"/>
          <w:szCs w:val="22"/>
        </w:rPr>
        <w:t>fuera de las normas de género convencionales se puede clasificar como</w:t>
      </w:r>
      <w:r w:rsidR="008141A7">
        <w:rPr>
          <w:rFonts w:ascii="Arial" w:hAnsi="Arial" w:cs="Arial"/>
          <w:sz w:val="22"/>
          <w:szCs w:val="22"/>
        </w:rPr>
        <w:t xml:space="preserve"> </w:t>
      </w:r>
      <w:r w:rsidR="00BD30E7" w:rsidRPr="00BD30E7">
        <w:rPr>
          <w:rFonts w:ascii="Arial" w:hAnsi="Arial" w:cs="Arial"/>
          <w:sz w:val="22"/>
          <w:szCs w:val="22"/>
        </w:rPr>
        <w:t xml:space="preserve">transgénero. No obstante, </w:t>
      </w:r>
      <w:r w:rsidR="00BD30E7">
        <w:rPr>
          <w:rFonts w:ascii="Arial" w:hAnsi="Arial" w:cs="Arial"/>
          <w:sz w:val="22"/>
          <w:szCs w:val="22"/>
        </w:rPr>
        <w:t xml:space="preserve">es importante </w:t>
      </w:r>
      <w:r w:rsidR="005425DA">
        <w:rPr>
          <w:rFonts w:ascii="Arial" w:hAnsi="Arial" w:cs="Arial"/>
          <w:sz w:val="22"/>
          <w:szCs w:val="22"/>
        </w:rPr>
        <w:t>aclarar</w:t>
      </w:r>
      <w:r w:rsidR="00BD30E7">
        <w:rPr>
          <w:rFonts w:ascii="Arial" w:hAnsi="Arial" w:cs="Arial"/>
          <w:sz w:val="22"/>
          <w:szCs w:val="22"/>
        </w:rPr>
        <w:t xml:space="preserve"> que </w:t>
      </w:r>
      <w:r w:rsidR="00BD30E7" w:rsidRPr="00BD30E7">
        <w:rPr>
          <w:rFonts w:ascii="Arial" w:hAnsi="Arial" w:cs="Arial"/>
          <w:sz w:val="22"/>
          <w:szCs w:val="22"/>
        </w:rPr>
        <w:t>no cualquier persona cuya apariencia o conducta sea atípica a su género se identificará a sí mism</w:t>
      </w:r>
      <w:r w:rsidR="00BD30E7">
        <w:rPr>
          <w:rFonts w:ascii="Arial" w:hAnsi="Arial" w:cs="Arial"/>
          <w:sz w:val="22"/>
          <w:szCs w:val="22"/>
        </w:rPr>
        <w:t>o</w:t>
      </w:r>
      <w:r w:rsidR="00BD30E7" w:rsidRPr="00BD30E7">
        <w:rPr>
          <w:rFonts w:ascii="Arial" w:hAnsi="Arial" w:cs="Arial"/>
          <w:sz w:val="22"/>
          <w:szCs w:val="22"/>
        </w:rPr>
        <w:t xml:space="preserve"> como transgéner</w:t>
      </w:r>
      <w:r w:rsidR="00BD30E7">
        <w:rPr>
          <w:rFonts w:ascii="Arial" w:hAnsi="Arial" w:cs="Arial"/>
          <w:sz w:val="22"/>
          <w:szCs w:val="22"/>
        </w:rPr>
        <w:t xml:space="preserve">o </w:t>
      </w:r>
      <w:r w:rsidR="00A74BC3" w:rsidRPr="00262886">
        <w:rPr>
          <w:rFonts w:ascii="Arial" w:hAnsi="Arial" w:cs="Arial"/>
          <w:sz w:val="22"/>
          <w:szCs w:val="22"/>
        </w:rPr>
        <w:t>(</w:t>
      </w:r>
      <w:r w:rsidR="00262886" w:rsidRPr="00262886">
        <w:rPr>
          <w:rFonts w:ascii="Arial" w:hAnsi="Arial" w:cs="Arial"/>
          <w:sz w:val="22"/>
          <w:szCs w:val="22"/>
        </w:rPr>
        <w:t xml:space="preserve">Asociación Americana de Psicología, </w:t>
      </w:r>
      <w:r w:rsidR="007C1494" w:rsidRPr="00262886">
        <w:rPr>
          <w:rFonts w:ascii="Arial" w:hAnsi="Arial" w:cs="Arial"/>
          <w:sz w:val="22"/>
          <w:szCs w:val="22"/>
        </w:rPr>
        <w:t>2006</w:t>
      </w:r>
      <w:r w:rsidR="00BD30E7" w:rsidRPr="00262886">
        <w:rPr>
          <w:rFonts w:ascii="Arial" w:hAnsi="Arial" w:cs="Arial"/>
          <w:sz w:val="22"/>
          <w:szCs w:val="22"/>
        </w:rPr>
        <w:t>).</w:t>
      </w:r>
      <w:r w:rsidR="00BD30E7">
        <w:rPr>
          <w:rFonts w:ascii="Arial" w:hAnsi="Arial" w:cs="Arial"/>
          <w:sz w:val="22"/>
          <w:szCs w:val="22"/>
        </w:rPr>
        <w:t xml:space="preserve"> </w:t>
      </w:r>
      <w:r w:rsidR="00A53869">
        <w:rPr>
          <w:rFonts w:ascii="Arial" w:hAnsi="Arial" w:cs="Arial"/>
          <w:sz w:val="22"/>
          <w:szCs w:val="22"/>
        </w:rPr>
        <w:t>Teniendo en cuenta este concepto,</w:t>
      </w:r>
      <w:r w:rsidR="00BD30E7">
        <w:rPr>
          <w:rFonts w:ascii="Arial" w:hAnsi="Arial" w:cs="Arial"/>
          <w:sz w:val="22"/>
          <w:szCs w:val="22"/>
        </w:rPr>
        <w:t xml:space="preserve"> l</w:t>
      </w:r>
      <w:r w:rsidR="00A53869">
        <w:rPr>
          <w:rFonts w:ascii="Arial" w:hAnsi="Arial" w:cs="Arial"/>
          <w:sz w:val="22"/>
          <w:szCs w:val="22"/>
        </w:rPr>
        <w:t xml:space="preserve">as </w:t>
      </w:r>
      <w:r w:rsidR="00BD30E7" w:rsidRPr="00BD30E7">
        <w:rPr>
          <w:rFonts w:ascii="Arial" w:hAnsi="Arial" w:cs="Arial"/>
          <w:i/>
          <w:iCs/>
          <w:sz w:val="22"/>
          <w:szCs w:val="22"/>
        </w:rPr>
        <w:t>mujeres transgénero</w:t>
      </w:r>
      <w:r w:rsidR="00BD30E7">
        <w:rPr>
          <w:rFonts w:ascii="Arial" w:hAnsi="Arial" w:cs="Arial"/>
          <w:sz w:val="22"/>
          <w:szCs w:val="22"/>
        </w:rPr>
        <w:t xml:space="preserve"> </w:t>
      </w:r>
      <w:r w:rsidR="00A53869">
        <w:rPr>
          <w:rFonts w:ascii="Arial" w:hAnsi="Arial" w:cs="Arial"/>
          <w:sz w:val="22"/>
          <w:szCs w:val="22"/>
        </w:rPr>
        <w:t>ser</w:t>
      </w:r>
      <w:r w:rsidR="004E5DBF">
        <w:rPr>
          <w:rFonts w:ascii="Arial" w:hAnsi="Arial" w:cs="Arial"/>
          <w:sz w:val="22"/>
          <w:szCs w:val="22"/>
        </w:rPr>
        <w:t>í</w:t>
      </w:r>
      <w:r w:rsidR="00A53869">
        <w:rPr>
          <w:rFonts w:ascii="Arial" w:hAnsi="Arial" w:cs="Arial"/>
          <w:sz w:val="22"/>
          <w:szCs w:val="22"/>
        </w:rPr>
        <w:t xml:space="preserve">an personas que nacieron con sexo macho e </w:t>
      </w:r>
      <w:r w:rsidR="00BD30E7">
        <w:rPr>
          <w:rFonts w:ascii="Arial" w:hAnsi="Arial" w:cs="Arial"/>
          <w:sz w:val="22"/>
          <w:szCs w:val="22"/>
        </w:rPr>
        <w:t>hicieron la transición a</w:t>
      </w:r>
      <w:r w:rsidR="00A53869">
        <w:rPr>
          <w:rFonts w:ascii="Arial" w:hAnsi="Arial" w:cs="Arial"/>
          <w:sz w:val="22"/>
          <w:szCs w:val="22"/>
        </w:rPr>
        <w:t>l género</w:t>
      </w:r>
      <w:r w:rsidR="00BD30E7">
        <w:rPr>
          <w:rFonts w:ascii="Arial" w:hAnsi="Arial" w:cs="Arial"/>
          <w:sz w:val="22"/>
          <w:szCs w:val="22"/>
        </w:rPr>
        <w:t xml:space="preserve"> </w:t>
      </w:r>
      <w:r w:rsidR="00A53869">
        <w:rPr>
          <w:rFonts w:ascii="Arial" w:hAnsi="Arial" w:cs="Arial"/>
          <w:sz w:val="22"/>
          <w:szCs w:val="22"/>
        </w:rPr>
        <w:t>femenino</w:t>
      </w:r>
      <w:r w:rsidR="00F87D40">
        <w:rPr>
          <w:rFonts w:ascii="Arial" w:hAnsi="Arial" w:cs="Arial"/>
          <w:sz w:val="22"/>
          <w:szCs w:val="22"/>
        </w:rPr>
        <w:t>.</w:t>
      </w:r>
    </w:p>
    <w:p w14:paraId="2C63AB7C" w14:textId="77777777" w:rsidR="00E95C0A" w:rsidRDefault="00E67C2B" w:rsidP="00376E00">
      <w:pPr>
        <w:pStyle w:val="NormalWeb"/>
        <w:shd w:val="clear" w:color="auto" w:fill="FFFFFF"/>
        <w:spacing w:before="0" w:beforeAutospacing="0" w:line="480" w:lineRule="auto"/>
        <w:ind w:firstLine="284"/>
        <w:rPr>
          <w:rFonts w:ascii="Arial" w:hAnsi="Arial" w:cs="Arial"/>
          <w:color w:val="000000"/>
          <w:sz w:val="22"/>
          <w:szCs w:val="22"/>
          <w:shd w:val="clear" w:color="auto" w:fill="FFFFFF"/>
        </w:rPr>
      </w:pPr>
      <w:r w:rsidRPr="005E2945">
        <w:rPr>
          <w:rFonts w:ascii="Arial" w:hAnsi="Arial" w:cs="Arial"/>
          <w:sz w:val="22"/>
          <w:szCs w:val="22"/>
        </w:rPr>
        <w:t xml:space="preserve">Históricamente </w:t>
      </w:r>
      <w:r w:rsidR="005602DC" w:rsidRPr="005E2945">
        <w:rPr>
          <w:rFonts w:ascii="Arial" w:hAnsi="Arial" w:cs="Arial"/>
          <w:sz w:val="22"/>
          <w:szCs w:val="22"/>
        </w:rPr>
        <w:t xml:space="preserve">la Organización Mundial de la Salud (OMS) ha considerado el transgenerismo como una enfermedad mental, </w:t>
      </w:r>
      <w:r w:rsidR="00717242">
        <w:rPr>
          <w:rFonts w:ascii="Arial" w:hAnsi="Arial" w:cs="Arial"/>
          <w:sz w:val="22"/>
          <w:szCs w:val="22"/>
        </w:rPr>
        <w:t>estableciendo</w:t>
      </w:r>
      <w:r w:rsidR="005602DC" w:rsidRPr="005E2945">
        <w:rPr>
          <w:rFonts w:ascii="Arial" w:hAnsi="Arial" w:cs="Arial"/>
          <w:sz w:val="22"/>
          <w:szCs w:val="22"/>
        </w:rPr>
        <w:t xml:space="preserve"> en </w:t>
      </w:r>
      <w:r w:rsidR="006E4BEC">
        <w:rPr>
          <w:rFonts w:ascii="Arial" w:hAnsi="Arial" w:cs="Arial"/>
          <w:sz w:val="22"/>
          <w:szCs w:val="22"/>
        </w:rPr>
        <w:t xml:space="preserve">su Clasificación Internacional de Enfermedades </w:t>
      </w:r>
      <w:r w:rsidR="005602DC" w:rsidRPr="005E2945">
        <w:rPr>
          <w:rFonts w:ascii="Arial" w:hAnsi="Arial" w:cs="Arial"/>
          <w:sz w:val="22"/>
          <w:szCs w:val="22"/>
        </w:rPr>
        <w:t>CIE-10</w:t>
      </w:r>
      <w:r w:rsidR="003174AF" w:rsidRPr="005E2945">
        <w:rPr>
          <w:rFonts w:ascii="Arial" w:hAnsi="Arial" w:cs="Arial"/>
          <w:sz w:val="22"/>
          <w:szCs w:val="22"/>
        </w:rPr>
        <w:t xml:space="preserve"> la categoría transgénero en el </w:t>
      </w:r>
      <w:r w:rsidR="00717242">
        <w:rPr>
          <w:rFonts w:ascii="Arial" w:hAnsi="Arial" w:cs="Arial"/>
          <w:sz w:val="22"/>
          <w:szCs w:val="22"/>
        </w:rPr>
        <w:t>c</w:t>
      </w:r>
      <w:r w:rsidR="00C40DAF" w:rsidRPr="005E2945">
        <w:rPr>
          <w:rFonts w:ascii="Arial" w:hAnsi="Arial" w:cs="Arial"/>
          <w:sz w:val="22"/>
          <w:szCs w:val="22"/>
        </w:rPr>
        <w:t>apítulo sobre</w:t>
      </w:r>
      <w:r w:rsidR="003174AF" w:rsidRPr="005E2945">
        <w:rPr>
          <w:rFonts w:ascii="Arial" w:hAnsi="Arial" w:cs="Arial"/>
          <w:sz w:val="22"/>
          <w:szCs w:val="22"/>
        </w:rPr>
        <w:t xml:space="preserve"> </w:t>
      </w:r>
      <w:r w:rsidR="00717242">
        <w:rPr>
          <w:rFonts w:ascii="Arial" w:hAnsi="Arial" w:cs="Arial"/>
          <w:sz w:val="22"/>
          <w:szCs w:val="22"/>
        </w:rPr>
        <w:t>“t</w:t>
      </w:r>
      <w:r w:rsidR="003174AF" w:rsidRPr="005E2945">
        <w:rPr>
          <w:rFonts w:ascii="Arial" w:hAnsi="Arial" w:cs="Arial"/>
          <w:sz w:val="22"/>
          <w:szCs w:val="22"/>
        </w:rPr>
        <w:t xml:space="preserve">rastornos </w:t>
      </w:r>
      <w:r w:rsidR="00717242">
        <w:rPr>
          <w:rFonts w:ascii="Arial" w:hAnsi="Arial" w:cs="Arial"/>
          <w:sz w:val="22"/>
          <w:szCs w:val="22"/>
        </w:rPr>
        <w:t>m</w:t>
      </w:r>
      <w:r w:rsidR="003174AF" w:rsidRPr="005E2945">
        <w:rPr>
          <w:rFonts w:ascii="Arial" w:hAnsi="Arial" w:cs="Arial"/>
          <w:sz w:val="22"/>
          <w:szCs w:val="22"/>
        </w:rPr>
        <w:t xml:space="preserve">entales y del </w:t>
      </w:r>
      <w:r w:rsidR="00717242">
        <w:rPr>
          <w:rFonts w:ascii="Arial" w:hAnsi="Arial" w:cs="Arial"/>
          <w:sz w:val="22"/>
          <w:szCs w:val="22"/>
        </w:rPr>
        <w:t>c</w:t>
      </w:r>
      <w:r w:rsidR="003174AF" w:rsidRPr="005E2945">
        <w:rPr>
          <w:rFonts w:ascii="Arial" w:hAnsi="Arial" w:cs="Arial"/>
          <w:sz w:val="22"/>
          <w:szCs w:val="22"/>
        </w:rPr>
        <w:t>omportamiento</w:t>
      </w:r>
      <w:r w:rsidR="00717242">
        <w:rPr>
          <w:rFonts w:ascii="Arial" w:hAnsi="Arial" w:cs="Arial"/>
          <w:sz w:val="22"/>
          <w:szCs w:val="22"/>
        </w:rPr>
        <w:t>”</w:t>
      </w:r>
      <w:r w:rsidR="003174AF" w:rsidRPr="005E2945">
        <w:rPr>
          <w:rFonts w:ascii="Arial" w:hAnsi="Arial" w:cs="Arial"/>
          <w:sz w:val="22"/>
          <w:szCs w:val="22"/>
        </w:rPr>
        <w:t xml:space="preserve">. Sin embargo, después de </w:t>
      </w:r>
      <w:r w:rsidR="005938A6" w:rsidRPr="005E2945">
        <w:rPr>
          <w:rFonts w:ascii="Arial" w:hAnsi="Arial" w:cs="Arial"/>
          <w:sz w:val="22"/>
          <w:szCs w:val="22"/>
        </w:rPr>
        <w:t xml:space="preserve">un largo período de tiempo en revisión de </w:t>
      </w:r>
      <w:r w:rsidR="00B573B2">
        <w:rPr>
          <w:rFonts w:ascii="Arial" w:hAnsi="Arial" w:cs="Arial"/>
          <w:sz w:val="22"/>
          <w:szCs w:val="22"/>
        </w:rPr>
        <w:t xml:space="preserve">la </w:t>
      </w:r>
      <w:r w:rsidR="005938A6" w:rsidRPr="005E2945">
        <w:rPr>
          <w:rFonts w:ascii="Arial" w:hAnsi="Arial" w:cs="Arial"/>
          <w:sz w:val="22"/>
          <w:szCs w:val="22"/>
        </w:rPr>
        <w:t>literatura científica</w:t>
      </w:r>
      <w:r w:rsidR="00051E1D" w:rsidRPr="005E2945">
        <w:rPr>
          <w:rFonts w:ascii="Arial" w:hAnsi="Arial" w:cs="Arial"/>
          <w:sz w:val="22"/>
          <w:szCs w:val="22"/>
        </w:rPr>
        <w:t xml:space="preserve"> disponible y </w:t>
      </w:r>
      <w:r w:rsidR="00717242">
        <w:rPr>
          <w:rFonts w:ascii="Arial" w:hAnsi="Arial" w:cs="Arial"/>
          <w:sz w:val="22"/>
          <w:szCs w:val="22"/>
        </w:rPr>
        <w:t xml:space="preserve">teniendo en cuenta </w:t>
      </w:r>
      <w:r w:rsidR="00051E1D" w:rsidRPr="005E2945">
        <w:rPr>
          <w:rFonts w:ascii="Arial" w:hAnsi="Arial" w:cs="Arial"/>
          <w:sz w:val="22"/>
          <w:szCs w:val="22"/>
        </w:rPr>
        <w:t>di</w:t>
      </w:r>
      <w:r w:rsidR="000B73A7">
        <w:rPr>
          <w:rFonts w:ascii="Arial" w:hAnsi="Arial" w:cs="Arial"/>
          <w:sz w:val="22"/>
          <w:szCs w:val="22"/>
        </w:rPr>
        <w:t>stintos</w:t>
      </w:r>
      <w:r w:rsidR="00051E1D" w:rsidRPr="005E2945">
        <w:rPr>
          <w:rFonts w:ascii="Arial" w:hAnsi="Arial" w:cs="Arial"/>
          <w:sz w:val="22"/>
          <w:szCs w:val="22"/>
        </w:rPr>
        <w:t xml:space="preserve"> avances en relación al tema, ha optado por </w:t>
      </w:r>
      <w:r w:rsidR="00B07E61">
        <w:rPr>
          <w:rFonts w:ascii="Arial" w:hAnsi="Arial" w:cs="Arial"/>
          <w:sz w:val="22"/>
          <w:szCs w:val="22"/>
        </w:rPr>
        <w:t xml:space="preserve">hacer unas modificaciones </w:t>
      </w:r>
      <w:r w:rsidR="005E2945" w:rsidRPr="005E2945">
        <w:rPr>
          <w:rFonts w:ascii="Arial" w:hAnsi="Arial" w:cs="Arial"/>
          <w:sz w:val="22"/>
          <w:szCs w:val="22"/>
        </w:rPr>
        <w:t>donde se ha</w:t>
      </w:r>
      <w:r w:rsidR="00051E1D" w:rsidRPr="005E2945">
        <w:rPr>
          <w:rFonts w:ascii="Arial" w:hAnsi="Arial" w:cs="Arial"/>
          <w:sz w:val="22"/>
          <w:szCs w:val="22"/>
        </w:rPr>
        <w:t xml:space="preserve"> despatologiza</w:t>
      </w:r>
      <w:r w:rsidR="005E2945" w:rsidRPr="005E2945">
        <w:rPr>
          <w:rFonts w:ascii="Arial" w:hAnsi="Arial" w:cs="Arial"/>
          <w:sz w:val="22"/>
          <w:szCs w:val="22"/>
        </w:rPr>
        <w:t>do</w:t>
      </w:r>
      <w:r w:rsidR="00051E1D" w:rsidRPr="005E2945">
        <w:rPr>
          <w:rFonts w:ascii="Arial" w:hAnsi="Arial" w:cs="Arial"/>
          <w:sz w:val="22"/>
          <w:szCs w:val="22"/>
        </w:rPr>
        <w:t xml:space="preserve"> </w:t>
      </w:r>
      <w:r w:rsidR="005E2945" w:rsidRPr="005E2945">
        <w:rPr>
          <w:rFonts w:ascii="Arial" w:hAnsi="Arial" w:cs="Arial"/>
          <w:sz w:val="22"/>
          <w:szCs w:val="22"/>
        </w:rPr>
        <w:t xml:space="preserve">el transgenerismo y se ha </w:t>
      </w:r>
      <w:r w:rsidR="005E2945" w:rsidRPr="005E2945">
        <w:rPr>
          <w:rFonts w:ascii="Arial" w:hAnsi="Arial" w:cs="Arial"/>
          <w:color w:val="000000"/>
          <w:sz w:val="22"/>
          <w:szCs w:val="22"/>
          <w:shd w:val="clear" w:color="auto" w:fill="FFFFFF"/>
        </w:rPr>
        <w:t>incorporado en lo que llama “incongruencia de género” en el capítulo de “condiciones relativas a la salud sexual”</w:t>
      </w:r>
      <w:r w:rsidR="00B07E61">
        <w:rPr>
          <w:rFonts w:ascii="Arial" w:hAnsi="Arial" w:cs="Arial"/>
          <w:color w:val="000000"/>
          <w:sz w:val="22"/>
          <w:szCs w:val="22"/>
          <w:shd w:val="clear" w:color="auto" w:fill="FFFFFF"/>
        </w:rPr>
        <w:t xml:space="preserve"> </w:t>
      </w:r>
      <w:r w:rsidR="005A7177">
        <w:rPr>
          <w:rFonts w:ascii="Arial" w:hAnsi="Arial" w:cs="Arial"/>
          <w:color w:val="000000"/>
          <w:sz w:val="22"/>
          <w:szCs w:val="22"/>
          <w:shd w:val="clear" w:color="auto" w:fill="FFFFFF"/>
        </w:rPr>
        <w:t xml:space="preserve">en la clasificación actual </w:t>
      </w:r>
      <w:r w:rsidR="00B07E61" w:rsidRPr="005E2945">
        <w:rPr>
          <w:rFonts w:ascii="Arial" w:hAnsi="Arial" w:cs="Arial"/>
          <w:sz w:val="22"/>
          <w:szCs w:val="22"/>
        </w:rPr>
        <w:t>CIE-11</w:t>
      </w:r>
      <w:r w:rsidR="00E95C0A">
        <w:rPr>
          <w:rFonts w:ascii="Arial" w:hAnsi="Arial" w:cs="Arial"/>
          <w:color w:val="000000"/>
          <w:sz w:val="22"/>
          <w:szCs w:val="22"/>
          <w:shd w:val="clear" w:color="auto" w:fill="FFFFFF"/>
        </w:rPr>
        <w:t xml:space="preserve"> (Robles y Ayuso, 2019).</w:t>
      </w:r>
    </w:p>
    <w:p w14:paraId="06B66DF8" w14:textId="11517B2A" w:rsidR="00706656" w:rsidRDefault="00240AE5" w:rsidP="00E441CE">
      <w:pPr>
        <w:pStyle w:val="NormalWeb"/>
        <w:shd w:val="clear" w:color="auto" w:fill="FFFFFF"/>
        <w:spacing w:before="0" w:beforeAutospacing="0" w:line="480" w:lineRule="auto"/>
        <w:ind w:firstLine="284"/>
        <w:rPr>
          <w:rFonts w:ascii="Arial" w:hAnsi="Arial" w:cs="Arial"/>
          <w:color w:val="000000"/>
          <w:sz w:val="22"/>
          <w:szCs w:val="22"/>
          <w:shd w:val="clear" w:color="auto" w:fill="FFFFFF"/>
        </w:rPr>
      </w:pPr>
      <w:r>
        <w:rPr>
          <w:rFonts w:ascii="Arial" w:hAnsi="Arial" w:cs="Arial"/>
          <w:color w:val="000000"/>
          <w:sz w:val="22"/>
          <w:szCs w:val="22"/>
          <w:shd w:val="clear" w:color="auto" w:fill="FFFFFF"/>
        </w:rPr>
        <w:t xml:space="preserve">La despatologización de la </w:t>
      </w:r>
      <w:r w:rsidR="00FA035E">
        <w:rPr>
          <w:rFonts w:ascii="Arial" w:hAnsi="Arial" w:cs="Arial"/>
          <w:color w:val="000000"/>
          <w:sz w:val="22"/>
          <w:szCs w:val="22"/>
          <w:shd w:val="clear" w:color="auto" w:fill="FFFFFF"/>
        </w:rPr>
        <w:t>identidad</w:t>
      </w:r>
      <w:r>
        <w:rPr>
          <w:rFonts w:ascii="Arial" w:hAnsi="Arial" w:cs="Arial"/>
          <w:color w:val="000000"/>
          <w:sz w:val="22"/>
          <w:szCs w:val="22"/>
          <w:shd w:val="clear" w:color="auto" w:fill="FFFFFF"/>
        </w:rPr>
        <w:t xml:space="preserve"> transgénero </w:t>
      </w:r>
      <w:r w:rsidR="00FA035E">
        <w:rPr>
          <w:rFonts w:ascii="Arial" w:hAnsi="Arial" w:cs="Arial"/>
          <w:color w:val="000000"/>
          <w:sz w:val="22"/>
          <w:szCs w:val="22"/>
          <w:shd w:val="clear" w:color="auto" w:fill="FFFFFF"/>
        </w:rPr>
        <w:t>representa un</w:t>
      </w:r>
      <w:r w:rsidR="008D474A">
        <w:rPr>
          <w:rFonts w:ascii="Arial" w:hAnsi="Arial" w:cs="Arial"/>
          <w:color w:val="000000"/>
          <w:sz w:val="22"/>
          <w:szCs w:val="22"/>
          <w:shd w:val="clear" w:color="auto" w:fill="FFFFFF"/>
        </w:rPr>
        <w:t xml:space="preserve"> logro y</w:t>
      </w:r>
      <w:r w:rsidR="00FA035E">
        <w:rPr>
          <w:rFonts w:ascii="Arial" w:hAnsi="Arial" w:cs="Arial"/>
          <w:color w:val="000000"/>
          <w:sz w:val="22"/>
          <w:szCs w:val="22"/>
          <w:shd w:val="clear" w:color="auto" w:fill="FFFFFF"/>
        </w:rPr>
        <w:t xml:space="preserve"> avance importante</w:t>
      </w:r>
      <w:r w:rsidR="008D474A">
        <w:rPr>
          <w:rFonts w:ascii="Arial" w:hAnsi="Arial" w:cs="Arial"/>
          <w:color w:val="000000"/>
          <w:sz w:val="22"/>
          <w:szCs w:val="22"/>
          <w:shd w:val="clear" w:color="auto" w:fill="FFFFFF"/>
        </w:rPr>
        <w:t xml:space="preserve">, </w:t>
      </w:r>
      <w:r w:rsidR="00FA035E">
        <w:rPr>
          <w:rFonts w:ascii="Arial" w:hAnsi="Arial" w:cs="Arial"/>
          <w:color w:val="000000"/>
          <w:sz w:val="22"/>
          <w:szCs w:val="22"/>
          <w:shd w:val="clear" w:color="auto" w:fill="FFFFFF"/>
        </w:rPr>
        <w:t xml:space="preserve">debido a </w:t>
      </w:r>
      <w:r w:rsidR="004E02E5">
        <w:rPr>
          <w:rFonts w:ascii="Arial" w:hAnsi="Arial" w:cs="Arial"/>
          <w:color w:val="000000"/>
          <w:sz w:val="22"/>
          <w:szCs w:val="22"/>
          <w:shd w:val="clear" w:color="auto" w:fill="FFFFFF"/>
        </w:rPr>
        <w:t xml:space="preserve">que, </w:t>
      </w:r>
      <w:r w:rsidR="00FA035E">
        <w:rPr>
          <w:rFonts w:ascii="Arial" w:hAnsi="Arial" w:cs="Arial"/>
          <w:color w:val="000000"/>
          <w:sz w:val="22"/>
          <w:szCs w:val="22"/>
          <w:shd w:val="clear" w:color="auto" w:fill="FFFFFF"/>
        </w:rPr>
        <w:t>al ser visto el transgenerismo como una enfermedad</w:t>
      </w:r>
      <w:r w:rsidR="005441FA">
        <w:rPr>
          <w:rFonts w:ascii="Arial" w:hAnsi="Arial" w:cs="Arial"/>
          <w:color w:val="000000"/>
          <w:sz w:val="22"/>
          <w:szCs w:val="22"/>
          <w:shd w:val="clear" w:color="auto" w:fill="FFFFFF"/>
        </w:rPr>
        <w:t>, f</w:t>
      </w:r>
      <w:r w:rsidR="00FA035E">
        <w:rPr>
          <w:rFonts w:ascii="Arial" w:hAnsi="Arial" w:cs="Arial"/>
          <w:color w:val="000000"/>
          <w:sz w:val="22"/>
          <w:szCs w:val="22"/>
          <w:shd w:val="clear" w:color="auto" w:fill="FFFFFF"/>
        </w:rPr>
        <w:t xml:space="preserve">avorece </w:t>
      </w:r>
      <w:r w:rsidR="008D474A">
        <w:rPr>
          <w:rFonts w:ascii="Arial" w:hAnsi="Arial" w:cs="Arial"/>
          <w:color w:val="000000"/>
          <w:sz w:val="22"/>
          <w:szCs w:val="22"/>
          <w:shd w:val="clear" w:color="auto" w:fill="FFFFFF"/>
        </w:rPr>
        <w:t>el</w:t>
      </w:r>
      <w:r w:rsidR="00FA035E">
        <w:rPr>
          <w:rFonts w:ascii="Arial" w:hAnsi="Arial" w:cs="Arial"/>
          <w:color w:val="000000"/>
          <w:sz w:val="22"/>
          <w:szCs w:val="22"/>
          <w:shd w:val="clear" w:color="auto" w:fill="FFFFFF"/>
        </w:rPr>
        <w:t xml:space="preserve"> estigma y discriminación </w:t>
      </w:r>
      <w:r w:rsidR="008D474A">
        <w:rPr>
          <w:rFonts w:ascii="Arial" w:hAnsi="Arial" w:cs="Arial"/>
          <w:color w:val="000000"/>
          <w:sz w:val="22"/>
          <w:szCs w:val="22"/>
          <w:shd w:val="clear" w:color="auto" w:fill="FFFFFF"/>
        </w:rPr>
        <w:t xml:space="preserve">hacia el colectivo, </w:t>
      </w:r>
      <w:r w:rsidR="005441FA">
        <w:rPr>
          <w:rFonts w:ascii="Arial" w:hAnsi="Arial" w:cs="Arial"/>
          <w:color w:val="000000"/>
          <w:sz w:val="22"/>
          <w:szCs w:val="22"/>
          <w:shd w:val="clear" w:color="auto" w:fill="FFFFFF"/>
        </w:rPr>
        <w:t>percibiéndolos</w:t>
      </w:r>
      <w:r w:rsidR="008D474A">
        <w:rPr>
          <w:rFonts w:ascii="Arial" w:hAnsi="Arial" w:cs="Arial"/>
          <w:color w:val="000000"/>
          <w:sz w:val="22"/>
          <w:szCs w:val="22"/>
          <w:shd w:val="clear" w:color="auto" w:fill="FFFFFF"/>
        </w:rPr>
        <w:t xml:space="preserve"> como personas enfermas que necesitan tratamiento para “corregir” lo que anda mal en ellos.</w:t>
      </w:r>
      <w:r w:rsidR="00E42829">
        <w:rPr>
          <w:rFonts w:ascii="Arial" w:hAnsi="Arial" w:cs="Arial"/>
          <w:color w:val="000000"/>
          <w:sz w:val="22"/>
          <w:szCs w:val="22"/>
          <w:shd w:val="clear" w:color="auto" w:fill="FFFFFF"/>
        </w:rPr>
        <w:t xml:space="preserve"> </w:t>
      </w:r>
    </w:p>
    <w:p w14:paraId="1FA5863B" w14:textId="595E5CC6" w:rsidR="00F17B76" w:rsidRDefault="00553199" w:rsidP="00337921">
      <w:pPr>
        <w:pStyle w:val="NormalWeb"/>
        <w:shd w:val="clear" w:color="auto" w:fill="FFFFFF"/>
        <w:spacing w:before="0" w:beforeAutospacing="0" w:line="480" w:lineRule="auto"/>
        <w:ind w:firstLine="284"/>
        <w:rPr>
          <w:rFonts w:ascii="Arial" w:hAnsi="Arial" w:cs="Arial"/>
          <w:color w:val="000000" w:themeColor="text1"/>
          <w:sz w:val="22"/>
          <w:szCs w:val="22"/>
        </w:rPr>
      </w:pPr>
      <w:r w:rsidRPr="00553199">
        <w:rPr>
          <w:rFonts w:ascii="Arial" w:hAnsi="Arial" w:cs="Arial"/>
          <w:sz w:val="22"/>
          <w:szCs w:val="22"/>
        </w:rPr>
        <w:t xml:space="preserve">La </w:t>
      </w:r>
      <w:r w:rsidR="00FC7884">
        <w:rPr>
          <w:rFonts w:ascii="Arial" w:hAnsi="Arial" w:cs="Arial"/>
          <w:sz w:val="22"/>
          <w:szCs w:val="22"/>
        </w:rPr>
        <w:t>violencia</w:t>
      </w:r>
      <w:r w:rsidR="00706656">
        <w:rPr>
          <w:rFonts w:ascii="Arial" w:hAnsi="Arial" w:cs="Arial"/>
          <w:sz w:val="22"/>
          <w:szCs w:val="22"/>
        </w:rPr>
        <w:t xml:space="preserve"> </w:t>
      </w:r>
      <w:r>
        <w:rPr>
          <w:rFonts w:ascii="Arial" w:hAnsi="Arial" w:cs="Arial"/>
          <w:sz w:val="22"/>
          <w:szCs w:val="22"/>
        </w:rPr>
        <w:t>ejercida sobre el sector social de personas con orientac</w:t>
      </w:r>
      <w:r w:rsidR="00411437">
        <w:rPr>
          <w:rFonts w:ascii="Arial" w:hAnsi="Arial" w:cs="Arial"/>
          <w:sz w:val="22"/>
          <w:szCs w:val="22"/>
        </w:rPr>
        <w:t>iones sexuales</w:t>
      </w:r>
      <w:r>
        <w:rPr>
          <w:rFonts w:ascii="Arial" w:hAnsi="Arial" w:cs="Arial"/>
          <w:sz w:val="22"/>
          <w:szCs w:val="22"/>
        </w:rPr>
        <w:t xml:space="preserve"> e identidad</w:t>
      </w:r>
      <w:r w:rsidR="00411437">
        <w:rPr>
          <w:rFonts w:ascii="Arial" w:hAnsi="Arial" w:cs="Arial"/>
          <w:sz w:val="22"/>
          <w:szCs w:val="22"/>
        </w:rPr>
        <w:t>es</w:t>
      </w:r>
      <w:r>
        <w:rPr>
          <w:rFonts w:ascii="Arial" w:hAnsi="Arial" w:cs="Arial"/>
          <w:sz w:val="22"/>
          <w:szCs w:val="22"/>
        </w:rPr>
        <w:t xml:space="preserve"> de género diversa es una </w:t>
      </w:r>
      <w:r w:rsidR="00411437">
        <w:rPr>
          <w:rFonts w:ascii="Arial" w:hAnsi="Arial" w:cs="Arial"/>
          <w:sz w:val="22"/>
          <w:szCs w:val="22"/>
        </w:rPr>
        <w:t xml:space="preserve">realidad y una </w:t>
      </w:r>
      <w:r>
        <w:rPr>
          <w:rFonts w:ascii="Arial" w:hAnsi="Arial" w:cs="Arial"/>
          <w:sz w:val="22"/>
          <w:szCs w:val="22"/>
        </w:rPr>
        <w:t>gran problemática que</w:t>
      </w:r>
      <w:r w:rsidR="00411437">
        <w:rPr>
          <w:rFonts w:ascii="Arial" w:hAnsi="Arial" w:cs="Arial"/>
          <w:sz w:val="22"/>
          <w:szCs w:val="22"/>
        </w:rPr>
        <w:t xml:space="preserve"> </w:t>
      </w:r>
      <w:r>
        <w:rPr>
          <w:rFonts w:ascii="Arial" w:hAnsi="Arial" w:cs="Arial"/>
          <w:sz w:val="22"/>
          <w:szCs w:val="22"/>
        </w:rPr>
        <w:t>afecta</w:t>
      </w:r>
      <w:r w:rsidR="00411437">
        <w:rPr>
          <w:rFonts w:ascii="Arial" w:hAnsi="Arial" w:cs="Arial"/>
          <w:sz w:val="22"/>
          <w:szCs w:val="22"/>
        </w:rPr>
        <w:t xml:space="preserve"> </w:t>
      </w:r>
      <w:r w:rsidR="004401B3">
        <w:rPr>
          <w:rFonts w:ascii="Arial" w:hAnsi="Arial" w:cs="Arial"/>
          <w:sz w:val="22"/>
          <w:szCs w:val="22"/>
        </w:rPr>
        <w:t xml:space="preserve">directamente </w:t>
      </w:r>
      <w:r>
        <w:rPr>
          <w:rFonts w:ascii="Arial" w:hAnsi="Arial" w:cs="Arial"/>
          <w:sz w:val="22"/>
          <w:szCs w:val="22"/>
        </w:rPr>
        <w:t>a la población en cuestión, generando graves consecuencias sobre el</w:t>
      </w:r>
      <w:r w:rsidR="00090EB2">
        <w:rPr>
          <w:rFonts w:ascii="Arial" w:hAnsi="Arial" w:cs="Arial"/>
          <w:sz w:val="22"/>
          <w:szCs w:val="22"/>
        </w:rPr>
        <w:t xml:space="preserve"> </w:t>
      </w:r>
      <w:r w:rsidR="005441FA">
        <w:rPr>
          <w:rFonts w:ascii="Arial" w:hAnsi="Arial" w:cs="Arial"/>
          <w:sz w:val="22"/>
          <w:szCs w:val="22"/>
        </w:rPr>
        <w:t xml:space="preserve">sano </w:t>
      </w:r>
      <w:r w:rsidR="00090EB2">
        <w:rPr>
          <w:rFonts w:ascii="Arial" w:hAnsi="Arial" w:cs="Arial"/>
          <w:sz w:val="22"/>
          <w:szCs w:val="22"/>
        </w:rPr>
        <w:t>desarrollo y</w:t>
      </w:r>
      <w:r>
        <w:rPr>
          <w:rFonts w:ascii="Arial" w:hAnsi="Arial" w:cs="Arial"/>
          <w:sz w:val="22"/>
          <w:szCs w:val="22"/>
        </w:rPr>
        <w:t xml:space="preserve"> pleno ejercicio de los derechos por parte de esta población.</w:t>
      </w:r>
      <w:r w:rsidR="00F17B76">
        <w:rPr>
          <w:rFonts w:ascii="Arial" w:hAnsi="Arial" w:cs="Arial"/>
          <w:sz w:val="22"/>
          <w:szCs w:val="22"/>
        </w:rPr>
        <w:t xml:space="preserve"> </w:t>
      </w:r>
      <w:r w:rsidR="002475FA">
        <w:rPr>
          <w:rFonts w:ascii="Arial" w:hAnsi="Arial" w:cs="Arial"/>
          <w:sz w:val="22"/>
          <w:szCs w:val="22"/>
        </w:rPr>
        <w:t xml:space="preserve">En relación a las situaciones de violencia, </w:t>
      </w:r>
      <w:r w:rsidR="00337921">
        <w:rPr>
          <w:rFonts w:ascii="Arial" w:hAnsi="Arial" w:cs="Arial"/>
          <w:sz w:val="22"/>
          <w:szCs w:val="22"/>
        </w:rPr>
        <w:t>l</w:t>
      </w:r>
      <w:r w:rsidR="00393B6F">
        <w:rPr>
          <w:rFonts w:ascii="Arial" w:hAnsi="Arial" w:cs="Arial"/>
          <w:sz w:val="22"/>
          <w:szCs w:val="22"/>
        </w:rPr>
        <w:t xml:space="preserve">a </w:t>
      </w:r>
      <w:r w:rsidR="000D7EB7">
        <w:rPr>
          <w:rFonts w:ascii="Arial" w:hAnsi="Arial" w:cs="Arial"/>
          <w:sz w:val="22"/>
          <w:szCs w:val="22"/>
        </w:rPr>
        <w:t>Defensoría del Pueblo (2022)</w:t>
      </w:r>
      <w:r w:rsidR="002475FA">
        <w:rPr>
          <w:rFonts w:ascii="Arial" w:hAnsi="Arial" w:cs="Arial"/>
          <w:sz w:val="22"/>
          <w:szCs w:val="22"/>
        </w:rPr>
        <w:t xml:space="preserve"> da a </w:t>
      </w:r>
      <w:r w:rsidR="00337921">
        <w:rPr>
          <w:rFonts w:ascii="Arial" w:hAnsi="Arial" w:cs="Arial"/>
          <w:sz w:val="22"/>
          <w:szCs w:val="22"/>
        </w:rPr>
        <w:t xml:space="preserve">conocer </w:t>
      </w:r>
      <w:r w:rsidR="000D7EB7">
        <w:rPr>
          <w:rFonts w:ascii="Arial" w:hAnsi="Arial" w:cs="Arial"/>
          <w:color w:val="000000" w:themeColor="text1"/>
          <w:sz w:val="22"/>
          <w:szCs w:val="22"/>
        </w:rPr>
        <w:t>que las principales</w:t>
      </w:r>
      <w:r w:rsidR="00F17B76" w:rsidRPr="00553199">
        <w:rPr>
          <w:rFonts w:ascii="Arial" w:hAnsi="Arial" w:cs="Arial"/>
          <w:color w:val="000000" w:themeColor="text1"/>
          <w:sz w:val="22"/>
          <w:szCs w:val="22"/>
        </w:rPr>
        <w:t xml:space="preserve"> agresiones reportadas por </w:t>
      </w:r>
      <w:r w:rsidR="00393B6F">
        <w:rPr>
          <w:rFonts w:ascii="Arial" w:hAnsi="Arial" w:cs="Arial"/>
          <w:color w:val="000000" w:themeColor="text1"/>
          <w:sz w:val="22"/>
          <w:szCs w:val="22"/>
        </w:rPr>
        <w:t xml:space="preserve">la </w:t>
      </w:r>
      <w:r w:rsidR="00F17B76" w:rsidRPr="00553199">
        <w:rPr>
          <w:rFonts w:ascii="Arial" w:hAnsi="Arial" w:cs="Arial"/>
          <w:color w:val="000000" w:themeColor="text1"/>
          <w:sz w:val="22"/>
          <w:szCs w:val="22"/>
        </w:rPr>
        <w:t xml:space="preserve">población </w:t>
      </w:r>
      <w:r w:rsidR="00393B6F" w:rsidRPr="006E7564">
        <w:rPr>
          <w:rFonts w:ascii="Arial" w:hAnsi="Arial" w:cs="Arial"/>
          <w:color w:val="000000" w:themeColor="text1"/>
          <w:sz w:val="22"/>
          <w:szCs w:val="22"/>
        </w:rPr>
        <w:t>LGBTI</w:t>
      </w:r>
      <w:r w:rsidR="006E7564" w:rsidRPr="006E7564">
        <w:rPr>
          <w:rFonts w:ascii="Arial" w:hAnsi="Arial" w:cs="Arial"/>
          <w:color w:val="000000" w:themeColor="text1"/>
          <w:sz w:val="22"/>
          <w:szCs w:val="22"/>
        </w:rPr>
        <w:t>Q</w:t>
      </w:r>
      <w:r w:rsidR="006E7564">
        <w:rPr>
          <w:rFonts w:ascii="Arial" w:hAnsi="Arial" w:cs="Arial"/>
          <w:color w:val="000000" w:themeColor="text1"/>
          <w:sz w:val="22"/>
          <w:szCs w:val="22"/>
        </w:rPr>
        <w:t xml:space="preserve"> </w:t>
      </w:r>
      <w:r w:rsidR="00337921">
        <w:rPr>
          <w:rFonts w:ascii="Arial" w:hAnsi="Arial" w:cs="Arial"/>
          <w:color w:val="000000" w:themeColor="text1"/>
          <w:sz w:val="22"/>
          <w:szCs w:val="22"/>
        </w:rPr>
        <w:t>fueron</w:t>
      </w:r>
      <w:r w:rsidR="00F17B76" w:rsidRPr="00553199">
        <w:rPr>
          <w:rFonts w:ascii="Arial" w:hAnsi="Arial" w:cs="Arial"/>
          <w:color w:val="000000" w:themeColor="text1"/>
          <w:sz w:val="22"/>
          <w:szCs w:val="22"/>
        </w:rPr>
        <w:t>: la violencia psicológica con 146 casos, 78 casos por violencia física, 59 por violencia institucional, 34 por discriminación en espacio público, 30 casos por violencia sexual, 28 por violencia policial, 20 casos por violencia económica, y 28 en centros penitenciarios.</w:t>
      </w:r>
    </w:p>
    <w:p w14:paraId="2C1B55AF" w14:textId="0241929B" w:rsidR="00F05F2B" w:rsidRDefault="00696812" w:rsidP="00F05F2B">
      <w:pPr>
        <w:pStyle w:val="NormalWeb"/>
        <w:shd w:val="clear" w:color="auto" w:fill="FFFFFF"/>
        <w:spacing w:before="0" w:beforeAutospacing="0" w:line="480" w:lineRule="auto"/>
        <w:ind w:firstLine="284"/>
        <w:rPr>
          <w:rFonts w:ascii="Arial" w:hAnsi="Arial" w:cs="Arial"/>
          <w:sz w:val="22"/>
          <w:szCs w:val="22"/>
        </w:rPr>
      </w:pPr>
      <w:r w:rsidRPr="00633912">
        <w:rPr>
          <w:rFonts w:ascii="Arial" w:hAnsi="Arial" w:cs="Arial"/>
          <w:sz w:val="22"/>
          <w:szCs w:val="22"/>
        </w:rPr>
        <w:t>En el caso de las discriminaciones contra la población LGBTI, estas se asocian fuertemente con las prácticas culturales basadas en el machismo, que imponen y legitiman roles de género, así como la vivencia del cuerpo y las sexualidades</w:t>
      </w:r>
      <w:r w:rsidR="003F6A13">
        <w:rPr>
          <w:rFonts w:ascii="Arial" w:hAnsi="Arial" w:cs="Arial"/>
          <w:sz w:val="22"/>
          <w:szCs w:val="22"/>
        </w:rPr>
        <w:t xml:space="preserve"> (</w:t>
      </w:r>
      <w:r w:rsidR="00A65B74">
        <w:rPr>
          <w:rFonts w:ascii="Arial" w:hAnsi="Arial" w:cs="Arial"/>
          <w:sz w:val="22"/>
          <w:szCs w:val="22"/>
        </w:rPr>
        <w:t>Subdirección de Género, 2021</w:t>
      </w:r>
      <w:r w:rsidR="003F6A13">
        <w:rPr>
          <w:rFonts w:ascii="Arial" w:hAnsi="Arial" w:cs="Arial"/>
          <w:sz w:val="22"/>
          <w:szCs w:val="22"/>
        </w:rPr>
        <w:t>)</w:t>
      </w:r>
      <w:r w:rsidR="007A1370">
        <w:rPr>
          <w:rFonts w:ascii="Arial" w:hAnsi="Arial" w:cs="Arial"/>
          <w:sz w:val="22"/>
          <w:szCs w:val="22"/>
        </w:rPr>
        <w:t>. E</w:t>
      </w:r>
      <w:r w:rsidR="003F6A13">
        <w:rPr>
          <w:rFonts w:ascii="Arial" w:hAnsi="Arial" w:cs="Arial"/>
          <w:sz w:val="22"/>
          <w:szCs w:val="22"/>
        </w:rPr>
        <w:t>ntendi</w:t>
      </w:r>
      <w:r w:rsidR="007A1370">
        <w:rPr>
          <w:rFonts w:ascii="Arial" w:hAnsi="Arial" w:cs="Arial"/>
          <w:sz w:val="22"/>
          <w:szCs w:val="22"/>
        </w:rPr>
        <w:t>end</w:t>
      </w:r>
      <w:r w:rsidR="003F6A13">
        <w:rPr>
          <w:rFonts w:ascii="Arial" w:hAnsi="Arial" w:cs="Arial"/>
          <w:sz w:val="22"/>
          <w:szCs w:val="22"/>
        </w:rPr>
        <w:t xml:space="preserve">o como verdadero </w:t>
      </w:r>
      <w:r w:rsidR="00272C1C">
        <w:rPr>
          <w:rFonts w:ascii="Arial" w:hAnsi="Arial" w:cs="Arial"/>
          <w:sz w:val="22"/>
          <w:szCs w:val="22"/>
        </w:rPr>
        <w:t>y aceptable</w:t>
      </w:r>
      <w:r w:rsidR="00C84E1A">
        <w:rPr>
          <w:rFonts w:ascii="Arial" w:hAnsi="Arial" w:cs="Arial"/>
          <w:sz w:val="22"/>
          <w:szCs w:val="22"/>
        </w:rPr>
        <w:t xml:space="preserve"> </w:t>
      </w:r>
      <w:r w:rsidR="00272C1C">
        <w:rPr>
          <w:rFonts w:ascii="Arial" w:hAnsi="Arial" w:cs="Arial"/>
          <w:sz w:val="22"/>
          <w:szCs w:val="22"/>
        </w:rPr>
        <w:t xml:space="preserve">las concepciones creadas </w:t>
      </w:r>
      <w:r w:rsidR="007A1370">
        <w:rPr>
          <w:rFonts w:ascii="Arial" w:hAnsi="Arial" w:cs="Arial"/>
          <w:sz w:val="22"/>
          <w:szCs w:val="22"/>
        </w:rPr>
        <w:t xml:space="preserve">socialmente </w:t>
      </w:r>
      <w:r w:rsidR="00272C1C">
        <w:rPr>
          <w:rFonts w:ascii="Arial" w:hAnsi="Arial" w:cs="Arial"/>
          <w:sz w:val="22"/>
          <w:szCs w:val="22"/>
        </w:rPr>
        <w:t>en</w:t>
      </w:r>
      <w:r w:rsidR="004E5DBF">
        <w:rPr>
          <w:rFonts w:ascii="Arial" w:hAnsi="Arial" w:cs="Arial"/>
          <w:sz w:val="22"/>
          <w:szCs w:val="22"/>
        </w:rPr>
        <w:t xml:space="preserve"> </w:t>
      </w:r>
      <w:r w:rsidR="00272C1C">
        <w:rPr>
          <w:rFonts w:ascii="Arial" w:hAnsi="Arial" w:cs="Arial"/>
          <w:sz w:val="22"/>
          <w:szCs w:val="22"/>
        </w:rPr>
        <w:t xml:space="preserve">torno a la sexualidad y los roles de género, </w:t>
      </w:r>
      <w:r w:rsidR="00B135C3">
        <w:rPr>
          <w:rFonts w:ascii="Arial" w:hAnsi="Arial" w:cs="Arial"/>
          <w:sz w:val="22"/>
          <w:szCs w:val="22"/>
        </w:rPr>
        <w:t xml:space="preserve">concibiendo </w:t>
      </w:r>
      <w:r w:rsidR="00272C1C">
        <w:rPr>
          <w:rFonts w:ascii="Arial" w:hAnsi="Arial" w:cs="Arial"/>
          <w:sz w:val="22"/>
          <w:szCs w:val="22"/>
        </w:rPr>
        <w:t xml:space="preserve">a las personas </w:t>
      </w:r>
      <w:r w:rsidR="007A1370">
        <w:rPr>
          <w:rFonts w:ascii="Arial" w:hAnsi="Arial" w:cs="Arial"/>
          <w:sz w:val="22"/>
          <w:szCs w:val="22"/>
        </w:rPr>
        <w:t xml:space="preserve">de </w:t>
      </w:r>
      <w:r w:rsidR="00272C1C">
        <w:rPr>
          <w:rFonts w:ascii="Arial" w:hAnsi="Arial" w:cs="Arial"/>
          <w:sz w:val="22"/>
          <w:szCs w:val="22"/>
        </w:rPr>
        <w:t>manera uniforme</w:t>
      </w:r>
      <w:r w:rsidR="00164F55">
        <w:rPr>
          <w:rFonts w:ascii="Arial" w:hAnsi="Arial" w:cs="Arial"/>
          <w:sz w:val="22"/>
          <w:szCs w:val="22"/>
        </w:rPr>
        <w:t xml:space="preserve"> sin darse la posibilidad de reconocer </w:t>
      </w:r>
      <w:r w:rsidR="00882ACA">
        <w:rPr>
          <w:rFonts w:ascii="Arial" w:hAnsi="Arial" w:cs="Arial"/>
          <w:sz w:val="22"/>
          <w:szCs w:val="22"/>
        </w:rPr>
        <w:t xml:space="preserve">la </w:t>
      </w:r>
      <w:r w:rsidR="00164F55">
        <w:rPr>
          <w:rFonts w:ascii="Arial" w:hAnsi="Arial" w:cs="Arial"/>
          <w:sz w:val="22"/>
          <w:szCs w:val="22"/>
        </w:rPr>
        <w:t>diversidad humana.</w:t>
      </w:r>
      <w:r w:rsidR="006616D1">
        <w:rPr>
          <w:rFonts w:ascii="Arial" w:hAnsi="Arial" w:cs="Arial"/>
          <w:sz w:val="22"/>
          <w:szCs w:val="22"/>
        </w:rPr>
        <w:t xml:space="preserve"> </w:t>
      </w:r>
    </w:p>
    <w:p w14:paraId="2FB2E2A8" w14:textId="4C3B9D99" w:rsidR="00F17B76" w:rsidRDefault="00015658" w:rsidP="004F7616">
      <w:pPr>
        <w:pStyle w:val="NormalWeb"/>
        <w:shd w:val="clear" w:color="auto" w:fill="FFFFFF"/>
        <w:spacing w:before="0" w:beforeAutospacing="0" w:line="480" w:lineRule="auto"/>
        <w:ind w:firstLine="284"/>
        <w:rPr>
          <w:rFonts w:ascii="Arial" w:hAnsi="Arial" w:cs="Arial"/>
          <w:sz w:val="22"/>
          <w:szCs w:val="22"/>
        </w:rPr>
      </w:pPr>
      <w:r>
        <w:rPr>
          <w:rFonts w:ascii="Arial" w:hAnsi="Arial" w:cs="Arial"/>
          <w:sz w:val="22"/>
          <w:szCs w:val="22"/>
        </w:rPr>
        <w:t xml:space="preserve">Las personas transgéneros viven situaciones de </w:t>
      </w:r>
      <w:r w:rsidR="002528EF" w:rsidRPr="00FE1903">
        <w:rPr>
          <w:rFonts w:ascii="Arial" w:hAnsi="Arial" w:cs="Arial"/>
          <w:sz w:val="22"/>
          <w:szCs w:val="22"/>
        </w:rPr>
        <w:t xml:space="preserve">exclusión y </w:t>
      </w:r>
      <w:r>
        <w:rPr>
          <w:rFonts w:ascii="Arial" w:hAnsi="Arial" w:cs="Arial"/>
          <w:sz w:val="22"/>
          <w:szCs w:val="22"/>
        </w:rPr>
        <w:t xml:space="preserve">rechazo </w:t>
      </w:r>
      <w:r w:rsidR="008C3D5B" w:rsidRPr="00FE1903">
        <w:rPr>
          <w:rFonts w:ascii="Arial" w:hAnsi="Arial" w:cs="Arial"/>
          <w:sz w:val="22"/>
          <w:szCs w:val="22"/>
        </w:rPr>
        <w:t>durante todo su ciclo vital</w:t>
      </w:r>
      <w:r w:rsidR="008C3D5B">
        <w:rPr>
          <w:rFonts w:ascii="Arial" w:hAnsi="Arial" w:cs="Arial"/>
          <w:sz w:val="22"/>
          <w:szCs w:val="22"/>
        </w:rPr>
        <w:t xml:space="preserve"> </w:t>
      </w:r>
      <w:r w:rsidR="002528EF" w:rsidRPr="00FE1903">
        <w:rPr>
          <w:rFonts w:ascii="Arial" w:hAnsi="Arial" w:cs="Arial"/>
          <w:sz w:val="22"/>
          <w:szCs w:val="22"/>
        </w:rPr>
        <w:t>en distintos ámbitos</w:t>
      </w:r>
      <w:r w:rsidR="008C3D5B">
        <w:rPr>
          <w:rFonts w:ascii="Arial" w:hAnsi="Arial" w:cs="Arial"/>
          <w:sz w:val="22"/>
          <w:szCs w:val="22"/>
        </w:rPr>
        <w:t>, tales como el familiar, social, educativo y laboral</w:t>
      </w:r>
      <w:r w:rsidR="002528EF" w:rsidRPr="00FE1903">
        <w:rPr>
          <w:rFonts w:ascii="Arial" w:hAnsi="Arial" w:cs="Arial"/>
          <w:sz w:val="22"/>
          <w:szCs w:val="22"/>
        </w:rPr>
        <w:t>, generando condiciones tan profundas de discriminación, desigualdad y violencia</w:t>
      </w:r>
      <w:r w:rsidR="00047751">
        <w:rPr>
          <w:rFonts w:ascii="Arial" w:hAnsi="Arial" w:cs="Arial"/>
          <w:sz w:val="22"/>
          <w:szCs w:val="22"/>
        </w:rPr>
        <w:t xml:space="preserve">, observándose que </w:t>
      </w:r>
      <w:r w:rsidR="002528EF" w:rsidRPr="00FE1903">
        <w:rPr>
          <w:rFonts w:ascii="Arial" w:hAnsi="Arial" w:cs="Arial"/>
          <w:sz w:val="22"/>
          <w:szCs w:val="22"/>
        </w:rPr>
        <w:t xml:space="preserve">la expectativa de vida de esta población se reduce, </w:t>
      </w:r>
      <w:r w:rsidR="00F05F2B" w:rsidRPr="00FE1903">
        <w:rPr>
          <w:rFonts w:ascii="Arial" w:hAnsi="Arial" w:cs="Arial"/>
          <w:sz w:val="22"/>
          <w:szCs w:val="22"/>
        </w:rPr>
        <w:t xml:space="preserve">resaltándose </w:t>
      </w:r>
      <w:r w:rsidR="002528EF" w:rsidRPr="00FE1903">
        <w:rPr>
          <w:rFonts w:ascii="Arial" w:hAnsi="Arial" w:cs="Arial"/>
          <w:sz w:val="22"/>
          <w:szCs w:val="22"/>
        </w:rPr>
        <w:t>que las mujeres trans suelen morir antes de los 35 años en América Latina</w:t>
      </w:r>
      <w:r w:rsidR="00F05F2B" w:rsidRPr="00FE1903">
        <w:rPr>
          <w:rFonts w:ascii="Arial" w:hAnsi="Arial" w:cs="Arial"/>
          <w:sz w:val="22"/>
          <w:szCs w:val="22"/>
        </w:rPr>
        <w:t xml:space="preserve"> (</w:t>
      </w:r>
      <w:r w:rsidR="00A65B74">
        <w:rPr>
          <w:rFonts w:ascii="Arial" w:hAnsi="Arial" w:cs="Arial"/>
          <w:sz w:val="22"/>
          <w:szCs w:val="22"/>
        </w:rPr>
        <w:t>Subdirección de Género,</w:t>
      </w:r>
      <w:r w:rsidR="00F05F2B" w:rsidRPr="00FE1903">
        <w:rPr>
          <w:rFonts w:ascii="Arial" w:hAnsi="Arial" w:cs="Arial"/>
          <w:sz w:val="22"/>
          <w:szCs w:val="22"/>
        </w:rPr>
        <w:t xml:space="preserve"> </w:t>
      </w:r>
      <w:r w:rsidR="00A65B74">
        <w:rPr>
          <w:rFonts w:ascii="Arial" w:hAnsi="Arial" w:cs="Arial"/>
          <w:sz w:val="22"/>
          <w:szCs w:val="22"/>
        </w:rPr>
        <w:t>2021</w:t>
      </w:r>
      <w:r w:rsidR="00F05F2B" w:rsidRPr="00FE1903">
        <w:rPr>
          <w:rFonts w:ascii="Arial" w:hAnsi="Arial" w:cs="Arial"/>
          <w:sz w:val="22"/>
          <w:szCs w:val="22"/>
        </w:rPr>
        <w:t>)</w:t>
      </w:r>
      <w:r w:rsidR="002528EF" w:rsidRPr="00FE1903">
        <w:rPr>
          <w:rFonts w:ascii="Arial" w:hAnsi="Arial" w:cs="Arial"/>
          <w:sz w:val="22"/>
          <w:szCs w:val="22"/>
        </w:rPr>
        <w:t>.</w:t>
      </w:r>
      <w:r w:rsidR="004F7616">
        <w:rPr>
          <w:rFonts w:ascii="Arial" w:hAnsi="Arial" w:cs="Arial"/>
          <w:sz w:val="22"/>
          <w:szCs w:val="22"/>
        </w:rPr>
        <w:t xml:space="preserve"> </w:t>
      </w:r>
      <w:r w:rsidR="00FE1903">
        <w:rPr>
          <w:rFonts w:ascii="Arial" w:hAnsi="Arial" w:cs="Arial"/>
          <w:sz w:val="22"/>
          <w:szCs w:val="22"/>
        </w:rPr>
        <w:t>Según</w:t>
      </w:r>
      <w:r w:rsidR="00696812">
        <w:rPr>
          <w:rFonts w:ascii="Arial" w:hAnsi="Arial" w:cs="Arial"/>
          <w:sz w:val="22"/>
          <w:szCs w:val="22"/>
        </w:rPr>
        <w:t xml:space="preserve"> </w:t>
      </w:r>
      <w:r w:rsidR="00FE1903">
        <w:rPr>
          <w:rFonts w:ascii="Arial" w:hAnsi="Arial" w:cs="Arial"/>
          <w:sz w:val="22"/>
          <w:szCs w:val="22"/>
        </w:rPr>
        <w:t>datos de la</w:t>
      </w:r>
      <w:r w:rsidR="00696812">
        <w:rPr>
          <w:rFonts w:ascii="Arial" w:hAnsi="Arial" w:cs="Arial"/>
          <w:sz w:val="22"/>
          <w:szCs w:val="22"/>
        </w:rPr>
        <w:t xml:space="preserve"> Defensoría del Pueblo</w:t>
      </w:r>
      <w:r w:rsidR="0072530A">
        <w:rPr>
          <w:rFonts w:ascii="Arial" w:hAnsi="Arial" w:cs="Arial"/>
          <w:sz w:val="22"/>
          <w:szCs w:val="22"/>
        </w:rPr>
        <w:t xml:space="preserve"> (2022) </w:t>
      </w:r>
      <w:r w:rsidR="00047751">
        <w:rPr>
          <w:rFonts w:ascii="Arial" w:hAnsi="Arial" w:cs="Arial"/>
          <w:sz w:val="22"/>
          <w:szCs w:val="22"/>
        </w:rPr>
        <w:t xml:space="preserve">en Colombia </w:t>
      </w:r>
      <w:r w:rsidR="00586473">
        <w:rPr>
          <w:rFonts w:ascii="Arial" w:hAnsi="Arial" w:cs="Arial"/>
          <w:sz w:val="22"/>
          <w:szCs w:val="22"/>
        </w:rPr>
        <w:t>para el año 2021 se registraron 35 asesinatos de mujeres transgéneros y para el 2022 se han registrado hasta el momento (agosto) 9</w:t>
      </w:r>
      <w:r w:rsidR="004B02A6">
        <w:rPr>
          <w:rFonts w:ascii="Arial" w:hAnsi="Arial" w:cs="Arial"/>
          <w:sz w:val="22"/>
          <w:szCs w:val="22"/>
        </w:rPr>
        <w:t xml:space="preserve"> </w:t>
      </w:r>
      <w:r w:rsidR="00AA414B">
        <w:rPr>
          <w:rFonts w:ascii="Arial" w:hAnsi="Arial" w:cs="Arial"/>
          <w:sz w:val="22"/>
          <w:szCs w:val="22"/>
        </w:rPr>
        <w:t>homicidios</w:t>
      </w:r>
      <w:r w:rsidR="004B02A6">
        <w:rPr>
          <w:rFonts w:ascii="Arial" w:hAnsi="Arial" w:cs="Arial"/>
          <w:sz w:val="22"/>
          <w:szCs w:val="22"/>
        </w:rPr>
        <w:t xml:space="preserve">, </w:t>
      </w:r>
      <w:r w:rsidR="00C774F5">
        <w:rPr>
          <w:rFonts w:ascii="Arial" w:hAnsi="Arial" w:cs="Arial"/>
          <w:sz w:val="22"/>
          <w:szCs w:val="22"/>
        </w:rPr>
        <w:t xml:space="preserve">observándose que su expectativa de vida es principalmente reducida por </w:t>
      </w:r>
      <w:r w:rsidR="00AA414B">
        <w:rPr>
          <w:rFonts w:ascii="Arial" w:hAnsi="Arial" w:cs="Arial"/>
          <w:sz w:val="22"/>
          <w:szCs w:val="22"/>
        </w:rPr>
        <w:t>asesinatos</w:t>
      </w:r>
      <w:r w:rsidR="00586473">
        <w:rPr>
          <w:rFonts w:ascii="Arial" w:hAnsi="Arial" w:cs="Arial"/>
          <w:sz w:val="22"/>
          <w:szCs w:val="22"/>
        </w:rPr>
        <w:t>.</w:t>
      </w:r>
      <w:r w:rsidR="00F17B76">
        <w:rPr>
          <w:rFonts w:ascii="Arial" w:hAnsi="Arial" w:cs="Arial"/>
          <w:sz w:val="22"/>
          <w:szCs w:val="22"/>
        </w:rPr>
        <w:t xml:space="preserve"> </w:t>
      </w:r>
    </w:p>
    <w:p w14:paraId="7CAE16D4" w14:textId="77777777" w:rsidR="00DF2DA5" w:rsidRDefault="001566FD" w:rsidP="00F41DD5">
      <w:pPr>
        <w:pStyle w:val="NormalWeb"/>
        <w:shd w:val="clear" w:color="auto" w:fill="FFFFFF"/>
        <w:spacing w:before="0" w:beforeAutospacing="0" w:line="480" w:lineRule="auto"/>
        <w:ind w:firstLine="284"/>
        <w:rPr>
          <w:rFonts w:ascii="Arial" w:hAnsi="Arial" w:cs="Arial"/>
          <w:sz w:val="22"/>
          <w:szCs w:val="22"/>
        </w:rPr>
      </w:pPr>
      <w:r>
        <w:rPr>
          <w:rFonts w:ascii="Arial" w:hAnsi="Arial" w:cs="Arial"/>
          <w:sz w:val="22"/>
          <w:szCs w:val="22"/>
        </w:rPr>
        <w:t>L</w:t>
      </w:r>
      <w:r w:rsidR="00A65B74" w:rsidRPr="004F7616">
        <w:rPr>
          <w:rFonts w:ascii="Arial" w:hAnsi="Arial" w:cs="Arial"/>
          <w:sz w:val="22"/>
          <w:szCs w:val="22"/>
        </w:rPr>
        <w:t xml:space="preserve">a violencia contra </w:t>
      </w:r>
      <w:r w:rsidR="00C9221F">
        <w:rPr>
          <w:rFonts w:ascii="Arial" w:hAnsi="Arial" w:cs="Arial"/>
          <w:sz w:val="22"/>
          <w:szCs w:val="22"/>
        </w:rPr>
        <w:t>el colectivo transgénero,</w:t>
      </w:r>
      <w:r w:rsidR="00A65B74" w:rsidRPr="004F7616">
        <w:rPr>
          <w:rFonts w:ascii="Arial" w:hAnsi="Arial" w:cs="Arial"/>
          <w:sz w:val="22"/>
          <w:szCs w:val="22"/>
        </w:rPr>
        <w:t xml:space="preserve"> se da particularmente contra las </w:t>
      </w:r>
      <w:r w:rsidR="00C9221F">
        <w:rPr>
          <w:rFonts w:ascii="Arial" w:hAnsi="Arial" w:cs="Arial"/>
          <w:sz w:val="22"/>
          <w:szCs w:val="22"/>
        </w:rPr>
        <w:t xml:space="preserve">personas </w:t>
      </w:r>
      <w:r w:rsidR="00A65B74" w:rsidRPr="004F7616">
        <w:rPr>
          <w:rFonts w:ascii="Arial" w:hAnsi="Arial" w:cs="Arial"/>
          <w:sz w:val="22"/>
          <w:szCs w:val="22"/>
        </w:rPr>
        <w:t>trans con expresión femenina, y es resultado de una combinación de factores que tienen que ver con el entorno familiar y educativo</w:t>
      </w:r>
      <w:r w:rsidR="00C9221F">
        <w:rPr>
          <w:rFonts w:ascii="Arial" w:hAnsi="Arial" w:cs="Arial"/>
          <w:sz w:val="22"/>
          <w:szCs w:val="22"/>
        </w:rPr>
        <w:t xml:space="preserve"> a partir de</w:t>
      </w:r>
      <w:r w:rsidR="00A65B74" w:rsidRPr="004F7616">
        <w:rPr>
          <w:rFonts w:ascii="Arial" w:hAnsi="Arial" w:cs="Arial"/>
          <w:sz w:val="22"/>
          <w:szCs w:val="22"/>
        </w:rPr>
        <w:t xml:space="preserve"> una falta de reconocimiento de la identidad de género y su diversidad</w:t>
      </w:r>
      <w:r w:rsidR="00C9221F">
        <w:rPr>
          <w:rFonts w:ascii="Arial" w:hAnsi="Arial" w:cs="Arial"/>
          <w:sz w:val="22"/>
          <w:szCs w:val="22"/>
        </w:rPr>
        <w:t>. E</w:t>
      </w:r>
      <w:r w:rsidR="00A65B74" w:rsidRPr="004F7616">
        <w:rPr>
          <w:rFonts w:ascii="Arial" w:hAnsi="Arial" w:cs="Arial"/>
          <w:sz w:val="22"/>
          <w:szCs w:val="22"/>
        </w:rPr>
        <w:t>l entorno laboral</w:t>
      </w:r>
      <w:r w:rsidR="00C9221F">
        <w:rPr>
          <w:rFonts w:ascii="Arial" w:hAnsi="Arial" w:cs="Arial"/>
          <w:sz w:val="22"/>
          <w:szCs w:val="22"/>
        </w:rPr>
        <w:t xml:space="preserve"> </w:t>
      </w:r>
      <w:r w:rsidR="00A65B74" w:rsidRPr="004F7616">
        <w:rPr>
          <w:rFonts w:ascii="Arial" w:hAnsi="Arial" w:cs="Arial"/>
          <w:sz w:val="22"/>
          <w:szCs w:val="22"/>
        </w:rPr>
        <w:t xml:space="preserve">que impone barreras que segregan a las personas a actividades que generalmente son más riesgosas y con menor remuneración, y el entorno social donde resalta la agresión y la violencia. </w:t>
      </w:r>
      <w:r>
        <w:rPr>
          <w:rFonts w:ascii="Arial" w:hAnsi="Arial" w:cs="Arial"/>
          <w:sz w:val="22"/>
          <w:szCs w:val="22"/>
        </w:rPr>
        <w:t>Siendo</w:t>
      </w:r>
      <w:r w:rsidR="00A65B74" w:rsidRPr="004F7616">
        <w:rPr>
          <w:rFonts w:ascii="Arial" w:hAnsi="Arial" w:cs="Arial"/>
          <w:sz w:val="22"/>
          <w:szCs w:val="22"/>
        </w:rPr>
        <w:t xml:space="preserve"> vulneradas sistemáticamente por las llamadas “barreras invisibles” que les impiden acceder a la totalidad de sus derechos. Como consecuencia, se producen condiciones de desventaja social y económica frente a otros grupos</w:t>
      </w:r>
      <w:r w:rsidR="00284DBB">
        <w:rPr>
          <w:rFonts w:ascii="Arial" w:hAnsi="Arial" w:cs="Arial"/>
          <w:sz w:val="22"/>
          <w:szCs w:val="22"/>
        </w:rPr>
        <w:t xml:space="preserve">, </w:t>
      </w:r>
      <w:r w:rsidR="00A65B74" w:rsidRPr="004F7616">
        <w:rPr>
          <w:rFonts w:ascii="Arial" w:hAnsi="Arial" w:cs="Arial"/>
          <w:sz w:val="22"/>
          <w:szCs w:val="22"/>
        </w:rPr>
        <w:t>que reproducen situaciones de pobreza</w:t>
      </w:r>
      <w:r w:rsidR="00A46752">
        <w:rPr>
          <w:rFonts w:ascii="Arial" w:hAnsi="Arial" w:cs="Arial"/>
          <w:sz w:val="22"/>
          <w:szCs w:val="22"/>
        </w:rPr>
        <w:t xml:space="preserve"> y </w:t>
      </w:r>
      <w:r w:rsidR="00A65B74" w:rsidRPr="004F7616">
        <w:rPr>
          <w:rFonts w:ascii="Arial" w:hAnsi="Arial" w:cs="Arial"/>
          <w:sz w:val="22"/>
          <w:szCs w:val="22"/>
        </w:rPr>
        <w:t xml:space="preserve">marginalización </w:t>
      </w:r>
      <w:r>
        <w:rPr>
          <w:rFonts w:ascii="Arial" w:hAnsi="Arial" w:cs="Arial"/>
          <w:sz w:val="22"/>
          <w:szCs w:val="22"/>
        </w:rPr>
        <w:t>(</w:t>
      </w:r>
      <w:r w:rsidRPr="004F7616">
        <w:rPr>
          <w:rFonts w:ascii="Arial" w:hAnsi="Arial" w:cs="Arial"/>
          <w:sz w:val="22"/>
          <w:szCs w:val="22"/>
        </w:rPr>
        <w:t>OEA</w:t>
      </w:r>
      <w:r>
        <w:rPr>
          <w:rFonts w:ascii="Arial" w:hAnsi="Arial" w:cs="Arial"/>
          <w:sz w:val="22"/>
          <w:szCs w:val="22"/>
        </w:rPr>
        <w:t xml:space="preserve">, </w:t>
      </w:r>
      <w:r w:rsidRPr="004F7616">
        <w:rPr>
          <w:rFonts w:ascii="Arial" w:hAnsi="Arial" w:cs="Arial"/>
          <w:sz w:val="22"/>
          <w:szCs w:val="22"/>
        </w:rPr>
        <w:t>2021</w:t>
      </w:r>
      <w:r>
        <w:rPr>
          <w:rFonts w:ascii="Arial" w:hAnsi="Arial" w:cs="Arial"/>
          <w:sz w:val="22"/>
          <w:szCs w:val="22"/>
        </w:rPr>
        <w:t>, citado por Subdirección de Género, 2021</w:t>
      </w:r>
      <w:r w:rsidRPr="004F7616">
        <w:rPr>
          <w:rFonts w:ascii="Arial" w:hAnsi="Arial" w:cs="Arial"/>
          <w:sz w:val="22"/>
          <w:szCs w:val="22"/>
        </w:rPr>
        <w:t>)</w:t>
      </w:r>
      <w:r w:rsidR="00DF2DA5">
        <w:rPr>
          <w:rFonts w:ascii="Arial" w:hAnsi="Arial" w:cs="Arial"/>
          <w:sz w:val="22"/>
          <w:szCs w:val="22"/>
        </w:rPr>
        <w:t>.</w:t>
      </w:r>
    </w:p>
    <w:p w14:paraId="3DAEAE04" w14:textId="77777777" w:rsidR="008C6DBB" w:rsidRPr="008C6DBB" w:rsidRDefault="008C6DBB" w:rsidP="008C6DBB">
      <w:pPr>
        <w:pStyle w:val="NormalWeb"/>
        <w:shd w:val="clear" w:color="auto" w:fill="FFFFFF"/>
        <w:spacing w:before="0" w:beforeAutospacing="0" w:line="480" w:lineRule="auto"/>
        <w:ind w:firstLine="284"/>
        <w:rPr>
          <w:rFonts w:ascii="Arial" w:hAnsi="Arial" w:cs="Arial"/>
          <w:sz w:val="22"/>
          <w:szCs w:val="22"/>
        </w:rPr>
      </w:pPr>
      <w:r w:rsidRPr="008C6DBB">
        <w:rPr>
          <w:rFonts w:ascii="Arial" w:hAnsi="Arial" w:cs="Arial"/>
          <w:sz w:val="22"/>
          <w:szCs w:val="22"/>
        </w:rPr>
        <w:t>De este modo se logra entender que las mujeres transgénero se ven afectadas de múltiples formas que no son tan visibles p</w:t>
      </w:r>
      <w:r w:rsidR="00867A64">
        <w:rPr>
          <w:rFonts w:ascii="Arial" w:hAnsi="Arial" w:cs="Arial"/>
          <w:sz w:val="22"/>
          <w:szCs w:val="22"/>
        </w:rPr>
        <w:t>or</w:t>
      </w:r>
      <w:r w:rsidRPr="008C6DBB">
        <w:rPr>
          <w:rFonts w:ascii="Arial" w:hAnsi="Arial" w:cs="Arial"/>
          <w:sz w:val="22"/>
          <w:szCs w:val="22"/>
        </w:rPr>
        <w:t xml:space="preserve"> la población en general y se recalca la importancia de </w:t>
      </w:r>
      <w:r w:rsidR="00867A64">
        <w:rPr>
          <w:rFonts w:ascii="Arial" w:hAnsi="Arial" w:cs="Arial"/>
          <w:sz w:val="22"/>
          <w:szCs w:val="22"/>
        </w:rPr>
        <w:t>profundizar</w:t>
      </w:r>
      <w:r w:rsidRPr="008C6DBB">
        <w:rPr>
          <w:rFonts w:ascii="Arial" w:hAnsi="Arial" w:cs="Arial"/>
          <w:sz w:val="22"/>
          <w:szCs w:val="22"/>
        </w:rPr>
        <w:t xml:space="preserve"> </w:t>
      </w:r>
      <w:r w:rsidRPr="008C6DBB">
        <w:rPr>
          <w:rFonts w:ascii="Arial" w:eastAsia="Arial" w:hAnsi="Arial" w:cs="Arial"/>
          <w:sz w:val="22"/>
          <w:szCs w:val="22"/>
        </w:rPr>
        <w:t xml:space="preserve">en </w:t>
      </w:r>
      <w:r w:rsidR="00867A64">
        <w:rPr>
          <w:rFonts w:ascii="Arial" w:eastAsia="Arial" w:hAnsi="Arial" w:cs="Arial"/>
          <w:sz w:val="22"/>
          <w:szCs w:val="22"/>
        </w:rPr>
        <w:t>el reconocimiento de sus experiencias</w:t>
      </w:r>
      <w:r w:rsidR="00806AB2">
        <w:rPr>
          <w:rFonts w:ascii="Arial" w:eastAsia="Arial" w:hAnsi="Arial" w:cs="Arial"/>
          <w:sz w:val="22"/>
          <w:szCs w:val="22"/>
        </w:rPr>
        <w:t xml:space="preserve">. Por ello, la presente investigación brinda </w:t>
      </w:r>
      <w:r w:rsidRPr="008C6DBB">
        <w:rPr>
          <w:rFonts w:ascii="Arial" w:eastAsia="Arial" w:hAnsi="Arial" w:cs="Arial"/>
          <w:sz w:val="22"/>
          <w:szCs w:val="22"/>
        </w:rPr>
        <w:t>información sobre el tema de estudio mostrando un análisis general de la realidad que viven las mujeres transgénero</w:t>
      </w:r>
      <w:r w:rsidR="00806AB2">
        <w:rPr>
          <w:rFonts w:ascii="Arial" w:eastAsia="Arial" w:hAnsi="Arial" w:cs="Arial"/>
          <w:sz w:val="22"/>
          <w:szCs w:val="22"/>
        </w:rPr>
        <w:t xml:space="preserve">, porque sólo a partir de esto es que se puede abrir paso para </w:t>
      </w:r>
      <w:r w:rsidR="005D12F7">
        <w:rPr>
          <w:rFonts w:ascii="Arial" w:eastAsia="Arial" w:hAnsi="Arial" w:cs="Arial"/>
          <w:sz w:val="22"/>
          <w:szCs w:val="22"/>
        </w:rPr>
        <w:t>realizar</w:t>
      </w:r>
      <w:r w:rsidR="00806AB2">
        <w:rPr>
          <w:rFonts w:ascii="Arial" w:eastAsia="Arial" w:hAnsi="Arial" w:cs="Arial"/>
          <w:sz w:val="22"/>
          <w:szCs w:val="22"/>
        </w:rPr>
        <w:t xml:space="preserve"> un abordaje desde la psicología y diferentes disciplinas.</w:t>
      </w:r>
    </w:p>
    <w:p w14:paraId="7156919D" w14:textId="77777777" w:rsidR="002573E0" w:rsidRPr="002D28E8" w:rsidRDefault="002573E0" w:rsidP="002573E0">
      <w:pPr>
        <w:spacing w:line="480" w:lineRule="auto"/>
        <w:ind w:firstLine="284"/>
        <w:rPr>
          <w:rFonts w:ascii="Arial" w:eastAsia="Arial" w:hAnsi="Arial" w:cs="Arial"/>
        </w:rPr>
      </w:pPr>
      <w:r>
        <w:rPr>
          <w:rFonts w:ascii="Arial" w:eastAsia="Arial" w:hAnsi="Arial" w:cs="Arial"/>
        </w:rPr>
        <w:t xml:space="preserve">Por </w:t>
      </w:r>
      <w:r w:rsidR="00A750BA">
        <w:rPr>
          <w:rFonts w:ascii="Arial" w:eastAsia="Arial" w:hAnsi="Arial" w:cs="Arial"/>
        </w:rPr>
        <w:t>otra parte</w:t>
      </w:r>
      <w:r>
        <w:rPr>
          <w:rFonts w:ascii="Arial" w:eastAsia="Arial" w:hAnsi="Arial" w:cs="Arial"/>
        </w:rPr>
        <w:t xml:space="preserve">, es importante precisar que a lo largo del documento se hace mención del </w:t>
      </w:r>
      <w:r w:rsidR="002528EF">
        <w:rPr>
          <w:rFonts w:ascii="Arial" w:eastAsia="Arial" w:hAnsi="Arial" w:cs="Arial"/>
        </w:rPr>
        <w:t xml:space="preserve">término </w:t>
      </w:r>
      <w:r w:rsidR="002528EF" w:rsidRPr="002528EF">
        <w:rPr>
          <w:rFonts w:ascii="Arial" w:eastAsia="Arial" w:hAnsi="Arial" w:cs="Arial"/>
          <w:i/>
          <w:iCs/>
        </w:rPr>
        <w:t>trans</w:t>
      </w:r>
      <w:r w:rsidR="002528EF">
        <w:rPr>
          <w:rFonts w:ascii="Arial" w:eastAsia="Arial" w:hAnsi="Arial" w:cs="Arial"/>
        </w:rPr>
        <w:t xml:space="preserve"> como diminutivo haciendo alusión a la palabra transgénero</w:t>
      </w:r>
      <w:r>
        <w:rPr>
          <w:rFonts w:ascii="Arial" w:eastAsia="Arial" w:hAnsi="Arial" w:cs="Arial"/>
          <w:i/>
          <w:iCs/>
        </w:rPr>
        <w:t xml:space="preserve">, </w:t>
      </w:r>
      <w:r>
        <w:rPr>
          <w:rFonts w:ascii="Arial" w:eastAsia="Arial" w:hAnsi="Arial" w:cs="Arial"/>
        </w:rPr>
        <w:t>y los antecedentes se han organizado por subtítulos con las unidades temáticas señala</w:t>
      </w:r>
      <w:r w:rsidR="00262886">
        <w:rPr>
          <w:rFonts w:ascii="Arial" w:eastAsia="Arial" w:hAnsi="Arial" w:cs="Arial"/>
        </w:rPr>
        <w:t>da</w:t>
      </w:r>
      <w:r>
        <w:rPr>
          <w:rFonts w:ascii="Arial" w:eastAsia="Arial" w:hAnsi="Arial" w:cs="Arial"/>
        </w:rPr>
        <w:t>s en cada objetivo específico, con la finalidad de agrupar los antecedentes que corresponden al mismo tema y resulte de mayor facilidad para el lector relacionar la información encontrada. El documento se encuentra organizado en tres apartados, el primer</w:t>
      </w:r>
      <w:r w:rsidR="00C22523">
        <w:rPr>
          <w:rFonts w:ascii="Arial" w:eastAsia="Arial" w:hAnsi="Arial" w:cs="Arial"/>
        </w:rPr>
        <w:t xml:space="preserve">o, </w:t>
      </w:r>
      <w:r>
        <w:rPr>
          <w:rFonts w:ascii="Arial" w:eastAsia="Arial" w:hAnsi="Arial" w:cs="Arial"/>
        </w:rPr>
        <w:t>contiene la introducción y justificación. El segundo</w:t>
      </w:r>
      <w:r w:rsidR="00C22523">
        <w:rPr>
          <w:rFonts w:ascii="Arial" w:eastAsia="Arial" w:hAnsi="Arial" w:cs="Arial"/>
        </w:rPr>
        <w:t>,</w:t>
      </w:r>
      <w:r>
        <w:rPr>
          <w:rFonts w:ascii="Arial" w:eastAsia="Arial" w:hAnsi="Arial" w:cs="Arial"/>
        </w:rPr>
        <w:t xml:space="preserve"> contiene </w:t>
      </w:r>
      <w:r w:rsidR="00C22523">
        <w:rPr>
          <w:rFonts w:ascii="Arial" w:eastAsia="Arial" w:hAnsi="Arial" w:cs="Arial"/>
        </w:rPr>
        <w:t xml:space="preserve">los </w:t>
      </w:r>
      <w:r>
        <w:rPr>
          <w:rFonts w:ascii="Arial" w:eastAsia="Arial" w:hAnsi="Arial" w:cs="Arial"/>
        </w:rPr>
        <w:t xml:space="preserve">objetivos, antecedentes y bases teóricas. </w:t>
      </w:r>
      <w:r w:rsidR="00D71B6C">
        <w:rPr>
          <w:rFonts w:ascii="Arial" w:eastAsia="Arial" w:hAnsi="Arial" w:cs="Arial"/>
        </w:rPr>
        <w:t>P</w:t>
      </w:r>
      <w:r>
        <w:rPr>
          <w:rFonts w:ascii="Arial" w:eastAsia="Arial" w:hAnsi="Arial" w:cs="Arial"/>
        </w:rPr>
        <w:t>or último, en el tercer</w:t>
      </w:r>
      <w:r w:rsidR="00262886">
        <w:rPr>
          <w:rFonts w:ascii="Arial" w:eastAsia="Arial" w:hAnsi="Arial" w:cs="Arial"/>
        </w:rPr>
        <w:t xml:space="preserve">o se </w:t>
      </w:r>
      <w:r>
        <w:rPr>
          <w:rFonts w:ascii="Arial" w:eastAsia="Arial" w:hAnsi="Arial" w:cs="Arial"/>
        </w:rPr>
        <w:t xml:space="preserve">presentan las conclusiones y algunas recomendaciones. </w:t>
      </w:r>
    </w:p>
    <w:p w14:paraId="211D1CCA" w14:textId="77777777" w:rsidR="003313A3" w:rsidRDefault="003313A3" w:rsidP="003313A3">
      <w:pPr>
        <w:spacing w:line="480" w:lineRule="auto"/>
        <w:ind w:firstLine="284"/>
        <w:jc w:val="center"/>
        <w:rPr>
          <w:rFonts w:ascii="Arial" w:eastAsia="Arial" w:hAnsi="Arial" w:cs="Arial"/>
          <w:b/>
          <w:bCs/>
        </w:rPr>
      </w:pPr>
    </w:p>
    <w:p w14:paraId="74E62275" w14:textId="77777777" w:rsidR="002E428D" w:rsidRDefault="002E428D" w:rsidP="003313A3">
      <w:pPr>
        <w:spacing w:line="480" w:lineRule="auto"/>
        <w:ind w:firstLine="284"/>
        <w:jc w:val="center"/>
        <w:rPr>
          <w:rFonts w:ascii="Arial" w:eastAsia="Arial" w:hAnsi="Arial" w:cs="Arial"/>
          <w:b/>
          <w:bCs/>
        </w:rPr>
      </w:pPr>
    </w:p>
    <w:p w14:paraId="3BC4E1BC" w14:textId="77777777" w:rsidR="002E428D" w:rsidRDefault="002E428D" w:rsidP="003313A3">
      <w:pPr>
        <w:spacing w:line="480" w:lineRule="auto"/>
        <w:ind w:firstLine="284"/>
        <w:jc w:val="center"/>
        <w:rPr>
          <w:rFonts w:ascii="Arial" w:eastAsia="Arial" w:hAnsi="Arial" w:cs="Arial"/>
          <w:b/>
          <w:bCs/>
        </w:rPr>
      </w:pPr>
    </w:p>
    <w:p w14:paraId="0B14AD43" w14:textId="77777777" w:rsidR="002E428D" w:rsidRDefault="002E428D" w:rsidP="003313A3">
      <w:pPr>
        <w:spacing w:line="480" w:lineRule="auto"/>
        <w:ind w:firstLine="284"/>
        <w:jc w:val="center"/>
        <w:rPr>
          <w:rFonts w:ascii="Arial" w:eastAsia="Arial" w:hAnsi="Arial" w:cs="Arial"/>
          <w:b/>
          <w:bCs/>
        </w:rPr>
      </w:pPr>
    </w:p>
    <w:p w14:paraId="33478D27" w14:textId="77777777" w:rsidR="002E428D" w:rsidRDefault="002E428D" w:rsidP="003313A3">
      <w:pPr>
        <w:spacing w:line="480" w:lineRule="auto"/>
        <w:ind w:firstLine="284"/>
        <w:jc w:val="center"/>
        <w:rPr>
          <w:rFonts w:ascii="Arial" w:eastAsia="Arial" w:hAnsi="Arial" w:cs="Arial"/>
          <w:b/>
          <w:bCs/>
        </w:rPr>
      </w:pPr>
    </w:p>
    <w:p w14:paraId="5AFED248" w14:textId="77777777" w:rsidR="002E428D" w:rsidRDefault="002E428D" w:rsidP="003313A3">
      <w:pPr>
        <w:spacing w:line="480" w:lineRule="auto"/>
        <w:ind w:firstLine="284"/>
        <w:jc w:val="center"/>
        <w:rPr>
          <w:rFonts w:ascii="Arial" w:eastAsia="Arial" w:hAnsi="Arial" w:cs="Arial"/>
          <w:b/>
          <w:bCs/>
        </w:rPr>
      </w:pPr>
    </w:p>
    <w:p w14:paraId="7CD5E813" w14:textId="77777777" w:rsidR="002E428D" w:rsidRDefault="002E428D" w:rsidP="003313A3">
      <w:pPr>
        <w:spacing w:line="480" w:lineRule="auto"/>
        <w:ind w:firstLine="284"/>
        <w:jc w:val="center"/>
        <w:rPr>
          <w:rFonts w:ascii="Arial" w:eastAsia="Arial" w:hAnsi="Arial" w:cs="Arial"/>
          <w:b/>
          <w:bCs/>
        </w:rPr>
      </w:pPr>
    </w:p>
    <w:p w14:paraId="35350B87" w14:textId="77777777" w:rsidR="002E428D" w:rsidRDefault="002E428D" w:rsidP="003313A3">
      <w:pPr>
        <w:spacing w:line="480" w:lineRule="auto"/>
        <w:ind w:firstLine="284"/>
        <w:jc w:val="center"/>
        <w:rPr>
          <w:rFonts w:ascii="Arial" w:eastAsia="Arial" w:hAnsi="Arial" w:cs="Arial"/>
          <w:b/>
          <w:bCs/>
        </w:rPr>
      </w:pPr>
    </w:p>
    <w:p w14:paraId="4F07FFCD" w14:textId="77777777" w:rsidR="002E428D" w:rsidRDefault="002E428D" w:rsidP="003313A3">
      <w:pPr>
        <w:spacing w:line="480" w:lineRule="auto"/>
        <w:ind w:firstLine="284"/>
        <w:jc w:val="center"/>
        <w:rPr>
          <w:rFonts w:ascii="Arial" w:eastAsia="Arial" w:hAnsi="Arial" w:cs="Arial"/>
          <w:b/>
          <w:bCs/>
        </w:rPr>
      </w:pPr>
    </w:p>
    <w:p w14:paraId="00ED3970" w14:textId="77777777" w:rsidR="002E428D" w:rsidRDefault="002E428D" w:rsidP="003313A3">
      <w:pPr>
        <w:spacing w:line="480" w:lineRule="auto"/>
        <w:ind w:firstLine="284"/>
        <w:jc w:val="center"/>
        <w:rPr>
          <w:rFonts w:ascii="Arial" w:eastAsia="Arial" w:hAnsi="Arial" w:cs="Arial"/>
          <w:b/>
          <w:bCs/>
        </w:rPr>
      </w:pPr>
    </w:p>
    <w:p w14:paraId="27C128A0" w14:textId="77777777" w:rsidR="002E428D" w:rsidRDefault="002E428D" w:rsidP="003313A3">
      <w:pPr>
        <w:spacing w:line="480" w:lineRule="auto"/>
        <w:ind w:firstLine="284"/>
        <w:jc w:val="center"/>
        <w:rPr>
          <w:rFonts w:ascii="Arial" w:eastAsia="Arial" w:hAnsi="Arial" w:cs="Arial"/>
          <w:b/>
          <w:bCs/>
        </w:rPr>
      </w:pPr>
    </w:p>
    <w:p w14:paraId="384038AD" w14:textId="7DEEC6D5" w:rsidR="002E428D" w:rsidRDefault="002E428D" w:rsidP="003313A3">
      <w:pPr>
        <w:spacing w:line="480" w:lineRule="auto"/>
        <w:ind w:firstLine="284"/>
        <w:jc w:val="center"/>
        <w:rPr>
          <w:rFonts w:ascii="Arial" w:eastAsia="Arial" w:hAnsi="Arial" w:cs="Arial"/>
          <w:b/>
          <w:bCs/>
        </w:rPr>
      </w:pPr>
    </w:p>
    <w:p w14:paraId="4C4ECBA5" w14:textId="05E752EF" w:rsidR="004E02E5" w:rsidRDefault="004E02E5" w:rsidP="003313A3">
      <w:pPr>
        <w:spacing w:line="480" w:lineRule="auto"/>
        <w:ind w:firstLine="284"/>
        <w:jc w:val="center"/>
        <w:rPr>
          <w:rFonts w:ascii="Arial" w:eastAsia="Arial" w:hAnsi="Arial" w:cs="Arial"/>
          <w:b/>
          <w:bCs/>
        </w:rPr>
      </w:pPr>
    </w:p>
    <w:p w14:paraId="16655413" w14:textId="485707B0" w:rsidR="004E02E5" w:rsidRDefault="004E02E5" w:rsidP="003313A3">
      <w:pPr>
        <w:spacing w:line="480" w:lineRule="auto"/>
        <w:ind w:firstLine="284"/>
        <w:jc w:val="center"/>
        <w:rPr>
          <w:rFonts w:ascii="Arial" w:eastAsia="Arial" w:hAnsi="Arial" w:cs="Arial"/>
          <w:b/>
          <w:bCs/>
        </w:rPr>
      </w:pPr>
    </w:p>
    <w:p w14:paraId="4DCEB9E9" w14:textId="77777777" w:rsidR="004E02E5" w:rsidRDefault="004E02E5" w:rsidP="004E02E5">
      <w:pPr>
        <w:spacing w:line="480" w:lineRule="auto"/>
        <w:ind w:firstLine="284"/>
        <w:rPr>
          <w:rFonts w:ascii="Arial" w:eastAsia="Arial" w:hAnsi="Arial" w:cs="Arial"/>
          <w:b/>
          <w:bCs/>
        </w:rPr>
      </w:pPr>
    </w:p>
    <w:p w14:paraId="12CB0CD2" w14:textId="77777777" w:rsidR="002E428D" w:rsidRPr="003313A3" w:rsidRDefault="002E428D" w:rsidP="003313A3">
      <w:pPr>
        <w:spacing w:line="480" w:lineRule="auto"/>
        <w:ind w:firstLine="284"/>
        <w:jc w:val="center"/>
        <w:rPr>
          <w:rFonts w:ascii="Arial" w:eastAsia="Arial" w:hAnsi="Arial" w:cs="Arial"/>
          <w:b/>
          <w:bCs/>
        </w:rPr>
      </w:pPr>
    </w:p>
    <w:p w14:paraId="12B7867E" w14:textId="77777777" w:rsidR="009A32C3" w:rsidRPr="004E02E5" w:rsidRDefault="009C1261" w:rsidP="004E02E5">
      <w:pPr>
        <w:pStyle w:val="Ttulo1"/>
        <w:spacing w:line="480" w:lineRule="auto"/>
        <w:jc w:val="center"/>
        <w:rPr>
          <w:rFonts w:ascii="Arial" w:eastAsia="Arial" w:hAnsi="Arial" w:cs="Arial"/>
          <w:b/>
          <w:bCs/>
          <w:color w:val="000000" w:themeColor="text1"/>
          <w:sz w:val="22"/>
          <w:szCs w:val="22"/>
        </w:rPr>
      </w:pPr>
      <w:bookmarkStart w:id="1" w:name="_Toc114498126"/>
      <w:r w:rsidRPr="004E02E5">
        <w:rPr>
          <w:rFonts w:ascii="Arial" w:eastAsia="Arial" w:hAnsi="Arial" w:cs="Arial"/>
          <w:b/>
          <w:bCs/>
          <w:color w:val="000000" w:themeColor="text1"/>
          <w:sz w:val="22"/>
          <w:szCs w:val="22"/>
        </w:rPr>
        <w:t>JUSTIFICACIÓN</w:t>
      </w:r>
      <w:bookmarkEnd w:id="1"/>
    </w:p>
    <w:p w14:paraId="25AF5E13" w14:textId="77777777" w:rsidR="009A32C3" w:rsidRDefault="00C84F00" w:rsidP="004E02E5">
      <w:pPr>
        <w:spacing w:line="480" w:lineRule="auto"/>
        <w:ind w:firstLine="284"/>
        <w:rPr>
          <w:rFonts w:ascii="Arial" w:eastAsia="Arial" w:hAnsi="Arial" w:cs="Arial"/>
        </w:rPr>
      </w:pPr>
      <w:r>
        <w:rPr>
          <w:rFonts w:ascii="Arial" w:eastAsia="Arial" w:hAnsi="Arial" w:cs="Arial"/>
        </w:rPr>
        <w:t>En una sociedad llena de estigmas donde se encuentra</w:t>
      </w:r>
      <w:r w:rsidR="002B01A1">
        <w:rPr>
          <w:rFonts w:ascii="Arial" w:eastAsia="Arial" w:hAnsi="Arial" w:cs="Arial"/>
        </w:rPr>
        <w:t xml:space="preserve"> </w:t>
      </w:r>
      <w:r>
        <w:rPr>
          <w:rFonts w:ascii="Arial" w:eastAsia="Arial" w:hAnsi="Arial" w:cs="Arial"/>
        </w:rPr>
        <w:t>preestablecido lo que es correcto y bueno, cuando las personas transgreden la</w:t>
      </w:r>
      <w:r w:rsidR="00CE4BA1">
        <w:rPr>
          <w:rFonts w:ascii="Arial" w:eastAsia="Arial" w:hAnsi="Arial" w:cs="Arial"/>
        </w:rPr>
        <w:t>s</w:t>
      </w:r>
      <w:r>
        <w:rPr>
          <w:rFonts w:ascii="Arial" w:eastAsia="Arial" w:hAnsi="Arial" w:cs="Arial"/>
        </w:rPr>
        <w:t xml:space="preserve"> norma</w:t>
      </w:r>
      <w:r w:rsidR="00CE4BA1">
        <w:rPr>
          <w:rFonts w:ascii="Arial" w:eastAsia="Arial" w:hAnsi="Arial" w:cs="Arial"/>
        </w:rPr>
        <w:t>s</w:t>
      </w:r>
      <w:r>
        <w:rPr>
          <w:rFonts w:ascii="Arial" w:eastAsia="Arial" w:hAnsi="Arial" w:cs="Arial"/>
        </w:rPr>
        <w:t xml:space="preserve"> del género impuesto en base al sexo con el que el individuo nace, se presenta un panorama complejo que afrontar. Viéndose cohibida la libertad de expresión limitando lo único que nos hace auténticos como seres humanos: lo que somos.</w:t>
      </w:r>
    </w:p>
    <w:p w14:paraId="53B8D19F" w14:textId="77777777" w:rsidR="009A32C3" w:rsidRPr="00DD5DF4" w:rsidRDefault="00295E13">
      <w:pPr>
        <w:spacing w:line="480" w:lineRule="auto"/>
        <w:ind w:firstLine="284"/>
        <w:rPr>
          <w:rFonts w:ascii="Arial" w:hAnsi="Arial" w:cs="Arial"/>
          <w:color w:val="212529"/>
          <w:shd w:val="clear" w:color="auto" w:fill="FFFFFF"/>
        </w:rPr>
      </w:pPr>
      <w:r>
        <w:rPr>
          <w:rFonts w:ascii="Arial" w:eastAsia="Arial" w:hAnsi="Arial" w:cs="Arial"/>
        </w:rPr>
        <w:t>Con respecto a la población con</w:t>
      </w:r>
      <w:r w:rsidRPr="00DD5DF4">
        <w:rPr>
          <w:rFonts w:ascii="Arial" w:eastAsia="Arial" w:hAnsi="Arial" w:cs="Arial"/>
        </w:rPr>
        <w:t xml:space="preserve"> una orientación o identidad sexua</w:t>
      </w:r>
      <w:r w:rsidRPr="00FC0DB8">
        <w:rPr>
          <w:rFonts w:ascii="Arial" w:eastAsia="Arial" w:hAnsi="Arial" w:cs="Arial"/>
          <w:color w:val="000000" w:themeColor="text1"/>
        </w:rPr>
        <w:t>l diversa</w:t>
      </w:r>
      <w:r>
        <w:rPr>
          <w:rFonts w:ascii="Arial" w:hAnsi="Arial" w:cs="Arial"/>
          <w:color w:val="000000" w:themeColor="text1"/>
          <w:shd w:val="clear" w:color="auto" w:fill="FFFFFF"/>
        </w:rPr>
        <w:t xml:space="preserve">, </w:t>
      </w:r>
      <w:r w:rsidR="0011774E">
        <w:rPr>
          <w:rFonts w:ascii="Arial" w:hAnsi="Arial" w:cs="Arial"/>
          <w:color w:val="000000" w:themeColor="text1"/>
          <w:shd w:val="clear" w:color="auto" w:fill="FFFFFF"/>
        </w:rPr>
        <w:t xml:space="preserve">la Defensoría </w:t>
      </w:r>
      <w:r w:rsidR="00572871">
        <w:rPr>
          <w:rFonts w:ascii="Arial" w:hAnsi="Arial" w:cs="Arial"/>
          <w:color w:val="000000" w:themeColor="text1"/>
          <w:shd w:val="clear" w:color="auto" w:fill="FFFFFF"/>
        </w:rPr>
        <w:t>del Pueblo</w:t>
      </w:r>
      <w:r w:rsidR="0085051A">
        <w:rPr>
          <w:rFonts w:ascii="Arial" w:hAnsi="Arial" w:cs="Arial"/>
          <w:color w:val="000000" w:themeColor="text1"/>
          <w:shd w:val="clear" w:color="auto" w:fill="FFFFFF"/>
        </w:rPr>
        <w:t xml:space="preserve"> (2022)</w:t>
      </w:r>
      <w:r w:rsidR="00572871">
        <w:rPr>
          <w:rFonts w:ascii="Arial" w:hAnsi="Arial" w:cs="Arial"/>
          <w:color w:val="000000" w:themeColor="text1"/>
          <w:shd w:val="clear" w:color="auto" w:fill="FFFFFF"/>
        </w:rPr>
        <w:t xml:space="preserve"> </w:t>
      </w:r>
      <w:r w:rsidR="00E23185" w:rsidRPr="00FC0DB8">
        <w:rPr>
          <w:rFonts w:ascii="Arial" w:hAnsi="Arial" w:cs="Arial"/>
          <w:color w:val="000000" w:themeColor="text1"/>
          <w:shd w:val="clear" w:color="auto" w:fill="FFFFFF"/>
        </w:rPr>
        <w:t>registra</w:t>
      </w:r>
      <w:r w:rsidR="00684FD5" w:rsidRPr="00FC0DB8">
        <w:rPr>
          <w:rFonts w:ascii="Arial" w:hAnsi="Arial" w:cs="Arial"/>
          <w:color w:val="000000" w:themeColor="text1"/>
          <w:shd w:val="clear" w:color="auto" w:fill="FFFFFF"/>
        </w:rPr>
        <w:t xml:space="preserve"> </w:t>
      </w:r>
      <w:r w:rsidR="008B2D0A">
        <w:rPr>
          <w:rFonts w:ascii="Arial" w:hAnsi="Arial" w:cs="Arial"/>
          <w:color w:val="000000" w:themeColor="text1"/>
          <w:shd w:val="clear" w:color="auto" w:fill="FFFFFF"/>
        </w:rPr>
        <w:t xml:space="preserve">248 </w:t>
      </w:r>
      <w:r w:rsidRPr="00DD5DF4">
        <w:rPr>
          <w:rFonts w:ascii="Arial" w:eastAsia="Arial" w:hAnsi="Arial" w:cs="Arial"/>
        </w:rPr>
        <w:t>situaciones de violencia y discriminación</w:t>
      </w:r>
      <w:r>
        <w:rPr>
          <w:rFonts w:ascii="Arial" w:eastAsia="Arial" w:hAnsi="Arial" w:cs="Arial"/>
        </w:rPr>
        <w:t xml:space="preserve"> </w:t>
      </w:r>
      <w:r w:rsidR="00684FD5" w:rsidRPr="00FC0DB8">
        <w:rPr>
          <w:rFonts w:ascii="Arial" w:hAnsi="Arial" w:cs="Arial"/>
          <w:color w:val="000000" w:themeColor="text1"/>
          <w:shd w:val="clear" w:color="auto" w:fill="FFFFFF"/>
        </w:rPr>
        <w:t xml:space="preserve">entre el 2021 y </w:t>
      </w:r>
      <w:r w:rsidR="003313A3" w:rsidRPr="00FC0DB8">
        <w:rPr>
          <w:rFonts w:ascii="Arial" w:hAnsi="Arial" w:cs="Arial"/>
          <w:color w:val="000000" w:themeColor="text1"/>
          <w:shd w:val="clear" w:color="auto" w:fill="FFFFFF"/>
        </w:rPr>
        <w:t xml:space="preserve">mayo del </w:t>
      </w:r>
      <w:r w:rsidR="00684FD5" w:rsidRPr="00FC0DB8">
        <w:rPr>
          <w:rFonts w:ascii="Arial" w:hAnsi="Arial" w:cs="Arial"/>
          <w:color w:val="000000" w:themeColor="text1"/>
          <w:shd w:val="clear" w:color="auto" w:fill="FFFFFF"/>
        </w:rPr>
        <w:t>2022</w:t>
      </w:r>
      <w:r>
        <w:rPr>
          <w:rFonts w:ascii="Arial" w:hAnsi="Arial" w:cs="Arial"/>
          <w:color w:val="000000" w:themeColor="text1"/>
          <w:shd w:val="clear" w:color="auto" w:fill="FFFFFF"/>
        </w:rPr>
        <w:t xml:space="preserve">, encontrando en el </w:t>
      </w:r>
      <w:r w:rsidR="00684FD5" w:rsidRPr="00FC0DB8">
        <w:rPr>
          <w:rFonts w:ascii="Arial" w:hAnsi="Arial" w:cs="Arial"/>
          <w:color w:val="000000" w:themeColor="text1"/>
          <w:shd w:val="clear" w:color="auto" w:fill="FFFFFF"/>
        </w:rPr>
        <w:t>total de los casos</w:t>
      </w:r>
      <w:r w:rsidR="00E23185" w:rsidRPr="00FC0DB8">
        <w:rPr>
          <w:rFonts w:ascii="Arial" w:hAnsi="Arial" w:cs="Arial"/>
          <w:color w:val="000000" w:themeColor="text1"/>
          <w:shd w:val="clear" w:color="auto" w:fill="FFFFFF"/>
        </w:rPr>
        <w:t xml:space="preserve"> </w:t>
      </w:r>
      <w:r w:rsidR="00AF0297" w:rsidRPr="00FC0DB8">
        <w:rPr>
          <w:rFonts w:ascii="Arial" w:hAnsi="Arial" w:cs="Arial"/>
          <w:color w:val="000000" w:themeColor="text1"/>
          <w:shd w:val="clear" w:color="auto" w:fill="FFFFFF"/>
        </w:rPr>
        <w:t xml:space="preserve">identificados </w:t>
      </w:r>
      <w:r w:rsidR="00263AA0">
        <w:rPr>
          <w:rFonts w:ascii="Arial" w:hAnsi="Arial" w:cs="Arial"/>
          <w:color w:val="000000" w:themeColor="text1"/>
          <w:shd w:val="clear" w:color="auto" w:fill="FFFFFF"/>
        </w:rPr>
        <w:t xml:space="preserve">que </w:t>
      </w:r>
      <w:r w:rsidR="00E23185" w:rsidRPr="00FC0DB8">
        <w:rPr>
          <w:rFonts w:ascii="Arial" w:hAnsi="Arial" w:cs="Arial"/>
          <w:color w:val="000000" w:themeColor="text1"/>
          <w:shd w:val="clear" w:color="auto" w:fill="FFFFFF"/>
        </w:rPr>
        <w:t xml:space="preserve">119 fueron contra mujeres transgénero, 13 contra hombres transgénero, 37 hacia mujeres lesbianas, 14 hacia mujeres bisexuales, 61 contra hombres gay, </w:t>
      </w:r>
      <w:r w:rsidR="0085051A">
        <w:rPr>
          <w:rFonts w:ascii="Arial" w:hAnsi="Arial" w:cs="Arial"/>
          <w:color w:val="000000" w:themeColor="text1"/>
          <w:shd w:val="clear" w:color="auto" w:fill="FFFFFF"/>
        </w:rPr>
        <w:t>3</w:t>
      </w:r>
      <w:r w:rsidR="00E23185" w:rsidRPr="00FC0DB8">
        <w:rPr>
          <w:rFonts w:ascii="Arial" w:hAnsi="Arial" w:cs="Arial"/>
          <w:color w:val="000000" w:themeColor="text1"/>
          <w:shd w:val="clear" w:color="auto" w:fill="FFFFFF"/>
        </w:rPr>
        <w:t xml:space="preserve"> contra hombres bisexuales y un caso de una persona intersexual</w:t>
      </w:r>
      <w:r w:rsidR="00E87B69">
        <w:rPr>
          <w:rFonts w:ascii="Arial" w:hAnsi="Arial" w:cs="Arial"/>
          <w:color w:val="000000" w:themeColor="text1"/>
          <w:shd w:val="clear" w:color="auto" w:fill="FFFFFF"/>
        </w:rPr>
        <w:t>; r</w:t>
      </w:r>
      <w:r w:rsidR="00AF0297">
        <w:rPr>
          <w:rFonts w:ascii="Arial" w:eastAsia="Arial" w:hAnsi="Arial" w:cs="Arial"/>
        </w:rPr>
        <w:t>eflej</w:t>
      </w:r>
      <w:r w:rsidR="003C44D2">
        <w:rPr>
          <w:rFonts w:ascii="Arial" w:eastAsia="Arial" w:hAnsi="Arial" w:cs="Arial"/>
        </w:rPr>
        <w:t>a</w:t>
      </w:r>
      <w:r w:rsidR="00AF0297">
        <w:rPr>
          <w:rFonts w:ascii="Arial" w:eastAsia="Arial" w:hAnsi="Arial" w:cs="Arial"/>
        </w:rPr>
        <w:t>ndo</w:t>
      </w:r>
      <w:r w:rsidR="003C44D2">
        <w:rPr>
          <w:rFonts w:ascii="Arial" w:eastAsia="Arial" w:hAnsi="Arial" w:cs="Arial"/>
        </w:rPr>
        <w:t xml:space="preserve"> </w:t>
      </w:r>
      <w:r w:rsidR="00AF0297">
        <w:rPr>
          <w:rFonts w:ascii="Arial" w:eastAsia="Arial" w:hAnsi="Arial" w:cs="Arial"/>
        </w:rPr>
        <w:t xml:space="preserve">que en su </w:t>
      </w:r>
      <w:r w:rsidR="00AF0297" w:rsidRPr="00DD5DF4">
        <w:rPr>
          <w:rFonts w:ascii="Arial" w:eastAsia="Arial" w:hAnsi="Arial" w:cs="Arial"/>
        </w:rPr>
        <w:t>mayoría son las mujeres trans l</w:t>
      </w:r>
      <w:r w:rsidR="0085051A">
        <w:rPr>
          <w:rFonts w:ascii="Arial" w:eastAsia="Arial" w:hAnsi="Arial" w:cs="Arial"/>
        </w:rPr>
        <w:t>o</w:t>
      </w:r>
      <w:r w:rsidR="00AF0297" w:rsidRPr="00DD5DF4">
        <w:rPr>
          <w:rFonts w:ascii="Arial" w:eastAsia="Arial" w:hAnsi="Arial" w:cs="Arial"/>
        </w:rPr>
        <w:t xml:space="preserve">s principales objetos de </w:t>
      </w:r>
      <w:r w:rsidR="003C44D2">
        <w:rPr>
          <w:rFonts w:ascii="Arial" w:eastAsia="Arial" w:hAnsi="Arial" w:cs="Arial"/>
        </w:rPr>
        <w:t>violencia y discriminación</w:t>
      </w:r>
      <w:r w:rsidR="000063B5">
        <w:rPr>
          <w:rFonts w:ascii="Arial" w:eastAsia="Arial" w:hAnsi="Arial" w:cs="Arial"/>
        </w:rPr>
        <w:t xml:space="preserve">, convirtiéndolas en </w:t>
      </w:r>
      <w:r w:rsidR="00D23405">
        <w:rPr>
          <w:rFonts w:ascii="Arial" w:eastAsia="Arial" w:hAnsi="Arial" w:cs="Arial"/>
        </w:rPr>
        <w:t>el grupo</w:t>
      </w:r>
      <w:r w:rsidR="000063B5">
        <w:rPr>
          <w:rFonts w:ascii="Arial" w:eastAsia="Arial" w:hAnsi="Arial" w:cs="Arial"/>
        </w:rPr>
        <w:t xml:space="preserve"> con mayor vulnerabilidad. </w:t>
      </w:r>
    </w:p>
    <w:p w14:paraId="744EAEFA" w14:textId="77777777" w:rsidR="00DD5DF4" w:rsidRDefault="00E27B22" w:rsidP="00DD5DF4">
      <w:pPr>
        <w:spacing w:line="480" w:lineRule="auto"/>
        <w:ind w:firstLine="284"/>
        <w:rPr>
          <w:rFonts w:ascii="Arial" w:eastAsia="Arial" w:hAnsi="Arial" w:cs="Arial"/>
        </w:rPr>
      </w:pPr>
      <w:r>
        <w:rPr>
          <w:rFonts w:ascii="Arial" w:eastAsia="Arial" w:hAnsi="Arial" w:cs="Arial"/>
        </w:rPr>
        <w:t>Por otra parte</w:t>
      </w:r>
      <w:r w:rsidR="00DD5DF4">
        <w:rPr>
          <w:rFonts w:ascii="Arial" w:eastAsia="Arial" w:hAnsi="Arial" w:cs="Arial"/>
        </w:rPr>
        <w:t xml:space="preserve">, </w:t>
      </w:r>
      <w:r>
        <w:rPr>
          <w:rFonts w:ascii="Arial" w:eastAsia="Arial" w:hAnsi="Arial" w:cs="Arial"/>
        </w:rPr>
        <w:t xml:space="preserve">vale la pena tener presente que </w:t>
      </w:r>
      <w:r w:rsidR="00DD5DF4">
        <w:rPr>
          <w:rFonts w:ascii="Arial" w:eastAsia="Arial" w:hAnsi="Arial" w:cs="Arial"/>
        </w:rPr>
        <w:t>si estas personas trans son mujeres deben enfrentar situaciones particulares de desigualdad. Pues, en el caso de una mujer que hace la transición a hombre, en su apariencia no es tan not</w:t>
      </w:r>
      <w:r>
        <w:rPr>
          <w:rFonts w:ascii="Arial" w:eastAsia="Arial" w:hAnsi="Arial" w:cs="Arial"/>
        </w:rPr>
        <w:t>able</w:t>
      </w:r>
      <w:r w:rsidR="00DD5DF4">
        <w:rPr>
          <w:rFonts w:ascii="Arial" w:eastAsia="Arial" w:hAnsi="Arial" w:cs="Arial"/>
        </w:rPr>
        <w:t xml:space="preserve"> y discriminatorio el que tenga rasgos físicos de hembra, pero no es lo mismo cuando un hombre hace la transición a mujer, en este caso sus características físicas son más notorias y tenidas mayormente en cuenta a la hora de seleccionar para un empleo, </w:t>
      </w:r>
      <w:r>
        <w:rPr>
          <w:rFonts w:ascii="Arial" w:eastAsia="Arial" w:hAnsi="Arial" w:cs="Arial"/>
        </w:rPr>
        <w:t xml:space="preserve">como sería el caso de una mujer trans que aplica para un puesto de secretaria, </w:t>
      </w:r>
      <w:r w:rsidR="00DD5DF4">
        <w:rPr>
          <w:rFonts w:ascii="Arial" w:eastAsia="Arial" w:hAnsi="Arial" w:cs="Arial"/>
        </w:rPr>
        <w:t>por ejemplo.</w:t>
      </w:r>
    </w:p>
    <w:p w14:paraId="099BB472" w14:textId="77777777" w:rsidR="009A32C3" w:rsidRDefault="004A6413">
      <w:pPr>
        <w:spacing w:line="480" w:lineRule="auto"/>
        <w:ind w:firstLine="284"/>
        <w:rPr>
          <w:rFonts w:ascii="Arial" w:eastAsia="Arial" w:hAnsi="Arial" w:cs="Arial"/>
        </w:rPr>
      </w:pPr>
      <w:r>
        <w:rPr>
          <w:rFonts w:ascii="Arial" w:eastAsia="Arial" w:hAnsi="Arial" w:cs="Arial"/>
        </w:rPr>
        <w:t>Entonces, t</w:t>
      </w:r>
      <w:r w:rsidR="009C1261">
        <w:rPr>
          <w:rFonts w:ascii="Arial" w:eastAsia="Arial" w:hAnsi="Arial" w:cs="Arial"/>
        </w:rPr>
        <w:t>eniendo en cuenta</w:t>
      </w:r>
      <w:r w:rsidR="00E87B69" w:rsidRPr="00E87B69">
        <w:rPr>
          <w:rFonts w:ascii="Arial" w:eastAsia="Arial" w:hAnsi="Arial" w:cs="Arial"/>
        </w:rPr>
        <w:t xml:space="preserve"> </w:t>
      </w:r>
      <w:r w:rsidR="00E87B69">
        <w:rPr>
          <w:rFonts w:ascii="Arial" w:eastAsia="Arial" w:hAnsi="Arial" w:cs="Arial"/>
        </w:rPr>
        <w:t>lo anterior</w:t>
      </w:r>
      <w:r>
        <w:rPr>
          <w:rFonts w:ascii="Arial" w:eastAsia="Arial" w:hAnsi="Arial" w:cs="Arial"/>
        </w:rPr>
        <w:t xml:space="preserve">mente expuesto, </w:t>
      </w:r>
      <w:r w:rsidR="00E87B69">
        <w:rPr>
          <w:rFonts w:ascii="Arial" w:eastAsia="Arial" w:hAnsi="Arial" w:cs="Arial"/>
        </w:rPr>
        <w:t xml:space="preserve">se despertó el interés por </w:t>
      </w:r>
      <w:r w:rsidR="00D23405">
        <w:rPr>
          <w:rFonts w:ascii="Arial" w:eastAsia="Arial" w:hAnsi="Arial" w:cs="Arial"/>
        </w:rPr>
        <w:t>este grupo</w:t>
      </w:r>
      <w:r w:rsidR="00E87B69">
        <w:rPr>
          <w:rFonts w:ascii="Arial" w:eastAsia="Arial" w:hAnsi="Arial" w:cs="Arial"/>
        </w:rPr>
        <w:t xml:space="preserve"> en particular y</w:t>
      </w:r>
      <w:r w:rsidR="009C1261">
        <w:rPr>
          <w:rFonts w:ascii="Arial" w:eastAsia="Arial" w:hAnsi="Arial" w:cs="Arial"/>
        </w:rPr>
        <w:t xml:space="preserve"> se ha optado por hacer una </w:t>
      </w:r>
      <w:r w:rsidR="00E87B69">
        <w:rPr>
          <w:rFonts w:ascii="Arial" w:eastAsia="Arial" w:hAnsi="Arial" w:cs="Arial"/>
        </w:rPr>
        <w:t>monografía</w:t>
      </w:r>
      <w:r w:rsidR="009C1261">
        <w:rPr>
          <w:rFonts w:ascii="Arial" w:eastAsia="Arial" w:hAnsi="Arial" w:cs="Arial"/>
        </w:rPr>
        <w:t xml:space="preserve"> con el objetivo de analizar la experiencia de mujeres trans a partir del reconocimiento de sus afectaciones emocionales, el conocimiento de las principales redes de apoyo y la exploración de las dificultades que afrontan en el ámbito laboral como mujeres transgénero. </w:t>
      </w:r>
    </w:p>
    <w:p w14:paraId="35662433" w14:textId="77777777" w:rsidR="009A32C3" w:rsidRDefault="009C1261">
      <w:pPr>
        <w:spacing w:line="480" w:lineRule="auto"/>
        <w:ind w:firstLine="284"/>
        <w:rPr>
          <w:rFonts w:ascii="Arial" w:eastAsia="Arial" w:hAnsi="Arial" w:cs="Arial"/>
        </w:rPr>
      </w:pPr>
      <w:r>
        <w:rPr>
          <w:rFonts w:ascii="Arial" w:eastAsia="Arial" w:hAnsi="Arial" w:cs="Arial"/>
        </w:rPr>
        <w:t>Debido a</w:t>
      </w:r>
      <w:r w:rsidR="008B2188">
        <w:rPr>
          <w:rFonts w:ascii="Arial" w:eastAsia="Arial" w:hAnsi="Arial" w:cs="Arial"/>
        </w:rPr>
        <w:t xml:space="preserve"> las </w:t>
      </w:r>
      <w:r>
        <w:rPr>
          <w:rFonts w:ascii="Arial" w:eastAsia="Arial" w:hAnsi="Arial" w:cs="Arial"/>
        </w:rPr>
        <w:t xml:space="preserve">investigaciones que son recabadas se brinda información sobre el tema de estudio mostrando un análisis general de la realidad que viven las mujeres transgénero, lo que produce un efecto importante a nivel social debido a que favorece a la </w:t>
      </w:r>
      <w:proofErr w:type="spellStart"/>
      <w:r>
        <w:rPr>
          <w:rFonts w:ascii="Arial" w:eastAsia="Arial" w:hAnsi="Arial" w:cs="Arial"/>
        </w:rPr>
        <w:t>visibili</w:t>
      </w:r>
      <w:r w:rsidR="00AF0297">
        <w:rPr>
          <w:rFonts w:ascii="Arial" w:eastAsia="Arial" w:hAnsi="Arial" w:cs="Arial"/>
        </w:rPr>
        <w:t>zación</w:t>
      </w:r>
      <w:proofErr w:type="spellEnd"/>
      <w:r>
        <w:rPr>
          <w:rFonts w:ascii="Arial" w:eastAsia="Arial" w:hAnsi="Arial" w:cs="Arial"/>
        </w:rPr>
        <w:t xml:space="preserve"> de las distintas experiencias y problemáticas que deben afrontar las mujeres trans, en especial en el contexto colombiano. </w:t>
      </w:r>
      <w:r w:rsidR="00106F64">
        <w:rPr>
          <w:rFonts w:ascii="Arial" w:eastAsia="Arial" w:hAnsi="Arial" w:cs="Arial"/>
        </w:rPr>
        <w:t>Asi</w:t>
      </w:r>
      <w:r>
        <w:rPr>
          <w:rFonts w:ascii="Arial" w:eastAsia="Arial" w:hAnsi="Arial" w:cs="Arial"/>
        </w:rPr>
        <w:t>mismo, a partir del aporte teórico generado</w:t>
      </w:r>
      <w:r w:rsidR="00106F64">
        <w:rPr>
          <w:rFonts w:ascii="Arial" w:eastAsia="Arial" w:hAnsi="Arial" w:cs="Arial"/>
        </w:rPr>
        <w:t>,</w:t>
      </w:r>
      <w:r>
        <w:rPr>
          <w:rFonts w:ascii="Arial" w:eastAsia="Arial" w:hAnsi="Arial" w:cs="Arial"/>
        </w:rPr>
        <w:t xml:space="preserve"> se abre camino para pensar en acciones que posibiliten el diseño de programas sociales</w:t>
      </w:r>
      <w:r w:rsidR="00326034">
        <w:rPr>
          <w:rFonts w:ascii="Arial" w:eastAsia="Arial" w:hAnsi="Arial" w:cs="Arial"/>
        </w:rPr>
        <w:t xml:space="preserve"> y educativos</w:t>
      </w:r>
      <w:r>
        <w:rPr>
          <w:rFonts w:ascii="Arial" w:eastAsia="Arial" w:hAnsi="Arial" w:cs="Arial"/>
        </w:rPr>
        <w:t xml:space="preserve"> para la sensibilización de la comunidad frente a esta realidad desconocida por muchos, y, de este modo contribuir a la construcción de una sociedad más equitativa, solidaria y empática.</w:t>
      </w:r>
    </w:p>
    <w:p w14:paraId="2A878781" w14:textId="77777777" w:rsidR="007B77CD" w:rsidRDefault="009C1261" w:rsidP="00D61419">
      <w:pPr>
        <w:spacing w:line="480" w:lineRule="auto"/>
        <w:ind w:firstLine="284"/>
        <w:rPr>
          <w:rFonts w:ascii="Arial" w:eastAsia="Arial" w:hAnsi="Arial" w:cs="Arial"/>
        </w:rPr>
      </w:pPr>
      <w:r>
        <w:rPr>
          <w:rFonts w:ascii="Arial" w:eastAsia="Arial" w:hAnsi="Arial" w:cs="Arial"/>
        </w:rPr>
        <w:t>Por último, a nivel metodológico se destaca la pertinencia de una revisión documental debido a que brinda un recorrido más profundo de lo que viene sucediendo en materia de afectaciones emocionales, redes de apoyo e inserción laboral de la población de mujeres transgénero en Colombia.</w:t>
      </w:r>
    </w:p>
    <w:p w14:paraId="2C662493" w14:textId="77777777" w:rsidR="002E428D" w:rsidRDefault="002E428D" w:rsidP="00D61419">
      <w:pPr>
        <w:spacing w:line="480" w:lineRule="auto"/>
        <w:ind w:firstLine="284"/>
        <w:rPr>
          <w:rFonts w:ascii="Arial" w:eastAsia="Arial" w:hAnsi="Arial" w:cs="Arial"/>
        </w:rPr>
      </w:pPr>
    </w:p>
    <w:p w14:paraId="6595E488" w14:textId="77777777" w:rsidR="002E428D" w:rsidRDefault="002E428D" w:rsidP="00D61419">
      <w:pPr>
        <w:spacing w:line="480" w:lineRule="auto"/>
        <w:ind w:firstLine="284"/>
        <w:rPr>
          <w:rFonts w:ascii="Arial" w:eastAsia="Arial" w:hAnsi="Arial" w:cs="Arial"/>
        </w:rPr>
      </w:pPr>
    </w:p>
    <w:p w14:paraId="426D1A09" w14:textId="77777777" w:rsidR="002E428D" w:rsidRDefault="002E428D" w:rsidP="00D61419">
      <w:pPr>
        <w:spacing w:line="480" w:lineRule="auto"/>
        <w:ind w:firstLine="284"/>
        <w:rPr>
          <w:rFonts w:ascii="Arial" w:eastAsia="Arial" w:hAnsi="Arial" w:cs="Arial"/>
        </w:rPr>
      </w:pPr>
    </w:p>
    <w:p w14:paraId="6E8CA2EF" w14:textId="77777777" w:rsidR="002E428D" w:rsidRDefault="002E428D" w:rsidP="00D61419">
      <w:pPr>
        <w:spacing w:line="480" w:lineRule="auto"/>
        <w:ind w:firstLine="284"/>
        <w:rPr>
          <w:rFonts w:ascii="Arial" w:eastAsia="Arial" w:hAnsi="Arial" w:cs="Arial"/>
        </w:rPr>
      </w:pPr>
    </w:p>
    <w:p w14:paraId="24539899" w14:textId="77777777" w:rsidR="002E428D" w:rsidRDefault="002E428D" w:rsidP="00D61419">
      <w:pPr>
        <w:spacing w:line="480" w:lineRule="auto"/>
        <w:ind w:firstLine="284"/>
        <w:rPr>
          <w:rFonts w:ascii="Arial" w:eastAsia="Arial" w:hAnsi="Arial" w:cs="Arial"/>
        </w:rPr>
      </w:pPr>
    </w:p>
    <w:p w14:paraId="3611DD1B" w14:textId="77777777" w:rsidR="002E428D" w:rsidRDefault="002E428D" w:rsidP="00D61419">
      <w:pPr>
        <w:spacing w:line="480" w:lineRule="auto"/>
        <w:ind w:firstLine="284"/>
        <w:rPr>
          <w:rFonts w:ascii="Arial" w:eastAsia="Arial" w:hAnsi="Arial" w:cs="Arial"/>
        </w:rPr>
      </w:pPr>
    </w:p>
    <w:p w14:paraId="665C1F23" w14:textId="3FBB0117" w:rsidR="002E428D" w:rsidRDefault="002E428D" w:rsidP="00D61419">
      <w:pPr>
        <w:spacing w:line="480" w:lineRule="auto"/>
        <w:ind w:firstLine="284"/>
        <w:rPr>
          <w:rFonts w:ascii="Arial" w:eastAsia="Arial" w:hAnsi="Arial" w:cs="Arial"/>
        </w:rPr>
      </w:pPr>
    </w:p>
    <w:p w14:paraId="0425B4E3" w14:textId="359920A9" w:rsidR="004E02E5" w:rsidRDefault="004E02E5" w:rsidP="00D61419">
      <w:pPr>
        <w:spacing w:line="480" w:lineRule="auto"/>
        <w:ind w:firstLine="284"/>
        <w:rPr>
          <w:rFonts w:ascii="Arial" w:eastAsia="Arial" w:hAnsi="Arial" w:cs="Arial"/>
        </w:rPr>
      </w:pPr>
    </w:p>
    <w:p w14:paraId="4E86D613" w14:textId="77777777" w:rsidR="004E02E5" w:rsidRDefault="004E02E5" w:rsidP="00D61419">
      <w:pPr>
        <w:spacing w:line="480" w:lineRule="auto"/>
        <w:ind w:firstLine="284"/>
        <w:rPr>
          <w:rFonts w:ascii="Arial" w:eastAsia="Arial" w:hAnsi="Arial" w:cs="Arial"/>
        </w:rPr>
      </w:pPr>
    </w:p>
    <w:p w14:paraId="772362BE" w14:textId="77777777" w:rsidR="002E428D" w:rsidRDefault="002E428D" w:rsidP="00D61419">
      <w:pPr>
        <w:spacing w:line="480" w:lineRule="auto"/>
        <w:ind w:firstLine="284"/>
        <w:rPr>
          <w:rFonts w:ascii="Arial" w:eastAsia="Arial" w:hAnsi="Arial" w:cs="Arial"/>
        </w:rPr>
      </w:pPr>
    </w:p>
    <w:p w14:paraId="23901BD8" w14:textId="428A4047" w:rsidR="00F8307C" w:rsidRPr="004E02E5" w:rsidRDefault="00F8307C" w:rsidP="004E02E5">
      <w:pPr>
        <w:pStyle w:val="Ttulo1"/>
        <w:spacing w:line="480" w:lineRule="auto"/>
        <w:jc w:val="center"/>
        <w:rPr>
          <w:rFonts w:ascii="Arial" w:eastAsia="Arial" w:hAnsi="Arial" w:cs="Arial"/>
          <w:b/>
          <w:bCs/>
          <w:color w:val="000000" w:themeColor="text1"/>
          <w:sz w:val="22"/>
          <w:szCs w:val="22"/>
        </w:rPr>
      </w:pPr>
      <w:bookmarkStart w:id="2" w:name="_Toc114498127"/>
      <w:r w:rsidRPr="004E02E5">
        <w:rPr>
          <w:rFonts w:ascii="Arial" w:eastAsia="Arial" w:hAnsi="Arial" w:cs="Arial"/>
          <w:b/>
          <w:bCs/>
          <w:color w:val="000000" w:themeColor="text1"/>
          <w:sz w:val="22"/>
          <w:szCs w:val="22"/>
        </w:rPr>
        <w:t>OBJETIVOS</w:t>
      </w:r>
      <w:bookmarkEnd w:id="2"/>
    </w:p>
    <w:p w14:paraId="6A88FB04" w14:textId="77777777" w:rsidR="00F8307C" w:rsidRPr="004E02E5" w:rsidRDefault="00F8307C" w:rsidP="004E02E5">
      <w:pPr>
        <w:pStyle w:val="Ttulo2"/>
        <w:spacing w:line="480" w:lineRule="auto"/>
        <w:ind w:firstLine="284"/>
        <w:rPr>
          <w:rFonts w:ascii="Arial" w:eastAsia="Arial" w:hAnsi="Arial" w:cs="Arial"/>
          <w:color w:val="000000" w:themeColor="text1"/>
          <w:sz w:val="22"/>
          <w:szCs w:val="22"/>
        </w:rPr>
      </w:pPr>
      <w:bookmarkStart w:id="3" w:name="_Toc114498128"/>
      <w:r w:rsidRPr="004E02E5">
        <w:rPr>
          <w:rFonts w:ascii="Arial" w:eastAsia="Arial" w:hAnsi="Arial" w:cs="Arial"/>
          <w:color w:val="000000" w:themeColor="text1"/>
          <w:sz w:val="22"/>
          <w:szCs w:val="22"/>
        </w:rPr>
        <w:t>Objetivo general</w:t>
      </w:r>
      <w:bookmarkEnd w:id="3"/>
    </w:p>
    <w:p w14:paraId="2412C895" w14:textId="77777777" w:rsidR="00F8307C" w:rsidRPr="000376C9" w:rsidRDefault="00F8307C" w:rsidP="000376C9">
      <w:pPr>
        <w:pStyle w:val="Prrafodelista"/>
        <w:numPr>
          <w:ilvl w:val="0"/>
          <w:numId w:val="2"/>
        </w:numPr>
        <w:spacing w:line="480" w:lineRule="auto"/>
        <w:rPr>
          <w:rFonts w:ascii="Arial" w:eastAsia="Arial" w:hAnsi="Arial" w:cs="Arial"/>
        </w:rPr>
      </w:pPr>
      <w:r w:rsidRPr="000376C9">
        <w:rPr>
          <w:rFonts w:ascii="Arial" w:eastAsia="Arial" w:hAnsi="Arial" w:cs="Arial"/>
        </w:rPr>
        <w:t>Analizar la experiencia de mujeres transgénero frente a la expresión de género en Colombia.</w:t>
      </w:r>
    </w:p>
    <w:p w14:paraId="7FA5C6D4" w14:textId="7CCEB205" w:rsidR="00F8307C" w:rsidRPr="004E02E5" w:rsidRDefault="004E02E5" w:rsidP="000376C9">
      <w:pPr>
        <w:pStyle w:val="Ttulo2"/>
        <w:spacing w:line="480" w:lineRule="auto"/>
        <w:rPr>
          <w:rFonts w:ascii="Arial" w:eastAsia="Arial" w:hAnsi="Arial" w:cs="Arial"/>
          <w:color w:val="000000" w:themeColor="text1"/>
          <w:sz w:val="22"/>
          <w:szCs w:val="22"/>
        </w:rPr>
      </w:pPr>
      <w:r>
        <w:rPr>
          <w:rFonts w:ascii="Arial" w:eastAsia="Arial" w:hAnsi="Arial" w:cs="Arial"/>
          <w:color w:val="000000" w:themeColor="text1"/>
          <w:sz w:val="22"/>
          <w:szCs w:val="22"/>
        </w:rPr>
        <w:t xml:space="preserve">     </w:t>
      </w:r>
      <w:bookmarkStart w:id="4" w:name="_Toc114498129"/>
      <w:r w:rsidR="00F8307C" w:rsidRPr="004E02E5">
        <w:rPr>
          <w:rFonts w:ascii="Arial" w:eastAsia="Arial" w:hAnsi="Arial" w:cs="Arial"/>
          <w:color w:val="000000" w:themeColor="text1"/>
          <w:sz w:val="22"/>
          <w:szCs w:val="22"/>
        </w:rPr>
        <w:t>Objetivos específicos</w:t>
      </w:r>
      <w:bookmarkEnd w:id="4"/>
      <w:r w:rsidR="00F8307C" w:rsidRPr="004E02E5">
        <w:rPr>
          <w:rFonts w:ascii="Arial" w:eastAsia="Arial" w:hAnsi="Arial" w:cs="Arial"/>
          <w:color w:val="000000" w:themeColor="text1"/>
          <w:sz w:val="22"/>
          <w:szCs w:val="22"/>
        </w:rPr>
        <w:t xml:space="preserve"> </w:t>
      </w:r>
    </w:p>
    <w:p w14:paraId="15C9B6E4" w14:textId="18DE2BDE" w:rsidR="00F8307C" w:rsidRPr="000376C9" w:rsidRDefault="00F8307C" w:rsidP="000376C9">
      <w:pPr>
        <w:pStyle w:val="Prrafodelista"/>
        <w:numPr>
          <w:ilvl w:val="0"/>
          <w:numId w:val="2"/>
        </w:numPr>
        <w:spacing w:line="480" w:lineRule="auto"/>
        <w:rPr>
          <w:rFonts w:ascii="Arial" w:eastAsia="Arial" w:hAnsi="Arial" w:cs="Arial"/>
        </w:rPr>
      </w:pPr>
      <w:r w:rsidRPr="000376C9">
        <w:rPr>
          <w:rFonts w:ascii="Arial" w:eastAsia="Arial" w:hAnsi="Arial" w:cs="Arial"/>
        </w:rPr>
        <w:t>Reconocer las afectaciones emocionales que experimentan las mujeres transgénero en</w:t>
      </w:r>
      <w:r w:rsidR="004E02E5" w:rsidRPr="000376C9">
        <w:rPr>
          <w:rFonts w:ascii="Arial" w:eastAsia="Arial" w:hAnsi="Arial" w:cs="Arial"/>
        </w:rPr>
        <w:t xml:space="preserve"> </w:t>
      </w:r>
      <w:r w:rsidRPr="000376C9">
        <w:rPr>
          <w:rFonts w:ascii="Arial" w:eastAsia="Arial" w:hAnsi="Arial" w:cs="Arial"/>
        </w:rPr>
        <w:t>Colombia.</w:t>
      </w:r>
    </w:p>
    <w:p w14:paraId="767A16AD" w14:textId="77777777" w:rsidR="00F8307C" w:rsidRPr="000376C9" w:rsidRDefault="00F8307C" w:rsidP="000376C9">
      <w:pPr>
        <w:pStyle w:val="Prrafodelista"/>
        <w:numPr>
          <w:ilvl w:val="0"/>
          <w:numId w:val="2"/>
        </w:numPr>
        <w:spacing w:line="480" w:lineRule="auto"/>
        <w:rPr>
          <w:rFonts w:ascii="Arial" w:eastAsia="Arial" w:hAnsi="Arial" w:cs="Arial"/>
        </w:rPr>
      </w:pPr>
      <w:r w:rsidRPr="000376C9">
        <w:rPr>
          <w:rFonts w:ascii="Arial" w:eastAsia="Arial" w:hAnsi="Arial" w:cs="Arial"/>
        </w:rPr>
        <w:t>Conocer las principales redes de apoyo de las mujeres transgénero en Colombia.</w:t>
      </w:r>
    </w:p>
    <w:p w14:paraId="44C4E07C" w14:textId="77777777" w:rsidR="00F8307C" w:rsidRPr="000376C9" w:rsidRDefault="00F8307C" w:rsidP="000376C9">
      <w:pPr>
        <w:pStyle w:val="Prrafodelista"/>
        <w:numPr>
          <w:ilvl w:val="0"/>
          <w:numId w:val="2"/>
        </w:numPr>
        <w:spacing w:line="480" w:lineRule="auto"/>
        <w:rPr>
          <w:rFonts w:ascii="Arial" w:eastAsia="Arial" w:hAnsi="Arial" w:cs="Arial"/>
        </w:rPr>
      </w:pPr>
      <w:r w:rsidRPr="000376C9">
        <w:rPr>
          <w:rFonts w:ascii="Arial" w:eastAsia="Arial" w:hAnsi="Arial" w:cs="Arial"/>
        </w:rPr>
        <w:t>Explorar las dificultades que deben afrontar en el ámbito laboral las mujeres transgénero.</w:t>
      </w:r>
    </w:p>
    <w:p w14:paraId="4FE4D5C7" w14:textId="77777777" w:rsidR="00F8307C" w:rsidRDefault="00F8307C" w:rsidP="00F8307C">
      <w:pPr>
        <w:spacing w:line="480" w:lineRule="auto"/>
        <w:ind w:firstLine="284"/>
        <w:rPr>
          <w:rFonts w:ascii="Arial" w:eastAsia="Arial" w:hAnsi="Arial" w:cs="Arial"/>
        </w:rPr>
      </w:pPr>
    </w:p>
    <w:p w14:paraId="18EA203E" w14:textId="77777777" w:rsidR="00F8307C" w:rsidRDefault="00F8307C" w:rsidP="00F8307C">
      <w:pPr>
        <w:spacing w:line="480" w:lineRule="auto"/>
        <w:ind w:firstLine="284"/>
        <w:rPr>
          <w:rFonts w:ascii="Arial" w:eastAsia="Arial" w:hAnsi="Arial" w:cs="Arial"/>
        </w:rPr>
      </w:pPr>
    </w:p>
    <w:p w14:paraId="68E3A20B" w14:textId="77777777" w:rsidR="00F8307C" w:rsidRDefault="00F8307C" w:rsidP="00F8307C">
      <w:pPr>
        <w:spacing w:line="480" w:lineRule="auto"/>
        <w:ind w:firstLine="284"/>
        <w:rPr>
          <w:rFonts w:ascii="Arial" w:eastAsia="Arial" w:hAnsi="Arial" w:cs="Arial"/>
        </w:rPr>
      </w:pPr>
    </w:p>
    <w:p w14:paraId="7FCC70AF" w14:textId="77777777" w:rsidR="00F8307C" w:rsidRDefault="00F8307C" w:rsidP="00F8307C">
      <w:pPr>
        <w:spacing w:line="480" w:lineRule="auto"/>
        <w:ind w:firstLine="284"/>
        <w:rPr>
          <w:rFonts w:ascii="Arial" w:eastAsia="Arial" w:hAnsi="Arial" w:cs="Arial"/>
        </w:rPr>
      </w:pPr>
    </w:p>
    <w:p w14:paraId="610BF0F8" w14:textId="77777777" w:rsidR="00F8307C" w:rsidRDefault="00F8307C" w:rsidP="00F8307C">
      <w:pPr>
        <w:spacing w:line="480" w:lineRule="auto"/>
        <w:ind w:firstLine="284"/>
        <w:rPr>
          <w:rFonts w:ascii="Arial" w:eastAsia="Arial" w:hAnsi="Arial" w:cs="Arial"/>
        </w:rPr>
      </w:pPr>
    </w:p>
    <w:p w14:paraId="22283CA0" w14:textId="77777777" w:rsidR="00F8307C" w:rsidRDefault="00F8307C" w:rsidP="00F8307C">
      <w:pPr>
        <w:spacing w:line="480" w:lineRule="auto"/>
        <w:ind w:firstLine="284"/>
        <w:rPr>
          <w:rFonts w:ascii="Arial" w:eastAsia="Arial" w:hAnsi="Arial" w:cs="Arial"/>
        </w:rPr>
      </w:pPr>
    </w:p>
    <w:p w14:paraId="7CAA9A7E" w14:textId="77777777" w:rsidR="00F8307C" w:rsidRDefault="00F8307C" w:rsidP="00F8307C">
      <w:pPr>
        <w:spacing w:line="480" w:lineRule="auto"/>
        <w:ind w:firstLine="284"/>
        <w:rPr>
          <w:rFonts w:ascii="Arial" w:eastAsia="Arial" w:hAnsi="Arial" w:cs="Arial"/>
        </w:rPr>
      </w:pPr>
    </w:p>
    <w:p w14:paraId="37F5C1D8" w14:textId="77777777" w:rsidR="00F8307C" w:rsidRDefault="00F8307C">
      <w:pPr>
        <w:spacing w:line="480" w:lineRule="auto"/>
        <w:rPr>
          <w:rFonts w:ascii="Arial" w:eastAsia="Arial" w:hAnsi="Arial" w:cs="Arial"/>
        </w:rPr>
      </w:pPr>
    </w:p>
    <w:p w14:paraId="0E50547F" w14:textId="08ADE352" w:rsidR="00F8307C" w:rsidRDefault="00F8307C">
      <w:pPr>
        <w:spacing w:line="480" w:lineRule="auto"/>
        <w:rPr>
          <w:rFonts w:ascii="Arial" w:eastAsia="Arial" w:hAnsi="Arial" w:cs="Arial"/>
        </w:rPr>
      </w:pPr>
    </w:p>
    <w:p w14:paraId="11F68580" w14:textId="77777777" w:rsidR="000376C9" w:rsidRDefault="000376C9">
      <w:pPr>
        <w:spacing w:line="480" w:lineRule="auto"/>
        <w:rPr>
          <w:rFonts w:ascii="Arial" w:eastAsia="Arial" w:hAnsi="Arial" w:cs="Arial"/>
        </w:rPr>
      </w:pPr>
    </w:p>
    <w:p w14:paraId="3AC6484E" w14:textId="77777777" w:rsidR="009A32C3" w:rsidRPr="000376C9" w:rsidRDefault="009C1261" w:rsidP="000376C9">
      <w:pPr>
        <w:pStyle w:val="Ttulo1"/>
        <w:spacing w:line="480" w:lineRule="auto"/>
        <w:jc w:val="center"/>
        <w:rPr>
          <w:rFonts w:ascii="Arial" w:eastAsia="Arial" w:hAnsi="Arial" w:cs="Arial"/>
          <w:b/>
          <w:bCs/>
          <w:color w:val="000000" w:themeColor="text1"/>
          <w:sz w:val="22"/>
          <w:szCs w:val="22"/>
        </w:rPr>
      </w:pPr>
      <w:bookmarkStart w:id="5" w:name="_Toc114498130"/>
      <w:r w:rsidRPr="000376C9">
        <w:rPr>
          <w:rFonts w:ascii="Arial" w:eastAsia="Arial" w:hAnsi="Arial" w:cs="Arial"/>
          <w:b/>
          <w:bCs/>
          <w:color w:val="000000" w:themeColor="text1"/>
          <w:sz w:val="22"/>
          <w:szCs w:val="22"/>
        </w:rPr>
        <w:t>ANTECEDENTES</w:t>
      </w:r>
      <w:bookmarkEnd w:id="5"/>
    </w:p>
    <w:p w14:paraId="1B1CB7E2" w14:textId="77777777" w:rsidR="007C5F70" w:rsidRDefault="000376C9" w:rsidP="000376C9">
      <w:pPr>
        <w:pStyle w:val="Ttulo2"/>
        <w:spacing w:line="480" w:lineRule="auto"/>
        <w:rPr>
          <w:rFonts w:ascii="Arial" w:eastAsia="Arial" w:hAnsi="Arial" w:cs="Arial"/>
          <w:b w:val="0"/>
          <w:bCs w:val="0"/>
          <w:sz w:val="22"/>
          <w:szCs w:val="22"/>
        </w:rPr>
      </w:pPr>
      <w:r>
        <w:rPr>
          <w:rFonts w:ascii="Arial" w:eastAsia="Arial" w:hAnsi="Arial" w:cs="Arial"/>
          <w:sz w:val="22"/>
          <w:szCs w:val="22"/>
        </w:rPr>
        <w:t xml:space="preserve">    </w:t>
      </w:r>
      <w:bookmarkStart w:id="6" w:name="_Toc114498131"/>
      <w:r w:rsidR="00855CFB">
        <w:rPr>
          <w:rFonts w:ascii="Arial" w:eastAsia="Arial" w:hAnsi="Arial" w:cs="Arial"/>
          <w:b w:val="0"/>
          <w:bCs w:val="0"/>
          <w:sz w:val="22"/>
          <w:szCs w:val="22"/>
        </w:rPr>
        <w:t>Realizando una</w:t>
      </w:r>
      <w:r w:rsidR="00C015E4" w:rsidRPr="00C015E4">
        <w:rPr>
          <w:rFonts w:ascii="Arial" w:eastAsia="Arial" w:hAnsi="Arial" w:cs="Arial"/>
          <w:b w:val="0"/>
          <w:bCs w:val="0"/>
          <w:sz w:val="22"/>
          <w:szCs w:val="22"/>
        </w:rPr>
        <w:t xml:space="preserve"> revisión </w:t>
      </w:r>
      <w:r w:rsidR="00C015E4">
        <w:rPr>
          <w:rFonts w:ascii="Arial" w:eastAsia="Arial" w:hAnsi="Arial" w:cs="Arial"/>
          <w:b w:val="0"/>
          <w:bCs w:val="0"/>
          <w:sz w:val="22"/>
          <w:szCs w:val="22"/>
        </w:rPr>
        <w:t xml:space="preserve">bibliográfica </w:t>
      </w:r>
      <w:r w:rsidR="00C015E4" w:rsidRPr="00C015E4">
        <w:rPr>
          <w:rFonts w:ascii="Arial" w:eastAsia="Arial" w:hAnsi="Arial" w:cs="Arial"/>
          <w:b w:val="0"/>
          <w:bCs w:val="0"/>
          <w:sz w:val="22"/>
          <w:szCs w:val="22"/>
        </w:rPr>
        <w:t xml:space="preserve">exhaustiva </w:t>
      </w:r>
      <w:r w:rsidR="007C5F70">
        <w:rPr>
          <w:rFonts w:ascii="Arial" w:eastAsia="Arial" w:hAnsi="Arial" w:cs="Arial"/>
          <w:b w:val="0"/>
          <w:bCs w:val="0"/>
          <w:sz w:val="22"/>
          <w:szCs w:val="22"/>
        </w:rPr>
        <w:t xml:space="preserve">en relación </w:t>
      </w:r>
      <w:r w:rsidR="00C015E4">
        <w:rPr>
          <w:rFonts w:ascii="Arial" w:eastAsia="Arial" w:hAnsi="Arial" w:cs="Arial"/>
          <w:b w:val="0"/>
          <w:bCs w:val="0"/>
          <w:sz w:val="22"/>
          <w:szCs w:val="22"/>
        </w:rPr>
        <w:t>a las experiencias de las mujeres trans</w:t>
      </w:r>
      <w:r w:rsidR="00855CFB">
        <w:rPr>
          <w:rFonts w:ascii="Arial" w:eastAsia="Arial" w:hAnsi="Arial" w:cs="Arial"/>
          <w:b w:val="0"/>
          <w:bCs w:val="0"/>
          <w:sz w:val="22"/>
          <w:szCs w:val="22"/>
        </w:rPr>
        <w:t>género</w:t>
      </w:r>
      <w:r w:rsidR="007C5F70">
        <w:rPr>
          <w:rFonts w:ascii="Arial" w:eastAsia="Arial" w:hAnsi="Arial" w:cs="Arial"/>
          <w:b w:val="0"/>
          <w:bCs w:val="0"/>
          <w:sz w:val="22"/>
          <w:szCs w:val="22"/>
        </w:rPr>
        <w:t>,</w:t>
      </w:r>
      <w:r w:rsidR="00855CFB">
        <w:rPr>
          <w:rFonts w:ascii="Arial" w:eastAsia="Arial" w:hAnsi="Arial" w:cs="Arial"/>
          <w:b w:val="0"/>
          <w:bCs w:val="0"/>
          <w:sz w:val="22"/>
          <w:szCs w:val="22"/>
        </w:rPr>
        <w:t xml:space="preserve"> </w:t>
      </w:r>
      <w:r w:rsidR="00C015E4">
        <w:rPr>
          <w:rFonts w:ascii="Arial" w:eastAsia="Arial" w:hAnsi="Arial" w:cs="Arial"/>
          <w:b w:val="0"/>
          <w:bCs w:val="0"/>
          <w:sz w:val="22"/>
          <w:szCs w:val="22"/>
        </w:rPr>
        <w:t xml:space="preserve">se pudo evidenciar </w:t>
      </w:r>
      <w:r w:rsidR="007C5F70">
        <w:rPr>
          <w:rFonts w:ascii="Arial" w:eastAsia="Arial" w:hAnsi="Arial" w:cs="Arial"/>
          <w:b w:val="0"/>
          <w:bCs w:val="0"/>
          <w:sz w:val="22"/>
          <w:szCs w:val="22"/>
        </w:rPr>
        <w:t xml:space="preserve">una amplia gama de </w:t>
      </w:r>
      <w:r w:rsidR="00C015E4">
        <w:rPr>
          <w:rFonts w:ascii="Arial" w:eastAsia="Arial" w:hAnsi="Arial" w:cs="Arial"/>
          <w:b w:val="0"/>
          <w:bCs w:val="0"/>
          <w:sz w:val="22"/>
          <w:szCs w:val="22"/>
        </w:rPr>
        <w:t xml:space="preserve">investigaciones a nivel internacional </w:t>
      </w:r>
      <w:r w:rsidR="00855CFB">
        <w:rPr>
          <w:rFonts w:ascii="Arial" w:eastAsia="Arial" w:hAnsi="Arial" w:cs="Arial"/>
          <w:b w:val="0"/>
          <w:bCs w:val="0"/>
          <w:sz w:val="22"/>
          <w:szCs w:val="22"/>
        </w:rPr>
        <w:t>y pocas en el contexto colombiano</w:t>
      </w:r>
      <w:r w:rsidR="007C5F70">
        <w:rPr>
          <w:rFonts w:ascii="Arial" w:eastAsia="Arial" w:hAnsi="Arial" w:cs="Arial"/>
          <w:b w:val="0"/>
          <w:bCs w:val="0"/>
          <w:sz w:val="22"/>
          <w:szCs w:val="22"/>
        </w:rPr>
        <w:t>. D</w:t>
      </w:r>
      <w:r w:rsidR="00855CFB">
        <w:rPr>
          <w:rFonts w:ascii="Arial" w:eastAsia="Arial" w:hAnsi="Arial" w:cs="Arial"/>
          <w:b w:val="0"/>
          <w:bCs w:val="0"/>
          <w:sz w:val="22"/>
          <w:szCs w:val="22"/>
        </w:rPr>
        <w:t>ebido a esta escasez de estudios en Colombia se despierta el interés y la motivación de enfocar la monografía en el contexto colombiano y por ello se seleccionan principalmente los estudios desarrollados en el pa</w:t>
      </w:r>
      <w:r w:rsidR="007C5F70">
        <w:rPr>
          <w:rFonts w:ascii="Arial" w:eastAsia="Arial" w:hAnsi="Arial" w:cs="Arial"/>
          <w:b w:val="0"/>
          <w:bCs w:val="0"/>
          <w:sz w:val="22"/>
          <w:szCs w:val="22"/>
        </w:rPr>
        <w:t>ís</w:t>
      </w:r>
      <w:r w:rsidR="00855CFB">
        <w:rPr>
          <w:rFonts w:ascii="Arial" w:eastAsia="Arial" w:hAnsi="Arial" w:cs="Arial"/>
          <w:b w:val="0"/>
          <w:bCs w:val="0"/>
          <w:sz w:val="22"/>
          <w:szCs w:val="22"/>
        </w:rPr>
        <w:t>.</w:t>
      </w:r>
    </w:p>
    <w:p w14:paraId="00C592F8" w14:textId="057A896C" w:rsidR="00855CFB" w:rsidRPr="00C015E4" w:rsidRDefault="007C5F70" w:rsidP="000376C9">
      <w:pPr>
        <w:pStyle w:val="Ttulo2"/>
        <w:spacing w:line="480" w:lineRule="auto"/>
        <w:rPr>
          <w:rFonts w:ascii="Arial" w:eastAsia="Arial" w:hAnsi="Arial" w:cs="Arial"/>
          <w:b w:val="0"/>
          <w:bCs w:val="0"/>
          <w:sz w:val="22"/>
          <w:szCs w:val="22"/>
        </w:rPr>
      </w:pPr>
      <w:r>
        <w:rPr>
          <w:rFonts w:ascii="Arial" w:eastAsia="Arial" w:hAnsi="Arial" w:cs="Arial"/>
          <w:b w:val="0"/>
          <w:bCs w:val="0"/>
          <w:sz w:val="22"/>
          <w:szCs w:val="22"/>
        </w:rPr>
        <w:t xml:space="preserve">     </w:t>
      </w:r>
      <w:r w:rsidR="00C46656">
        <w:rPr>
          <w:rFonts w:ascii="Arial" w:eastAsia="Arial" w:hAnsi="Arial" w:cs="Arial"/>
          <w:b w:val="0"/>
          <w:bCs w:val="0"/>
          <w:sz w:val="22"/>
          <w:szCs w:val="22"/>
        </w:rPr>
        <w:t xml:space="preserve">La </w:t>
      </w:r>
      <w:r w:rsidR="00A00DB9">
        <w:rPr>
          <w:rFonts w:ascii="Arial" w:eastAsia="Arial" w:hAnsi="Arial" w:cs="Arial"/>
          <w:b w:val="0"/>
          <w:bCs w:val="0"/>
          <w:sz w:val="22"/>
          <w:szCs w:val="22"/>
        </w:rPr>
        <w:t>consulta</w:t>
      </w:r>
      <w:r w:rsidR="00C46656">
        <w:rPr>
          <w:rFonts w:ascii="Arial" w:eastAsia="Arial" w:hAnsi="Arial" w:cs="Arial"/>
          <w:b w:val="0"/>
          <w:bCs w:val="0"/>
          <w:sz w:val="22"/>
          <w:szCs w:val="22"/>
        </w:rPr>
        <w:t xml:space="preserve"> del material científico requerido se h</w:t>
      </w:r>
      <w:r w:rsidR="00A00DB9">
        <w:rPr>
          <w:rFonts w:ascii="Arial" w:eastAsia="Arial" w:hAnsi="Arial" w:cs="Arial"/>
          <w:b w:val="0"/>
          <w:bCs w:val="0"/>
          <w:sz w:val="22"/>
          <w:szCs w:val="22"/>
        </w:rPr>
        <w:t>izo</w:t>
      </w:r>
      <w:r w:rsidR="00C46656">
        <w:rPr>
          <w:rFonts w:ascii="Arial" w:eastAsia="Arial" w:hAnsi="Arial" w:cs="Arial"/>
          <w:b w:val="0"/>
          <w:bCs w:val="0"/>
          <w:sz w:val="22"/>
          <w:szCs w:val="22"/>
        </w:rPr>
        <w:t xml:space="preserve"> a través distintas </w:t>
      </w:r>
      <w:r w:rsidR="00A00DB9">
        <w:rPr>
          <w:rFonts w:ascii="Arial" w:eastAsia="Arial" w:hAnsi="Arial" w:cs="Arial"/>
          <w:b w:val="0"/>
          <w:bCs w:val="0"/>
          <w:sz w:val="22"/>
          <w:szCs w:val="22"/>
        </w:rPr>
        <w:t xml:space="preserve">revistas, plataformas y </w:t>
      </w:r>
      <w:r w:rsidR="00C46656">
        <w:rPr>
          <w:rFonts w:ascii="Arial" w:eastAsia="Arial" w:hAnsi="Arial" w:cs="Arial"/>
          <w:b w:val="0"/>
          <w:bCs w:val="0"/>
          <w:sz w:val="22"/>
          <w:szCs w:val="22"/>
        </w:rPr>
        <w:t>bibliotecas</w:t>
      </w:r>
      <w:r w:rsidR="00A00DB9">
        <w:rPr>
          <w:rFonts w:ascii="Arial" w:eastAsia="Arial" w:hAnsi="Arial" w:cs="Arial"/>
          <w:b w:val="0"/>
          <w:bCs w:val="0"/>
          <w:sz w:val="22"/>
          <w:szCs w:val="22"/>
        </w:rPr>
        <w:t xml:space="preserve"> virtuales </w:t>
      </w:r>
      <w:r w:rsidR="00C46656">
        <w:rPr>
          <w:rFonts w:ascii="Arial" w:eastAsia="Arial" w:hAnsi="Arial" w:cs="Arial"/>
          <w:b w:val="0"/>
          <w:bCs w:val="0"/>
          <w:sz w:val="22"/>
          <w:szCs w:val="22"/>
        </w:rPr>
        <w:t xml:space="preserve">como la de la Universidad Católica, </w:t>
      </w:r>
      <w:r w:rsidR="00111D51">
        <w:rPr>
          <w:rFonts w:ascii="Arial" w:eastAsia="Arial" w:hAnsi="Arial" w:cs="Arial"/>
          <w:b w:val="0"/>
          <w:bCs w:val="0"/>
          <w:sz w:val="22"/>
          <w:szCs w:val="22"/>
        </w:rPr>
        <w:t xml:space="preserve">Corporación Universitaria Minuto de Dios, </w:t>
      </w:r>
      <w:r w:rsidR="00A00DB9">
        <w:rPr>
          <w:rFonts w:ascii="Arial" w:eastAsia="Arial" w:hAnsi="Arial" w:cs="Arial"/>
          <w:b w:val="0"/>
          <w:bCs w:val="0"/>
          <w:sz w:val="22"/>
          <w:szCs w:val="22"/>
        </w:rPr>
        <w:t xml:space="preserve">Universidad Colegio Mayor de Cundinamarca, </w:t>
      </w:r>
      <w:r w:rsidR="00C46656" w:rsidRPr="008D6A79">
        <w:rPr>
          <w:rFonts w:ascii="Arial" w:eastAsia="Arial" w:hAnsi="Arial" w:cs="Arial"/>
          <w:b w:val="0"/>
          <w:bCs w:val="0"/>
          <w:sz w:val="22"/>
          <w:szCs w:val="22"/>
        </w:rPr>
        <w:t>Universidad del Rosario,</w:t>
      </w:r>
      <w:r w:rsidR="00A00DB9" w:rsidRPr="008D6A79">
        <w:rPr>
          <w:rFonts w:ascii="Arial" w:eastAsia="Arial" w:hAnsi="Arial" w:cs="Arial"/>
          <w:b w:val="0"/>
          <w:bCs w:val="0"/>
          <w:sz w:val="22"/>
          <w:szCs w:val="22"/>
        </w:rPr>
        <w:t xml:space="preserve"> </w:t>
      </w:r>
      <w:r w:rsidR="00C46656" w:rsidRPr="008D6A79">
        <w:rPr>
          <w:rFonts w:ascii="Arial" w:eastAsia="Arial" w:hAnsi="Arial" w:cs="Arial"/>
          <w:b w:val="0"/>
          <w:bCs w:val="0"/>
          <w:sz w:val="22"/>
          <w:szCs w:val="22"/>
        </w:rPr>
        <w:t xml:space="preserve">Universidad Libertadores, Scielo, </w:t>
      </w:r>
      <w:proofErr w:type="spellStart"/>
      <w:r w:rsidR="00C46656" w:rsidRPr="008D6A79">
        <w:rPr>
          <w:rFonts w:ascii="Arial" w:eastAsia="Arial" w:hAnsi="Arial" w:cs="Arial"/>
          <w:b w:val="0"/>
          <w:bCs w:val="0"/>
          <w:sz w:val="22"/>
          <w:szCs w:val="22"/>
        </w:rPr>
        <w:t>Redalyc</w:t>
      </w:r>
      <w:proofErr w:type="spellEnd"/>
      <w:r w:rsidR="00C46656" w:rsidRPr="008D6A79">
        <w:rPr>
          <w:rFonts w:ascii="Arial" w:eastAsia="Arial" w:hAnsi="Arial" w:cs="Arial"/>
          <w:b w:val="0"/>
          <w:bCs w:val="0"/>
          <w:sz w:val="22"/>
          <w:szCs w:val="22"/>
        </w:rPr>
        <w:t>, Google Académico</w:t>
      </w:r>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Ebook</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ProQuest</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Sage</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Journals</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Sage</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Knowledge</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Sciencie</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Direct</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Scopus</w:t>
      </w:r>
      <w:proofErr w:type="spellEnd"/>
      <w:r w:rsidR="00A00DB9" w:rsidRPr="008D6A79">
        <w:rPr>
          <w:rFonts w:ascii="Arial" w:eastAsia="Arial" w:hAnsi="Arial" w:cs="Arial"/>
          <w:b w:val="0"/>
          <w:bCs w:val="0"/>
          <w:sz w:val="22"/>
          <w:szCs w:val="22"/>
        </w:rPr>
        <w:t xml:space="preserve">, </w:t>
      </w:r>
      <w:proofErr w:type="spellStart"/>
      <w:r w:rsidR="00A00DB9" w:rsidRPr="008D6A79">
        <w:rPr>
          <w:rFonts w:ascii="Arial" w:eastAsia="Arial" w:hAnsi="Arial" w:cs="Arial"/>
          <w:b w:val="0"/>
          <w:bCs w:val="0"/>
          <w:sz w:val="22"/>
          <w:szCs w:val="22"/>
        </w:rPr>
        <w:t>Nature</w:t>
      </w:r>
      <w:proofErr w:type="spellEnd"/>
      <w:r w:rsidR="00A00DB9" w:rsidRPr="008D6A79">
        <w:rPr>
          <w:rFonts w:ascii="Arial" w:eastAsia="Arial" w:hAnsi="Arial" w:cs="Arial"/>
          <w:b w:val="0"/>
          <w:bCs w:val="0"/>
          <w:sz w:val="22"/>
          <w:szCs w:val="22"/>
        </w:rPr>
        <w:t xml:space="preserve"> y La Referencia. </w:t>
      </w:r>
      <w:r w:rsidR="00004428">
        <w:rPr>
          <w:rFonts w:ascii="Arial" w:eastAsia="Arial" w:hAnsi="Arial" w:cs="Arial"/>
          <w:b w:val="0"/>
          <w:bCs w:val="0"/>
          <w:sz w:val="22"/>
          <w:szCs w:val="22"/>
        </w:rPr>
        <w:t>En los antecedentes</w:t>
      </w:r>
      <w:r w:rsidR="008D6A79">
        <w:rPr>
          <w:rFonts w:ascii="Arial" w:eastAsia="Arial" w:hAnsi="Arial" w:cs="Arial"/>
          <w:b w:val="0"/>
          <w:bCs w:val="0"/>
          <w:sz w:val="22"/>
          <w:szCs w:val="22"/>
        </w:rPr>
        <w:t xml:space="preserve"> se logra </w:t>
      </w:r>
      <w:r w:rsidR="00004428">
        <w:rPr>
          <w:rFonts w:ascii="Arial" w:eastAsia="Arial" w:hAnsi="Arial" w:cs="Arial"/>
          <w:b w:val="0"/>
          <w:bCs w:val="0"/>
          <w:sz w:val="22"/>
          <w:szCs w:val="22"/>
        </w:rPr>
        <w:t>obtener</w:t>
      </w:r>
      <w:r w:rsidR="008D6A79">
        <w:rPr>
          <w:rFonts w:ascii="Arial" w:eastAsia="Arial" w:hAnsi="Arial" w:cs="Arial"/>
          <w:b w:val="0"/>
          <w:bCs w:val="0"/>
          <w:sz w:val="22"/>
          <w:szCs w:val="22"/>
        </w:rPr>
        <w:t xml:space="preserve"> información sobre un documental que aporta información significativa sobre las vivencias de una campesina trans</w:t>
      </w:r>
      <w:r w:rsidR="00004428">
        <w:rPr>
          <w:rFonts w:ascii="Arial" w:eastAsia="Arial" w:hAnsi="Arial" w:cs="Arial"/>
          <w:b w:val="0"/>
          <w:bCs w:val="0"/>
          <w:sz w:val="22"/>
          <w:szCs w:val="22"/>
        </w:rPr>
        <w:t xml:space="preserve">, y, cabe resaltar que se </w:t>
      </w:r>
      <w:r w:rsidR="00A00DB9" w:rsidRPr="008D6A79">
        <w:rPr>
          <w:rFonts w:ascii="Arial" w:eastAsia="Arial" w:hAnsi="Arial" w:cs="Arial"/>
          <w:b w:val="0"/>
          <w:bCs w:val="0"/>
          <w:sz w:val="22"/>
          <w:szCs w:val="22"/>
        </w:rPr>
        <w:t>identificaron p</w:t>
      </w:r>
      <w:r w:rsidR="00C46656" w:rsidRPr="008D6A79">
        <w:rPr>
          <w:rFonts w:ascii="Arial" w:eastAsia="Arial" w:hAnsi="Arial" w:cs="Arial"/>
          <w:b w:val="0"/>
          <w:bCs w:val="0"/>
          <w:sz w:val="22"/>
          <w:szCs w:val="22"/>
        </w:rPr>
        <w:t>rincipalmente estudios aplicativos</w:t>
      </w:r>
      <w:r w:rsidR="00A00DB9" w:rsidRPr="008D6A79">
        <w:rPr>
          <w:rFonts w:ascii="Arial" w:eastAsia="Arial" w:hAnsi="Arial" w:cs="Arial"/>
          <w:b w:val="0"/>
          <w:bCs w:val="0"/>
          <w:sz w:val="22"/>
          <w:szCs w:val="22"/>
        </w:rPr>
        <w:t xml:space="preserve"> y</w:t>
      </w:r>
      <w:r w:rsidR="008D6A79" w:rsidRPr="008D6A79">
        <w:rPr>
          <w:rFonts w:ascii="Arial" w:eastAsia="Arial" w:hAnsi="Arial" w:cs="Arial"/>
          <w:b w:val="0"/>
          <w:bCs w:val="0"/>
          <w:sz w:val="22"/>
          <w:szCs w:val="22"/>
        </w:rPr>
        <w:t xml:space="preserve"> </w:t>
      </w:r>
      <w:r w:rsidR="00C44518">
        <w:rPr>
          <w:rFonts w:ascii="Arial" w:eastAsia="Arial" w:hAnsi="Arial" w:cs="Arial"/>
          <w:b w:val="0"/>
          <w:bCs w:val="0"/>
          <w:sz w:val="22"/>
          <w:szCs w:val="22"/>
        </w:rPr>
        <w:t xml:space="preserve">se observa </w:t>
      </w:r>
      <w:r w:rsidR="0014167B" w:rsidRPr="008D6A79">
        <w:rPr>
          <w:rFonts w:ascii="Arial" w:eastAsia="Arial" w:hAnsi="Arial" w:cs="Arial"/>
          <w:b w:val="0"/>
          <w:bCs w:val="0"/>
          <w:sz w:val="22"/>
          <w:szCs w:val="22"/>
        </w:rPr>
        <w:t xml:space="preserve">una gran </w:t>
      </w:r>
      <w:r w:rsidR="00A00DB9" w:rsidRPr="008D6A79">
        <w:rPr>
          <w:rFonts w:ascii="Arial" w:eastAsia="Arial" w:hAnsi="Arial" w:cs="Arial"/>
          <w:b w:val="0"/>
          <w:bCs w:val="0"/>
          <w:sz w:val="22"/>
          <w:szCs w:val="22"/>
        </w:rPr>
        <w:t xml:space="preserve">escasez de </w:t>
      </w:r>
      <w:r w:rsidR="004755A1" w:rsidRPr="008D6A79">
        <w:rPr>
          <w:rFonts w:ascii="Arial" w:eastAsia="Arial" w:hAnsi="Arial" w:cs="Arial"/>
          <w:b w:val="0"/>
          <w:bCs w:val="0"/>
          <w:sz w:val="22"/>
          <w:szCs w:val="22"/>
        </w:rPr>
        <w:t>estudios monográficos</w:t>
      </w:r>
      <w:r w:rsidR="00C44518">
        <w:rPr>
          <w:rFonts w:ascii="Arial" w:eastAsia="Arial" w:hAnsi="Arial" w:cs="Arial"/>
          <w:b w:val="0"/>
          <w:bCs w:val="0"/>
          <w:sz w:val="22"/>
          <w:szCs w:val="22"/>
        </w:rPr>
        <w:t>.</w:t>
      </w:r>
    </w:p>
    <w:p w14:paraId="63D0ACB4" w14:textId="19C7D138" w:rsidR="009A32C3" w:rsidRPr="000376C9" w:rsidRDefault="00C015E4" w:rsidP="000376C9">
      <w:pPr>
        <w:pStyle w:val="Ttulo2"/>
        <w:spacing w:line="480" w:lineRule="auto"/>
        <w:rPr>
          <w:rFonts w:ascii="Arial" w:eastAsia="Arial" w:hAnsi="Arial" w:cs="Arial"/>
          <w:sz w:val="22"/>
          <w:szCs w:val="22"/>
        </w:rPr>
      </w:pPr>
      <w:r>
        <w:rPr>
          <w:rFonts w:ascii="Arial" w:eastAsia="Arial" w:hAnsi="Arial" w:cs="Arial"/>
          <w:sz w:val="22"/>
          <w:szCs w:val="22"/>
        </w:rPr>
        <w:t xml:space="preserve">     </w:t>
      </w:r>
      <w:r w:rsidR="009C1261" w:rsidRPr="000376C9">
        <w:rPr>
          <w:rFonts w:ascii="Arial" w:eastAsia="Arial" w:hAnsi="Arial" w:cs="Arial"/>
          <w:sz w:val="22"/>
          <w:szCs w:val="22"/>
        </w:rPr>
        <w:t>Afectaciones emocionales</w:t>
      </w:r>
      <w:bookmarkEnd w:id="6"/>
    </w:p>
    <w:p w14:paraId="577E6376" w14:textId="6EA9A417" w:rsidR="009A32C3" w:rsidRDefault="62FA9236" w:rsidP="000376C9">
      <w:pPr>
        <w:spacing w:line="480" w:lineRule="auto"/>
        <w:ind w:firstLine="284"/>
        <w:rPr>
          <w:rFonts w:ascii="Arial" w:eastAsia="Arial" w:hAnsi="Arial" w:cs="Arial"/>
        </w:rPr>
      </w:pPr>
      <w:r w:rsidRPr="62FA9236">
        <w:rPr>
          <w:rFonts w:ascii="Arial" w:eastAsia="Arial" w:hAnsi="Arial" w:cs="Arial"/>
        </w:rPr>
        <w:t>Castro, Castro y Guarín (2022) desarrollaron una investigación titulada afectaciones de las dimensiones humanas en un grupo de mujeres transgénero en el barrio la Aurora de Bucaramanga, la cual t</w:t>
      </w:r>
      <w:r w:rsidR="00663F1C">
        <w:rPr>
          <w:rFonts w:ascii="Arial" w:eastAsia="Arial" w:hAnsi="Arial" w:cs="Arial"/>
        </w:rPr>
        <w:t xml:space="preserve">uvo </w:t>
      </w:r>
      <w:r w:rsidRPr="62FA9236">
        <w:rPr>
          <w:rFonts w:ascii="Arial" w:eastAsia="Arial" w:hAnsi="Arial" w:cs="Arial"/>
        </w:rPr>
        <w:t xml:space="preserve">por objetivo analizar las dimensiones del ser humano que se ven afectadas en las mujeres transgénero en el barrio la aurora de Bucaramanga. Esta es una investigación de tipo cualitativo con un método biográfico, en la cual utilizan una muestra de 15 mujeres </w:t>
      </w:r>
      <w:r w:rsidR="00B225A4">
        <w:rPr>
          <w:rFonts w:ascii="Arial" w:eastAsia="Arial" w:hAnsi="Arial" w:cs="Arial"/>
        </w:rPr>
        <w:t>t</w:t>
      </w:r>
      <w:r w:rsidRPr="62FA9236">
        <w:rPr>
          <w:rFonts w:ascii="Arial" w:eastAsia="Arial" w:hAnsi="Arial" w:cs="Arial"/>
        </w:rPr>
        <w:t xml:space="preserve">ransgénero. </w:t>
      </w:r>
    </w:p>
    <w:p w14:paraId="26BA7930" w14:textId="77777777" w:rsidR="009A32C3" w:rsidRDefault="009C1261">
      <w:pPr>
        <w:spacing w:line="480" w:lineRule="auto"/>
        <w:ind w:firstLine="284"/>
        <w:rPr>
          <w:rFonts w:ascii="Arial" w:eastAsia="Arial" w:hAnsi="Arial" w:cs="Arial"/>
        </w:rPr>
      </w:pPr>
      <w:r>
        <w:rPr>
          <w:rFonts w:ascii="Arial" w:eastAsia="Arial" w:hAnsi="Arial" w:cs="Arial"/>
        </w:rPr>
        <w:t>A</w:t>
      </w:r>
      <w:r w:rsidR="000303E8">
        <w:rPr>
          <w:rFonts w:ascii="Arial" w:eastAsia="Arial" w:hAnsi="Arial" w:cs="Arial"/>
        </w:rPr>
        <w:t xml:space="preserve"> </w:t>
      </w:r>
      <w:r>
        <w:rPr>
          <w:rFonts w:ascii="Arial" w:eastAsia="Arial" w:hAnsi="Arial" w:cs="Arial"/>
        </w:rPr>
        <w:t>partir de los resultados obtenidos en 15 entrevistas realizadas a un grupo de mujeres transgénero se puede señalar que han experimentado situaciones en las que son abusadas y marginadas por el entorno social.</w:t>
      </w:r>
      <w:r>
        <w:rPr>
          <w:rFonts w:ascii="Calibri" w:eastAsia="Calibri" w:hAnsi="Calibri" w:cs="Calibri"/>
        </w:rPr>
        <w:t xml:space="preserve"> S</w:t>
      </w:r>
      <w:r>
        <w:rPr>
          <w:rFonts w:ascii="Arial" w:eastAsia="Arial" w:hAnsi="Arial" w:cs="Arial"/>
        </w:rPr>
        <w:t xml:space="preserve">e concluyó que la mayor discriminación que experimentan las mujeres transgénero en la práctica se relaciona principalmente con su corporalidad y su participación social, considerando que las mujeres se encuentran inmersas en la ciudad principal en la que viven e intentan interactuar con naturalidad por las calles. se ha comprobado que la mayoría de las personas trans son objeto de rechazo social, lo que crea constantes disturbios en la vida de estas mujeres y que conduce a sentimientos de </w:t>
      </w:r>
      <w:bookmarkStart w:id="7" w:name="_Hlk113088423"/>
      <w:r>
        <w:rPr>
          <w:rFonts w:ascii="Arial" w:eastAsia="Arial" w:hAnsi="Arial" w:cs="Arial"/>
        </w:rPr>
        <w:t xml:space="preserve">vacío, aislamiento y confusión </w:t>
      </w:r>
      <w:bookmarkEnd w:id="7"/>
      <w:r>
        <w:rPr>
          <w:rFonts w:ascii="Arial" w:eastAsia="Arial" w:hAnsi="Arial" w:cs="Arial"/>
        </w:rPr>
        <w:t>al no saber cómo re</w:t>
      </w:r>
      <w:r w:rsidR="004A222A">
        <w:rPr>
          <w:rFonts w:ascii="Arial" w:eastAsia="Arial" w:hAnsi="Arial" w:cs="Arial"/>
        </w:rPr>
        <w:t>sponder</w:t>
      </w:r>
      <w:r>
        <w:rPr>
          <w:rFonts w:ascii="Arial" w:eastAsia="Arial" w:hAnsi="Arial" w:cs="Arial"/>
        </w:rPr>
        <w:t xml:space="preserve"> ante esta experiencia desagradable.</w:t>
      </w:r>
    </w:p>
    <w:p w14:paraId="5AC7FFAD" w14:textId="77777777" w:rsidR="009A32C3" w:rsidRDefault="009C1261">
      <w:pPr>
        <w:spacing w:line="480" w:lineRule="auto"/>
        <w:ind w:firstLine="284"/>
        <w:rPr>
          <w:rFonts w:ascii="Arial" w:eastAsia="Arial" w:hAnsi="Arial" w:cs="Arial"/>
        </w:rPr>
      </w:pPr>
      <w:r>
        <w:rPr>
          <w:rFonts w:ascii="Arial" w:eastAsia="Arial" w:hAnsi="Arial" w:cs="Arial"/>
        </w:rPr>
        <w:t xml:space="preserve">Como resultado de estos estigmas sociales, las mujeres trans se enfrentan a obstáculos frecuentes que les impiden disfrutar plenamente de sus derechos. Desde entonces, gracias a prejuicios arraigados culturalmente, han sido empujadas a la marginación en las escuelas, los lugares de trabajo, así como en las familias. Esto tiene un claro impacto en sus planes de vida ya que la identidad de género comienza a formarse a una edad temprana. </w:t>
      </w:r>
      <w:r w:rsidR="004A222A">
        <w:rPr>
          <w:rFonts w:ascii="Arial" w:eastAsia="Arial" w:hAnsi="Arial" w:cs="Arial"/>
        </w:rPr>
        <w:t>Todas l</w:t>
      </w:r>
      <w:r>
        <w:rPr>
          <w:rFonts w:ascii="Arial" w:eastAsia="Arial" w:hAnsi="Arial" w:cs="Arial"/>
        </w:rPr>
        <w:t>as dificultades que se les presenta</w:t>
      </w:r>
      <w:r w:rsidR="004A222A">
        <w:rPr>
          <w:rFonts w:ascii="Arial" w:eastAsia="Arial" w:hAnsi="Arial" w:cs="Arial"/>
        </w:rPr>
        <w:t>n</w:t>
      </w:r>
      <w:r>
        <w:rPr>
          <w:rFonts w:ascii="Arial" w:eastAsia="Arial" w:hAnsi="Arial" w:cs="Arial"/>
        </w:rPr>
        <w:t xml:space="preserve"> durante </w:t>
      </w:r>
      <w:r w:rsidR="004A222A">
        <w:rPr>
          <w:rFonts w:ascii="Arial" w:eastAsia="Arial" w:hAnsi="Arial" w:cs="Arial"/>
        </w:rPr>
        <w:t xml:space="preserve">el </w:t>
      </w:r>
      <w:r>
        <w:rPr>
          <w:rFonts w:ascii="Arial" w:eastAsia="Arial" w:hAnsi="Arial" w:cs="Arial"/>
        </w:rPr>
        <w:t>reconocimiento</w:t>
      </w:r>
      <w:r w:rsidR="004A222A">
        <w:rPr>
          <w:rFonts w:ascii="Arial" w:eastAsia="Arial" w:hAnsi="Arial" w:cs="Arial"/>
        </w:rPr>
        <w:t xml:space="preserve"> de su identidad</w:t>
      </w:r>
      <w:r>
        <w:rPr>
          <w:rFonts w:ascii="Arial" w:eastAsia="Arial" w:hAnsi="Arial" w:cs="Arial"/>
        </w:rPr>
        <w:t xml:space="preserve">, el nivel educativo y </w:t>
      </w:r>
      <w:r w:rsidR="004A222A">
        <w:rPr>
          <w:rFonts w:ascii="Arial" w:eastAsia="Arial" w:hAnsi="Arial" w:cs="Arial"/>
        </w:rPr>
        <w:t>la desigualdad en el trabajo</w:t>
      </w:r>
      <w:r w:rsidR="00F3173E">
        <w:rPr>
          <w:rFonts w:ascii="Arial" w:eastAsia="Arial" w:hAnsi="Arial" w:cs="Arial"/>
        </w:rPr>
        <w:t xml:space="preserve">, </w:t>
      </w:r>
      <w:r>
        <w:rPr>
          <w:rFonts w:ascii="Arial" w:eastAsia="Arial" w:hAnsi="Arial" w:cs="Arial"/>
        </w:rPr>
        <w:t xml:space="preserve">las </w:t>
      </w:r>
      <w:r w:rsidR="004A222A">
        <w:rPr>
          <w:rFonts w:ascii="Arial" w:eastAsia="Arial" w:hAnsi="Arial" w:cs="Arial"/>
        </w:rPr>
        <w:t xml:space="preserve">condicionan </w:t>
      </w:r>
      <w:r>
        <w:rPr>
          <w:rFonts w:ascii="Arial" w:eastAsia="Arial" w:hAnsi="Arial" w:cs="Arial"/>
        </w:rPr>
        <w:t>a vivir en condiciones precarias</w:t>
      </w:r>
      <w:r w:rsidR="004A222A">
        <w:rPr>
          <w:rFonts w:ascii="Arial" w:eastAsia="Arial" w:hAnsi="Arial" w:cs="Arial"/>
        </w:rPr>
        <w:t xml:space="preserve"> y a dedicarse </w:t>
      </w:r>
      <w:r>
        <w:rPr>
          <w:rFonts w:ascii="Arial" w:eastAsia="Arial" w:hAnsi="Arial" w:cs="Arial"/>
        </w:rPr>
        <w:t xml:space="preserve">a ocupaciones estigmatizadas como la prostitución, que las expone a una violencia extrema, alimentando estereotipos que dificultan el acceso a ámbitos laborales </w:t>
      </w:r>
      <w:r w:rsidR="004A222A">
        <w:rPr>
          <w:rFonts w:ascii="Arial" w:eastAsia="Arial" w:hAnsi="Arial" w:cs="Arial"/>
        </w:rPr>
        <w:t>más justos y dignos.</w:t>
      </w:r>
    </w:p>
    <w:p w14:paraId="45A87680" w14:textId="77777777" w:rsidR="009A32C3" w:rsidRDefault="009C1261">
      <w:pPr>
        <w:spacing w:line="480" w:lineRule="auto"/>
        <w:ind w:firstLine="284"/>
        <w:rPr>
          <w:rFonts w:ascii="Arial" w:eastAsia="Arial" w:hAnsi="Arial" w:cs="Arial"/>
        </w:rPr>
      </w:pPr>
      <w:r>
        <w:rPr>
          <w:rFonts w:ascii="Arial" w:eastAsia="Arial" w:hAnsi="Arial" w:cs="Arial"/>
        </w:rPr>
        <w:t xml:space="preserve">Aparicio y Castiblanco (2022) desarrolla una investigación titulada </w:t>
      </w:r>
      <w:r w:rsidR="004F0CD9">
        <w:rPr>
          <w:rFonts w:ascii="Arial" w:eastAsia="Arial" w:hAnsi="Arial" w:cs="Arial"/>
        </w:rPr>
        <w:t>a</w:t>
      </w:r>
      <w:r>
        <w:rPr>
          <w:rFonts w:ascii="Arial" w:eastAsia="Arial" w:hAnsi="Arial" w:cs="Arial"/>
        </w:rPr>
        <w:t xml:space="preserve">briendo vías al entendimiento de la emoción desde una subjetividad narrativa en </w:t>
      </w:r>
      <w:r w:rsidRPr="00BC02C0">
        <w:rPr>
          <w:rFonts w:ascii="Arial" w:eastAsia="Arial" w:hAnsi="Arial" w:cs="Arial"/>
        </w:rPr>
        <w:t xml:space="preserve">mujeres transgénero residentes en la ciudad de Bogotá. </w:t>
      </w:r>
      <w:r w:rsidR="00BA6161" w:rsidRPr="00BC02C0">
        <w:rPr>
          <w:rFonts w:ascii="Arial" w:eastAsia="Arial" w:hAnsi="Arial" w:cs="Arial"/>
        </w:rPr>
        <w:t>El estudio</w:t>
      </w:r>
      <w:r w:rsidRPr="00BC02C0">
        <w:rPr>
          <w:rFonts w:ascii="Arial" w:eastAsia="Arial" w:hAnsi="Arial" w:cs="Arial"/>
        </w:rPr>
        <w:t xml:space="preserve"> tiene como </w:t>
      </w:r>
      <w:r w:rsidRPr="00C455F2">
        <w:rPr>
          <w:rFonts w:ascii="Arial" w:eastAsia="Arial" w:hAnsi="Arial" w:cs="Arial"/>
        </w:rPr>
        <w:t>objetivo comprender las estrategias de gestión emocional frente a las vulnerabilidades que padecen en el contexto las mujeres transgénero que habitan la ciudad de Bogotá, el tipo de investigación que se utiliza es</w:t>
      </w:r>
      <w:r>
        <w:rPr>
          <w:rFonts w:ascii="Arial" w:eastAsia="Arial" w:hAnsi="Arial" w:cs="Arial"/>
        </w:rPr>
        <w:t xml:space="preserve"> exploratoria y descriptiva, bajo un método cualitativo, se entrevistaron a cinco mujeres trans, con un rango de edad de 30 a 73 años de edad</w:t>
      </w:r>
      <w:r w:rsidR="009A2CA6">
        <w:rPr>
          <w:rFonts w:ascii="Arial" w:eastAsia="Arial" w:hAnsi="Arial" w:cs="Arial"/>
        </w:rPr>
        <w:t xml:space="preserve">. </w:t>
      </w:r>
    </w:p>
    <w:p w14:paraId="6AD6E07E" w14:textId="524F1D7F" w:rsidR="009A32C3" w:rsidRDefault="009C1261" w:rsidP="008952C6">
      <w:pPr>
        <w:spacing w:line="480" w:lineRule="auto"/>
        <w:ind w:firstLine="284"/>
        <w:rPr>
          <w:rFonts w:ascii="Arial" w:eastAsia="Arial" w:hAnsi="Arial" w:cs="Arial"/>
        </w:rPr>
      </w:pPr>
      <w:r>
        <w:rPr>
          <w:rFonts w:ascii="Arial" w:eastAsia="Arial" w:hAnsi="Arial" w:cs="Arial"/>
        </w:rPr>
        <w:t xml:space="preserve">Se concluye en esta investigación que la comunidad transgénero se entrega a un </w:t>
      </w:r>
      <w:bookmarkStart w:id="8" w:name="_Hlk113088996"/>
      <w:r>
        <w:rPr>
          <w:rFonts w:ascii="Arial" w:eastAsia="Arial" w:hAnsi="Arial" w:cs="Arial"/>
        </w:rPr>
        <w:t xml:space="preserve">método de supervivencia que les permite preocuparse </w:t>
      </w:r>
      <w:r w:rsidR="008952C6">
        <w:rPr>
          <w:rFonts w:ascii="Arial" w:eastAsia="Arial" w:hAnsi="Arial" w:cs="Arial"/>
        </w:rPr>
        <w:t xml:space="preserve">solo </w:t>
      </w:r>
      <w:r>
        <w:rPr>
          <w:rFonts w:ascii="Arial" w:eastAsia="Arial" w:hAnsi="Arial" w:cs="Arial"/>
        </w:rPr>
        <w:t xml:space="preserve">por su seguridad física, </w:t>
      </w:r>
      <w:bookmarkEnd w:id="8"/>
      <w:r>
        <w:rPr>
          <w:rFonts w:ascii="Arial" w:eastAsia="Arial" w:hAnsi="Arial" w:cs="Arial"/>
        </w:rPr>
        <w:t xml:space="preserve">haciendo del </w:t>
      </w:r>
      <w:r w:rsidR="000E73F0">
        <w:rPr>
          <w:rFonts w:ascii="Arial" w:eastAsia="Arial" w:hAnsi="Arial" w:cs="Arial"/>
        </w:rPr>
        <w:t xml:space="preserve">bienestar </w:t>
      </w:r>
      <w:r>
        <w:rPr>
          <w:rFonts w:ascii="Arial" w:eastAsia="Arial" w:hAnsi="Arial" w:cs="Arial"/>
        </w:rPr>
        <w:t xml:space="preserve">mental y emocional la última prioridad, </w:t>
      </w:r>
      <w:r w:rsidR="008952C6">
        <w:rPr>
          <w:rFonts w:ascii="Arial" w:eastAsia="Arial" w:hAnsi="Arial" w:cs="Arial"/>
        </w:rPr>
        <w:t xml:space="preserve">imposibilitándose </w:t>
      </w:r>
      <w:r w:rsidR="007D2BA3">
        <w:rPr>
          <w:rFonts w:ascii="Arial" w:eastAsia="Arial" w:hAnsi="Arial" w:cs="Arial"/>
        </w:rPr>
        <w:t xml:space="preserve">su </w:t>
      </w:r>
      <w:r>
        <w:rPr>
          <w:rFonts w:ascii="Arial" w:eastAsia="Arial" w:hAnsi="Arial" w:cs="Arial"/>
        </w:rPr>
        <w:t>proceso de construcción</w:t>
      </w:r>
      <w:r w:rsidR="007D2BA3">
        <w:rPr>
          <w:rFonts w:ascii="Arial" w:eastAsia="Arial" w:hAnsi="Arial" w:cs="Arial"/>
        </w:rPr>
        <w:t xml:space="preserve"> de manera adecuada</w:t>
      </w:r>
      <w:r>
        <w:rPr>
          <w:rFonts w:ascii="Arial" w:eastAsia="Arial" w:hAnsi="Arial" w:cs="Arial"/>
        </w:rPr>
        <w:t xml:space="preserve"> y sanación</w:t>
      </w:r>
      <w:r w:rsidR="007D2BA3">
        <w:rPr>
          <w:rFonts w:ascii="Arial" w:eastAsia="Arial" w:hAnsi="Arial" w:cs="Arial"/>
        </w:rPr>
        <w:t xml:space="preserve"> emocional</w:t>
      </w:r>
      <w:r>
        <w:rPr>
          <w:rFonts w:ascii="Arial" w:eastAsia="Arial" w:hAnsi="Arial" w:cs="Arial"/>
        </w:rPr>
        <w:t>. </w:t>
      </w:r>
      <w:r w:rsidR="009A2CA6">
        <w:rPr>
          <w:rFonts w:ascii="Arial" w:eastAsia="Arial" w:hAnsi="Arial" w:cs="Arial"/>
        </w:rPr>
        <w:t>L</w:t>
      </w:r>
      <w:r>
        <w:rPr>
          <w:rFonts w:ascii="Arial" w:eastAsia="Arial" w:hAnsi="Arial" w:cs="Arial"/>
        </w:rPr>
        <w:t>os resultados muestran que las</w:t>
      </w:r>
      <w:r w:rsidR="000E73F0">
        <w:rPr>
          <w:rFonts w:ascii="Arial" w:eastAsia="Arial" w:hAnsi="Arial" w:cs="Arial"/>
        </w:rPr>
        <w:t xml:space="preserve"> mujeres </w:t>
      </w:r>
      <w:r>
        <w:rPr>
          <w:rFonts w:ascii="Arial" w:eastAsia="Arial" w:hAnsi="Arial" w:cs="Arial"/>
        </w:rPr>
        <w:t>transgénero</w:t>
      </w:r>
      <w:r w:rsidR="000E73F0">
        <w:rPr>
          <w:rFonts w:ascii="Arial" w:eastAsia="Arial" w:hAnsi="Arial" w:cs="Arial"/>
        </w:rPr>
        <w:t xml:space="preserve"> </w:t>
      </w:r>
      <w:r>
        <w:rPr>
          <w:rFonts w:ascii="Arial" w:eastAsia="Arial" w:hAnsi="Arial" w:cs="Arial"/>
        </w:rPr>
        <w:t>demuestran </w:t>
      </w:r>
      <w:r w:rsidRPr="000E73F0">
        <w:rPr>
          <w:rFonts w:ascii="Arial" w:eastAsia="Arial" w:hAnsi="Arial" w:cs="Arial"/>
        </w:rPr>
        <w:t>e</w:t>
      </w:r>
      <w:bookmarkStart w:id="9" w:name="_Hlk113088983"/>
      <w:r w:rsidRPr="00C455F2">
        <w:rPr>
          <w:rFonts w:ascii="Arial" w:eastAsia="Arial" w:hAnsi="Arial" w:cs="Arial"/>
        </w:rPr>
        <w:t>strategias de afrontamiento emocional enfocadas en hacer frente y sobrevivir a los entornos hostiles a los que han estado expuestas desde la infancia.</w:t>
      </w:r>
      <w:bookmarkEnd w:id="9"/>
    </w:p>
    <w:p w14:paraId="506F335D" w14:textId="77777777" w:rsidR="009A32C3" w:rsidRPr="009174EB" w:rsidRDefault="009C1261">
      <w:pPr>
        <w:spacing w:line="480" w:lineRule="auto"/>
        <w:ind w:firstLine="284"/>
        <w:rPr>
          <w:rFonts w:ascii="Arial" w:eastAsia="Arial" w:hAnsi="Arial" w:cs="Arial"/>
          <w:shd w:val="clear" w:color="auto" w:fill="FFFF00"/>
        </w:rPr>
      </w:pPr>
      <w:r>
        <w:rPr>
          <w:rFonts w:ascii="Arial" w:eastAsia="Arial" w:hAnsi="Arial" w:cs="Arial"/>
        </w:rPr>
        <w:t xml:space="preserve">La mayoría de los discursos pronunciados por mujeres transgénero demostraron dos estrategias de </w:t>
      </w:r>
      <w:r w:rsidRPr="00C455F2">
        <w:rPr>
          <w:rFonts w:ascii="Arial" w:eastAsia="Arial" w:hAnsi="Arial" w:cs="Arial"/>
        </w:rPr>
        <w:t>gestión emocional</w:t>
      </w:r>
      <w:r w:rsidR="000604CC" w:rsidRPr="00C455F2">
        <w:rPr>
          <w:rFonts w:ascii="Arial" w:eastAsia="Arial" w:hAnsi="Arial" w:cs="Arial"/>
        </w:rPr>
        <w:t xml:space="preserve"> que suelen emplear</w:t>
      </w:r>
      <w:r w:rsidRPr="00C455F2">
        <w:rPr>
          <w:rFonts w:ascii="Arial" w:eastAsia="Arial" w:hAnsi="Arial" w:cs="Arial"/>
        </w:rPr>
        <w:t>; una</w:t>
      </w:r>
      <w:r>
        <w:rPr>
          <w:rFonts w:ascii="Arial" w:eastAsia="Arial" w:hAnsi="Arial" w:cs="Arial"/>
        </w:rPr>
        <w:t xml:space="preserve"> de estas es embotellamiento, donde los sentimientos se rechazan y se ignoran, creando una sensación de control poco realista, todo para no detenerse y seguir con la vida. Otra estrategia </w:t>
      </w:r>
      <w:r w:rsidR="000604CC">
        <w:rPr>
          <w:rFonts w:ascii="Arial" w:eastAsia="Arial" w:hAnsi="Arial" w:cs="Arial"/>
        </w:rPr>
        <w:t xml:space="preserve">se le conoce como </w:t>
      </w:r>
      <w:r w:rsidRPr="00C455F2">
        <w:rPr>
          <w:rFonts w:ascii="Arial" w:eastAsia="Arial" w:hAnsi="Arial" w:cs="Arial"/>
        </w:rPr>
        <w:t>enganchada a la supervivencia, que ante cualquier adversidad mantiene una actitud y</w:t>
      </w:r>
      <w:r w:rsidRPr="000E73F0">
        <w:rPr>
          <w:rFonts w:ascii="Arial" w:eastAsia="Arial" w:hAnsi="Arial" w:cs="Arial"/>
          <w:shd w:val="clear" w:color="auto" w:fill="FFFF00"/>
        </w:rPr>
        <w:t xml:space="preserve"> </w:t>
      </w:r>
      <w:r w:rsidRPr="00C455F2">
        <w:rPr>
          <w:rFonts w:ascii="Arial" w:eastAsia="Arial" w:hAnsi="Arial" w:cs="Arial"/>
        </w:rPr>
        <w:t>mentalidad de despreocupación que le permite seguir adelante, sin presta mayor atención</w:t>
      </w:r>
      <w:r w:rsidRPr="000E73F0">
        <w:rPr>
          <w:rFonts w:ascii="Arial" w:eastAsia="Arial" w:hAnsi="Arial" w:cs="Arial"/>
          <w:shd w:val="clear" w:color="auto" w:fill="FFFF00"/>
        </w:rPr>
        <w:t xml:space="preserve"> </w:t>
      </w:r>
      <w:r w:rsidRPr="00C455F2">
        <w:rPr>
          <w:rFonts w:ascii="Arial" w:eastAsia="Arial" w:hAnsi="Arial" w:cs="Arial"/>
        </w:rPr>
        <w:t>a sus sentimientos</w:t>
      </w:r>
      <w:r w:rsidR="00D42562" w:rsidRPr="00C455F2">
        <w:rPr>
          <w:rFonts w:ascii="Arial" w:eastAsia="Arial" w:hAnsi="Arial" w:cs="Arial"/>
        </w:rPr>
        <w:t xml:space="preserve"> y </w:t>
      </w:r>
      <w:r w:rsidRPr="00C455F2">
        <w:rPr>
          <w:rFonts w:ascii="Arial" w:eastAsia="Arial" w:hAnsi="Arial" w:cs="Arial"/>
        </w:rPr>
        <w:t>pensamiento</w:t>
      </w:r>
      <w:r w:rsidR="00D42562" w:rsidRPr="00C455F2">
        <w:rPr>
          <w:rFonts w:ascii="Arial" w:eastAsia="Arial" w:hAnsi="Arial" w:cs="Arial"/>
        </w:rPr>
        <w:t>s</w:t>
      </w:r>
      <w:r w:rsidRPr="00C455F2">
        <w:rPr>
          <w:rFonts w:ascii="Arial" w:eastAsia="Arial" w:hAnsi="Arial" w:cs="Arial"/>
        </w:rPr>
        <w:t>.</w:t>
      </w:r>
      <w:r w:rsidR="009174EB" w:rsidRPr="00C455F2">
        <w:rPr>
          <w:rFonts w:ascii="Arial" w:eastAsia="Arial" w:hAnsi="Arial" w:cs="Arial"/>
        </w:rPr>
        <w:t xml:space="preserve"> Así como lo muestra el siguiente relato de una de las</w:t>
      </w:r>
      <w:r w:rsidR="009174EB" w:rsidRPr="000E73F0">
        <w:rPr>
          <w:rFonts w:ascii="Arial" w:eastAsia="Arial" w:hAnsi="Arial" w:cs="Arial"/>
          <w:shd w:val="clear" w:color="auto" w:fill="FFFF00"/>
        </w:rPr>
        <w:t xml:space="preserve"> </w:t>
      </w:r>
      <w:r w:rsidR="009174EB" w:rsidRPr="00C455F2">
        <w:rPr>
          <w:rFonts w:ascii="Arial" w:eastAsia="Arial" w:hAnsi="Arial" w:cs="Arial"/>
        </w:rPr>
        <w:t>participantes:</w:t>
      </w:r>
    </w:p>
    <w:p w14:paraId="55125EB6" w14:textId="77777777" w:rsidR="009174EB" w:rsidRDefault="009174EB" w:rsidP="009174EB">
      <w:pPr>
        <w:spacing w:line="480" w:lineRule="auto"/>
        <w:ind w:firstLine="284"/>
        <w:rPr>
          <w:rFonts w:ascii="Arial" w:eastAsia="Arial" w:hAnsi="Arial" w:cs="Arial"/>
          <w:i/>
        </w:rPr>
      </w:pPr>
      <w:r w:rsidRPr="009174EB">
        <w:rPr>
          <w:rFonts w:ascii="Arial" w:eastAsia="Arial" w:hAnsi="Arial" w:cs="Arial"/>
          <w:i/>
        </w:rPr>
        <w:t>"Hay días en que uno solo camina y llora, uno ya no aguanta el nudo en la garganta de tanta injusticia, de tantas humillaciones, pero así le toca a uno seguir la vida chicas, si uno no es fuerte se muere, muchas se han suicidado, muchas y muchos".</w:t>
      </w:r>
    </w:p>
    <w:p w14:paraId="3CC8437C" w14:textId="77777777" w:rsidR="00EF75E8" w:rsidRDefault="00EF75E8" w:rsidP="00EF75E8">
      <w:pPr>
        <w:spacing w:line="480" w:lineRule="auto"/>
        <w:ind w:firstLine="284"/>
        <w:rPr>
          <w:rFonts w:ascii="Arial" w:eastAsia="Arial" w:hAnsi="Arial" w:cs="Arial"/>
        </w:rPr>
      </w:pPr>
      <w:proofErr w:type="spellStart"/>
      <w:r>
        <w:rPr>
          <w:rFonts w:ascii="Arial" w:eastAsia="Arial" w:hAnsi="Arial" w:cs="Arial"/>
        </w:rPr>
        <w:t>Basante</w:t>
      </w:r>
      <w:proofErr w:type="spellEnd"/>
      <w:r>
        <w:rPr>
          <w:rFonts w:ascii="Arial" w:eastAsia="Arial" w:hAnsi="Arial" w:cs="Arial"/>
        </w:rPr>
        <w:t xml:space="preserve"> y Ortiz (2021) realizan una investigación basándose en las alteraciones emocionales más frecuentes durante la transición de mujeres trans en la ciudad de Bogotá, ésta con el fin de conocer las emociones más frecuentes en esta población durante su proceso, este estudio se realiza como una Investigación documental bajo el enfoque cualitativo.</w:t>
      </w:r>
    </w:p>
    <w:p w14:paraId="69D1BDF1" w14:textId="34732BC6" w:rsidR="00EF75E8" w:rsidRPr="000E73F0" w:rsidRDefault="00EF75E8" w:rsidP="00EF75E8">
      <w:pPr>
        <w:spacing w:line="480" w:lineRule="auto"/>
        <w:ind w:firstLine="284"/>
        <w:rPr>
          <w:rFonts w:ascii="Arial" w:eastAsia="Arial" w:hAnsi="Arial" w:cs="Arial"/>
        </w:rPr>
      </w:pPr>
      <w:r w:rsidRPr="000E73F0">
        <w:rPr>
          <w:rFonts w:ascii="Arial" w:eastAsia="Arial" w:hAnsi="Arial" w:cs="Arial"/>
        </w:rPr>
        <w:t xml:space="preserve">Este estudio muestra que las consecuencias emocionales comienzan a surgir en la escuela porque los compañeros son los primeros en perpetuar el comportamiento violento. Entonces, </w:t>
      </w:r>
      <w:r w:rsidRPr="00C455F2">
        <w:rPr>
          <w:rFonts w:ascii="Arial" w:eastAsia="Arial" w:hAnsi="Arial" w:cs="Arial"/>
        </w:rPr>
        <w:t xml:space="preserve">la depresión es el cambio más común en las mujeres transgénero debido a que la construcción de </w:t>
      </w:r>
      <w:r w:rsidRPr="000E73F0">
        <w:rPr>
          <w:rFonts w:ascii="Arial" w:eastAsia="Arial" w:hAnsi="Arial" w:cs="Arial"/>
        </w:rPr>
        <w:t xml:space="preserve">sus creencias se basa principalmente en </w:t>
      </w:r>
      <w:bookmarkStart w:id="10" w:name="_Hlk113087140"/>
      <w:r w:rsidRPr="000E73F0">
        <w:rPr>
          <w:rFonts w:ascii="Arial" w:eastAsia="Arial" w:hAnsi="Arial" w:cs="Arial"/>
        </w:rPr>
        <w:t xml:space="preserve">opiniones y creencias externas. </w:t>
      </w:r>
      <w:bookmarkEnd w:id="10"/>
      <w:r w:rsidRPr="000E73F0">
        <w:rPr>
          <w:rFonts w:ascii="Arial" w:eastAsia="Arial" w:hAnsi="Arial" w:cs="Arial"/>
        </w:rPr>
        <w:t>Estas</w:t>
      </w:r>
      <w:r w:rsidR="000E73F0" w:rsidRPr="000E73F0">
        <w:rPr>
          <w:rFonts w:ascii="Arial" w:eastAsia="Arial" w:hAnsi="Arial" w:cs="Arial"/>
        </w:rPr>
        <w:t xml:space="preserve"> creencias </w:t>
      </w:r>
      <w:r w:rsidRPr="000E73F0">
        <w:rPr>
          <w:rFonts w:ascii="Arial" w:eastAsia="Arial" w:hAnsi="Arial" w:cs="Arial"/>
        </w:rPr>
        <w:t xml:space="preserve">generan que la persona no tenga una buena autoestima y tienda a cuestionarse fuertemente y al juzgarse a sí mismo con demasiada dureza, surgen </w:t>
      </w:r>
      <w:r w:rsidR="000E73F0" w:rsidRPr="000E73F0">
        <w:rPr>
          <w:rFonts w:ascii="Arial" w:eastAsia="Arial" w:hAnsi="Arial" w:cs="Arial"/>
        </w:rPr>
        <w:t xml:space="preserve">sentimientos de </w:t>
      </w:r>
      <w:r w:rsidRPr="000E73F0">
        <w:rPr>
          <w:rFonts w:ascii="Arial" w:eastAsia="Arial" w:hAnsi="Arial" w:cs="Arial"/>
        </w:rPr>
        <w:t xml:space="preserve">inadecuación a través de la incompatibilidad con las demandas del entorno social y, como resultado, </w:t>
      </w:r>
      <w:bookmarkStart w:id="11" w:name="_Hlk113087270"/>
      <w:r w:rsidR="001B0B29">
        <w:rPr>
          <w:rFonts w:ascii="Arial" w:eastAsia="Arial" w:hAnsi="Arial" w:cs="Arial"/>
        </w:rPr>
        <w:t>las conductas autolesivas son</w:t>
      </w:r>
      <w:r w:rsidRPr="000E73F0">
        <w:rPr>
          <w:rFonts w:ascii="Arial" w:eastAsia="Arial" w:hAnsi="Arial" w:cs="Arial"/>
        </w:rPr>
        <w:t xml:space="preserve"> muy comunes en la depresión, como las heridas </w:t>
      </w:r>
      <w:r w:rsidR="000E73F0" w:rsidRPr="000E73F0">
        <w:rPr>
          <w:rFonts w:ascii="Arial" w:eastAsia="Arial" w:hAnsi="Arial" w:cs="Arial"/>
        </w:rPr>
        <w:t>(</w:t>
      </w:r>
      <w:proofErr w:type="spellStart"/>
      <w:r w:rsidR="000E73F0" w:rsidRPr="000E73F0">
        <w:rPr>
          <w:rFonts w:ascii="Arial" w:eastAsia="Arial" w:hAnsi="Arial" w:cs="Arial"/>
        </w:rPr>
        <w:t>cutting</w:t>
      </w:r>
      <w:proofErr w:type="spellEnd"/>
      <w:r w:rsidR="000E73F0" w:rsidRPr="000E73F0">
        <w:rPr>
          <w:rFonts w:ascii="Arial" w:eastAsia="Arial" w:hAnsi="Arial" w:cs="Arial"/>
        </w:rPr>
        <w:t>),</w:t>
      </w:r>
      <w:r w:rsidR="001B0B29">
        <w:rPr>
          <w:rFonts w:ascii="Arial" w:eastAsia="Arial" w:hAnsi="Arial" w:cs="Arial"/>
        </w:rPr>
        <w:t xml:space="preserve"> el pensamiento o </w:t>
      </w:r>
      <w:r w:rsidRPr="00C455F2">
        <w:rPr>
          <w:rFonts w:ascii="Arial" w:eastAsia="Arial" w:hAnsi="Arial" w:cs="Arial"/>
        </w:rPr>
        <w:t>comportamiento suicida y el consumo de drogas, entre otras cosas.</w:t>
      </w:r>
      <w:bookmarkEnd w:id="11"/>
    </w:p>
    <w:p w14:paraId="2E70B4D9" w14:textId="0A0EEF3D" w:rsidR="00EF75E8" w:rsidRDefault="00EF75E8" w:rsidP="00EF75E8">
      <w:pPr>
        <w:spacing w:line="480" w:lineRule="auto"/>
        <w:ind w:firstLine="284"/>
        <w:rPr>
          <w:rFonts w:ascii="Arial" w:eastAsia="Arial" w:hAnsi="Arial" w:cs="Arial"/>
        </w:rPr>
      </w:pPr>
      <w:r w:rsidRPr="000E73F0">
        <w:rPr>
          <w:rFonts w:ascii="Arial" w:eastAsia="Arial" w:hAnsi="Arial" w:cs="Arial"/>
        </w:rPr>
        <w:t>De este mismo modo</w:t>
      </w:r>
      <w:r w:rsidRPr="00C455F2">
        <w:rPr>
          <w:rFonts w:ascii="Arial" w:eastAsia="Arial" w:hAnsi="Arial" w:cs="Arial"/>
        </w:rPr>
        <w:t>, la ansiedad también</w:t>
      </w:r>
      <w:r w:rsidRPr="000E73F0">
        <w:rPr>
          <w:rFonts w:ascii="Arial" w:eastAsia="Arial" w:hAnsi="Arial" w:cs="Arial"/>
        </w:rPr>
        <w:t xml:space="preserve"> se manifiesta como uno de los cambios que se obtiene directamente del </w:t>
      </w:r>
      <w:proofErr w:type="spellStart"/>
      <w:r w:rsidRPr="000E73F0">
        <w:rPr>
          <w:rFonts w:ascii="Arial" w:eastAsia="Arial" w:hAnsi="Arial" w:cs="Arial"/>
        </w:rPr>
        <w:t>bullying</w:t>
      </w:r>
      <w:proofErr w:type="spellEnd"/>
      <w:r w:rsidRPr="000E73F0">
        <w:rPr>
          <w:rFonts w:ascii="Arial" w:eastAsia="Arial" w:hAnsi="Arial" w:cs="Arial"/>
        </w:rPr>
        <w:t xml:space="preserve"> o exposición social en el ámbito escolar, y de donde parten estos sentimientos que con el tiempo solo se profundizan hasta el punto de crear</w:t>
      </w:r>
      <w:r w:rsidR="000E73F0" w:rsidRPr="000E73F0">
        <w:rPr>
          <w:rFonts w:ascii="Arial" w:eastAsia="Arial" w:hAnsi="Arial" w:cs="Arial"/>
        </w:rPr>
        <w:t xml:space="preserve"> profundo </w:t>
      </w:r>
      <w:r w:rsidRPr="000E73F0">
        <w:rPr>
          <w:rFonts w:ascii="Arial" w:eastAsia="Arial" w:hAnsi="Arial" w:cs="Arial"/>
        </w:rPr>
        <w:t xml:space="preserve">malestar y dificulta la comunicación con compañeros, las experiencias negativas en el ámbito escolar provocan que el sujeto tenga cierta aversión a las situaciones sociales, como hacer nuevos amigos, hablar en público, encuentros sociales,  etc. Debido a las expectativas que genera el rechazo, las personas no tienden a pensar objetivamente y solo se basan en lo que creen que les puede pasar. Como resultado, los niveles de ansiedad aumentan, lo que hace </w:t>
      </w:r>
      <w:r w:rsidRPr="004B2D28">
        <w:rPr>
          <w:rFonts w:ascii="Arial" w:eastAsia="Arial" w:hAnsi="Arial" w:cs="Arial"/>
        </w:rPr>
        <w:t>imposible que una persona se desenvuelva con la misma calma y seguridad que cualquier otro sujeto.</w:t>
      </w:r>
    </w:p>
    <w:p w14:paraId="34D6AAB2" w14:textId="77777777" w:rsidR="00EF75E8" w:rsidRPr="00EF75E8" w:rsidRDefault="62FA9236" w:rsidP="00EF75E8">
      <w:pPr>
        <w:spacing w:line="480" w:lineRule="auto"/>
        <w:ind w:firstLine="284"/>
        <w:rPr>
          <w:rFonts w:ascii="Arial" w:eastAsia="Arial" w:hAnsi="Arial" w:cs="Arial"/>
        </w:rPr>
      </w:pPr>
      <w:r w:rsidRPr="62FA9236">
        <w:rPr>
          <w:rFonts w:ascii="Arial" w:eastAsia="Arial" w:hAnsi="Arial" w:cs="Arial"/>
        </w:rPr>
        <w:t>Se dice que todas las personas experimentan algún tipo de estrés que les ayuda a sobrevivir diariamente, sin embargo, la presión psicológica que experimentan las mujeres trans es muy fuerte debido a que se les suma el proceso de su transición de género, lo que dificulta aún más su superación, incrementando su estrés diario. Entonces, no solo es la persona que está en el proceso de transición, sino que las personas que los rodean también tienen que adaptarse a la nueva identidad, usar el nuevo nombre, brindar un trato diferente y otras situaciones más.</w:t>
      </w:r>
    </w:p>
    <w:p w14:paraId="2A5F3B8B" w14:textId="77777777" w:rsidR="001F121E" w:rsidRDefault="001F121E" w:rsidP="001F121E">
      <w:pPr>
        <w:spacing w:line="480" w:lineRule="auto"/>
        <w:ind w:firstLine="284"/>
        <w:rPr>
          <w:rFonts w:ascii="Arial" w:eastAsia="Arial" w:hAnsi="Arial" w:cs="Arial"/>
          <w:color w:val="000000"/>
        </w:rPr>
      </w:pPr>
      <w:r>
        <w:rPr>
          <w:rFonts w:ascii="Arial" w:eastAsia="Arial" w:hAnsi="Arial" w:cs="Arial"/>
        </w:rPr>
        <w:t xml:space="preserve">Por otra parte, se consulta el documental </w:t>
      </w:r>
      <w:r>
        <w:rPr>
          <w:rFonts w:ascii="Arial" w:eastAsia="Arial" w:hAnsi="Arial" w:cs="Arial"/>
          <w:color w:val="000000"/>
        </w:rPr>
        <w:t xml:space="preserve">Señorita María, la falda de la montaña que tiene 90 minutos de duración y es dirigido por Mendoza (2017), mediante la cual narran la vida, logros y luchas de María Luisa Fuentes, una mujer </w:t>
      </w:r>
      <w:proofErr w:type="spellStart"/>
      <w:r>
        <w:rPr>
          <w:rFonts w:ascii="Arial" w:eastAsia="Arial" w:hAnsi="Arial" w:cs="Arial"/>
          <w:color w:val="000000"/>
        </w:rPr>
        <w:t>transgénero</w:t>
      </w:r>
      <w:proofErr w:type="spellEnd"/>
      <w:r>
        <w:rPr>
          <w:rFonts w:ascii="Arial" w:eastAsia="Arial" w:hAnsi="Arial" w:cs="Arial"/>
          <w:color w:val="000000"/>
        </w:rPr>
        <w:t xml:space="preserve"> nacida en </w:t>
      </w:r>
      <w:proofErr w:type="spellStart"/>
      <w:r>
        <w:rPr>
          <w:rFonts w:ascii="Arial" w:eastAsia="Arial" w:hAnsi="Arial" w:cs="Arial"/>
          <w:color w:val="000000"/>
        </w:rPr>
        <w:t>Boavita</w:t>
      </w:r>
      <w:proofErr w:type="spellEnd"/>
      <w:r>
        <w:rPr>
          <w:rFonts w:ascii="Arial" w:eastAsia="Arial" w:hAnsi="Arial" w:cs="Arial"/>
          <w:color w:val="000000"/>
        </w:rPr>
        <w:t>, Boyacá. Ella es símbolo de las minorías discriminadas, siendo transgénero, campesina y analfabeta. Fue criada por su abuela, escondida entre las montañas de Colombia e identificada desde muy pequeña con el género femenino, razón por la cual fue discriminada por los habitantes del pueblo campesino, conservador y católico en el que nació.</w:t>
      </w:r>
    </w:p>
    <w:p w14:paraId="227C04E9" w14:textId="77777777" w:rsidR="001F121E" w:rsidRDefault="001F121E" w:rsidP="001F121E">
      <w:pPr>
        <w:spacing w:line="480" w:lineRule="auto"/>
        <w:rPr>
          <w:rFonts w:ascii="Arial" w:eastAsia="Arial" w:hAnsi="Arial" w:cs="Arial"/>
          <w:color w:val="000000"/>
        </w:rPr>
      </w:pPr>
      <w:r>
        <w:rPr>
          <w:rFonts w:ascii="Arial" w:eastAsia="Arial" w:hAnsi="Arial" w:cs="Arial"/>
          <w:color w:val="000000"/>
        </w:rPr>
        <w:t xml:space="preserve">     En este documental colombiano que demoró 6 años en ser grabado en su totalidad por el temor de María Luisa de usar ese medio para seguir siendo burlada y rechazada, nos muestra todas las dificultades con las que creció esta mujer transgénero. Ella ingresó a estudiar básica primaria en una escuela pequeña de su pueblo natal pero poco tiempo después fue retirada de la escuela debido a decían que tenía un demonio, un espíritu malo, refiriéndose a su comportamiento “extraño” (femenino) y anormal; desde entonces su abuela a la que llama madre, decidió esconderla de los habitantes del pueblo, enseñándola a enfocarse en su trabajo, en fortalecer su relación con la naturaleza y con Dios siendo este su escape ante la realidad. </w:t>
      </w:r>
    </w:p>
    <w:p w14:paraId="0AD52814" w14:textId="77777777" w:rsidR="001F121E" w:rsidRDefault="001F121E" w:rsidP="001F121E">
      <w:pPr>
        <w:spacing w:line="480" w:lineRule="auto"/>
        <w:rPr>
          <w:rFonts w:ascii="Arial" w:eastAsia="Arial" w:hAnsi="Arial" w:cs="Arial"/>
          <w:color w:val="000000"/>
        </w:rPr>
      </w:pPr>
      <w:r>
        <w:rPr>
          <w:rFonts w:ascii="Arial" w:eastAsia="Arial" w:hAnsi="Arial" w:cs="Arial"/>
          <w:color w:val="000000"/>
        </w:rPr>
        <w:t xml:space="preserve">     Cuando veía a una persona huía por temor de ser violentada, puesto que la escupían, le pegaban y la despreciaban, obligada a estar escondida por su madre, creció aislada de todo su entorno sin tener la capacidad de relacionarse ni crear vínculos de amistad y esto la llevó a desarrollar una personalidad introvertida, tímida y solitaria, por ende, sus redes de apoyo estaban limitadas a su madre y una tía cercana. Uno de los mayores temores de esta mujer es la percepción al porvenir, incertidumbre al no saber cómo será su vida en un futuro, teniendo en cuenta las pocas relaciones que tiene en el pueblo y lo mal recibida que es en este, surgían preguntas tales como: </w:t>
      </w:r>
    </w:p>
    <w:p w14:paraId="2E6F3B0B" w14:textId="627A8844" w:rsidR="001F121E" w:rsidRPr="000376C9" w:rsidRDefault="001F121E" w:rsidP="001F121E">
      <w:pPr>
        <w:spacing w:line="480" w:lineRule="auto"/>
        <w:rPr>
          <w:rFonts w:ascii="Arial" w:eastAsia="Arial" w:hAnsi="Arial" w:cs="Arial"/>
          <w:color w:val="000000"/>
        </w:rPr>
      </w:pPr>
      <w:r w:rsidRPr="000376C9">
        <w:rPr>
          <w:rFonts w:ascii="Arial" w:eastAsia="Arial" w:hAnsi="Arial" w:cs="Arial"/>
          <w:color w:val="000000"/>
        </w:rPr>
        <w:t xml:space="preserve">     </w:t>
      </w:r>
      <w:r w:rsidR="007D5826" w:rsidRPr="000376C9">
        <w:rPr>
          <w:rFonts w:ascii="Arial" w:eastAsia="Arial" w:hAnsi="Arial" w:cs="Arial"/>
          <w:color w:val="000000"/>
        </w:rPr>
        <w:t>“</w:t>
      </w:r>
      <w:r w:rsidRPr="000376C9">
        <w:rPr>
          <w:rFonts w:ascii="Arial" w:eastAsia="Arial" w:hAnsi="Arial" w:cs="Arial"/>
          <w:i/>
          <w:color w:val="000000"/>
        </w:rPr>
        <w:t>¿Qué será de mi vida en un futuro? ¿Cuándo ya sea vieja, alguien me apoyará o me dejarán inútil por ahí tirada?</w:t>
      </w:r>
      <w:r w:rsidR="007D5826" w:rsidRPr="000376C9">
        <w:rPr>
          <w:rFonts w:ascii="Arial" w:eastAsia="Arial" w:hAnsi="Arial" w:cs="Arial"/>
          <w:i/>
          <w:color w:val="000000"/>
        </w:rPr>
        <w:t>”</w:t>
      </w:r>
    </w:p>
    <w:p w14:paraId="7C38DC2D" w14:textId="77777777" w:rsidR="001F121E" w:rsidRPr="001F121E" w:rsidRDefault="001F121E" w:rsidP="001F121E">
      <w:pPr>
        <w:spacing w:line="480" w:lineRule="auto"/>
        <w:rPr>
          <w:rFonts w:ascii="Arial" w:eastAsia="Arial" w:hAnsi="Arial" w:cs="Arial"/>
          <w:color w:val="000000"/>
        </w:rPr>
      </w:pPr>
      <w:r>
        <w:rPr>
          <w:rFonts w:ascii="Arial" w:eastAsia="Arial" w:hAnsi="Arial" w:cs="Arial"/>
          <w:color w:val="000000"/>
        </w:rPr>
        <w:t xml:space="preserve">     La historia de María Luisa sirve de motivación para aquellas personas que tienen dificultades para reconocerse y de mostrarse a la sociedad de la manera en la que se perciben a sí mismos. Ella es caracterizada por muchos como una mujer fuerte e inspiradora, el símbolo absoluto de la autonomía, de la capacidad de ser fiel a sí misma y de construirse como persona, incluso en soledad.</w:t>
      </w:r>
    </w:p>
    <w:p w14:paraId="2C63999E" w14:textId="77777777" w:rsidR="009A32C3" w:rsidRDefault="0068345C">
      <w:pPr>
        <w:spacing w:line="480" w:lineRule="auto"/>
        <w:ind w:firstLine="284"/>
        <w:rPr>
          <w:rFonts w:ascii="Arial" w:eastAsia="Arial" w:hAnsi="Arial" w:cs="Arial"/>
        </w:rPr>
      </w:pPr>
      <w:r>
        <w:rPr>
          <w:rFonts w:ascii="Arial" w:eastAsia="Arial" w:hAnsi="Arial" w:cs="Arial"/>
        </w:rPr>
        <w:t xml:space="preserve">Para finalizar, </w:t>
      </w:r>
      <w:r w:rsidR="009C1261">
        <w:rPr>
          <w:rFonts w:ascii="Arial" w:eastAsia="Arial" w:hAnsi="Arial" w:cs="Arial"/>
        </w:rPr>
        <w:t xml:space="preserve">Estrada, Ramírez y Zapata (2016) </w:t>
      </w:r>
      <w:r w:rsidR="00BB7A2D">
        <w:rPr>
          <w:rFonts w:ascii="Arial" w:eastAsia="Arial" w:hAnsi="Arial" w:cs="Arial"/>
        </w:rPr>
        <w:t>desarrollaron</w:t>
      </w:r>
      <w:r w:rsidR="009C1261">
        <w:rPr>
          <w:rFonts w:ascii="Arial" w:eastAsia="Arial" w:hAnsi="Arial" w:cs="Arial"/>
        </w:rPr>
        <w:t xml:space="preserve"> un estudio en la ciudad de Medellín con el objetivo de </w:t>
      </w:r>
      <w:r w:rsidR="00F20A01">
        <w:rPr>
          <w:rFonts w:ascii="Arial" w:eastAsia="Arial" w:hAnsi="Arial" w:cs="Arial"/>
        </w:rPr>
        <w:t>i</w:t>
      </w:r>
      <w:r w:rsidR="009C1261">
        <w:rPr>
          <w:rFonts w:ascii="Arial" w:eastAsia="Arial" w:hAnsi="Arial" w:cs="Arial"/>
        </w:rPr>
        <w:t>dentificar la opinión que tienen sobre aspectos intrapersonales que pueden generar ansiedad</w:t>
      </w:r>
      <w:r w:rsidR="00A94AD1">
        <w:rPr>
          <w:rFonts w:ascii="Arial" w:eastAsia="Arial" w:hAnsi="Arial" w:cs="Arial"/>
        </w:rPr>
        <w:t xml:space="preserve">, </w:t>
      </w:r>
      <w:r w:rsidR="009C1261">
        <w:rPr>
          <w:rFonts w:ascii="Arial" w:eastAsia="Arial" w:hAnsi="Arial" w:cs="Arial"/>
        </w:rPr>
        <w:t>estado debido a la condición de identidad de género. Este es</w:t>
      </w:r>
      <w:r w:rsidR="00A94AD1">
        <w:rPr>
          <w:rFonts w:ascii="Arial" w:eastAsia="Arial" w:hAnsi="Arial" w:cs="Arial"/>
        </w:rPr>
        <w:t>tudio es desarrollado desde</w:t>
      </w:r>
      <w:r w:rsidR="009C1261">
        <w:rPr>
          <w:rFonts w:ascii="Arial" w:eastAsia="Arial" w:hAnsi="Arial" w:cs="Arial"/>
        </w:rPr>
        <w:t xml:space="preserve"> un enfoque cuantitativo </w:t>
      </w:r>
      <w:r w:rsidR="00A94AD1">
        <w:rPr>
          <w:rFonts w:ascii="Arial" w:eastAsia="Arial" w:hAnsi="Arial" w:cs="Arial"/>
        </w:rPr>
        <w:t xml:space="preserve">con </w:t>
      </w:r>
      <w:r w:rsidR="009C1261">
        <w:rPr>
          <w:rFonts w:ascii="Arial" w:eastAsia="Arial" w:hAnsi="Arial" w:cs="Arial"/>
        </w:rPr>
        <w:t xml:space="preserve">alcance descriptivo a una población de 30 mujeres trans de la ciudad de Medellín. </w:t>
      </w:r>
    </w:p>
    <w:p w14:paraId="04091233" w14:textId="77777777" w:rsidR="009A32C3" w:rsidRDefault="009C1261">
      <w:pPr>
        <w:spacing w:line="480" w:lineRule="auto"/>
        <w:ind w:firstLine="284"/>
        <w:rPr>
          <w:rFonts w:ascii="Arial" w:eastAsia="Arial" w:hAnsi="Arial" w:cs="Arial"/>
        </w:rPr>
      </w:pPr>
      <w:r>
        <w:rPr>
          <w:rFonts w:ascii="Arial" w:eastAsia="Arial" w:hAnsi="Arial" w:cs="Arial"/>
        </w:rPr>
        <w:t xml:space="preserve">De los resultados obtenidos en este estudio se puede inferir que la ansiedad surge en situaciones muy concretas, sobre todo, el interés por el proceso de aprendizaje, la perspectiva de futuro, la incertidumbre de no saber qué va a pasar, pero saber que está por pasar. Al ser personas que se encuentran inmersas en un cambio constante las opiniones de sus familiares y personas de su entorno les afecta significativamente. Estas mujeres han sido víctimas de asesinatos, </w:t>
      </w:r>
      <w:r w:rsidRPr="00C455F2">
        <w:rPr>
          <w:rFonts w:ascii="Arial" w:eastAsia="Arial" w:hAnsi="Arial" w:cs="Arial"/>
        </w:rPr>
        <w:t>situaciones sumamente crueles y violaciones a sus derechos civiles, políticos, económicos, sociales y culturales.</w:t>
      </w:r>
      <w:r>
        <w:rPr>
          <w:rFonts w:ascii="Arial" w:eastAsia="Arial" w:hAnsi="Arial" w:cs="Arial"/>
        </w:rPr>
        <w:t> </w:t>
      </w:r>
    </w:p>
    <w:p w14:paraId="6B0BF329" w14:textId="77777777" w:rsidR="009A32C3" w:rsidRDefault="009C1261">
      <w:pPr>
        <w:spacing w:line="480" w:lineRule="auto"/>
        <w:ind w:firstLine="284"/>
        <w:rPr>
          <w:rFonts w:ascii="Arial" w:eastAsia="Arial" w:hAnsi="Arial" w:cs="Arial"/>
          <w:color w:val="000000"/>
        </w:rPr>
      </w:pPr>
      <w:r>
        <w:rPr>
          <w:rFonts w:ascii="Arial" w:eastAsia="Arial" w:hAnsi="Arial" w:cs="Arial"/>
        </w:rPr>
        <w:t>El precio que la mayoría de ellas tiene que pagar para </w:t>
      </w:r>
      <w:r w:rsidR="00A724A7">
        <w:rPr>
          <w:rFonts w:ascii="Arial" w:eastAsia="Arial" w:hAnsi="Arial" w:cs="Arial"/>
        </w:rPr>
        <w:t>expresar</w:t>
      </w:r>
      <w:r>
        <w:rPr>
          <w:rFonts w:ascii="Arial" w:eastAsia="Arial" w:hAnsi="Arial" w:cs="Arial"/>
        </w:rPr>
        <w:t xml:space="preserve"> su identidad de </w:t>
      </w:r>
      <w:r w:rsidR="00A724A7">
        <w:rPr>
          <w:rFonts w:ascii="Arial" w:eastAsia="Arial" w:hAnsi="Arial" w:cs="Arial"/>
        </w:rPr>
        <w:t>género</w:t>
      </w:r>
      <w:r>
        <w:rPr>
          <w:rFonts w:ascii="Arial" w:eastAsia="Arial" w:hAnsi="Arial" w:cs="Arial"/>
        </w:rPr>
        <w:t xml:space="preserve"> es demasiado alto. </w:t>
      </w:r>
      <w:r w:rsidR="00925C97">
        <w:rPr>
          <w:rFonts w:ascii="Arial" w:eastAsia="Arial" w:hAnsi="Arial" w:cs="Arial"/>
        </w:rPr>
        <w:t>Pues, p</w:t>
      </w:r>
      <w:r>
        <w:rPr>
          <w:rFonts w:ascii="Arial" w:eastAsia="Arial" w:hAnsi="Arial" w:cs="Arial"/>
        </w:rPr>
        <w:t xml:space="preserve">ara ser ellas mismas, </w:t>
      </w:r>
      <w:r w:rsidR="00925C97">
        <w:rPr>
          <w:rFonts w:ascii="Arial" w:eastAsia="Arial" w:hAnsi="Arial" w:cs="Arial"/>
        </w:rPr>
        <w:t xml:space="preserve">el </w:t>
      </w:r>
      <w:r>
        <w:rPr>
          <w:rFonts w:ascii="Arial" w:eastAsia="Arial" w:hAnsi="Arial" w:cs="Arial"/>
        </w:rPr>
        <w:t xml:space="preserve">tipo de personas que pueden, necesitan, saben y quieren ser, deben limitar su vida y transitar en silencio y bajo las sombras de las calles y relacionándose con tan pocas personas </w:t>
      </w:r>
      <w:r w:rsidR="00A724A7">
        <w:rPr>
          <w:rFonts w:ascii="Arial" w:eastAsia="Arial" w:hAnsi="Arial" w:cs="Arial"/>
        </w:rPr>
        <w:t>por</w:t>
      </w:r>
      <w:r>
        <w:rPr>
          <w:rFonts w:ascii="Arial" w:eastAsia="Arial" w:hAnsi="Arial" w:cs="Arial"/>
        </w:rPr>
        <w:t xml:space="preserve"> el miedo de ser rechazadas</w:t>
      </w:r>
      <w:r w:rsidR="00A724A7">
        <w:rPr>
          <w:rFonts w:ascii="Arial" w:eastAsia="Arial" w:hAnsi="Arial" w:cs="Arial"/>
        </w:rPr>
        <w:t>. T</w:t>
      </w:r>
      <w:r>
        <w:rPr>
          <w:rFonts w:ascii="Arial" w:eastAsia="Arial" w:hAnsi="Arial" w:cs="Arial"/>
        </w:rPr>
        <w:t>eniendo en cuenta lo suscrito anteriormente se puede deducir que tener una identidad transgénero puede ser un generador de ansiedad por todos los acontecimientos por los que deben pasar día a día las mujeres trans.</w:t>
      </w:r>
    </w:p>
    <w:p w14:paraId="447C546B" w14:textId="4DEABDD3" w:rsidR="009A32C3" w:rsidRPr="000376C9" w:rsidRDefault="000376C9" w:rsidP="000376C9">
      <w:pPr>
        <w:pStyle w:val="Ttulo2"/>
        <w:spacing w:line="480" w:lineRule="auto"/>
        <w:rPr>
          <w:rFonts w:ascii="Arial" w:eastAsia="Arial" w:hAnsi="Arial" w:cs="Arial"/>
          <w:sz w:val="22"/>
          <w:szCs w:val="22"/>
        </w:rPr>
      </w:pPr>
      <w:r>
        <w:rPr>
          <w:rFonts w:ascii="Arial" w:eastAsia="Arial" w:hAnsi="Arial" w:cs="Arial"/>
          <w:sz w:val="22"/>
          <w:szCs w:val="22"/>
        </w:rPr>
        <w:t xml:space="preserve">     </w:t>
      </w:r>
      <w:bookmarkStart w:id="12" w:name="_Toc114498132"/>
      <w:r w:rsidR="009C1261" w:rsidRPr="000376C9">
        <w:rPr>
          <w:rFonts w:ascii="Arial" w:eastAsia="Arial" w:hAnsi="Arial" w:cs="Arial"/>
          <w:sz w:val="22"/>
          <w:szCs w:val="22"/>
        </w:rPr>
        <w:t>Redes de apoyo</w:t>
      </w:r>
      <w:bookmarkEnd w:id="12"/>
    </w:p>
    <w:p w14:paraId="70BF75B1" w14:textId="77777777" w:rsidR="009A32C3" w:rsidRDefault="009C1261" w:rsidP="000376C9">
      <w:pPr>
        <w:spacing w:line="480" w:lineRule="auto"/>
        <w:ind w:firstLine="284"/>
        <w:rPr>
          <w:rFonts w:ascii="Arial" w:eastAsia="Arial" w:hAnsi="Arial" w:cs="Arial"/>
        </w:rPr>
      </w:pPr>
      <w:r>
        <w:rPr>
          <w:rFonts w:ascii="Arial" w:eastAsia="Arial" w:hAnsi="Arial" w:cs="Arial"/>
        </w:rPr>
        <w:t>Uno de los temas más interesantes a lo largo de esta investigación es la relación que tienen las mujeres transgénero con su núcleo familiar, de qué manera toman los padres la decisión de la revelación en el cambio de genero de su hij</w:t>
      </w:r>
      <w:r w:rsidR="00C37515">
        <w:rPr>
          <w:rFonts w:ascii="Arial" w:eastAsia="Arial" w:hAnsi="Arial" w:cs="Arial"/>
        </w:rPr>
        <w:t>a</w:t>
      </w:r>
      <w:r>
        <w:rPr>
          <w:rFonts w:ascii="Arial" w:eastAsia="Arial" w:hAnsi="Arial" w:cs="Arial"/>
        </w:rPr>
        <w:t xml:space="preserve"> y de que tan positivo es el apoyo que su familia presta durante el proceso del tránsito de género. Es por esto que se realiza un análisis de di</w:t>
      </w:r>
      <w:r w:rsidR="003E595B">
        <w:rPr>
          <w:rFonts w:ascii="Arial" w:eastAsia="Arial" w:hAnsi="Arial" w:cs="Arial"/>
        </w:rPr>
        <w:t>ferentes</w:t>
      </w:r>
      <w:r>
        <w:rPr>
          <w:rFonts w:ascii="Arial" w:eastAsia="Arial" w:hAnsi="Arial" w:cs="Arial"/>
        </w:rPr>
        <w:t xml:space="preserve"> </w:t>
      </w:r>
      <w:r w:rsidR="003E595B">
        <w:rPr>
          <w:rFonts w:ascii="Arial" w:eastAsia="Arial" w:hAnsi="Arial" w:cs="Arial"/>
        </w:rPr>
        <w:t>investigaciones</w:t>
      </w:r>
      <w:r>
        <w:rPr>
          <w:rFonts w:ascii="Arial" w:eastAsia="Arial" w:hAnsi="Arial" w:cs="Arial"/>
        </w:rPr>
        <w:t>, dentro de l</w:t>
      </w:r>
      <w:r w:rsidR="003E595B">
        <w:rPr>
          <w:rFonts w:ascii="Arial" w:eastAsia="Arial" w:hAnsi="Arial" w:cs="Arial"/>
        </w:rPr>
        <w:t>a</w:t>
      </w:r>
      <w:r>
        <w:rPr>
          <w:rFonts w:ascii="Arial" w:eastAsia="Arial" w:hAnsi="Arial" w:cs="Arial"/>
        </w:rPr>
        <w:t>s cuales están l</w:t>
      </w:r>
      <w:r w:rsidR="003E595B">
        <w:rPr>
          <w:rFonts w:ascii="Arial" w:eastAsia="Arial" w:hAnsi="Arial" w:cs="Arial"/>
        </w:rPr>
        <w:t>a</w:t>
      </w:r>
      <w:r>
        <w:rPr>
          <w:rFonts w:ascii="Arial" w:eastAsia="Arial" w:hAnsi="Arial" w:cs="Arial"/>
        </w:rPr>
        <w:t>s siguientes.</w:t>
      </w:r>
    </w:p>
    <w:p w14:paraId="7C130BEC" w14:textId="77777777" w:rsidR="009A32C3" w:rsidRDefault="009C1261">
      <w:pPr>
        <w:spacing w:line="480" w:lineRule="auto"/>
        <w:ind w:firstLine="284"/>
        <w:rPr>
          <w:rFonts w:ascii="Arial" w:eastAsia="Arial" w:hAnsi="Arial" w:cs="Arial"/>
        </w:rPr>
      </w:pPr>
      <w:r>
        <w:rPr>
          <w:rFonts w:ascii="Arial" w:eastAsia="Arial" w:hAnsi="Arial" w:cs="Arial"/>
        </w:rPr>
        <w:t xml:space="preserve">Castro y </w:t>
      </w:r>
      <w:proofErr w:type="spellStart"/>
      <w:r>
        <w:rPr>
          <w:rFonts w:ascii="Arial" w:eastAsia="Arial" w:hAnsi="Arial" w:cs="Arial"/>
        </w:rPr>
        <w:t>Sissa</w:t>
      </w:r>
      <w:proofErr w:type="spellEnd"/>
      <w:r>
        <w:rPr>
          <w:rFonts w:ascii="Arial" w:eastAsia="Arial" w:hAnsi="Arial" w:cs="Arial"/>
        </w:rPr>
        <w:t xml:space="preserve"> (2021) desarrollan un estado del arte acerca de los cambios que se presentan en las familias de origen cuando uno de los miembros se identifica como mujer trans, este trabajo es de tipo documental con un enfoque descriptivo y se desarrolla en la ciudad de Bogotá</w:t>
      </w:r>
      <w:r w:rsidR="00A304B5">
        <w:rPr>
          <w:rFonts w:ascii="Arial" w:eastAsia="Arial" w:hAnsi="Arial" w:cs="Arial"/>
        </w:rPr>
        <w:t>.</w:t>
      </w:r>
    </w:p>
    <w:p w14:paraId="01BD4A0F" w14:textId="77777777" w:rsidR="00680EA7" w:rsidRDefault="62FA9236" w:rsidP="00680EA7">
      <w:pPr>
        <w:spacing w:line="480" w:lineRule="auto"/>
        <w:ind w:firstLine="284"/>
        <w:rPr>
          <w:rFonts w:ascii="Arial" w:eastAsia="Arial" w:hAnsi="Arial" w:cs="Arial"/>
        </w:rPr>
      </w:pPr>
      <w:r w:rsidRPr="62FA9236">
        <w:rPr>
          <w:rFonts w:ascii="Arial" w:eastAsia="Arial" w:hAnsi="Arial" w:cs="Arial"/>
        </w:rPr>
        <w:t xml:space="preserve">Cabe señalar que a través de los autores se da cuenta que la realidad de lo que se considera “natural”, en este caso corresponde a la heteronormatividad. Como resultado, la diversidad, la toma de decisiones y los sentimientos contrarios a lo establecido son vistos como inusuales, raros, erróneos e incluso inmorales. </w:t>
      </w:r>
      <w:r w:rsidRPr="00910450">
        <w:rPr>
          <w:rFonts w:ascii="Arial" w:eastAsia="Arial" w:hAnsi="Arial" w:cs="Arial"/>
        </w:rPr>
        <w:t>La carga cultural es tan fuerte que las familias tienden a sentir culpa, miedo e inseguridad en el proceso de crianza de sus hijos transgénero.</w:t>
      </w:r>
      <w:r w:rsidRPr="62FA9236">
        <w:rPr>
          <w:rFonts w:ascii="Arial" w:eastAsia="Arial" w:hAnsi="Arial" w:cs="Arial"/>
        </w:rPr>
        <w:t xml:space="preserve"> </w:t>
      </w:r>
    </w:p>
    <w:p w14:paraId="55CED586" w14:textId="6775970B" w:rsidR="009A32C3" w:rsidRDefault="62FA9236" w:rsidP="00680EA7">
      <w:pPr>
        <w:spacing w:line="480" w:lineRule="auto"/>
        <w:ind w:firstLine="284"/>
        <w:rPr>
          <w:rFonts w:ascii="Arial" w:eastAsia="Arial" w:hAnsi="Arial" w:cs="Arial"/>
        </w:rPr>
      </w:pPr>
      <w:r w:rsidRPr="62FA9236">
        <w:rPr>
          <w:rFonts w:ascii="Arial" w:eastAsia="Arial" w:hAnsi="Arial" w:cs="Arial"/>
        </w:rPr>
        <w:t xml:space="preserve">Se evidencia también que cuando los integrantes de la familia se identifican como </w:t>
      </w:r>
      <w:r w:rsidR="00910450">
        <w:rPr>
          <w:rFonts w:ascii="Arial" w:eastAsia="Arial" w:hAnsi="Arial" w:cs="Arial"/>
        </w:rPr>
        <w:t xml:space="preserve">mujeres </w:t>
      </w:r>
      <w:r w:rsidRPr="62FA9236">
        <w:rPr>
          <w:rFonts w:ascii="Arial" w:eastAsia="Arial" w:hAnsi="Arial" w:cs="Arial"/>
        </w:rPr>
        <w:t>transgénero, los sistemas familiares realizan </w:t>
      </w:r>
      <w:bookmarkStart w:id="13" w:name="_Hlk113196011"/>
      <w:r w:rsidRPr="62FA9236">
        <w:rPr>
          <w:rFonts w:ascii="Arial" w:eastAsia="Arial" w:hAnsi="Arial" w:cs="Arial"/>
        </w:rPr>
        <w:t>dos tipos de respuestas, por un lado,</w:t>
      </w:r>
      <w:r w:rsidR="00910450">
        <w:rPr>
          <w:rFonts w:ascii="Arial" w:eastAsia="Arial" w:hAnsi="Arial" w:cs="Arial"/>
        </w:rPr>
        <w:t xml:space="preserve"> </w:t>
      </w:r>
      <w:r w:rsidRPr="62FA9236">
        <w:rPr>
          <w:rFonts w:ascii="Arial" w:eastAsia="Arial" w:hAnsi="Arial" w:cs="Arial"/>
        </w:rPr>
        <w:t xml:space="preserve">buscan estrategias para comprender y acompañar la transición de las personas transgénero. Y, </w:t>
      </w:r>
      <w:r w:rsidR="00910450">
        <w:rPr>
          <w:rFonts w:ascii="Arial" w:eastAsia="Arial" w:hAnsi="Arial" w:cs="Arial"/>
        </w:rPr>
        <w:t xml:space="preserve">por </w:t>
      </w:r>
      <w:r w:rsidRPr="62FA9236">
        <w:rPr>
          <w:rFonts w:ascii="Arial" w:eastAsia="Arial" w:hAnsi="Arial" w:cs="Arial"/>
        </w:rPr>
        <w:t>otr</w:t>
      </w:r>
      <w:r w:rsidR="00437350">
        <w:rPr>
          <w:rFonts w:ascii="Arial" w:eastAsia="Arial" w:hAnsi="Arial" w:cs="Arial"/>
        </w:rPr>
        <w:t>o lado</w:t>
      </w:r>
      <w:r w:rsidRPr="62FA9236">
        <w:rPr>
          <w:rFonts w:ascii="Arial" w:eastAsia="Arial" w:hAnsi="Arial" w:cs="Arial"/>
        </w:rPr>
        <w:t>, generan una serie de actos violentos en los que discriminan e invisibilizan a los familiares transgénero, siendo esta la situación más frecuente</w:t>
      </w:r>
      <w:bookmarkEnd w:id="13"/>
      <w:r w:rsidRPr="62FA9236">
        <w:rPr>
          <w:rFonts w:ascii="Arial" w:eastAsia="Arial" w:hAnsi="Arial" w:cs="Arial"/>
        </w:rPr>
        <w:t>.</w:t>
      </w:r>
    </w:p>
    <w:p w14:paraId="7AE258BC" w14:textId="6B725EC3" w:rsidR="009A32C3" w:rsidRDefault="62FA9236">
      <w:pPr>
        <w:spacing w:line="480" w:lineRule="auto"/>
        <w:ind w:firstLine="284"/>
        <w:rPr>
          <w:rFonts w:ascii="Arial" w:eastAsia="Arial" w:hAnsi="Arial" w:cs="Arial"/>
        </w:rPr>
      </w:pPr>
      <w:r w:rsidRPr="62FA9236">
        <w:rPr>
          <w:rFonts w:ascii="Arial" w:eastAsia="Arial" w:hAnsi="Arial" w:cs="Arial"/>
        </w:rPr>
        <w:t xml:space="preserve"> Se observa la existencia de </w:t>
      </w:r>
      <w:bookmarkStart w:id="14" w:name="_Hlk113196165"/>
      <w:r w:rsidRPr="62FA9236">
        <w:rPr>
          <w:rFonts w:ascii="Arial" w:eastAsia="Arial" w:hAnsi="Arial" w:cs="Arial"/>
        </w:rPr>
        <w:t>grupos familiares que cuestionan las formas en que las estructuras tradicionales han hecho pensar a las familias, por lo que buscan estrategias que reflejen y acompañen la transición de las mujeres transgénero; acciones que son</w:t>
      </w:r>
      <w:r w:rsidR="000004AD">
        <w:rPr>
          <w:rFonts w:ascii="Arial" w:eastAsia="Arial" w:hAnsi="Arial" w:cs="Arial"/>
        </w:rPr>
        <w:t xml:space="preserve"> </w:t>
      </w:r>
      <w:r w:rsidRPr="62FA9236">
        <w:rPr>
          <w:rFonts w:ascii="Arial" w:eastAsia="Arial" w:hAnsi="Arial" w:cs="Arial"/>
        </w:rPr>
        <w:t>mayoritariamente realizadas por las madres de las mujeres transgénero, siendo estas las que aceptan las nuevas identidades de sus hijas y buscan la forma de instruirse para apoyarlas en los cambios por los que van a atravesar.</w:t>
      </w:r>
    </w:p>
    <w:bookmarkEnd w:id="14"/>
    <w:p w14:paraId="58731A15" w14:textId="6D222784" w:rsidR="009A32C3" w:rsidRDefault="009C1261">
      <w:pPr>
        <w:spacing w:line="480" w:lineRule="auto"/>
        <w:ind w:firstLine="284"/>
        <w:rPr>
          <w:rFonts w:ascii="Arial" w:eastAsia="Arial" w:hAnsi="Arial" w:cs="Arial"/>
        </w:rPr>
      </w:pPr>
      <w:r>
        <w:rPr>
          <w:rFonts w:ascii="Arial" w:eastAsia="Arial" w:hAnsi="Arial" w:cs="Arial"/>
        </w:rPr>
        <w:t>Mantilla y Pavón (2020) enfocándose en la población trans y sus vivencias, realiza una investigación que se titula “</w:t>
      </w:r>
      <w:r w:rsidR="00680EA7">
        <w:rPr>
          <w:rFonts w:ascii="Arial" w:eastAsia="Arial" w:hAnsi="Arial" w:cs="Arial"/>
        </w:rPr>
        <w:t>m</w:t>
      </w:r>
      <w:r>
        <w:rPr>
          <w:rFonts w:ascii="Arial" w:eastAsia="Arial" w:hAnsi="Arial" w:cs="Arial"/>
        </w:rPr>
        <w:t>ujeres transgénero: acompañamiento familiar en el proceso de construcción de su identidad de género”, en este trabajo se evidencian las narrativas de tres mujeres transgénero y dos familiares, quienes viven en dos ciudades de la provincia de Imbabura, Ecuador. Esto se realizó a través de la metodología historias de vida, enfocadas en el proceso de construcción de su identidad de género y el rol que desempeñó su familia.</w:t>
      </w:r>
    </w:p>
    <w:p w14:paraId="52BC8626" w14:textId="2F0FB1F2" w:rsidR="009A32C3" w:rsidRDefault="009C1261">
      <w:pPr>
        <w:spacing w:line="480" w:lineRule="auto"/>
        <w:ind w:firstLine="284"/>
        <w:rPr>
          <w:rFonts w:ascii="Arial" w:eastAsia="Arial" w:hAnsi="Arial" w:cs="Arial"/>
        </w:rPr>
      </w:pPr>
      <w:r>
        <w:rPr>
          <w:rFonts w:ascii="Arial" w:eastAsia="Arial" w:hAnsi="Arial" w:cs="Arial"/>
        </w:rPr>
        <w:t xml:space="preserve">Un aspecto importante a considerar en la construcción de la identidad de género a través de los relatos presentados, es que la familia carece </w:t>
      </w:r>
      <w:r w:rsidRPr="00C455F2">
        <w:rPr>
          <w:rFonts w:ascii="Arial" w:eastAsia="Arial" w:hAnsi="Arial" w:cs="Arial"/>
        </w:rPr>
        <w:t>de información sobre el tema de identidad de género</w:t>
      </w:r>
      <w:r w:rsidRPr="000004AD">
        <w:rPr>
          <w:rFonts w:ascii="Arial" w:eastAsia="Arial" w:hAnsi="Arial" w:cs="Arial"/>
        </w:rPr>
        <w:t>,</w:t>
      </w:r>
      <w:r>
        <w:rPr>
          <w:rFonts w:ascii="Arial" w:eastAsia="Arial" w:hAnsi="Arial" w:cs="Arial"/>
        </w:rPr>
        <w:t> lo que resulta más fácil intentar de ocultar y evitar el tema en vez de darle frente y esforzarse por entender a su familiar transgénero</w:t>
      </w:r>
      <w:r w:rsidR="00680EA7">
        <w:rPr>
          <w:rFonts w:ascii="Arial" w:eastAsia="Arial" w:hAnsi="Arial" w:cs="Arial"/>
        </w:rPr>
        <w:t>. E</w:t>
      </w:r>
      <w:r>
        <w:rPr>
          <w:rFonts w:ascii="Arial" w:eastAsia="Arial" w:hAnsi="Arial" w:cs="Arial"/>
        </w:rPr>
        <w:t xml:space="preserve">s claro que el desconocimiento </w:t>
      </w:r>
      <w:r w:rsidR="00CA79D5">
        <w:rPr>
          <w:rFonts w:ascii="Arial" w:eastAsia="Arial" w:hAnsi="Arial" w:cs="Arial"/>
        </w:rPr>
        <w:t xml:space="preserve">genera </w:t>
      </w:r>
      <w:r>
        <w:rPr>
          <w:rFonts w:ascii="Arial" w:eastAsia="Arial" w:hAnsi="Arial" w:cs="Arial"/>
        </w:rPr>
        <w:t xml:space="preserve">sufrimiento y miedo en la familia, existiendo generalmente por parte de los </w:t>
      </w:r>
      <w:r w:rsidR="00CA79D5">
        <w:rPr>
          <w:rFonts w:ascii="Arial" w:eastAsia="Arial" w:hAnsi="Arial" w:cs="Arial"/>
        </w:rPr>
        <w:t xml:space="preserve">padres la opción de </w:t>
      </w:r>
      <w:r>
        <w:rPr>
          <w:rFonts w:ascii="Arial" w:eastAsia="Arial" w:hAnsi="Arial" w:cs="Arial"/>
        </w:rPr>
        <w:t xml:space="preserve">utilizar </w:t>
      </w:r>
      <w:r w:rsidR="00A14642">
        <w:rPr>
          <w:rFonts w:ascii="Arial" w:eastAsia="Arial" w:hAnsi="Arial" w:cs="Arial"/>
        </w:rPr>
        <w:t>el acompañamiento</w:t>
      </w:r>
      <w:r>
        <w:rPr>
          <w:rFonts w:ascii="Arial" w:eastAsia="Arial" w:hAnsi="Arial" w:cs="Arial"/>
        </w:rPr>
        <w:t xml:space="preserve"> psicológic</w:t>
      </w:r>
      <w:r w:rsidR="00A14642">
        <w:rPr>
          <w:rFonts w:ascii="Arial" w:eastAsia="Arial" w:hAnsi="Arial" w:cs="Arial"/>
        </w:rPr>
        <w:t>o</w:t>
      </w:r>
      <w:r>
        <w:rPr>
          <w:rFonts w:ascii="Arial" w:eastAsia="Arial" w:hAnsi="Arial" w:cs="Arial"/>
        </w:rPr>
        <w:t xml:space="preserve"> como medio para que estas personas que tienen conflictos de identidad se adapten a </w:t>
      </w:r>
      <w:r w:rsidR="00AC5E21">
        <w:rPr>
          <w:rFonts w:ascii="Arial" w:eastAsia="Arial" w:hAnsi="Arial" w:cs="Arial"/>
        </w:rPr>
        <w:t>la normatividad</w:t>
      </w:r>
      <w:r>
        <w:rPr>
          <w:rFonts w:ascii="Arial" w:eastAsia="Arial" w:hAnsi="Arial" w:cs="Arial"/>
        </w:rPr>
        <w:t xml:space="preserve">. En el caso de dos </w:t>
      </w:r>
      <w:r w:rsidR="00CA79D5">
        <w:rPr>
          <w:rFonts w:ascii="Arial" w:eastAsia="Arial" w:hAnsi="Arial" w:cs="Arial"/>
        </w:rPr>
        <w:t xml:space="preserve">mujeres que participaron </w:t>
      </w:r>
      <w:r>
        <w:rPr>
          <w:rFonts w:ascii="Arial" w:eastAsia="Arial" w:hAnsi="Arial" w:cs="Arial"/>
        </w:rPr>
        <w:t>en las entrevistas, </w:t>
      </w:r>
      <w:bookmarkStart w:id="15" w:name="_Hlk113196326"/>
      <w:r>
        <w:rPr>
          <w:rFonts w:ascii="Arial" w:eastAsia="Arial" w:hAnsi="Arial" w:cs="Arial"/>
        </w:rPr>
        <w:t>su estilo de vida las ha apartado de sus familias, </w:t>
      </w:r>
      <w:r w:rsidRPr="00C455F2">
        <w:rPr>
          <w:rFonts w:ascii="Arial" w:eastAsia="Arial" w:hAnsi="Arial" w:cs="Arial"/>
        </w:rPr>
        <w:t>realizando así</w:t>
      </w:r>
      <w:r w:rsidRPr="00CA79D5">
        <w:rPr>
          <w:rFonts w:ascii="Arial" w:eastAsia="Arial" w:hAnsi="Arial" w:cs="Arial"/>
          <w:shd w:val="clear" w:color="auto" w:fill="FFFF00"/>
        </w:rPr>
        <w:t xml:space="preserve"> </w:t>
      </w:r>
      <w:r w:rsidRPr="00C455F2">
        <w:rPr>
          <w:rFonts w:ascii="Arial" w:eastAsia="Arial" w:hAnsi="Arial" w:cs="Arial"/>
        </w:rPr>
        <w:t xml:space="preserve">su transición acompañada por otras mujeres trans </w:t>
      </w:r>
      <w:r w:rsidR="00F33488" w:rsidRPr="00C455F2">
        <w:rPr>
          <w:rFonts w:ascii="Arial" w:eastAsia="Arial" w:hAnsi="Arial" w:cs="Arial"/>
        </w:rPr>
        <w:t>con</w:t>
      </w:r>
      <w:r w:rsidRPr="00C455F2">
        <w:rPr>
          <w:rFonts w:ascii="Arial" w:eastAsia="Arial" w:hAnsi="Arial" w:cs="Arial"/>
        </w:rPr>
        <w:t>formando entre si un grupo de redes de apoyo.</w:t>
      </w:r>
      <w:r>
        <w:rPr>
          <w:rFonts w:ascii="Arial" w:eastAsia="Arial" w:hAnsi="Arial" w:cs="Arial"/>
        </w:rPr>
        <w:t> </w:t>
      </w:r>
      <w:bookmarkEnd w:id="15"/>
    </w:p>
    <w:p w14:paraId="25733693" w14:textId="6FFD548E" w:rsidR="009A32C3" w:rsidRDefault="009C1261">
      <w:pPr>
        <w:spacing w:line="480" w:lineRule="auto"/>
        <w:ind w:firstLine="284"/>
        <w:rPr>
          <w:rFonts w:ascii="Arial" w:eastAsia="Arial" w:hAnsi="Arial" w:cs="Arial"/>
        </w:rPr>
      </w:pPr>
      <w:bookmarkStart w:id="16" w:name="_Hlk113196667"/>
      <w:r>
        <w:rPr>
          <w:rFonts w:ascii="Arial" w:eastAsia="Arial" w:hAnsi="Arial" w:cs="Arial"/>
        </w:rPr>
        <w:t>En las entrevistas se evidencia que predominan las percepciones binarias de género en los contextos familiares de las mujeres trans, especialmente en las figuras masculinas (padres y hermanos)</w:t>
      </w:r>
      <w:r w:rsidR="00A14642">
        <w:rPr>
          <w:rFonts w:ascii="Arial" w:eastAsia="Arial" w:hAnsi="Arial" w:cs="Arial"/>
        </w:rPr>
        <w:t xml:space="preserve"> mostrando </w:t>
      </w:r>
      <w:r>
        <w:rPr>
          <w:rFonts w:ascii="Arial" w:eastAsia="Arial" w:hAnsi="Arial" w:cs="Arial"/>
        </w:rPr>
        <w:t>poca tolerancia,</w:t>
      </w:r>
      <w:r w:rsidR="00A14642">
        <w:rPr>
          <w:rFonts w:ascii="Arial" w:eastAsia="Arial" w:hAnsi="Arial" w:cs="Arial"/>
        </w:rPr>
        <w:t xml:space="preserve"> </w:t>
      </w:r>
      <w:r w:rsidR="00B83DF7">
        <w:rPr>
          <w:rFonts w:ascii="Arial" w:eastAsia="Arial" w:hAnsi="Arial" w:cs="Arial"/>
        </w:rPr>
        <w:t xml:space="preserve">y, </w:t>
      </w:r>
      <w:r>
        <w:rPr>
          <w:rFonts w:ascii="Arial" w:eastAsia="Arial" w:hAnsi="Arial" w:cs="Arial"/>
        </w:rPr>
        <w:t xml:space="preserve">por el </w:t>
      </w:r>
      <w:r w:rsidR="00B83DF7">
        <w:rPr>
          <w:rFonts w:ascii="Arial" w:eastAsia="Arial" w:hAnsi="Arial" w:cs="Arial"/>
        </w:rPr>
        <w:t xml:space="preserve">contrario, </w:t>
      </w:r>
      <w:r>
        <w:rPr>
          <w:rFonts w:ascii="Arial" w:eastAsia="Arial" w:hAnsi="Arial" w:cs="Arial"/>
        </w:rPr>
        <w:t xml:space="preserve">con la madre se mantienen en una posición más flexible, </w:t>
      </w:r>
      <w:bookmarkEnd w:id="16"/>
      <w:r>
        <w:rPr>
          <w:rFonts w:ascii="Arial" w:eastAsia="Arial" w:hAnsi="Arial" w:cs="Arial"/>
        </w:rPr>
        <w:t xml:space="preserve">donde la </w:t>
      </w:r>
      <w:r w:rsidRPr="00C455F2">
        <w:rPr>
          <w:rFonts w:ascii="Arial" w:eastAsia="Arial" w:hAnsi="Arial" w:cs="Arial"/>
        </w:rPr>
        <w:t>maternidad es vista como un apoyo más fuerte en la transición.</w:t>
      </w:r>
    </w:p>
    <w:p w14:paraId="500165EA" w14:textId="77777777" w:rsidR="009A32C3" w:rsidRDefault="009C1261">
      <w:pPr>
        <w:spacing w:line="480" w:lineRule="auto"/>
        <w:ind w:firstLine="284"/>
        <w:rPr>
          <w:rFonts w:ascii="Arial" w:eastAsia="Arial" w:hAnsi="Arial" w:cs="Arial"/>
        </w:rPr>
      </w:pPr>
      <w:r>
        <w:rPr>
          <w:rFonts w:ascii="Arial" w:eastAsia="Arial" w:hAnsi="Arial" w:cs="Arial"/>
        </w:rPr>
        <w:t xml:space="preserve">Las mujeres transgénero entrevistadas definen su proceso de </w:t>
      </w:r>
      <w:r w:rsidR="00AC5E21">
        <w:rPr>
          <w:rFonts w:ascii="Arial" w:eastAsia="Arial" w:hAnsi="Arial" w:cs="Arial"/>
        </w:rPr>
        <w:t>transición</w:t>
      </w:r>
      <w:r>
        <w:rPr>
          <w:rFonts w:ascii="Arial" w:eastAsia="Arial" w:hAnsi="Arial" w:cs="Arial"/>
        </w:rPr>
        <w:t xml:space="preserve"> de su identidad de género con mucha ilusión personal debido a que empiezan a mirarse de la manera </w:t>
      </w:r>
      <w:r w:rsidR="00AC5E21">
        <w:rPr>
          <w:rFonts w:ascii="Arial" w:eastAsia="Arial" w:hAnsi="Arial" w:cs="Arial"/>
        </w:rPr>
        <w:t>en cómo</w:t>
      </w:r>
      <w:r>
        <w:rPr>
          <w:rFonts w:ascii="Arial" w:eastAsia="Arial" w:hAnsi="Arial" w:cs="Arial"/>
        </w:rPr>
        <w:t xml:space="preserve"> se sienten</w:t>
      </w:r>
      <w:r w:rsidR="00AC5E21">
        <w:rPr>
          <w:rFonts w:ascii="Arial" w:eastAsia="Arial" w:hAnsi="Arial" w:cs="Arial"/>
        </w:rPr>
        <w:t xml:space="preserve"> realmente</w:t>
      </w:r>
      <w:r>
        <w:rPr>
          <w:rFonts w:ascii="Arial" w:eastAsia="Arial" w:hAnsi="Arial" w:cs="Arial"/>
        </w:rPr>
        <w:t xml:space="preserve">. </w:t>
      </w:r>
      <w:bookmarkStart w:id="17" w:name="_Hlk113196574"/>
      <w:r>
        <w:rPr>
          <w:rFonts w:ascii="Arial" w:eastAsia="Arial" w:hAnsi="Arial" w:cs="Arial"/>
        </w:rPr>
        <w:t>Pero también consideran que es una situación dolorosa, angustiante y cargada de sufrimiento al enfrentarse a las exigencias sociales, aspectos que a su vez influyen en su salud mental, especialmente en el área emocional.</w:t>
      </w:r>
      <w:bookmarkEnd w:id="17"/>
    </w:p>
    <w:p w14:paraId="60AFAAE8" w14:textId="5C8AF5BE" w:rsidR="00C37515" w:rsidRDefault="00C37515" w:rsidP="00C37515">
      <w:pPr>
        <w:spacing w:line="480" w:lineRule="auto"/>
        <w:ind w:firstLine="284"/>
        <w:rPr>
          <w:rFonts w:ascii="Arial" w:eastAsia="Arial" w:hAnsi="Arial" w:cs="Arial"/>
        </w:rPr>
      </w:pPr>
      <w:r>
        <w:rPr>
          <w:rFonts w:ascii="Arial" w:eastAsia="Arial" w:hAnsi="Arial" w:cs="Arial"/>
        </w:rPr>
        <w:t>Por otr</w:t>
      </w:r>
      <w:r w:rsidR="00FE0974">
        <w:rPr>
          <w:rFonts w:ascii="Arial" w:eastAsia="Arial" w:hAnsi="Arial" w:cs="Arial"/>
        </w:rPr>
        <w:t>a parte</w:t>
      </w:r>
      <w:r>
        <w:rPr>
          <w:rFonts w:ascii="Arial" w:eastAsia="Arial" w:hAnsi="Arial" w:cs="Arial"/>
        </w:rPr>
        <w:t xml:space="preserve">, Ruiz (2017) realiza una revisión de literatura empírica acerca de la relación entre depresión y apoyo familiar en personas transgénero con el objeto de buscar una aproximación de los factores que intervienen en el proceso de socialización y desarrollo psicosocial de las personas transgénero. </w:t>
      </w:r>
    </w:p>
    <w:p w14:paraId="4E3C6B82" w14:textId="77777777" w:rsidR="00C37515" w:rsidRDefault="00C37515" w:rsidP="00C37515">
      <w:pPr>
        <w:spacing w:line="480" w:lineRule="auto"/>
        <w:ind w:firstLine="284"/>
        <w:rPr>
          <w:rFonts w:ascii="Arial" w:eastAsia="Arial" w:hAnsi="Arial" w:cs="Arial"/>
        </w:rPr>
      </w:pPr>
      <w:r>
        <w:rPr>
          <w:rFonts w:ascii="Arial" w:eastAsia="Arial" w:hAnsi="Arial" w:cs="Arial"/>
        </w:rPr>
        <w:t xml:space="preserve">En lo extenso de la revisión se puede encontrar que las personas transgénero en su desarrollo psicosocial experimentan </w:t>
      </w:r>
      <w:bookmarkStart w:id="18" w:name="_Hlk113196791"/>
      <w:r w:rsidRPr="00FE0974">
        <w:rPr>
          <w:rFonts w:ascii="Arial" w:eastAsia="Arial" w:hAnsi="Arial" w:cs="Arial"/>
        </w:rPr>
        <w:t>depresión debido al estigma social, la discriminación y la falta de apoyo familiar</w:t>
      </w:r>
      <w:bookmarkEnd w:id="18"/>
      <w:r>
        <w:rPr>
          <w:rFonts w:ascii="Arial" w:eastAsia="Arial" w:hAnsi="Arial" w:cs="Arial"/>
        </w:rPr>
        <w:t>. Apoyar a las personas que están atravesando por un tránsito de género es esencial para la formación de la personalidad, las estructuras y prácticas sociales que permitan a las personas comprender, adaptarse e interactuar de acuerdo con las normas de la sociedad.</w:t>
      </w:r>
    </w:p>
    <w:p w14:paraId="7EF54346" w14:textId="77777777" w:rsidR="00C37515" w:rsidRDefault="00C37515" w:rsidP="00C37515">
      <w:pPr>
        <w:spacing w:line="480" w:lineRule="auto"/>
        <w:ind w:firstLine="284"/>
        <w:rPr>
          <w:rFonts w:ascii="Arial" w:eastAsia="Arial" w:hAnsi="Arial" w:cs="Arial"/>
        </w:rPr>
      </w:pPr>
      <w:r>
        <w:rPr>
          <w:rFonts w:ascii="Arial" w:eastAsia="Arial" w:hAnsi="Arial" w:cs="Arial"/>
        </w:rPr>
        <w:t xml:space="preserve">Los miembros de grupos transgénero no reciben apoyo de sus familias debido a sus estereotipos de género que son contrarios a sus tradiciones y costumbres, considerando que afectan el desarrollo de la familia. Como resultado, los procesos que enfrentan las personas transgénero pueden generar crisis </w:t>
      </w:r>
      <w:r w:rsidRPr="00C455F2">
        <w:rPr>
          <w:rFonts w:ascii="Arial" w:eastAsia="Arial" w:hAnsi="Arial" w:cs="Arial"/>
        </w:rPr>
        <w:t>emocionales en toda la familia</w:t>
      </w:r>
      <w:r w:rsidRPr="007428AE">
        <w:rPr>
          <w:rFonts w:ascii="Arial" w:eastAsia="Arial" w:hAnsi="Arial" w:cs="Arial"/>
        </w:rPr>
        <w:t>, ya que ven como inapropiado la revelación del género de su hijo,</w:t>
      </w:r>
      <w:r>
        <w:rPr>
          <w:rFonts w:ascii="Arial" w:eastAsia="Arial" w:hAnsi="Arial" w:cs="Arial"/>
        </w:rPr>
        <w:t xml:space="preserve"> lo que finalmente incide directamente en la decisión de revelar su verdadera identidad de género.</w:t>
      </w:r>
    </w:p>
    <w:p w14:paraId="2222C799" w14:textId="0E03E4CE" w:rsidR="00C37515" w:rsidRDefault="00C37515" w:rsidP="00C37515">
      <w:pPr>
        <w:spacing w:line="480" w:lineRule="auto"/>
        <w:ind w:firstLine="284"/>
        <w:rPr>
          <w:rFonts w:ascii="Arial" w:eastAsia="Arial" w:hAnsi="Arial" w:cs="Arial"/>
        </w:rPr>
      </w:pPr>
      <w:r>
        <w:rPr>
          <w:rFonts w:ascii="Arial" w:eastAsia="Arial" w:hAnsi="Arial" w:cs="Arial"/>
        </w:rPr>
        <w:t>La situación familiar a la que se enfrentan los niños y niñas no conformes con su género de nacimiento genera estrés porque se enfrentan a situaciones inciertas en sus relaciones en el ámbito escolar, con los miembros de la familia y en el ámbito social. Los niños que no se</w:t>
      </w:r>
      <w:r w:rsidR="00EB58AE">
        <w:rPr>
          <w:rFonts w:ascii="Arial" w:eastAsia="Arial" w:hAnsi="Arial" w:cs="Arial"/>
        </w:rPr>
        <w:t xml:space="preserve"> </w:t>
      </w:r>
      <w:r>
        <w:rPr>
          <w:rFonts w:ascii="Arial" w:eastAsia="Arial" w:hAnsi="Arial" w:cs="Arial"/>
        </w:rPr>
        <w:t xml:space="preserve">ajustan a su género tienen más probabilidades de sufrir ansiedad y depresión debido a la </w:t>
      </w:r>
      <w:r w:rsidRPr="00C455F2">
        <w:rPr>
          <w:rFonts w:ascii="Arial" w:eastAsia="Arial" w:hAnsi="Arial" w:cs="Arial"/>
        </w:rPr>
        <w:t>intimidación, la discriminación y el rechazo</w:t>
      </w:r>
      <w:r w:rsidRPr="007428AE">
        <w:rPr>
          <w:rFonts w:ascii="Arial" w:eastAsia="Arial" w:hAnsi="Arial" w:cs="Arial"/>
        </w:rPr>
        <w:t>.</w:t>
      </w:r>
      <w:r>
        <w:rPr>
          <w:rFonts w:ascii="Arial" w:eastAsia="Arial" w:hAnsi="Arial" w:cs="Arial"/>
        </w:rPr>
        <w:t xml:space="preserve"> La identidad de género se construye durante los primeros años de vida y se regula durante la pubertad y la adolescencia, en estos procesos formativos es importante que los menores reciban de su núcleo familiar y social un apoyo positivo durante su transición de identidad, ya que el rechazo familiar a un niño transgénero conduce al sufrimiento, así como a la presión académica de los compañeros.</w:t>
      </w:r>
    </w:p>
    <w:p w14:paraId="2B4FF31A" w14:textId="77777777" w:rsidR="00C37515" w:rsidRDefault="00C37515" w:rsidP="00C37515">
      <w:pPr>
        <w:spacing w:line="480" w:lineRule="auto"/>
        <w:ind w:firstLine="284"/>
        <w:rPr>
          <w:rFonts w:ascii="Arial" w:eastAsia="Arial" w:hAnsi="Arial" w:cs="Arial"/>
        </w:rPr>
      </w:pPr>
      <w:r>
        <w:rPr>
          <w:rFonts w:ascii="Arial" w:eastAsia="Arial" w:hAnsi="Arial" w:cs="Arial"/>
        </w:rPr>
        <w:t xml:space="preserve">Todo esto resume que la familia cumple una función crucial en el desarrollo psicológico y social de los individuos, en la que se construyen reglas normativas de interacción entre los diferentes contextos sociales. Sin embargo, los estudios de personas transgénero muestran que </w:t>
      </w:r>
      <w:bookmarkStart w:id="19" w:name="_Hlk113195886"/>
      <w:r>
        <w:rPr>
          <w:rFonts w:ascii="Arial" w:eastAsia="Arial" w:hAnsi="Arial" w:cs="Arial"/>
        </w:rPr>
        <w:t xml:space="preserve">la falta de apoyo familiar </w:t>
      </w:r>
      <w:r w:rsidRPr="00C455F2">
        <w:rPr>
          <w:rFonts w:ascii="Arial" w:eastAsia="Arial" w:hAnsi="Arial" w:cs="Arial"/>
        </w:rPr>
        <w:t>puede generar problemas psicológicos, una mayor vulnerabilidad y una tendencia a involucrarse en comportamientos de riesgo.</w:t>
      </w:r>
      <w:bookmarkEnd w:id="19"/>
    </w:p>
    <w:p w14:paraId="352E00F7" w14:textId="32CF45CC" w:rsidR="009A32C3" w:rsidRPr="000376C9" w:rsidRDefault="009C1261" w:rsidP="00C11B26">
      <w:pPr>
        <w:pStyle w:val="Ttulo2"/>
        <w:spacing w:line="480" w:lineRule="auto"/>
        <w:ind w:firstLine="284"/>
        <w:rPr>
          <w:rFonts w:ascii="Arial" w:eastAsia="Arial" w:hAnsi="Arial" w:cs="Arial"/>
          <w:sz w:val="22"/>
          <w:szCs w:val="22"/>
        </w:rPr>
      </w:pPr>
      <w:bookmarkStart w:id="20" w:name="_Toc114498133"/>
      <w:r w:rsidRPr="000376C9">
        <w:rPr>
          <w:rFonts w:ascii="Arial" w:eastAsia="Arial" w:hAnsi="Arial" w:cs="Arial"/>
          <w:sz w:val="22"/>
          <w:szCs w:val="22"/>
        </w:rPr>
        <w:t>Inserción laboral</w:t>
      </w:r>
      <w:bookmarkEnd w:id="20"/>
    </w:p>
    <w:p w14:paraId="40E7D960" w14:textId="77777777" w:rsidR="004B75D8" w:rsidRDefault="004B75D8" w:rsidP="00C11B26">
      <w:pPr>
        <w:spacing w:line="480" w:lineRule="auto"/>
        <w:ind w:firstLine="284"/>
        <w:rPr>
          <w:rFonts w:ascii="Arial" w:eastAsia="Arial" w:hAnsi="Arial" w:cs="Arial"/>
        </w:rPr>
      </w:pPr>
      <w:r>
        <w:rPr>
          <w:rFonts w:ascii="Arial" w:eastAsia="Arial" w:hAnsi="Arial" w:cs="Arial"/>
        </w:rPr>
        <w:t>Macías (2021) enfocó su investigación en analizar el contexto legislativo y normativo relacionado con la inclusión laboral para el desarrollo comunitario de personas LGBT en Bogotá, Medellín y Cali, implementando un diseño metodológico con un análisis de categorías, las cuales se seleccionaron a través de la matriz de Resumen Analítico de Investigación (RAI), a partir de aproximadamente setenta documentos bibliográficos revisados y fragmentados entre análisis documental, antecedentes teóricos y psicología comunitaria.</w:t>
      </w:r>
    </w:p>
    <w:p w14:paraId="198B02F5" w14:textId="2DE41FD7" w:rsidR="004B75D8" w:rsidRDefault="004B75D8" w:rsidP="004B75D8">
      <w:pPr>
        <w:spacing w:line="480" w:lineRule="auto"/>
        <w:ind w:firstLine="284"/>
        <w:rPr>
          <w:rFonts w:ascii="Arial" w:eastAsia="Arial" w:hAnsi="Arial" w:cs="Arial"/>
        </w:rPr>
      </w:pPr>
      <w:r>
        <w:rPr>
          <w:rFonts w:ascii="Arial" w:eastAsia="Arial" w:hAnsi="Arial" w:cs="Arial"/>
        </w:rPr>
        <w:t>La investigadora manifiesta que dentro de la comunidad LGBT</w:t>
      </w:r>
      <w:r w:rsidR="007D5826">
        <w:rPr>
          <w:rFonts w:ascii="Arial" w:eastAsia="Arial" w:hAnsi="Arial" w:cs="Arial"/>
        </w:rPr>
        <w:t>I</w:t>
      </w:r>
      <w:r>
        <w:rPr>
          <w:rFonts w:ascii="Arial" w:eastAsia="Arial" w:hAnsi="Arial" w:cs="Arial"/>
        </w:rPr>
        <w:t xml:space="preserve">, </w:t>
      </w:r>
      <w:bookmarkStart w:id="21" w:name="_Hlk113269415"/>
      <w:r>
        <w:rPr>
          <w:rFonts w:ascii="Arial" w:eastAsia="Arial" w:hAnsi="Arial" w:cs="Arial"/>
        </w:rPr>
        <w:t>la identidad más vulnerable y con menor oportunidades de empleo son la población transexual debido al sesgo existente de idealización y aspectos culturales a través de la apariencia física.</w:t>
      </w:r>
      <w:bookmarkEnd w:id="21"/>
      <w:r>
        <w:rPr>
          <w:rFonts w:ascii="Arial" w:eastAsia="Arial" w:hAnsi="Arial" w:cs="Arial"/>
        </w:rPr>
        <w:t xml:space="preserve"> En la población trans hay temor al ser víctimas de discriminación y violencia en contextos laborales, debido a que permea la posibilidad que las personas no puedan expresar sus sentimientos y emociones por miedo a perder el empleo, aumentando la angustia y estrés, lo que conlleva a la baja productividad. </w:t>
      </w:r>
    </w:p>
    <w:p w14:paraId="04FD24A2" w14:textId="607879A4" w:rsidR="004B75D8" w:rsidRDefault="004B75D8" w:rsidP="004B75D8">
      <w:pPr>
        <w:spacing w:line="480" w:lineRule="auto"/>
        <w:ind w:firstLine="284"/>
        <w:rPr>
          <w:rFonts w:ascii="Arial" w:eastAsia="Arial" w:hAnsi="Arial" w:cs="Arial"/>
        </w:rPr>
      </w:pPr>
      <w:bookmarkStart w:id="22" w:name="_Hlk113269643"/>
      <w:r>
        <w:rPr>
          <w:rFonts w:ascii="Arial" w:eastAsia="Arial" w:hAnsi="Arial" w:cs="Arial"/>
        </w:rPr>
        <w:t>Lo que respecta a las políticas públicas para la comunidad LGBT</w:t>
      </w:r>
      <w:r w:rsidR="007D5826">
        <w:rPr>
          <w:rFonts w:ascii="Arial" w:eastAsia="Arial" w:hAnsi="Arial" w:cs="Arial"/>
        </w:rPr>
        <w:t>I</w:t>
      </w:r>
      <w:r>
        <w:rPr>
          <w:rFonts w:ascii="Arial" w:eastAsia="Arial" w:hAnsi="Arial" w:cs="Arial"/>
        </w:rPr>
        <w:t xml:space="preserve"> se articula el bienestar emocional, individual y comunitario con el fin de transformar la realidad frente a situaciones particulares para reconocer la diversidad como parte del cambio social en la cual se conciben nuevas experiencias y conocimientos. No obstante, se observa que</w:t>
      </w:r>
      <w:r w:rsidR="007F2773">
        <w:rPr>
          <w:rFonts w:ascii="Arial" w:eastAsia="Arial" w:hAnsi="Arial" w:cs="Arial"/>
        </w:rPr>
        <w:t>,</w:t>
      </w:r>
      <w:r>
        <w:rPr>
          <w:rFonts w:ascii="Arial" w:eastAsia="Arial" w:hAnsi="Arial" w:cs="Arial"/>
        </w:rPr>
        <w:t xml:space="preserve"> pese a la existencia de diferentes políticas públicas en las principales ciudades del Estado y políticas dentro de las empresas del sector privado, aún existen barreras y falta de conocimiento sobre el tema</w:t>
      </w:r>
      <w:bookmarkEnd w:id="22"/>
      <w:r>
        <w:rPr>
          <w:rFonts w:ascii="Arial" w:eastAsia="Arial" w:hAnsi="Arial" w:cs="Arial"/>
        </w:rPr>
        <w:t>. Esto se refiere a ideas preexistentes o nociones preconcebidas de lo que debería ser las personas en contextos sociales y laborales, lo que de alguna manera tales idealizaciones crean denigración y esto tiene un impacto significativo en el debilitamiento de la salud mental a nivel individual y social.</w:t>
      </w:r>
    </w:p>
    <w:p w14:paraId="7E731418" w14:textId="77777777" w:rsidR="009A32C3" w:rsidRDefault="009C1261">
      <w:pPr>
        <w:spacing w:line="480" w:lineRule="auto"/>
        <w:ind w:firstLine="284"/>
        <w:rPr>
          <w:rFonts w:ascii="Arial" w:eastAsia="Arial" w:hAnsi="Arial" w:cs="Arial"/>
        </w:rPr>
      </w:pPr>
      <w:r>
        <w:rPr>
          <w:rFonts w:ascii="Arial" w:eastAsia="Arial" w:hAnsi="Arial" w:cs="Arial"/>
        </w:rPr>
        <w:t xml:space="preserve">Lozano (2020) </w:t>
      </w:r>
      <w:r w:rsidR="005A14C4">
        <w:rPr>
          <w:rFonts w:ascii="Arial" w:eastAsia="Arial" w:hAnsi="Arial" w:cs="Arial"/>
        </w:rPr>
        <w:t>desarrolló</w:t>
      </w:r>
      <w:r>
        <w:rPr>
          <w:rFonts w:ascii="Arial" w:eastAsia="Arial" w:hAnsi="Arial" w:cs="Arial"/>
        </w:rPr>
        <w:t xml:space="preserve"> una investigación en Bogotá con el objetivo de conocer la experiencia</w:t>
      </w:r>
      <w:r w:rsidR="00D6239D">
        <w:rPr>
          <w:rFonts w:ascii="Arial" w:eastAsia="Arial" w:hAnsi="Arial" w:cs="Arial"/>
        </w:rPr>
        <w:t xml:space="preserve"> de mujeres transgénero</w:t>
      </w:r>
      <w:r>
        <w:rPr>
          <w:rFonts w:ascii="Arial" w:eastAsia="Arial" w:hAnsi="Arial" w:cs="Arial"/>
        </w:rPr>
        <w:t xml:space="preserve"> durante su proceso de transformación. Este estudio es cualitativo y fue aplicado a una población de 5 mujeres transgénero (3 de ellas mayores de 40 años) a través de entrevistas a profundidad mediante la técnica bola de nieve. </w:t>
      </w:r>
    </w:p>
    <w:p w14:paraId="1FD6D43B" w14:textId="77BAFEEE" w:rsidR="009A32C3" w:rsidRDefault="009C1261">
      <w:pPr>
        <w:spacing w:line="480" w:lineRule="auto"/>
        <w:ind w:firstLine="284"/>
        <w:rPr>
          <w:rFonts w:ascii="Arial" w:eastAsia="Arial" w:hAnsi="Arial" w:cs="Arial"/>
        </w:rPr>
      </w:pPr>
      <w:r>
        <w:rPr>
          <w:rFonts w:ascii="Arial" w:eastAsia="Arial" w:hAnsi="Arial" w:cs="Arial"/>
        </w:rPr>
        <w:t xml:space="preserve">En los resultados se obtuvieron relatos asociados a la </w:t>
      </w:r>
      <w:bookmarkStart w:id="23" w:name="_Hlk113268062"/>
      <w:r w:rsidRPr="007F2773">
        <w:rPr>
          <w:rFonts w:ascii="Arial" w:eastAsia="Arial" w:hAnsi="Arial" w:cs="Arial"/>
        </w:rPr>
        <w:t>inequidad en el acceso a</w:t>
      </w:r>
      <w:r w:rsidR="007F2773">
        <w:rPr>
          <w:rFonts w:ascii="Arial" w:eastAsia="Arial" w:hAnsi="Arial" w:cs="Arial"/>
        </w:rPr>
        <w:t xml:space="preserve"> </w:t>
      </w:r>
      <w:r w:rsidRPr="007F2773">
        <w:rPr>
          <w:rFonts w:ascii="Arial" w:eastAsia="Arial" w:hAnsi="Arial" w:cs="Arial"/>
        </w:rPr>
        <w:t>oportunidades laborales dignas,</w:t>
      </w:r>
      <w:r>
        <w:rPr>
          <w:rFonts w:ascii="Arial" w:eastAsia="Arial" w:hAnsi="Arial" w:cs="Arial"/>
        </w:rPr>
        <w:t xml:space="preserve"> </w:t>
      </w:r>
      <w:bookmarkEnd w:id="23"/>
      <w:r>
        <w:rPr>
          <w:rFonts w:ascii="Arial" w:eastAsia="Arial" w:hAnsi="Arial" w:cs="Arial"/>
        </w:rPr>
        <w:t>q</w:t>
      </w:r>
      <w:bookmarkStart w:id="24" w:name="_Hlk113268085"/>
      <w:r>
        <w:rPr>
          <w:rFonts w:ascii="Arial" w:eastAsia="Arial" w:hAnsi="Arial" w:cs="Arial"/>
        </w:rPr>
        <w:t xml:space="preserve">ue permitiesen desligarles de labores de cuidado en trabajos </w:t>
      </w:r>
      <w:proofErr w:type="spellStart"/>
      <w:r>
        <w:rPr>
          <w:rFonts w:ascii="Arial" w:eastAsia="Arial" w:hAnsi="Arial" w:cs="Arial"/>
        </w:rPr>
        <w:t>transexualizados</w:t>
      </w:r>
      <w:proofErr w:type="spellEnd"/>
      <w:r>
        <w:rPr>
          <w:rFonts w:ascii="Arial" w:eastAsia="Arial" w:hAnsi="Arial" w:cs="Arial"/>
        </w:rPr>
        <w:t xml:space="preserve"> y obtener recursos económicos que faciliten el ingreso a la educación y la afiliación a un sistema de salud que asuma los procedimientos del tránsito de manera responsable, eliminando la asunción de riesgos por parte de las mujeres transgénero para obtener la imagen deseada y su bienestar. </w:t>
      </w:r>
      <w:bookmarkEnd w:id="24"/>
      <w:r>
        <w:rPr>
          <w:rFonts w:ascii="Arial" w:eastAsia="Arial" w:hAnsi="Arial" w:cs="Arial"/>
        </w:rPr>
        <w:t>También se encontraron con discriminación laboral llevándolas a ocultar su identidad, recibiendo agresiones y burlas por su identidad.</w:t>
      </w:r>
    </w:p>
    <w:p w14:paraId="0F98AA7C" w14:textId="77777777" w:rsidR="009A32C3" w:rsidRDefault="009C1261">
      <w:pPr>
        <w:spacing w:line="480" w:lineRule="auto"/>
        <w:ind w:firstLine="284"/>
        <w:rPr>
          <w:rFonts w:ascii="Arial" w:eastAsia="Arial" w:hAnsi="Arial" w:cs="Arial"/>
        </w:rPr>
      </w:pPr>
      <w:r>
        <w:rPr>
          <w:rFonts w:ascii="Arial" w:eastAsia="Arial" w:hAnsi="Arial" w:cs="Arial"/>
        </w:rPr>
        <w:t xml:space="preserve">Dentro de las entrevistadas solo hubo una mujer profesional, y, gracias a ello goza de un empleo en un Instituto de Investigación de Recursos Biológicos del país. A diferencia de ella, las mujeres de mayor edad refieren </w:t>
      </w:r>
      <w:bookmarkStart w:id="25" w:name="_Hlk113268223"/>
      <w:r>
        <w:rPr>
          <w:rFonts w:ascii="Arial" w:eastAsia="Arial" w:hAnsi="Arial" w:cs="Arial"/>
        </w:rPr>
        <w:t>no haber ingresado a la educación superior por ausencia de la libreta militar</w:t>
      </w:r>
      <w:bookmarkEnd w:id="25"/>
      <w:r>
        <w:rPr>
          <w:rFonts w:ascii="Arial" w:eastAsia="Arial" w:hAnsi="Arial" w:cs="Arial"/>
        </w:rPr>
        <w:t xml:space="preserve">, además de ello, fueron fuertemente discriminadas, razones que limitaron el acceso a la educación. Tal estudio de Lozano es similar a esta investigación debido a que explora el área laboral de las participantes, generando un aporte valioso para este estudio monográfico debido a que se busca conocer las dificultades que ellas viven desde el ámbito laboral. </w:t>
      </w:r>
    </w:p>
    <w:p w14:paraId="6ED122B9" w14:textId="270EB8DC" w:rsidR="009A32C3" w:rsidRDefault="009C1261">
      <w:pPr>
        <w:spacing w:line="480" w:lineRule="auto"/>
        <w:ind w:firstLine="284"/>
        <w:rPr>
          <w:rFonts w:ascii="Arial" w:eastAsia="Arial" w:hAnsi="Arial" w:cs="Arial"/>
        </w:rPr>
      </w:pPr>
      <w:proofErr w:type="spellStart"/>
      <w:r>
        <w:rPr>
          <w:rFonts w:ascii="Arial" w:eastAsia="Arial" w:hAnsi="Arial" w:cs="Arial"/>
        </w:rPr>
        <w:t>Galuarte</w:t>
      </w:r>
      <w:proofErr w:type="spellEnd"/>
      <w:r>
        <w:rPr>
          <w:rFonts w:ascii="Arial" w:eastAsia="Arial" w:hAnsi="Arial" w:cs="Arial"/>
        </w:rPr>
        <w:t xml:space="preserve"> (2020) realiz</w:t>
      </w:r>
      <w:r w:rsidR="00B14CA8">
        <w:rPr>
          <w:rFonts w:ascii="Arial" w:eastAsia="Arial" w:hAnsi="Arial" w:cs="Arial"/>
        </w:rPr>
        <w:t>ó</w:t>
      </w:r>
      <w:r>
        <w:rPr>
          <w:rFonts w:ascii="Arial" w:eastAsia="Arial" w:hAnsi="Arial" w:cs="Arial"/>
        </w:rPr>
        <w:t xml:space="preserve"> una monografía de carácter cualitativo en la ciudad de Montevideo, la cual </w:t>
      </w:r>
      <w:r w:rsidR="00A61CD4">
        <w:rPr>
          <w:rFonts w:ascii="Arial" w:eastAsia="Arial" w:hAnsi="Arial" w:cs="Arial"/>
        </w:rPr>
        <w:t xml:space="preserve">fue titulada </w:t>
      </w:r>
      <w:r>
        <w:rPr>
          <w:rFonts w:ascii="Arial" w:eastAsia="Arial" w:hAnsi="Arial" w:cs="Arial"/>
        </w:rPr>
        <w:t xml:space="preserve">población trans e inserción laboral: un análisis a través de las trayectorias. Investigación en la cual se realiza un análisis en base a las características mostradas por la población transgénero en la inserción laboral, además de comprender el papel de la prostitución en el proceso y conocer la historia de las personas transgénero entre las edades de 20 y 50 años edad en Montevideo, Uruguay. </w:t>
      </w:r>
    </w:p>
    <w:p w14:paraId="682DFE94" w14:textId="77777777" w:rsidR="009A32C3" w:rsidRDefault="009C1261">
      <w:pPr>
        <w:spacing w:line="480" w:lineRule="auto"/>
        <w:ind w:firstLine="284"/>
        <w:rPr>
          <w:rFonts w:ascii="Arial" w:eastAsia="Arial" w:hAnsi="Arial" w:cs="Arial"/>
        </w:rPr>
      </w:pPr>
      <w:r>
        <w:rPr>
          <w:rFonts w:ascii="Arial" w:eastAsia="Arial" w:hAnsi="Arial" w:cs="Arial"/>
        </w:rPr>
        <w:t>En los análisis de esta investigación manifiestan que las mujeres transgénero denotan haber encontrado diferentes obstáculos en las diversas ofertas de empleo a las que pretendían acceder. Muestran que en el</w:t>
      </w:r>
      <w:bookmarkStart w:id="26" w:name="_Hlk113268462"/>
      <w:r>
        <w:rPr>
          <w:rFonts w:ascii="Arial" w:eastAsia="Arial" w:hAnsi="Arial" w:cs="Arial"/>
        </w:rPr>
        <w:t xml:space="preserve"> proceso de búsqueda de empleo siempre hay respuestas negativas y violentas. Resaltando que el lugar debe ser ocupado por una "mujer</w:t>
      </w:r>
      <w:bookmarkEnd w:id="26"/>
      <w:r>
        <w:rPr>
          <w:rFonts w:ascii="Arial" w:eastAsia="Arial" w:hAnsi="Arial" w:cs="Arial"/>
        </w:rPr>
        <w:t xml:space="preserve">" </w:t>
      </w:r>
      <w:r w:rsidR="00AF4B85">
        <w:rPr>
          <w:rFonts w:ascii="Arial" w:eastAsia="Arial" w:hAnsi="Arial" w:cs="Arial"/>
        </w:rPr>
        <w:t xml:space="preserve">desvalorizando </w:t>
      </w:r>
      <w:r>
        <w:rPr>
          <w:rFonts w:ascii="Arial" w:eastAsia="Arial" w:hAnsi="Arial" w:cs="Arial"/>
        </w:rPr>
        <w:t>su identidad</w:t>
      </w:r>
      <w:r w:rsidR="00AF4B85">
        <w:rPr>
          <w:rFonts w:ascii="Arial" w:eastAsia="Arial" w:hAnsi="Arial" w:cs="Arial"/>
        </w:rPr>
        <w:t xml:space="preserve"> como mujer trans</w:t>
      </w:r>
      <w:r>
        <w:rPr>
          <w:rFonts w:ascii="Arial" w:eastAsia="Arial" w:hAnsi="Arial" w:cs="Arial"/>
        </w:rPr>
        <w:t xml:space="preserve">. A partir de ahí y de este tipo de situaciones, las mujeres trans manifiestan la dificultad de poder conseguir un empleo digno y en muchas ocasiones este tipo de trabas </w:t>
      </w:r>
      <w:r w:rsidR="00AB72A8">
        <w:rPr>
          <w:rFonts w:ascii="Arial" w:eastAsia="Arial" w:hAnsi="Arial" w:cs="Arial"/>
        </w:rPr>
        <w:t xml:space="preserve">en su camino </w:t>
      </w:r>
      <w:r>
        <w:rPr>
          <w:rFonts w:ascii="Arial" w:eastAsia="Arial" w:hAnsi="Arial" w:cs="Arial"/>
        </w:rPr>
        <w:t xml:space="preserve">las han llevado a optar por incluirse en el comercio sexual. </w:t>
      </w:r>
    </w:p>
    <w:p w14:paraId="478C58D8" w14:textId="2939F484" w:rsidR="009A32C3" w:rsidRDefault="00FF0005">
      <w:pPr>
        <w:spacing w:line="480" w:lineRule="auto"/>
        <w:ind w:firstLine="284"/>
        <w:rPr>
          <w:rFonts w:ascii="Arial" w:eastAsia="Arial" w:hAnsi="Arial" w:cs="Arial"/>
        </w:rPr>
      </w:pPr>
      <w:r>
        <w:rPr>
          <w:rFonts w:ascii="Arial" w:eastAsia="Arial" w:hAnsi="Arial" w:cs="Arial"/>
        </w:rPr>
        <w:t>A</w:t>
      </w:r>
      <w:r w:rsidR="62FA9236" w:rsidRPr="62FA9236">
        <w:rPr>
          <w:rFonts w:ascii="Arial" w:eastAsia="Arial" w:hAnsi="Arial" w:cs="Arial"/>
        </w:rPr>
        <w:t>firmando también que la población trans femenina uruguaya ejerce o ejerció en algún momento de su vida el comercio sexual, siendo esta una de las principales opciones laborales para esta población debido a la situación de vulnerabilidad en la que se encuentran consecuentes de la temprana ruptura con sus vínculos primarios, la discriminación y prejuicios desde temprana edad.</w:t>
      </w:r>
    </w:p>
    <w:p w14:paraId="6E393194" w14:textId="77777777" w:rsidR="009A32C3" w:rsidRDefault="62FA9236">
      <w:pPr>
        <w:spacing w:line="480" w:lineRule="auto"/>
        <w:ind w:firstLine="284"/>
        <w:rPr>
          <w:rFonts w:ascii="Arial" w:eastAsia="Arial" w:hAnsi="Arial" w:cs="Arial"/>
        </w:rPr>
      </w:pPr>
      <w:r w:rsidRPr="62FA9236">
        <w:rPr>
          <w:rFonts w:ascii="Arial" w:eastAsia="Arial" w:hAnsi="Arial" w:cs="Arial"/>
        </w:rPr>
        <w:t xml:space="preserve">Borrero y Montaño (2020) realizaron una investigación en la ciudad de Cali, la cual tiene como objetivo analizar las experiencias de 5 mujeres trans privadas de la libertad frente a la vivencia de su identidad y expresión de género en la cárcel penitenciaria de Villahermosa, con el propósito de que se constituyan en acciones para mejorar las condiciones y garantías institucionales. La metodología de esta investigación es cualitativa con un enfoque etnográfico, la cual les permitió comprender a mayor profundidad la </w:t>
      </w:r>
      <w:r w:rsidRPr="00FF0005">
        <w:rPr>
          <w:rFonts w:ascii="Arial" w:eastAsia="Arial" w:hAnsi="Arial" w:cs="Arial"/>
        </w:rPr>
        <w:t>información obtenida de la población de estudio.</w:t>
      </w:r>
    </w:p>
    <w:p w14:paraId="232FF62D" w14:textId="60953CFD" w:rsidR="00D44312" w:rsidRDefault="009C1261">
      <w:pPr>
        <w:spacing w:line="480" w:lineRule="auto"/>
        <w:ind w:firstLine="284"/>
        <w:rPr>
          <w:rFonts w:ascii="Arial" w:eastAsia="Arial" w:hAnsi="Arial" w:cs="Arial"/>
        </w:rPr>
      </w:pPr>
      <w:r>
        <w:rPr>
          <w:rFonts w:ascii="Arial" w:eastAsia="Arial" w:hAnsi="Arial" w:cs="Arial"/>
        </w:rPr>
        <w:t xml:space="preserve">En los resultados se puede evidenciar que, </w:t>
      </w:r>
      <w:bookmarkStart w:id="27" w:name="_Hlk113271457"/>
      <w:r>
        <w:rPr>
          <w:rFonts w:ascii="Arial" w:eastAsia="Arial" w:hAnsi="Arial" w:cs="Arial"/>
        </w:rPr>
        <w:t xml:space="preserve">de 161 centros penitenciarios existentes en Colombia, solo nueve cuentan con un pasillo exclusivo para personas LGBTI, Villahermosa es uno de los centros penitenciario del Valle de Cauca donde existe un corredor </w:t>
      </w:r>
      <w:r w:rsidR="007D5826">
        <w:rPr>
          <w:rFonts w:ascii="Arial" w:eastAsia="Arial" w:hAnsi="Arial" w:cs="Arial"/>
        </w:rPr>
        <w:t>para esta población</w:t>
      </w:r>
      <w:r>
        <w:rPr>
          <w:rFonts w:ascii="Arial" w:eastAsia="Arial" w:hAnsi="Arial" w:cs="Arial"/>
        </w:rPr>
        <w:t xml:space="preserve"> que brinda garantías para la vivencia de la identidad y expresión de género, </w:t>
      </w:r>
      <w:bookmarkEnd w:id="27"/>
      <w:r>
        <w:rPr>
          <w:rFonts w:ascii="Arial" w:eastAsia="Arial" w:hAnsi="Arial" w:cs="Arial"/>
        </w:rPr>
        <w:t xml:space="preserve">pero el impacto no altera ni satisface las necesidades y desafíos que enfrentan las mujeres transgénero. Si bien es bien sabido que las mujeres transgénero tienen la capacidad de expresar su identidad de género, esta estructura sostenible depende de las habilidades o recursos individuales que las mujeres </w:t>
      </w:r>
      <w:r w:rsidRPr="003F38AA">
        <w:rPr>
          <w:rFonts w:ascii="Arial" w:eastAsia="Arial" w:hAnsi="Arial" w:cs="Arial"/>
        </w:rPr>
        <w:t>trans</w:t>
      </w:r>
      <w:r w:rsidR="004673E0" w:rsidRPr="003F38AA">
        <w:rPr>
          <w:rFonts w:ascii="Arial" w:eastAsia="Arial" w:hAnsi="Arial" w:cs="Arial"/>
        </w:rPr>
        <w:t xml:space="preserve"> </w:t>
      </w:r>
      <w:r w:rsidRPr="003F38AA">
        <w:rPr>
          <w:rFonts w:ascii="Arial" w:eastAsia="Arial" w:hAnsi="Arial" w:cs="Arial"/>
        </w:rPr>
        <w:t xml:space="preserve">necesitan para representarlas en la sociedad, a través de la ropa, los peinados </w:t>
      </w:r>
      <w:r w:rsidR="00144E7F" w:rsidRPr="003F38AA">
        <w:rPr>
          <w:rFonts w:ascii="Arial" w:eastAsia="Arial" w:hAnsi="Arial" w:cs="Arial"/>
        </w:rPr>
        <w:t>y</w:t>
      </w:r>
      <w:r w:rsidRPr="003F38AA">
        <w:rPr>
          <w:rFonts w:ascii="Arial" w:eastAsia="Arial" w:hAnsi="Arial" w:cs="Arial"/>
        </w:rPr>
        <w:t xml:space="preserve"> cosméticos</w:t>
      </w:r>
      <w:r w:rsidR="00875A6E" w:rsidRPr="003F38AA">
        <w:rPr>
          <w:rFonts w:ascii="Arial" w:eastAsia="Arial" w:hAnsi="Arial" w:cs="Arial"/>
        </w:rPr>
        <w:t>.</w:t>
      </w:r>
    </w:p>
    <w:p w14:paraId="0203D61F" w14:textId="1D0FE623" w:rsidR="009A32C3" w:rsidRDefault="62FA9236" w:rsidP="004335FC">
      <w:pPr>
        <w:spacing w:line="480" w:lineRule="auto"/>
        <w:ind w:firstLine="284"/>
        <w:rPr>
          <w:rFonts w:ascii="Arial" w:eastAsia="Arial" w:hAnsi="Arial" w:cs="Arial"/>
        </w:rPr>
      </w:pPr>
      <w:r w:rsidRPr="62FA9236">
        <w:rPr>
          <w:rFonts w:ascii="Arial" w:eastAsia="Arial" w:hAnsi="Arial" w:cs="Arial"/>
        </w:rPr>
        <w:t>Además, encontraron que no existen garantías institucionales que faciliten el acceso a derechos como la salud (</w:t>
      </w:r>
      <w:proofErr w:type="spellStart"/>
      <w:r w:rsidRPr="62FA9236">
        <w:rPr>
          <w:rFonts w:ascii="Arial" w:eastAsia="Arial" w:hAnsi="Arial" w:cs="Arial"/>
        </w:rPr>
        <w:t>hormonización</w:t>
      </w:r>
      <w:proofErr w:type="spellEnd"/>
      <w:r w:rsidRPr="62FA9236">
        <w:rPr>
          <w:rFonts w:ascii="Arial" w:eastAsia="Arial" w:hAnsi="Arial" w:cs="Arial"/>
        </w:rPr>
        <w:t xml:space="preserve">, atención integral en salud) y la educación (programas de educativos, formación profesional y laboral) que hacen parte del proceso de construcción de identidad. También, </w:t>
      </w:r>
      <w:r w:rsidRPr="005C3BD2">
        <w:rPr>
          <w:rFonts w:ascii="Arial" w:eastAsia="Arial" w:hAnsi="Arial" w:cs="Arial"/>
        </w:rPr>
        <w:t>se lograron reconocer esas acciones de las 5 mujeres trans vinculadas directamente al proceso de investigación como de las organizaciones sociales, estrategias de cambio y transformación que desde su capacidad de agencia alientan procesos a corto,</w:t>
      </w:r>
      <w:r w:rsidR="005C3BD2">
        <w:rPr>
          <w:rFonts w:ascii="Arial" w:eastAsia="Arial" w:hAnsi="Arial" w:cs="Arial"/>
        </w:rPr>
        <w:t xml:space="preserve"> </w:t>
      </w:r>
      <w:r w:rsidRPr="005C3BD2">
        <w:rPr>
          <w:rFonts w:ascii="Arial" w:eastAsia="Arial" w:hAnsi="Arial" w:cs="Arial"/>
        </w:rPr>
        <w:t>mediano y largo plazo que le apuestan a la humanización de los centros penitenciarios.</w:t>
      </w:r>
      <w:r w:rsidRPr="62FA9236">
        <w:rPr>
          <w:rFonts w:ascii="Arial" w:eastAsia="Arial" w:hAnsi="Arial" w:cs="Arial"/>
        </w:rPr>
        <w:t xml:space="preserve"> </w:t>
      </w:r>
    </w:p>
    <w:p w14:paraId="683A1875" w14:textId="77777777" w:rsidR="009A32C3" w:rsidRDefault="009C1261">
      <w:pPr>
        <w:spacing w:line="480" w:lineRule="auto"/>
        <w:ind w:firstLine="284"/>
        <w:rPr>
          <w:rFonts w:ascii="Arial" w:eastAsia="Arial" w:hAnsi="Arial" w:cs="Arial"/>
        </w:rPr>
      </w:pPr>
      <w:r>
        <w:rPr>
          <w:rFonts w:ascii="Arial" w:eastAsia="Arial" w:hAnsi="Arial" w:cs="Arial"/>
        </w:rPr>
        <w:t xml:space="preserve">Cordero y Sánchez (2020) </w:t>
      </w:r>
      <w:r w:rsidR="00C403CE">
        <w:rPr>
          <w:rFonts w:ascii="Arial" w:eastAsia="Arial" w:hAnsi="Arial" w:cs="Arial"/>
        </w:rPr>
        <w:t>desarrollaron una investigación con la finalidad de an</w:t>
      </w:r>
      <w:r>
        <w:rPr>
          <w:rFonts w:ascii="Arial" w:eastAsia="Arial" w:hAnsi="Arial" w:cs="Arial"/>
        </w:rPr>
        <w:t xml:space="preserve">alizar la segregación de las mujeres trans en el acceso al trabajo decente en la ciudad de </w:t>
      </w:r>
      <w:r w:rsidR="00875A6E">
        <w:rPr>
          <w:rFonts w:ascii="Arial" w:eastAsia="Arial" w:hAnsi="Arial" w:cs="Arial"/>
        </w:rPr>
        <w:t>G</w:t>
      </w:r>
      <w:r>
        <w:rPr>
          <w:rFonts w:ascii="Arial" w:eastAsia="Arial" w:hAnsi="Arial" w:cs="Arial"/>
        </w:rPr>
        <w:t xml:space="preserve">uayaquil, </w:t>
      </w:r>
      <w:r w:rsidR="00875A6E">
        <w:rPr>
          <w:rFonts w:ascii="Arial" w:eastAsia="Arial" w:hAnsi="Arial" w:cs="Arial"/>
        </w:rPr>
        <w:t>E</w:t>
      </w:r>
      <w:r>
        <w:rPr>
          <w:rFonts w:ascii="Arial" w:eastAsia="Arial" w:hAnsi="Arial" w:cs="Arial"/>
        </w:rPr>
        <w:t>cuador. Aplicando una metodología cualitativa de enfoque descriptivo con el fin de conocer cuáles son las dificultades por las que atraviesan las mujeres transgénero en el ámbito laboral.</w:t>
      </w:r>
    </w:p>
    <w:p w14:paraId="17C93F5D" w14:textId="77777777" w:rsidR="009A32C3" w:rsidRDefault="009C1261">
      <w:pPr>
        <w:spacing w:line="480" w:lineRule="auto"/>
        <w:ind w:firstLine="284"/>
        <w:rPr>
          <w:rFonts w:ascii="Arial" w:eastAsia="Arial" w:hAnsi="Arial" w:cs="Arial"/>
        </w:rPr>
      </w:pPr>
      <w:r>
        <w:rPr>
          <w:rFonts w:ascii="Arial" w:eastAsia="Arial" w:hAnsi="Arial" w:cs="Arial"/>
        </w:rPr>
        <w:t>Después de analizar las entrevistas aplicadas pudieron concluir que la integración es una de las principales dificultades a las que se enfrentan cada día las mujeres al ambiente laboral. Agrega</w:t>
      </w:r>
      <w:r w:rsidR="00721FDF">
        <w:rPr>
          <w:rFonts w:ascii="Arial" w:eastAsia="Arial" w:hAnsi="Arial" w:cs="Arial"/>
        </w:rPr>
        <w:t>ndo</w:t>
      </w:r>
      <w:r>
        <w:rPr>
          <w:rFonts w:ascii="Arial" w:eastAsia="Arial" w:hAnsi="Arial" w:cs="Arial"/>
        </w:rPr>
        <w:t xml:space="preserve"> que la distinción que existe entre hombres y mujeres es </w:t>
      </w:r>
      <w:r w:rsidR="00721FDF">
        <w:rPr>
          <w:rFonts w:ascii="Arial" w:eastAsia="Arial" w:hAnsi="Arial" w:cs="Arial"/>
        </w:rPr>
        <w:t>evidente</w:t>
      </w:r>
      <w:r>
        <w:rPr>
          <w:rFonts w:ascii="Arial" w:eastAsia="Arial" w:hAnsi="Arial" w:cs="Arial"/>
        </w:rPr>
        <w:t>, que ser mujer transgénero es un factor que complica la obtención de un trabajo digno y bien pagado.</w:t>
      </w:r>
    </w:p>
    <w:p w14:paraId="1E908AC2" w14:textId="77777777" w:rsidR="003406D1" w:rsidRDefault="009C1261" w:rsidP="003406D1">
      <w:pPr>
        <w:spacing w:line="480" w:lineRule="auto"/>
        <w:ind w:firstLine="284"/>
        <w:rPr>
          <w:rFonts w:ascii="Arial" w:eastAsia="Arial" w:hAnsi="Arial" w:cs="Arial"/>
        </w:rPr>
      </w:pPr>
      <w:r>
        <w:rPr>
          <w:rFonts w:ascii="Arial" w:eastAsia="Arial" w:hAnsi="Arial" w:cs="Arial"/>
        </w:rPr>
        <w:t xml:space="preserve">Los lugares de trabajo en los que </w:t>
      </w:r>
      <w:r w:rsidR="003025FE">
        <w:rPr>
          <w:rFonts w:ascii="Arial" w:eastAsia="Arial" w:hAnsi="Arial" w:cs="Arial"/>
        </w:rPr>
        <w:t xml:space="preserve">tienen acceso </w:t>
      </w:r>
      <w:r>
        <w:rPr>
          <w:rFonts w:ascii="Arial" w:eastAsia="Arial" w:hAnsi="Arial" w:cs="Arial"/>
        </w:rPr>
        <w:t xml:space="preserve">son a menudo trabajos como la prostitución, </w:t>
      </w:r>
      <w:r w:rsidR="00BE6DE1">
        <w:rPr>
          <w:rFonts w:ascii="Arial" w:eastAsia="Arial" w:hAnsi="Arial" w:cs="Arial"/>
        </w:rPr>
        <w:t>siendo una de</w:t>
      </w:r>
      <w:r>
        <w:rPr>
          <w:rFonts w:ascii="Arial" w:eastAsia="Arial" w:hAnsi="Arial" w:cs="Arial"/>
        </w:rPr>
        <w:t xml:space="preserve"> las áreas en las que las mujeres trans pueden desarrollarse económicamente debido a que no hay garantías </w:t>
      </w:r>
      <w:r w:rsidR="00BE6DE1">
        <w:rPr>
          <w:rFonts w:ascii="Arial" w:eastAsia="Arial" w:hAnsi="Arial" w:cs="Arial"/>
        </w:rPr>
        <w:t xml:space="preserve">ni </w:t>
      </w:r>
      <w:r>
        <w:rPr>
          <w:rFonts w:ascii="Arial" w:eastAsia="Arial" w:hAnsi="Arial" w:cs="Arial"/>
        </w:rPr>
        <w:t>proyectos que</w:t>
      </w:r>
      <w:r w:rsidR="00BE6DE1">
        <w:rPr>
          <w:rFonts w:ascii="Arial" w:eastAsia="Arial" w:hAnsi="Arial" w:cs="Arial"/>
        </w:rPr>
        <w:t xml:space="preserve"> las</w:t>
      </w:r>
      <w:r>
        <w:rPr>
          <w:rFonts w:ascii="Arial" w:eastAsia="Arial" w:hAnsi="Arial" w:cs="Arial"/>
        </w:rPr>
        <w:t xml:space="preserve"> apoyen a mejorar su situación laboral actual, </w:t>
      </w:r>
      <w:r w:rsidR="00BE6DE1">
        <w:rPr>
          <w:rFonts w:ascii="Arial" w:eastAsia="Arial" w:hAnsi="Arial" w:cs="Arial"/>
        </w:rPr>
        <w:t>teniendo dificultades en</w:t>
      </w:r>
      <w:r>
        <w:rPr>
          <w:rFonts w:ascii="Arial" w:eastAsia="Arial" w:hAnsi="Arial" w:cs="Arial"/>
        </w:rPr>
        <w:t xml:space="preserve"> </w:t>
      </w:r>
      <w:r w:rsidR="00BE6DE1">
        <w:rPr>
          <w:rFonts w:ascii="Arial" w:eastAsia="Arial" w:hAnsi="Arial" w:cs="Arial"/>
        </w:rPr>
        <w:t>la sat</w:t>
      </w:r>
      <w:r>
        <w:rPr>
          <w:rFonts w:ascii="Arial" w:eastAsia="Arial" w:hAnsi="Arial" w:cs="Arial"/>
        </w:rPr>
        <w:t>isfac</w:t>
      </w:r>
      <w:r w:rsidR="00BE6DE1">
        <w:rPr>
          <w:rFonts w:ascii="Arial" w:eastAsia="Arial" w:hAnsi="Arial" w:cs="Arial"/>
        </w:rPr>
        <w:t>ción de</w:t>
      </w:r>
      <w:r>
        <w:rPr>
          <w:rFonts w:ascii="Arial" w:eastAsia="Arial" w:hAnsi="Arial" w:cs="Arial"/>
        </w:rPr>
        <w:t xml:space="preserve"> sus necesidades económica</w:t>
      </w:r>
      <w:r w:rsidR="00BE6DE1">
        <w:rPr>
          <w:rFonts w:ascii="Arial" w:eastAsia="Arial" w:hAnsi="Arial" w:cs="Arial"/>
        </w:rPr>
        <w:t>s</w:t>
      </w:r>
      <w:r>
        <w:rPr>
          <w:rFonts w:ascii="Arial" w:eastAsia="Arial" w:hAnsi="Arial" w:cs="Arial"/>
        </w:rPr>
        <w:t xml:space="preserve">. Es fundamental que las mujeres trans consigan un </w:t>
      </w:r>
      <w:r w:rsidR="00BE6DE1">
        <w:rPr>
          <w:rFonts w:ascii="Arial" w:eastAsia="Arial" w:hAnsi="Arial" w:cs="Arial"/>
        </w:rPr>
        <w:t>empleo</w:t>
      </w:r>
      <w:r>
        <w:rPr>
          <w:rFonts w:ascii="Arial" w:eastAsia="Arial" w:hAnsi="Arial" w:cs="Arial"/>
        </w:rPr>
        <w:t xml:space="preserve"> digno en el cual puedan sentirse cómodas y acogidas, sin ningún tipo de discriminación ni maltrato en cuanto a su </w:t>
      </w:r>
      <w:r w:rsidR="00BE6DE1">
        <w:rPr>
          <w:rFonts w:ascii="Arial" w:eastAsia="Arial" w:hAnsi="Arial" w:cs="Arial"/>
        </w:rPr>
        <w:t>identidad.</w:t>
      </w:r>
    </w:p>
    <w:p w14:paraId="2A280241" w14:textId="77777777" w:rsidR="00BE3F89" w:rsidRDefault="62FA9236" w:rsidP="00BE3F89">
      <w:pPr>
        <w:spacing w:line="480" w:lineRule="auto"/>
        <w:ind w:firstLine="284"/>
        <w:rPr>
          <w:rFonts w:ascii="Arial" w:eastAsia="Arial" w:hAnsi="Arial" w:cs="Arial"/>
        </w:rPr>
      </w:pPr>
      <w:r w:rsidRPr="62FA9236">
        <w:rPr>
          <w:rFonts w:ascii="Arial" w:eastAsia="Arial" w:hAnsi="Arial" w:cs="Arial"/>
        </w:rPr>
        <w:t>Por último, Espinoza (2017) desarrolló una investigación la cual tuvo como objetivo determinar las formas de discriminación laboral percibidas por mujeres trans que trabajan en centros estéticos del Área Metropolitana de Caracas; para llevar a cabo este estudio se planteó una investigación cualitativa con diseño no experimental en base a un análisis transversal, y tuvo un alcance descriptivo con una muestra especifica de 10 mujeres trans.</w:t>
      </w:r>
    </w:p>
    <w:p w14:paraId="5BEB3FEB" w14:textId="77777777" w:rsidR="00BE3F89" w:rsidRDefault="00BE3F89" w:rsidP="00BE3F89">
      <w:pPr>
        <w:spacing w:line="480" w:lineRule="auto"/>
        <w:ind w:firstLine="284"/>
        <w:rPr>
          <w:rFonts w:ascii="Arial" w:eastAsia="Arial" w:hAnsi="Arial" w:cs="Arial"/>
        </w:rPr>
      </w:pPr>
      <w:r>
        <w:rPr>
          <w:rFonts w:ascii="Arial" w:eastAsia="Arial" w:hAnsi="Arial" w:cs="Arial"/>
        </w:rPr>
        <w:t xml:space="preserve">En los resultados de las entrevistas aplicadas se evidencia que, </w:t>
      </w:r>
      <w:bookmarkStart w:id="28" w:name="_Hlk113269096"/>
      <w:r>
        <w:rPr>
          <w:rFonts w:ascii="Arial" w:eastAsia="Arial" w:hAnsi="Arial" w:cs="Arial"/>
        </w:rPr>
        <w:t xml:space="preserve">el primer obstáculo al que se enfrentan las mujeres transgénero está asociado al acceso al trabajo, es decir, son muy difíciles los ingresos al mercado laboral formal porque son personas que se fueron de casa muy </w:t>
      </w:r>
      <w:r w:rsidRPr="00C455F2">
        <w:rPr>
          <w:rFonts w:ascii="Arial" w:eastAsia="Arial" w:hAnsi="Arial" w:cs="Arial"/>
        </w:rPr>
        <w:t xml:space="preserve">temprano, además del abandono escolar causado por el rechazo familiar y escolar que atravesaron </w:t>
      </w:r>
      <w:bookmarkEnd w:id="28"/>
      <w:r w:rsidRPr="00C455F2">
        <w:rPr>
          <w:rFonts w:ascii="Arial" w:eastAsia="Arial" w:hAnsi="Arial" w:cs="Arial"/>
        </w:rPr>
        <w:t>las mujeres trans</w:t>
      </w:r>
      <w:r>
        <w:rPr>
          <w:rFonts w:ascii="Arial" w:eastAsia="Arial" w:hAnsi="Arial" w:cs="Arial"/>
        </w:rPr>
        <w:t xml:space="preserve"> cuando decidieron expresan su identidad de género. A nivel laboral es una realidad que a menudo ellas sean </w:t>
      </w:r>
      <w:bookmarkStart w:id="29" w:name="_Hlk113269151"/>
      <w:r>
        <w:rPr>
          <w:rFonts w:ascii="Arial" w:eastAsia="Arial" w:hAnsi="Arial" w:cs="Arial"/>
        </w:rPr>
        <w:t>rechazadas por su apariencia y forma de hablar</w:t>
      </w:r>
      <w:bookmarkEnd w:id="29"/>
      <w:r>
        <w:rPr>
          <w:rFonts w:ascii="Arial" w:eastAsia="Arial" w:hAnsi="Arial" w:cs="Arial"/>
        </w:rPr>
        <w:t>.</w:t>
      </w:r>
    </w:p>
    <w:p w14:paraId="6AFFFF13" w14:textId="77777777" w:rsidR="00BE3F89" w:rsidRDefault="00BE3F89" w:rsidP="00BE3F89">
      <w:pPr>
        <w:spacing w:line="480" w:lineRule="auto"/>
        <w:ind w:firstLine="284"/>
        <w:rPr>
          <w:rFonts w:ascii="Arial" w:eastAsia="Arial" w:hAnsi="Arial" w:cs="Arial"/>
        </w:rPr>
      </w:pPr>
      <w:r>
        <w:rPr>
          <w:rFonts w:ascii="Arial" w:eastAsia="Arial" w:hAnsi="Arial" w:cs="Arial"/>
        </w:rPr>
        <w:t xml:space="preserve">Las mujeres transgénero que </w:t>
      </w:r>
      <w:bookmarkStart w:id="30" w:name="_Hlk113269195"/>
      <w:r>
        <w:rPr>
          <w:rFonts w:ascii="Arial" w:eastAsia="Arial" w:hAnsi="Arial" w:cs="Arial"/>
        </w:rPr>
        <w:t>participan en los procesos de selección en su mayoría son rechazadas directa o indirectamente por su condición, recibiendo maltrato, palabras ofensivas o despido por parte incluso del personal encargado de recibirlas en la puerta (portero) o en su propia entrevista, debido a que no son convocadas en ningún momento, aunque se encuentren calificadas para el puesto.</w:t>
      </w:r>
      <w:bookmarkEnd w:id="30"/>
    </w:p>
    <w:p w14:paraId="6FDD5910" w14:textId="343490BE" w:rsidR="00346482" w:rsidRDefault="00BE3F89" w:rsidP="00346482">
      <w:pPr>
        <w:spacing w:line="480" w:lineRule="auto"/>
        <w:ind w:firstLine="284"/>
        <w:rPr>
          <w:rFonts w:ascii="Arial" w:eastAsia="Arial" w:hAnsi="Arial" w:cs="Arial"/>
        </w:rPr>
      </w:pPr>
      <w:r>
        <w:rPr>
          <w:rFonts w:ascii="Arial" w:eastAsia="Arial" w:hAnsi="Arial" w:cs="Arial"/>
        </w:rPr>
        <w:t xml:space="preserve">Además, en los resultados se observa una barrera importante para las mujeres transgénero relacionado con las relaciones familiares. </w:t>
      </w:r>
      <w:r w:rsidR="003E7529">
        <w:rPr>
          <w:rFonts w:ascii="Arial" w:eastAsia="Arial" w:hAnsi="Arial" w:cs="Arial"/>
        </w:rPr>
        <w:t>La</w:t>
      </w:r>
      <w:r>
        <w:rPr>
          <w:rFonts w:ascii="Arial" w:eastAsia="Arial" w:hAnsi="Arial" w:cs="Arial"/>
        </w:rPr>
        <w:t xml:space="preserve"> mayoría de las entrevistadas </w:t>
      </w:r>
      <w:r w:rsidR="003E7529">
        <w:rPr>
          <w:rFonts w:ascii="Arial" w:eastAsia="Arial" w:hAnsi="Arial" w:cs="Arial"/>
        </w:rPr>
        <w:t xml:space="preserve">expresaron </w:t>
      </w:r>
      <w:r>
        <w:rPr>
          <w:rFonts w:ascii="Arial" w:eastAsia="Arial" w:hAnsi="Arial" w:cs="Arial"/>
        </w:rPr>
        <w:t xml:space="preserve">que se han sentido mujeres desde siempre pero recién en la adolescencia fue que empezaron a expresar su identidad por el género femenino. Las reacciones familiares en general son violentas, caracterizadas por un profundo rechazo, destacado por la figura paterna (o un modelo a seguir masculino en la familia) se expresa en forma de </w:t>
      </w:r>
      <w:bookmarkStart w:id="31" w:name="_Hlk113269268"/>
      <w:r>
        <w:rPr>
          <w:rFonts w:ascii="Arial" w:eastAsia="Arial" w:hAnsi="Arial" w:cs="Arial"/>
        </w:rPr>
        <w:t xml:space="preserve">gritos, insultos, regaños o situaciones violentas. </w:t>
      </w:r>
      <w:bookmarkEnd w:id="31"/>
      <w:r>
        <w:rPr>
          <w:rFonts w:ascii="Arial" w:eastAsia="Arial" w:hAnsi="Arial" w:cs="Arial"/>
        </w:rPr>
        <w:t xml:space="preserve">Por otro lado, las madres también tienden a rechazarlas, sin embargo, suelen ceder en cierto punto y finalmente aceptan la identidad que su familiar decidió </w:t>
      </w:r>
      <w:r w:rsidR="00FF372A">
        <w:rPr>
          <w:rFonts w:ascii="Arial" w:eastAsia="Arial" w:hAnsi="Arial" w:cs="Arial"/>
        </w:rPr>
        <w:t>seguir</w:t>
      </w:r>
      <w:r>
        <w:rPr>
          <w:rFonts w:ascii="Arial" w:eastAsia="Arial" w:hAnsi="Arial" w:cs="Arial"/>
        </w:rPr>
        <w:t>.</w:t>
      </w:r>
    </w:p>
    <w:p w14:paraId="1D99C26F" w14:textId="77777777" w:rsidR="009A32C3" w:rsidRPr="00C11B26" w:rsidRDefault="009C1261" w:rsidP="00C11B26">
      <w:pPr>
        <w:pStyle w:val="Ttulo1"/>
        <w:jc w:val="center"/>
        <w:rPr>
          <w:rFonts w:ascii="Arial" w:eastAsia="Arial" w:hAnsi="Arial" w:cs="Arial"/>
          <w:b/>
          <w:bCs/>
          <w:color w:val="000000" w:themeColor="text1"/>
          <w:sz w:val="22"/>
          <w:szCs w:val="22"/>
        </w:rPr>
      </w:pPr>
      <w:bookmarkStart w:id="32" w:name="_Toc114498134"/>
      <w:r w:rsidRPr="00C11B26">
        <w:rPr>
          <w:rFonts w:ascii="Arial" w:eastAsia="Arial" w:hAnsi="Arial" w:cs="Arial"/>
          <w:b/>
          <w:bCs/>
          <w:color w:val="000000" w:themeColor="text1"/>
          <w:sz w:val="22"/>
          <w:szCs w:val="22"/>
        </w:rPr>
        <w:t>BASES TEÓRICAS</w:t>
      </w:r>
      <w:bookmarkEnd w:id="32"/>
    </w:p>
    <w:p w14:paraId="2EC4EB9A" w14:textId="5C4EC3C8" w:rsidR="009A32C3" w:rsidRPr="00C11B26" w:rsidRDefault="009C1261" w:rsidP="00C11B26">
      <w:pPr>
        <w:pStyle w:val="Ttulo2"/>
        <w:ind w:firstLine="284"/>
        <w:rPr>
          <w:rFonts w:eastAsia="Arial"/>
        </w:rPr>
      </w:pPr>
      <w:bookmarkStart w:id="33" w:name="_Toc114498135"/>
      <w:r w:rsidRPr="00C11B26">
        <w:rPr>
          <w:rFonts w:ascii="Arial" w:eastAsia="Arial" w:hAnsi="Arial" w:cs="Arial"/>
          <w:sz w:val="22"/>
          <w:szCs w:val="22"/>
        </w:rPr>
        <w:t>Sexo y género</w:t>
      </w:r>
      <w:bookmarkEnd w:id="33"/>
    </w:p>
    <w:p w14:paraId="538F2D2A" w14:textId="0E63C0DA" w:rsidR="009A32C3" w:rsidRDefault="009C1261">
      <w:pPr>
        <w:spacing w:line="480" w:lineRule="auto"/>
        <w:rPr>
          <w:rFonts w:ascii="Arial" w:eastAsia="Arial" w:hAnsi="Arial" w:cs="Arial"/>
        </w:rPr>
      </w:pPr>
      <w:r>
        <w:rPr>
          <w:rFonts w:ascii="Arial" w:eastAsia="Arial" w:hAnsi="Arial" w:cs="Arial"/>
        </w:rPr>
        <w:t xml:space="preserve">     </w:t>
      </w:r>
      <w:r>
        <w:rPr>
          <w:rFonts w:ascii="Arial" w:eastAsia="Arial" w:hAnsi="Arial" w:cs="Arial"/>
          <w:color w:val="000000"/>
        </w:rPr>
        <w:t xml:space="preserve">Sexo y género </w:t>
      </w:r>
      <w:r w:rsidR="00E136B2">
        <w:rPr>
          <w:rFonts w:ascii="Arial" w:eastAsia="Arial" w:hAnsi="Arial" w:cs="Arial"/>
          <w:color w:val="000000"/>
        </w:rPr>
        <w:t xml:space="preserve">son </w:t>
      </w:r>
      <w:r w:rsidR="006D7A87">
        <w:rPr>
          <w:rFonts w:ascii="Arial" w:eastAsia="Arial" w:hAnsi="Arial" w:cs="Arial"/>
          <w:color w:val="000000"/>
        </w:rPr>
        <w:t>dos categorías de la sexualidad</w:t>
      </w:r>
      <w:r>
        <w:rPr>
          <w:rFonts w:ascii="Arial" w:eastAsia="Arial" w:hAnsi="Arial" w:cs="Arial"/>
          <w:color w:val="000000"/>
        </w:rPr>
        <w:t xml:space="preserve"> que con frecuencia s</w:t>
      </w:r>
      <w:r w:rsidR="00883C72">
        <w:rPr>
          <w:rFonts w:ascii="Arial" w:eastAsia="Arial" w:hAnsi="Arial" w:cs="Arial"/>
          <w:color w:val="000000"/>
        </w:rPr>
        <w:t>e</w:t>
      </w:r>
      <w:r>
        <w:rPr>
          <w:rFonts w:ascii="Arial" w:eastAsia="Arial" w:hAnsi="Arial" w:cs="Arial"/>
          <w:color w:val="000000"/>
        </w:rPr>
        <w:t xml:space="preserve"> </w:t>
      </w:r>
      <w:r w:rsidR="0094142D">
        <w:rPr>
          <w:rFonts w:ascii="Arial" w:eastAsia="Arial" w:hAnsi="Arial" w:cs="Arial"/>
          <w:color w:val="000000"/>
        </w:rPr>
        <w:t>emplea</w:t>
      </w:r>
      <w:r w:rsidR="00883C72">
        <w:rPr>
          <w:rFonts w:ascii="Arial" w:eastAsia="Arial" w:hAnsi="Arial" w:cs="Arial"/>
          <w:color w:val="000000"/>
        </w:rPr>
        <w:t>n</w:t>
      </w:r>
      <w:r>
        <w:rPr>
          <w:rFonts w:ascii="Arial" w:eastAsia="Arial" w:hAnsi="Arial" w:cs="Arial"/>
          <w:color w:val="000000"/>
        </w:rPr>
        <w:t xml:space="preserve"> como sinónimos pese a que tienen diferentes </w:t>
      </w:r>
      <w:r w:rsidR="009762F5">
        <w:rPr>
          <w:rFonts w:ascii="Arial" w:eastAsia="Arial" w:hAnsi="Arial" w:cs="Arial"/>
          <w:color w:val="000000"/>
        </w:rPr>
        <w:t>conceptos</w:t>
      </w:r>
      <w:r>
        <w:rPr>
          <w:rFonts w:ascii="Arial" w:eastAsia="Arial" w:hAnsi="Arial" w:cs="Arial"/>
          <w:color w:val="000000"/>
        </w:rPr>
        <w:t xml:space="preserve">. Según Mejía (2015) el primero hace referencia a una constitución orgánica en la cual existen diferencias biológicas internas (hormonas/cromosomas) y diferencias genitales (pene o vulva), además, tales diferencias determinan otras características físicas posteriores </w:t>
      </w:r>
      <w:r>
        <w:rPr>
          <w:rFonts w:ascii="Arial" w:eastAsia="Arial" w:hAnsi="Arial" w:cs="Arial"/>
        </w:rPr>
        <w:t>que permiten ubicar la distinción entre varones y hembras. En este sentido, el autor explica que el sexo es un aspecto de la constitución biológica del ser humano, representando lo dado, lo no elegible y a partir de las diferencias internas/externas dadas, es posible distinguir entre varones y hembras.</w:t>
      </w:r>
    </w:p>
    <w:p w14:paraId="36C48345" w14:textId="77777777" w:rsidR="009A32C3" w:rsidRDefault="009C1261">
      <w:pPr>
        <w:spacing w:line="480" w:lineRule="auto"/>
        <w:rPr>
          <w:rFonts w:ascii="Arial" w:eastAsia="Arial" w:hAnsi="Arial" w:cs="Arial"/>
        </w:rPr>
      </w:pPr>
      <w:r w:rsidRPr="00C015E4">
        <w:rPr>
          <w:rFonts w:ascii="Arial" w:eastAsia="Arial" w:hAnsi="Arial" w:cs="Arial"/>
        </w:rPr>
        <w:t xml:space="preserve">     </w:t>
      </w:r>
      <w:r w:rsidR="0041408B" w:rsidRPr="00C015E4">
        <w:rPr>
          <w:rFonts w:ascii="Arial" w:eastAsia="Arial" w:hAnsi="Arial" w:cs="Arial"/>
        </w:rPr>
        <w:t>E</w:t>
      </w:r>
      <w:r w:rsidRPr="00C015E4">
        <w:rPr>
          <w:rFonts w:ascii="Arial" w:eastAsia="Arial" w:hAnsi="Arial" w:cs="Arial"/>
        </w:rPr>
        <w:t>l Consejo Nacional para Prevenir la Discriminación (2016) expone que</w:t>
      </w:r>
      <w:r w:rsidR="00480CC3" w:rsidRPr="00C015E4">
        <w:rPr>
          <w:rFonts w:ascii="Arial" w:eastAsia="Arial" w:hAnsi="Arial" w:cs="Arial"/>
        </w:rPr>
        <w:t xml:space="preserve">, </w:t>
      </w:r>
      <w:r w:rsidRPr="00C015E4">
        <w:rPr>
          <w:rFonts w:ascii="Arial" w:eastAsia="Arial" w:hAnsi="Arial" w:cs="Arial"/>
        </w:rPr>
        <w:t>el sexo referencia a los cuerpos sexuados de las personas; esto es, a las características biológicas (genéticas, hormonales, anatómicas y fisiológicas) a partir de las cuales las personas son clasificadas como machos o hembras de la especie humana al nacer, a quienes se nombra como hombres o mujeres, respectivamente.</w:t>
      </w:r>
      <w:r>
        <w:rPr>
          <w:rFonts w:ascii="Arial" w:eastAsia="Arial" w:hAnsi="Arial" w:cs="Arial"/>
        </w:rPr>
        <w:t xml:space="preserve"> Tal concepto da a entender que el sexo engloba un aspecto netamente biológico que influye en la esfera social, debido a que el sexo es tomado por la sociedad como base para identificar a hombres y mujeres al momento del nacimiento. </w:t>
      </w:r>
    </w:p>
    <w:p w14:paraId="2BECADD5" w14:textId="77777777" w:rsidR="009A32C3" w:rsidRDefault="0041408B">
      <w:pPr>
        <w:spacing w:line="480" w:lineRule="auto"/>
        <w:ind w:firstLine="284"/>
        <w:rPr>
          <w:rFonts w:ascii="Arial" w:eastAsia="Arial" w:hAnsi="Arial" w:cs="Arial"/>
          <w:color w:val="000000"/>
        </w:rPr>
      </w:pPr>
      <w:r>
        <w:rPr>
          <w:rFonts w:ascii="Arial" w:eastAsia="Arial" w:hAnsi="Arial" w:cs="Arial"/>
        </w:rPr>
        <w:t xml:space="preserve">Por otro lado, </w:t>
      </w:r>
      <w:r>
        <w:rPr>
          <w:rFonts w:ascii="Arial" w:eastAsia="Arial" w:hAnsi="Arial" w:cs="Arial"/>
          <w:color w:val="000000"/>
        </w:rPr>
        <w:t>s</w:t>
      </w:r>
      <w:r w:rsidR="009C1261">
        <w:rPr>
          <w:rFonts w:ascii="Arial" w:eastAsia="Arial" w:hAnsi="Arial" w:cs="Arial"/>
          <w:color w:val="000000"/>
        </w:rPr>
        <w:t>egún el Fondo de Población de las Naciones Unidas (UNFPA) y la Defensoría del Pueblo (2013), el género son las pautas y normas de comportamiento que establece la sociedad para cada sexo, lo que es ser hombre y ser mujer para la cultura. Tal definición lleva a comprender que el género es una construcción sociocultural a partir del sexo con el que se nace</w:t>
      </w:r>
      <w:r w:rsidR="00D56A80">
        <w:rPr>
          <w:rFonts w:ascii="Arial" w:eastAsia="Arial" w:hAnsi="Arial" w:cs="Arial"/>
          <w:color w:val="000000"/>
        </w:rPr>
        <w:t>,</w:t>
      </w:r>
      <w:r w:rsidR="009C1261">
        <w:rPr>
          <w:rFonts w:ascii="Arial" w:eastAsia="Arial" w:hAnsi="Arial" w:cs="Arial"/>
          <w:color w:val="000000"/>
        </w:rPr>
        <w:t xml:space="preserve"> al cual se le atribuyen determinados comportamientos y actitudes.  </w:t>
      </w:r>
    </w:p>
    <w:p w14:paraId="31D58DF6" w14:textId="77777777" w:rsidR="009A32C3" w:rsidRPr="00C015E4" w:rsidRDefault="009C1261">
      <w:pPr>
        <w:spacing w:line="480" w:lineRule="auto"/>
        <w:ind w:firstLine="284"/>
        <w:rPr>
          <w:rFonts w:ascii="Arial" w:eastAsia="Arial" w:hAnsi="Arial" w:cs="Arial"/>
          <w:color w:val="000000"/>
        </w:rPr>
      </w:pPr>
      <w:r w:rsidRPr="00C015E4">
        <w:rPr>
          <w:rFonts w:ascii="Arial" w:eastAsia="Arial" w:hAnsi="Arial" w:cs="Arial"/>
          <w:color w:val="000000"/>
        </w:rPr>
        <w:t xml:space="preserve">Por su parte Lamas (2000), expone que el género se conceptualizó como el conjunto de ideas, representaciones, prácticas y prescripciones sociales que una cultura desarrolla desde la diferencia anatómica entre mujeres y hombres, para simbolizar y construir socialmente lo que es “propio” de los hombres (lo masculino) y “propio” de las mujeres (lo femenino). En este sentido, </w:t>
      </w:r>
      <w:r w:rsidR="00152160" w:rsidRPr="00C015E4">
        <w:rPr>
          <w:rFonts w:ascii="Arial" w:eastAsia="Arial" w:hAnsi="Arial" w:cs="Arial"/>
          <w:color w:val="000000"/>
        </w:rPr>
        <w:t xml:space="preserve">la autora </w:t>
      </w:r>
      <w:r w:rsidRPr="00C015E4">
        <w:rPr>
          <w:rFonts w:ascii="Arial" w:eastAsia="Arial" w:hAnsi="Arial" w:cs="Arial"/>
          <w:color w:val="000000"/>
        </w:rPr>
        <w:t>plantea que el género es resultado de una edificación social a partir de la diferencia sexual (sexo) con la que el individuo nace, estableciendo lo que es propio de los hombres y de las mujeres. Al indicar que el género es una representación social de la cultura, nos lleva a entender que puede ser diferente en cada contexto cultural y como ésta cambia constantemente, en el transcurrir del tiempo va evolucionando esta idea de lo femenino y masculino.</w:t>
      </w:r>
    </w:p>
    <w:p w14:paraId="4AE0FC1C" w14:textId="5FA1A94E" w:rsidR="00346482" w:rsidRDefault="009C1261" w:rsidP="00346482">
      <w:pPr>
        <w:spacing w:line="480" w:lineRule="auto"/>
        <w:ind w:firstLine="284"/>
        <w:rPr>
          <w:rFonts w:ascii="Arial" w:eastAsia="Arial" w:hAnsi="Arial" w:cs="Arial"/>
        </w:rPr>
      </w:pPr>
      <w:r>
        <w:rPr>
          <w:rFonts w:ascii="Arial" w:eastAsia="Arial" w:hAnsi="Arial" w:cs="Arial"/>
        </w:rPr>
        <w:t>A continuación, se presenta un cuadro comparativo sobre algunas diferencias principales de la categoría sexo y género que puede aportar mayor claridad conceptual:</w:t>
      </w:r>
    </w:p>
    <w:p w14:paraId="56755C91" w14:textId="7DE28002" w:rsidR="009A32C3" w:rsidRPr="00CB5962" w:rsidRDefault="009C1261" w:rsidP="00CB5962">
      <w:pPr>
        <w:pStyle w:val="Descripcin"/>
        <w:rPr>
          <w:rFonts w:ascii="Arial" w:eastAsia="Arial" w:hAnsi="Arial" w:cs="Arial"/>
          <w:color w:val="000000"/>
          <w:sz w:val="22"/>
          <w:szCs w:val="22"/>
        </w:rPr>
      </w:pPr>
      <w:r>
        <w:rPr>
          <w:rFonts w:ascii="Arial" w:eastAsia="Arial" w:hAnsi="Arial" w:cs="Arial"/>
          <w:color w:val="000000"/>
        </w:rPr>
        <w:t xml:space="preserve">     </w:t>
      </w:r>
      <w:bookmarkStart w:id="34" w:name="_Toc114498701"/>
      <w:r w:rsidR="00CB5962" w:rsidRPr="00CB5962">
        <w:rPr>
          <w:rFonts w:ascii="Arial" w:hAnsi="Arial" w:cs="Arial"/>
          <w:b/>
          <w:bCs/>
          <w:i w:val="0"/>
          <w:iCs w:val="0"/>
          <w:color w:val="000000" w:themeColor="text1"/>
          <w:sz w:val="22"/>
          <w:szCs w:val="22"/>
        </w:rPr>
        <w:t xml:space="preserve">Tabla </w:t>
      </w:r>
      <w:r w:rsidR="00CB5962" w:rsidRPr="00CB5962">
        <w:rPr>
          <w:rFonts w:ascii="Arial" w:hAnsi="Arial" w:cs="Arial"/>
          <w:b/>
          <w:bCs/>
          <w:i w:val="0"/>
          <w:iCs w:val="0"/>
          <w:color w:val="000000" w:themeColor="text1"/>
          <w:sz w:val="22"/>
          <w:szCs w:val="22"/>
        </w:rPr>
        <w:fldChar w:fldCharType="begin"/>
      </w:r>
      <w:r w:rsidR="00CB5962" w:rsidRPr="00CB5962">
        <w:rPr>
          <w:rFonts w:ascii="Arial" w:hAnsi="Arial" w:cs="Arial"/>
          <w:b/>
          <w:bCs/>
          <w:i w:val="0"/>
          <w:iCs w:val="0"/>
          <w:color w:val="000000" w:themeColor="text1"/>
          <w:sz w:val="22"/>
          <w:szCs w:val="22"/>
        </w:rPr>
        <w:instrText xml:space="preserve"> SEQ Tabla \* ARABIC </w:instrText>
      </w:r>
      <w:r w:rsidR="00CB5962" w:rsidRPr="00CB5962">
        <w:rPr>
          <w:rFonts w:ascii="Arial" w:hAnsi="Arial" w:cs="Arial"/>
          <w:b/>
          <w:bCs/>
          <w:i w:val="0"/>
          <w:iCs w:val="0"/>
          <w:color w:val="000000" w:themeColor="text1"/>
          <w:sz w:val="22"/>
          <w:szCs w:val="22"/>
        </w:rPr>
        <w:fldChar w:fldCharType="separate"/>
      </w:r>
      <w:r w:rsidR="00182ACA">
        <w:rPr>
          <w:rFonts w:ascii="Arial" w:hAnsi="Arial" w:cs="Arial"/>
          <w:b/>
          <w:bCs/>
          <w:i w:val="0"/>
          <w:iCs w:val="0"/>
          <w:noProof/>
          <w:color w:val="000000" w:themeColor="text1"/>
          <w:sz w:val="22"/>
          <w:szCs w:val="22"/>
        </w:rPr>
        <w:t>1</w:t>
      </w:r>
      <w:r w:rsidR="00CB5962" w:rsidRPr="00CB5962">
        <w:rPr>
          <w:rFonts w:ascii="Arial" w:hAnsi="Arial" w:cs="Arial"/>
          <w:b/>
          <w:bCs/>
          <w:i w:val="0"/>
          <w:iCs w:val="0"/>
          <w:color w:val="000000" w:themeColor="text1"/>
          <w:sz w:val="22"/>
          <w:szCs w:val="22"/>
        </w:rPr>
        <w:fldChar w:fldCharType="end"/>
      </w:r>
      <w:r w:rsidR="00CB5962" w:rsidRPr="00CB5962">
        <w:rPr>
          <w:rFonts w:ascii="Arial" w:eastAsia="Arial" w:hAnsi="Arial" w:cs="Arial"/>
          <w:b/>
          <w:bCs/>
          <w:i w:val="0"/>
          <w:iCs w:val="0"/>
          <w:color w:val="000000"/>
          <w:sz w:val="22"/>
          <w:szCs w:val="22"/>
        </w:rPr>
        <w:t>.</w:t>
      </w:r>
      <w:r w:rsidR="00CB5962" w:rsidRPr="00CB5962">
        <w:rPr>
          <w:rFonts w:ascii="Arial" w:eastAsia="Arial" w:hAnsi="Arial" w:cs="Arial"/>
          <w:b/>
          <w:bCs/>
          <w:color w:val="000000"/>
          <w:sz w:val="22"/>
          <w:szCs w:val="22"/>
        </w:rPr>
        <w:t xml:space="preserve"> </w:t>
      </w:r>
      <w:r w:rsidRPr="00CB5962">
        <w:rPr>
          <w:rFonts w:ascii="Arial" w:eastAsia="Arial" w:hAnsi="Arial" w:cs="Arial"/>
          <w:color w:val="000000"/>
          <w:sz w:val="22"/>
          <w:szCs w:val="22"/>
        </w:rPr>
        <w:t>Diferencias entre sexo y género</w:t>
      </w:r>
      <w:bookmarkEnd w:id="34"/>
      <w:r w:rsidRPr="00CB5962">
        <w:rPr>
          <w:rFonts w:ascii="Arial" w:eastAsia="Arial" w:hAnsi="Arial" w:cs="Arial"/>
          <w:color w:val="000000"/>
          <w:sz w:val="22"/>
          <w:szCs w:val="22"/>
        </w:rPr>
        <w:t xml:space="preserve"> </w:t>
      </w:r>
    </w:p>
    <w:tbl>
      <w:tblPr>
        <w:tblW w:w="0" w:type="auto"/>
        <w:jc w:val="center"/>
        <w:tblCellMar>
          <w:left w:w="10" w:type="dxa"/>
          <w:right w:w="10" w:type="dxa"/>
        </w:tblCellMar>
        <w:tblLook w:val="04A0" w:firstRow="1" w:lastRow="0" w:firstColumn="1" w:lastColumn="0" w:noHBand="0" w:noVBand="1"/>
      </w:tblPr>
      <w:tblGrid>
        <w:gridCol w:w="2552"/>
        <w:gridCol w:w="2835"/>
      </w:tblGrid>
      <w:tr w:rsidR="009A32C3" w14:paraId="43B1D84D" w14:textId="77777777">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6D16B1" w14:textId="77777777" w:rsidR="009A32C3" w:rsidRDefault="009C1261">
            <w:pPr>
              <w:spacing w:after="0" w:line="480" w:lineRule="auto"/>
            </w:pPr>
            <w:r>
              <w:rPr>
                <w:rFonts w:ascii="Arial" w:eastAsia="Arial" w:hAnsi="Arial" w:cs="Arial"/>
                <w:b/>
              </w:rPr>
              <w:t>SEXO</w:t>
            </w:r>
          </w:p>
        </w:tc>
        <w:tc>
          <w:tcPr>
            <w:tcW w:w="2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0C7358" w14:textId="77777777" w:rsidR="009A32C3" w:rsidRDefault="009C1261">
            <w:pPr>
              <w:spacing w:after="0" w:line="480" w:lineRule="auto"/>
            </w:pPr>
            <w:r>
              <w:rPr>
                <w:rFonts w:ascii="Arial" w:eastAsia="Arial" w:hAnsi="Arial" w:cs="Arial"/>
                <w:b/>
              </w:rPr>
              <w:t>GÉNERO</w:t>
            </w:r>
          </w:p>
        </w:tc>
      </w:tr>
      <w:tr w:rsidR="009A32C3" w14:paraId="2C345BEC" w14:textId="77777777">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C3D9F1" w14:textId="77777777" w:rsidR="009A32C3" w:rsidRDefault="009C1261">
            <w:pPr>
              <w:spacing w:after="0" w:line="480" w:lineRule="auto"/>
            </w:pPr>
            <w:r>
              <w:rPr>
                <w:rFonts w:ascii="Arial" w:eastAsia="Arial" w:hAnsi="Arial" w:cs="Arial"/>
              </w:rPr>
              <w:t>Biológico</w:t>
            </w:r>
          </w:p>
        </w:tc>
        <w:tc>
          <w:tcPr>
            <w:tcW w:w="2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8CAF78" w14:textId="77777777" w:rsidR="009A32C3" w:rsidRDefault="009C1261">
            <w:pPr>
              <w:spacing w:after="0" w:line="480" w:lineRule="auto"/>
            </w:pPr>
            <w:r>
              <w:rPr>
                <w:rFonts w:ascii="Arial" w:eastAsia="Arial" w:hAnsi="Arial" w:cs="Arial"/>
              </w:rPr>
              <w:t>Sociocultural</w:t>
            </w:r>
          </w:p>
        </w:tc>
      </w:tr>
      <w:tr w:rsidR="009A32C3" w14:paraId="457EAC0E" w14:textId="77777777">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B73197" w14:textId="77777777" w:rsidR="009A32C3" w:rsidRDefault="009C1261">
            <w:pPr>
              <w:spacing w:after="0" w:line="480" w:lineRule="auto"/>
            </w:pPr>
            <w:r>
              <w:rPr>
                <w:rFonts w:ascii="Arial" w:eastAsia="Arial" w:hAnsi="Arial" w:cs="Arial"/>
              </w:rPr>
              <w:t xml:space="preserve">Anatómico </w:t>
            </w:r>
          </w:p>
        </w:tc>
        <w:tc>
          <w:tcPr>
            <w:tcW w:w="2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F66B49" w14:textId="77777777" w:rsidR="009A32C3" w:rsidRDefault="009C1261">
            <w:pPr>
              <w:spacing w:after="0" w:line="480" w:lineRule="auto"/>
            </w:pPr>
            <w:r>
              <w:rPr>
                <w:rFonts w:ascii="Arial" w:eastAsia="Arial" w:hAnsi="Arial" w:cs="Arial"/>
              </w:rPr>
              <w:t>Aprendido</w:t>
            </w:r>
          </w:p>
        </w:tc>
      </w:tr>
      <w:tr w:rsidR="009A32C3" w14:paraId="0385B1B3" w14:textId="77777777">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9B7B71" w14:textId="77777777" w:rsidR="009A32C3" w:rsidRDefault="009C1261">
            <w:pPr>
              <w:spacing w:after="0" w:line="480" w:lineRule="auto"/>
            </w:pPr>
            <w:r>
              <w:rPr>
                <w:rFonts w:ascii="Arial" w:eastAsia="Arial" w:hAnsi="Arial" w:cs="Arial"/>
              </w:rPr>
              <w:t>Innato</w:t>
            </w:r>
          </w:p>
        </w:tc>
        <w:tc>
          <w:tcPr>
            <w:tcW w:w="2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DB562D" w14:textId="77777777" w:rsidR="009A32C3" w:rsidRDefault="009C1261">
            <w:pPr>
              <w:spacing w:after="0" w:line="480" w:lineRule="auto"/>
            </w:pPr>
            <w:r>
              <w:rPr>
                <w:rFonts w:ascii="Arial" w:eastAsia="Arial" w:hAnsi="Arial" w:cs="Arial"/>
              </w:rPr>
              <w:t>Histórico</w:t>
            </w:r>
          </w:p>
        </w:tc>
      </w:tr>
      <w:tr w:rsidR="009A32C3" w14:paraId="7A8357CA" w14:textId="77777777">
        <w:trPr>
          <w:trHeight w:val="1"/>
          <w:jc w:val="center"/>
        </w:trPr>
        <w:tc>
          <w:tcPr>
            <w:tcW w:w="255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FEE017" w14:textId="77777777" w:rsidR="009A32C3" w:rsidRDefault="009C1261">
            <w:pPr>
              <w:spacing w:after="0" w:line="480" w:lineRule="auto"/>
            </w:pPr>
            <w:r>
              <w:rPr>
                <w:rFonts w:ascii="Arial" w:eastAsia="Arial" w:hAnsi="Arial" w:cs="Arial"/>
              </w:rPr>
              <w:t>Diferencias que se deben entender</w:t>
            </w:r>
          </w:p>
        </w:tc>
        <w:tc>
          <w:tcPr>
            <w:tcW w:w="2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E7B7CF" w14:textId="77777777" w:rsidR="009A32C3" w:rsidRDefault="009C1261">
            <w:pPr>
              <w:spacing w:after="0" w:line="480" w:lineRule="auto"/>
            </w:pPr>
            <w:r>
              <w:rPr>
                <w:rFonts w:ascii="Arial" w:eastAsia="Arial" w:hAnsi="Arial" w:cs="Arial"/>
              </w:rPr>
              <w:t>Desigualdades que se deben afrontar y cambiar</w:t>
            </w:r>
          </w:p>
        </w:tc>
      </w:tr>
    </w:tbl>
    <w:p w14:paraId="1BCBC730" w14:textId="77777777" w:rsidR="009A32C3" w:rsidRDefault="009C1261" w:rsidP="003406D1">
      <w:pPr>
        <w:spacing w:line="480" w:lineRule="auto"/>
        <w:ind w:firstLine="284"/>
        <w:rPr>
          <w:rFonts w:ascii="Arial" w:eastAsia="Arial" w:hAnsi="Arial" w:cs="Arial"/>
        </w:rPr>
      </w:pPr>
      <w:r>
        <w:rPr>
          <w:rFonts w:ascii="Arial" w:eastAsia="Arial" w:hAnsi="Arial" w:cs="Arial"/>
        </w:rPr>
        <w:t xml:space="preserve">Tomado de: </w:t>
      </w:r>
      <w:r>
        <w:rPr>
          <w:rFonts w:ascii="Arial" w:eastAsia="Arial" w:hAnsi="Arial" w:cs="Arial"/>
          <w:color w:val="000000"/>
        </w:rPr>
        <w:t>UNFPA y la Defensoría del Pueblo (2013)</w:t>
      </w:r>
    </w:p>
    <w:p w14:paraId="73A53801" w14:textId="77777777" w:rsidR="009A32C3" w:rsidRDefault="009C1261">
      <w:pPr>
        <w:spacing w:line="480" w:lineRule="auto"/>
        <w:ind w:firstLine="284"/>
        <w:rPr>
          <w:rFonts w:ascii="Arial" w:eastAsia="Arial" w:hAnsi="Arial" w:cs="Arial"/>
        </w:rPr>
      </w:pPr>
      <w:r>
        <w:rPr>
          <w:rFonts w:ascii="Arial" w:eastAsia="Arial" w:hAnsi="Arial" w:cs="Arial"/>
          <w:color w:val="000000"/>
        </w:rPr>
        <w:t xml:space="preserve">De acuerdo a García, et al (2019), </w:t>
      </w:r>
      <w:r>
        <w:rPr>
          <w:rFonts w:ascii="Arial" w:eastAsia="Arial" w:hAnsi="Arial" w:cs="Arial"/>
        </w:rPr>
        <w:t xml:space="preserve">el género masculino describe rasgos instrumentales de seguridad en sí mismo, poder y control, orientación a metas, asertividad, autonomía, independencia y dominio del control externo. El femenino describe rasgos expresivos orientados a las relaciones socioafectivas, preocupación por el bienestar del otro, dependencia, debilidad, crianza/apoyo/cuidado de los hijos(as), intuición y sensibilidad. Desde esta óptica, se entiende que el masculino y femenino representa polos opuestos con características y roles específicos que fueron asignados por la sociedad en un momento dado. No obstante, tal realidad se ha transformado con el trabajo que </w:t>
      </w:r>
      <w:r w:rsidR="00F81136">
        <w:rPr>
          <w:rFonts w:ascii="Arial" w:eastAsia="Arial" w:hAnsi="Arial" w:cs="Arial"/>
        </w:rPr>
        <w:t xml:space="preserve">han ejercido </w:t>
      </w:r>
      <w:r>
        <w:rPr>
          <w:rFonts w:ascii="Arial" w:eastAsia="Arial" w:hAnsi="Arial" w:cs="Arial"/>
        </w:rPr>
        <w:t xml:space="preserve">los movimientos feministas, sin embargo, actualmente se observa </w:t>
      </w:r>
      <w:r w:rsidR="00F81136">
        <w:rPr>
          <w:rFonts w:ascii="Arial" w:eastAsia="Arial" w:hAnsi="Arial" w:cs="Arial"/>
        </w:rPr>
        <w:t xml:space="preserve">que </w:t>
      </w:r>
      <w:r>
        <w:rPr>
          <w:rFonts w:ascii="Arial" w:eastAsia="Arial" w:hAnsi="Arial" w:cs="Arial"/>
        </w:rPr>
        <w:t>algunos roles</w:t>
      </w:r>
      <w:r w:rsidR="00F81136">
        <w:rPr>
          <w:rFonts w:ascii="Arial" w:eastAsia="Arial" w:hAnsi="Arial" w:cs="Arial"/>
        </w:rPr>
        <w:t xml:space="preserve"> </w:t>
      </w:r>
      <w:r>
        <w:rPr>
          <w:rFonts w:ascii="Arial" w:eastAsia="Arial" w:hAnsi="Arial" w:cs="Arial"/>
        </w:rPr>
        <w:t>asociados al cuidado del hogar</w:t>
      </w:r>
      <w:r w:rsidR="00F81136">
        <w:rPr>
          <w:rFonts w:ascii="Arial" w:eastAsia="Arial" w:hAnsi="Arial" w:cs="Arial"/>
        </w:rPr>
        <w:t xml:space="preserve"> y </w:t>
      </w:r>
      <w:r>
        <w:rPr>
          <w:rFonts w:ascii="Arial" w:eastAsia="Arial" w:hAnsi="Arial" w:cs="Arial"/>
        </w:rPr>
        <w:t>crianza</w:t>
      </w:r>
      <w:r w:rsidR="00F81136">
        <w:rPr>
          <w:rFonts w:ascii="Arial" w:eastAsia="Arial" w:hAnsi="Arial" w:cs="Arial"/>
        </w:rPr>
        <w:t xml:space="preserve">, </w:t>
      </w:r>
      <w:r>
        <w:rPr>
          <w:rFonts w:ascii="Arial" w:eastAsia="Arial" w:hAnsi="Arial" w:cs="Arial"/>
        </w:rPr>
        <w:t xml:space="preserve">parecen ser exclusivos de la mujer. </w:t>
      </w:r>
    </w:p>
    <w:p w14:paraId="246267B7" w14:textId="37BC1280" w:rsidR="009A32C3" w:rsidRDefault="009B3402">
      <w:pPr>
        <w:spacing w:line="480" w:lineRule="auto"/>
        <w:ind w:firstLine="284"/>
        <w:rPr>
          <w:rFonts w:ascii="Arial" w:eastAsia="Arial" w:hAnsi="Arial" w:cs="Arial"/>
          <w:color w:val="000000"/>
        </w:rPr>
      </w:pPr>
      <w:r>
        <w:rPr>
          <w:rFonts w:ascii="Arial" w:eastAsia="Arial" w:hAnsi="Arial" w:cs="Arial"/>
          <w:color w:val="000000"/>
        </w:rPr>
        <w:t>Es importante saber que</w:t>
      </w:r>
      <w:r w:rsidR="009C1261">
        <w:rPr>
          <w:rFonts w:ascii="Arial" w:eastAsia="Arial" w:hAnsi="Arial" w:cs="Arial"/>
          <w:color w:val="000000"/>
        </w:rPr>
        <w:t xml:space="preserve"> en el género no sólo se contempla la idea de lo </w:t>
      </w:r>
      <w:r w:rsidR="009C1261">
        <w:rPr>
          <w:rFonts w:ascii="Arial" w:eastAsia="Arial" w:hAnsi="Arial" w:cs="Arial"/>
          <w:i/>
          <w:color w:val="000000"/>
        </w:rPr>
        <w:t>femenino</w:t>
      </w:r>
      <w:r w:rsidR="009C1261">
        <w:rPr>
          <w:rFonts w:ascii="Arial" w:eastAsia="Arial" w:hAnsi="Arial" w:cs="Arial"/>
          <w:color w:val="000000"/>
        </w:rPr>
        <w:t xml:space="preserve"> y </w:t>
      </w:r>
      <w:r w:rsidR="009C1261">
        <w:rPr>
          <w:rFonts w:ascii="Arial" w:eastAsia="Arial" w:hAnsi="Arial" w:cs="Arial"/>
          <w:i/>
          <w:color w:val="000000"/>
        </w:rPr>
        <w:t>masculino</w:t>
      </w:r>
      <w:r w:rsidR="009C1261">
        <w:rPr>
          <w:rFonts w:ascii="Arial" w:eastAsia="Arial" w:hAnsi="Arial" w:cs="Arial"/>
          <w:color w:val="000000"/>
        </w:rPr>
        <w:t xml:space="preserve">, también hace parte una tercera </w:t>
      </w:r>
      <w:r>
        <w:rPr>
          <w:rFonts w:ascii="Arial" w:eastAsia="Arial" w:hAnsi="Arial" w:cs="Arial"/>
          <w:color w:val="000000"/>
        </w:rPr>
        <w:t>sub</w:t>
      </w:r>
      <w:r w:rsidR="009C1261">
        <w:rPr>
          <w:rFonts w:ascii="Arial" w:eastAsia="Arial" w:hAnsi="Arial" w:cs="Arial"/>
          <w:color w:val="000000"/>
        </w:rPr>
        <w:t xml:space="preserve">categoría denominada </w:t>
      </w:r>
      <w:r w:rsidR="009C1261">
        <w:rPr>
          <w:rFonts w:ascii="Arial" w:eastAsia="Arial" w:hAnsi="Arial" w:cs="Arial"/>
          <w:i/>
          <w:color w:val="000000"/>
        </w:rPr>
        <w:t xml:space="preserve">andrógino o </w:t>
      </w:r>
      <w:r w:rsidR="009C1261">
        <w:rPr>
          <w:rFonts w:ascii="Arial" w:eastAsia="Arial" w:hAnsi="Arial" w:cs="Arial"/>
          <w:color w:val="000000"/>
        </w:rPr>
        <w:t>en algunos casos mencionada como androginia</w:t>
      </w:r>
      <w:r w:rsidR="00FA3506">
        <w:rPr>
          <w:rFonts w:ascii="Arial" w:eastAsia="Arial" w:hAnsi="Arial" w:cs="Arial"/>
          <w:color w:val="000000"/>
        </w:rPr>
        <w:t>. E</w:t>
      </w:r>
      <w:r w:rsidR="009C1261">
        <w:rPr>
          <w:rFonts w:ascii="Arial" w:eastAsia="Arial" w:hAnsi="Arial" w:cs="Arial"/>
        </w:rPr>
        <w:t xml:space="preserve">ste concepto “alude a quienes asumen e integran atributos masculinos y femeninos, no limitando su comportamiento social y expresándose con mayor libertad” </w:t>
      </w:r>
      <w:r w:rsidR="00FA3506">
        <w:rPr>
          <w:rFonts w:ascii="Arial" w:eastAsia="Arial" w:hAnsi="Arial" w:cs="Arial"/>
        </w:rPr>
        <w:t>(</w:t>
      </w:r>
      <w:r w:rsidR="00FA3506">
        <w:rPr>
          <w:rFonts w:ascii="Arial" w:eastAsia="Arial" w:hAnsi="Arial" w:cs="Arial"/>
          <w:color w:val="000000"/>
        </w:rPr>
        <w:t xml:space="preserve">García et al., 2019, </w:t>
      </w:r>
      <w:r w:rsidR="009C1261">
        <w:rPr>
          <w:rFonts w:ascii="Arial" w:eastAsia="Arial" w:hAnsi="Arial" w:cs="Arial"/>
        </w:rPr>
        <w:t xml:space="preserve">p. 57). </w:t>
      </w:r>
    </w:p>
    <w:p w14:paraId="6E3199F0" w14:textId="2F40864F" w:rsidR="009A32C3" w:rsidRPr="00182ACA" w:rsidRDefault="009C1261" w:rsidP="00CB5962">
      <w:pPr>
        <w:pStyle w:val="Descripcin"/>
        <w:rPr>
          <w:rFonts w:ascii="Arial" w:eastAsia="Arial" w:hAnsi="Arial" w:cs="Arial"/>
          <w:color w:val="000000"/>
          <w:sz w:val="22"/>
          <w:szCs w:val="22"/>
        </w:rPr>
      </w:pPr>
      <w:r>
        <w:rPr>
          <w:rFonts w:ascii="Arial" w:eastAsia="Arial" w:hAnsi="Arial" w:cs="Arial"/>
          <w:color w:val="000000"/>
        </w:rPr>
        <w:t xml:space="preserve">     </w:t>
      </w:r>
      <w:bookmarkStart w:id="35" w:name="_Toc114498702"/>
      <w:r w:rsidR="00CB5962" w:rsidRPr="00182ACA">
        <w:rPr>
          <w:rFonts w:ascii="Arial" w:hAnsi="Arial" w:cs="Arial"/>
          <w:b/>
          <w:bCs/>
          <w:i w:val="0"/>
          <w:iCs w:val="0"/>
          <w:color w:val="000000" w:themeColor="text1"/>
          <w:sz w:val="22"/>
          <w:szCs w:val="22"/>
        </w:rPr>
        <w:t xml:space="preserve">Tabla </w:t>
      </w:r>
      <w:r w:rsidR="00CB5962" w:rsidRPr="00182ACA">
        <w:rPr>
          <w:rFonts w:ascii="Arial" w:hAnsi="Arial" w:cs="Arial"/>
          <w:b/>
          <w:bCs/>
          <w:i w:val="0"/>
          <w:iCs w:val="0"/>
          <w:color w:val="000000" w:themeColor="text1"/>
          <w:sz w:val="22"/>
          <w:szCs w:val="22"/>
        </w:rPr>
        <w:fldChar w:fldCharType="begin"/>
      </w:r>
      <w:r w:rsidR="00CB5962" w:rsidRPr="00182ACA">
        <w:rPr>
          <w:rFonts w:ascii="Arial" w:hAnsi="Arial" w:cs="Arial"/>
          <w:b/>
          <w:bCs/>
          <w:i w:val="0"/>
          <w:iCs w:val="0"/>
          <w:color w:val="000000" w:themeColor="text1"/>
          <w:sz w:val="22"/>
          <w:szCs w:val="22"/>
        </w:rPr>
        <w:instrText xml:space="preserve"> SEQ Tabla \* ARABIC </w:instrText>
      </w:r>
      <w:r w:rsidR="00CB5962" w:rsidRPr="00182ACA">
        <w:rPr>
          <w:rFonts w:ascii="Arial" w:hAnsi="Arial" w:cs="Arial"/>
          <w:b/>
          <w:bCs/>
          <w:i w:val="0"/>
          <w:iCs w:val="0"/>
          <w:color w:val="000000" w:themeColor="text1"/>
          <w:sz w:val="22"/>
          <w:szCs w:val="22"/>
        </w:rPr>
        <w:fldChar w:fldCharType="separate"/>
      </w:r>
      <w:r w:rsidR="00182ACA">
        <w:rPr>
          <w:rFonts w:ascii="Arial" w:hAnsi="Arial" w:cs="Arial"/>
          <w:b/>
          <w:bCs/>
          <w:i w:val="0"/>
          <w:iCs w:val="0"/>
          <w:noProof/>
          <w:color w:val="000000" w:themeColor="text1"/>
          <w:sz w:val="22"/>
          <w:szCs w:val="22"/>
        </w:rPr>
        <w:t>2</w:t>
      </w:r>
      <w:r w:rsidR="00CB5962" w:rsidRPr="00182ACA">
        <w:rPr>
          <w:rFonts w:ascii="Arial" w:hAnsi="Arial" w:cs="Arial"/>
          <w:b/>
          <w:bCs/>
          <w:i w:val="0"/>
          <w:iCs w:val="0"/>
          <w:color w:val="000000" w:themeColor="text1"/>
          <w:sz w:val="22"/>
          <w:szCs w:val="22"/>
        </w:rPr>
        <w:fldChar w:fldCharType="end"/>
      </w:r>
      <w:r w:rsidR="00CB5962" w:rsidRPr="00182ACA">
        <w:rPr>
          <w:rFonts w:ascii="Arial" w:eastAsia="Arial" w:hAnsi="Arial" w:cs="Arial"/>
          <w:b/>
          <w:bCs/>
          <w:color w:val="000000" w:themeColor="text1"/>
          <w:sz w:val="22"/>
          <w:szCs w:val="22"/>
        </w:rPr>
        <w:t>.</w:t>
      </w:r>
      <w:r w:rsidRPr="00182ACA">
        <w:rPr>
          <w:rFonts w:ascii="Arial" w:eastAsia="Arial" w:hAnsi="Arial" w:cs="Arial"/>
          <w:color w:val="000000" w:themeColor="text1"/>
          <w:sz w:val="22"/>
          <w:szCs w:val="22"/>
        </w:rPr>
        <w:t xml:space="preserve"> Subcategorías</w:t>
      </w:r>
      <w:r w:rsidR="00182ACA">
        <w:rPr>
          <w:rFonts w:ascii="Arial" w:eastAsia="Arial" w:hAnsi="Arial" w:cs="Arial"/>
          <w:color w:val="000000" w:themeColor="text1"/>
          <w:sz w:val="22"/>
          <w:szCs w:val="22"/>
        </w:rPr>
        <w:t xml:space="preserve"> de</w:t>
      </w:r>
      <w:r w:rsidRPr="00182ACA">
        <w:rPr>
          <w:rFonts w:ascii="Arial" w:eastAsia="Arial" w:hAnsi="Arial" w:cs="Arial"/>
          <w:color w:val="000000" w:themeColor="text1"/>
          <w:sz w:val="22"/>
          <w:szCs w:val="22"/>
        </w:rPr>
        <w:t xml:space="preserve"> sexo y género</w:t>
      </w:r>
      <w:bookmarkEnd w:id="35"/>
    </w:p>
    <w:tbl>
      <w:tblPr>
        <w:tblW w:w="0" w:type="auto"/>
        <w:tblInd w:w="3114" w:type="dxa"/>
        <w:tblCellMar>
          <w:left w:w="10" w:type="dxa"/>
          <w:right w:w="10" w:type="dxa"/>
        </w:tblCellMar>
        <w:tblLook w:val="04A0" w:firstRow="1" w:lastRow="0" w:firstColumn="1" w:lastColumn="0" w:noHBand="0" w:noVBand="1"/>
      </w:tblPr>
      <w:tblGrid>
        <w:gridCol w:w="1105"/>
        <w:gridCol w:w="1446"/>
      </w:tblGrid>
      <w:tr w:rsidR="009A32C3" w14:paraId="4947C2C1" w14:textId="77777777" w:rsidTr="00FE378B">
        <w:trPr>
          <w:trHeight w:val="1"/>
        </w:trPr>
        <w:tc>
          <w:tcPr>
            <w:tcW w:w="11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FEB90CF" w14:textId="77777777" w:rsidR="009A32C3" w:rsidRDefault="009C1261">
            <w:pPr>
              <w:spacing w:after="0" w:line="480" w:lineRule="auto"/>
            </w:pPr>
            <w:r>
              <w:rPr>
                <w:rFonts w:ascii="Arial" w:eastAsia="Arial" w:hAnsi="Arial" w:cs="Arial"/>
                <w:b/>
              </w:rPr>
              <w:t>SEXO</w:t>
            </w:r>
          </w:p>
        </w:tc>
        <w:tc>
          <w:tcPr>
            <w:tcW w:w="14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1F4286" w14:textId="77777777" w:rsidR="009A32C3" w:rsidRDefault="009C1261">
            <w:pPr>
              <w:spacing w:after="0" w:line="480" w:lineRule="auto"/>
            </w:pPr>
            <w:r>
              <w:rPr>
                <w:rFonts w:ascii="Arial" w:eastAsia="Arial" w:hAnsi="Arial" w:cs="Arial"/>
                <w:b/>
              </w:rPr>
              <w:t>GÉNERO</w:t>
            </w:r>
          </w:p>
        </w:tc>
      </w:tr>
      <w:tr w:rsidR="009A32C3" w14:paraId="39037F63" w14:textId="77777777" w:rsidTr="00FE378B">
        <w:tc>
          <w:tcPr>
            <w:tcW w:w="110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07492B" w14:textId="77777777" w:rsidR="009A32C3" w:rsidRDefault="009C1261">
            <w:pPr>
              <w:spacing w:after="0" w:line="480" w:lineRule="auto"/>
              <w:rPr>
                <w:rFonts w:ascii="Arial" w:eastAsia="Arial" w:hAnsi="Arial" w:cs="Arial"/>
              </w:rPr>
            </w:pPr>
            <w:r>
              <w:rPr>
                <w:rFonts w:ascii="Arial" w:eastAsia="Arial" w:hAnsi="Arial" w:cs="Arial"/>
              </w:rPr>
              <w:t>Macho</w:t>
            </w:r>
          </w:p>
          <w:p w14:paraId="6F8ED567" w14:textId="77777777" w:rsidR="009A32C3" w:rsidRDefault="009C1261">
            <w:pPr>
              <w:spacing w:after="0" w:line="480" w:lineRule="auto"/>
            </w:pPr>
            <w:r>
              <w:rPr>
                <w:rFonts w:ascii="Arial" w:eastAsia="Arial" w:hAnsi="Arial" w:cs="Arial"/>
              </w:rPr>
              <w:t>Hembra</w:t>
            </w:r>
          </w:p>
        </w:tc>
        <w:tc>
          <w:tcPr>
            <w:tcW w:w="14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9DC801" w14:textId="77777777" w:rsidR="009A32C3" w:rsidRDefault="009C1261">
            <w:pPr>
              <w:spacing w:after="0" w:line="480" w:lineRule="auto"/>
              <w:rPr>
                <w:rFonts w:ascii="Arial" w:eastAsia="Arial" w:hAnsi="Arial" w:cs="Arial"/>
              </w:rPr>
            </w:pPr>
            <w:r>
              <w:rPr>
                <w:rFonts w:ascii="Arial" w:eastAsia="Arial" w:hAnsi="Arial" w:cs="Arial"/>
              </w:rPr>
              <w:t>Masculino</w:t>
            </w:r>
          </w:p>
          <w:p w14:paraId="210EA44F" w14:textId="77777777" w:rsidR="009A32C3" w:rsidRDefault="009C1261">
            <w:pPr>
              <w:spacing w:after="0" w:line="480" w:lineRule="auto"/>
              <w:rPr>
                <w:rFonts w:ascii="Arial" w:eastAsia="Arial" w:hAnsi="Arial" w:cs="Arial"/>
              </w:rPr>
            </w:pPr>
            <w:r>
              <w:rPr>
                <w:rFonts w:ascii="Arial" w:eastAsia="Arial" w:hAnsi="Arial" w:cs="Arial"/>
              </w:rPr>
              <w:t>Femenino</w:t>
            </w:r>
          </w:p>
          <w:p w14:paraId="49C22B4A" w14:textId="77777777" w:rsidR="009A32C3" w:rsidRDefault="009C1261">
            <w:pPr>
              <w:spacing w:after="0" w:line="480" w:lineRule="auto"/>
            </w:pPr>
            <w:r>
              <w:rPr>
                <w:rFonts w:ascii="Arial" w:eastAsia="Arial" w:hAnsi="Arial" w:cs="Arial"/>
              </w:rPr>
              <w:t>Andrógino</w:t>
            </w:r>
            <w:r>
              <w:rPr>
                <w:rFonts w:ascii="Arial" w:eastAsia="Arial" w:hAnsi="Arial" w:cs="Arial"/>
                <w:b/>
              </w:rPr>
              <w:t xml:space="preserve"> </w:t>
            </w:r>
          </w:p>
        </w:tc>
      </w:tr>
    </w:tbl>
    <w:p w14:paraId="2ACCCDF7" w14:textId="58D73C93" w:rsidR="009A32C3" w:rsidRPr="00024642" w:rsidRDefault="00273F08" w:rsidP="00024642">
      <w:pPr>
        <w:pStyle w:val="Sinespaciado"/>
        <w:spacing w:line="480" w:lineRule="auto"/>
        <w:rPr>
          <w:rFonts w:ascii="Arial" w:hAnsi="Arial" w:cs="Arial"/>
        </w:rPr>
      </w:pPr>
      <w:r>
        <w:rPr>
          <w:rFonts w:eastAsia="Arial"/>
        </w:rPr>
        <w:t xml:space="preserve"> </w:t>
      </w:r>
      <w:r w:rsidR="00024642">
        <w:rPr>
          <w:rFonts w:eastAsia="Arial"/>
        </w:rPr>
        <w:t xml:space="preserve">     </w:t>
      </w:r>
      <w:r w:rsidRPr="00024642">
        <w:rPr>
          <w:rFonts w:ascii="Arial" w:hAnsi="Arial" w:cs="Arial"/>
        </w:rPr>
        <w:t>Elaboración propia: Sol Molina y Dana Tarazona (2022)</w:t>
      </w:r>
    </w:p>
    <w:p w14:paraId="21B8AD4B" w14:textId="789CC04A" w:rsidR="009A32C3" w:rsidRPr="000F22B4" w:rsidRDefault="009C1261" w:rsidP="000F22B4">
      <w:pPr>
        <w:pStyle w:val="Ttulo2"/>
        <w:spacing w:line="480" w:lineRule="auto"/>
        <w:ind w:firstLine="284"/>
        <w:rPr>
          <w:rFonts w:ascii="Arial" w:eastAsia="Arial" w:hAnsi="Arial" w:cs="Arial"/>
          <w:sz w:val="22"/>
          <w:szCs w:val="22"/>
        </w:rPr>
      </w:pPr>
      <w:bookmarkStart w:id="36" w:name="_Toc114498136"/>
      <w:r w:rsidRPr="000F22B4">
        <w:rPr>
          <w:rFonts w:ascii="Arial" w:eastAsia="Arial" w:hAnsi="Arial" w:cs="Arial"/>
          <w:sz w:val="22"/>
          <w:szCs w:val="22"/>
        </w:rPr>
        <w:t>Expresión de género</w:t>
      </w:r>
      <w:bookmarkEnd w:id="36"/>
      <w:r w:rsidRPr="000F22B4">
        <w:rPr>
          <w:rFonts w:ascii="Arial" w:eastAsia="Arial" w:hAnsi="Arial" w:cs="Arial"/>
          <w:sz w:val="22"/>
          <w:szCs w:val="22"/>
        </w:rPr>
        <w:t xml:space="preserve"> </w:t>
      </w:r>
    </w:p>
    <w:p w14:paraId="44DCE5AC" w14:textId="77777777" w:rsidR="009A32C3" w:rsidRDefault="009C1261" w:rsidP="000F22B4">
      <w:pPr>
        <w:spacing w:line="480" w:lineRule="auto"/>
        <w:rPr>
          <w:rFonts w:ascii="Arial" w:eastAsia="Arial" w:hAnsi="Arial" w:cs="Arial"/>
        </w:rPr>
      </w:pPr>
      <w:r>
        <w:rPr>
          <w:rFonts w:ascii="Arial" w:eastAsia="Arial" w:hAnsi="Arial" w:cs="Arial"/>
        </w:rPr>
        <w:t xml:space="preserve">     De acuerdo a la Comisión Internacional de Derechos humanos (2015, citado por Consejo Nacional para Prevenir la Discriminación, 2016)</w:t>
      </w:r>
      <w:r w:rsidR="00DE755B">
        <w:rPr>
          <w:rFonts w:ascii="Arial" w:eastAsia="Arial" w:hAnsi="Arial" w:cs="Arial"/>
        </w:rPr>
        <w:t>,</w:t>
      </w:r>
      <w:r>
        <w:rPr>
          <w:rFonts w:ascii="Arial" w:eastAsia="Arial" w:hAnsi="Arial" w:cs="Arial"/>
        </w:rPr>
        <w:t xml:space="preserve"> la expresión de género “es la manifestación del género de la persona, puede incluir la forma de hablar, manierismos, modo de vestir, comportamiento personal, interacción social, modificaciones corporales, entre otros aspectos” (p.19). </w:t>
      </w:r>
    </w:p>
    <w:p w14:paraId="49856AFF" w14:textId="77777777" w:rsidR="000F22B4" w:rsidRPr="00C015E4" w:rsidRDefault="009C1261" w:rsidP="000F22B4">
      <w:pPr>
        <w:spacing w:line="480" w:lineRule="auto"/>
        <w:rPr>
          <w:rFonts w:ascii="Arial" w:eastAsia="Arial" w:hAnsi="Arial" w:cs="Arial"/>
        </w:rPr>
      </w:pPr>
      <w:r>
        <w:rPr>
          <w:rFonts w:ascii="Arial" w:eastAsia="Arial" w:hAnsi="Arial" w:cs="Arial"/>
        </w:rPr>
        <w:t xml:space="preserve">    </w:t>
      </w:r>
      <w:r w:rsidRPr="00C015E4">
        <w:rPr>
          <w:rFonts w:ascii="Arial" w:eastAsia="Arial" w:hAnsi="Arial" w:cs="Arial"/>
        </w:rPr>
        <w:t xml:space="preserve"> Del mismo modo, Pérez y Moya (2020)</w:t>
      </w:r>
      <w:r w:rsidR="008B6DFE" w:rsidRPr="00C015E4">
        <w:rPr>
          <w:rFonts w:ascii="Arial" w:eastAsia="Arial" w:hAnsi="Arial" w:cs="Arial"/>
        </w:rPr>
        <w:t xml:space="preserve">, </w:t>
      </w:r>
      <w:r w:rsidRPr="00C015E4">
        <w:rPr>
          <w:rFonts w:ascii="Arial" w:eastAsia="Arial" w:hAnsi="Arial" w:cs="Arial"/>
        </w:rPr>
        <w:t xml:space="preserve">aportan que la expresión de género hace alusión a la referencia de género que una persona comunica al exterior y a los demás. Esto se produce a través de determinados comportamientos, apariencia física, vestimenta, patrones del discurso, interacciones sociales, etc. Además, puede no ser fija y no ha de coincidir necesariamente con el sexo o la identidad de género de la persona. Desde esta óptica, </w:t>
      </w:r>
      <w:r w:rsidR="00C1656C" w:rsidRPr="00C015E4">
        <w:rPr>
          <w:rFonts w:ascii="Arial" w:eastAsia="Arial" w:hAnsi="Arial" w:cs="Arial"/>
        </w:rPr>
        <w:t>la expresión de género</w:t>
      </w:r>
      <w:r w:rsidR="00BA0271" w:rsidRPr="00C015E4">
        <w:rPr>
          <w:rFonts w:ascii="Arial" w:eastAsia="Arial" w:hAnsi="Arial" w:cs="Arial"/>
        </w:rPr>
        <w:t xml:space="preserve"> hace</w:t>
      </w:r>
      <w:r w:rsidRPr="00C015E4">
        <w:rPr>
          <w:rFonts w:ascii="Arial" w:eastAsia="Arial" w:hAnsi="Arial" w:cs="Arial"/>
        </w:rPr>
        <w:t xml:space="preserve"> referencia a la forma de mostrarse al mundo exterior, siendo algo dinámico, otorgándole libertad a la persona de expresar su género sin importar su sexo o identidad. Por ejemplo, en el caso de una mujer transgénero, ella puede tener comportamientos</w:t>
      </w:r>
      <w:r w:rsidR="00744979" w:rsidRPr="00C015E4">
        <w:rPr>
          <w:rFonts w:ascii="Arial" w:eastAsia="Arial" w:hAnsi="Arial" w:cs="Arial"/>
        </w:rPr>
        <w:t xml:space="preserve"> </w:t>
      </w:r>
      <w:r w:rsidR="00BB43EF" w:rsidRPr="00C015E4">
        <w:rPr>
          <w:rFonts w:ascii="Arial" w:eastAsia="Arial" w:hAnsi="Arial" w:cs="Arial"/>
        </w:rPr>
        <w:t xml:space="preserve">o actitudes </w:t>
      </w:r>
      <w:r w:rsidRPr="00C015E4">
        <w:rPr>
          <w:rFonts w:ascii="Arial" w:eastAsia="Arial" w:hAnsi="Arial" w:cs="Arial"/>
        </w:rPr>
        <w:t>“masculin</w:t>
      </w:r>
      <w:r w:rsidR="00BB43EF" w:rsidRPr="00C015E4">
        <w:rPr>
          <w:rFonts w:ascii="Arial" w:eastAsia="Arial" w:hAnsi="Arial" w:cs="Arial"/>
        </w:rPr>
        <w:t>a</w:t>
      </w:r>
      <w:r w:rsidRPr="00C015E4">
        <w:rPr>
          <w:rFonts w:ascii="Arial" w:eastAsia="Arial" w:hAnsi="Arial" w:cs="Arial"/>
        </w:rPr>
        <w:t xml:space="preserve">s” en un momento dado, porque su expresión de género no debe coincidir exclusivamente con su identidad. </w:t>
      </w:r>
    </w:p>
    <w:p w14:paraId="32BBCD59" w14:textId="0440EB09" w:rsidR="009A32C3" w:rsidRPr="000F22B4" w:rsidRDefault="009C1261" w:rsidP="000F22B4">
      <w:pPr>
        <w:pStyle w:val="Ttulo2"/>
        <w:spacing w:line="480" w:lineRule="auto"/>
        <w:ind w:firstLine="284"/>
        <w:rPr>
          <w:rFonts w:ascii="Arial" w:eastAsia="Arial" w:hAnsi="Arial" w:cs="Arial"/>
          <w:sz w:val="22"/>
          <w:szCs w:val="22"/>
        </w:rPr>
      </w:pPr>
      <w:bookmarkStart w:id="37" w:name="_Toc114498137"/>
      <w:r w:rsidRPr="000F22B4">
        <w:rPr>
          <w:rFonts w:ascii="Arial" w:eastAsia="Arial" w:hAnsi="Arial" w:cs="Arial"/>
          <w:sz w:val="22"/>
          <w:szCs w:val="22"/>
        </w:rPr>
        <w:t>Identidad de género</w:t>
      </w:r>
      <w:bookmarkEnd w:id="37"/>
      <w:r w:rsidRPr="000F22B4">
        <w:rPr>
          <w:rFonts w:ascii="Arial" w:eastAsia="Arial" w:hAnsi="Arial" w:cs="Arial"/>
          <w:sz w:val="22"/>
          <w:szCs w:val="22"/>
        </w:rPr>
        <w:t xml:space="preserve"> </w:t>
      </w:r>
    </w:p>
    <w:p w14:paraId="69C18FD8" w14:textId="77777777" w:rsidR="009A32C3" w:rsidRPr="00C015E4" w:rsidRDefault="009C1261" w:rsidP="000F22B4">
      <w:pPr>
        <w:spacing w:line="480" w:lineRule="auto"/>
        <w:rPr>
          <w:rFonts w:ascii="Arial" w:eastAsia="Arial" w:hAnsi="Arial" w:cs="Arial"/>
        </w:rPr>
      </w:pPr>
      <w:r>
        <w:rPr>
          <w:rFonts w:ascii="Arial" w:eastAsia="Arial" w:hAnsi="Arial" w:cs="Arial"/>
          <w:b/>
        </w:rPr>
        <w:t xml:space="preserve">     </w:t>
      </w:r>
      <w:r w:rsidRPr="00C015E4">
        <w:rPr>
          <w:rFonts w:ascii="Arial" w:eastAsia="Arial" w:hAnsi="Arial" w:cs="Arial"/>
        </w:rPr>
        <w:t>Las Naciones Unidas (2013), define la identidad de género como la vivencia interna e individual del género tal como cada persona l</w:t>
      </w:r>
      <w:r w:rsidR="00DA235E" w:rsidRPr="00C015E4">
        <w:rPr>
          <w:rFonts w:ascii="Arial" w:eastAsia="Arial" w:hAnsi="Arial" w:cs="Arial"/>
        </w:rPr>
        <w:t>o</w:t>
      </w:r>
      <w:r w:rsidRPr="00C015E4">
        <w:rPr>
          <w:rFonts w:ascii="Arial" w:eastAsia="Arial" w:hAnsi="Arial" w:cs="Arial"/>
        </w:rPr>
        <w:t xml:space="preserve"> experimenta profundamente, la cual podría corresponder o no con el sexo asignado al momento del nacimiento, incluyendo la vivencia personal del cuerpo (que podría involucrar la modificación de la apariencia o la función corporal a través de técnicas médicas, quirúrgicas o de otra índole, siempre que la misma sea libremente escogida) y otras expresiones de género</w:t>
      </w:r>
      <w:r w:rsidR="00DA235E" w:rsidRPr="00C015E4">
        <w:rPr>
          <w:rFonts w:ascii="Arial" w:eastAsia="Arial" w:hAnsi="Arial" w:cs="Arial"/>
        </w:rPr>
        <w:t xml:space="preserve"> como</w:t>
      </w:r>
      <w:r w:rsidRPr="00C015E4">
        <w:rPr>
          <w:rFonts w:ascii="Arial" w:eastAsia="Arial" w:hAnsi="Arial" w:cs="Arial"/>
        </w:rPr>
        <w:t xml:space="preserve"> la vestimenta, el modo de hablar</w:t>
      </w:r>
      <w:r w:rsidR="00D4174A" w:rsidRPr="00C015E4">
        <w:rPr>
          <w:rFonts w:ascii="Arial" w:eastAsia="Arial" w:hAnsi="Arial" w:cs="Arial"/>
        </w:rPr>
        <w:t xml:space="preserve">, </w:t>
      </w:r>
      <w:r w:rsidRPr="00C015E4">
        <w:rPr>
          <w:rFonts w:ascii="Arial" w:eastAsia="Arial" w:hAnsi="Arial" w:cs="Arial"/>
        </w:rPr>
        <w:t>los modales</w:t>
      </w:r>
      <w:r w:rsidR="005F404E" w:rsidRPr="00C015E4">
        <w:rPr>
          <w:rFonts w:ascii="Arial" w:eastAsia="Arial" w:hAnsi="Arial" w:cs="Arial"/>
        </w:rPr>
        <w:t>, entre otros</w:t>
      </w:r>
      <w:r w:rsidRPr="00C015E4">
        <w:rPr>
          <w:rFonts w:ascii="Arial" w:eastAsia="Arial" w:hAnsi="Arial" w:cs="Arial"/>
        </w:rPr>
        <w:t>. De este modo, tal concepto representa una posición subjetiva frente a cómo se reconoce e identifica la persona con respecto al género que se le ha establecido al nacer, lo que podría ser opuesto o corresponder a la normatividad social</w:t>
      </w:r>
      <w:r w:rsidR="00D4174A" w:rsidRPr="00C015E4">
        <w:rPr>
          <w:rFonts w:ascii="Arial" w:eastAsia="Arial" w:hAnsi="Arial" w:cs="Arial"/>
        </w:rPr>
        <w:t xml:space="preserve">, </w:t>
      </w:r>
      <w:r w:rsidR="005428CA" w:rsidRPr="00C015E4">
        <w:rPr>
          <w:rFonts w:ascii="Arial" w:eastAsia="Arial" w:hAnsi="Arial" w:cs="Arial"/>
        </w:rPr>
        <w:t xml:space="preserve">siendo la identidad libre de ser expresada como </w:t>
      </w:r>
      <w:r w:rsidR="00C377C1" w:rsidRPr="00C015E4">
        <w:rPr>
          <w:rFonts w:ascii="Arial" w:eastAsia="Arial" w:hAnsi="Arial" w:cs="Arial"/>
        </w:rPr>
        <w:t xml:space="preserve">se desee. </w:t>
      </w:r>
      <w:r w:rsidR="005428CA" w:rsidRPr="00C015E4">
        <w:rPr>
          <w:rFonts w:ascii="Arial" w:eastAsia="Arial" w:hAnsi="Arial" w:cs="Arial"/>
        </w:rPr>
        <w:t xml:space="preserve"> </w:t>
      </w:r>
    </w:p>
    <w:p w14:paraId="2BDCE2BE" w14:textId="208527FE" w:rsidR="00182ACA" w:rsidRDefault="009C1261">
      <w:pPr>
        <w:spacing w:line="480" w:lineRule="auto"/>
        <w:rPr>
          <w:rFonts w:ascii="Arial" w:eastAsia="Arial" w:hAnsi="Arial" w:cs="Arial"/>
        </w:rPr>
      </w:pPr>
      <w:r>
        <w:rPr>
          <w:rFonts w:ascii="Arial" w:eastAsia="Arial" w:hAnsi="Arial" w:cs="Arial"/>
        </w:rPr>
        <w:t xml:space="preserve">     Las personas con identidad </w:t>
      </w:r>
      <w:r>
        <w:rPr>
          <w:rFonts w:ascii="Arial" w:eastAsia="Arial" w:hAnsi="Arial" w:cs="Arial"/>
          <w:i/>
        </w:rPr>
        <w:t xml:space="preserve">transgénero </w:t>
      </w:r>
      <w:r>
        <w:rPr>
          <w:rFonts w:ascii="Arial" w:eastAsia="Arial" w:hAnsi="Arial" w:cs="Arial"/>
        </w:rPr>
        <w:t>se sienten y se conciben a sí mismas como pertenecientes al género contrario al que social y culturalmente se asigna a su sexo de nacimiento (</w:t>
      </w:r>
      <w:proofErr w:type="spellStart"/>
      <w:r>
        <w:rPr>
          <w:rFonts w:ascii="Arial" w:eastAsia="Arial" w:hAnsi="Arial" w:cs="Arial"/>
        </w:rPr>
        <w:t>Stryker</w:t>
      </w:r>
      <w:proofErr w:type="spellEnd"/>
      <w:r>
        <w:rPr>
          <w:rFonts w:ascii="Arial" w:eastAsia="Arial" w:hAnsi="Arial" w:cs="Arial"/>
        </w:rPr>
        <w:t>, 2008</w:t>
      </w:r>
      <w:r w:rsidRPr="00D45C92">
        <w:rPr>
          <w:rFonts w:ascii="Arial" w:eastAsia="Arial" w:hAnsi="Arial" w:cs="Arial"/>
          <w:color w:val="000000" w:themeColor="text1"/>
        </w:rPr>
        <w:t>)</w:t>
      </w:r>
      <w:r w:rsidR="00D47529" w:rsidRPr="00D45C92">
        <w:rPr>
          <w:rFonts w:ascii="Arial" w:eastAsia="Arial" w:hAnsi="Arial" w:cs="Arial"/>
          <w:color w:val="000000" w:themeColor="text1"/>
        </w:rPr>
        <w:t xml:space="preserve">. </w:t>
      </w:r>
      <w:r w:rsidR="00D47529" w:rsidRPr="00D47529">
        <w:rPr>
          <w:rFonts w:ascii="Arial" w:eastAsia="Arial" w:hAnsi="Arial" w:cs="Arial"/>
          <w:color w:val="000000" w:themeColor="text1"/>
        </w:rPr>
        <w:t>E</w:t>
      </w:r>
      <w:r>
        <w:rPr>
          <w:rFonts w:ascii="Arial" w:eastAsia="Arial" w:hAnsi="Arial" w:cs="Arial"/>
        </w:rPr>
        <w:t xml:space="preserve">s decir, una persona nace hombre y se le asigna el género masculino, pero </w:t>
      </w:r>
      <w:r w:rsidR="00476CD2">
        <w:rPr>
          <w:rFonts w:ascii="Arial" w:eastAsia="Arial" w:hAnsi="Arial" w:cs="Arial"/>
        </w:rPr>
        <w:t>este</w:t>
      </w:r>
      <w:r>
        <w:rPr>
          <w:rFonts w:ascii="Arial" w:eastAsia="Arial" w:hAnsi="Arial" w:cs="Arial"/>
        </w:rPr>
        <w:t xml:space="preserve"> individuo se identifica con el género femenino; este caso se refiere a una </w:t>
      </w:r>
      <w:r w:rsidR="00280800">
        <w:rPr>
          <w:rFonts w:ascii="Arial" w:eastAsia="Arial" w:hAnsi="Arial" w:cs="Arial"/>
        </w:rPr>
        <w:t>mujer</w:t>
      </w:r>
      <w:r>
        <w:rPr>
          <w:rFonts w:ascii="Arial" w:eastAsia="Arial" w:hAnsi="Arial" w:cs="Arial"/>
        </w:rPr>
        <w:t xml:space="preserve"> transgénero debido a que su sexo no corresponde con el género que ha adoptado, transgrediendo la normatividad</w:t>
      </w:r>
      <w:r w:rsidR="00D7337B">
        <w:rPr>
          <w:rFonts w:ascii="Arial" w:eastAsia="Arial" w:hAnsi="Arial" w:cs="Arial"/>
        </w:rPr>
        <w:t xml:space="preserve"> (</w:t>
      </w:r>
      <w:r>
        <w:rPr>
          <w:rFonts w:ascii="Arial" w:eastAsia="Arial" w:hAnsi="Arial" w:cs="Arial"/>
        </w:rPr>
        <w:t>lo que es visto socialmente como correcto</w:t>
      </w:r>
      <w:r w:rsidR="00D7337B">
        <w:rPr>
          <w:rFonts w:ascii="Arial" w:eastAsia="Arial" w:hAnsi="Arial" w:cs="Arial"/>
        </w:rPr>
        <w:t>)</w:t>
      </w:r>
      <w:r>
        <w:rPr>
          <w:rFonts w:ascii="Arial" w:eastAsia="Arial" w:hAnsi="Arial" w:cs="Arial"/>
        </w:rPr>
        <w:t xml:space="preserve">. </w:t>
      </w:r>
    </w:p>
    <w:p w14:paraId="53A40D60" w14:textId="48395335" w:rsidR="009A32C3" w:rsidRPr="00182ACA" w:rsidRDefault="009C1261" w:rsidP="00182ACA">
      <w:pPr>
        <w:pStyle w:val="Descripcin"/>
        <w:rPr>
          <w:rFonts w:ascii="Arial" w:eastAsia="Arial" w:hAnsi="Arial" w:cs="Arial"/>
          <w:color w:val="44546A"/>
          <w:sz w:val="22"/>
          <w:szCs w:val="22"/>
        </w:rPr>
      </w:pPr>
      <w:r>
        <w:rPr>
          <w:rFonts w:ascii="Arial" w:eastAsia="Arial" w:hAnsi="Arial" w:cs="Arial"/>
          <w:color w:val="44546A"/>
        </w:rPr>
        <w:t xml:space="preserve">    </w:t>
      </w:r>
      <w:bookmarkStart w:id="38" w:name="_Toc114498703"/>
      <w:r w:rsidR="00182ACA" w:rsidRPr="00182ACA">
        <w:rPr>
          <w:rFonts w:ascii="Arial" w:hAnsi="Arial" w:cs="Arial"/>
          <w:b/>
          <w:bCs/>
          <w:i w:val="0"/>
          <w:iCs w:val="0"/>
          <w:color w:val="000000" w:themeColor="text1"/>
          <w:sz w:val="22"/>
          <w:szCs w:val="22"/>
        </w:rPr>
        <w:t xml:space="preserve">Tabla </w:t>
      </w:r>
      <w:r w:rsidR="00182ACA" w:rsidRPr="00182ACA">
        <w:rPr>
          <w:rFonts w:ascii="Arial" w:hAnsi="Arial" w:cs="Arial"/>
          <w:b/>
          <w:bCs/>
          <w:i w:val="0"/>
          <w:iCs w:val="0"/>
          <w:color w:val="000000" w:themeColor="text1"/>
          <w:sz w:val="22"/>
          <w:szCs w:val="22"/>
        </w:rPr>
        <w:fldChar w:fldCharType="begin"/>
      </w:r>
      <w:r w:rsidR="00182ACA" w:rsidRPr="00182ACA">
        <w:rPr>
          <w:rFonts w:ascii="Arial" w:hAnsi="Arial" w:cs="Arial"/>
          <w:b/>
          <w:bCs/>
          <w:i w:val="0"/>
          <w:iCs w:val="0"/>
          <w:color w:val="000000" w:themeColor="text1"/>
          <w:sz w:val="22"/>
          <w:szCs w:val="22"/>
        </w:rPr>
        <w:instrText xml:space="preserve"> SEQ Tabla \* ARABIC </w:instrText>
      </w:r>
      <w:r w:rsidR="00182ACA" w:rsidRPr="00182ACA">
        <w:rPr>
          <w:rFonts w:ascii="Arial" w:hAnsi="Arial" w:cs="Arial"/>
          <w:b/>
          <w:bCs/>
          <w:i w:val="0"/>
          <w:iCs w:val="0"/>
          <w:color w:val="000000" w:themeColor="text1"/>
          <w:sz w:val="22"/>
          <w:szCs w:val="22"/>
        </w:rPr>
        <w:fldChar w:fldCharType="separate"/>
      </w:r>
      <w:r w:rsidR="00182ACA">
        <w:rPr>
          <w:rFonts w:ascii="Arial" w:hAnsi="Arial" w:cs="Arial"/>
          <w:b/>
          <w:bCs/>
          <w:i w:val="0"/>
          <w:iCs w:val="0"/>
          <w:noProof/>
          <w:color w:val="000000" w:themeColor="text1"/>
          <w:sz w:val="22"/>
          <w:szCs w:val="22"/>
        </w:rPr>
        <w:t>3</w:t>
      </w:r>
      <w:r w:rsidR="00182ACA" w:rsidRPr="00182ACA">
        <w:rPr>
          <w:rFonts w:ascii="Arial" w:hAnsi="Arial" w:cs="Arial"/>
          <w:b/>
          <w:bCs/>
          <w:i w:val="0"/>
          <w:iCs w:val="0"/>
          <w:color w:val="000000" w:themeColor="text1"/>
          <w:sz w:val="22"/>
          <w:szCs w:val="22"/>
        </w:rPr>
        <w:fldChar w:fldCharType="end"/>
      </w:r>
      <w:r w:rsidR="00182ACA" w:rsidRPr="00182ACA">
        <w:rPr>
          <w:rFonts w:ascii="Arial" w:eastAsia="Arial" w:hAnsi="Arial" w:cs="Arial"/>
          <w:b/>
          <w:bCs/>
          <w:i w:val="0"/>
          <w:iCs w:val="0"/>
          <w:color w:val="000000" w:themeColor="text1"/>
          <w:sz w:val="22"/>
          <w:szCs w:val="22"/>
        </w:rPr>
        <w:t>.</w:t>
      </w:r>
      <w:r w:rsidR="00182ACA" w:rsidRPr="00182ACA">
        <w:rPr>
          <w:rFonts w:ascii="Arial" w:eastAsia="Arial" w:hAnsi="Arial" w:cs="Arial"/>
          <w:color w:val="000000" w:themeColor="text1"/>
          <w:sz w:val="22"/>
          <w:szCs w:val="22"/>
        </w:rPr>
        <w:t xml:space="preserve"> </w:t>
      </w:r>
      <w:r w:rsidRPr="00182ACA">
        <w:rPr>
          <w:rFonts w:ascii="Arial" w:eastAsia="Arial" w:hAnsi="Arial" w:cs="Arial"/>
          <w:color w:val="000000" w:themeColor="text1"/>
          <w:sz w:val="22"/>
          <w:szCs w:val="22"/>
        </w:rPr>
        <w:t>Transgénero</w:t>
      </w:r>
      <w:bookmarkEnd w:id="38"/>
    </w:p>
    <w:tbl>
      <w:tblPr>
        <w:tblW w:w="0" w:type="auto"/>
        <w:jc w:val="center"/>
        <w:tblCellMar>
          <w:left w:w="10" w:type="dxa"/>
          <w:right w:w="10" w:type="dxa"/>
        </w:tblCellMar>
        <w:tblLook w:val="04A0" w:firstRow="1" w:lastRow="0" w:firstColumn="1" w:lastColumn="0" w:noHBand="0" w:noVBand="1"/>
      </w:tblPr>
      <w:tblGrid>
        <w:gridCol w:w="1199"/>
        <w:gridCol w:w="1276"/>
        <w:gridCol w:w="1563"/>
      </w:tblGrid>
      <w:tr w:rsidR="009A32C3" w14:paraId="4BA69956" w14:textId="77777777" w:rsidTr="00D52B8B">
        <w:trPr>
          <w:trHeight w:val="85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A204EC" w14:textId="77777777" w:rsidR="009A32C3" w:rsidRDefault="009C1261">
            <w:pPr>
              <w:spacing w:after="0" w:line="480" w:lineRule="auto"/>
            </w:pPr>
            <w:r>
              <w:rPr>
                <w:rFonts w:ascii="Arial" w:eastAsia="Arial" w:hAnsi="Arial" w:cs="Arial"/>
                <w:b/>
              </w:rPr>
              <w:t>SEXO</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A3C4E5" w14:textId="77777777" w:rsidR="009A32C3" w:rsidRDefault="009C1261">
            <w:pPr>
              <w:spacing w:after="0" w:line="480" w:lineRule="auto"/>
            </w:pPr>
            <w:r>
              <w:rPr>
                <w:rFonts w:ascii="Arial" w:eastAsia="Arial" w:hAnsi="Arial" w:cs="Arial"/>
                <w:b/>
              </w:rPr>
              <w:t>GÉNERO</w:t>
            </w:r>
          </w:p>
        </w:tc>
        <w:tc>
          <w:tcPr>
            <w:tcW w:w="15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C58C5E" w14:textId="77777777" w:rsidR="009A32C3" w:rsidRDefault="009C1261" w:rsidP="00D52B8B">
            <w:pPr>
              <w:spacing w:after="0" w:line="480" w:lineRule="auto"/>
            </w:pPr>
            <w:r>
              <w:rPr>
                <w:rFonts w:ascii="Arial" w:eastAsia="Arial" w:hAnsi="Arial" w:cs="Arial"/>
                <w:b/>
              </w:rPr>
              <w:t>IDENTIDAD DE GÉNERO</w:t>
            </w:r>
          </w:p>
        </w:tc>
      </w:tr>
      <w:tr w:rsidR="009A32C3" w14:paraId="34FAEDCF" w14:textId="77777777" w:rsidTr="00D52B8B">
        <w:trPr>
          <w:trHeight w:val="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555201" w14:textId="77777777" w:rsidR="009A32C3" w:rsidRDefault="00FA341D">
            <w:pPr>
              <w:spacing w:after="0" w:line="480" w:lineRule="auto"/>
            </w:pPr>
            <w:r>
              <w:rPr>
                <w:rFonts w:ascii="Arial" w:eastAsia="Arial" w:hAnsi="Arial" w:cs="Arial"/>
                <w:noProof/>
              </w:rPr>
              <mc:AlternateContent>
                <mc:Choice Requires="wps">
                  <w:drawing>
                    <wp:anchor distT="0" distB="0" distL="114300" distR="114300" simplePos="0" relativeHeight="251659264" behindDoc="0" locked="0" layoutInCell="1" allowOverlap="1" wp14:anchorId="0FE444D5" wp14:editId="433160A4">
                      <wp:simplePos x="0" y="0"/>
                      <wp:positionH relativeFrom="column">
                        <wp:posOffset>477520</wp:posOffset>
                      </wp:positionH>
                      <wp:positionV relativeFrom="paragraph">
                        <wp:posOffset>284480</wp:posOffset>
                      </wp:positionV>
                      <wp:extent cx="436245" cy="45085"/>
                      <wp:effectExtent l="0" t="209550" r="0" b="164465"/>
                      <wp:wrapNone/>
                      <wp:docPr id="4"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8313198">
                                <a:off x="0" y="0"/>
                                <a:ext cx="436245" cy="45085"/>
                              </a:xfrm>
                              <a:prstGeom prst="rightArrow">
                                <a:avLst>
                                  <a:gd name="adj1" fmla="val 50000"/>
                                  <a:gd name="adj2" fmla="val 241901"/>
                                </a:avLst>
                              </a:prstGeom>
                              <a:solidFill>
                                <a:srgbClr val="C00000"/>
                              </a:solidFill>
                              <a:ln w="9525">
                                <a:solidFill>
                                  <a:srgbClr val="C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oel="http://schemas.microsoft.com/office/2019/extlst">
                  <w:pict>
                    <v:shapetype id="_x0000_t13" coordsize="21600,21600" o:spt="13" adj="16200,5400" path="m@0,l@0@1,0@1,0@2@0@2@0,21600,21600,10800xe" w14:anchorId="2ABC2673">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 4" style="position:absolute;margin-left:37.6pt;margin-top:22.4pt;width:34.35pt;height:3.55pt;rotation:-3590064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c00000" strokecolor="#c00000" type="#_x0000_t13"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">
                      <v:path arrowok="t"/>
                    </v:shape>
                  </w:pict>
                </mc:Fallback>
              </mc:AlternateContent>
            </w:r>
            <w:r>
              <w:rPr>
                <w:rFonts w:ascii="Arial" w:eastAsia="Arial" w:hAnsi="Arial" w:cs="Arial"/>
                <w:noProof/>
              </w:rPr>
              <mc:AlternateContent>
                <mc:Choice Requires="wps">
                  <w:drawing>
                    <wp:anchor distT="0" distB="0" distL="114300" distR="114300" simplePos="0" relativeHeight="251658240" behindDoc="0" locked="0" layoutInCell="1" allowOverlap="1" wp14:anchorId="5855556F" wp14:editId="5CBB65B4">
                      <wp:simplePos x="0" y="0"/>
                      <wp:positionH relativeFrom="column">
                        <wp:posOffset>469265</wp:posOffset>
                      </wp:positionH>
                      <wp:positionV relativeFrom="paragraph">
                        <wp:posOffset>284480</wp:posOffset>
                      </wp:positionV>
                      <wp:extent cx="436245" cy="45085"/>
                      <wp:effectExtent l="0" t="190500" r="0" b="202565"/>
                      <wp:wrapNone/>
                      <wp:docPr id="3"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3763593">
                                <a:off x="0" y="0"/>
                                <a:ext cx="436245" cy="45085"/>
                              </a:xfrm>
                              <a:prstGeom prst="rightArrow">
                                <a:avLst>
                                  <a:gd name="adj1" fmla="val 50000"/>
                                  <a:gd name="adj2" fmla="val 241901"/>
                                </a:avLst>
                              </a:prstGeom>
                              <a:solidFill>
                                <a:srgbClr val="C00000"/>
                              </a:solidFill>
                              <a:ln w="9525">
                                <a:solidFill>
                                  <a:srgbClr val="C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oel="http://schemas.microsoft.com/office/2019/extlst">
                  <w:pict>
                    <v:shape id=" 2" style="position:absolute;margin-left:36.95pt;margin-top:22.4pt;width:34.35pt;height:3.55pt;rotation:4110847fd;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c00000" strokecolor="#c00000" type="#_x0000_t13"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" w14:anchorId="7DF3EBFE">
                      <v:path arrowok="t"/>
                    </v:shape>
                  </w:pict>
                </mc:Fallback>
              </mc:AlternateContent>
            </w:r>
            <w:r w:rsidR="009C1261">
              <w:rPr>
                <w:rFonts w:ascii="Arial" w:eastAsia="Arial" w:hAnsi="Arial" w:cs="Arial"/>
              </w:rPr>
              <w:t>Macho</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37E16E" w14:textId="77777777" w:rsidR="009A32C3" w:rsidRDefault="009C1261">
            <w:pPr>
              <w:spacing w:after="0" w:line="480" w:lineRule="auto"/>
            </w:pPr>
            <w:r>
              <w:rPr>
                <w:rFonts w:ascii="Arial" w:eastAsia="Arial" w:hAnsi="Arial" w:cs="Arial"/>
              </w:rPr>
              <w:t>Masculino</w:t>
            </w:r>
          </w:p>
        </w:tc>
        <w:tc>
          <w:tcPr>
            <w:tcW w:w="15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D01678" w14:textId="77777777" w:rsidR="009A32C3" w:rsidRPr="00D52B8B" w:rsidRDefault="009C1261">
            <w:pPr>
              <w:spacing w:after="0" w:line="480" w:lineRule="auto"/>
              <w:rPr>
                <w:rFonts w:ascii="Arial" w:hAnsi="Arial" w:cs="Arial"/>
              </w:rPr>
            </w:pPr>
            <w:r w:rsidRPr="00D52B8B">
              <w:rPr>
                <w:rFonts w:ascii="Arial" w:eastAsia="Arial" w:hAnsi="Arial" w:cs="Arial"/>
              </w:rPr>
              <w:t>Transgénero</w:t>
            </w:r>
            <w:r w:rsidR="00D52B8B" w:rsidRPr="00D52B8B">
              <w:rPr>
                <w:rFonts w:ascii="Arial" w:eastAsia="Arial" w:hAnsi="Arial" w:cs="Arial"/>
              </w:rPr>
              <w:t xml:space="preserve"> </w:t>
            </w:r>
          </w:p>
        </w:tc>
      </w:tr>
      <w:tr w:rsidR="009A32C3" w14:paraId="76B4B734" w14:textId="77777777" w:rsidTr="00D52B8B">
        <w:trPr>
          <w:trHeight w:val="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981ED7A" w14:textId="77777777" w:rsidR="009A32C3" w:rsidRDefault="009C1261">
            <w:pPr>
              <w:spacing w:after="0" w:line="480" w:lineRule="auto"/>
            </w:pPr>
            <w:r>
              <w:rPr>
                <w:rFonts w:ascii="Arial" w:eastAsia="Arial" w:hAnsi="Arial" w:cs="Arial"/>
              </w:rPr>
              <w:t>Hembra</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801B8B" w14:textId="77777777" w:rsidR="009A32C3" w:rsidRDefault="009C1261">
            <w:pPr>
              <w:spacing w:after="0" w:line="480" w:lineRule="auto"/>
            </w:pPr>
            <w:r>
              <w:rPr>
                <w:rFonts w:ascii="Arial" w:eastAsia="Arial" w:hAnsi="Arial" w:cs="Arial"/>
              </w:rPr>
              <w:t>Femenino</w:t>
            </w:r>
          </w:p>
        </w:tc>
        <w:tc>
          <w:tcPr>
            <w:tcW w:w="15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AD5C24" w14:textId="77777777" w:rsidR="00D52B8B" w:rsidRPr="00D52B8B" w:rsidRDefault="009C1261">
            <w:pPr>
              <w:spacing w:after="0" w:line="480" w:lineRule="auto"/>
              <w:rPr>
                <w:rFonts w:ascii="Arial" w:eastAsia="Arial" w:hAnsi="Arial" w:cs="Arial"/>
              </w:rPr>
            </w:pPr>
            <w:r w:rsidRPr="00D52B8B">
              <w:rPr>
                <w:rFonts w:ascii="Arial" w:eastAsia="Arial" w:hAnsi="Arial" w:cs="Arial"/>
              </w:rPr>
              <w:t>Transgénero</w:t>
            </w:r>
          </w:p>
        </w:tc>
      </w:tr>
    </w:tbl>
    <w:p w14:paraId="50B695C4" w14:textId="07ABDEAD" w:rsidR="00617E32" w:rsidRPr="00617E32" w:rsidRDefault="00617E32" w:rsidP="00617E32">
      <w:pPr>
        <w:rPr>
          <w:rFonts w:ascii="Arial" w:eastAsia="Arial" w:hAnsi="Arial" w:cs="Arial"/>
        </w:rPr>
      </w:pPr>
      <w:r>
        <w:rPr>
          <w:rFonts w:eastAsia="Arial"/>
        </w:rPr>
        <w:t xml:space="preserve">      </w:t>
      </w:r>
      <w:r w:rsidRPr="00617E32">
        <w:rPr>
          <w:rFonts w:ascii="Arial" w:eastAsia="Arial" w:hAnsi="Arial" w:cs="Arial"/>
        </w:rPr>
        <w:t>Elaboración propia: Sol Molina y Dana Tarazona (2022)</w:t>
      </w:r>
    </w:p>
    <w:p w14:paraId="678A4E90" w14:textId="77777777" w:rsidR="00617E32" w:rsidRPr="00617E32" w:rsidRDefault="00617E32" w:rsidP="00617E32">
      <w:pPr>
        <w:pStyle w:val="Sinespaciado"/>
        <w:rPr>
          <w:rFonts w:eastAsia="Arial"/>
        </w:rPr>
      </w:pPr>
    </w:p>
    <w:p w14:paraId="4DD64B2F" w14:textId="19F9EE22" w:rsidR="00145F26" w:rsidRDefault="009C1261" w:rsidP="00617E32">
      <w:pPr>
        <w:spacing w:line="480" w:lineRule="auto"/>
        <w:rPr>
          <w:rFonts w:ascii="Arial" w:eastAsia="Arial" w:hAnsi="Arial" w:cs="Arial"/>
        </w:rPr>
      </w:pPr>
      <w:r>
        <w:rPr>
          <w:rFonts w:ascii="Arial" w:eastAsia="Arial" w:hAnsi="Arial" w:cs="Arial"/>
        </w:rPr>
        <w:t xml:space="preserve">     Por otra parte, la normatividad seria que la persona con sexo macho se identifique con el género masculino, lo que se denominaría como una persona </w:t>
      </w:r>
      <w:r>
        <w:rPr>
          <w:rFonts w:ascii="Arial" w:eastAsia="Arial" w:hAnsi="Arial" w:cs="Arial"/>
          <w:i/>
        </w:rPr>
        <w:t>cisgénero</w:t>
      </w:r>
      <w:r>
        <w:rPr>
          <w:rFonts w:ascii="Arial" w:eastAsia="Arial" w:hAnsi="Arial" w:cs="Arial"/>
        </w:rPr>
        <w:t>. Tal cual como lo afirma Pérez y Moya (2020</w:t>
      </w:r>
      <w:r w:rsidR="00373BB5">
        <w:rPr>
          <w:rFonts w:ascii="Arial" w:eastAsia="Arial" w:hAnsi="Arial" w:cs="Arial"/>
        </w:rPr>
        <w:t>, p. 819</w:t>
      </w:r>
      <w:r>
        <w:rPr>
          <w:rFonts w:ascii="Arial" w:eastAsia="Arial" w:hAnsi="Arial" w:cs="Arial"/>
        </w:rPr>
        <w:t>)</w:t>
      </w:r>
      <w:r w:rsidR="0023099B">
        <w:rPr>
          <w:rFonts w:ascii="Arial" w:eastAsia="Arial" w:hAnsi="Arial" w:cs="Arial"/>
        </w:rPr>
        <w:t xml:space="preserve">: </w:t>
      </w:r>
      <w:r>
        <w:rPr>
          <w:rFonts w:ascii="Arial" w:eastAsia="Arial" w:hAnsi="Arial" w:cs="Arial"/>
        </w:rPr>
        <w:t>“cuando el sexo asignado al nacimiento encaja exactamente con el género hablamos de una persona cisgénero”</w:t>
      </w:r>
      <w:r w:rsidR="00373BB5">
        <w:rPr>
          <w:rFonts w:ascii="Arial" w:eastAsia="Arial" w:hAnsi="Arial" w:cs="Arial"/>
        </w:rPr>
        <w:t>.</w:t>
      </w:r>
    </w:p>
    <w:p w14:paraId="310F31DA" w14:textId="0BA5C21F" w:rsidR="009A32C3" w:rsidRPr="00182ACA" w:rsidRDefault="009C1261" w:rsidP="00182ACA">
      <w:pPr>
        <w:pStyle w:val="Descripcin"/>
        <w:rPr>
          <w:rFonts w:ascii="Arial" w:eastAsia="Arial" w:hAnsi="Arial" w:cs="Arial"/>
          <w:color w:val="000000"/>
          <w:sz w:val="22"/>
          <w:szCs w:val="22"/>
        </w:rPr>
      </w:pPr>
      <w:r>
        <w:rPr>
          <w:rFonts w:ascii="Arial" w:eastAsia="Arial" w:hAnsi="Arial" w:cs="Arial"/>
          <w:color w:val="000000"/>
        </w:rPr>
        <w:t xml:space="preserve">     </w:t>
      </w:r>
      <w:bookmarkStart w:id="39" w:name="_Toc114498704"/>
      <w:r w:rsidR="00182ACA" w:rsidRPr="00182ACA">
        <w:rPr>
          <w:rFonts w:ascii="Arial" w:hAnsi="Arial" w:cs="Arial"/>
          <w:b/>
          <w:bCs/>
          <w:i w:val="0"/>
          <w:iCs w:val="0"/>
          <w:color w:val="000000" w:themeColor="text1"/>
          <w:sz w:val="22"/>
          <w:szCs w:val="22"/>
        </w:rPr>
        <w:t xml:space="preserve">Tabla </w:t>
      </w:r>
      <w:r w:rsidR="00182ACA" w:rsidRPr="00182ACA">
        <w:rPr>
          <w:rFonts w:ascii="Arial" w:hAnsi="Arial" w:cs="Arial"/>
          <w:b/>
          <w:bCs/>
          <w:i w:val="0"/>
          <w:iCs w:val="0"/>
          <w:color w:val="000000" w:themeColor="text1"/>
          <w:sz w:val="22"/>
          <w:szCs w:val="22"/>
        </w:rPr>
        <w:fldChar w:fldCharType="begin"/>
      </w:r>
      <w:r w:rsidR="00182ACA" w:rsidRPr="00182ACA">
        <w:rPr>
          <w:rFonts w:ascii="Arial" w:hAnsi="Arial" w:cs="Arial"/>
          <w:b/>
          <w:bCs/>
          <w:i w:val="0"/>
          <w:iCs w:val="0"/>
          <w:color w:val="000000" w:themeColor="text1"/>
          <w:sz w:val="22"/>
          <w:szCs w:val="22"/>
        </w:rPr>
        <w:instrText xml:space="preserve"> SEQ Tabla \* ARABIC </w:instrText>
      </w:r>
      <w:r w:rsidR="00182ACA" w:rsidRPr="00182ACA">
        <w:rPr>
          <w:rFonts w:ascii="Arial" w:hAnsi="Arial" w:cs="Arial"/>
          <w:b/>
          <w:bCs/>
          <w:i w:val="0"/>
          <w:iCs w:val="0"/>
          <w:color w:val="000000" w:themeColor="text1"/>
          <w:sz w:val="22"/>
          <w:szCs w:val="22"/>
        </w:rPr>
        <w:fldChar w:fldCharType="separate"/>
      </w:r>
      <w:r w:rsidR="00182ACA" w:rsidRPr="00182ACA">
        <w:rPr>
          <w:rFonts w:ascii="Arial" w:hAnsi="Arial" w:cs="Arial"/>
          <w:b/>
          <w:bCs/>
          <w:i w:val="0"/>
          <w:iCs w:val="0"/>
          <w:noProof/>
          <w:color w:val="000000" w:themeColor="text1"/>
          <w:sz w:val="22"/>
          <w:szCs w:val="22"/>
        </w:rPr>
        <w:t>4</w:t>
      </w:r>
      <w:r w:rsidR="00182ACA" w:rsidRPr="00182ACA">
        <w:rPr>
          <w:rFonts w:ascii="Arial" w:hAnsi="Arial" w:cs="Arial"/>
          <w:b/>
          <w:bCs/>
          <w:i w:val="0"/>
          <w:iCs w:val="0"/>
          <w:color w:val="000000" w:themeColor="text1"/>
          <w:sz w:val="22"/>
          <w:szCs w:val="22"/>
        </w:rPr>
        <w:fldChar w:fldCharType="end"/>
      </w:r>
      <w:r w:rsidR="00182ACA" w:rsidRPr="00182ACA">
        <w:rPr>
          <w:rFonts w:ascii="Arial" w:eastAsia="Arial" w:hAnsi="Arial" w:cs="Arial"/>
          <w:b/>
          <w:bCs/>
          <w:i w:val="0"/>
          <w:iCs w:val="0"/>
          <w:color w:val="000000" w:themeColor="text1"/>
          <w:sz w:val="22"/>
          <w:szCs w:val="22"/>
        </w:rPr>
        <w:t>.</w:t>
      </w:r>
      <w:r w:rsidR="00182ACA" w:rsidRPr="00182ACA">
        <w:rPr>
          <w:rFonts w:ascii="Arial" w:eastAsia="Arial" w:hAnsi="Arial" w:cs="Arial"/>
          <w:b/>
          <w:bCs/>
          <w:color w:val="000000" w:themeColor="text1"/>
          <w:sz w:val="22"/>
          <w:szCs w:val="22"/>
        </w:rPr>
        <w:t xml:space="preserve"> </w:t>
      </w:r>
      <w:r w:rsidRPr="00182ACA">
        <w:rPr>
          <w:rFonts w:ascii="Arial" w:eastAsia="Arial" w:hAnsi="Arial" w:cs="Arial"/>
          <w:color w:val="000000" w:themeColor="text1"/>
          <w:sz w:val="22"/>
          <w:szCs w:val="22"/>
        </w:rPr>
        <w:t>Cisgénero</w:t>
      </w:r>
      <w:bookmarkEnd w:id="39"/>
      <w:r w:rsidRPr="00182ACA">
        <w:rPr>
          <w:rFonts w:ascii="Arial" w:eastAsia="Arial" w:hAnsi="Arial" w:cs="Arial"/>
          <w:color w:val="000000" w:themeColor="text1"/>
          <w:sz w:val="22"/>
          <w:szCs w:val="22"/>
        </w:rPr>
        <w:t xml:space="preserve"> </w:t>
      </w:r>
    </w:p>
    <w:tbl>
      <w:tblPr>
        <w:tblW w:w="0" w:type="auto"/>
        <w:jc w:val="center"/>
        <w:tblCellMar>
          <w:left w:w="10" w:type="dxa"/>
          <w:right w:w="10" w:type="dxa"/>
        </w:tblCellMar>
        <w:tblLook w:val="04A0" w:firstRow="1" w:lastRow="0" w:firstColumn="1" w:lastColumn="0" w:noHBand="0" w:noVBand="1"/>
      </w:tblPr>
      <w:tblGrid>
        <w:gridCol w:w="1199"/>
        <w:gridCol w:w="1276"/>
        <w:gridCol w:w="1631"/>
      </w:tblGrid>
      <w:tr w:rsidR="009A32C3" w14:paraId="7840415E" w14:textId="77777777">
        <w:trPr>
          <w:trHeight w:val="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F841A0" w14:textId="77777777" w:rsidR="009A32C3" w:rsidRDefault="009C1261">
            <w:pPr>
              <w:spacing w:after="0" w:line="480" w:lineRule="auto"/>
            </w:pPr>
            <w:r>
              <w:rPr>
                <w:rFonts w:ascii="Arial" w:eastAsia="Arial" w:hAnsi="Arial" w:cs="Arial"/>
                <w:b/>
              </w:rPr>
              <w:t>SEXO</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FA7145" w14:textId="77777777" w:rsidR="009A32C3" w:rsidRDefault="009C1261">
            <w:pPr>
              <w:spacing w:after="0" w:line="480" w:lineRule="auto"/>
            </w:pPr>
            <w:r>
              <w:rPr>
                <w:rFonts w:ascii="Arial" w:eastAsia="Arial" w:hAnsi="Arial" w:cs="Arial"/>
                <w:b/>
              </w:rPr>
              <w:t>GÉNERO</w:t>
            </w:r>
          </w:p>
        </w:tc>
        <w:tc>
          <w:tcPr>
            <w:tcW w:w="16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D804E3" w14:textId="77777777" w:rsidR="009A32C3" w:rsidRDefault="009C1261">
            <w:pPr>
              <w:spacing w:after="0" w:line="480" w:lineRule="auto"/>
            </w:pPr>
            <w:r>
              <w:rPr>
                <w:rFonts w:ascii="Arial" w:eastAsia="Arial" w:hAnsi="Arial" w:cs="Arial"/>
                <w:b/>
              </w:rPr>
              <w:t>IDENTIDAD DE GÉNERO</w:t>
            </w:r>
          </w:p>
        </w:tc>
      </w:tr>
      <w:tr w:rsidR="009A32C3" w14:paraId="14B6C0FD" w14:textId="77777777">
        <w:trPr>
          <w:trHeight w:val="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418A93C" w14:textId="77777777" w:rsidR="009A32C3" w:rsidRDefault="00FA341D">
            <w:pPr>
              <w:spacing w:after="0" w:line="480" w:lineRule="auto"/>
            </w:pPr>
            <w:r>
              <w:rPr>
                <w:rFonts w:ascii="Arial" w:eastAsia="Arial" w:hAnsi="Arial" w:cs="Arial"/>
                <w:noProof/>
              </w:rPr>
              <mc:AlternateContent>
                <mc:Choice Requires="wps">
                  <w:drawing>
                    <wp:anchor distT="0" distB="0" distL="114300" distR="114300" simplePos="0" relativeHeight="251660288" behindDoc="0" locked="0" layoutInCell="1" allowOverlap="1" wp14:anchorId="1C399730" wp14:editId="6869DC62">
                      <wp:simplePos x="0" y="0"/>
                      <wp:positionH relativeFrom="column">
                        <wp:posOffset>561340</wp:posOffset>
                      </wp:positionH>
                      <wp:positionV relativeFrom="paragraph">
                        <wp:posOffset>46990</wp:posOffset>
                      </wp:positionV>
                      <wp:extent cx="190500" cy="45085"/>
                      <wp:effectExtent l="0" t="19050" r="19050" b="12065"/>
                      <wp:wrapNone/>
                      <wp:docPr id="2" nam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45085"/>
                              </a:xfrm>
                              <a:prstGeom prst="rightArrow">
                                <a:avLst>
                                  <a:gd name="adj1" fmla="val 50000"/>
                                  <a:gd name="adj2" fmla="val 105634"/>
                                </a:avLst>
                              </a:prstGeom>
                              <a:solidFill>
                                <a:srgbClr val="C00000"/>
                              </a:solidFill>
                              <a:ln w="9525">
                                <a:solidFill>
                                  <a:srgbClr val="C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oel="http://schemas.microsoft.com/office/2019/extlst">
                  <w:pict>
                    <v:shape id=" 8" style="position:absolute;margin-left:44.2pt;margin-top:3.7pt;width:15pt;height: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c00000" strokecolor="#c00000" type="#_x0000_t13"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" w14:anchorId="5DC656C6">
                      <v:path arrowok="t"/>
                    </v:shape>
                  </w:pict>
                </mc:Fallback>
              </mc:AlternateContent>
            </w:r>
            <w:r w:rsidR="009C1261">
              <w:rPr>
                <w:rFonts w:ascii="Arial" w:eastAsia="Arial" w:hAnsi="Arial" w:cs="Arial"/>
              </w:rPr>
              <w:t>Macho</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2146D3" w14:textId="77777777" w:rsidR="009A32C3" w:rsidRDefault="009C1261">
            <w:pPr>
              <w:spacing w:after="0" w:line="480" w:lineRule="auto"/>
            </w:pPr>
            <w:r>
              <w:rPr>
                <w:rFonts w:ascii="Arial" w:eastAsia="Arial" w:hAnsi="Arial" w:cs="Arial"/>
              </w:rPr>
              <w:t>Masculino</w:t>
            </w:r>
          </w:p>
        </w:tc>
        <w:tc>
          <w:tcPr>
            <w:tcW w:w="16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A6F94D" w14:textId="77777777" w:rsidR="009A32C3" w:rsidRDefault="009C1261">
            <w:pPr>
              <w:spacing w:after="0" w:line="480" w:lineRule="auto"/>
            </w:pPr>
            <w:r>
              <w:rPr>
                <w:rFonts w:ascii="Arial" w:eastAsia="Arial" w:hAnsi="Arial" w:cs="Arial"/>
              </w:rPr>
              <w:t>Cisgénero</w:t>
            </w:r>
          </w:p>
        </w:tc>
      </w:tr>
      <w:tr w:rsidR="009A32C3" w14:paraId="610B7951" w14:textId="77777777">
        <w:trPr>
          <w:trHeight w:val="1"/>
          <w:jc w:val="center"/>
        </w:trPr>
        <w:tc>
          <w:tcPr>
            <w:tcW w:w="11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165E5C" w14:textId="77777777" w:rsidR="009A32C3" w:rsidRDefault="00FA341D">
            <w:pPr>
              <w:spacing w:after="0" w:line="480" w:lineRule="auto"/>
            </w:pPr>
            <w:r>
              <w:rPr>
                <w:rFonts w:ascii="Arial" w:eastAsia="Arial" w:hAnsi="Arial" w:cs="Arial"/>
                <w:noProof/>
              </w:rPr>
              <mc:AlternateContent>
                <mc:Choice Requires="wps">
                  <w:drawing>
                    <wp:anchor distT="0" distB="0" distL="114300" distR="114300" simplePos="0" relativeHeight="251661312" behindDoc="0" locked="0" layoutInCell="1" allowOverlap="1" wp14:anchorId="40389489" wp14:editId="55A72C0D">
                      <wp:simplePos x="0" y="0"/>
                      <wp:positionH relativeFrom="column">
                        <wp:posOffset>563880</wp:posOffset>
                      </wp:positionH>
                      <wp:positionV relativeFrom="paragraph">
                        <wp:posOffset>64770</wp:posOffset>
                      </wp:positionV>
                      <wp:extent cx="190500" cy="45085"/>
                      <wp:effectExtent l="0" t="19050" r="19050" b="12065"/>
                      <wp:wrapNone/>
                      <wp:docPr id="1" nam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0500" cy="45085"/>
                              </a:xfrm>
                              <a:prstGeom prst="rightArrow">
                                <a:avLst>
                                  <a:gd name="adj1" fmla="val 50000"/>
                                  <a:gd name="adj2" fmla="val 105634"/>
                                </a:avLst>
                              </a:prstGeom>
                              <a:solidFill>
                                <a:srgbClr val="C00000"/>
                              </a:solidFill>
                              <a:ln w="9525">
                                <a:solidFill>
                                  <a:srgbClr val="C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oel="http://schemas.microsoft.com/office/2019/extlst">
                  <w:pict>
                    <v:shape id=" 9" style="position:absolute;margin-left:44.4pt;margin-top:5.1pt;width:15pt;height:3.5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fillcolor="#c00000" strokecolor="#c00000" type="#_x0000_t13" o:gfxdata="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" w14:anchorId="2AD43B50">
                      <v:path arrowok="t"/>
                    </v:shape>
                  </w:pict>
                </mc:Fallback>
              </mc:AlternateContent>
            </w:r>
            <w:r w:rsidR="009C1261">
              <w:rPr>
                <w:rFonts w:ascii="Arial" w:eastAsia="Arial" w:hAnsi="Arial" w:cs="Arial"/>
              </w:rPr>
              <w:t>Hembra</w:t>
            </w:r>
          </w:p>
        </w:tc>
        <w:tc>
          <w:tcPr>
            <w:tcW w:w="12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2ECEF4" w14:textId="77777777" w:rsidR="009A32C3" w:rsidRDefault="009C1261">
            <w:pPr>
              <w:spacing w:after="0" w:line="480" w:lineRule="auto"/>
            </w:pPr>
            <w:r>
              <w:rPr>
                <w:rFonts w:ascii="Arial" w:eastAsia="Arial" w:hAnsi="Arial" w:cs="Arial"/>
              </w:rPr>
              <w:t>Femenino</w:t>
            </w:r>
          </w:p>
        </w:tc>
        <w:tc>
          <w:tcPr>
            <w:tcW w:w="163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C6572E" w14:textId="77777777" w:rsidR="009A32C3" w:rsidRDefault="009C1261">
            <w:pPr>
              <w:spacing w:after="0" w:line="480" w:lineRule="auto"/>
            </w:pPr>
            <w:r>
              <w:rPr>
                <w:rFonts w:ascii="Arial" w:eastAsia="Arial" w:hAnsi="Arial" w:cs="Arial"/>
              </w:rPr>
              <w:t>Cisgénero</w:t>
            </w:r>
          </w:p>
        </w:tc>
      </w:tr>
    </w:tbl>
    <w:p w14:paraId="6A7EA46E" w14:textId="3F5EC38E" w:rsidR="00617E32" w:rsidRDefault="00617E32" w:rsidP="00617E32">
      <w:pPr>
        <w:pStyle w:val="Sinespaciado"/>
        <w:rPr>
          <w:rFonts w:ascii="Arial" w:eastAsia="Arial" w:hAnsi="Arial" w:cs="Arial"/>
        </w:rPr>
      </w:pPr>
      <w:r>
        <w:rPr>
          <w:rFonts w:eastAsia="Arial"/>
        </w:rPr>
        <w:t xml:space="preserve">      </w:t>
      </w:r>
      <w:r w:rsidRPr="00617E32">
        <w:rPr>
          <w:rFonts w:ascii="Arial" w:eastAsia="Arial" w:hAnsi="Arial" w:cs="Arial"/>
        </w:rPr>
        <w:t>Elaboración propia: Sol Molina y Dana Tarazona (2022)</w:t>
      </w:r>
    </w:p>
    <w:p w14:paraId="3180E758" w14:textId="77777777" w:rsidR="00617E32" w:rsidRDefault="00617E32" w:rsidP="00617E32">
      <w:pPr>
        <w:pStyle w:val="Sinespaciado"/>
        <w:rPr>
          <w:rFonts w:ascii="Arial" w:eastAsia="Arial" w:hAnsi="Arial" w:cs="Arial"/>
        </w:rPr>
      </w:pPr>
    </w:p>
    <w:p w14:paraId="1EB03718" w14:textId="46DCC4A6" w:rsidR="009A32C3" w:rsidRDefault="009A32C3" w:rsidP="00617E32">
      <w:pPr>
        <w:pStyle w:val="Sinespaciado"/>
        <w:rPr>
          <w:rFonts w:eastAsia="Arial"/>
        </w:rPr>
      </w:pPr>
    </w:p>
    <w:p w14:paraId="693E6337" w14:textId="2A025C95" w:rsidR="009A32C3" w:rsidRDefault="00617E32">
      <w:pPr>
        <w:spacing w:line="480" w:lineRule="auto"/>
        <w:rPr>
          <w:rFonts w:ascii="Arial" w:eastAsia="Arial" w:hAnsi="Arial" w:cs="Arial"/>
        </w:rPr>
      </w:pPr>
      <w:r>
        <w:rPr>
          <w:rFonts w:ascii="Arial" w:eastAsia="Arial" w:hAnsi="Arial" w:cs="Arial"/>
        </w:rPr>
        <w:t xml:space="preserve">     </w:t>
      </w:r>
      <w:r w:rsidR="009C1261">
        <w:rPr>
          <w:rFonts w:ascii="Arial" w:eastAsia="Arial" w:hAnsi="Arial" w:cs="Arial"/>
        </w:rPr>
        <w:t xml:space="preserve">Es importante aclarar que la identidad de género no guarda relación con la orientación sexual. </w:t>
      </w:r>
      <w:r w:rsidR="00945458">
        <w:rPr>
          <w:rFonts w:ascii="Arial" w:eastAsia="Arial" w:hAnsi="Arial" w:cs="Arial"/>
        </w:rPr>
        <w:t>E</w:t>
      </w:r>
      <w:r w:rsidR="009C1261">
        <w:rPr>
          <w:rFonts w:ascii="Arial" w:eastAsia="Arial" w:hAnsi="Arial" w:cs="Arial"/>
        </w:rPr>
        <w:t>sta última hace referencia a la dirección de los intereses eróticos, emocional/romántico y sexuales hacia otras personas (Gonzáles et al</w:t>
      </w:r>
      <w:r w:rsidR="00752B27">
        <w:rPr>
          <w:rFonts w:ascii="Arial" w:eastAsia="Arial" w:hAnsi="Arial" w:cs="Arial"/>
        </w:rPr>
        <w:t>.</w:t>
      </w:r>
      <w:r w:rsidR="009C1261">
        <w:rPr>
          <w:rFonts w:ascii="Arial" w:eastAsia="Arial" w:hAnsi="Arial" w:cs="Arial"/>
        </w:rPr>
        <w:t xml:space="preserve">, 2004), teniendo una orientación heterosexual, homosexual, bisexual, pansexual o asexual. Mientras que la identidad de género, como se ha expuesto anteriormente, es la percepción que se tiene sobre sí mismo en relación al género, es el cómo me identifico y esto no supone un indicador de la orientación sexual, como tampoco lo es la expresión de género. Por lo tanto, una mujer trans puede ser heterosexual si le atraen los hombres erótica y emocionalmente, como también podría ser homosexual si le atraen sólo las mujeres. </w:t>
      </w:r>
    </w:p>
    <w:p w14:paraId="19712A79" w14:textId="77777777" w:rsidR="009A32C3" w:rsidRDefault="009C1261">
      <w:pPr>
        <w:spacing w:line="480" w:lineRule="auto"/>
        <w:rPr>
          <w:rFonts w:ascii="Arial" w:eastAsia="Arial" w:hAnsi="Arial" w:cs="Arial"/>
          <w:b/>
        </w:rPr>
      </w:pPr>
      <w:r>
        <w:rPr>
          <w:rFonts w:ascii="Arial" w:eastAsia="Arial" w:hAnsi="Arial" w:cs="Arial"/>
        </w:rPr>
        <w:t xml:space="preserve">     Dentro de la identidad de género trans se encuentran unas variaciones que diferencian a cada persona transgénero según sus características y expresión de género. Entre ellas se encuentran la</w:t>
      </w:r>
      <w:r>
        <w:rPr>
          <w:rFonts w:ascii="Arial" w:eastAsia="Arial" w:hAnsi="Arial" w:cs="Arial"/>
          <w:i/>
        </w:rPr>
        <w:t xml:space="preserve"> transexualidad</w:t>
      </w:r>
      <w:r>
        <w:rPr>
          <w:rFonts w:ascii="Arial" w:eastAsia="Arial" w:hAnsi="Arial" w:cs="Arial"/>
        </w:rPr>
        <w:t xml:space="preserve">, lo que se refiere a las personas que se sienten y se conciben a sí mismas como pertenecientes a un género diferente al que social y culturalmente se asigna a su sexo biológico y que optan por una intervención médica (hormonal, quirúrgica o ambas) para adecuar su apariencia física-biológica a su realidad psíquica, espiritual y social (Cervantes, 2018). </w:t>
      </w:r>
    </w:p>
    <w:p w14:paraId="2577103E" w14:textId="77777777" w:rsidR="009A32C3" w:rsidRDefault="009C1261">
      <w:pPr>
        <w:spacing w:line="480" w:lineRule="auto"/>
        <w:rPr>
          <w:rFonts w:ascii="Arial" w:eastAsia="Arial" w:hAnsi="Arial" w:cs="Arial"/>
        </w:rPr>
      </w:pPr>
      <w:r>
        <w:rPr>
          <w:rFonts w:ascii="Arial" w:eastAsia="Arial" w:hAnsi="Arial" w:cs="Arial"/>
          <w:b/>
        </w:rPr>
        <w:t xml:space="preserve">     </w:t>
      </w:r>
      <w:r>
        <w:rPr>
          <w:rFonts w:ascii="Arial" w:eastAsia="Arial" w:hAnsi="Arial" w:cs="Arial"/>
        </w:rPr>
        <w:t>Posteriormente, se encuentra</w:t>
      </w:r>
      <w:r w:rsidR="00AA4DDA">
        <w:rPr>
          <w:rFonts w:ascii="Arial" w:eastAsia="Arial" w:hAnsi="Arial" w:cs="Arial"/>
        </w:rPr>
        <w:t xml:space="preserve"> a las personas </w:t>
      </w:r>
      <w:r>
        <w:rPr>
          <w:rFonts w:ascii="Arial" w:eastAsia="Arial" w:hAnsi="Arial" w:cs="Arial"/>
          <w:i/>
        </w:rPr>
        <w:t>travesti,</w:t>
      </w:r>
      <w:r>
        <w:rPr>
          <w:rFonts w:ascii="Arial" w:eastAsia="Arial" w:hAnsi="Arial" w:cs="Arial"/>
          <w:b/>
          <w:i/>
        </w:rPr>
        <w:t xml:space="preserve"> </w:t>
      </w:r>
      <w:r>
        <w:rPr>
          <w:rFonts w:ascii="Arial" w:eastAsia="Arial" w:hAnsi="Arial" w:cs="Arial"/>
        </w:rPr>
        <w:t>refiriéndose a l</w:t>
      </w:r>
      <w:r w:rsidR="00694B73">
        <w:rPr>
          <w:rFonts w:ascii="Arial" w:eastAsia="Arial" w:hAnsi="Arial" w:cs="Arial"/>
        </w:rPr>
        <w:t>o</w:t>
      </w:r>
      <w:r>
        <w:rPr>
          <w:rFonts w:ascii="Arial" w:eastAsia="Arial" w:hAnsi="Arial" w:cs="Arial"/>
        </w:rPr>
        <w:t xml:space="preserve">s </w:t>
      </w:r>
      <w:r w:rsidR="00AA4DDA">
        <w:rPr>
          <w:rFonts w:ascii="Arial" w:eastAsia="Arial" w:hAnsi="Arial" w:cs="Arial"/>
        </w:rPr>
        <w:t>individuos</w:t>
      </w:r>
      <w:r>
        <w:rPr>
          <w:rFonts w:ascii="Arial" w:eastAsia="Arial" w:hAnsi="Arial" w:cs="Arial"/>
        </w:rPr>
        <w:t xml:space="preserve"> que su expresión de género es sólo mediante la utilización de prendas de vestir y actitudes consideradas socialmente como propios de un género diferente al suyo (Cervantes, 2018), sin aludir a procedimientos hormonales o quirúrgicos de reafirmación de género (cambio de sexo). </w:t>
      </w:r>
    </w:p>
    <w:p w14:paraId="63B6DB69" w14:textId="617F79DB" w:rsidR="00145F26" w:rsidRDefault="009C1261">
      <w:pPr>
        <w:spacing w:line="480" w:lineRule="auto"/>
        <w:rPr>
          <w:rFonts w:ascii="Arial" w:eastAsia="Arial" w:hAnsi="Arial" w:cs="Arial"/>
        </w:rPr>
      </w:pPr>
      <w:r>
        <w:rPr>
          <w:rFonts w:ascii="Arial" w:eastAsia="Arial" w:hAnsi="Arial" w:cs="Arial"/>
        </w:rPr>
        <w:t xml:space="preserve">     Asimismo, se encuentra las </w:t>
      </w:r>
      <w:proofErr w:type="spellStart"/>
      <w:r>
        <w:rPr>
          <w:rFonts w:ascii="Arial" w:eastAsia="Arial" w:hAnsi="Arial" w:cs="Arial"/>
          <w:i/>
        </w:rPr>
        <w:t>drag</w:t>
      </w:r>
      <w:proofErr w:type="spellEnd"/>
      <w:r>
        <w:rPr>
          <w:rFonts w:ascii="Arial" w:eastAsia="Arial" w:hAnsi="Arial" w:cs="Arial"/>
          <w:i/>
        </w:rPr>
        <w:t xml:space="preserve"> </w:t>
      </w:r>
      <w:proofErr w:type="spellStart"/>
      <w:r>
        <w:rPr>
          <w:rFonts w:ascii="Arial" w:eastAsia="Arial" w:hAnsi="Arial" w:cs="Arial"/>
          <w:i/>
        </w:rPr>
        <w:t>queens</w:t>
      </w:r>
      <w:proofErr w:type="spellEnd"/>
      <w:r>
        <w:rPr>
          <w:rFonts w:ascii="Arial" w:eastAsia="Arial" w:hAnsi="Arial" w:cs="Arial"/>
        </w:rPr>
        <w:t xml:space="preserve"> y los </w:t>
      </w:r>
      <w:proofErr w:type="spellStart"/>
      <w:r>
        <w:rPr>
          <w:rFonts w:ascii="Arial" w:eastAsia="Arial" w:hAnsi="Arial" w:cs="Arial"/>
          <w:i/>
        </w:rPr>
        <w:t>drag</w:t>
      </w:r>
      <w:proofErr w:type="spellEnd"/>
      <w:r>
        <w:rPr>
          <w:rFonts w:ascii="Arial" w:eastAsia="Arial" w:hAnsi="Arial" w:cs="Arial"/>
          <w:i/>
        </w:rPr>
        <w:t xml:space="preserve"> </w:t>
      </w:r>
      <w:proofErr w:type="spellStart"/>
      <w:r>
        <w:rPr>
          <w:rFonts w:ascii="Arial" w:eastAsia="Arial" w:hAnsi="Arial" w:cs="Arial"/>
          <w:i/>
        </w:rPr>
        <w:t>kings</w:t>
      </w:r>
      <w:proofErr w:type="spellEnd"/>
      <w:r>
        <w:rPr>
          <w:rFonts w:ascii="Arial" w:eastAsia="Arial" w:hAnsi="Arial" w:cs="Arial"/>
        </w:rPr>
        <w:t xml:space="preserve">, que son mujeres biológicas </w:t>
      </w:r>
      <w:r w:rsidR="00907EA0">
        <w:rPr>
          <w:rFonts w:ascii="Arial" w:eastAsia="Arial" w:hAnsi="Arial" w:cs="Arial"/>
        </w:rPr>
        <w:t xml:space="preserve">y hombres biológicos </w:t>
      </w:r>
      <w:r>
        <w:rPr>
          <w:rFonts w:ascii="Arial" w:eastAsia="Arial" w:hAnsi="Arial" w:cs="Arial"/>
        </w:rPr>
        <w:t>que ofician como miembros del otro género a medio tiempo principalmente para actuar o entretener, sus actuaciones pueden incluir cantar, doblar, o bailar</w:t>
      </w:r>
      <w:r w:rsidR="00145F26">
        <w:rPr>
          <w:rFonts w:ascii="Arial" w:eastAsia="Arial" w:hAnsi="Arial" w:cs="Arial"/>
        </w:rPr>
        <w:t xml:space="preserve">; identificándose </w:t>
      </w:r>
      <w:r>
        <w:rPr>
          <w:rFonts w:ascii="Arial" w:eastAsia="Arial" w:hAnsi="Arial" w:cs="Arial"/>
        </w:rPr>
        <w:t>como transgéneros o no (A</w:t>
      </w:r>
      <w:r w:rsidR="00902D5C">
        <w:rPr>
          <w:rFonts w:ascii="Arial" w:eastAsia="Arial" w:hAnsi="Arial" w:cs="Arial"/>
        </w:rPr>
        <w:t>sociación Americana de Psicología</w:t>
      </w:r>
      <w:r>
        <w:rPr>
          <w:rFonts w:ascii="Arial" w:eastAsia="Arial" w:hAnsi="Arial" w:cs="Arial"/>
        </w:rPr>
        <w:t xml:space="preserve">, 2006). Es decir, las personas drags pueden optar por tener esta identidad temporal durante la ejecución de su oficio, y, esto no significa que son </w:t>
      </w:r>
      <w:r w:rsidR="00145F26">
        <w:rPr>
          <w:rFonts w:ascii="Arial" w:eastAsia="Arial" w:hAnsi="Arial" w:cs="Arial"/>
        </w:rPr>
        <w:t xml:space="preserve">transgénero, pudiendo </w:t>
      </w:r>
      <w:r>
        <w:rPr>
          <w:rFonts w:ascii="Arial" w:eastAsia="Arial" w:hAnsi="Arial" w:cs="Arial"/>
        </w:rPr>
        <w:t xml:space="preserve">una persona cisgénero </w:t>
      </w:r>
      <w:r w:rsidR="00145F26">
        <w:rPr>
          <w:rFonts w:ascii="Arial" w:eastAsia="Arial" w:hAnsi="Arial" w:cs="Arial"/>
        </w:rPr>
        <w:t>desempeñarse en tal</w:t>
      </w:r>
      <w:r>
        <w:rPr>
          <w:rFonts w:ascii="Arial" w:eastAsia="Arial" w:hAnsi="Arial" w:cs="Arial"/>
        </w:rPr>
        <w:t xml:space="preserve"> oficio, debido a que esto no condiciona la identidad de género. </w:t>
      </w:r>
    </w:p>
    <w:p w14:paraId="790C3085" w14:textId="77777777" w:rsidR="00630861" w:rsidRDefault="00145F26">
      <w:pPr>
        <w:spacing w:line="480" w:lineRule="auto"/>
        <w:rPr>
          <w:rFonts w:ascii="Arial" w:eastAsia="Arial" w:hAnsi="Arial" w:cs="Arial"/>
        </w:rPr>
      </w:pPr>
      <w:r>
        <w:rPr>
          <w:rFonts w:ascii="Arial" w:eastAsia="Arial" w:hAnsi="Arial" w:cs="Arial"/>
        </w:rPr>
        <w:t xml:space="preserve">     No obstante, pese a que estas identidades anteriormente mencionadas son las más conocidas, existen otras como </w:t>
      </w:r>
      <w:proofErr w:type="spellStart"/>
      <w:r>
        <w:rPr>
          <w:rFonts w:ascii="Arial" w:eastAsia="Arial" w:hAnsi="Arial" w:cs="Arial"/>
          <w:i/>
        </w:rPr>
        <w:t>queers</w:t>
      </w:r>
      <w:proofErr w:type="spellEnd"/>
      <w:r>
        <w:rPr>
          <w:rFonts w:ascii="Arial" w:eastAsia="Arial" w:hAnsi="Arial" w:cs="Arial"/>
        </w:rPr>
        <w:t xml:space="preserve">, </w:t>
      </w:r>
      <w:r>
        <w:rPr>
          <w:rFonts w:ascii="Arial" w:eastAsia="Arial" w:hAnsi="Arial" w:cs="Arial"/>
          <w:i/>
        </w:rPr>
        <w:t xml:space="preserve">intersexuales, </w:t>
      </w:r>
      <w:r>
        <w:rPr>
          <w:rFonts w:ascii="Arial" w:eastAsia="Arial" w:hAnsi="Arial" w:cs="Arial"/>
        </w:rPr>
        <w:t>entre otr</w:t>
      </w:r>
      <w:r w:rsidR="00D934B4">
        <w:rPr>
          <w:rFonts w:ascii="Arial" w:eastAsia="Arial" w:hAnsi="Arial" w:cs="Arial"/>
        </w:rPr>
        <w:t>a</w:t>
      </w:r>
      <w:r>
        <w:rPr>
          <w:rFonts w:ascii="Arial" w:eastAsia="Arial" w:hAnsi="Arial" w:cs="Arial"/>
        </w:rPr>
        <w:t>s. Cabe aclarar que, anteriormente la intersexualidad sólo era expuesta como una cuestión de una subcategoría del sexo por incluir aspectos biológicos</w:t>
      </w:r>
      <w:r w:rsidR="0032079C">
        <w:rPr>
          <w:rFonts w:ascii="Arial" w:eastAsia="Arial" w:hAnsi="Arial" w:cs="Arial"/>
        </w:rPr>
        <w:t>/</w:t>
      </w:r>
      <w:r>
        <w:rPr>
          <w:rFonts w:ascii="Arial" w:eastAsia="Arial" w:hAnsi="Arial" w:cs="Arial"/>
        </w:rPr>
        <w:t xml:space="preserve">anatómicos, pero actualmente es señalada por algunos autores como una identidad de género. </w:t>
      </w:r>
    </w:p>
    <w:p w14:paraId="63AE554D" w14:textId="77777777" w:rsidR="009A32C3" w:rsidRPr="000F22B4" w:rsidRDefault="009C1261" w:rsidP="003D1CD0">
      <w:pPr>
        <w:pStyle w:val="Ttulo1"/>
        <w:spacing w:line="480" w:lineRule="auto"/>
        <w:jc w:val="center"/>
        <w:rPr>
          <w:rFonts w:ascii="Arial" w:eastAsia="Arial" w:hAnsi="Arial" w:cs="Arial"/>
          <w:b/>
          <w:bCs/>
          <w:color w:val="000000" w:themeColor="text1"/>
          <w:sz w:val="22"/>
          <w:szCs w:val="22"/>
        </w:rPr>
      </w:pPr>
      <w:bookmarkStart w:id="40" w:name="_Toc114498138"/>
      <w:r w:rsidRPr="000F22B4">
        <w:rPr>
          <w:rFonts w:ascii="Arial" w:eastAsia="Arial" w:hAnsi="Arial" w:cs="Arial"/>
          <w:b/>
          <w:bCs/>
          <w:color w:val="000000" w:themeColor="text1"/>
          <w:sz w:val="22"/>
          <w:szCs w:val="22"/>
        </w:rPr>
        <w:t>MARCO LEGAL</w:t>
      </w:r>
      <w:bookmarkEnd w:id="40"/>
    </w:p>
    <w:p w14:paraId="320B55E6" w14:textId="77777777" w:rsidR="00AE73C6" w:rsidRPr="000F22B4" w:rsidRDefault="009C1261" w:rsidP="003D1CD0">
      <w:pPr>
        <w:pStyle w:val="Ttulo2"/>
        <w:spacing w:line="480" w:lineRule="auto"/>
        <w:ind w:firstLine="284"/>
        <w:rPr>
          <w:rFonts w:ascii="Arial" w:eastAsia="Arial" w:hAnsi="Arial" w:cs="Arial"/>
          <w:sz w:val="22"/>
          <w:szCs w:val="22"/>
        </w:rPr>
      </w:pPr>
      <w:bookmarkStart w:id="41" w:name="_Toc114498139"/>
      <w:r w:rsidRPr="000F22B4">
        <w:rPr>
          <w:rFonts w:ascii="Arial" w:eastAsia="Arial" w:hAnsi="Arial" w:cs="Arial"/>
          <w:sz w:val="22"/>
          <w:szCs w:val="22"/>
        </w:rPr>
        <w:t>Constitución política de Colombia 1991</w:t>
      </w:r>
      <w:bookmarkEnd w:id="41"/>
    </w:p>
    <w:p w14:paraId="77EB13BF" w14:textId="77777777" w:rsidR="009A32C3" w:rsidRDefault="009C1261" w:rsidP="003D1CD0">
      <w:pPr>
        <w:spacing w:line="480" w:lineRule="auto"/>
        <w:ind w:firstLine="284"/>
        <w:rPr>
          <w:rFonts w:ascii="Arial" w:eastAsia="Arial" w:hAnsi="Arial" w:cs="Arial"/>
        </w:rPr>
      </w:pPr>
      <w:r>
        <w:rPr>
          <w:rFonts w:ascii="Arial" w:eastAsia="Arial" w:hAnsi="Arial" w:cs="Arial"/>
        </w:rPr>
        <w:t xml:space="preserve">En su </w:t>
      </w:r>
      <w:r w:rsidR="00391338">
        <w:rPr>
          <w:rFonts w:ascii="Arial" w:eastAsia="Arial" w:hAnsi="Arial" w:cs="Arial"/>
        </w:rPr>
        <w:t>A</w:t>
      </w:r>
      <w:r>
        <w:rPr>
          <w:rFonts w:ascii="Arial" w:eastAsia="Arial" w:hAnsi="Arial" w:cs="Arial"/>
        </w:rPr>
        <w:t>rtículo 13</w:t>
      </w:r>
      <w:r w:rsidR="00391338">
        <w:rPr>
          <w:rFonts w:ascii="Arial" w:eastAsia="Arial" w:hAnsi="Arial" w:cs="Arial"/>
        </w:rPr>
        <w:t xml:space="preserve"> titulado </w:t>
      </w:r>
      <w:r w:rsidR="00391338" w:rsidRPr="00391338">
        <w:rPr>
          <w:rFonts w:ascii="Arial" w:eastAsia="Arial" w:hAnsi="Arial" w:cs="Arial"/>
          <w:bCs/>
          <w:i/>
          <w:iCs/>
          <w:color w:val="000000" w:themeColor="text1"/>
        </w:rPr>
        <w:t>de los derechos, las garantías y los deberes</w:t>
      </w:r>
      <w:r w:rsidR="00391338" w:rsidRPr="00391338">
        <w:rPr>
          <w:rFonts w:ascii="Arial" w:eastAsia="Arial" w:hAnsi="Arial" w:cs="Arial"/>
          <w:b/>
          <w:color w:val="000000" w:themeColor="text1"/>
        </w:rPr>
        <w:t xml:space="preserve">, </w:t>
      </w:r>
      <w:r>
        <w:rPr>
          <w:rFonts w:ascii="Arial" w:eastAsia="Arial" w:hAnsi="Arial" w:cs="Arial"/>
        </w:rPr>
        <w:t>expone que todas las personas nacen libres e iguales ante la ley</w:t>
      </w:r>
      <w:r w:rsidR="00391338">
        <w:rPr>
          <w:rFonts w:ascii="Arial" w:eastAsia="Arial" w:hAnsi="Arial" w:cs="Arial"/>
        </w:rPr>
        <w:t>, r</w:t>
      </w:r>
      <w:r>
        <w:rPr>
          <w:rFonts w:ascii="Arial" w:eastAsia="Arial" w:hAnsi="Arial" w:cs="Arial"/>
        </w:rPr>
        <w:t>ecibirán la misma protección y trato de las autoridades y gozarán de los mismos derechos, libertades y oportunidades sin ninguna discriminación por razones de sexo, raza, origen nacional o familiar, lengua, religión, opinión política o filosófica.</w:t>
      </w:r>
    </w:p>
    <w:p w14:paraId="10617343" w14:textId="389F15E1" w:rsidR="009A32C3" w:rsidRPr="003D1CD0" w:rsidRDefault="62FA9236" w:rsidP="003D1CD0">
      <w:pPr>
        <w:pStyle w:val="Ttulo2"/>
        <w:spacing w:line="480" w:lineRule="auto"/>
        <w:ind w:firstLine="284"/>
        <w:rPr>
          <w:rFonts w:ascii="Arial" w:eastAsia="Arial" w:hAnsi="Arial" w:cs="Arial"/>
          <w:sz w:val="22"/>
          <w:szCs w:val="22"/>
        </w:rPr>
      </w:pPr>
      <w:bookmarkStart w:id="42" w:name="_Toc114498140"/>
      <w:r w:rsidRPr="003D1CD0">
        <w:rPr>
          <w:rFonts w:ascii="Arial" w:eastAsia="Arial" w:hAnsi="Arial" w:cs="Arial"/>
          <w:sz w:val="22"/>
          <w:szCs w:val="22"/>
        </w:rPr>
        <w:t>Ley de reconocimiento de género de 2004 (GRA</w:t>
      </w:r>
      <w:r w:rsidR="00880C00" w:rsidRPr="003D1CD0">
        <w:rPr>
          <w:rFonts w:ascii="Arial" w:eastAsia="Arial" w:hAnsi="Arial" w:cs="Arial"/>
          <w:sz w:val="22"/>
          <w:szCs w:val="22"/>
        </w:rPr>
        <w:t xml:space="preserve">, </w:t>
      </w:r>
      <w:proofErr w:type="spellStart"/>
      <w:r w:rsidRPr="003D1CD0">
        <w:rPr>
          <w:rFonts w:ascii="Arial" w:eastAsia="Arial" w:hAnsi="Arial" w:cs="Arial"/>
          <w:sz w:val="22"/>
          <w:szCs w:val="22"/>
        </w:rPr>
        <w:t>Gender</w:t>
      </w:r>
      <w:proofErr w:type="spellEnd"/>
      <w:r w:rsidRPr="003D1CD0">
        <w:rPr>
          <w:rFonts w:ascii="Arial" w:eastAsia="Arial" w:hAnsi="Arial" w:cs="Arial"/>
          <w:sz w:val="22"/>
          <w:szCs w:val="22"/>
        </w:rPr>
        <w:t xml:space="preserve"> </w:t>
      </w:r>
      <w:proofErr w:type="spellStart"/>
      <w:r w:rsidRPr="003D1CD0">
        <w:rPr>
          <w:rFonts w:ascii="Arial" w:eastAsia="Arial" w:hAnsi="Arial" w:cs="Arial"/>
          <w:sz w:val="22"/>
          <w:szCs w:val="22"/>
        </w:rPr>
        <w:t>Recognition</w:t>
      </w:r>
      <w:proofErr w:type="spellEnd"/>
      <w:r w:rsidRPr="003D1CD0">
        <w:rPr>
          <w:rFonts w:ascii="Arial" w:eastAsia="Arial" w:hAnsi="Arial" w:cs="Arial"/>
          <w:sz w:val="22"/>
          <w:szCs w:val="22"/>
        </w:rPr>
        <w:t xml:space="preserve"> </w:t>
      </w:r>
      <w:proofErr w:type="spellStart"/>
      <w:r w:rsidRPr="003D1CD0">
        <w:rPr>
          <w:rFonts w:ascii="Arial" w:eastAsia="Arial" w:hAnsi="Arial" w:cs="Arial"/>
          <w:sz w:val="22"/>
          <w:szCs w:val="22"/>
        </w:rPr>
        <w:t>Act</w:t>
      </w:r>
      <w:proofErr w:type="spellEnd"/>
      <w:r w:rsidRPr="003D1CD0">
        <w:rPr>
          <w:rFonts w:ascii="Arial" w:eastAsia="Arial" w:hAnsi="Arial" w:cs="Arial"/>
          <w:sz w:val="22"/>
          <w:szCs w:val="22"/>
        </w:rPr>
        <w:t>)</w:t>
      </w:r>
      <w:bookmarkEnd w:id="42"/>
      <w:r w:rsidRPr="003D1CD0">
        <w:rPr>
          <w:rFonts w:ascii="Arial" w:eastAsia="Arial" w:hAnsi="Arial" w:cs="Arial"/>
          <w:sz w:val="22"/>
          <w:szCs w:val="22"/>
        </w:rPr>
        <w:t xml:space="preserve"> </w:t>
      </w:r>
    </w:p>
    <w:p w14:paraId="058F81F9" w14:textId="77777777" w:rsidR="009A32C3" w:rsidRDefault="009C1261" w:rsidP="003D1CD0">
      <w:pPr>
        <w:spacing w:line="480" w:lineRule="auto"/>
        <w:ind w:firstLine="284"/>
        <w:rPr>
          <w:rFonts w:ascii="Arial" w:eastAsia="Arial" w:hAnsi="Arial" w:cs="Arial"/>
        </w:rPr>
      </w:pPr>
      <w:r w:rsidRPr="002261CD">
        <w:rPr>
          <w:rFonts w:ascii="Arial" w:eastAsia="Arial" w:hAnsi="Arial" w:cs="Arial"/>
          <w:color w:val="202122"/>
          <w:shd w:val="clear" w:color="auto" w:fill="FFFFFF"/>
        </w:rPr>
        <w:t>La cual busca principalmente salvaguardar la privacidad de las personas transexuales definiendo la información en relación con el proceso de reconocimiento de género como información protegida</w:t>
      </w:r>
      <w:r w:rsidRPr="62FA9236">
        <w:rPr>
          <w:rFonts w:ascii="Arial" w:eastAsia="Arial" w:hAnsi="Arial" w:cs="Arial"/>
          <w:b/>
          <w:bCs/>
        </w:rPr>
        <w:t xml:space="preserve">, </w:t>
      </w:r>
      <w:r w:rsidRPr="002261CD">
        <w:rPr>
          <w:rFonts w:ascii="Arial" w:eastAsia="Arial" w:hAnsi="Arial" w:cs="Arial"/>
        </w:rPr>
        <w:t>GRA</w:t>
      </w:r>
      <w:r>
        <w:rPr>
          <w:rFonts w:ascii="Arial" w:eastAsia="Arial" w:hAnsi="Arial" w:cs="Arial"/>
        </w:rPr>
        <w:t xml:space="preserve"> es la legislación del Reino Unido a través de la cual algunas personas trans pueden obtener un Certificado de Reconocimiento de Género, que a su vez les permite cambiar su marcador de género en su certificado de nacimiento.</w:t>
      </w:r>
    </w:p>
    <w:p w14:paraId="6D79DC82" w14:textId="734E4999" w:rsidR="62FA9236" w:rsidRPr="003D1CD0" w:rsidRDefault="62FA9236" w:rsidP="003D1CD0">
      <w:pPr>
        <w:pStyle w:val="Ttulo2"/>
        <w:spacing w:line="480" w:lineRule="auto"/>
        <w:ind w:firstLine="284"/>
        <w:rPr>
          <w:rFonts w:ascii="Arial" w:eastAsia="Arial" w:hAnsi="Arial" w:cs="Arial"/>
          <w:sz w:val="22"/>
          <w:szCs w:val="22"/>
        </w:rPr>
      </w:pPr>
      <w:bookmarkStart w:id="43" w:name="_Toc114498141"/>
      <w:r w:rsidRPr="003D1CD0">
        <w:rPr>
          <w:rFonts w:ascii="Arial" w:eastAsia="Arial" w:hAnsi="Arial" w:cs="Arial"/>
          <w:sz w:val="22"/>
          <w:szCs w:val="22"/>
        </w:rPr>
        <w:t xml:space="preserve">Ley 1482 de 2011 </w:t>
      </w:r>
      <w:r w:rsidR="00B5128D">
        <w:rPr>
          <w:rFonts w:ascii="Arial" w:eastAsia="Arial" w:hAnsi="Arial" w:cs="Arial"/>
          <w:sz w:val="22"/>
          <w:szCs w:val="22"/>
        </w:rPr>
        <w:t>-</w:t>
      </w:r>
      <w:r w:rsidRPr="003D1CD0">
        <w:rPr>
          <w:rFonts w:ascii="Arial" w:eastAsia="Arial" w:hAnsi="Arial" w:cs="Arial"/>
          <w:sz w:val="22"/>
          <w:szCs w:val="22"/>
        </w:rPr>
        <w:t xml:space="preserve"> Ley antidiscriminación en Colombia</w:t>
      </w:r>
      <w:bookmarkEnd w:id="43"/>
      <w:r w:rsidRPr="003D1CD0">
        <w:rPr>
          <w:rFonts w:ascii="Arial" w:eastAsia="Arial" w:hAnsi="Arial" w:cs="Arial"/>
          <w:sz w:val="22"/>
          <w:szCs w:val="22"/>
        </w:rPr>
        <w:t xml:space="preserve"> </w:t>
      </w:r>
    </w:p>
    <w:p w14:paraId="770D6A20" w14:textId="1B8EBE20" w:rsidR="62FA9236" w:rsidRDefault="00880C00" w:rsidP="003D1CD0">
      <w:pPr>
        <w:spacing w:line="480" w:lineRule="auto"/>
        <w:ind w:firstLine="284"/>
        <w:rPr>
          <w:rFonts w:ascii="Arial" w:eastAsia="Arial" w:hAnsi="Arial" w:cs="Arial"/>
          <w:b/>
          <w:bCs/>
        </w:rPr>
      </w:pPr>
      <w:r w:rsidRPr="00880C00">
        <w:rPr>
          <w:rFonts w:ascii="Arial" w:eastAsia="Arial" w:hAnsi="Arial" w:cs="Arial"/>
        </w:rPr>
        <w:t xml:space="preserve">En su </w:t>
      </w:r>
      <w:r w:rsidR="62FA9236" w:rsidRPr="00880C00">
        <w:rPr>
          <w:rFonts w:ascii="Arial" w:eastAsia="Arial" w:hAnsi="Arial" w:cs="Arial"/>
        </w:rPr>
        <w:t>Artículo 1</w:t>
      </w:r>
      <w:r w:rsidRPr="00880C00">
        <w:rPr>
          <w:rFonts w:ascii="Arial" w:eastAsia="Arial" w:hAnsi="Arial" w:cs="Arial"/>
        </w:rPr>
        <w:t xml:space="preserve"> expone que esta</w:t>
      </w:r>
      <w:r>
        <w:rPr>
          <w:rFonts w:ascii="Arial" w:eastAsia="Arial" w:hAnsi="Arial" w:cs="Arial"/>
          <w:b/>
          <w:bCs/>
        </w:rPr>
        <w:t xml:space="preserve"> </w:t>
      </w:r>
      <w:r w:rsidR="62FA9236" w:rsidRPr="62FA9236">
        <w:rPr>
          <w:rFonts w:ascii="Arial" w:eastAsia="Arial" w:hAnsi="Arial" w:cs="Arial"/>
        </w:rPr>
        <w:t>ley tiene por objeto garantizar la protección de los derechos de una persona, grupo de personas, comunidad o pueblo, que son vulnerados a través de actos de racismo o discriminación.</w:t>
      </w:r>
    </w:p>
    <w:p w14:paraId="58AD340D" w14:textId="1381E4BC" w:rsidR="62FA9236" w:rsidRDefault="00880C00" w:rsidP="62FA9236">
      <w:pPr>
        <w:spacing w:line="480" w:lineRule="auto"/>
        <w:ind w:firstLine="284"/>
        <w:rPr>
          <w:rFonts w:ascii="Arial" w:eastAsia="Arial" w:hAnsi="Arial" w:cs="Arial"/>
        </w:rPr>
      </w:pPr>
      <w:r>
        <w:rPr>
          <w:rFonts w:ascii="Arial" w:eastAsia="Arial" w:hAnsi="Arial" w:cs="Arial"/>
        </w:rPr>
        <w:t xml:space="preserve">En el </w:t>
      </w:r>
      <w:r w:rsidR="62FA9236" w:rsidRPr="00880C00">
        <w:rPr>
          <w:rFonts w:ascii="Arial" w:eastAsia="Arial" w:hAnsi="Arial" w:cs="Arial"/>
        </w:rPr>
        <w:t>Artículo 134 A</w:t>
      </w:r>
      <w:r>
        <w:rPr>
          <w:rFonts w:ascii="Arial" w:eastAsia="Arial" w:hAnsi="Arial" w:cs="Arial"/>
        </w:rPr>
        <w:t xml:space="preserve"> denominado </w:t>
      </w:r>
      <w:r w:rsidRPr="00880C00">
        <w:rPr>
          <w:rFonts w:ascii="Arial" w:eastAsia="Arial" w:hAnsi="Arial" w:cs="Arial"/>
          <w:i/>
          <w:iCs/>
        </w:rPr>
        <w:t>a</w:t>
      </w:r>
      <w:r w:rsidR="62FA9236" w:rsidRPr="00880C00">
        <w:rPr>
          <w:rFonts w:ascii="Arial" w:eastAsia="Arial" w:hAnsi="Arial" w:cs="Arial"/>
          <w:i/>
          <w:iCs/>
        </w:rPr>
        <w:t xml:space="preserve">ctos de </w:t>
      </w:r>
      <w:r>
        <w:rPr>
          <w:rFonts w:ascii="Arial" w:eastAsia="Arial" w:hAnsi="Arial" w:cs="Arial"/>
          <w:i/>
          <w:iCs/>
        </w:rPr>
        <w:t>r</w:t>
      </w:r>
      <w:r w:rsidR="62FA9236" w:rsidRPr="00880C00">
        <w:rPr>
          <w:rFonts w:ascii="Arial" w:eastAsia="Arial" w:hAnsi="Arial" w:cs="Arial"/>
          <w:i/>
          <w:iCs/>
        </w:rPr>
        <w:t>acismo o discriminación</w:t>
      </w:r>
      <w:r w:rsidR="00EB332E">
        <w:rPr>
          <w:rFonts w:ascii="Arial" w:eastAsia="Arial" w:hAnsi="Arial" w:cs="Arial"/>
        </w:rPr>
        <w:t xml:space="preserve">, se manifiesta </w:t>
      </w:r>
      <w:r>
        <w:rPr>
          <w:rFonts w:ascii="Arial" w:eastAsia="Arial" w:hAnsi="Arial" w:cs="Arial"/>
        </w:rPr>
        <w:t xml:space="preserve">que quien </w:t>
      </w:r>
      <w:r w:rsidR="62FA9236" w:rsidRPr="62FA9236">
        <w:rPr>
          <w:rFonts w:ascii="Arial" w:eastAsia="Arial" w:hAnsi="Arial" w:cs="Arial"/>
        </w:rPr>
        <w:t>arbitrariamente impida, obstruya o restrinja el pleno ejercicio de los derechos de las personas por razón de su raza, nacionalidad, sexo u orientación sexual, incurrirá en prisión de doce (12) a treinta y seis (36) meses y multa de diez (10) a quince (15) salarios mínimos legales mensuales vigentes.</w:t>
      </w:r>
    </w:p>
    <w:p w14:paraId="07B2BC41" w14:textId="77777777" w:rsidR="009A32C3" w:rsidRPr="003D1CD0" w:rsidRDefault="009C1261" w:rsidP="003D1CD0">
      <w:pPr>
        <w:pStyle w:val="Ttulo2"/>
        <w:spacing w:line="480" w:lineRule="auto"/>
        <w:ind w:firstLine="284"/>
        <w:rPr>
          <w:rFonts w:ascii="Arial" w:eastAsia="Arial" w:hAnsi="Arial" w:cs="Arial"/>
          <w:sz w:val="22"/>
          <w:szCs w:val="22"/>
        </w:rPr>
      </w:pPr>
      <w:bookmarkStart w:id="44" w:name="_Toc114498142"/>
      <w:r w:rsidRPr="003D1CD0">
        <w:rPr>
          <w:rFonts w:ascii="Arial" w:eastAsia="Arial" w:hAnsi="Arial" w:cs="Arial"/>
          <w:sz w:val="22"/>
          <w:szCs w:val="22"/>
        </w:rPr>
        <w:t>Ley 1616 de 2013</w:t>
      </w:r>
      <w:r w:rsidR="00BF4189" w:rsidRPr="003D1CD0">
        <w:rPr>
          <w:rFonts w:ascii="Arial" w:eastAsia="Arial" w:hAnsi="Arial" w:cs="Arial"/>
          <w:sz w:val="22"/>
          <w:szCs w:val="22"/>
        </w:rPr>
        <w:t xml:space="preserve"> - Ley de la salud mental</w:t>
      </w:r>
      <w:bookmarkEnd w:id="44"/>
      <w:r w:rsidR="00BF4189" w:rsidRPr="003D1CD0">
        <w:rPr>
          <w:rFonts w:ascii="Arial" w:eastAsia="Arial" w:hAnsi="Arial" w:cs="Arial"/>
          <w:sz w:val="22"/>
          <w:szCs w:val="22"/>
        </w:rPr>
        <w:t xml:space="preserve"> </w:t>
      </w:r>
    </w:p>
    <w:p w14:paraId="6EECC1CF" w14:textId="5D143D19" w:rsidR="009A32C3" w:rsidRDefault="009C1261" w:rsidP="003D1CD0">
      <w:pPr>
        <w:spacing w:line="480" w:lineRule="auto"/>
        <w:ind w:firstLine="284"/>
        <w:rPr>
          <w:rFonts w:ascii="Arial" w:eastAsia="Arial" w:hAnsi="Arial" w:cs="Arial"/>
        </w:rPr>
      </w:pPr>
      <w:r>
        <w:rPr>
          <w:rFonts w:ascii="Arial" w:eastAsia="Arial" w:hAnsi="Arial" w:cs="Arial"/>
        </w:rPr>
        <w:t xml:space="preserve">Por medio de la cual se expide la ley de salud mental y se dictan otras disposiciones. En su </w:t>
      </w:r>
      <w:r w:rsidR="00EB332E">
        <w:rPr>
          <w:rFonts w:ascii="Arial" w:eastAsia="Arial" w:hAnsi="Arial" w:cs="Arial"/>
        </w:rPr>
        <w:t>A</w:t>
      </w:r>
      <w:r>
        <w:rPr>
          <w:rFonts w:ascii="Arial" w:eastAsia="Arial" w:hAnsi="Arial" w:cs="Arial"/>
        </w:rPr>
        <w:t>rtículo 3 precisa que la salud mental se define como un estado dinámico que se expresa en la vida cotidiana a través del comportamiento y la interacción de manera tal que permite a los sujetos individuales y colectivos desplegar sus recursos emocionales, cognitivos y mentales para transitar por la vida cotidiana, para trabajar, para establecer relaciones significativas y para contribuir a la comunidad.</w:t>
      </w:r>
    </w:p>
    <w:p w14:paraId="0BD404E2" w14:textId="77777777" w:rsidR="00BF4189" w:rsidRPr="003D1CD0" w:rsidRDefault="009C1261" w:rsidP="003D1CD0">
      <w:pPr>
        <w:pStyle w:val="Ttulo2"/>
        <w:spacing w:line="480" w:lineRule="auto"/>
        <w:ind w:firstLine="284"/>
        <w:rPr>
          <w:rFonts w:ascii="Arial" w:eastAsia="Arial" w:hAnsi="Arial" w:cs="Arial"/>
          <w:sz w:val="22"/>
          <w:szCs w:val="22"/>
        </w:rPr>
      </w:pPr>
      <w:bookmarkStart w:id="45" w:name="_Toc114498143"/>
      <w:r w:rsidRPr="003D1CD0">
        <w:rPr>
          <w:rFonts w:ascii="Arial" w:eastAsia="Arial" w:hAnsi="Arial" w:cs="Arial"/>
          <w:sz w:val="22"/>
          <w:szCs w:val="22"/>
        </w:rPr>
        <w:t>Decreto 1227 de 2015</w:t>
      </w:r>
      <w:bookmarkEnd w:id="45"/>
    </w:p>
    <w:p w14:paraId="0A356521" w14:textId="4E2A6605" w:rsidR="00D25D40" w:rsidRDefault="00BF4189" w:rsidP="00D25D40">
      <w:pPr>
        <w:spacing w:line="480" w:lineRule="auto"/>
        <w:ind w:firstLine="284"/>
        <w:rPr>
          <w:rFonts w:ascii="Arial" w:eastAsia="Arial" w:hAnsi="Arial" w:cs="Arial"/>
        </w:rPr>
      </w:pPr>
      <w:r w:rsidRPr="0068310D">
        <w:rPr>
          <w:rFonts w:ascii="Arial" w:eastAsia="Arial" w:hAnsi="Arial" w:cs="Arial"/>
          <w:bCs/>
          <w:color w:val="000000" w:themeColor="text1"/>
        </w:rPr>
        <w:t>El presente decreto ti</w:t>
      </w:r>
      <w:r w:rsidR="009C1261" w:rsidRPr="0068310D">
        <w:rPr>
          <w:rFonts w:ascii="Arial" w:eastAsia="Arial" w:hAnsi="Arial" w:cs="Arial"/>
          <w:bCs/>
          <w:color w:val="000000" w:themeColor="text1"/>
        </w:rPr>
        <w:t xml:space="preserve">ene por objetivo </w:t>
      </w:r>
      <w:r w:rsidR="009C1261" w:rsidRPr="005E4F51">
        <w:rPr>
          <w:rFonts w:ascii="Arial" w:eastAsia="Arial" w:hAnsi="Arial" w:cs="Arial"/>
          <w:bCs/>
          <w:color w:val="000000" w:themeColor="text1"/>
        </w:rPr>
        <w:t>reglamentar el trámite solicitado para una persona que quiere corregir el componente sexo en el Registro del Estado Civil</w:t>
      </w:r>
      <w:r w:rsidRPr="005E4F51">
        <w:rPr>
          <w:rFonts w:ascii="Arial" w:eastAsia="Arial" w:hAnsi="Arial" w:cs="Arial"/>
          <w:bCs/>
          <w:color w:val="000000" w:themeColor="text1"/>
        </w:rPr>
        <w:t>.</w:t>
      </w:r>
      <w:r w:rsidRPr="00BF4189">
        <w:rPr>
          <w:rFonts w:ascii="Arial" w:eastAsia="Arial" w:hAnsi="Arial" w:cs="Arial"/>
          <w:b/>
          <w:color w:val="FF0000"/>
        </w:rPr>
        <w:t xml:space="preserve"> </w:t>
      </w:r>
      <w:r w:rsidRPr="0068310D">
        <w:rPr>
          <w:rFonts w:ascii="Arial" w:eastAsia="Arial" w:hAnsi="Arial" w:cs="Arial"/>
          <w:bCs/>
          <w:color w:val="000000" w:themeColor="text1"/>
        </w:rPr>
        <w:t>Este manifiesta que</w:t>
      </w:r>
      <w:r w:rsidR="005E4F51" w:rsidRPr="0068310D">
        <w:rPr>
          <w:rFonts w:ascii="Arial" w:eastAsia="Arial" w:hAnsi="Arial" w:cs="Arial"/>
          <w:bCs/>
          <w:color w:val="000000" w:themeColor="text1"/>
        </w:rPr>
        <w:t>,</w:t>
      </w:r>
      <w:r>
        <w:rPr>
          <w:rFonts w:ascii="Arial" w:eastAsia="Arial" w:hAnsi="Arial" w:cs="Arial"/>
          <w:b/>
          <w:color w:val="000000"/>
        </w:rPr>
        <w:t xml:space="preserve"> </w:t>
      </w:r>
      <w:r>
        <w:rPr>
          <w:rFonts w:ascii="Arial" w:eastAsia="Arial" w:hAnsi="Arial" w:cs="Arial"/>
        </w:rPr>
        <w:t>l</w:t>
      </w:r>
      <w:r w:rsidR="009C1261">
        <w:rPr>
          <w:rFonts w:ascii="Arial" w:eastAsia="Arial" w:hAnsi="Arial" w:cs="Arial"/>
        </w:rPr>
        <w:t>a persona que solicite la corrección del componente sexo realizará lo correspondiente a la corrección del Registro Civil de Nacimiento, en el marco de su competencia. El Ministerio de Interior y el Ministerio de Justicia de Colombia, modifica la ley que regula el registro civil en Colombia, permitiendo el cambio de sexo en los documentos de identidad para mayores de 18 años con la simple declaración de voluntad de la persona. Asimismo, ha señalado que este derecho tiene una naturaleza autónoma que lo diferencia de otras garantías con las que está en permanente relación, como los derechos a la intimidad y a la información.</w:t>
      </w:r>
    </w:p>
    <w:p w14:paraId="039D5EA2" w14:textId="3549A981" w:rsidR="00CF79E2" w:rsidRPr="003D1CD0" w:rsidRDefault="009C1261" w:rsidP="00CF79E2">
      <w:pPr>
        <w:pStyle w:val="Ttulo2"/>
        <w:spacing w:line="480" w:lineRule="auto"/>
        <w:ind w:firstLine="284"/>
        <w:rPr>
          <w:rFonts w:ascii="Arial" w:eastAsia="Arial" w:hAnsi="Arial" w:cs="Arial"/>
          <w:sz w:val="22"/>
          <w:szCs w:val="22"/>
        </w:rPr>
      </w:pPr>
      <w:bookmarkStart w:id="46" w:name="_Toc114498144"/>
      <w:r w:rsidRPr="003D1CD0">
        <w:rPr>
          <w:rFonts w:ascii="Arial" w:eastAsia="Arial" w:hAnsi="Arial" w:cs="Arial"/>
          <w:sz w:val="22"/>
          <w:szCs w:val="22"/>
        </w:rPr>
        <w:t>Decreto 762 del 2018</w:t>
      </w:r>
      <w:bookmarkEnd w:id="46"/>
      <w:r w:rsidRPr="003D1CD0">
        <w:rPr>
          <w:rFonts w:ascii="Arial" w:eastAsia="Arial" w:hAnsi="Arial" w:cs="Arial"/>
          <w:sz w:val="22"/>
          <w:szCs w:val="22"/>
        </w:rPr>
        <w:t xml:space="preserve"> </w:t>
      </w:r>
    </w:p>
    <w:p w14:paraId="55EA599D" w14:textId="65F87AD3" w:rsidR="00D83AFD" w:rsidRDefault="00D25D40" w:rsidP="00D25D40">
      <w:pPr>
        <w:spacing w:line="480" w:lineRule="auto"/>
        <w:rPr>
          <w:rFonts w:ascii="Arial" w:eastAsia="Arial" w:hAnsi="Arial" w:cs="Arial"/>
        </w:rPr>
      </w:pPr>
      <w:r>
        <w:rPr>
          <w:rFonts w:ascii="Arial" w:eastAsia="Arial" w:hAnsi="Arial" w:cs="Arial"/>
        </w:rPr>
        <w:t xml:space="preserve">    </w:t>
      </w:r>
      <w:r w:rsidR="62FA9236" w:rsidRPr="62FA9236">
        <w:rPr>
          <w:rFonts w:ascii="Arial" w:eastAsia="Arial" w:hAnsi="Arial" w:cs="Arial"/>
        </w:rPr>
        <w:t xml:space="preserve">Tiene por finalidad </w:t>
      </w:r>
      <w:r w:rsidR="62FA9236" w:rsidRPr="62FA9236">
        <w:rPr>
          <w:rFonts w:ascii="Arial" w:eastAsia="Arial" w:hAnsi="Arial" w:cs="Arial"/>
          <w:color w:val="000000" w:themeColor="text1"/>
        </w:rPr>
        <w:t>adoptar la política pública que tiene por objeto la promoción y garantía del ejercicio efectivo de los derechos de las personas que hacen parte de los sectores sociales</w:t>
      </w:r>
      <w:r w:rsidR="62FA9236" w:rsidRPr="62FA9236">
        <w:rPr>
          <w:rFonts w:ascii="Arial" w:eastAsia="Arial" w:hAnsi="Arial" w:cs="Arial"/>
        </w:rPr>
        <w:t xml:space="preserve"> LGBTI</w:t>
      </w:r>
      <w:r w:rsidR="62FA9236" w:rsidRPr="62FA9236">
        <w:rPr>
          <w:rFonts w:ascii="Arial" w:eastAsia="Arial" w:hAnsi="Arial" w:cs="Arial"/>
          <w:color w:val="FF0000"/>
        </w:rPr>
        <w:t xml:space="preserve"> </w:t>
      </w:r>
      <w:r w:rsidR="62FA9236" w:rsidRPr="62FA9236">
        <w:rPr>
          <w:rFonts w:ascii="Arial" w:eastAsia="Arial" w:hAnsi="Arial" w:cs="Arial"/>
          <w:color w:val="000000" w:themeColor="text1"/>
        </w:rPr>
        <w:t>y de personas con orientaciones sexuales e identidades de género diversas.</w:t>
      </w:r>
    </w:p>
    <w:p w14:paraId="1A7CAE9C" w14:textId="77777777" w:rsidR="009A32C3" w:rsidRPr="00D83AFD" w:rsidRDefault="62FA9236" w:rsidP="62FA9236">
      <w:pPr>
        <w:spacing w:line="480" w:lineRule="auto"/>
        <w:ind w:firstLine="284"/>
        <w:rPr>
          <w:rFonts w:ascii="Arial" w:eastAsia="Arial" w:hAnsi="Arial" w:cs="Arial"/>
        </w:rPr>
      </w:pPr>
      <w:r w:rsidRPr="62FA9236">
        <w:rPr>
          <w:rFonts w:ascii="Arial" w:eastAsia="Arial" w:hAnsi="Arial" w:cs="Arial"/>
          <w:color w:val="000000" w:themeColor="text1"/>
        </w:rPr>
        <w:t>En el Artículo 2.4.4.2.1.2</w:t>
      </w:r>
      <w:r w:rsidRPr="62FA9236">
        <w:rPr>
          <w:rFonts w:ascii="Arial" w:eastAsia="Arial" w:hAnsi="Arial" w:cs="Arial"/>
          <w:b/>
          <w:bCs/>
          <w:color w:val="FF0000"/>
        </w:rPr>
        <w:t xml:space="preserve">. </w:t>
      </w:r>
      <w:r w:rsidRPr="62FA9236">
        <w:rPr>
          <w:rFonts w:ascii="Arial" w:eastAsia="Arial" w:hAnsi="Arial" w:cs="Arial"/>
          <w:color w:val="000000" w:themeColor="text1"/>
        </w:rPr>
        <w:t xml:space="preserve">denominado </w:t>
      </w:r>
      <w:r w:rsidRPr="62FA9236">
        <w:rPr>
          <w:rFonts w:ascii="Arial" w:eastAsia="Arial" w:hAnsi="Arial" w:cs="Arial"/>
          <w:i/>
          <w:iCs/>
          <w:color w:val="000000" w:themeColor="text1"/>
        </w:rPr>
        <w:t>objetivos específicos de la política</w:t>
      </w:r>
      <w:r w:rsidRPr="62FA9236">
        <w:rPr>
          <w:rFonts w:ascii="Arial" w:eastAsia="Arial" w:hAnsi="Arial" w:cs="Arial"/>
          <w:color w:val="000000" w:themeColor="text1"/>
        </w:rPr>
        <w:t xml:space="preserve">, da a conocer que los objetivos de la presente política pública son </w:t>
      </w:r>
      <w:r w:rsidRPr="62FA9236">
        <w:rPr>
          <w:rFonts w:ascii="Arial" w:eastAsia="Arial" w:hAnsi="Arial" w:cs="Arial"/>
        </w:rPr>
        <w:t>p</w:t>
      </w:r>
      <w:r w:rsidRPr="62FA9236">
        <w:rPr>
          <w:rFonts w:ascii="Arial" w:eastAsia="Arial" w:hAnsi="Arial" w:cs="Arial"/>
          <w:color w:val="000000" w:themeColor="text1"/>
        </w:rPr>
        <w:t xml:space="preserve">romover y garantizar el ejercicio de los derechos civiles y políticos, en particular los derechos a la vida, libertad, integridad, seguridad y a una tutela judicial efectiva. Este objetivo está encaminado a establecer y producir condiciones para que la igualdad sea efectiva y real mediante medidas a favor de las personas de los sectores sociales </w:t>
      </w:r>
      <w:r w:rsidRPr="62FA9236">
        <w:rPr>
          <w:rFonts w:ascii="Arial" w:eastAsia="Arial" w:hAnsi="Arial" w:cs="Arial"/>
        </w:rPr>
        <w:t>LGBTI,</w:t>
      </w:r>
      <w:r w:rsidRPr="62FA9236">
        <w:rPr>
          <w:rFonts w:ascii="Arial" w:eastAsia="Arial" w:hAnsi="Arial" w:cs="Arial"/>
          <w:color w:val="000000" w:themeColor="text1"/>
        </w:rPr>
        <w:t xml:space="preserve"> históricamente discriminadas y marginadas. Para ello, se persigue la adopción de medidas para la protección de la discriminación, con base en criterios sospechosos que identifiquen actos de discriminación asociados a la diversidad sexual y de género.</w:t>
      </w:r>
    </w:p>
    <w:p w14:paraId="3C435098" w14:textId="77777777" w:rsidR="009A32C3" w:rsidRDefault="009C1261">
      <w:pPr>
        <w:spacing w:line="480" w:lineRule="auto"/>
        <w:rPr>
          <w:rFonts w:ascii="Arial" w:eastAsia="Arial" w:hAnsi="Arial" w:cs="Arial"/>
          <w:color w:val="000000"/>
        </w:rPr>
      </w:pPr>
      <w:r>
        <w:rPr>
          <w:rFonts w:ascii="Arial" w:eastAsia="Arial" w:hAnsi="Arial" w:cs="Arial"/>
          <w:color w:val="000000"/>
        </w:rPr>
        <w:t xml:space="preserve">     Esto incluye crear las condiciones materiales y simbólicas para que ejerzan plenamente sus derechos a la vida, la integridad física y mental, la libertad de expresión, la seguridad, al debido proceso y a una tutela judicial efectiva. No puede haber lugar a que la intersexualidad, la identidad de género</w:t>
      </w:r>
      <w:r w:rsidR="00131009">
        <w:rPr>
          <w:rFonts w:ascii="Arial" w:eastAsia="Arial" w:hAnsi="Arial" w:cs="Arial"/>
          <w:color w:val="000000"/>
        </w:rPr>
        <w:t xml:space="preserve"> (IG)</w:t>
      </w:r>
      <w:r>
        <w:rPr>
          <w:rFonts w:ascii="Arial" w:eastAsia="Arial" w:hAnsi="Arial" w:cs="Arial"/>
          <w:color w:val="000000"/>
        </w:rPr>
        <w:t xml:space="preserve"> o la orientación sexual </w:t>
      </w:r>
      <w:r w:rsidR="00131009">
        <w:rPr>
          <w:rFonts w:ascii="Arial" w:eastAsia="Arial" w:hAnsi="Arial" w:cs="Arial"/>
          <w:color w:val="000000"/>
        </w:rPr>
        <w:t xml:space="preserve">(OS) </w:t>
      </w:r>
      <w:r>
        <w:rPr>
          <w:rFonts w:ascii="Arial" w:eastAsia="Arial" w:hAnsi="Arial" w:cs="Arial"/>
          <w:color w:val="000000"/>
        </w:rPr>
        <w:t xml:space="preserve">sean usadas como un criterio para limitar, restringir o negar el acceso a los bienes y servicios del Estado. Este objetivo procurará que la atención estatal esté </w:t>
      </w:r>
      <w:r w:rsidR="00D83AFD">
        <w:rPr>
          <w:rFonts w:ascii="Arial" w:eastAsia="Arial" w:hAnsi="Arial" w:cs="Arial"/>
          <w:color w:val="000000"/>
        </w:rPr>
        <w:t>orientada</w:t>
      </w:r>
      <w:r>
        <w:rPr>
          <w:rFonts w:ascii="Arial" w:eastAsia="Arial" w:hAnsi="Arial" w:cs="Arial"/>
          <w:color w:val="000000"/>
        </w:rPr>
        <w:t xml:space="preserve"> por un enfoque </w:t>
      </w:r>
      <w:r w:rsidRPr="00131009">
        <w:rPr>
          <w:rFonts w:ascii="Arial" w:eastAsia="Arial" w:hAnsi="Arial" w:cs="Arial"/>
          <w:color w:val="000000" w:themeColor="text1"/>
        </w:rPr>
        <w:t>OS/IG</w:t>
      </w:r>
      <w:r>
        <w:rPr>
          <w:rFonts w:ascii="Arial" w:eastAsia="Arial" w:hAnsi="Arial" w:cs="Arial"/>
          <w:color w:val="000000"/>
        </w:rPr>
        <w:t xml:space="preserve"> que atienda las condiciones diferenciales de estos sectores sociales.</w:t>
      </w:r>
    </w:p>
    <w:p w14:paraId="7D779A5A" w14:textId="77777777" w:rsidR="000705C7" w:rsidRPr="003D1CD0" w:rsidRDefault="000705C7" w:rsidP="003D1CD0">
      <w:pPr>
        <w:pStyle w:val="Ttulo2"/>
        <w:spacing w:line="480" w:lineRule="auto"/>
        <w:ind w:firstLine="284"/>
        <w:rPr>
          <w:rFonts w:ascii="Arial" w:eastAsia="Arial" w:hAnsi="Arial" w:cs="Arial"/>
          <w:sz w:val="22"/>
          <w:szCs w:val="22"/>
        </w:rPr>
      </w:pPr>
      <w:bookmarkStart w:id="47" w:name="_Toc114498145"/>
      <w:r w:rsidRPr="003D1CD0">
        <w:rPr>
          <w:rFonts w:ascii="Arial" w:eastAsia="Arial" w:hAnsi="Arial" w:cs="Arial"/>
          <w:sz w:val="22"/>
          <w:szCs w:val="22"/>
        </w:rPr>
        <w:t>Decreto 410 del 2018</w:t>
      </w:r>
      <w:bookmarkEnd w:id="47"/>
    </w:p>
    <w:p w14:paraId="7069654E" w14:textId="77777777" w:rsidR="000705C7" w:rsidRPr="000705C7" w:rsidRDefault="62FA9236" w:rsidP="62FA9236">
      <w:pPr>
        <w:spacing w:line="480" w:lineRule="auto"/>
        <w:ind w:firstLine="284"/>
        <w:rPr>
          <w:rFonts w:ascii="Arial" w:eastAsia="Arial" w:hAnsi="Arial" w:cs="Arial"/>
        </w:rPr>
      </w:pPr>
      <w:r w:rsidRPr="62FA9236">
        <w:rPr>
          <w:rFonts w:ascii="Arial" w:eastAsia="Arial" w:hAnsi="Arial" w:cs="Arial"/>
        </w:rPr>
        <w:t xml:space="preserve">Se expide con el fin de prevenir la discriminación a las personas pertenecientes a la comunidad LGTBIQ+. Este es el único reglamento del sector administrativo del interior, sobre sectores sociales, LGBTIQ+ y personas con orientaciones sexuales e identidades de género diversas. </w:t>
      </w:r>
    </w:p>
    <w:p w14:paraId="16604FDC" w14:textId="77777777" w:rsidR="000705C7" w:rsidRPr="000705C7" w:rsidRDefault="62FA9236" w:rsidP="62FA9236">
      <w:pPr>
        <w:spacing w:line="480" w:lineRule="auto"/>
        <w:ind w:firstLine="284"/>
        <w:rPr>
          <w:rFonts w:ascii="Arial" w:eastAsia="Arial" w:hAnsi="Arial" w:cs="Arial"/>
        </w:rPr>
      </w:pPr>
      <w:r w:rsidRPr="62FA9236">
        <w:rPr>
          <w:rFonts w:ascii="Arial" w:eastAsia="Arial" w:hAnsi="Arial" w:cs="Arial"/>
        </w:rPr>
        <w:t>En el Artículo 2.4.4.1.1</w:t>
      </w:r>
      <w:r w:rsidRPr="62FA9236">
        <w:rPr>
          <w:rFonts w:ascii="Arial" w:eastAsia="Arial" w:hAnsi="Arial" w:cs="Arial"/>
          <w:color w:val="FF0000"/>
        </w:rPr>
        <w:t xml:space="preserve"> </w:t>
      </w:r>
      <w:r w:rsidRPr="62FA9236">
        <w:rPr>
          <w:rFonts w:ascii="Arial" w:eastAsia="Arial" w:hAnsi="Arial" w:cs="Arial"/>
          <w:color w:val="000000" w:themeColor="text1"/>
        </w:rPr>
        <w:t>tiene por objeto</w:t>
      </w:r>
      <w:r w:rsidRPr="62FA9236">
        <w:rPr>
          <w:rFonts w:ascii="Arial" w:eastAsia="Arial" w:hAnsi="Arial" w:cs="Arial"/>
        </w:rPr>
        <w:t xml:space="preserve"> adoptar medidas tendientes a prevenir la discriminación por razones de orientación sexual e identidad de género diversas, para promover espacios libres de discriminación, mediante la prevención de prácticas discriminatorias en el acceso y permanencia en establecimientos de comercio o de otra naturaleza abiertos al público contra los sectores sociales de personas con orientaciones sexuales e identidades de género diversas.</w:t>
      </w:r>
    </w:p>
    <w:p w14:paraId="07E45B67" w14:textId="77777777" w:rsidR="00D83AFD" w:rsidRPr="003D1CD0" w:rsidRDefault="009C1261" w:rsidP="00610379">
      <w:pPr>
        <w:pStyle w:val="Ttulo2"/>
        <w:spacing w:line="480" w:lineRule="auto"/>
        <w:ind w:firstLine="284"/>
        <w:rPr>
          <w:rFonts w:ascii="Arial" w:eastAsia="Arial" w:hAnsi="Arial" w:cs="Arial"/>
          <w:sz w:val="22"/>
          <w:szCs w:val="22"/>
        </w:rPr>
      </w:pPr>
      <w:bookmarkStart w:id="48" w:name="_Toc114498146"/>
      <w:r w:rsidRPr="003D1CD0">
        <w:rPr>
          <w:rFonts w:ascii="Arial" w:eastAsia="Arial" w:hAnsi="Arial" w:cs="Arial"/>
          <w:sz w:val="22"/>
          <w:szCs w:val="22"/>
        </w:rPr>
        <w:t>Ley 1090 del 2006</w:t>
      </w:r>
      <w:bookmarkEnd w:id="48"/>
    </w:p>
    <w:p w14:paraId="5E9345E6" w14:textId="230D26C9" w:rsidR="00AB1FF0" w:rsidRDefault="00D83AFD" w:rsidP="00AB1FF0">
      <w:pPr>
        <w:spacing w:line="480" w:lineRule="auto"/>
        <w:ind w:firstLine="284"/>
        <w:rPr>
          <w:rFonts w:ascii="Arial" w:eastAsia="Arial" w:hAnsi="Arial" w:cs="Arial"/>
          <w:bCs/>
        </w:rPr>
      </w:pPr>
      <w:r w:rsidRPr="00D83AFD">
        <w:rPr>
          <w:rFonts w:ascii="Arial" w:eastAsia="Arial" w:hAnsi="Arial" w:cs="Arial"/>
          <w:bCs/>
        </w:rPr>
        <w:t>Ley p</w:t>
      </w:r>
      <w:r w:rsidR="009C1261" w:rsidRPr="00D83AFD">
        <w:rPr>
          <w:rFonts w:ascii="Arial" w:eastAsia="Arial" w:hAnsi="Arial" w:cs="Arial"/>
          <w:bCs/>
        </w:rPr>
        <w:t>or la cual se reglamenta el ejercicio de la profesión de Psicología, se dicta el Código</w:t>
      </w:r>
      <w:r w:rsidR="00AB1FF0">
        <w:rPr>
          <w:rFonts w:ascii="Arial" w:eastAsia="Arial" w:hAnsi="Arial" w:cs="Arial"/>
          <w:bCs/>
        </w:rPr>
        <w:t xml:space="preserve"> </w:t>
      </w:r>
      <w:r w:rsidR="009C1261" w:rsidRPr="00D83AFD">
        <w:rPr>
          <w:rFonts w:ascii="Arial" w:eastAsia="Arial" w:hAnsi="Arial" w:cs="Arial"/>
          <w:bCs/>
        </w:rPr>
        <w:t xml:space="preserve">Bioético </w:t>
      </w:r>
      <w:r w:rsidR="00AB1FF0">
        <w:rPr>
          <w:rFonts w:ascii="Arial" w:eastAsia="Arial" w:hAnsi="Arial" w:cs="Arial"/>
          <w:bCs/>
        </w:rPr>
        <w:t xml:space="preserve">y </w:t>
      </w:r>
      <w:r w:rsidR="00AB1FF0" w:rsidRPr="00D83AFD">
        <w:rPr>
          <w:rFonts w:ascii="Arial" w:eastAsia="Arial" w:hAnsi="Arial" w:cs="Arial"/>
          <w:bCs/>
        </w:rPr>
        <w:t>Deontológico</w:t>
      </w:r>
      <w:r w:rsidR="009C1261" w:rsidRPr="00D83AFD">
        <w:rPr>
          <w:rFonts w:ascii="Arial" w:eastAsia="Arial" w:hAnsi="Arial" w:cs="Arial"/>
          <w:bCs/>
        </w:rPr>
        <w:t>.</w:t>
      </w:r>
      <w:r w:rsidR="00AB1FF0">
        <w:rPr>
          <w:rFonts w:ascii="Arial" w:eastAsia="Arial" w:hAnsi="Arial" w:cs="Arial"/>
          <w:bCs/>
        </w:rPr>
        <w:t xml:space="preserve"> </w:t>
      </w:r>
    </w:p>
    <w:p w14:paraId="52ED6D55" w14:textId="77777777" w:rsidR="009A32C3" w:rsidRPr="00AB1FF0" w:rsidRDefault="00D83AFD" w:rsidP="00AB1FF0">
      <w:pPr>
        <w:spacing w:line="480" w:lineRule="auto"/>
        <w:ind w:firstLine="284"/>
        <w:rPr>
          <w:rFonts w:ascii="Arial" w:eastAsia="Arial" w:hAnsi="Arial" w:cs="Arial"/>
          <w:bCs/>
        </w:rPr>
      </w:pPr>
      <w:r w:rsidRPr="00AB1FF0">
        <w:rPr>
          <w:rFonts w:ascii="Arial" w:eastAsia="Arial" w:hAnsi="Arial" w:cs="Arial"/>
          <w:bCs/>
          <w:color w:val="000000" w:themeColor="text1"/>
        </w:rPr>
        <w:t xml:space="preserve">En su </w:t>
      </w:r>
      <w:r w:rsidR="0068310D">
        <w:rPr>
          <w:rFonts w:ascii="Arial" w:eastAsia="Arial" w:hAnsi="Arial" w:cs="Arial"/>
          <w:bCs/>
          <w:color w:val="000000" w:themeColor="text1"/>
        </w:rPr>
        <w:t>A</w:t>
      </w:r>
      <w:r w:rsidR="009C1261" w:rsidRPr="00AB1FF0">
        <w:rPr>
          <w:rFonts w:ascii="Arial" w:eastAsia="Arial" w:hAnsi="Arial" w:cs="Arial"/>
          <w:bCs/>
          <w:color w:val="000000" w:themeColor="text1"/>
        </w:rPr>
        <w:t>rtículo 1</w:t>
      </w:r>
      <w:r w:rsidRPr="00AB1FF0">
        <w:rPr>
          <w:rFonts w:ascii="Arial" w:eastAsia="Arial" w:hAnsi="Arial" w:cs="Arial"/>
          <w:bCs/>
          <w:color w:val="000000" w:themeColor="text1"/>
        </w:rPr>
        <w:t xml:space="preserve"> define a</w:t>
      </w:r>
      <w:r>
        <w:rPr>
          <w:rFonts w:ascii="Arial" w:eastAsia="Arial" w:hAnsi="Arial" w:cs="Arial"/>
          <w:b/>
        </w:rPr>
        <w:t xml:space="preserve"> </w:t>
      </w:r>
      <w:r>
        <w:rPr>
          <w:rFonts w:ascii="Arial" w:eastAsia="Arial" w:hAnsi="Arial" w:cs="Arial"/>
        </w:rPr>
        <w:t>l</w:t>
      </w:r>
      <w:r w:rsidR="009C1261">
        <w:rPr>
          <w:rFonts w:ascii="Arial" w:eastAsia="Arial" w:hAnsi="Arial" w:cs="Arial"/>
        </w:rPr>
        <w:t xml:space="preserve">a </w:t>
      </w:r>
      <w:r>
        <w:rPr>
          <w:rFonts w:ascii="Arial" w:eastAsia="Arial" w:hAnsi="Arial" w:cs="Arial"/>
        </w:rPr>
        <w:t>p</w:t>
      </w:r>
      <w:r w:rsidR="009C1261">
        <w:rPr>
          <w:rFonts w:ascii="Arial" w:eastAsia="Arial" w:hAnsi="Arial" w:cs="Arial"/>
        </w:rPr>
        <w:t xml:space="preserve">sicología </w:t>
      </w:r>
      <w:r>
        <w:rPr>
          <w:rFonts w:ascii="Arial" w:eastAsia="Arial" w:hAnsi="Arial" w:cs="Arial"/>
        </w:rPr>
        <w:t>como</w:t>
      </w:r>
      <w:r w:rsidR="009C1261">
        <w:rPr>
          <w:rFonts w:ascii="Arial" w:eastAsia="Arial" w:hAnsi="Arial" w:cs="Arial"/>
        </w:rPr>
        <w:t xml:space="preserve"> una ciencia sustentada en la investigación y una profesión que estudia los procesos de desarrollo cognoscitivo, emocional y social del ser humano, desde la perspectiva del paradigma de la complejidad, con la finalidad de propiciar el desarrollo del talento y las competencias humanas en los diferentes dominios y contextos sociales tales como: La educación, la salud, el trabajo, la justicia, la protección ambiental, el bienestar y la calidad de la vida. Con base en la investigación científica fundamenta sus conocimientos y los aplica en forma válida, ética y responsable en favor de los individuos, los grupos y las organizaciones, en los distintos ámbitos de la vida individual y social</w:t>
      </w:r>
      <w:r w:rsidR="005508D2">
        <w:rPr>
          <w:rFonts w:ascii="Arial" w:eastAsia="Arial" w:hAnsi="Arial" w:cs="Arial"/>
        </w:rPr>
        <w:t xml:space="preserve"> </w:t>
      </w:r>
      <w:r w:rsidR="009C1261">
        <w:rPr>
          <w:rFonts w:ascii="Arial" w:eastAsia="Arial" w:hAnsi="Arial" w:cs="Arial"/>
        </w:rPr>
        <w:t>para una mejor calidad de vida.</w:t>
      </w:r>
    </w:p>
    <w:p w14:paraId="79883B7A" w14:textId="77777777" w:rsidR="009A32C3" w:rsidRDefault="002261CD">
      <w:pPr>
        <w:spacing w:line="480" w:lineRule="auto"/>
        <w:ind w:firstLine="284"/>
        <w:rPr>
          <w:rFonts w:ascii="Arial" w:eastAsia="Arial" w:hAnsi="Arial" w:cs="Arial"/>
        </w:rPr>
      </w:pPr>
      <w:r w:rsidRPr="002261CD">
        <w:rPr>
          <w:rFonts w:ascii="Arial" w:eastAsia="Arial" w:hAnsi="Arial" w:cs="Arial"/>
          <w:bCs/>
        </w:rPr>
        <w:t xml:space="preserve">En su </w:t>
      </w:r>
      <w:r w:rsidR="0068310D">
        <w:rPr>
          <w:rFonts w:ascii="Arial" w:eastAsia="Arial" w:hAnsi="Arial" w:cs="Arial"/>
          <w:bCs/>
        </w:rPr>
        <w:t>A</w:t>
      </w:r>
      <w:r w:rsidR="009C1261" w:rsidRPr="002261CD">
        <w:rPr>
          <w:rFonts w:ascii="Arial" w:eastAsia="Arial" w:hAnsi="Arial" w:cs="Arial"/>
          <w:bCs/>
        </w:rPr>
        <w:t>rtículo 16</w:t>
      </w:r>
      <w:r w:rsidR="009C1261">
        <w:rPr>
          <w:rFonts w:ascii="Arial" w:eastAsia="Arial" w:hAnsi="Arial" w:cs="Arial"/>
        </w:rPr>
        <w:t xml:space="preserve"> </w:t>
      </w:r>
      <w:r>
        <w:rPr>
          <w:rFonts w:ascii="Arial" w:eastAsia="Arial" w:hAnsi="Arial" w:cs="Arial"/>
        </w:rPr>
        <w:t>expone que, e</w:t>
      </w:r>
      <w:r w:rsidR="009C1261">
        <w:rPr>
          <w:rFonts w:ascii="Arial" w:eastAsia="Arial" w:hAnsi="Arial" w:cs="Arial"/>
        </w:rPr>
        <w:t>n la prestación de sus servicios, el profesional no hará ninguna discriminación de personas por razón de nacimiento, edad, raza, sexo, credo, ideología, nacionalidad, clase social, o cualquier otra diferencia, fundamentado en el respeto a la vida y dignidad de los seres humanos.</w:t>
      </w:r>
    </w:p>
    <w:p w14:paraId="4B5BE124" w14:textId="4A95C489" w:rsidR="00781662" w:rsidRPr="00F753A2" w:rsidRDefault="002261CD" w:rsidP="00610379">
      <w:pPr>
        <w:spacing w:line="480" w:lineRule="auto"/>
        <w:ind w:firstLine="284"/>
        <w:rPr>
          <w:rFonts w:ascii="Arial" w:eastAsia="Arial" w:hAnsi="Arial" w:cs="Arial"/>
        </w:rPr>
      </w:pPr>
      <w:r w:rsidRPr="002261CD">
        <w:rPr>
          <w:rFonts w:ascii="Arial" w:eastAsia="Arial" w:hAnsi="Arial" w:cs="Arial"/>
          <w:bCs/>
        </w:rPr>
        <w:t>Por último, en el Artículo 17 manifiesta</w:t>
      </w:r>
      <w:r w:rsidR="009C1261">
        <w:rPr>
          <w:rFonts w:ascii="Arial" w:eastAsia="Arial" w:hAnsi="Arial" w:cs="Arial"/>
        </w:rPr>
        <w:t xml:space="preserve"> </w:t>
      </w:r>
      <w:r>
        <w:rPr>
          <w:rFonts w:ascii="Arial" w:eastAsia="Arial" w:hAnsi="Arial" w:cs="Arial"/>
        </w:rPr>
        <w:t xml:space="preserve">que el </w:t>
      </w:r>
      <w:r w:rsidR="009C1261">
        <w:rPr>
          <w:rFonts w:ascii="Arial" w:eastAsia="Arial" w:hAnsi="Arial" w:cs="Arial"/>
        </w:rPr>
        <w:t>profesional en sus informes escritos, deberá ser sumamente cauto, prudente y crítico, frente a nociones que fácilmente degeneran en etiquetas de desvaloración discriminatorias del género, raza o condición social.</w:t>
      </w:r>
    </w:p>
    <w:p w14:paraId="2073CD41" w14:textId="77777777" w:rsidR="00677B02" w:rsidRPr="00610379" w:rsidRDefault="00677B02" w:rsidP="00610379">
      <w:pPr>
        <w:pStyle w:val="Ttulo1"/>
        <w:spacing w:line="480" w:lineRule="auto"/>
        <w:ind w:firstLine="284"/>
        <w:jc w:val="center"/>
        <w:rPr>
          <w:rFonts w:ascii="Arial" w:hAnsi="Arial" w:cs="Arial"/>
          <w:b/>
          <w:bCs/>
          <w:color w:val="000000" w:themeColor="text1"/>
          <w:sz w:val="22"/>
          <w:szCs w:val="22"/>
          <w:lang w:val="es-ES"/>
        </w:rPr>
      </w:pPr>
      <w:bookmarkStart w:id="49" w:name="_Toc114498147"/>
      <w:r w:rsidRPr="00610379">
        <w:rPr>
          <w:rFonts w:ascii="Arial" w:hAnsi="Arial" w:cs="Arial"/>
          <w:b/>
          <w:bCs/>
          <w:color w:val="000000" w:themeColor="text1"/>
          <w:sz w:val="22"/>
          <w:szCs w:val="22"/>
          <w:lang w:val="es-ES"/>
        </w:rPr>
        <w:t>CONCLUSIONES</w:t>
      </w:r>
      <w:bookmarkEnd w:id="49"/>
    </w:p>
    <w:p w14:paraId="1595F9FA" w14:textId="6CCD2960" w:rsidR="00677B02" w:rsidRDefault="62FA9236" w:rsidP="00677B02">
      <w:pPr>
        <w:spacing w:line="480" w:lineRule="auto"/>
        <w:rPr>
          <w:rFonts w:ascii="Arial" w:hAnsi="Arial" w:cs="Arial"/>
          <w:lang w:val="es-ES"/>
        </w:rPr>
      </w:pPr>
      <w:r w:rsidRPr="62FA9236">
        <w:rPr>
          <w:rFonts w:ascii="Arial" w:hAnsi="Arial" w:cs="Arial"/>
          <w:lang w:val="es-ES"/>
        </w:rPr>
        <w:t xml:space="preserve">     </w:t>
      </w:r>
      <w:r w:rsidR="00FE1B1E">
        <w:rPr>
          <w:rFonts w:ascii="Arial" w:hAnsi="Arial" w:cs="Arial"/>
          <w:lang w:val="es-ES"/>
        </w:rPr>
        <w:t>La</w:t>
      </w:r>
      <w:r w:rsidRPr="62FA9236">
        <w:rPr>
          <w:rFonts w:ascii="Arial" w:hAnsi="Arial" w:cs="Arial"/>
          <w:lang w:val="es-ES"/>
        </w:rPr>
        <w:t xml:space="preserve"> identidad de género comienza a emerger desde muy temprana edad, generándose en el entorno escolar las primeras </w:t>
      </w:r>
      <w:r w:rsidRPr="62FA9236">
        <w:rPr>
          <w:rFonts w:ascii="Arial" w:hAnsi="Arial" w:cs="Arial"/>
          <w:i/>
          <w:iCs/>
          <w:lang w:val="es-ES"/>
        </w:rPr>
        <w:t xml:space="preserve">afectaciones emocionales </w:t>
      </w:r>
      <w:r w:rsidRPr="62FA9236">
        <w:rPr>
          <w:rFonts w:ascii="Arial" w:hAnsi="Arial" w:cs="Arial"/>
          <w:lang w:val="es-ES"/>
        </w:rPr>
        <w:t>que experimentan las mujeres trans</w:t>
      </w:r>
      <w:r w:rsidR="00FE1B1E">
        <w:rPr>
          <w:rFonts w:ascii="Arial" w:hAnsi="Arial" w:cs="Arial"/>
          <w:lang w:val="es-ES"/>
        </w:rPr>
        <w:t>género</w:t>
      </w:r>
      <w:r w:rsidRPr="62FA9236">
        <w:rPr>
          <w:rFonts w:ascii="Arial" w:hAnsi="Arial" w:cs="Arial"/>
          <w:lang w:val="es-ES"/>
        </w:rPr>
        <w:t>. Determinados comportamientos considerados como</w:t>
      </w:r>
      <w:r w:rsidR="00DD5C57">
        <w:rPr>
          <w:rFonts w:ascii="Arial" w:hAnsi="Arial" w:cs="Arial"/>
          <w:lang w:val="es-ES"/>
        </w:rPr>
        <w:t xml:space="preserve"> </w:t>
      </w:r>
      <w:r w:rsidR="00DD5C57" w:rsidRPr="62FA9236">
        <w:rPr>
          <w:rFonts w:ascii="Arial" w:hAnsi="Arial" w:cs="Arial"/>
          <w:lang w:val="es-ES"/>
        </w:rPr>
        <w:t>“</w:t>
      </w:r>
      <w:r w:rsidR="00610379">
        <w:rPr>
          <w:rFonts w:ascii="Arial" w:hAnsi="Arial" w:cs="Arial"/>
          <w:lang w:val="es-ES"/>
        </w:rPr>
        <w:t>raros</w:t>
      </w:r>
      <w:r w:rsidR="00DD5C57" w:rsidRPr="62FA9236">
        <w:rPr>
          <w:rFonts w:ascii="Arial" w:hAnsi="Arial" w:cs="Arial"/>
          <w:lang w:val="es-ES"/>
        </w:rPr>
        <w:t>”</w:t>
      </w:r>
      <w:r w:rsidR="00610379">
        <w:rPr>
          <w:rFonts w:ascii="Arial" w:hAnsi="Arial" w:cs="Arial"/>
          <w:lang w:val="es-ES"/>
        </w:rPr>
        <w:t xml:space="preserve"> o “anormales”</w:t>
      </w:r>
      <w:r w:rsidR="00DD5C57" w:rsidRPr="62FA9236">
        <w:rPr>
          <w:rFonts w:ascii="Arial" w:hAnsi="Arial" w:cs="Arial"/>
          <w:lang w:val="es-ES"/>
        </w:rPr>
        <w:t>,</w:t>
      </w:r>
      <w:r w:rsidR="00DD5C57">
        <w:rPr>
          <w:rFonts w:ascii="Arial" w:hAnsi="Arial" w:cs="Arial"/>
          <w:lang w:val="es-ES"/>
        </w:rPr>
        <w:t xml:space="preserve"> </w:t>
      </w:r>
      <w:r w:rsidRPr="62FA9236">
        <w:rPr>
          <w:rFonts w:ascii="Arial" w:hAnsi="Arial" w:cs="Arial"/>
          <w:lang w:val="es-ES"/>
        </w:rPr>
        <w:t xml:space="preserve">al momento de ser captado por los compañeros es cuando se originan conductas de </w:t>
      </w:r>
      <w:proofErr w:type="spellStart"/>
      <w:r w:rsidRPr="62FA9236">
        <w:rPr>
          <w:rFonts w:ascii="Arial" w:hAnsi="Arial" w:cs="Arial"/>
          <w:lang w:val="es-ES"/>
        </w:rPr>
        <w:t>bullying</w:t>
      </w:r>
      <w:proofErr w:type="spellEnd"/>
      <w:r w:rsidRPr="62FA9236">
        <w:rPr>
          <w:rFonts w:ascii="Arial" w:hAnsi="Arial" w:cs="Arial"/>
          <w:lang w:val="es-ES"/>
        </w:rPr>
        <w:t xml:space="preserve"> tales como burla, humillación, intimidación y maltrato, produciendo cambios importantes en la dinámica escolar.</w:t>
      </w:r>
    </w:p>
    <w:p w14:paraId="35A3AA9C" w14:textId="42CD9A6B" w:rsidR="00677B02" w:rsidRDefault="00677B02" w:rsidP="00677B02">
      <w:pPr>
        <w:spacing w:line="480" w:lineRule="auto"/>
        <w:rPr>
          <w:rFonts w:ascii="Arial" w:hAnsi="Arial" w:cs="Arial"/>
          <w:lang w:val="es-ES"/>
        </w:rPr>
      </w:pPr>
      <w:r>
        <w:rPr>
          <w:rFonts w:ascii="Arial" w:hAnsi="Arial" w:cs="Arial"/>
          <w:lang w:val="es-ES"/>
        </w:rPr>
        <w:t xml:space="preserve">     Un niño no conforme con el género </w:t>
      </w:r>
      <w:r w:rsidR="00814C53">
        <w:rPr>
          <w:rFonts w:ascii="Arial" w:hAnsi="Arial" w:cs="Arial"/>
          <w:lang w:val="es-ES"/>
        </w:rPr>
        <w:t xml:space="preserve">relacionado </w:t>
      </w:r>
      <w:r>
        <w:rPr>
          <w:rFonts w:ascii="Arial" w:hAnsi="Arial" w:cs="Arial"/>
          <w:lang w:val="es-ES"/>
        </w:rPr>
        <w:t>a su sexo de nacimiento</w:t>
      </w:r>
      <w:r w:rsidR="00814C53">
        <w:rPr>
          <w:rFonts w:ascii="Arial" w:hAnsi="Arial" w:cs="Arial"/>
          <w:lang w:val="es-ES"/>
        </w:rPr>
        <w:t xml:space="preserve">, </w:t>
      </w:r>
      <w:r>
        <w:rPr>
          <w:rFonts w:ascii="Arial" w:hAnsi="Arial" w:cs="Arial"/>
          <w:lang w:val="es-ES"/>
        </w:rPr>
        <w:t>hasta el momento no entiende con claridad sus sentimientos y todo lo que ocurre en él</w:t>
      </w:r>
      <w:r w:rsidR="00814C53">
        <w:rPr>
          <w:rFonts w:ascii="Arial" w:hAnsi="Arial" w:cs="Arial"/>
          <w:lang w:val="es-ES"/>
        </w:rPr>
        <w:t xml:space="preserve">. </w:t>
      </w:r>
      <w:r w:rsidR="003C40C7">
        <w:rPr>
          <w:rFonts w:ascii="Arial" w:hAnsi="Arial" w:cs="Arial"/>
          <w:lang w:val="es-ES"/>
        </w:rPr>
        <w:t xml:space="preserve">Atravesando así </w:t>
      </w:r>
      <w:r w:rsidR="00814C53">
        <w:rPr>
          <w:rFonts w:ascii="Arial" w:hAnsi="Arial" w:cs="Arial"/>
          <w:lang w:val="es-ES"/>
        </w:rPr>
        <w:t>por distintos momentos de confusión</w:t>
      </w:r>
      <w:r w:rsidR="00A21219">
        <w:rPr>
          <w:rFonts w:ascii="Arial" w:hAnsi="Arial" w:cs="Arial"/>
          <w:lang w:val="es-ES"/>
        </w:rPr>
        <w:t>, construyendo creencias negativas sobre sí mismo en base a opiniones externas</w:t>
      </w:r>
      <w:r w:rsidR="00702B9F">
        <w:rPr>
          <w:rFonts w:ascii="Arial" w:hAnsi="Arial" w:cs="Arial"/>
          <w:lang w:val="es-ES"/>
        </w:rPr>
        <w:t xml:space="preserve">, </w:t>
      </w:r>
      <w:r>
        <w:rPr>
          <w:rFonts w:ascii="Arial" w:hAnsi="Arial" w:cs="Arial"/>
          <w:lang w:val="es-ES"/>
        </w:rPr>
        <w:t xml:space="preserve">llevándolo a desarrollar una </w:t>
      </w:r>
      <w:r w:rsidRPr="00B00D35">
        <w:rPr>
          <w:rFonts w:ascii="Arial" w:hAnsi="Arial" w:cs="Arial"/>
          <w:lang w:val="es-ES"/>
        </w:rPr>
        <w:t>autoestima no saludable</w:t>
      </w:r>
      <w:r>
        <w:rPr>
          <w:rFonts w:ascii="Arial" w:hAnsi="Arial" w:cs="Arial"/>
          <w:lang w:val="es-ES"/>
        </w:rPr>
        <w:t>. Esta exposición</w:t>
      </w:r>
      <w:r w:rsidR="00DD5C57">
        <w:rPr>
          <w:rFonts w:ascii="Arial" w:hAnsi="Arial" w:cs="Arial"/>
          <w:lang w:val="es-ES"/>
        </w:rPr>
        <w:t xml:space="preserve"> </w:t>
      </w:r>
      <w:r>
        <w:rPr>
          <w:rFonts w:ascii="Arial" w:hAnsi="Arial" w:cs="Arial"/>
          <w:lang w:val="es-ES"/>
        </w:rPr>
        <w:t xml:space="preserve">social en la escuela y a partir </w:t>
      </w:r>
      <w:r w:rsidR="00DB7ECF">
        <w:rPr>
          <w:rFonts w:ascii="Arial" w:hAnsi="Arial" w:cs="Arial"/>
          <w:lang w:val="es-ES"/>
        </w:rPr>
        <w:t>de</w:t>
      </w:r>
      <w:r>
        <w:rPr>
          <w:rFonts w:ascii="Arial" w:hAnsi="Arial" w:cs="Arial"/>
          <w:lang w:val="es-ES"/>
        </w:rPr>
        <w:t xml:space="preserve"> los comportamientos de rechazo </w:t>
      </w:r>
      <w:r w:rsidR="00702B9F">
        <w:rPr>
          <w:rFonts w:ascii="Arial" w:hAnsi="Arial" w:cs="Arial"/>
          <w:lang w:val="es-ES"/>
        </w:rPr>
        <w:t>por parte de</w:t>
      </w:r>
      <w:r>
        <w:rPr>
          <w:rFonts w:ascii="Arial" w:hAnsi="Arial" w:cs="Arial"/>
          <w:lang w:val="es-ES"/>
        </w:rPr>
        <w:t xml:space="preserve"> los compañeros hace surgir sentimientos de inadecuación en el entorno, lo que conlleva a una gran dificultad para sentirse parte del grupo, comunicarse entre sí y relacionase. </w:t>
      </w:r>
      <w:r w:rsidRPr="003F6A0A">
        <w:rPr>
          <w:rFonts w:ascii="Arial" w:eastAsia="Arial" w:hAnsi="Arial" w:cs="Arial"/>
        </w:rPr>
        <w:t xml:space="preserve">Las experiencias </w:t>
      </w:r>
      <w:r w:rsidR="00DD5C57">
        <w:rPr>
          <w:rFonts w:ascii="Arial" w:eastAsia="Arial" w:hAnsi="Arial" w:cs="Arial"/>
        </w:rPr>
        <w:t>negativas en</w:t>
      </w:r>
      <w:r w:rsidRPr="003F6A0A">
        <w:rPr>
          <w:rFonts w:ascii="Arial" w:eastAsia="Arial" w:hAnsi="Arial" w:cs="Arial"/>
        </w:rPr>
        <w:t xml:space="preserve"> el ámbito escolar provocan que el sujeto tenga cierta aversión a las situaciones sociales, como hacer nuevos amigos, hablar en público, encuentros sociales, etc.</w:t>
      </w:r>
    </w:p>
    <w:p w14:paraId="62D504C0" w14:textId="77777777" w:rsidR="00187A48" w:rsidRDefault="00677B02" w:rsidP="00677B02">
      <w:pPr>
        <w:spacing w:line="480" w:lineRule="auto"/>
        <w:rPr>
          <w:rFonts w:ascii="Arial" w:hAnsi="Arial" w:cs="Arial"/>
          <w:lang w:val="es-ES"/>
        </w:rPr>
      </w:pPr>
      <w:r>
        <w:rPr>
          <w:rFonts w:ascii="Arial" w:hAnsi="Arial" w:cs="Arial"/>
          <w:lang w:val="es-ES"/>
        </w:rPr>
        <w:t xml:space="preserve">     Seguidamente</w:t>
      </w:r>
      <w:r w:rsidR="004F475A">
        <w:rPr>
          <w:rFonts w:ascii="Arial" w:hAnsi="Arial" w:cs="Arial"/>
          <w:lang w:val="es-ES"/>
        </w:rPr>
        <w:t>,</w:t>
      </w:r>
      <w:r>
        <w:rPr>
          <w:rFonts w:ascii="Arial" w:hAnsi="Arial" w:cs="Arial"/>
          <w:lang w:val="es-ES"/>
        </w:rPr>
        <w:t xml:space="preserve"> </w:t>
      </w:r>
      <w:r w:rsidR="004F475A">
        <w:rPr>
          <w:rFonts w:ascii="Arial" w:hAnsi="Arial" w:cs="Arial"/>
          <w:lang w:val="es-ES"/>
        </w:rPr>
        <w:t xml:space="preserve">se observa que </w:t>
      </w:r>
      <w:r>
        <w:rPr>
          <w:rFonts w:ascii="Arial" w:hAnsi="Arial" w:cs="Arial"/>
          <w:lang w:val="es-ES"/>
        </w:rPr>
        <w:t xml:space="preserve">el rechazo se va extendiendo </w:t>
      </w:r>
      <w:r w:rsidR="004F475A">
        <w:rPr>
          <w:rFonts w:ascii="Arial" w:hAnsi="Arial" w:cs="Arial"/>
          <w:lang w:val="es-ES"/>
        </w:rPr>
        <w:t>al</w:t>
      </w:r>
      <w:r>
        <w:rPr>
          <w:rFonts w:ascii="Arial" w:hAnsi="Arial" w:cs="Arial"/>
          <w:lang w:val="es-ES"/>
        </w:rPr>
        <w:t xml:space="preserve"> </w:t>
      </w:r>
      <w:r w:rsidR="00CB58C7">
        <w:rPr>
          <w:rFonts w:ascii="Arial" w:hAnsi="Arial" w:cs="Arial"/>
          <w:lang w:val="es-ES"/>
        </w:rPr>
        <w:t xml:space="preserve">ámbito </w:t>
      </w:r>
      <w:r>
        <w:rPr>
          <w:rFonts w:ascii="Arial" w:hAnsi="Arial" w:cs="Arial"/>
          <w:lang w:val="es-ES"/>
        </w:rPr>
        <w:t xml:space="preserve">familiar cuando los padres han notado su interés por vivir el género </w:t>
      </w:r>
      <w:r w:rsidR="00CB58C7">
        <w:rPr>
          <w:rFonts w:ascii="Arial" w:hAnsi="Arial" w:cs="Arial"/>
          <w:lang w:val="es-ES"/>
        </w:rPr>
        <w:t>femenino</w:t>
      </w:r>
      <w:r>
        <w:rPr>
          <w:rFonts w:ascii="Arial" w:hAnsi="Arial" w:cs="Arial"/>
          <w:lang w:val="es-ES"/>
        </w:rPr>
        <w:t xml:space="preserve">, situación que sumado a todo lo vivido en la escuela, va generando como consecuencia sentimientos de soledad y vacío. </w:t>
      </w:r>
    </w:p>
    <w:p w14:paraId="2124310A" w14:textId="77777777" w:rsidR="00677B02" w:rsidRPr="00187A48" w:rsidRDefault="00187A48" w:rsidP="00677B02">
      <w:pPr>
        <w:spacing w:line="480" w:lineRule="auto"/>
        <w:rPr>
          <w:rFonts w:ascii="Arial" w:hAnsi="Arial" w:cs="Arial"/>
          <w:lang w:val="es-ES"/>
        </w:rPr>
      </w:pPr>
      <w:r>
        <w:rPr>
          <w:rFonts w:ascii="Arial" w:hAnsi="Arial" w:cs="Arial"/>
          <w:lang w:val="es-ES"/>
        </w:rPr>
        <w:t xml:space="preserve">     </w:t>
      </w:r>
      <w:r w:rsidR="00677B02">
        <w:rPr>
          <w:rFonts w:ascii="Arial" w:hAnsi="Arial" w:cs="Arial"/>
          <w:lang w:val="es-ES"/>
        </w:rPr>
        <w:t xml:space="preserve">Un aspecto muy común en las mujeres transgénero es haber pasado por un período de depresión llegando a tener pensamientos suicidas, </w:t>
      </w:r>
      <w:r w:rsidR="00677B02">
        <w:rPr>
          <w:rFonts w:ascii="Arial" w:eastAsia="Arial" w:hAnsi="Arial" w:cs="Arial"/>
        </w:rPr>
        <w:t>comportamientos autolesivos</w:t>
      </w:r>
      <w:r w:rsidR="00677B02" w:rsidRPr="00B00D35">
        <w:rPr>
          <w:rFonts w:ascii="Arial" w:eastAsia="Arial" w:hAnsi="Arial" w:cs="Arial"/>
        </w:rPr>
        <w:t xml:space="preserve"> </w:t>
      </w:r>
      <w:r w:rsidR="00677B02">
        <w:rPr>
          <w:rFonts w:ascii="Arial" w:eastAsia="Arial" w:hAnsi="Arial" w:cs="Arial"/>
        </w:rPr>
        <w:t xml:space="preserve">como cortes en la piel y conductas de riesgo como el consumo de drogas, entre otras cosas. La fase de transición </w:t>
      </w:r>
      <w:r w:rsidR="00B97457">
        <w:rPr>
          <w:rFonts w:ascii="Arial" w:eastAsia="Arial" w:hAnsi="Arial" w:cs="Arial"/>
        </w:rPr>
        <w:t>de la</w:t>
      </w:r>
      <w:r w:rsidR="00ED13F1">
        <w:rPr>
          <w:rFonts w:ascii="Arial" w:eastAsia="Arial" w:hAnsi="Arial" w:cs="Arial"/>
        </w:rPr>
        <w:t>s</w:t>
      </w:r>
      <w:r w:rsidR="00B97457">
        <w:rPr>
          <w:rFonts w:ascii="Arial" w:eastAsia="Arial" w:hAnsi="Arial" w:cs="Arial"/>
        </w:rPr>
        <w:t xml:space="preserve"> mujeres trans </w:t>
      </w:r>
      <w:r w:rsidR="00677B02">
        <w:rPr>
          <w:rFonts w:ascii="Arial" w:eastAsia="Arial" w:hAnsi="Arial" w:cs="Arial"/>
        </w:rPr>
        <w:t xml:space="preserve">está asociada a profundo estrés, debido a la presión psicológica que experimentan durante este período de tiempo donde ya han decidido mostrarse al mundo de manera auténtica de acuerdo a como se sienten y se perciben realmente. La discriminación de la que son objeto está asociada a su corporalidad y participación social, lo que las </w:t>
      </w:r>
      <w:r w:rsidR="00ED6D63">
        <w:rPr>
          <w:rFonts w:ascii="Arial" w:eastAsia="Arial" w:hAnsi="Arial" w:cs="Arial"/>
        </w:rPr>
        <w:t xml:space="preserve">lleva </w:t>
      </w:r>
      <w:r w:rsidR="00677B02">
        <w:rPr>
          <w:rFonts w:ascii="Arial" w:eastAsia="Arial" w:hAnsi="Arial" w:cs="Arial"/>
        </w:rPr>
        <w:t xml:space="preserve">a aislarse para evitar todas estas situaciones que resultan dolorosas e incómodas, y, </w:t>
      </w:r>
      <w:r w:rsidR="00E95C32">
        <w:rPr>
          <w:rFonts w:ascii="Arial" w:eastAsia="Arial" w:hAnsi="Arial" w:cs="Arial"/>
        </w:rPr>
        <w:t>esto les produce</w:t>
      </w:r>
      <w:r w:rsidR="00677B02">
        <w:rPr>
          <w:rFonts w:ascii="Arial" w:eastAsia="Arial" w:hAnsi="Arial" w:cs="Arial"/>
        </w:rPr>
        <w:t xml:space="preserve"> sentimientos de confusión por no saber de qué manera responder ante estas </w:t>
      </w:r>
      <w:r w:rsidR="00E01D98">
        <w:rPr>
          <w:rFonts w:ascii="Arial" w:eastAsia="Arial" w:hAnsi="Arial" w:cs="Arial"/>
        </w:rPr>
        <w:t>circunstancias</w:t>
      </w:r>
      <w:r w:rsidR="00677B02">
        <w:rPr>
          <w:rFonts w:ascii="Arial" w:eastAsia="Arial" w:hAnsi="Arial" w:cs="Arial"/>
        </w:rPr>
        <w:t xml:space="preserve">. </w:t>
      </w:r>
    </w:p>
    <w:p w14:paraId="047A06B5" w14:textId="569FB32C" w:rsidR="002F2816" w:rsidRDefault="00677B02" w:rsidP="002F2816">
      <w:pPr>
        <w:spacing w:line="480" w:lineRule="auto"/>
        <w:rPr>
          <w:rFonts w:ascii="Arial" w:eastAsia="Arial" w:hAnsi="Arial" w:cs="Arial"/>
        </w:rPr>
      </w:pPr>
      <w:r>
        <w:rPr>
          <w:rFonts w:ascii="Arial" w:eastAsia="Arial" w:hAnsi="Arial" w:cs="Arial"/>
        </w:rPr>
        <w:t xml:space="preserve">     También se observa que </w:t>
      </w:r>
      <w:r w:rsidR="00EA5E74">
        <w:rPr>
          <w:rFonts w:ascii="Arial" w:eastAsia="Arial" w:hAnsi="Arial" w:cs="Arial"/>
        </w:rPr>
        <w:t xml:space="preserve">en muchos casos </w:t>
      </w:r>
      <w:r>
        <w:rPr>
          <w:rFonts w:ascii="Arial" w:eastAsia="Arial" w:hAnsi="Arial" w:cs="Arial"/>
        </w:rPr>
        <w:t xml:space="preserve">la ansiedad hace parte de sus vidas, situación </w:t>
      </w:r>
      <w:r w:rsidR="00EA5E74">
        <w:rPr>
          <w:rFonts w:ascii="Arial" w:eastAsia="Arial" w:hAnsi="Arial" w:cs="Arial"/>
        </w:rPr>
        <w:t xml:space="preserve">que se encuentra </w:t>
      </w:r>
      <w:r>
        <w:rPr>
          <w:rFonts w:ascii="Arial" w:eastAsia="Arial" w:hAnsi="Arial" w:cs="Arial"/>
        </w:rPr>
        <w:t xml:space="preserve">asociada a momentos futuros sobre lo que </w:t>
      </w:r>
      <w:r w:rsidR="00EA5E74">
        <w:rPr>
          <w:rFonts w:ascii="Arial" w:eastAsia="Arial" w:hAnsi="Arial" w:cs="Arial"/>
        </w:rPr>
        <w:t xml:space="preserve">les </w:t>
      </w:r>
      <w:r>
        <w:rPr>
          <w:rFonts w:ascii="Arial" w:eastAsia="Arial" w:hAnsi="Arial" w:cs="Arial"/>
        </w:rPr>
        <w:t>depara el destino</w:t>
      </w:r>
      <w:r w:rsidR="00EA5E74">
        <w:rPr>
          <w:rFonts w:ascii="Arial" w:eastAsia="Arial" w:hAnsi="Arial" w:cs="Arial"/>
        </w:rPr>
        <w:t>. Pues, d</w:t>
      </w:r>
      <w:r>
        <w:rPr>
          <w:rFonts w:ascii="Arial" w:eastAsia="Arial" w:hAnsi="Arial" w:cs="Arial"/>
        </w:rPr>
        <w:t>ada sus historias y sus condiciones de vida</w:t>
      </w:r>
      <w:r w:rsidR="00B542CB">
        <w:rPr>
          <w:rFonts w:ascii="Arial" w:eastAsia="Arial" w:hAnsi="Arial" w:cs="Arial"/>
        </w:rPr>
        <w:t>,</w:t>
      </w:r>
      <w:r>
        <w:rPr>
          <w:rFonts w:ascii="Arial" w:eastAsia="Arial" w:hAnsi="Arial" w:cs="Arial"/>
        </w:rPr>
        <w:t xml:space="preserve"> esto es un aspecto que causa preocupación en muchas</w:t>
      </w:r>
      <w:r w:rsidR="00EA5E74">
        <w:rPr>
          <w:rFonts w:ascii="Arial" w:eastAsia="Arial" w:hAnsi="Arial" w:cs="Arial"/>
        </w:rPr>
        <w:t xml:space="preserve"> de ellas</w:t>
      </w:r>
      <w:r>
        <w:rPr>
          <w:rFonts w:ascii="Arial" w:eastAsia="Arial" w:hAnsi="Arial" w:cs="Arial"/>
        </w:rPr>
        <w:t>. Así como lo expresa María Luisa en el documental</w:t>
      </w:r>
      <w:r w:rsidR="00B542CB">
        <w:rPr>
          <w:rFonts w:ascii="Arial" w:eastAsia="Arial" w:hAnsi="Arial" w:cs="Arial"/>
        </w:rPr>
        <w:t xml:space="preserve"> llamado “Señorita María”</w:t>
      </w:r>
      <w:r>
        <w:rPr>
          <w:rFonts w:ascii="Arial" w:eastAsia="Arial" w:hAnsi="Arial" w:cs="Arial"/>
        </w:rPr>
        <w:t xml:space="preserve"> dirigido por Mendoza (2017)</w:t>
      </w:r>
      <w:r w:rsidR="00781662">
        <w:rPr>
          <w:rFonts w:ascii="Arial" w:eastAsia="Arial" w:hAnsi="Arial" w:cs="Arial"/>
        </w:rPr>
        <w:t xml:space="preserve">: </w:t>
      </w:r>
      <w:r>
        <w:rPr>
          <w:rFonts w:ascii="Arial" w:eastAsia="Arial" w:hAnsi="Arial" w:cs="Arial"/>
          <w:i/>
          <w:color w:val="000000"/>
        </w:rPr>
        <w:t>¿</w:t>
      </w:r>
      <w:r w:rsidR="00781662">
        <w:rPr>
          <w:rFonts w:ascii="Arial" w:eastAsia="Arial" w:hAnsi="Arial" w:cs="Arial"/>
          <w:i/>
          <w:color w:val="000000"/>
        </w:rPr>
        <w:t>Q</w:t>
      </w:r>
      <w:r>
        <w:rPr>
          <w:rFonts w:ascii="Arial" w:eastAsia="Arial" w:hAnsi="Arial" w:cs="Arial"/>
          <w:i/>
          <w:color w:val="000000"/>
        </w:rPr>
        <w:t>ué será de mi vida en un futuro? ¿</w:t>
      </w:r>
      <w:r w:rsidR="00781662">
        <w:rPr>
          <w:rFonts w:ascii="Arial" w:eastAsia="Arial" w:hAnsi="Arial" w:cs="Arial"/>
          <w:i/>
          <w:color w:val="000000"/>
        </w:rPr>
        <w:t>C</w:t>
      </w:r>
      <w:r>
        <w:rPr>
          <w:rFonts w:ascii="Arial" w:eastAsia="Arial" w:hAnsi="Arial" w:cs="Arial"/>
          <w:i/>
          <w:color w:val="000000"/>
        </w:rPr>
        <w:t>uándo ya sea vieja, alguien me apoyará o me dejarán inútil por ahí tirada?</w:t>
      </w:r>
    </w:p>
    <w:p w14:paraId="585FF876" w14:textId="7A83B556" w:rsidR="000929B2" w:rsidRDefault="002F2816" w:rsidP="00677B02">
      <w:pPr>
        <w:spacing w:line="480" w:lineRule="auto"/>
        <w:rPr>
          <w:rFonts w:ascii="Arial" w:eastAsia="Arial" w:hAnsi="Arial" w:cs="Arial"/>
        </w:rPr>
      </w:pPr>
      <w:r>
        <w:rPr>
          <w:rFonts w:ascii="Arial" w:eastAsia="Arial" w:hAnsi="Arial" w:cs="Arial"/>
        </w:rPr>
        <w:t xml:space="preserve"> </w:t>
      </w:r>
      <w:r w:rsidR="00627F79">
        <w:rPr>
          <w:rFonts w:ascii="Arial" w:eastAsia="Arial" w:hAnsi="Arial" w:cs="Arial"/>
        </w:rPr>
        <w:t xml:space="preserve">     </w:t>
      </w:r>
      <w:r w:rsidR="00677B02">
        <w:rPr>
          <w:rFonts w:ascii="Arial" w:eastAsia="Arial" w:hAnsi="Arial" w:cs="Arial"/>
        </w:rPr>
        <w:t>Las estrategias de afrontamiento emocional que</w:t>
      </w:r>
      <w:r>
        <w:rPr>
          <w:rFonts w:ascii="Arial" w:eastAsia="Arial" w:hAnsi="Arial" w:cs="Arial"/>
        </w:rPr>
        <w:t xml:space="preserve"> ellas</w:t>
      </w:r>
      <w:r w:rsidR="00677B02">
        <w:rPr>
          <w:rFonts w:ascii="Arial" w:eastAsia="Arial" w:hAnsi="Arial" w:cs="Arial"/>
        </w:rPr>
        <w:t xml:space="preserve"> emplean </w:t>
      </w:r>
      <w:r>
        <w:rPr>
          <w:rFonts w:ascii="Arial" w:eastAsia="Arial" w:hAnsi="Arial" w:cs="Arial"/>
        </w:rPr>
        <w:t xml:space="preserve">son </w:t>
      </w:r>
      <w:r w:rsidR="00B542CB">
        <w:rPr>
          <w:rFonts w:ascii="Arial" w:eastAsia="Arial" w:hAnsi="Arial" w:cs="Arial"/>
        </w:rPr>
        <w:t>el</w:t>
      </w:r>
      <w:r w:rsidR="00677B02">
        <w:rPr>
          <w:rFonts w:ascii="Arial" w:eastAsia="Arial" w:hAnsi="Arial" w:cs="Arial"/>
        </w:rPr>
        <w:t xml:space="preserve"> embotellamiento y enganchada a la supervivencia. </w:t>
      </w:r>
      <w:r>
        <w:rPr>
          <w:rFonts w:ascii="Arial" w:eastAsia="Arial" w:hAnsi="Arial" w:cs="Arial"/>
        </w:rPr>
        <w:t xml:space="preserve">La primera es donde los sentimientos se rechazan y </w:t>
      </w:r>
      <w:r w:rsidR="00DD5C57">
        <w:rPr>
          <w:rFonts w:ascii="Arial" w:eastAsia="Arial" w:hAnsi="Arial" w:cs="Arial"/>
        </w:rPr>
        <w:t xml:space="preserve">se ignoran, </w:t>
      </w:r>
      <w:r>
        <w:rPr>
          <w:rFonts w:ascii="Arial" w:eastAsia="Arial" w:hAnsi="Arial" w:cs="Arial"/>
        </w:rPr>
        <w:t xml:space="preserve">creando una sensación de control poco realista, todo para no detenerse y </w:t>
      </w:r>
      <w:r w:rsidR="00DD5C57">
        <w:rPr>
          <w:rFonts w:ascii="Arial" w:eastAsia="Arial" w:hAnsi="Arial" w:cs="Arial"/>
        </w:rPr>
        <w:t xml:space="preserve">seguir con </w:t>
      </w:r>
      <w:r w:rsidR="000929B2">
        <w:rPr>
          <w:rFonts w:ascii="Arial" w:eastAsia="Arial" w:hAnsi="Arial" w:cs="Arial"/>
        </w:rPr>
        <w:t>su</w:t>
      </w:r>
      <w:r>
        <w:rPr>
          <w:rFonts w:ascii="Arial" w:eastAsia="Arial" w:hAnsi="Arial" w:cs="Arial"/>
        </w:rPr>
        <w:t xml:space="preserve"> vida. La segunda, ante cualquier adversidad se mantiene una actitud y mentalidad de despreocupación que permita salir adelante, sin prestar atención a sus sentimientos y</w:t>
      </w:r>
      <w:r w:rsidR="00DD5C57">
        <w:rPr>
          <w:rFonts w:ascii="Arial" w:eastAsia="Arial" w:hAnsi="Arial" w:cs="Arial"/>
        </w:rPr>
        <w:t xml:space="preserve"> </w:t>
      </w:r>
      <w:r>
        <w:rPr>
          <w:rFonts w:ascii="Arial" w:eastAsia="Arial" w:hAnsi="Arial" w:cs="Arial"/>
        </w:rPr>
        <w:t>pensamientos</w:t>
      </w:r>
      <w:r w:rsidR="000929B2">
        <w:rPr>
          <w:rFonts w:ascii="Arial" w:eastAsia="Arial" w:hAnsi="Arial" w:cs="Arial"/>
        </w:rPr>
        <w:t xml:space="preserve">. </w:t>
      </w:r>
    </w:p>
    <w:p w14:paraId="74CBB53C" w14:textId="13EA311B" w:rsidR="00677B02" w:rsidRPr="000929B2" w:rsidRDefault="00627F79" w:rsidP="00677B02">
      <w:pPr>
        <w:spacing w:line="480" w:lineRule="auto"/>
        <w:rPr>
          <w:rFonts w:ascii="Arial" w:eastAsia="Arial" w:hAnsi="Arial" w:cs="Arial"/>
          <w:shd w:val="clear" w:color="auto" w:fill="FFFF00"/>
        </w:rPr>
      </w:pPr>
      <w:r>
        <w:rPr>
          <w:rFonts w:ascii="Arial" w:eastAsia="Arial" w:hAnsi="Arial" w:cs="Arial"/>
        </w:rPr>
        <w:t xml:space="preserve">     </w:t>
      </w:r>
      <w:r w:rsidR="00677B02">
        <w:rPr>
          <w:rFonts w:ascii="Arial" w:eastAsia="Arial" w:hAnsi="Arial" w:cs="Arial"/>
        </w:rPr>
        <w:t xml:space="preserve">Tales estrategias comparten la característica en común de no atender a las emociones que surgen, buscando rechazarlas para poder continuar de pie ante la vida. </w:t>
      </w:r>
      <w:r w:rsidR="00677B02" w:rsidRPr="00B542CB">
        <w:rPr>
          <w:rFonts w:ascii="Arial" w:eastAsia="Arial" w:hAnsi="Arial" w:cs="Arial"/>
        </w:rPr>
        <w:t>Estos</w:t>
      </w:r>
      <w:r w:rsidR="00677B02">
        <w:rPr>
          <w:rFonts w:ascii="Arial" w:eastAsia="Arial" w:hAnsi="Arial" w:cs="Arial"/>
        </w:rPr>
        <w:t xml:space="preserve"> tipos de</w:t>
      </w:r>
      <w:r w:rsidR="00997A21">
        <w:rPr>
          <w:rFonts w:ascii="Arial" w:eastAsia="Arial" w:hAnsi="Arial" w:cs="Arial"/>
        </w:rPr>
        <w:t xml:space="preserve"> </w:t>
      </w:r>
      <w:r w:rsidR="00677B02">
        <w:rPr>
          <w:rFonts w:ascii="Arial" w:eastAsia="Arial" w:hAnsi="Arial" w:cs="Arial"/>
        </w:rPr>
        <w:t>afrontamiento están asociados a sobrevivir al entorno</w:t>
      </w:r>
      <w:r w:rsidR="009C5075">
        <w:rPr>
          <w:rFonts w:ascii="Arial" w:eastAsia="Arial" w:hAnsi="Arial" w:cs="Arial"/>
        </w:rPr>
        <w:t>,</w:t>
      </w:r>
      <w:r w:rsidR="00677B02">
        <w:rPr>
          <w:rFonts w:ascii="Arial" w:eastAsia="Arial" w:hAnsi="Arial" w:cs="Arial"/>
        </w:rPr>
        <w:t xml:space="preserve"> centrándose solo en la salud física negando todo aspecto emocional. </w:t>
      </w:r>
      <w:r w:rsidR="00B542CB">
        <w:rPr>
          <w:rFonts w:ascii="Arial" w:eastAsia="Arial" w:hAnsi="Arial" w:cs="Arial"/>
        </w:rPr>
        <w:t>Dicho</w:t>
      </w:r>
      <w:r w:rsidR="00677B02">
        <w:rPr>
          <w:rFonts w:ascii="Arial" w:eastAsia="Arial" w:hAnsi="Arial" w:cs="Arial"/>
        </w:rPr>
        <w:t xml:space="preserve"> panorama representa un grave riesgo para la salud de las mujeres trans, ya que por mucho tiempo no han reconocido sus emociones y por ende n</w:t>
      </w:r>
      <w:r w:rsidR="00154E77">
        <w:rPr>
          <w:rFonts w:ascii="Arial" w:eastAsia="Arial" w:hAnsi="Arial" w:cs="Arial"/>
        </w:rPr>
        <w:t>o</w:t>
      </w:r>
      <w:r w:rsidR="00997A21">
        <w:rPr>
          <w:rFonts w:ascii="Arial" w:eastAsia="Arial" w:hAnsi="Arial" w:cs="Arial"/>
        </w:rPr>
        <w:t xml:space="preserve"> </w:t>
      </w:r>
      <w:r w:rsidR="00677B02">
        <w:rPr>
          <w:rFonts w:ascii="Arial" w:eastAsia="Arial" w:hAnsi="Arial" w:cs="Arial"/>
        </w:rPr>
        <w:t xml:space="preserve">han podido gestionarlas, lo que las predispone a </w:t>
      </w:r>
      <w:r w:rsidR="00CA7E32">
        <w:rPr>
          <w:rFonts w:ascii="Arial" w:eastAsia="Arial" w:hAnsi="Arial" w:cs="Arial"/>
        </w:rPr>
        <w:t xml:space="preserve">volver a experimenta </w:t>
      </w:r>
      <w:r w:rsidR="00677B02">
        <w:rPr>
          <w:rFonts w:ascii="Arial" w:eastAsia="Arial" w:hAnsi="Arial" w:cs="Arial"/>
        </w:rPr>
        <w:t>depresión, el desarrollo de enfermedades físicas dada</w:t>
      </w:r>
      <w:r w:rsidR="00CA7E32">
        <w:rPr>
          <w:rFonts w:ascii="Arial" w:eastAsia="Arial" w:hAnsi="Arial" w:cs="Arial"/>
        </w:rPr>
        <w:t>s</w:t>
      </w:r>
      <w:r w:rsidR="00677B02">
        <w:rPr>
          <w:rFonts w:ascii="Arial" w:eastAsia="Arial" w:hAnsi="Arial" w:cs="Arial"/>
        </w:rPr>
        <w:t xml:space="preserve"> por somatización, entre otras enfermedades. </w:t>
      </w:r>
    </w:p>
    <w:p w14:paraId="45F4ADFE" w14:textId="77777777" w:rsidR="00677B02" w:rsidRDefault="00677B02" w:rsidP="00677B02">
      <w:pPr>
        <w:spacing w:line="480" w:lineRule="auto"/>
        <w:rPr>
          <w:rFonts w:ascii="Arial" w:eastAsia="Arial" w:hAnsi="Arial" w:cs="Arial"/>
        </w:rPr>
      </w:pPr>
      <w:r>
        <w:rPr>
          <w:rFonts w:ascii="Arial" w:eastAsia="Arial" w:hAnsi="Arial" w:cs="Arial"/>
        </w:rPr>
        <w:t xml:space="preserve">     En relación a las </w:t>
      </w:r>
      <w:r w:rsidRPr="005E5503">
        <w:rPr>
          <w:rFonts w:ascii="Arial" w:eastAsia="Arial" w:hAnsi="Arial" w:cs="Arial"/>
          <w:i/>
          <w:iCs/>
        </w:rPr>
        <w:t>redes de apoyo</w:t>
      </w:r>
      <w:r>
        <w:rPr>
          <w:rFonts w:ascii="Arial" w:eastAsia="Arial" w:hAnsi="Arial" w:cs="Arial"/>
        </w:rPr>
        <w:t>, para la</w:t>
      </w:r>
      <w:r w:rsidR="00B542CB">
        <w:rPr>
          <w:rFonts w:ascii="Arial" w:eastAsia="Arial" w:hAnsi="Arial" w:cs="Arial"/>
        </w:rPr>
        <w:t>s</w:t>
      </w:r>
      <w:r>
        <w:rPr>
          <w:rFonts w:ascii="Arial" w:eastAsia="Arial" w:hAnsi="Arial" w:cs="Arial"/>
        </w:rPr>
        <w:t xml:space="preserve"> </w:t>
      </w:r>
      <w:r w:rsidR="00FC1315">
        <w:rPr>
          <w:rFonts w:ascii="Arial" w:eastAsia="Arial" w:hAnsi="Arial" w:cs="Arial"/>
        </w:rPr>
        <w:t>mujeres</w:t>
      </w:r>
      <w:r>
        <w:rPr>
          <w:rFonts w:ascii="Arial" w:eastAsia="Arial" w:hAnsi="Arial" w:cs="Arial"/>
        </w:rPr>
        <w:t xml:space="preserve"> transgénero resulta significativo recibir </w:t>
      </w:r>
      <w:r w:rsidR="00071F1F">
        <w:rPr>
          <w:rFonts w:ascii="Arial" w:eastAsia="Arial" w:hAnsi="Arial" w:cs="Arial"/>
        </w:rPr>
        <w:t xml:space="preserve">contención y </w:t>
      </w:r>
      <w:r>
        <w:rPr>
          <w:rFonts w:ascii="Arial" w:eastAsia="Arial" w:hAnsi="Arial" w:cs="Arial"/>
        </w:rPr>
        <w:t>soporte de personas que son importantes</w:t>
      </w:r>
      <w:r w:rsidR="00945309">
        <w:rPr>
          <w:rFonts w:ascii="Arial" w:eastAsia="Arial" w:hAnsi="Arial" w:cs="Arial"/>
        </w:rPr>
        <w:t xml:space="preserve"> en su vida</w:t>
      </w:r>
      <w:r>
        <w:rPr>
          <w:rFonts w:ascii="Arial" w:eastAsia="Arial" w:hAnsi="Arial" w:cs="Arial"/>
        </w:rPr>
        <w:t xml:space="preserve">, pues, asumir su identidad trae diferentes consecuencias en todas </w:t>
      </w:r>
      <w:r w:rsidR="00945309">
        <w:rPr>
          <w:rFonts w:ascii="Arial" w:eastAsia="Arial" w:hAnsi="Arial" w:cs="Arial"/>
        </w:rPr>
        <w:t>sus áreas</w:t>
      </w:r>
      <w:r>
        <w:rPr>
          <w:rFonts w:ascii="Arial" w:eastAsia="Arial" w:hAnsi="Arial" w:cs="Arial"/>
        </w:rPr>
        <w:t xml:space="preserve"> y este acompañamiento representa un aspecto fundamental para su sano desarrollo, brindándoles cobijo y ánimo para salir adelante y sobreponerse ante las crisis que se presentan en el camino.</w:t>
      </w:r>
    </w:p>
    <w:p w14:paraId="56C3B207" w14:textId="77777777" w:rsidR="00677B02" w:rsidRDefault="00677B02" w:rsidP="00677B02">
      <w:pPr>
        <w:spacing w:line="480" w:lineRule="auto"/>
        <w:rPr>
          <w:rFonts w:ascii="Arial" w:eastAsia="Arial" w:hAnsi="Arial" w:cs="Arial"/>
        </w:rPr>
      </w:pPr>
      <w:r>
        <w:rPr>
          <w:rFonts w:ascii="Arial" w:eastAsia="Arial" w:hAnsi="Arial" w:cs="Arial"/>
        </w:rPr>
        <w:t xml:space="preserve">     Tal como se mencionó anteriormente, la depresión es un aspecto muy común que viven las mujeres trans, lo que surge principalmente como consecuencia de la falta de apoyo familiar. Puesto que ya no sólo son discriminadas por </w:t>
      </w:r>
      <w:r w:rsidR="001E0E19">
        <w:rPr>
          <w:rFonts w:ascii="Arial" w:eastAsia="Arial" w:hAnsi="Arial" w:cs="Arial"/>
        </w:rPr>
        <w:t xml:space="preserve">su </w:t>
      </w:r>
      <w:r>
        <w:rPr>
          <w:rFonts w:ascii="Arial" w:eastAsia="Arial" w:hAnsi="Arial" w:cs="Arial"/>
        </w:rPr>
        <w:t>entorno social, sino que además por personas que hacen parte del núcleo familiar</w:t>
      </w:r>
      <w:r w:rsidR="00D466D2">
        <w:rPr>
          <w:rFonts w:ascii="Arial" w:eastAsia="Arial" w:hAnsi="Arial" w:cs="Arial"/>
        </w:rPr>
        <w:t>, y, esta situación</w:t>
      </w:r>
      <w:r w:rsidR="001E0E19">
        <w:rPr>
          <w:rFonts w:ascii="Arial" w:eastAsia="Arial" w:hAnsi="Arial" w:cs="Arial"/>
        </w:rPr>
        <w:t xml:space="preserve"> </w:t>
      </w:r>
      <w:r>
        <w:rPr>
          <w:rFonts w:ascii="Arial" w:eastAsia="Arial" w:hAnsi="Arial" w:cs="Arial"/>
        </w:rPr>
        <w:t xml:space="preserve">termina siendo muy </w:t>
      </w:r>
      <w:r w:rsidR="001E0E19">
        <w:rPr>
          <w:rFonts w:ascii="Arial" w:eastAsia="Arial" w:hAnsi="Arial" w:cs="Arial"/>
        </w:rPr>
        <w:t>difícil d</w:t>
      </w:r>
      <w:r>
        <w:rPr>
          <w:rFonts w:ascii="Arial" w:eastAsia="Arial" w:hAnsi="Arial" w:cs="Arial"/>
        </w:rPr>
        <w:t xml:space="preserve">e afrontar </w:t>
      </w:r>
      <w:r w:rsidR="001E0E19">
        <w:rPr>
          <w:rFonts w:ascii="Arial" w:eastAsia="Arial" w:hAnsi="Arial" w:cs="Arial"/>
        </w:rPr>
        <w:t>por tratarse de</w:t>
      </w:r>
      <w:r>
        <w:rPr>
          <w:rFonts w:ascii="Arial" w:eastAsia="Arial" w:hAnsi="Arial" w:cs="Arial"/>
        </w:rPr>
        <w:t xml:space="preserve"> los seres que aman. </w:t>
      </w:r>
      <w:r w:rsidRPr="00C015E4">
        <w:rPr>
          <w:rFonts w:ascii="Arial" w:eastAsia="Arial" w:hAnsi="Arial" w:cs="Arial"/>
        </w:rPr>
        <w:t>Dicha falta de apoyo familiar genera una mayor vulnerabilidad y una tendencia a involucrarse en comportamientos de riesgo.</w:t>
      </w:r>
      <w:r>
        <w:rPr>
          <w:rFonts w:ascii="Arial" w:eastAsia="Arial" w:hAnsi="Arial" w:cs="Arial"/>
        </w:rPr>
        <w:t xml:space="preserve"> </w:t>
      </w:r>
    </w:p>
    <w:p w14:paraId="2C919EB2" w14:textId="77777777" w:rsidR="00677B02" w:rsidRDefault="00677B02" w:rsidP="00677B02">
      <w:pPr>
        <w:spacing w:line="480" w:lineRule="auto"/>
        <w:rPr>
          <w:rFonts w:ascii="Arial" w:eastAsia="Arial" w:hAnsi="Arial" w:cs="Arial"/>
        </w:rPr>
      </w:pPr>
      <w:r>
        <w:rPr>
          <w:rFonts w:ascii="Arial" w:eastAsia="Arial" w:hAnsi="Arial" w:cs="Arial"/>
        </w:rPr>
        <w:t xml:space="preserve">     En los casos de tránsito de género hay dos tipos de respuestas que da la familia, la primera es buscar estrategias para comprender y acompañar a su familiar trans en la transición, y la segunda, es reaccionar de forma violenta y discriminatoria invisibilizando a los familiares transgéneros y negándose a aceptarlos. Siendo esta última la situación más frecuente vivida desde el contexto familiar de las mujeres trans. </w:t>
      </w:r>
    </w:p>
    <w:p w14:paraId="6981D892" w14:textId="77777777" w:rsidR="00677B02" w:rsidRDefault="00677B02" w:rsidP="00677B02">
      <w:pPr>
        <w:spacing w:line="480" w:lineRule="auto"/>
        <w:ind w:firstLine="284"/>
        <w:rPr>
          <w:rFonts w:ascii="Arial" w:eastAsia="Arial" w:hAnsi="Arial" w:cs="Arial"/>
        </w:rPr>
      </w:pPr>
      <w:r>
        <w:rPr>
          <w:rFonts w:ascii="Arial" w:eastAsia="Arial" w:hAnsi="Arial" w:cs="Arial"/>
        </w:rPr>
        <w:t xml:space="preserve">En todo este </w:t>
      </w:r>
      <w:r w:rsidRPr="004243D2">
        <w:rPr>
          <w:rFonts w:ascii="Arial" w:eastAsia="Arial" w:hAnsi="Arial" w:cs="Arial"/>
        </w:rPr>
        <w:t>panorama</w:t>
      </w:r>
      <w:r>
        <w:rPr>
          <w:rFonts w:ascii="Arial" w:eastAsia="Arial" w:hAnsi="Arial" w:cs="Arial"/>
        </w:rPr>
        <w:t xml:space="preserve"> se observa que la familia carece de información sobre el tema, dejándose llevar por sus creencias </w:t>
      </w:r>
      <w:r w:rsidR="004243D2">
        <w:rPr>
          <w:rFonts w:ascii="Arial" w:eastAsia="Arial" w:hAnsi="Arial" w:cs="Arial"/>
        </w:rPr>
        <w:t xml:space="preserve">culturales </w:t>
      </w:r>
      <w:r w:rsidR="00163299" w:rsidRPr="00633912">
        <w:rPr>
          <w:rFonts w:ascii="Arial" w:hAnsi="Arial" w:cs="Arial"/>
        </w:rPr>
        <w:t xml:space="preserve">basadas en el machismo, que imponen y legitiman roles de género, así como la </w:t>
      </w:r>
      <w:r w:rsidR="00163299">
        <w:rPr>
          <w:rFonts w:ascii="Arial" w:hAnsi="Arial" w:cs="Arial"/>
        </w:rPr>
        <w:t xml:space="preserve">forma de vivir </w:t>
      </w:r>
      <w:r w:rsidR="00163299" w:rsidRPr="00633912">
        <w:rPr>
          <w:rFonts w:ascii="Arial" w:hAnsi="Arial" w:cs="Arial"/>
        </w:rPr>
        <w:t>l</w:t>
      </w:r>
      <w:r w:rsidR="00163299">
        <w:rPr>
          <w:rFonts w:ascii="Arial" w:hAnsi="Arial" w:cs="Arial"/>
        </w:rPr>
        <w:t>a corporalidad</w:t>
      </w:r>
      <w:r w:rsidR="00163299" w:rsidRPr="00633912">
        <w:rPr>
          <w:rFonts w:ascii="Arial" w:hAnsi="Arial" w:cs="Arial"/>
        </w:rPr>
        <w:t xml:space="preserve"> y l</w:t>
      </w:r>
      <w:r w:rsidR="00163299">
        <w:rPr>
          <w:rFonts w:ascii="Arial" w:hAnsi="Arial" w:cs="Arial"/>
        </w:rPr>
        <w:t>a sexualidad</w:t>
      </w:r>
      <w:r w:rsidR="0086290B">
        <w:rPr>
          <w:rFonts w:ascii="Arial" w:hAnsi="Arial" w:cs="Arial"/>
        </w:rPr>
        <w:t>, p</w:t>
      </w:r>
      <w:r w:rsidR="00163299">
        <w:rPr>
          <w:rFonts w:ascii="Arial" w:hAnsi="Arial" w:cs="Arial"/>
        </w:rPr>
        <w:t xml:space="preserve">redominando </w:t>
      </w:r>
      <w:r>
        <w:rPr>
          <w:rFonts w:ascii="Arial" w:eastAsia="Arial" w:hAnsi="Arial" w:cs="Arial"/>
        </w:rPr>
        <w:t>percepciones binarias de género, especialmente en las figuras masculinas (padres y hermanos) mostrando poca tolerancia y aceptación; por el contrario, la madre se mantiene en una posición más flexible. No obstante, la carga cultural es tan fuerte que las familias tienden a sentir culpa, miedo e inseguridad en el proceso de crianza de sus hijos transgénero</w:t>
      </w:r>
      <w:r w:rsidR="00553E82">
        <w:rPr>
          <w:rFonts w:ascii="Arial" w:eastAsia="Arial" w:hAnsi="Arial" w:cs="Arial"/>
        </w:rPr>
        <w:t xml:space="preserve"> en general</w:t>
      </w:r>
      <w:r>
        <w:rPr>
          <w:rFonts w:ascii="Arial" w:eastAsia="Arial" w:hAnsi="Arial" w:cs="Arial"/>
        </w:rPr>
        <w:t>.</w:t>
      </w:r>
    </w:p>
    <w:p w14:paraId="355E44F0" w14:textId="1ACD89F6" w:rsidR="00677B02" w:rsidRPr="00C015E4" w:rsidRDefault="00677B02" w:rsidP="00677B02">
      <w:pPr>
        <w:spacing w:line="480" w:lineRule="auto"/>
        <w:ind w:firstLine="284"/>
        <w:rPr>
          <w:rFonts w:ascii="Arial" w:eastAsia="Arial" w:hAnsi="Arial" w:cs="Arial"/>
        </w:rPr>
      </w:pPr>
      <w:r>
        <w:rPr>
          <w:rFonts w:ascii="Arial" w:eastAsia="Arial" w:hAnsi="Arial" w:cs="Arial"/>
        </w:rPr>
        <w:t xml:space="preserve">Sin embargo, hay grupos familiares que se han cuestionado estas arraigadas creencias culturales y han empezado a reflexionar sobre todo lo que </w:t>
      </w:r>
      <w:r w:rsidR="00841A11">
        <w:rPr>
          <w:rFonts w:ascii="Arial" w:eastAsia="Arial" w:hAnsi="Arial" w:cs="Arial"/>
        </w:rPr>
        <w:t>conocen</w:t>
      </w:r>
      <w:r>
        <w:rPr>
          <w:rFonts w:ascii="Arial" w:eastAsia="Arial" w:hAnsi="Arial" w:cs="Arial"/>
        </w:rPr>
        <w:t xml:space="preserve"> </w:t>
      </w:r>
      <w:r w:rsidR="00580869">
        <w:rPr>
          <w:rFonts w:ascii="Arial" w:eastAsia="Arial" w:hAnsi="Arial" w:cs="Arial"/>
        </w:rPr>
        <w:t xml:space="preserve">en </w:t>
      </w:r>
      <w:r>
        <w:rPr>
          <w:rFonts w:ascii="Arial" w:eastAsia="Arial" w:hAnsi="Arial" w:cs="Arial"/>
        </w:rPr>
        <w:t>torno a la forma “correcta” de vivir, buscando estrategias para poder acompañar a sus familiares en su</w:t>
      </w:r>
      <w:r w:rsidR="0017409E">
        <w:rPr>
          <w:rFonts w:ascii="Arial" w:eastAsia="Arial" w:hAnsi="Arial" w:cs="Arial"/>
        </w:rPr>
        <w:t xml:space="preserve"> </w:t>
      </w:r>
      <w:r>
        <w:rPr>
          <w:rFonts w:ascii="Arial" w:eastAsia="Arial" w:hAnsi="Arial" w:cs="Arial"/>
        </w:rPr>
        <w:t xml:space="preserve">transición de manera más adecuada y amorosa, abriéndose a la posibilidad de instruirse para brindar un mejor apoyo en los cambios que van a atravesar, siendo estas acciones realizadas mayoritariamente por las madres de mujeres transgénero. </w:t>
      </w:r>
      <w:r w:rsidRPr="00C015E4">
        <w:rPr>
          <w:rFonts w:ascii="Arial" w:eastAsia="Arial" w:hAnsi="Arial" w:cs="Arial"/>
        </w:rPr>
        <w:t>No obstante, cabe aclarar que</w:t>
      </w:r>
      <w:r w:rsidR="00CC25BE" w:rsidRPr="00C015E4">
        <w:rPr>
          <w:rFonts w:ascii="Arial" w:eastAsia="Arial" w:hAnsi="Arial" w:cs="Arial"/>
        </w:rPr>
        <w:t>,</w:t>
      </w:r>
      <w:r w:rsidRPr="00C015E4">
        <w:rPr>
          <w:rFonts w:ascii="Arial" w:eastAsia="Arial" w:hAnsi="Arial" w:cs="Arial"/>
        </w:rPr>
        <w:t xml:space="preserve"> al inicio las madres rechazan la identidad de sus hijas trans, es con el pasar del tiempo que van cediendo y mostrando más sensibilidad ante </w:t>
      </w:r>
      <w:r w:rsidR="00532295" w:rsidRPr="00C015E4">
        <w:rPr>
          <w:rFonts w:ascii="Arial" w:eastAsia="Arial" w:hAnsi="Arial" w:cs="Arial"/>
        </w:rPr>
        <w:t xml:space="preserve">la </w:t>
      </w:r>
      <w:r w:rsidR="00BD0995" w:rsidRPr="00C015E4">
        <w:rPr>
          <w:rFonts w:ascii="Arial" w:eastAsia="Arial" w:hAnsi="Arial" w:cs="Arial"/>
        </w:rPr>
        <w:t>situación</w:t>
      </w:r>
      <w:r w:rsidRPr="00C015E4">
        <w:rPr>
          <w:rFonts w:ascii="Arial" w:eastAsia="Arial" w:hAnsi="Arial" w:cs="Arial"/>
        </w:rPr>
        <w:t xml:space="preserve">. </w:t>
      </w:r>
    </w:p>
    <w:p w14:paraId="7C87743D" w14:textId="77777777" w:rsidR="00677B02" w:rsidRDefault="00677B02" w:rsidP="00677B02">
      <w:pPr>
        <w:spacing w:line="480" w:lineRule="auto"/>
        <w:ind w:firstLine="284"/>
        <w:rPr>
          <w:rFonts w:ascii="Arial" w:eastAsia="Arial" w:hAnsi="Arial" w:cs="Arial"/>
        </w:rPr>
      </w:pPr>
      <w:r>
        <w:rPr>
          <w:rFonts w:ascii="Arial" w:eastAsia="Arial" w:hAnsi="Arial" w:cs="Arial"/>
        </w:rPr>
        <w:t xml:space="preserve">Por otra parte, en el caso de muchas mujeres transgénero la expresión de su identidad las ha apartado de toda su familia, realizando así su transición acompañada por otras mujeres trans, sirviéndose entre sí como redes de apoyo. </w:t>
      </w:r>
    </w:p>
    <w:p w14:paraId="73834C2E" w14:textId="77777777" w:rsidR="00677B02" w:rsidRDefault="00677B02" w:rsidP="00677B02">
      <w:pPr>
        <w:spacing w:line="480" w:lineRule="auto"/>
        <w:ind w:firstLine="284"/>
        <w:rPr>
          <w:rFonts w:ascii="Arial" w:eastAsia="Arial" w:hAnsi="Arial" w:cs="Arial"/>
        </w:rPr>
      </w:pPr>
      <w:r>
        <w:rPr>
          <w:rFonts w:ascii="Arial" w:eastAsia="Arial" w:hAnsi="Arial" w:cs="Arial"/>
        </w:rPr>
        <w:t>Con respecto a</w:t>
      </w:r>
      <w:r w:rsidR="00D24A55">
        <w:rPr>
          <w:rFonts w:ascii="Arial" w:eastAsia="Arial" w:hAnsi="Arial" w:cs="Arial"/>
        </w:rPr>
        <w:t xml:space="preserve"> la </w:t>
      </w:r>
      <w:r w:rsidR="00D24A55" w:rsidRPr="00D24A55">
        <w:rPr>
          <w:rFonts w:ascii="Arial" w:eastAsia="Arial" w:hAnsi="Arial" w:cs="Arial"/>
          <w:i/>
          <w:iCs/>
        </w:rPr>
        <w:t>inserción laboral</w:t>
      </w:r>
      <w:r>
        <w:rPr>
          <w:rFonts w:ascii="Arial" w:eastAsia="Arial" w:hAnsi="Arial" w:cs="Arial"/>
        </w:rPr>
        <w:t xml:space="preserve">, se recalca que uno de los primeros obstáculos que tienen las mujeres trans es el acceso al trabajo, viviendo situaciones de burla y discriminación asociada a su apariencia y forma de hablar, llevándolas en muchos casos a ocultar su identidad para evitar ser señaladas. Además, si se tiene en cuenta que a muchas les tocó irse de casa a temprana edad, sumado a las vivencias escolares y el rechazo por el entorno familiar, esto las </w:t>
      </w:r>
      <w:r w:rsidR="00B45A70">
        <w:rPr>
          <w:rFonts w:ascii="Arial" w:eastAsia="Arial" w:hAnsi="Arial" w:cs="Arial"/>
        </w:rPr>
        <w:t xml:space="preserve">ubica </w:t>
      </w:r>
      <w:r>
        <w:rPr>
          <w:rFonts w:ascii="Arial" w:eastAsia="Arial" w:hAnsi="Arial" w:cs="Arial"/>
        </w:rPr>
        <w:t>en una posición más desfavorable y de desigualdad</w:t>
      </w:r>
      <w:r w:rsidR="00B45A70">
        <w:rPr>
          <w:rFonts w:ascii="Arial" w:eastAsia="Arial" w:hAnsi="Arial" w:cs="Arial"/>
        </w:rPr>
        <w:t>,</w:t>
      </w:r>
      <w:r>
        <w:rPr>
          <w:rFonts w:ascii="Arial" w:eastAsia="Arial" w:hAnsi="Arial" w:cs="Arial"/>
        </w:rPr>
        <w:t xml:space="preserve"> con menores posibilidades ante los demás. </w:t>
      </w:r>
    </w:p>
    <w:p w14:paraId="0F0E8304" w14:textId="77777777" w:rsidR="00677B02" w:rsidRDefault="00677B02" w:rsidP="00677B02">
      <w:pPr>
        <w:spacing w:line="480" w:lineRule="auto"/>
        <w:rPr>
          <w:rFonts w:ascii="Arial" w:eastAsia="Arial" w:hAnsi="Arial" w:cs="Arial"/>
        </w:rPr>
      </w:pPr>
      <w:r>
        <w:rPr>
          <w:rFonts w:ascii="Arial" w:eastAsia="Arial" w:hAnsi="Arial" w:cs="Arial"/>
        </w:rPr>
        <w:t xml:space="preserve">     Al momento de participar en los procesos de selección, en su mayoría son rechazadas directa o indirectamente</w:t>
      </w:r>
      <w:r w:rsidR="006768DD">
        <w:rPr>
          <w:rFonts w:ascii="Arial" w:eastAsia="Arial" w:hAnsi="Arial" w:cs="Arial"/>
        </w:rPr>
        <w:t xml:space="preserve">, </w:t>
      </w:r>
      <w:r w:rsidR="00003368">
        <w:rPr>
          <w:rFonts w:ascii="Arial" w:eastAsia="Arial" w:hAnsi="Arial" w:cs="Arial"/>
        </w:rPr>
        <w:t>a</w:t>
      </w:r>
      <w:r w:rsidR="00C52F55">
        <w:rPr>
          <w:rFonts w:ascii="Arial" w:eastAsia="Arial" w:hAnsi="Arial" w:cs="Arial"/>
        </w:rPr>
        <w:t xml:space="preserve">unque estén calificadas para el puesto, </w:t>
      </w:r>
      <w:r>
        <w:rPr>
          <w:rFonts w:ascii="Arial" w:eastAsia="Arial" w:hAnsi="Arial" w:cs="Arial"/>
        </w:rPr>
        <w:t xml:space="preserve">recibiendo maltrato, palabras ofensivas </w:t>
      </w:r>
      <w:r w:rsidR="00003368">
        <w:rPr>
          <w:rFonts w:ascii="Arial" w:eastAsia="Arial" w:hAnsi="Arial" w:cs="Arial"/>
        </w:rPr>
        <w:t>o</w:t>
      </w:r>
      <w:r>
        <w:rPr>
          <w:rFonts w:ascii="Arial" w:eastAsia="Arial" w:hAnsi="Arial" w:cs="Arial"/>
        </w:rPr>
        <w:t xml:space="preserve"> despido por parte del personal encargado de recibirlas </w:t>
      </w:r>
      <w:r w:rsidR="00C52F55">
        <w:rPr>
          <w:rFonts w:ascii="Arial" w:eastAsia="Arial" w:hAnsi="Arial" w:cs="Arial"/>
        </w:rPr>
        <w:t xml:space="preserve">al darse cuenta que se trata de una mujer transgénero. </w:t>
      </w:r>
    </w:p>
    <w:p w14:paraId="3AC4DF22" w14:textId="77777777" w:rsidR="00677B02" w:rsidRDefault="00677B02" w:rsidP="00677B02">
      <w:pPr>
        <w:spacing w:line="480" w:lineRule="auto"/>
        <w:ind w:firstLine="284"/>
        <w:rPr>
          <w:rFonts w:ascii="Arial" w:eastAsia="Arial" w:hAnsi="Arial" w:cs="Arial"/>
        </w:rPr>
      </w:pPr>
      <w:r>
        <w:rPr>
          <w:rFonts w:ascii="Arial" w:eastAsia="Arial" w:hAnsi="Arial" w:cs="Arial"/>
        </w:rPr>
        <w:t>Además, otras situaciones que se encuentran en el camino al momento de buscar trabajo en las diferentes empresas o espacios donde pudiesen trabajar, es que se solía resaltar que necesitaban “mujeres” para el empleo, no dándole valor a su identidad de mujeres trans. Situación que llevaba a la gran mayoría de mujeres transgénero a optar por el comercio sexual, ya que la prostitución era la principal opción que sobresalía en el entorno. Ellas recurr</w:t>
      </w:r>
      <w:r w:rsidR="002E024A">
        <w:rPr>
          <w:rFonts w:ascii="Arial" w:eastAsia="Arial" w:hAnsi="Arial" w:cs="Arial"/>
        </w:rPr>
        <w:t>en</w:t>
      </w:r>
      <w:r>
        <w:rPr>
          <w:rFonts w:ascii="Arial" w:eastAsia="Arial" w:hAnsi="Arial" w:cs="Arial"/>
        </w:rPr>
        <w:t xml:space="preserve"> a este oficio para obtener recursos económicos que faciliten el ingreso a la educación y la afiliación a un sistema de salud que asuma los procedimientos del tránsito de manera responsable. </w:t>
      </w:r>
    </w:p>
    <w:p w14:paraId="2DB0FB69" w14:textId="68AA8540" w:rsidR="00677B02" w:rsidRDefault="00677B02" w:rsidP="002E024A">
      <w:pPr>
        <w:spacing w:line="480" w:lineRule="auto"/>
        <w:ind w:firstLine="284"/>
        <w:rPr>
          <w:rFonts w:ascii="Arial" w:eastAsia="Arial" w:hAnsi="Arial" w:cs="Arial"/>
        </w:rPr>
      </w:pPr>
      <w:r>
        <w:rPr>
          <w:rFonts w:ascii="Arial" w:eastAsia="Arial" w:hAnsi="Arial" w:cs="Arial"/>
        </w:rPr>
        <w:t>Cabe resaltar que, la ejecución de la prostitución las estigmatiza mucho más y no les brinda satisfacción total a sus necesidades económicas, por lo contrario, termina siendo motivo de</w:t>
      </w:r>
      <w:r w:rsidR="0017409E">
        <w:rPr>
          <w:rFonts w:ascii="Arial" w:eastAsia="Arial" w:hAnsi="Arial" w:cs="Arial"/>
        </w:rPr>
        <w:t xml:space="preserve"> </w:t>
      </w:r>
      <w:r>
        <w:rPr>
          <w:rFonts w:ascii="Arial" w:eastAsia="Arial" w:hAnsi="Arial" w:cs="Arial"/>
        </w:rPr>
        <w:t xml:space="preserve">más violencia. Sin embargo, ellas optan por continuar en el comercio sexual porque no tienen la posibilidad de acceder a empleos dignos y con garantías, además, requieren recursos económicos para poder construir la imagen deseada y su bienestar. </w:t>
      </w:r>
    </w:p>
    <w:p w14:paraId="79A9BFBC" w14:textId="77777777" w:rsidR="00677B02" w:rsidRDefault="00677B02" w:rsidP="00677B02">
      <w:pPr>
        <w:spacing w:line="480" w:lineRule="auto"/>
        <w:ind w:firstLine="284"/>
        <w:rPr>
          <w:rFonts w:ascii="Arial" w:eastAsia="Arial" w:hAnsi="Arial" w:cs="Arial"/>
        </w:rPr>
      </w:pPr>
      <w:r>
        <w:rPr>
          <w:rFonts w:ascii="Arial" w:eastAsia="Arial" w:hAnsi="Arial" w:cs="Arial"/>
        </w:rPr>
        <w:t xml:space="preserve">Es importante mencionar que, al tratarse de mujeres trans se inmiscuye un tema importante de género, pues el hecho de ser mujeres transgénero es un factor que complica la obtención de un trabajo digno y bien remunerado, en contraste a lo vivido por un hombre transgénero (sin negar las dificultades que puede tener </w:t>
      </w:r>
      <w:r w:rsidR="00DF4C2B">
        <w:rPr>
          <w:rFonts w:ascii="Arial" w:eastAsia="Arial" w:hAnsi="Arial" w:cs="Arial"/>
        </w:rPr>
        <w:t>e</w:t>
      </w:r>
      <w:r>
        <w:rPr>
          <w:rFonts w:ascii="Arial" w:eastAsia="Arial" w:hAnsi="Arial" w:cs="Arial"/>
        </w:rPr>
        <w:t xml:space="preserve">ste en la inserción laboral). Saliendo al relieve las desigualdades de género que aún nos acompañan pese a todo el conocimiento y evolución que hemos tenido como sociedad.  </w:t>
      </w:r>
    </w:p>
    <w:p w14:paraId="002D9247" w14:textId="77777777" w:rsidR="00677B02" w:rsidRDefault="00677B02" w:rsidP="00677B02">
      <w:pPr>
        <w:spacing w:line="480" w:lineRule="auto"/>
        <w:rPr>
          <w:rFonts w:ascii="Arial" w:eastAsia="Arial" w:hAnsi="Arial" w:cs="Arial"/>
        </w:rPr>
      </w:pPr>
      <w:r>
        <w:rPr>
          <w:rFonts w:ascii="Arial" w:eastAsia="Arial" w:hAnsi="Arial" w:cs="Arial"/>
        </w:rPr>
        <w:t xml:space="preserve">     Por otro lado, en el caso de mujeres trans privadas de la libertad, se observa que no existen garantías institucionales que faciliten el acceso a derechos como la salud para su debida </w:t>
      </w:r>
      <w:proofErr w:type="spellStart"/>
      <w:r>
        <w:rPr>
          <w:rFonts w:ascii="Arial" w:eastAsia="Arial" w:hAnsi="Arial" w:cs="Arial"/>
        </w:rPr>
        <w:t>hormonización</w:t>
      </w:r>
      <w:proofErr w:type="spellEnd"/>
      <w:r>
        <w:rPr>
          <w:rFonts w:ascii="Arial" w:eastAsia="Arial" w:hAnsi="Arial" w:cs="Arial"/>
        </w:rPr>
        <w:t xml:space="preserve"> y atención integral en salud para su</w:t>
      </w:r>
      <w:r w:rsidR="00E153CE">
        <w:rPr>
          <w:rFonts w:ascii="Arial" w:eastAsia="Arial" w:hAnsi="Arial" w:cs="Arial"/>
        </w:rPr>
        <w:t>s</w:t>
      </w:r>
      <w:r>
        <w:rPr>
          <w:rFonts w:ascii="Arial" w:eastAsia="Arial" w:hAnsi="Arial" w:cs="Arial"/>
        </w:rPr>
        <w:t xml:space="preserve"> caso</w:t>
      </w:r>
      <w:r w:rsidR="00E153CE">
        <w:rPr>
          <w:rFonts w:ascii="Arial" w:eastAsia="Arial" w:hAnsi="Arial" w:cs="Arial"/>
        </w:rPr>
        <w:t>s</w:t>
      </w:r>
      <w:r>
        <w:rPr>
          <w:rFonts w:ascii="Arial" w:eastAsia="Arial" w:hAnsi="Arial" w:cs="Arial"/>
        </w:rPr>
        <w:t xml:space="preserve"> en particular. Del mismo modo, la gran mayoría de los centros penitenciarios de Colombia no cuentan con un pasillo exclusivo para personas LGBTIQ</w:t>
      </w:r>
      <w:r w:rsidR="00E153CE">
        <w:rPr>
          <w:rFonts w:ascii="Arial" w:eastAsia="Arial" w:hAnsi="Arial" w:cs="Arial"/>
        </w:rPr>
        <w:t>+</w:t>
      </w:r>
      <w:r>
        <w:rPr>
          <w:rFonts w:ascii="Arial" w:eastAsia="Arial" w:hAnsi="Arial" w:cs="Arial"/>
        </w:rPr>
        <w:t>, lo cual es fundamental porque esto brinda garantías para la vivencia de la identidad y expresión de género en un contexto seguro, disminuyendo en gran medida los riesgos de violencia psicológica y sexual, entre otros tipos de violencia a los que se pueden ver expuestas las mujeres trans y la población sexualmente diversa</w:t>
      </w:r>
      <w:r w:rsidR="00E153CE">
        <w:rPr>
          <w:rFonts w:ascii="Arial" w:eastAsia="Arial" w:hAnsi="Arial" w:cs="Arial"/>
        </w:rPr>
        <w:t xml:space="preserve"> al interior de las cárceles. </w:t>
      </w:r>
    </w:p>
    <w:p w14:paraId="6F514E62" w14:textId="76FCDC01" w:rsidR="000B0337" w:rsidRDefault="0076072E" w:rsidP="00096270">
      <w:pPr>
        <w:spacing w:line="480" w:lineRule="auto"/>
        <w:ind w:firstLine="283"/>
        <w:rPr>
          <w:rFonts w:ascii="Arial" w:eastAsia="Arial" w:hAnsi="Arial" w:cs="Arial"/>
        </w:rPr>
      </w:pPr>
      <w:r>
        <w:rPr>
          <w:rFonts w:ascii="Arial" w:eastAsia="Arial" w:hAnsi="Arial" w:cs="Arial"/>
        </w:rPr>
        <w:t>Por lo tanto, t</w:t>
      </w:r>
      <w:r w:rsidR="000B0337" w:rsidRPr="43640AC5">
        <w:rPr>
          <w:rFonts w:ascii="Arial" w:eastAsia="Arial" w:hAnsi="Arial" w:cs="Arial"/>
        </w:rPr>
        <w:t xml:space="preserve">eniendo </w:t>
      </w:r>
      <w:r w:rsidR="00404A39" w:rsidRPr="00610379">
        <w:rPr>
          <w:rFonts w:ascii="Arial" w:eastAsia="Arial" w:hAnsi="Arial" w:cs="Arial"/>
          <w:shd w:val="clear" w:color="auto" w:fill="FFFFFF" w:themeFill="background1"/>
        </w:rPr>
        <w:t>en</w:t>
      </w:r>
      <w:r w:rsidR="00404A39">
        <w:rPr>
          <w:rFonts w:ascii="Arial" w:eastAsia="Arial" w:hAnsi="Arial" w:cs="Arial"/>
        </w:rPr>
        <w:t xml:space="preserve"> cuenta las situaciones mencionadas</w:t>
      </w:r>
      <w:r w:rsidR="00404A39" w:rsidRPr="006526AE">
        <w:rPr>
          <w:rFonts w:ascii="Arial" w:eastAsia="Arial" w:hAnsi="Arial" w:cs="Arial"/>
          <w:shd w:val="clear" w:color="auto" w:fill="FFFFFF" w:themeFill="background1"/>
        </w:rPr>
        <w:t xml:space="preserve"> </w:t>
      </w:r>
      <w:r w:rsidR="00404A39" w:rsidRPr="00610379">
        <w:rPr>
          <w:rFonts w:ascii="Arial" w:eastAsia="Arial" w:hAnsi="Arial" w:cs="Arial"/>
          <w:shd w:val="clear" w:color="auto" w:fill="FFFFFF" w:themeFill="background1"/>
        </w:rPr>
        <w:t>en</w:t>
      </w:r>
      <w:r w:rsidR="00404A39">
        <w:rPr>
          <w:rFonts w:ascii="Arial" w:eastAsia="Arial" w:hAnsi="Arial" w:cs="Arial"/>
        </w:rPr>
        <w:t xml:space="preserve"> párrafos anteriores </w:t>
      </w:r>
      <w:r w:rsidR="006526AE">
        <w:rPr>
          <w:rFonts w:ascii="Arial" w:eastAsia="Arial" w:hAnsi="Arial" w:cs="Arial"/>
        </w:rPr>
        <w:t>sobre</w:t>
      </w:r>
      <w:r w:rsidR="00404A39">
        <w:rPr>
          <w:rFonts w:ascii="Arial" w:eastAsia="Arial" w:hAnsi="Arial" w:cs="Arial"/>
        </w:rPr>
        <w:t xml:space="preserve"> </w:t>
      </w:r>
      <w:r w:rsidR="00CD34C4">
        <w:rPr>
          <w:rFonts w:ascii="Arial" w:eastAsia="Arial" w:hAnsi="Arial" w:cs="Arial"/>
        </w:rPr>
        <w:t>afectaciones emocionales que viven las mujeres transgénero, las pocas redes de apoyo que logran tener a partir de la expresión de su identidad, el debilitamiento que surge</w:t>
      </w:r>
      <w:r w:rsidR="00CA2FB8">
        <w:rPr>
          <w:rFonts w:ascii="Arial" w:eastAsia="Arial" w:hAnsi="Arial" w:cs="Arial"/>
        </w:rPr>
        <w:t xml:space="preserve"> en el</w:t>
      </w:r>
      <w:r w:rsidR="00CD34C4">
        <w:rPr>
          <w:rFonts w:ascii="Arial" w:eastAsia="Arial" w:hAnsi="Arial" w:cs="Arial"/>
        </w:rPr>
        <w:t xml:space="preserve"> núcleo familiar y todas las barreras que deben afrontar para la inserción laboral, </w:t>
      </w:r>
      <w:r w:rsidR="000B0337" w:rsidRPr="43640AC5">
        <w:rPr>
          <w:rFonts w:ascii="Arial" w:eastAsia="Arial" w:hAnsi="Arial" w:cs="Arial"/>
        </w:rPr>
        <w:t>resulta i</w:t>
      </w:r>
      <w:r w:rsidR="00CA2FB8">
        <w:rPr>
          <w:rFonts w:ascii="Arial" w:eastAsia="Arial" w:hAnsi="Arial" w:cs="Arial"/>
        </w:rPr>
        <w:t>ndispensable</w:t>
      </w:r>
      <w:r w:rsidR="000B0337" w:rsidRPr="43640AC5">
        <w:rPr>
          <w:rFonts w:ascii="Arial" w:eastAsia="Arial" w:hAnsi="Arial" w:cs="Arial"/>
        </w:rPr>
        <w:t xml:space="preserve"> realizar algunas recomendaciones que </w:t>
      </w:r>
      <w:r w:rsidR="00096270">
        <w:rPr>
          <w:rFonts w:ascii="Arial" w:eastAsia="Arial" w:hAnsi="Arial" w:cs="Arial"/>
        </w:rPr>
        <w:t>tengan un impacto positivo en la</w:t>
      </w:r>
      <w:r w:rsidR="00B10966">
        <w:rPr>
          <w:rFonts w:ascii="Arial" w:eastAsia="Arial" w:hAnsi="Arial" w:cs="Arial"/>
        </w:rPr>
        <w:t xml:space="preserve"> </w:t>
      </w:r>
      <w:r w:rsidR="00096270">
        <w:rPr>
          <w:rFonts w:ascii="Arial" w:eastAsia="Arial" w:hAnsi="Arial" w:cs="Arial"/>
        </w:rPr>
        <w:t>vida de las mujeres trans</w:t>
      </w:r>
      <w:r w:rsidR="00F476FD">
        <w:rPr>
          <w:rFonts w:ascii="Arial" w:eastAsia="Arial" w:hAnsi="Arial" w:cs="Arial"/>
        </w:rPr>
        <w:t>.</w:t>
      </w:r>
    </w:p>
    <w:p w14:paraId="1D390655" w14:textId="52A4080E" w:rsidR="000B0337" w:rsidRDefault="00EB55F1" w:rsidP="000B0337">
      <w:pPr>
        <w:spacing w:line="480" w:lineRule="auto"/>
        <w:ind w:firstLine="283"/>
        <w:rPr>
          <w:rFonts w:ascii="Arial" w:eastAsia="Arial" w:hAnsi="Arial" w:cs="Arial"/>
        </w:rPr>
      </w:pPr>
      <w:r>
        <w:rPr>
          <w:rFonts w:ascii="Arial" w:eastAsia="Arial" w:hAnsi="Arial" w:cs="Arial"/>
        </w:rPr>
        <w:t>Para e</w:t>
      </w:r>
      <w:r w:rsidR="00E91F17">
        <w:rPr>
          <w:rFonts w:ascii="Arial" w:eastAsia="Arial" w:hAnsi="Arial" w:cs="Arial"/>
        </w:rPr>
        <w:t>llo</w:t>
      </w:r>
      <w:r w:rsidR="00A3494F">
        <w:rPr>
          <w:rFonts w:ascii="Arial" w:eastAsia="Arial" w:hAnsi="Arial" w:cs="Arial"/>
        </w:rPr>
        <w:t xml:space="preserve">, es </w:t>
      </w:r>
      <w:r>
        <w:rPr>
          <w:rFonts w:ascii="Arial" w:eastAsia="Arial" w:hAnsi="Arial" w:cs="Arial"/>
        </w:rPr>
        <w:t xml:space="preserve">necesario que </w:t>
      </w:r>
      <w:r w:rsidR="007F6E67">
        <w:rPr>
          <w:rFonts w:ascii="Arial" w:eastAsia="Arial" w:hAnsi="Arial" w:cs="Arial"/>
        </w:rPr>
        <w:t xml:space="preserve">desde </w:t>
      </w:r>
      <w:r w:rsidR="00061081">
        <w:rPr>
          <w:rFonts w:ascii="Arial" w:eastAsia="Arial" w:hAnsi="Arial" w:cs="Arial"/>
        </w:rPr>
        <w:t xml:space="preserve">la psicología se </w:t>
      </w:r>
      <w:r w:rsidR="00E91F17">
        <w:rPr>
          <w:rFonts w:ascii="Arial" w:eastAsia="Arial" w:hAnsi="Arial" w:cs="Arial"/>
        </w:rPr>
        <w:t xml:space="preserve">vincule </w:t>
      </w:r>
      <w:r>
        <w:rPr>
          <w:rFonts w:ascii="Arial" w:eastAsia="Arial" w:hAnsi="Arial" w:cs="Arial"/>
        </w:rPr>
        <w:t xml:space="preserve">directamente </w:t>
      </w:r>
      <w:r w:rsidR="00E91F17">
        <w:rPr>
          <w:rFonts w:ascii="Arial" w:eastAsia="Arial" w:hAnsi="Arial" w:cs="Arial"/>
        </w:rPr>
        <w:t>a</w:t>
      </w:r>
      <w:r>
        <w:rPr>
          <w:rFonts w:ascii="Arial" w:eastAsia="Arial" w:hAnsi="Arial" w:cs="Arial"/>
        </w:rPr>
        <w:t xml:space="preserve">l </w:t>
      </w:r>
      <w:r w:rsidR="007F6E67">
        <w:rPr>
          <w:rFonts w:ascii="Arial" w:eastAsia="Arial" w:hAnsi="Arial" w:cs="Arial"/>
        </w:rPr>
        <w:t xml:space="preserve">núcleo </w:t>
      </w:r>
      <w:r>
        <w:rPr>
          <w:rFonts w:ascii="Arial" w:eastAsia="Arial" w:hAnsi="Arial" w:cs="Arial"/>
        </w:rPr>
        <w:t>familiar,</w:t>
      </w:r>
      <w:r w:rsidR="000B0337" w:rsidRPr="6117AEBE">
        <w:rPr>
          <w:rFonts w:ascii="Arial" w:eastAsia="Arial" w:hAnsi="Arial" w:cs="Arial"/>
        </w:rPr>
        <w:t xml:space="preserve"> </w:t>
      </w:r>
      <w:r w:rsidR="00E91F17">
        <w:rPr>
          <w:rFonts w:ascii="Arial" w:eastAsia="Arial" w:hAnsi="Arial" w:cs="Arial"/>
        </w:rPr>
        <w:t xml:space="preserve">desarrollando </w:t>
      </w:r>
      <w:r w:rsidR="00B8332F">
        <w:rPr>
          <w:rFonts w:ascii="Arial" w:eastAsia="Arial" w:hAnsi="Arial" w:cs="Arial"/>
        </w:rPr>
        <w:t xml:space="preserve">un proceso de acompañamiento a través de </w:t>
      </w:r>
      <w:r w:rsidR="00E91F17">
        <w:rPr>
          <w:rFonts w:ascii="Arial" w:eastAsia="Arial" w:hAnsi="Arial" w:cs="Arial"/>
        </w:rPr>
        <w:t>t</w:t>
      </w:r>
      <w:r w:rsidR="000B0337" w:rsidRPr="6117AEBE">
        <w:rPr>
          <w:rFonts w:ascii="Arial" w:eastAsia="Arial" w:hAnsi="Arial" w:cs="Arial"/>
        </w:rPr>
        <w:t>alleres psicoeducativos dirigidos a padres de familia</w:t>
      </w:r>
      <w:r w:rsidR="00E91F17">
        <w:rPr>
          <w:rFonts w:ascii="Arial" w:eastAsia="Arial" w:hAnsi="Arial" w:cs="Arial"/>
        </w:rPr>
        <w:t xml:space="preserve"> (principalmente) y hermanos,</w:t>
      </w:r>
      <w:r w:rsidR="000B0337" w:rsidRPr="6117AEBE">
        <w:rPr>
          <w:rFonts w:ascii="Arial" w:eastAsia="Arial" w:hAnsi="Arial" w:cs="Arial"/>
        </w:rPr>
        <w:t xml:space="preserve"> </w:t>
      </w:r>
      <w:r w:rsidR="00E91F17">
        <w:rPr>
          <w:rFonts w:ascii="Arial" w:eastAsia="Arial" w:hAnsi="Arial" w:cs="Arial"/>
        </w:rPr>
        <w:t>asociado a temas de</w:t>
      </w:r>
      <w:r w:rsidR="00E91F17" w:rsidRPr="6117AEBE">
        <w:rPr>
          <w:rFonts w:ascii="Arial" w:eastAsia="Arial" w:hAnsi="Arial" w:cs="Arial"/>
        </w:rPr>
        <w:t xml:space="preserve"> género, </w:t>
      </w:r>
      <w:r w:rsidR="00E91F17">
        <w:rPr>
          <w:rFonts w:ascii="Arial" w:eastAsia="Arial" w:hAnsi="Arial" w:cs="Arial"/>
        </w:rPr>
        <w:t>orientación</w:t>
      </w:r>
      <w:r w:rsidR="004B635A">
        <w:rPr>
          <w:rFonts w:ascii="Arial" w:eastAsia="Arial" w:hAnsi="Arial" w:cs="Arial"/>
        </w:rPr>
        <w:t xml:space="preserve"> sexual, </w:t>
      </w:r>
      <w:r w:rsidR="00E91F17">
        <w:rPr>
          <w:rFonts w:ascii="Arial" w:eastAsia="Arial" w:hAnsi="Arial" w:cs="Arial"/>
        </w:rPr>
        <w:t>identidad de género</w:t>
      </w:r>
      <w:r w:rsidR="00E91F17" w:rsidRPr="6117AEBE">
        <w:rPr>
          <w:rFonts w:ascii="Arial" w:eastAsia="Arial" w:hAnsi="Arial" w:cs="Arial"/>
        </w:rPr>
        <w:t xml:space="preserve">, </w:t>
      </w:r>
      <w:r w:rsidR="00E91F17">
        <w:rPr>
          <w:rFonts w:ascii="Arial" w:eastAsia="Arial" w:hAnsi="Arial" w:cs="Arial"/>
        </w:rPr>
        <w:t xml:space="preserve">qué significa ser una persona transgénero, afectaciones y cambios que experimenta, </w:t>
      </w:r>
      <w:r w:rsidR="004D5AF2">
        <w:rPr>
          <w:rFonts w:ascii="Arial" w:eastAsia="Arial" w:hAnsi="Arial" w:cs="Arial"/>
        </w:rPr>
        <w:t xml:space="preserve">crianza y </w:t>
      </w:r>
      <w:r w:rsidR="00E91F17">
        <w:rPr>
          <w:rFonts w:ascii="Arial" w:eastAsia="Arial" w:hAnsi="Arial" w:cs="Arial"/>
        </w:rPr>
        <w:t xml:space="preserve">maneras de apoyar </w:t>
      </w:r>
      <w:r w:rsidR="004D5AF2">
        <w:rPr>
          <w:rFonts w:ascii="Arial" w:eastAsia="Arial" w:hAnsi="Arial" w:cs="Arial"/>
        </w:rPr>
        <w:t>a nuestro familiar</w:t>
      </w:r>
      <w:r w:rsidR="00F73EC6">
        <w:rPr>
          <w:rFonts w:ascii="Arial" w:eastAsia="Arial" w:hAnsi="Arial" w:cs="Arial"/>
        </w:rPr>
        <w:t xml:space="preserve"> con la finalidad de fortalecer las redes de apoyo y favorecer la asimilación, aceptación y adaptación a la identidad de la familiar trans.</w:t>
      </w:r>
    </w:p>
    <w:p w14:paraId="2FB4AEFD" w14:textId="57A65D45" w:rsidR="000B0337" w:rsidRDefault="000B0337" w:rsidP="000B0337">
      <w:pPr>
        <w:spacing w:line="480" w:lineRule="auto"/>
        <w:ind w:firstLine="283"/>
        <w:rPr>
          <w:rFonts w:ascii="Arial" w:eastAsia="Arial" w:hAnsi="Arial" w:cs="Arial"/>
        </w:rPr>
      </w:pPr>
      <w:r w:rsidRPr="6117AEBE">
        <w:rPr>
          <w:rFonts w:ascii="Arial" w:eastAsia="Arial" w:hAnsi="Arial" w:cs="Arial"/>
        </w:rPr>
        <w:t>De igual modo</w:t>
      </w:r>
      <w:r w:rsidR="00385DB3">
        <w:rPr>
          <w:rFonts w:ascii="Arial" w:eastAsia="Arial" w:hAnsi="Arial" w:cs="Arial"/>
        </w:rPr>
        <w:t xml:space="preserve">, es crucial un acompañamiento </w:t>
      </w:r>
      <w:r w:rsidRPr="6117AEBE">
        <w:rPr>
          <w:rFonts w:ascii="Arial" w:eastAsia="Arial" w:hAnsi="Arial" w:cs="Arial"/>
        </w:rPr>
        <w:t>psicológico</w:t>
      </w:r>
      <w:r w:rsidR="00385DB3">
        <w:rPr>
          <w:rFonts w:ascii="Arial" w:eastAsia="Arial" w:hAnsi="Arial" w:cs="Arial"/>
        </w:rPr>
        <w:t xml:space="preserve"> individual y grupal </w:t>
      </w:r>
      <w:r w:rsidRPr="6117AEBE">
        <w:rPr>
          <w:rFonts w:ascii="Arial" w:eastAsia="Arial" w:hAnsi="Arial" w:cs="Arial"/>
        </w:rPr>
        <w:t>que</w:t>
      </w:r>
      <w:r w:rsidR="00AD3F75">
        <w:rPr>
          <w:rFonts w:ascii="Arial" w:eastAsia="Arial" w:hAnsi="Arial" w:cs="Arial"/>
        </w:rPr>
        <w:t xml:space="preserve"> </w:t>
      </w:r>
      <w:r w:rsidR="00385DB3">
        <w:rPr>
          <w:rFonts w:ascii="Arial" w:eastAsia="Arial" w:hAnsi="Arial" w:cs="Arial"/>
        </w:rPr>
        <w:t>brinde herramientas</w:t>
      </w:r>
      <w:r w:rsidRPr="6117AEBE">
        <w:rPr>
          <w:rFonts w:ascii="Arial" w:eastAsia="Arial" w:hAnsi="Arial" w:cs="Arial"/>
        </w:rPr>
        <w:t xml:space="preserve"> </w:t>
      </w:r>
      <w:r w:rsidR="00385DB3">
        <w:rPr>
          <w:rFonts w:ascii="Arial" w:eastAsia="Arial" w:hAnsi="Arial" w:cs="Arial"/>
        </w:rPr>
        <w:t>a la</w:t>
      </w:r>
      <w:r w:rsidR="001D65E9">
        <w:rPr>
          <w:rFonts w:ascii="Arial" w:eastAsia="Arial" w:hAnsi="Arial" w:cs="Arial"/>
        </w:rPr>
        <w:t>s</w:t>
      </w:r>
      <w:r w:rsidR="00385DB3">
        <w:rPr>
          <w:rFonts w:ascii="Arial" w:eastAsia="Arial" w:hAnsi="Arial" w:cs="Arial"/>
        </w:rPr>
        <w:t xml:space="preserve"> mujeres transgénero para poder reconocer sus emociones, aprender a gestionarlas adecuadamente</w:t>
      </w:r>
      <w:r w:rsidR="00F77618">
        <w:rPr>
          <w:rFonts w:ascii="Arial" w:eastAsia="Arial" w:hAnsi="Arial" w:cs="Arial"/>
        </w:rPr>
        <w:t xml:space="preserve"> </w:t>
      </w:r>
      <w:r w:rsidR="00385DB3">
        <w:rPr>
          <w:rFonts w:ascii="Arial" w:eastAsia="Arial" w:hAnsi="Arial" w:cs="Arial"/>
        </w:rPr>
        <w:t xml:space="preserve">y </w:t>
      </w:r>
      <w:r w:rsidR="007C7A15">
        <w:rPr>
          <w:rFonts w:ascii="Arial" w:eastAsia="Arial" w:hAnsi="Arial" w:cs="Arial"/>
        </w:rPr>
        <w:t xml:space="preserve">adquirir </w:t>
      </w:r>
      <w:r w:rsidR="00385DB3">
        <w:rPr>
          <w:rFonts w:ascii="Arial" w:eastAsia="Arial" w:hAnsi="Arial" w:cs="Arial"/>
        </w:rPr>
        <w:t>nuevos modos de afrontamiento más sanos que</w:t>
      </w:r>
      <w:r w:rsidR="004B635A">
        <w:rPr>
          <w:rFonts w:ascii="Arial" w:eastAsia="Arial" w:hAnsi="Arial" w:cs="Arial"/>
        </w:rPr>
        <w:t xml:space="preserve"> </w:t>
      </w:r>
      <w:r w:rsidR="00F77618">
        <w:rPr>
          <w:rFonts w:ascii="Arial" w:eastAsia="Arial" w:hAnsi="Arial" w:cs="Arial"/>
        </w:rPr>
        <w:t xml:space="preserve">ayuden a </w:t>
      </w:r>
      <w:r w:rsidR="00B1369B">
        <w:rPr>
          <w:rFonts w:ascii="Arial" w:eastAsia="Arial" w:hAnsi="Arial" w:cs="Arial"/>
        </w:rPr>
        <w:t>preven</w:t>
      </w:r>
      <w:r w:rsidR="00F77618">
        <w:rPr>
          <w:rFonts w:ascii="Arial" w:eastAsia="Arial" w:hAnsi="Arial" w:cs="Arial"/>
        </w:rPr>
        <w:t>ir</w:t>
      </w:r>
      <w:r w:rsidR="00B1369B">
        <w:rPr>
          <w:rFonts w:ascii="Arial" w:eastAsia="Arial" w:hAnsi="Arial" w:cs="Arial"/>
        </w:rPr>
        <w:t xml:space="preserve"> la depresión, </w:t>
      </w:r>
      <w:r w:rsidRPr="6117AEBE">
        <w:rPr>
          <w:rFonts w:ascii="Arial" w:eastAsia="Arial" w:hAnsi="Arial" w:cs="Arial"/>
        </w:rPr>
        <w:t>comportamientos de riesgos</w:t>
      </w:r>
      <w:r w:rsidR="00B1369B">
        <w:rPr>
          <w:rFonts w:ascii="Arial" w:eastAsia="Arial" w:hAnsi="Arial" w:cs="Arial"/>
        </w:rPr>
        <w:t xml:space="preserve"> como el consumo de sustancias psicoactivas, pensamientos y conductas suicidas</w:t>
      </w:r>
      <w:r w:rsidR="001D65E9">
        <w:rPr>
          <w:rFonts w:ascii="Arial" w:eastAsia="Arial" w:hAnsi="Arial" w:cs="Arial"/>
        </w:rPr>
        <w:t xml:space="preserve">, entre otros. </w:t>
      </w:r>
      <w:r w:rsidR="00B1369B">
        <w:rPr>
          <w:rFonts w:ascii="Arial" w:eastAsia="Arial" w:hAnsi="Arial" w:cs="Arial"/>
        </w:rPr>
        <w:t xml:space="preserve"> </w:t>
      </w:r>
    </w:p>
    <w:p w14:paraId="41A9FE05" w14:textId="77777777" w:rsidR="000B0337" w:rsidRDefault="000B0337" w:rsidP="000B0337">
      <w:pPr>
        <w:spacing w:line="480" w:lineRule="auto"/>
        <w:ind w:firstLine="283"/>
        <w:rPr>
          <w:rFonts w:ascii="Arial" w:eastAsia="Arial" w:hAnsi="Arial" w:cs="Arial"/>
        </w:rPr>
      </w:pPr>
      <w:r w:rsidRPr="43640AC5">
        <w:rPr>
          <w:rFonts w:ascii="Arial" w:eastAsia="Arial" w:hAnsi="Arial" w:cs="Arial"/>
        </w:rPr>
        <w:t>Desde el entorno educativo es importante realizar capacitaciones dirigidas a l</w:t>
      </w:r>
      <w:r w:rsidR="00C87C9B">
        <w:rPr>
          <w:rFonts w:ascii="Arial" w:eastAsia="Arial" w:hAnsi="Arial" w:cs="Arial"/>
        </w:rPr>
        <w:t>a</w:t>
      </w:r>
      <w:r w:rsidRPr="43640AC5">
        <w:rPr>
          <w:rFonts w:ascii="Arial" w:eastAsia="Arial" w:hAnsi="Arial" w:cs="Arial"/>
        </w:rPr>
        <w:t xml:space="preserve">s </w:t>
      </w:r>
      <w:r w:rsidR="00C87C9B">
        <w:rPr>
          <w:rFonts w:ascii="Arial" w:eastAsia="Arial" w:hAnsi="Arial" w:cs="Arial"/>
        </w:rPr>
        <w:t>instituciones</w:t>
      </w:r>
      <w:r w:rsidR="00C87C9B" w:rsidRPr="43640AC5">
        <w:rPr>
          <w:rFonts w:ascii="Arial" w:eastAsia="Arial" w:hAnsi="Arial" w:cs="Arial"/>
        </w:rPr>
        <w:t xml:space="preserve"> educativas</w:t>
      </w:r>
      <w:r w:rsidRPr="43640AC5">
        <w:rPr>
          <w:rFonts w:ascii="Arial" w:eastAsia="Arial" w:hAnsi="Arial" w:cs="Arial"/>
        </w:rPr>
        <w:t xml:space="preserve"> con el objetivo de brindar a los docentes las herramientas necesarias para crear espacios seguros y de apoyo para sus estudiantes pertenecientes a la comunidad LGBTIQ+, en especial a</w:t>
      </w:r>
      <w:r w:rsidR="009F6B65">
        <w:rPr>
          <w:rFonts w:ascii="Arial" w:eastAsia="Arial" w:hAnsi="Arial" w:cs="Arial"/>
        </w:rPr>
        <w:t xml:space="preserve">l colectivo </w:t>
      </w:r>
      <w:r w:rsidRPr="43640AC5">
        <w:rPr>
          <w:rFonts w:ascii="Arial" w:eastAsia="Arial" w:hAnsi="Arial" w:cs="Arial"/>
        </w:rPr>
        <w:t>trans</w:t>
      </w:r>
      <w:r w:rsidR="00C87C9B">
        <w:rPr>
          <w:rFonts w:ascii="Arial" w:eastAsia="Arial" w:hAnsi="Arial" w:cs="Arial"/>
        </w:rPr>
        <w:t>, y de</w:t>
      </w:r>
      <w:r w:rsidRPr="43640AC5">
        <w:rPr>
          <w:rFonts w:ascii="Arial" w:eastAsia="Arial" w:hAnsi="Arial" w:cs="Arial"/>
        </w:rPr>
        <w:t xml:space="preserve"> esta forma brindar un acompañamiento positivo en el desarrollo de s</w:t>
      </w:r>
      <w:r w:rsidR="009F6B65">
        <w:rPr>
          <w:rFonts w:ascii="Arial" w:eastAsia="Arial" w:hAnsi="Arial" w:cs="Arial"/>
        </w:rPr>
        <w:t>u identidad y orientación sexual. I</w:t>
      </w:r>
      <w:r w:rsidR="009F6B65" w:rsidRPr="43640AC5">
        <w:rPr>
          <w:rFonts w:ascii="Arial" w:eastAsia="Arial" w:hAnsi="Arial" w:cs="Arial"/>
        </w:rPr>
        <w:t>gualmente,</w:t>
      </w:r>
      <w:r w:rsidRPr="43640AC5">
        <w:rPr>
          <w:rFonts w:ascii="Arial" w:eastAsia="Arial" w:hAnsi="Arial" w:cs="Arial"/>
        </w:rPr>
        <w:t xml:space="preserve"> que </w:t>
      </w:r>
      <w:r w:rsidR="00D0105E">
        <w:rPr>
          <w:rFonts w:ascii="Arial" w:eastAsia="Arial" w:hAnsi="Arial" w:cs="Arial"/>
        </w:rPr>
        <w:t>se vean mitigadas</w:t>
      </w:r>
      <w:r w:rsidRPr="43640AC5">
        <w:rPr>
          <w:rFonts w:ascii="Arial" w:eastAsia="Arial" w:hAnsi="Arial" w:cs="Arial"/>
        </w:rPr>
        <w:t xml:space="preserve"> la</w:t>
      </w:r>
      <w:r w:rsidR="00C87C9B">
        <w:rPr>
          <w:rFonts w:ascii="Arial" w:eastAsia="Arial" w:hAnsi="Arial" w:cs="Arial"/>
        </w:rPr>
        <w:t xml:space="preserve">s conductas de </w:t>
      </w:r>
      <w:proofErr w:type="spellStart"/>
      <w:r w:rsidR="00C87C9B">
        <w:rPr>
          <w:rFonts w:ascii="Arial" w:eastAsia="Arial" w:hAnsi="Arial" w:cs="Arial"/>
        </w:rPr>
        <w:t>bullying</w:t>
      </w:r>
      <w:proofErr w:type="spellEnd"/>
      <w:r w:rsidR="00C87C9B">
        <w:rPr>
          <w:rFonts w:ascii="Arial" w:eastAsia="Arial" w:hAnsi="Arial" w:cs="Arial"/>
        </w:rPr>
        <w:t xml:space="preserve"> </w:t>
      </w:r>
      <w:r w:rsidRPr="43640AC5">
        <w:rPr>
          <w:rFonts w:ascii="Arial" w:eastAsia="Arial" w:hAnsi="Arial" w:cs="Arial"/>
        </w:rPr>
        <w:t xml:space="preserve">por parte de compañeros de clases y que por el contrario se </w:t>
      </w:r>
      <w:r w:rsidR="008C7F00">
        <w:rPr>
          <w:rFonts w:ascii="Arial" w:eastAsia="Arial" w:hAnsi="Arial" w:cs="Arial"/>
        </w:rPr>
        <w:t xml:space="preserve">gesten sentimientos de </w:t>
      </w:r>
      <w:r w:rsidR="00391C1E">
        <w:rPr>
          <w:rFonts w:ascii="Arial" w:eastAsia="Arial" w:hAnsi="Arial" w:cs="Arial"/>
        </w:rPr>
        <w:t>compren</w:t>
      </w:r>
      <w:r w:rsidR="008C7F00">
        <w:rPr>
          <w:rFonts w:ascii="Arial" w:eastAsia="Arial" w:hAnsi="Arial" w:cs="Arial"/>
        </w:rPr>
        <w:t xml:space="preserve">sión, respeto </w:t>
      </w:r>
      <w:r w:rsidR="00391C1E">
        <w:rPr>
          <w:rFonts w:ascii="Arial" w:eastAsia="Arial" w:hAnsi="Arial" w:cs="Arial"/>
        </w:rPr>
        <w:t xml:space="preserve">y </w:t>
      </w:r>
      <w:r w:rsidR="008C7F00">
        <w:rPr>
          <w:rFonts w:ascii="Arial" w:eastAsia="Arial" w:hAnsi="Arial" w:cs="Arial"/>
        </w:rPr>
        <w:t xml:space="preserve">apoyo mutuo. </w:t>
      </w:r>
      <w:r w:rsidR="00391C1E">
        <w:rPr>
          <w:rFonts w:ascii="Arial" w:eastAsia="Arial" w:hAnsi="Arial" w:cs="Arial"/>
        </w:rPr>
        <w:t xml:space="preserve"> </w:t>
      </w:r>
    </w:p>
    <w:p w14:paraId="3182E50D" w14:textId="58198410" w:rsidR="006440E1" w:rsidRDefault="00D65616" w:rsidP="006707AC">
      <w:pPr>
        <w:spacing w:line="480" w:lineRule="auto"/>
        <w:ind w:firstLine="284"/>
        <w:rPr>
          <w:rFonts w:ascii="Arial" w:eastAsia="Arial" w:hAnsi="Arial" w:cs="Arial"/>
        </w:rPr>
      </w:pPr>
      <w:r>
        <w:rPr>
          <w:rFonts w:ascii="Arial" w:eastAsia="Arial" w:hAnsi="Arial" w:cs="Arial"/>
        </w:rPr>
        <w:t xml:space="preserve">Para finalizar, si bien </w:t>
      </w:r>
      <w:r w:rsidR="00E6273F">
        <w:rPr>
          <w:rFonts w:ascii="Arial" w:eastAsia="Arial" w:hAnsi="Arial" w:cs="Arial"/>
        </w:rPr>
        <w:t>hay</w:t>
      </w:r>
      <w:r>
        <w:rPr>
          <w:rFonts w:ascii="Arial" w:eastAsia="Arial" w:hAnsi="Arial" w:cs="Arial"/>
        </w:rPr>
        <w:t xml:space="preserve"> en Colombia políticas públicas, leyes y </w:t>
      </w:r>
      <w:r w:rsidR="00610379">
        <w:rPr>
          <w:rFonts w:ascii="Arial" w:eastAsia="Arial" w:hAnsi="Arial" w:cs="Arial"/>
        </w:rPr>
        <w:t>lineamientos</w:t>
      </w:r>
      <w:r w:rsidR="00E254C1">
        <w:rPr>
          <w:rFonts w:ascii="Arial" w:eastAsia="Arial" w:hAnsi="Arial" w:cs="Arial"/>
        </w:rPr>
        <w:t xml:space="preserve"> institucionales </w:t>
      </w:r>
      <w:r w:rsidR="00610379">
        <w:rPr>
          <w:rFonts w:ascii="Arial" w:eastAsia="Arial" w:hAnsi="Arial" w:cs="Arial"/>
        </w:rPr>
        <w:t xml:space="preserve">en </w:t>
      </w:r>
      <w:r>
        <w:rPr>
          <w:rFonts w:ascii="Arial" w:eastAsia="Arial" w:hAnsi="Arial" w:cs="Arial"/>
        </w:rPr>
        <w:t xml:space="preserve">las empresas, aún existen múltiples barreras </w:t>
      </w:r>
      <w:r w:rsidR="007633F4">
        <w:rPr>
          <w:rFonts w:ascii="Arial" w:eastAsia="Arial" w:hAnsi="Arial" w:cs="Arial"/>
        </w:rPr>
        <w:t>para el acceso al trabajo dado a la</w:t>
      </w:r>
      <w:r>
        <w:rPr>
          <w:rFonts w:ascii="Arial" w:eastAsia="Arial" w:hAnsi="Arial" w:cs="Arial"/>
        </w:rPr>
        <w:t xml:space="preserve"> falta de conocimiento que permita tener mayor sensibilidad y empatía ante estas situaciones. Por </w:t>
      </w:r>
      <w:r w:rsidR="003E120C">
        <w:rPr>
          <w:rFonts w:ascii="Arial" w:eastAsia="Arial" w:hAnsi="Arial" w:cs="Arial"/>
        </w:rPr>
        <w:t>lo tanto</w:t>
      </w:r>
      <w:r>
        <w:rPr>
          <w:rFonts w:ascii="Arial" w:eastAsia="Arial" w:hAnsi="Arial" w:cs="Arial"/>
        </w:rPr>
        <w:t xml:space="preserve">, desde el </w:t>
      </w:r>
      <w:r w:rsidR="000B0337" w:rsidRPr="43640AC5">
        <w:rPr>
          <w:rFonts w:ascii="Arial" w:eastAsia="Arial" w:hAnsi="Arial" w:cs="Arial"/>
        </w:rPr>
        <w:t>ámbito laboral</w:t>
      </w:r>
      <w:r w:rsidR="00807D69">
        <w:rPr>
          <w:rFonts w:ascii="Arial" w:eastAsia="Arial" w:hAnsi="Arial" w:cs="Arial"/>
        </w:rPr>
        <w:t xml:space="preserve"> </w:t>
      </w:r>
      <w:r w:rsidR="000B0337" w:rsidRPr="43640AC5">
        <w:rPr>
          <w:rFonts w:ascii="Arial" w:eastAsia="Arial" w:hAnsi="Arial" w:cs="Arial"/>
        </w:rPr>
        <w:t>se debe</w:t>
      </w:r>
      <w:r w:rsidR="00807D69">
        <w:rPr>
          <w:rFonts w:ascii="Arial" w:eastAsia="Arial" w:hAnsi="Arial" w:cs="Arial"/>
        </w:rPr>
        <w:t xml:space="preserve"> brindar educación a todo el personal </w:t>
      </w:r>
      <w:r w:rsidR="007C4459">
        <w:rPr>
          <w:rFonts w:ascii="Arial" w:eastAsia="Arial" w:hAnsi="Arial" w:cs="Arial"/>
        </w:rPr>
        <w:t xml:space="preserve">de la </w:t>
      </w:r>
      <w:r w:rsidR="00807D69">
        <w:rPr>
          <w:rFonts w:ascii="Arial" w:eastAsia="Arial" w:hAnsi="Arial" w:cs="Arial"/>
        </w:rPr>
        <w:t xml:space="preserve">empresa, en </w:t>
      </w:r>
      <w:r w:rsidR="003E120C">
        <w:rPr>
          <w:rFonts w:ascii="Arial" w:eastAsia="Arial" w:hAnsi="Arial" w:cs="Arial"/>
        </w:rPr>
        <w:t>relación</w:t>
      </w:r>
      <w:r w:rsidR="00807D69">
        <w:rPr>
          <w:rFonts w:ascii="Arial" w:eastAsia="Arial" w:hAnsi="Arial" w:cs="Arial"/>
        </w:rPr>
        <w:t xml:space="preserve"> a la existencia de las leyes que protegen los derechos de la población transgénero y que garantizan </w:t>
      </w:r>
      <w:r w:rsidR="006C3EB3">
        <w:rPr>
          <w:rFonts w:ascii="Arial" w:eastAsia="Arial" w:hAnsi="Arial" w:cs="Arial"/>
        </w:rPr>
        <w:t>su</w:t>
      </w:r>
      <w:r w:rsidR="00807D69">
        <w:rPr>
          <w:rFonts w:ascii="Arial" w:eastAsia="Arial" w:hAnsi="Arial" w:cs="Arial"/>
        </w:rPr>
        <w:t xml:space="preserve"> acceso al trabajo. </w:t>
      </w:r>
      <w:r w:rsidR="009337AA">
        <w:rPr>
          <w:rFonts w:ascii="Arial" w:eastAsia="Arial" w:hAnsi="Arial" w:cs="Arial"/>
        </w:rPr>
        <w:t>Además,</w:t>
      </w:r>
      <w:r w:rsidR="003E120C">
        <w:rPr>
          <w:rFonts w:ascii="Arial" w:eastAsia="Arial" w:hAnsi="Arial" w:cs="Arial"/>
        </w:rPr>
        <w:t xml:space="preserve"> en temas </w:t>
      </w:r>
      <w:r w:rsidR="00807D69">
        <w:rPr>
          <w:rFonts w:ascii="Arial" w:eastAsia="Arial" w:hAnsi="Arial" w:cs="Arial"/>
        </w:rPr>
        <w:t xml:space="preserve">de género y sexualidad, debido a que puede </w:t>
      </w:r>
      <w:r w:rsidR="009337AA">
        <w:rPr>
          <w:rFonts w:ascii="Arial" w:eastAsia="Arial" w:hAnsi="Arial" w:cs="Arial"/>
        </w:rPr>
        <w:t>llegar el</w:t>
      </w:r>
      <w:r w:rsidR="00807D69">
        <w:rPr>
          <w:rFonts w:ascii="Arial" w:eastAsia="Arial" w:hAnsi="Arial" w:cs="Arial"/>
        </w:rPr>
        <w:t xml:space="preserve"> momento</w:t>
      </w:r>
      <w:r w:rsidR="009337AA">
        <w:rPr>
          <w:rFonts w:ascii="Arial" w:eastAsia="Arial" w:hAnsi="Arial" w:cs="Arial"/>
        </w:rPr>
        <w:t xml:space="preserve"> en que trabaje</w:t>
      </w:r>
      <w:r w:rsidR="00807D69">
        <w:rPr>
          <w:rFonts w:ascii="Arial" w:eastAsia="Arial" w:hAnsi="Arial" w:cs="Arial"/>
        </w:rPr>
        <w:t xml:space="preserve"> una persona con identidad u orientación sexual diversa, por lo cual es imprescindible prevenir eventos de discriminación y rechazo hacia ellos</w:t>
      </w:r>
      <w:r w:rsidR="00917E62">
        <w:rPr>
          <w:rFonts w:ascii="Arial" w:eastAsia="Arial" w:hAnsi="Arial" w:cs="Arial"/>
        </w:rPr>
        <w:t xml:space="preserve">. </w:t>
      </w:r>
      <w:r w:rsidR="00A07520">
        <w:rPr>
          <w:rFonts w:ascii="Arial" w:eastAsia="Arial" w:hAnsi="Arial" w:cs="Arial"/>
        </w:rPr>
        <w:t xml:space="preserve">Así como también </w:t>
      </w:r>
      <w:r w:rsidR="00FB6D69">
        <w:rPr>
          <w:rFonts w:ascii="Arial" w:eastAsia="Arial" w:hAnsi="Arial" w:cs="Arial"/>
        </w:rPr>
        <w:t>puede</w:t>
      </w:r>
      <w:r w:rsidR="00A07520">
        <w:rPr>
          <w:rFonts w:ascii="Arial" w:eastAsia="Arial" w:hAnsi="Arial" w:cs="Arial"/>
        </w:rPr>
        <w:t xml:space="preserve"> haber miembros de la organización que ocultan su verdadera orientación o identidad por temor, </w:t>
      </w:r>
      <w:r w:rsidR="00603E82">
        <w:rPr>
          <w:rFonts w:ascii="Arial" w:eastAsia="Arial" w:hAnsi="Arial" w:cs="Arial"/>
        </w:rPr>
        <w:t>favoreciendo estas acciones</w:t>
      </w:r>
      <w:r w:rsidR="00A07520">
        <w:rPr>
          <w:rFonts w:ascii="Arial" w:eastAsia="Arial" w:hAnsi="Arial" w:cs="Arial"/>
        </w:rPr>
        <w:t xml:space="preserve"> a la</w:t>
      </w:r>
      <w:r w:rsidR="00603E82">
        <w:rPr>
          <w:rFonts w:ascii="Arial" w:eastAsia="Arial" w:hAnsi="Arial" w:cs="Arial"/>
        </w:rPr>
        <w:t xml:space="preserve"> expresión y aceptación</w:t>
      </w:r>
      <w:r w:rsidR="00A07520">
        <w:rPr>
          <w:rFonts w:ascii="Arial" w:eastAsia="Arial" w:hAnsi="Arial" w:cs="Arial"/>
        </w:rPr>
        <w:t xml:space="preserve">. </w:t>
      </w:r>
    </w:p>
    <w:p w14:paraId="0599F865" w14:textId="77777777" w:rsidR="00D65616" w:rsidRDefault="00677B02" w:rsidP="009D7DE4">
      <w:pPr>
        <w:spacing w:line="480" w:lineRule="auto"/>
        <w:ind w:firstLine="284"/>
        <w:rPr>
          <w:rFonts w:ascii="Arial" w:eastAsia="Arial" w:hAnsi="Arial" w:cs="Arial"/>
        </w:rPr>
      </w:pPr>
      <w:r>
        <w:rPr>
          <w:rFonts w:ascii="Arial" w:eastAsia="Arial" w:hAnsi="Arial" w:cs="Arial"/>
        </w:rPr>
        <w:t xml:space="preserve">Las mujeres transgénero son una realidad, no se les puede invisibilizar ni atentar contra su libre individualidad. Es importante entender que para alcanzar la plenitud que tanto anhela el ser humano, es imprescindible que este pueda expresar con total libertad su </w:t>
      </w:r>
      <w:r w:rsidRPr="009136A6">
        <w:rPr>
          <w:rFonts w:ascii="Arial" w:eastAsia="Arial" w:hAnsi="Arial" w:cs="Arial"/>
        </w:rPr>
        <w:t>verdad</w:t>
      </w:r>
      <w:r>
        <w:rPr>
          <w:rFonts w:ascii="Arial" w:eastAsia="Arial" w:hAnsi="Arial" w:cs="Arial"/>
        </w:rPr>
        <w:t xml:space="preserve"> y lo que en esencia es. Pues, es su mayor derecho y nuestra responsabilidad como sociedad es colaborar para que esto se dé, no apoyando aquellas acciones que fragmentan a la humanidad y nos dividen aún más. Es responsabilidad de todos aportar a la construcción de un entorno más justo, equitativo, solidario, capaz de comprender y aceptar las diferencias. </w:t>
      </w:r>
    </w:p>
    <w:p w14:paraId="7EDAF7E8" w14:textId="77777777" w:rsidR="00C76649" w:rsidRDefault="00C76649" w:rsidP="009D7DE4">
      <w:pPr>
        <w:spacing w:line="480" w:lineRule="auto"/>
        <w:ind w:firstLine="284"/>
        <w:rPr>
          <w:rFonts w:ascii="Arial" w:eastAsia="Arial" w:hAnsi="Arial" w:cs="Arial"/>
        </w:rPr>
      </w:pPr>
    </w:p>
    <w:p w14:paraId="3165687B" w14:textId="5E8CBF96" w:rsidR="00C76649" w:rsidRDefault="00C76649" w:rsidP="009D7DE4">
      <w:pPr>
        <w:spacing w:line="480" w:lineRule="auto"/>
        <w:ind w:firstLine="284"/>
        <w:rPr>
          <w:rFonts w:ascii="Arial" w:eastAsia="Arial" w:hAnsi="Arial" w:cs="Arial"/>
        </w:rPr>
      </w:pPr>
    </w:p>
    <w:p w14:paraId="7EA0EDC5" w14:textId="2F5C035B" w:rsidR="00CA48A0" w:rsidRDefault="00CA48A0" w:rsidP="00610379">
      <w:pPr>
        <w:spacing w:line="480" w:lineRule="auto"/>
        <w:rPr>
          <w:rFonts w:ascii="Arial" w:eastAsia="Arial" w:hAnsi="Arial" w:cs="Arial"/>
        </w:rPr>
      </w:pPr>
    </w:p>
    <w:p w14:paraId="77F989DB" w14:textId="3B2A818F" w:rsidR="00346482" w:rsidRDefault="00346482" w:rsidP="00610379">
      <w:pPr>
        <w:spacing w:line="480" w:lineRule="auto"/>
        <w:rPr>
          <w:rFonts w:ascii="Arial" w:eastAsia="Arial" w:hAnsi="Arial" w:cs="Arial"/>
        </w:rPr>
      </w:pPr>
    </w:p>
    <w:p w14:paraId="68B90D1C" w14:textId="1E38D3ED" w:rsidR="00346482" w:rsidRDefault="00346482" w:rsidP="00610379">
      <w:pPr>
        <w:spacing w:line="480" w:lineRule="auto"/>
        <w:rPr>
          <w:rFonts w:ascii="Arial" w:eastAsia="Arial" w:hAnsi="Arial" w:cs="Arial"/>
        </w:rPr>
      </w:pPr>
    </w:p>
    <w:p w14:paraId="0526DC08" w14:textId="3ED3C379" w:rsidR="00346482" w:rsidRDefault="00346482" w:rsidP="00610379">
      <w:pPr>
        <w:spacing w:line="480" w:lineRule="auto"/>
        <w:rPr>
          <w:rFonts w:ascii="Arial" w:eastAsia="Arial" w:hAnsi="Arial" w:cs="Arial"/>
        </w:rPr>
      </w:pPr>
    </w:p>
    <w:p w14:paraId="5CFEC502" w14:textId="34D8C594" w:rsidR="00346482" w:rsidRDefault="00346482" w:rsidP="00610379">
      <w:pPr>
        <w:spacing w:line="480" w:lineRule="auto"/>
        <w:rPr>
          <w:rFonts w:ascii="Arial" w:eastAsia="Arial" w:hAnsi="Arial" w:cs="Arial"/>
        </w:rPr>
      </w:pPr>
    </w:p>
    <w:p w14:paraId="7B208F29" w14:textId="2B211447" w:rsidR="00346482" w:rsidRDefault="00346482" w:rsidP="00610379">
      <w:pPr>
        <w:spacing w:line="480" w:lineRule="auto"/>
        <w:rPr>
          <w:rFonts w:ascii="Arial" w:eastAsia="Arial" w:hAnsi="Arial" w:cs="Arial"/>
        </w:rPr>
      </w:pPr>
    </w:p>
    <w:p w14:paraId="2F13AF5A" w14:textId="213AD515" w:rsidR="00346482" w:rsidRDefault="00346482" w:rsidP="00610379">
      <w:pPr>
        <w:spacing w:line="480" w:lineRule="auto"/>
        <w:rPr>
          <w:rFonts w:ascii="Arial" w:eastAsia="Arial" w:hAnsi="Arial" w:cs="Arial"/>
        </w:rPr>
      </w:pPr>
    </w:p>
    <w:p w14:paraId="690D41BF" w14:textId="3CA0224A" w:rsidR="00346482" w:rsidRDefault="00346482" w:rsidP="00610379">
      <w:pPr>
        <w:spacing w:line="480" w:lineRule="auto"/>
        <w:rPr>
          <w:rFonts w:ascii="Arial" w:eastAsia="Arial" w:hAnsi="Arial" w:cs="Arial"/>
        </w:rPr>
      </w:pPr>
    </w:p>
    <w:p w14:paraId="33776B61" w14:textId="77777777" w:rsidR="00346482" w:rsidRDefault="00346482" w:rsidP="00610379">
      <w:pPr>
        <w:spacing w:line="480" w:lineRule="auto"/>
        <w:rPr>
          <w:rFonts w:ascii="Arial" w:eastAsia="Arial" w:hAnsi="Arial" w:cs="Arial"/>
        </w:rPr>
      </w:pPr>
    </w:p>
    <w:p w14:paraId="57E17AFC" w14:textId="77777777" w:rsidR="00CA48A0" w:rsidRPr="009D7DE4" w:rsidRDefault="00CA48A0" w:rsidP="009D7DE4">
      <w:pPr>
        <w:spacing w:line="480" w:lineRule="auto"/>
        <w:ind w:firstLine="284"/>
        <w:rPr>
          <w:rFonts w:ascii="Arial" w:eastAsia="Arial" w:hAnsi="Arial" w:cs="Arial"/>
        </w:rPr>
      </w:pPr>
    </w:p>
    <w:p w14:paraId="1A66116D" w14:textId="4261176F" w:rsidR="009A32C3" w:rsidRPr="00610379" w:rsidRDefault="00CA48A0" w:rsidP="00610379">
      <w:pPr>
        <w:pStyle w:val="Ttulo1"/>
        <w:spacing w:line="480" w:lineRule="auto"/>
        <w:jc w:val="center"/>
        <w:rPr>
          <w:rFonts w:ascii="Arial" w:eastAsia="Arial" w:hAnsi="Arial" w:cs="Arial"/>
          <w:b/>
          <w:bCs/>
          <w:color w:val="000000" w:themeColor="text1"/>
          <w:sz w:val="22"/>
          <w:szCs w:val="22"/>
        </w:rPr>
      </w:pPr>
      <w:bookmarkStart w:id="50" w:name="_Toc114498148"/>
      <w:r w:rsidRPr="00610379">
        <w:rPr>
          <w:rFonts w:ascii="Arial" w:eastAsia="Arial" w:hAnsi="Arial" w:cs="Arial"/>
          <w:b/>
          <w:bCs/>
          <w:color w:val="000000" w:themeColor="text1"/>
          <w:sz w:val="22"/>
          <w:szCs w:val="22"/>
        </w:rPr>
        <w:t>REFERENCIAS</w:t>
      </w:r>
      <w:bookmarkEnd w:id="50"/>
    </w:p>
    <w:p w14:paraId="58B734CC" w14:textId="6A6098E0" w:rsidR="009A32C3" w:rsidRDefault="009C1261">
      <w:pPr>
        <w:spacing w:line="480" w:lineRule="auto"/>
        <w:ind w:left="709" w:hanging="709"/>
        <w:rPr>
          <w:rFonts w:ascii="Arial" w:eastAsia="Arial" w:hAnsi="Arial" w:cs="Arial"/>
        </w:rPr>
      </w:pPr>
      <w:r>
        <w:rPr>
          <w:rFonts w:ascii="Arial" w:eastAsia="Arial" w:hAnsi="Arial" w:cs="Arial"/>
        </w:rPr>
        <w:t xml:space="preserve">Aparicio, V. Castiblanco, L. (2022) Abriendo vías al entendimiento de la emoción desde una subjetividad narrativa en mujeres transgénero residentes en la ciudad de Bogotá. </w:t>
      </w:r>
      <w:hyperlink r:id="rId10">
        <w:r>
          <w:rPr>
            <w:rFonts w:ascii="Arial" w:eastAsia="Arial" w:hAnsi="Arial" w:cs="Arial"/>
            <w:color w:val="0563C1"/>
            <w:u w:val="single"/>
          </w:rPr>
          <w:t>Aparicio_Castiblanco_2022.pdf (libertadores.edu.co)</w:t>
        </w:r>
      </w:hyperlink>
    </w:p>
    <w:p w14:paraId="07716AC7" w14:textId="77777777" w:rsidR="009A32C3" w:rsidRDefault="009C1261">
      <w:pPr>
        <w:spacing w:line="480" w:lineRule="auto"/>
        <w:ind w:left="709" w:hanging="709"/>
        <w:rPr>
          <w:rFonts w:ascii="Arial" w:eastAsia="Arial" w:hAnsi="Arial" w:cs="Arial"/>
        </w:rPr>
      </w:pPr>
      <w:r>
        <w:rPr>
          <w:rFonts w:ascii="Arial" w:eastAsia="Arial" w:hAnsi="Arial" w:cs="Arial"/>
        </w:rPr>
        <w:t xml:space="preserve">Asociación de Psicología Americana. (2006). Respuestas a tus preguntas sobre individuos transgénero e identidad de género. </w:t>
      </w:r>
      <w:hyperlink r:id="rId11">
        <w:r>
          <w:rPr>
            <w:rFonts w:ascii="Arial" w:eastAsia="Arial" w:hAnsi="Arial" w:cs="Arial"/>
            <w:color w:val="0000FF"/>
            <w:u w:val="single"/>
          </w:rPr>
          <w:t>https://www.iguales.cl/wp-content/uploads/2012/10/IG-APA.pdf</w:t>
        </w:r>
      </w:hyperlink>
    </w:p>
    <w:p w14:paraId="251A00A7" w14:textId="2A250C96" w:rsidR="009A32C3" w:rsidRDefault="009C1261">
      <w:pPr>
        <w:spacing w:line="480" w:lineRule="auto"/>
        <w:ind w:left="709" w:hanging="709"/>
        <w:rPr>
          <w:rFonts w:ascii="Arial" w:eastAsia="Arial" w:hAnsi="Arial" w:cs="Arial"/>
        </w:rPr>
      </w:pPr>
      <w:proofErr w:type="spellStart"/>
      <w:r>
        <w:rPr>
          <w:rFonts w:ascii="Arial" w:eastAsia="Arial" w:hAnsi="Arial" w:cs="Arial"/>
        </w:rPr>
        <w:t>Basante</w:t>
      </w:r>
      <w:proofErr w:type="spellEnd"/>
      <w:r w:rsidR="00E4527F">
        <w:rPr>
          <w:rFonts w:ascii="Arial" w:eastAsia="Arial" w:hAnsi="Arial" w:cs="Arial"/>
        </w:rPr>
        <w:t xml:space="preserve">, </w:t>
      </w:r>
      <w:r>
        <w:rPr>
          <w:rFonts w:ascii="Arial" w:eastAsia="Arial" w:hAnsi="Arial" w:cs="Arial"/>
        </w:rPr>
        <w:t>M. Ortiz, J. (2021). Paradoja transgénero: Alteraciones emocionales más frecuentes durante la transición. Revista Derecho y Realidad, 19 (37), 211-227.</w:t>
      </w:r>
    </w:p>
    <w:p w14:paraId="7197CE86" w14:textId="77777777" w:rsidR="009A32C3" w:rsidRDefault="009C1261">
      <w:pPr>
        <w:spacing w:line="480" w:lineRule="auto"/>
        <w:ind w:left="709" w:hanging="709"/>
        <w:rPr>
          <w:rFonts w:ascii="Arial" w:eastAsia="Arial" w:hAnsi="Arial" w:cs="Arial"/>
        </w:rPr>
      </w:pPr>
      <w:r>
        <w:rPr>
          <w:rFonts w:ascii="Arial" w:eastAsia="Arial" w:hAnsi="Arial" w:cs="Arial"/>
        </w:rPr>
        <w:t xml:space="preserve">Borrero, J., Montaño, V. (2020) Experiencias de mujeres trans relacionadas con la vivencia su identidad y expresión de género en la cárcel de </w:t>
      </w:r>
      <w:proofErr w:type="spellStart"/>
      <w:r>
        <w:rPr>
          <w:rFonts w:ascii="Arial" w:eastAsia="Arial" w:hAnsi="Arial" w:cs="Arial"/>
        </w:rPr>
        <w:t>villahermosa</w:t>
      </w:r>
      <w:proofErr w:type="spellEnd"/>
      <w:r>
        <w:rPr>
          <w:rFonts w:ascii="Arial" w:eastAsia="Arial" w:hAnsi="Arial" w:cs="Arial"/>
        </w:rPr>
        <w:t xml:space="preserve">, </w:t>
      </w:r>
      <w:proofErr w:type="spellStart"/>
      <w:r>
        <w:rPr>
          <w:rFonts w:ascii="Arial" w:eastAsia="Arial" w:hAnsi="Arial" w:cs="Arial"/>
        </w:rPr>
        <w:t>cali</w:t>
      </w:r>
      <w:proofErr w:type="spellEnd"/>
      <w:r>
        <w:rPr>
          <w:rFonts w:ascii="Arial" w:eastAsia="Arial" w:hAnsi="Arial" w:cs="Arial"/>
        </w:rPr>
        <w:t xml:space="preserve">, Colombia. </w:t>
      </w:r>
      <w:hyperlink r:id="rId12">
        <w:r>
          <w:rPr>
            <w:rFonts w:ascii="Arial" w:eastAsia="Arial" w:hAnsi="Arial" w:cs="Arial"/>
            <w:color w:val="0563C1"/>
            <w:u w:val="single"/>
          </w:rPr>
          <w:t>EXPERIENCIAS_MUJERES_TRANS_RELACIONADAS_VIVENCIA_IDENTIDAD_EXPRESIÓN_GÉNERO_CÁRCEL_VILLAHERMOSA_CALI.pdf (unicatolica.edu.co)</w:t>
        </w:r>
      </w:hyperlink>
    </w:p>
    <w:p w14:paraId="67DACBEF" w14:textId="77777777" w:rsidR="009A32C3" w:rsidRDefault="009C1261">
      <w:pPr>
        <w:spacing w:line="480" w:lineRule="auto"/>
        <w:ind w:left="709" w:hanging="709"/>
        <w:rPr>
          <w:rFonts w:ascii="Arial" w:eastAsia="Arial" w:hAnsi="Arial" w:cs="Arial"/>
        </w:rPr>
      </w:pPr>
      <w:r>
        <w:rPr>
          <w:rFonts w:ascii="Arial" w:eastAsia="Arial" w:hAnsi="Arial" w:cs="Arial"/>
        </w:rPr>
        <w:t xml:space="preserve">Castro, J. Castro, M. Guarín, J. (2022) Afectaciones de las dimensiones humanas en un grupo de mujeres transgénero en el barrio la Aurora de Bucaramanga. Universidad cooperativa de Colombia. </w:t>
      </w:r>
      <w:hyperlink r:id="rId13">
        <w:r>
          <w:rPr>
            <w:rFonts w:ascii="Arial" w:eastAsia="Arial" w:hAnsi="Arial" w:cs="Arial"/>
            <w:color w:val="0563C1"/>
            <w:u w:val="single"/>
          </w:rPr>
          <w:t>MUJERES TRANSGENERO 24DE MAYO....docx (live.com)</w:t>
        </w:r>
      </w:hyperlink>
    </w:p>
    <w:p w14:paraId="4FCE8756" w14:textId="77777777" w:rsidR="009A32C3" w:rsidRDefault="009C1261">
      <w:pPr>
        <w:spacing w:line="480" w:lineRule="auto"/>
        <w:ind w:left="709" w:hanging="709"/>
        <w:rPr>
          <w:rFonts w:ascii="Arial" w:eastAsia="Arial" w:hAnsi="Arial" w:cs="Arial"/>
        </w:rPr>
      </w:pPr>
      <w:r>
        <w:rPr>
          <w:rFonts w:ascii="Arial" w:eastAsia="Arial" w:hAnsi="Arial" w:cs="Arial"/>
        </w:rPr>
        <w:t xml:space="preserve">Castro, J. </w:t>
      </w:r>
      <w:proofErr w:type="spellStart"/>
      <w:r>
        <w:rPr>
          <w:rFonts w:ascii="Arial" w:eastAsia="Arial" w:hAnsi="Arial" w:cs="Arial"/>
        </w:rPr>
        <w:t>Sissa</w:t>
      </w:r>
      <w:proofErr w:type="spellEnd"/>
      <w:r>
        <w:rPr>
          <w:rFonts w:ascii="Arial" w:eastAsia="Arial" w:hAnsi="Arial" w:cs="Arial"/>
        </w:rPr>
        <w:t xml:space="preserve">, L. (2021) Familia y mujeres transgénero, estado del arte para la construcción a futuro de un observatorio de familia diversa, </w:t>
      </w:r>
      <w:proofErr w:type="spellStart"/>
      <w:r>
        <w:rPr>
          <w:rFonts w:ascii="Arial" w:eastAsia="Arial" w:hAnsi="Arial" w:cs="Arial"/>
        </w:rPr>
        <w:t>Bogota</w:t>
      </w:r>
      <w:proofErr w:type="spellEnd"/>
      <w:r>
        <w:rPr>
          <w:rFonts w:ascii="Arial" w:eastAsia="Arial" w:hAnsi="Arial" w:cs="Arial"/>
        </w:rPr>
        <w:t xml:space="preserve"> , Colombia. </w:t>
      </w:r>
      <w:hyperlink r:id="rId14">
        <w:r>
          <w:rPr>
            <w:rFonts w:ascii="Arial" w:eastAsia="Arial" w:hAnsi="Arial" w:cs="Arial"/>
            <w:color w:val="0563C1"/>
            <w:u w:val="single"/>
          </w:rPr>
          <w:t>Familia y mujeres transgénero, estado del arte para la construcción a futuro de un observatorio de familia diversa (1).pdf (unicolmayor.edu.co)</w:t>
        </w:r>
      </w:hyperlink>
    </w:p>
    <w:p w14:paraId="412ABD38" w14:textId="77777777" w:rsidR="009A32C3" w:rsidRDefault="009C1261">
      <w:pPr>
        <w:spacing w:line="480" w:lineRule="auto"/>
        <w:ind w:left="709" w:hanging="709"/>
        <w:rPr>
          <w:rFonts w:ascii="Arial" w:eastAsia="Arial" w:hAnsi="Arial" w:cs="Arial"/>
        </w:rPr>
      </w:pPr>
      <w:r>
        <w:rPr>
          <w:rFonts w:ascii="Arial" w:eastAsia="Arial" w:hAnsi="Arial" w:cs="Arial"/>
        </w:rPr>
        <w:t xml:space="preserve">Cervantes, J. (2016). Los Derechos Humanos de personas transgénero, transexuales y travestis. Programa de Salud, Sexualidad y VIH. </w:t>
      </w:r>
      <w:hyperlink r:id="rId15">
        <w:r>
          <w:rPr>
            <w:rFonts w:ascii="Arial" w:eastAsia="Arial" w:hAnsi="Arial" w:cs="Arial"/>
            <w:color w:val="0000FF"/>
            <w:u w:val="single"/>
          </w:rPr>
          <w:t>https://www.cndh.org.mx/sites/all/doc/cartillas/2015-2016/31-DH-Transgenero.pdf</w:t>
        </w:r>
      </w:hyperlink>
    </w:p>
    <w:p w14:paraId="1FA9D20E" w14:textId="77777777" w:rsidR="009A32C3" w:rsidRDefault="009C1261">
      <w:pPr>
        <w:spacing w:line="480" w:lineRule="auto"/>
        <w:ind w:left="709" w:hanging="709"/>
        <w:rPr>
          <w:rFonts w:ascii="Arial" w:eastAsia="Arial" w:hAnsi="Arial" w:cs="Arial"/>
          <w:b/>
        </w:rPr>
      </w:pPr>
      <w:r>
        <w:rPr>
          <w:rFonts w:ascii="Arial" w:eastAsia="Arial" w:hAnsi="Arial" w:cs="Arial"/>
        </w:rPr>
        <w:t xml:space="preserve">Consejo Nacional para Prevenir la Discriminación. (2016). Glosario de la diversidad sexual, de género y características sexuales. </w:t>
      </w:r>
      <w:hyperlink r:id="rId16">
        <w:r>
          <w:rPr>
            <w:rFonts w:ascii="Arial" w:eastAsia="Arial" w:hAnsi="Arial" w:cs="Arial"/>
            <w:color w:val="0000FF"/>
            <w:u w:val="single"/>
          </w:rPr>
          <w:t>https://www.conapred.org.mx/documentos_cedoc/Glosario_TDSyG_WEB.pdf</w:t>
        </w:r>
      </w:hyperlink>
    </w:p>
    <w:p w14:paraId="50EC2C37" w14:textId="0BD4B12F" w:rsidR="009A32C3" w:rsidRDefault="009C1261">
      <w:pPr>
        <w:spacing w:line="480" w:lineRule="auto"/>
        <w:ind w:left="709" w:hanging="709"/>
        <w:rPr>
          <w:rFonts w:ascii="Arial" w:eastAsia="Arial" w:hAnsi="Arial" w:cs="Arial"/>
        </w:rPr>
      </w:pPr>
      <w:r>
        <w:rPr>
          <w:rFonts w:ascii="Arial" w:eastAsia="Arial" w:hAnsi="Arial" w:cs="Arial"/>
        </w:rPr>
        <w:t xml:space="preserve">Constitución </w:t>
      </w:r>
      <w:r w:rsidR="00D15769">
        <w:rPr>
          <w:rFonts w:ascii="Arial" w:eastAsia="Arial" w:hAnsi="Arial" w:cs="Arial"/>
        </w:rPr>
        <w:t>P</w:t>
      </w:r>
      <w:r>
        <w:rPr>
          <w:rFonts w:ascii="Arial" w:eastAsia="Arial" w:hAnsi="Arial" w:cs="Arial"/>
        </w:rPr>
        <w:t>olítica de Colombia (1991</w:t>
      </w:r>
      <w:r w:rsidR="00D15769">
        <w:rPr>
          <w:rFonts w:ascii="Arial" w:eastAsia="Arial" w:hAnsi="Arial" w:cs="Arial"/>
        </w:rPr>
        <w:t>). Título</w:t>
      </w:r>
      <w:r>
        <w:rPr>
          <w:rFonts w:ascii="Arial" w:eastAsia="Arial" w:hAnsi="Arial" w:cs="Arial"/>
        </w:rPr>
        <w:t xml:space="preserve"> II, de los derechos, las garantías y los deberes. CONSTITUCIÓN POLÍTICA DE COLOMBIA 1991 | Normatividad AGN (archivogeneral.gov.co)</w:t>
      </w:r>
      <w:r w:rsidR="00D15769">
        <w:rPr>
          <w:rFonts w:ascii="Arial" w:eastAsia="Arial" w:hAnsi="Arial" w:cs="Arial"/>
        </w:rPr>
        <w:t>.</w:t>
      </w:r>
    </w:p>
    <w:p w14:paraId="0F691E9D" w14:textId="16D5C708" w:rsidR="009A32C3" w:rsidRDefault="009C1261">
      <w:pPr>
        <w:spacing w:line="480" w:lineRule="auto"/>
        <w:ind w:left="709" w:hanging="709"/>
        <w:rPr>
          <w:rFonts w:ascii="Arial" w:eastAsia="Arial" w:hAnsi="Arial" w:cs="Arial"/>
        </w:rPr>
      </w:pPr>
      <w:r>
        <w:rPr>
          <w:rFonts w:ascii="Arial" w:eastAsia="Arial" w:hAnsi="Arial" w:cs="Arial"/>
        </w:rPr>
        <w:t xml:space="preserve">Cordero, F. Gonzales, M. (2020) Segregación de las mujeres trans en el acceso al trabajo decente, Guayaquil, Ecuador. </w:t>
      </w:r>
      <w:hyperlink r:id="rId17">
        <w:r>
          <w:rPr>
            <w:rFonts w:ascii="Arial" w:eastAsia="Arial" w:hAnsi="Arial" w:cs="Arial"/>
            <w:color w:val="0563C1"/>
            <w:u w:val="single"/>
          </w:rPr>
          <w:t>Edith Cordero - María González BDER-</w:t>
        </w:r>
        <w:proofErr w:type="spellStart"/>
        <w:r>
          <w:rPr>
            <w:rFonts w:ascii="Arial" w:eastAsia="Arial" w:hAnsi="Arial" w:cs="Arial"/>
            <w:color w:val="0563C1"/>
            <w:u w:val="single"/>
          </w:rPr>
          <w:t>TPrG</w:t>
        </w:r>
        <w:proofErr w:type="spellEnd"/>
        <w:r>
          <w:rPr>
            <w:rFonts w:ascii="Arial" w:eastAsia="Arial" w:hAnsi="Arial" w:cs="Arial"/>
            <w:color w:val="0563C1"/>
            <w:u w:val="single"/>
          </w:rPr>
          <w:t xml:space="preserve"> 159-2020.pdf (</w:t>
        </w:r>
        <w:proofErr w:type="spellStart"/>
        <w:r>
          <w:rPr>
            <w:rFonts w:ascii="Arial" w:eastAsia="Arial" w:hAnsi="Arial" w:cs="Arial"/>
            <w:color w:val="0563C1"/>
            <w:u w:val="single"/>
          </w:rPr>
          <w:t>ug.edu.ec</w:t>
        </w:r>
        <w:proofErr w:type="spellEnd"/>
        <w:r>
          <w:rPr>
            <w:rFonts w:ascii="Arial" w:eastAsia="Arial" w:hAnsi="Arial" w:cs="Arial"/>
            <w:color w:val="0563C1"/>
            <w:u w:val="single"/>
          </w:rPr>
          <w:t>)</w:t>
        </w:r>
      </w:hyperlink>
    </w:p>
    <w:p w14:paraId="4EC81E56" w14:textId="0FC781C4" w:rsidR="009A32C3" w:rsidRDefault="009C1261">
      <w:pPr>
        <w:spacing w:line="480" w:lineRule="auto"/>
        <w:ind w:left="709" w:hanging="709"/>
        <w:rPr>
          <w:rFonts w:ascii="Arial" w:eastAsia="Arial" w:hAnsi="Arial" w:cs="Arial"/>
        </w:rPr>
      </w:pPr>
      <w:r>
        <w:rPr>
          <w:rFonts w:ascii="Arial" w:eastAsia="Arial" w:hAnsi="Arial" w:cs="Arial"/>
        </w:rPr>
        <w:t>Decreto 1227 (2015)</w:t>
      </w:r>
      <w:r w:rsidR="00D15769">
        <w:rPr>
          <w:rFonts w:ascii="Arial" w:eastAsia="Arial" w:hAnsi="Arial" w:cs="Arial"/>
        </w:rPr>
        <w:t xml:space="preserve">. </w:t>
      </w:r>
      <w:hyperlink r:id="rId18">
        <w:r>
          <w:rPr>
            <w:rFonts w:ascii="Arial" w:eastAsia="Arial" w:hAnsi="Arial" w:cs="Arial"/>
            <w:color w:val="0563C1"/>
            <w:u w:val="single"/>
          </w:rPr>
          <w:t>DECRETO 1227 DE 2015 (suin-juriscol.gov.co)</w:t>
        </w:r>
      </w:hyperlink>
    </w:p>
    <w:p w14:paraId="68138E74" w14:textId="540EAE84" w:rsidR="00AF63F6" w:rsidRDefault="009C1261" w:rsidP="00220862">
      <w:pPr>
        <w:spacing w:line="480" w:lineRule="auto"/>
        <w:ind w:left="709" w:hanging="709"/>
        <w:rPr>
          <w:rFonts w:ascii="Arial" w:eastAsia="Arial" w:hAnsi="Arial" w:cs="Arial"/>
        </w:rPr>
      </w:pPr>
      <w:r>
        <w:rPr>
          <w:rFonts w:ascii="Arial" w:eastAsia="Arial" w:hAnsi="Arial" w:cs="Arial"/>
        </w:rPr>
        <w:t xml:space="preserve">Decreto 410 </w:t>
      </w:r>
      <w:r w:rsidR="00D15769">
        <w:rPr>
          <w:rFonts w:ascii="Arial" w:eastAsia="Arial" w:hAnsi="Arial" w:cs="Arial"/>
        </w:rPr>
        <w:t>(</w:t>
      </w:r>
      <w:r>
        <w:rPr>
          <w:rFonts w:ascii="Arial" w:eastAsia="Arial" w:hAnsi="Arial" w:cs="Arial"/>
        </w:rPr>
        <w:t>2018</w:t>
      </w:r>
      <w:r w:rsidR="00D15769">
        <w:rPr>
          <w:rFonts w:ascii="Arial" w:eastAsia="Arial" w:hAnsi="Arial" w:cs="Arial"/>
        </w:rPr>
        <w:t xml:space="preserve">). </w:t>
      </w:r>
      <w:hyperlink r:id="rId19" w:history="1">
        <w:r w:rsidR="00AF63F6" w:rsidRPr="003B21E4">
          <w:rPr>
            <w:rStyle w:val="Hipervnculo"/>
            <w:rFonts w:ascii="Arial" w:eastAsia="Arial" w:hAnsi="Arial" w:cs="Arial"/>
          </w:rPr>
          <w:t>https://www.funcionpublica.gov.co/eva/gestornormativo/norma.php?i=85462</w:t>
        </w:r>
      </w:hyperlink>
    </w:p>
    <w:p w14:paraId="43B9CBE6" w14:textId="47C5BA9A" w:rsidR="00E71800" w:rsidRDefault="009C1261" w:rsidP="00AF63F6">
      <w:pPr>
        <w:spacing w:line="480" w:lineRule="auto"/>
        <w:rPr>
          <w:rFonts w:ascii="Arial" w:eastAsia="Arial" w:hAnsi="Arial" w:cs="Arial"/>
        </w:rPr>
      </w:pPr>
      <w:r>
        <w:rPr>
          <w:rFonts w:ascii="Arial" w:eastAsia="Arial" w:hAnsi="Arial" w:cs="Arial"/>
        </w:rPr>
        <w:t>Decreto 762</w:t>
      </w:r>
      <w:r w:rsidR="00220862">
        <w:rPr>
          <w:rFonts w:ascii="Arial" w:eastAsia="Arial" w:hAnsi="Arial" w:cs="Arial"/>
        </w:rPr>
        <w:t xml:space="preserve"> </w:t>
      </w:r>
      <w:r>
        <w:rPr>
          <w:rFonts w:ascii="Arial" w:eastAsia="Arial" w:hAnsi="Arial" w:cs="Arial"/>
        </w:rPr>
        <w:t xml:space="preserve">(2018). </w:t>
      </w:r>
      <w:hyperlink r:id="rId20">
        <w:r>
          <w:rPr>
            <w:rFonts w:ascii="Arial" w:eastAsia="Arial" w:hAnsi="Arial" w:cs="Arial"/>
            <w:color w:val="0563C1"/>
            <w:u w:val="single"/>
          </w:rPr>
          <w:t>DECRETO 762 DE 2018 (suin-juriscol.gov.co)</w:t>
        </w:r>
      </w:hyperlink>
      <w:r>
        <w:rPr>
          <w:rFonts w:ascii="Arial" w:eastAsia="Arial" w:hAnsi="Arial" w:cs="Arial"/>
        </w:rPr>
        <w:t xml:space="preserve"> </w:t>
      </w:r>
    </w:p>
    <w:p w14:paraId="49D02047" w14:textId="77777777" w:rsidR="00E71800" w:rsidRDefault="00E71800" w:rsidP="00E71800">
      <w:pPr>
        <w:spacing w:line="480" w:lineRule="auto"/>
        <w:ind w:left="709" w:hanging="709"/>
        <w:rPr>
          <w:rFonts w:ascii="Arial" w:eastAsia="Arial" w:hAnsi="Arial" w:cs="Arial"/>
        </w:rPr>
      </w:pPr>
      <w:r w:rsidRPr="00E71800">
        <w:rPr>
          <w:rFonts w:ascii="Arial" w:eastAsia="Arial" w:hAnsi="Arial" w:cs="Arial"/>
        </w:rPr>
        <w:t xml:space="preserve">Defensoría del Pueblo. (2022). </w:t>
      </w:r>
      <w:r w:rsidRPr="00E71800">
        <w:rPr>
          <w:rFonts w:ascii="Arial" w:hAnsi="Arial" w:cs="Arial"/>
          <w:color w:val="272833"/>
        </w:rPr>
        <w:t>Cada mes la Defensoría atiende cerca de 15 víctimas de la población LGBTI</w:t>
      </w:r>
      <w:r w:rsidRPr="00E71800">
        <w:rPr>
          <w:rFonts w:ascii="Arial" w:eastAsia="Arial" w:hAnsi="Arial" w:cs="Arial"/>
        </w:rPr>
        <w:t>.</w:t>
      </w:r>
      <w:r>
        <w:rPr>
          <w:rFonts w:ascii="Arial" w:eastAsia="Arial" w:hAnsi="Arial" w:cs="Arial"/>
        </w:rPr>
        <w:t xml:space="preserve"> </w:t>
      </w:r>
      <w:r w:rsidRPr="00E71800">
        <w:rPr>
          <w:rFonts w:ascii="Arial" w:eastAsia="Arial" w:hAnsi="Arial" w:cs="Arial"/>
        </w:rPr>
        <w:t>https://www.defensoria.gov.co/-/cada-mes-la-defensor%C3%ADa-atiende-cerca-de-15-v%C3%ADctimas-de-la-poblaci%C3%B3n-lgbti</w:t>
      </w:r>
    </w:p>
    <w:p w14:paraId="507328F2" w14:textId="77777777" w:rsidR="009A32C3" w:rsidRDefault="009C1261">
      <w:pPr>
        <w:spacing w:line="480" w:lineRule="auto"/>
        <w:ind w:left="709" w:hanging="709"/>
        <w:rPr>
          <w:rFonts w:ascii="Arial" w:eastAsia="Arial" w:hAnsi="Arial" w:cs="Arial"/>
        </w:rPr>
      </w:pPr>
      <w:r>
        <w:rPr>
          <w:rFonts w:ascii="Arial" w:eastAsia="Arial" w:hAnsi="Arial" w:cs="Arial"/>
        </w:rPr>
        <w:t xml:space="preserve">Espinoza, R. (2017) </w:t>
      </w:r>
      <w:proofErr w:type="spellStart"/>
      <w:r>
        <w:rPr>
          <w:rFonts w:ascii="Arial" w:eastAsia="Arial" w:hAnsi="Arial" w:cs="Arial"/>
        </w:rPr>
        <w:t>Trans</w:t>
      </w:r>
      <w:proofErr w:type="spellEnd"/>
      <w:r>
        <w:rPr>
          <w:rFonts w:ascii="Arial" w:eastAsia="Arial" w:hAnsi="Arial" w:cs="Arial"/>
        </w:rPr>
        <w:t xml:space="preserve">-pasando barreras: Discriminación laboral percibida por mujeres trans en centros estéticos de Caracas, Venezuela. </w:t>
      </w:r>
      <w:hyperlink r:id="rId21">
        <w:r>
          <w:rPr>
            <w:rFonts w:ascii="Arial" w:eastAsia="Arial" w:hAnsi="Arial" w:cs="Arial"/>
            <w:color w:val="0563C1"/>
            <w:u w:val="single"/>
          </w:rPr>
          <w:t xml:space="preserve">27 ESPINOZA TRANS-PASANDO </w:t>
        </w:r>
        <w:proofErr w:type="spellStart"/>
        <w:r>
          <w:rPr>
            <w:rFonts w:ascii="Arial" w:eastAsia="Arial" w:hAnsi="Arial" w:cs="Arial"/>
            <w:color w:val="0563C1"/>
            <w:u w:val="single"/>
          </w:rPr>
          <w:t>BARRERAS_Discriminacion</w:t>
        </w:r>
        <w:proofErr w:type="spellEnd"/>
        <w:r>
          <w:rPr>
            <w:rFonts w:ascii="Arial" w:eastAsia="Arial" w:hAnsi="Arial" w:cs="Arial"/>
            <w:color w:val="0563C1"/>
            <w:u w:val="single"/>
          </w:rPr>
          <w:t xml:space="preserve"> Laboral Percibida por Mujeres Trans en Centros Estet~1.pDF (ucab.edu.ve)</w:t>
        </w:r>
      </w:hyperlink>
    </w:p>
    <w:p w14:paraId="6CF6ADFE" w14:textId="6DDA72B7" w:rsidR="009A32C3" w:rsidRDefault="009C1261">
      <w:pPr>
        <w:spacing w:line="480" w:lineRule="auto"/>
        <w:ind w:left="709" w:hanging="709"/>
        <w:rPr>
          <w:rFonts w:ascii="Arial" w:eastAsia="Arial" w:hAnsi="Arial" w:cs="Arial"/>
        </w:rPr>
      </w:pPr>
      <w:r>
        <w:rPr>
          <w:rFonts w:ascii="Arial" w:eastAsia="Arial" w:hAnsi="Arial" w:cs="Arial"/>
        </w:rPr>
        <w:t>Estrada, C. Ramírez, J. Zapata, O. (2016)</w:t>
      </w:r>
      <w:r w:rsidR="00220862">
        <w:rPr>
          <w:rFonts w:ascii="Arial" w:eastAsia="Arial" w:hAnsi="Arial" w:cs="Arial"/>
        </w:rPr>
        <w:t xml:space="preserve">. </w:t>
      </w:r>
      <w:r>
        <w:rPr>
          <w:rFonts w:ascii="Arial" w:eastAsia="Arial" w:hAnsi="Arial" w:cs="Arial"/>
        </w:rPr>
        <w:t xml:space="preserve">Identidad de género: características de ansiedad - estado en mujeres transexuales y travestis. Corporación Universitaria Minuto de Dios. </w:t>
      </w:r>
      <w:hyperlink r:id="rId22">
        <w:r>
          <w:rPr>
            <w:rFonts w:ascii="Arial" w:eastAsia="Arial" w:hAnsi="Arial" w:cs="Arial"/>
            <w:color w:val="0563C1"/>
            <w:u w:val="single"/>
          </w:rPr>
          <w:t>TP_EstradaUrregoCatalina_2016.pdf (uniminuto.edu)</w:t>
        </w:r>
      </w:hyperlink>
    </w:p>
    <w:p w14:paraId="4E7DE08F" w14:textId="3466960E" w:rsidR="009A32C3" w:rsidRDefault="009C1261">
      <w:pPr>
        <w:spacing w:line="480" w:lineRule="auto"/>
        <w:ind w:left="709" w:hanging="709"/>
        <w:rPr>
          <w:rFonts w:ascii="Arial" w:eastAsia="Arial" w:hAnsi="Arial" w:cs="Arial"/>
          <w:color w:val="0563C1"/>
          <w:u w:val="single"/>
        </w:rPr>
      </w:pPr>
      <w:r>
        <w:rPr>
          <w:rFonts w:ascii="Arial" w:eastAsia="Arial" w:hAnsi="Arial" w:cs="Arial"/>
          <w:color w:val="000000"/>
        </w:rPr>
        <w:t>Fondo de Población de las Naciones Unidas</w:t>
      </w:r>
      <w:r w:rsidR="00220862">
        <w:rPr>
          <w:rFonts w:ascii="Arial" w:eastAsia="Arial" w:hAnsi="Arial" w:cs="Arial"/>
          <w:color w:val="000000"/>
        </w:rPr>
        <w:t xml:space="preserve">, </w:t>
      </w:r>
      <w:r>
        <w:rPr>
          <w:rFonts w:ascii="Arial" w:eastAsia="Arial" w:hAnsi="Arial" w:cs="Arial"/>
          <w:color w:val="000000"/>
        </w:rPr>
        <w:t>Defensoría del Pueblo (2013). La sexualidad y el género. No hay fórmulas para vivir, existen diferentes opciones.</w:t>
      </w:r>
      <w:r w:rsidR="00220862">
        <w:rPr>
          <w:rFonts w:ascii="Arial" w:eastAsia="Arial" w:hAnsi="Arial" w:cs="Arial"/>
          <w:color w:val="000000"/>
        </w:rPr>
        <w:t xml:space="preserve"> </w:t>
      </w:r>
      <w:hyperlink r:id="rId23" w:history="1">
        <w:r w:rsidR="00220862" w:rsidRPr="003B21E4">
          <w:rPr>
            <w:rStyle w:val="Hipervnculo"/>
            <w:rFonts w:ascii="Arial" w:eastAsia="Arial" w:hAnsi="Arial" w:cs="Arial"/>
          </w:rPr>
          <w:t>https://venezuela.unfpa.org/sites/default/files/pub-pdf/C4%20La%20sexualidad%20y%20el%20genero.pdf</w:t>
        </w:r>
      </w:hyperlink>
    </w:p>
    <w:p w14:paraId="4E1CAE62" w14:textId="77777777" w:rsidR="009A32C3" w:rsidRDefault="009C1261">
      <w:pPr>
        <w:spacing w:line="480" w:lineRule="auto"/>
        <w:ind w:left="709" w:hanging="709"/>
        <w:rPr>
          <w:rFonts w:ascii="Arial" w:eastAsia="Arial" w:hAnsi="Arial" w:cs="Arial"/>
          <w:color w:val="000000"/>
        </w:rPr>
      </w:pPr>
      <w:proofErr w:type="spellStart"/>
      <w:r>
        <w:rPr>
          <w:rFonts w:ascii="Arial" w:eastAsia="Arial" w:hAnsi="Arial" w:cs="Arial"/>
          <w:color w:val="000000"/>
        </w:rPr>
        <w:t>Gularte</w:t>
      </w:r>
      <w:proofErr w:type="spellEnd"/>
      <w:r>
        <w:rPr>
          <w:rFonts w:ascii="Arial" w:eastAsia="Arial" w:hAnsi="Arial" w:cs="Arial"/>
          <w:color w:val="000000"/>
        </w:rPr>
        <w:t>, M. (2020.). Población trans e inserción laboral: un análisis a través de las trayectorias. Tesis de grado. Universidad de la República (Uruguay). Facultad de Ciencias Sociales.</w:t>
      </w:r>
    </w:p>
    <w:p w14:paraId="3D5AB6AD" w14:textId="59AB61FE" w:rsidR="009A32C3" w:rsidRDefault="009C1261">
      <w:pPr>
        <w:spacing w:line="480" w:lineRule="auto"/>
        <w:ind w:left="709" w:hanging="709"/>
        <w:rPr>
          <w:rFonts w:ascii="Arial" w:eastAsia="Arial" w:hAnsi="Arial" w:cs="Arial"/>
        </w:rPr>
      </w:pPr>
      <w:r>
        <w:rPr>
          <w:rFonts w:ascii="Arial" w:eastAsia="Arial" w:hAnsi="Arial" w:cs="Arial"/>
        </w:rPr>
        <w:t>García, Felipe. Alzugaray, C. Cisternas, O. Espinoza, B. Salgado, G. Garabito, S.</w:t>
      </w:r>
      <w:r w:rsidR="00820E0C">
        <w:rPr>
          <w:rFonts w:ascii="Arial" w:eastAsia="Arial" w:hAnsi="Arial" w:cs="Arial"/>
        </w:rPr>
        <w:t xml:space="preserve"> (2019).</w:t>
      </w:r>
      <w:r>
        <w:rPr>
          <w:rFonts w:ascii="Arial" w:eastAsia="Arial" w:hAnsi="Arial" w:cs="Arial"/>
        </w:rPr>
        <w:t xml:space="preserve"> ¿Masculino, femenino, andrógino o indiferenciado? Relación entre el rol sexual, la afectividad y la inteligencia emocional en personas adultas. </w:t>
      </w:r>
      <w:proofErr w:type="spellStart"/>
      <w:r>
        <w:rPr>
          <w:rFonts w:ascii="Arial" w:eastAsia="Arial" w:hAnsi="Arial" w:cs="Arial"/>
          <w:i/>
        </w:rPr>
        <w:t>Psychologia</w:t>
      </w:r>
      <w:proofErr w:type="spellEnd"/>
      <w:r>
        <w:rPr>
          <w:rFonts w:ascii="Arial" w:eastAsia="Arial" w:hAnsi="Arial" w:cs="Arial"/>
          <w:i/>
        </w:rPr>
        <w:t>. Avances de la disciplina,</w:t>
      </w:r>
      <w:r>
        <w:rPr>
          <w:rFonts w:ascii="Arial" w:eastAsia="Arial" w:hAnsi="Arial" w:cs="Arial"/>
        </w:rPr>
        <w:t xml:space="preserve"> 13(2): 55-68. Universidad de San Buenaventura, Colombia. </w:t>
      </w:r>
      <w:hyperlink r:id="rId24">
        <w:r>
          <w:rPr>
            <w:rFonts w:ascii="Arial" w:eastAsia="Arial" w:hAnsi="Arial" w:cs="Arial"/>
            <w:color w:val="0000FF"/>
            <w:u w:val="single"/>
          </w:rPr>
          <w:t>https://www.redalyc.org/journal/2972/297261276005/297261276005.pdf</w:t>
        </w:r>
      </w:hyperlink>
    </w:p>
    <w:p w14:paraId="5C1ED2DA" w14:textId="77777777" w:rsidR="009A32C3" w:rsidRPr="007B77CD" w:rsidRDefault="009C1261">
      <w:pPr>
        <w:spacing w:line="480" w:lineRule="auto"/>
        <w:ind w:left="709" w:hanging="709"/>
        <w:rPr>
          <w:rFonts w:ascii="Arial" w:eastAsia="Arial" w:hAnsi="Arial" w:cs="Arial"/>
          <w:lang w:val="en-US"/>
        </w:rPr>
      </w:pPr>
      <w:r>
        <w:rPr>
          <w:rFonts w:ascii="Arial" w:eastAsia="Arial" w:hAnsi="Arial" w:cs="Arial"/>
        </w:rPr>
        <w:t xml:space="preserve">Gonzáles, E. Martínez, V. Leyton, C. Bardi, A. (2004). Orientación sexual: un desafío actual para la atención de adolescentes. </w:t>
      </w:r>
      <w:r w:rsidRPr="007B77CD">
        <w:rPr>
          <w:rFonts w:ascii="Arial" w:eastAsia="Arial" w:hAnsi="Arial" w:cs="Arial"/>
          <w:i/>
          <w:lang w:val="en-US"/>
        </w:rPr>
        <w:t>Rev Sogia,</w:t>
      </w:r>
      <w:r w:rsidRPr="007B77CD">
        <w:rPr>
          <w:rFonts w:ascii="Arial" w:eastAsia="Arial" w:hAnsi="Arial" w:cs="Arial"/>
          <w:lang w:val="en-US"/>
        </w:rPr>
        <w:t xml:space="preserve"> 11(3): 69-78. </w:t>
      </w:r>
      <w:r w:rsidR="006127CD">
        <w:fldChar w:fldCharType="begin"/>
      </w:r>
      <w:r w:rsidR="006127CD">
        <w:instrText xml:space="preserve"> HYPERLINK "https://www.cemera.cl/sogia/pdf/2004/XI3orientacion.pdf" \h </w:instrText>
      </w:r>
      <w:r w:rsidR="006127CD">
        <w:fldChar w:fldCharType="separate"/>
      </w:r>
      <w:r w:rsidRPr="007B77CD">
        <w:rPr>
          <w:rFonts w:ascii="Arial" w:eastAsia="Arial" w:hAnsi="Arial" w:cs="Arial"/>
          <w:color w:val="0000FF"/>
          <w:u w:val="single"/>
          <w:lang w:val="en-US"/>
        </w:rPr>
        <w:t>https://www.cemera.cl/sogia/pdf/2004/XI3orientacion.pdf</w:t>
      </w:r>
      <w:r w:rsidR="006127CD">
        <w:rPr>
          <w:rFonts w:ascii="Arial" w:eastAsia="Arial" w:hAnsi="Arial" w:cs="Arial"/>
          <w:color w:val="0000FF"/>
          <w:u w:val="single"/>
          <w:lang w:val="en-US"/>
        </w:rPr>
        <w:fldChar w:fldCharType="end"/>
      </w:r>
    </w:p>
    <w:p w14:paraId="258BE464" w14:textId="77777777" w:rsidR="009A32C3" w:rsidRDefault="009C1261">
      <w:pPr>
        <w:spacing w:line="480" w:lineRule="auto"/>
        <w:ind w:left="709" w:hanging="709"/>
        <w:rPr>
          <w:rFonts w:ascii="Arial" w:eastAsia="Arial" w:hAnsi="Arial" w:cs="Arial"/>
        </w:rPr>
      </w:pPr>
      <w:r w:rsidRPr="007B77CD">
        <w:rPr>
          <w:rFonts w:ascii="Arial" w:eastAsia="Arial" w:hAnsi="Arial" w:cs="Arial"/>
          <w:color w:val="000000"/>
          <w:lang w:val="en-US"/>
        </w:rPr>
        <w:t>Lamas, M.</w:t>
      </w:r>
      <w:r w:rsidRPr="007B77CD">
        <w:rPr>
          <w:rFonts w:ascii="Arial" w:eastAsia="Arial" w:hAnsi="Arial" w:cs="Arial"/>
          <w:lang w:val="en-US"/>
        </w:rPr>
        <w:t xml:space="preserve"> (2000). </w:t>
      </w:r>
      <w:r>
        <w:rPr>
          <w:rFonts w:ascii="Arial" w:eastAsia="Arial" w:hAnsi="Arial" w:cs="Arial"/>
        </w:rPr>
        <w:t xml:space="preserve">Diferencias de sexo, género y diferencia sexual. Escuela Nacional de Antropología e Historia. </w:t>
      </w:r>
      <w:r>
        <w:rPr>
          <w:rFonts w:ascii="Arial" w:eastAsia="Arial" w:hAnsi="Arial" w:cs="Arial"/>
          <w:i/>
        </w:rPr>
        <w:t>Cuicuilco,</w:t>
      </w:r>
      <w:r>
        <w:rPr>
          <w:rFonts w:ascii="Arial" w:eastAsia="Arial" w:hAnsi="Arial" w:cs="Arial"/>
        </w:rPr>
        <w:t xml:space="preserve"> 7(18). </w:t>
      </w:r>
      <w:hyperlink r:id="rId25">
        <w:r>
          <w:rPr>
            <w:rFonts w:ascii="Arial" w:eastAsia="Arial" w:hAnsi="Arial" w:cs="Arial"/>
            <w:color w:val="0000FF"/>
            <w:u w:val="single"/>
          </w:rPr>
          <w:t>https://www.redalyc.org/pdf/351/35101807.pdf</w:t>
        </w:r>
      </w:hyperlink>
    </w:p>
    <w:p w14:paraId="5A34E98E" w14:textId="77777777" w:rsidR="00E57C43" w:rsidRDefault="62FA9236" w:rsidP="00E57C43">
      <w:pPr>
        <w:spacing w:line="480" w:lineRule="auto"/>
        <w:ind w:left="709" w:hanging="709"/>
        <w:rPr>
          <w:rFonts w:ascii="Arial" w:eastAsia="Arial" w:hAnsi="Arial" w:cs="Arial"/>
        </w:rPr>
      </w:pPr>
      <w:r w:rsidRPr="62FA9236">
        <w:rPr>
          <w:rFonts w:ascii="Arial" w:eastAsia="Arial" w:hAnsi="Arial" w:cs="Arial"/>
        </w:rPr>
        <w:t>Ley 1090 (2006). Código Deontológico y Bioético</w:t>
      </w:r>
      <w:r w:rsidR="00820E0C">
        <w:rPr>
          <w:rFonts w:ascii="Arial" w:eastAsia="Arial" w:hAnsi="Arial" w:cs="Arial"/>
        </w:rPr>
        <w:t xml:space="preserve">. </w:t>
      </w:r>
      <w:hyperlink r:id="rId26">
        <w:r w:rsidRPr="62FA9236">
          <w:rPr>
            <w:rFonts w:ascii="Arial" w:eastAsia="Arial" w:hAnsi="Arial" w:cs="Arial"/>
            <w:color w:val="0563C1"/>
            <w:u w:val="single"/>
          </w:rPr>
          <w:t>Microsoft Word - Ley1090-06.doc (colpsic.info)</w:t>
        </w:r>
      </w:hyperlink>
    </w:p>
    <w:p w14:paraId="718EA2C7" w14:textId="62405CCC" w:rsidR="62FA9236" w:rsidRDefault="62FA9236" w:rsidP="00E57C43">
      <w:pPr>
        <w:spacing w:line="480" w:lineRule="auto"/>
        <w:ind w:left="709" w:hanging="709"/>
        <w:rPr>
          <w:rFonts w:ascii="Arial" w:eastAsia="Arial" w:hAnsi="Arial" w:cs="Arial"/>
        </w:rPr>
      </w:pPr>
      <w:r w:rsidRPr="62FA9236">
        <w:rPr>
          <w:rFonts w:ascii="Arial" w:eastAsia="Arial" w:hAnsi="Arial" w:cs="Arial"/>
        </w:rPr>
        <w:t>Ley 1482 (2011)</w:t>
      </w:r>
      <w:r w:rsidR="00820E0C">
        <w:rPr>
          <w:rFonts w:ascii="Arial" w:eastAsia="Arial" w:hAnsi="Arial" w:cs="Arial"/>
        </w:rPr>
        <w:t>.</w:t>
      </w:r>
      <w:r w:rsidRPr="62FA9236">
        <w:rPr>
          <w:rFonts w:ascii="Arial" w:eastAsia="Arial" w:hAnsi="Arial" w:cs="Arial"/>
        </w:rPr>
        <w:t xml:space="preserve"> Ley antidiscriminación en Colombia </w:t>
      </w:r>
      <w:hyperlink r:id="rId27">
        <w:r w:rsidRPr="62FA9236">
          <w:rPr>
            <w:rStyle w:val="Hipervnculo"/>
            <w:rFonts w:ascii="Arial" w:eastAsia="Arial" w:hAnsi="Arial" w:cs="Arial"/>
          </w:rPr>
          <w:t>Ley 1482 de 2011 - Gestor Normativo - Función Pública (funcionpublica.gov.co)</w:t>
        </w:r>
      </w:hyperlink>
    </w:p>
    <w:p w14:paraId="08079892" w14:textId="77777777" w:rsidR="009A32C3" w:rsidRDefault="009C1261">
      <w:pPr>
        <w:spacing w:line="480" w:lineRule="auto"/>
        <w:ind w:left="709" w:hanging="709"/>
        <w:rPr>
          <w:rFonts w:ascii="Arial" w:eastAsia="Arial" w:hAnsi="Arial" w:cs="Arial"/>
        </w:rPr>
      </w:pPr>
      <w:r>
        <w:rPr>
          <w:rFonts w:ascii="Arial" w:eastAsia="Arial" w:hAnsi="Arial" w:cs="Arial"/>
        </w:rPr>
        <w:t>Ley 1616 (2013)</w:t>
      </w:r>
      <w:r w:rsidR="00BD7FBE">
        <w:rPr>
          <w:rFonts w:ascii="Arial" w:eastAsia="Arial" w:hAnsi="Arial" w:cs="Arial"/>
        </w:rPr>
        <w:t xml:space="preserve">. </w:t>
      </w:r>
      <w:r>
        <w:rPr>
          <w:rFonts w:ascii="Arial" w:eastAsia="Arial" w:hAnsi="Arial" w:cs="Arial"/>
        </w:rPr>
        <w:t>Ley de salud mental en Colombia.</w:t>
      </w:r>
      <w:r>
        <w:rPr>
          <w:rFonts w:ascii="Arial" w:eastAsia="Arial" w:hAnsi="Arial" w:cs="Arial"/>
          <w:b/>
        </w:rPr>
        <w:t xml:space="preserve"> </w:t>
      </w:r>
      <w:hyperlink r:id="rId28">
        <w:r>
          <w:rPr>
            <w:rFonts w:ascii="Arial" w:eastAsia="Arial" w:hAnsi="Arial" w:cs="Arial"/>
            <w:color w:val="0563C1"/>
            <w:u w:val="single"/>
          </w:rPr>
          <w:t>Leyes desde 1992 - Vigencia expresa y control de constitucionalidad [LEY_1616_2013] (secretariasenado.gov.co)</w:t>
        </w:r>
      </w:hyperlink>
    </w:p>
    <w:p w14:paraId="2674CF37" w14:textId="453B1006" w:rsidR="009A32C3" w:rsidRPr="00C455F2" w:rsidRDefault="009C1261">
      <w:pPr>
        <w:spacing w:line="480" w:lineRule="auto"/>
        <w:ind w:left="709" w:hanging="709"/>
        <w:rPr>
          <w:rFonts w:ascii="Arial" w:eastAsia="Arial" w:hAnsi="Arial" w:cs="Arial"/>
        </w:rPr>
      </w:pPr>
      <w:r>
        <w:rPr>
          <w:rFonts w:ascii="Arial" w:eastAsia="Arial" w:hAnsi="Arial" w:cs="Arial"/>
        </w:rPr>
        <w:t>Ley de reconocimiento de género (2004)</w:t>
      </w:r>
      <w:r w:rsidR="00BD7FBE">
        <w:rPr>
          <w:rFonts w:ascii="Arial" w:eastAsia="Arial" w:hAnsi="Arial" w:cs="Arial"/>
        </w:rPr>
        <w:t xml:space="preserve">. </w:t>
      </w:r>
      <w:hyperlink r:id="rId29">
        <w:r w:rsidRPr="00C455F2">
          <w:rPr>
            <w:rFonts w:ascii="Arial" w:eastAsia="Arial" w:hAnsi="Arial" w:cs="Arial"/>
            <w:color w:val="0563C1"/>
            <w:u w:val="single"/>
          </w:rPr>
          <w:t>Trans-Briefing-SP.pdf (equalrightscoalition.org)</w:t>
        </w:r>
      </w:hyperlink>
    </w:p>
    <w:p w14:paraId="6A3E30F8" w14:textId="77777777" w:rsidR="009A32C3" w:rsidRDefault="009C1261">
      <w:pPr>
        <w:spacing w:line="480" w:lineRule="auto"/>
        <w:ind w:left="709" w:hanging="709"/>
        <w:rPr>
          <w:rFonts w:ascii="Arial" w:eastAsia="Arial" w:hAnsi="Arial" w:cs="Arial"/>
        </w:rPr>
      </w:pPr>
      <w:r>
        <w:rPr>
          <w:rFonts w:ascii="Arial" w:eastAsia="Arial" w:hAnsi="Arial" w:cs="Arial"/>
        </w:rPr>
        <w:t xml:space="preserve">Lozano, J. (2020). Educación, trabajo y salud: realidades de mujeres transgénero residentes en Bogotá, Colombia.  </w:t>
      </w:r>
      <w:proofErr w:type="spellStart"/>
      <w:r>
        <w:rPr>
          <w:rFonts w:ascii="Arial" w:eastAsia="Arial" w:hAnsi="Arial" w:cs="Arial"/>
          <w:i/>
        </w:rPr>
        <w:t>Saúde</w:t>
      </w:r>
      <w:proofErr w:type="spellEnd"/>
      <w:r>
        <w:rPr>
          <w:rFonts w:ascii="Arial" w:eastAsia="Arial" w:hAnsi="Arial" w:cs="Arial"/>
          <w:i/>
        </w:rPr>
        <w:t xml:space="preserve"> Soc. São Paulo,</w:t>
      </w:r>
      <w:r>
        <w:rPr>
          <w:rFonts w:ascii="Arial" w:eastAsia="Arial" w:hAnsi="Arial" w:cs="Arial"/>
        </w:rPr>
        <w:t xml:space="preserve"> 29(4).  </w:t>
      </w:r>
      <w:hyperlink r:id="rId30">
        <w:r>
          <w:rPr>
            <w:rFonts w:ascii="Arial" w:eastAsia="Arial" w:hAnsi="Arial" w:cs="Arial"/>
            <w:color w:val="0000FF"/>
            <w:u w:val="single"/>
          </w:rPr>
          <w:t>https://www.scielosp.org/pdf/sausoc/2020.v29n4/e190639/es</w:t>
        </w:r>
      </w:hyperlink>
    </w:p>
    <w:p w14:paraId="6EE97893" w14:textId="77777777" w:rsidR="009A32C3" w:rsidRDefault="009C1261">
      <w:pPr>
        <w:spacing w:line="480" w:lineRule="auto"/>
        <w:ind w:left="709" w:hanging="709"/>
        <w:rPr>
          <w:rFonts w:ascii="Arial" w:eastAsia="Arial" w:hAnsi="Arial" w:cs="Arial"/>
        </w:rPr>
      </w:pPr>
      <w:r>
        <w:rPr>
          <w:rFonts w:ascii="Arial" w:eastAsia="Arial" w:hAnsi="Arial" w:cs="Arial"/>
        </w:rPr>
        <w:t xml:space="preserve">Macías, J. G. (2021). Comunidad LGBT: Una revisión de la realidad de la inclusión laboral en Colombia desde la perspectiva de la Psicología Comunitaria. [Monografía]. Repositorio Institucional UNAD. </w:t>
      </w:r>
      <w:hyperlink r:id="rId31">
        <w:r>
          <w:rPr>
            <w:rFonts w:ascii="Arial" w:eastAsia="Arial" w:hAnsi="Arial" w:cs="Arial"/>
            <w:color w:val="0000FF"/>
            <w:u w:val="single"/>
          </w:rPr>
          <w:t>https://repository.unad.edu.co/handle/10596/40297</w:t>
        </w:r>
      </w:hyperlink>
      <w:r>
        <w:rPr>
          <w:rFonts w:ascii="Arial" w:eastAsia="Arial" w:hAnsi="Arial" w:cs="Arial"/>
        </w:rPr>
        <w:t>.</w:t>
      </w:r>
    </w:p>
    <w:p w14:paraId="0DC3A17B" w14:textId="77777777" w:rsidR="009A32C3" w:rsidRDefault="009C1261">
      <w:pPr>
        <w:spacing w:line="480" w:lineRule="auto"/>
        <w:ind w:left="709" w:hanging="709"/>
        <w:rPr>
          <w:rFonts w:ascii="Arial" w:eastAsia="Arial" w:hAnsi="Arial" w:cs="Arial"/>
        </w:rPr>
      </w:pPr>
      <w:r>
        <w:rPr>
          <w:rFonts w:ascii="Arial" w:eastAsia="Arial" w:hAnsi="Arial" w:cs="Arial"/>
        </w:rPr>
        <w:t xml:space="preserve">Mantilla, M., Pavón, Y. (2020) Mujeres transgénero: acompañamiento familiar en el proceso de construcción de su identidad de género, Quito, Ecuador. </w:t>
      </w:r>
      <w:hyperlink r:id="rId32">
        <w:r>
          <w:rPr>
            <w:rFonts w:ascii="Arial" w:eastAsia="Arial" w:hAnsi="Arial" w:cs="Arial"/>
            <w:color w:val="0563C1"/>
            <w:u w:val="single"/>
          </w:rPr>
          <w:t xml:space="preserve">Artículo Pavón Ipiales </w:t>
        </w:r>
        <w:proofErr w:type="spellStart"/>
        <w:r>
          <w:rPr>
            <w:rFonts w:ascii="Arial" w:eastAsia="Arial" w:hAnsi="Arial" w:cs="Arial"/>
            <w:color w:val="0563C1"/>
            <w:u w:val="single"/>
          </w:rPr>
          <w:t>Yanitza</w:t>
        </w:r>
        <w:proofErr w:type="spellEnd"/>
        <w:r>
          <w:rPr>
            <w:rFonts w:ascii="Arial" w:eastAsia="Arial" w:hAnsi="Arial" w:cs="Arial"/>
            <w:color w:val="0563C1"/>
            <w:u w:val="single"/>
          </w:rPr>
          <w:t xml:space="preserve"> - Mantilla </w:t>
        </w:r>
        <w:proofErr w:type="spellStart"/>
        <w:r>
          <w:rPr>
            <w:rFonts w:ascii="Arial" w:eastAsia="Arial" w:hAnsi="Arial" w:cs="Arial"/>
            <w:color w:val="0563C1"/>
            <w:u w:val="single"/>
          </w:rPr>
          <w:t>Posso</w:t>
        </w:r>
        <w:proofErr w:type="spellEnd"/>
        <w:r>
          <w:rPr>
            <w:rFonts w:ascii="Arial" w:eastAsia="Arial" w:hAnsi="Arial" w:cs="Arial"/>
            <w:color w:val="0563C1"/>
            <w:u w:val="single"/>
          </w:rPr>
          <w:t xml:space="preserve"> </w:t>
        </w:r>
        <w:proofErr w:type="spellStart"/>
        <w:r>
          <w:rPr>
            <w:rFonts w:ascii="Arial" w:eastAsia="Arial" w:hAnsi="Arial" w:cs="Arial"/>
            <w:color w:val="0563C1"/>
            <w:u w:val="single"/>
          </w:rPr>
          <w:t>Margarita.pdf</w:t>
        </w:r>
        <w:proofErr w:type="spellEnd"/>
        <w:r>
          <w:rPr>
            <w:rFonts w:ascii="Arial" w:eastAsia="Arial" w:hAnsi="Arial" w:cs="Arial"/>
            <w:color w:val="0563C1"/>
            <w:u w:val="single"/>
          </w:rPr>
          <w:t xml:space="preserve"> (</w:t>
        </w:r>
        <w:proofErr w:type="spellStart"/>
        <w:r>
          <w:rPr>
            <w:rFonts w:ascii="Arial" w:eastAsia="Arial" w:hAnsi="Arial" w:cs="Arial"/>
            <w:color w:val="0563C1"/>
            <w:u w:val="single"/>
          </w:rPr>
          <w:t>uisek.edu.ec</w:t>
        </w:r>
        <w:proofErr w:type="spellEnd"/>
        <w:r>
          <w:rPr>
            <w:rFonts w:ascii="Arial" w:eastAsia="Arial" w:hAnsi="Arial" w:cs="Arial"/>
            <w:color w:val="0563C1"/>
            <w:u w:val="single"/>
          </w:rPr>
          <w:t>)</w:t>
        </w:r>
      </w:hyperlink>
      <w:r>
        <w:rPr>
          <w:rFonts w:ascii="Arial" w:eastAsia="Arial" w:hAnsi="Arial" w:cs="Arial"/>
        </w:rPr>
        <w:t xml:space="preserve">  </w:t>
      </w:r>
    </w:p>
    <w:p w14:paraId="2516ABC0" w14:textId="77777777" w:rsidR="009A32C3" w:rsidRDefault="009C1261">
      <w:pPr>
        <w:spacing w:line="480" w:lineRule="auto"/>
        <w:ind w:left="709" w:hanging="709"/>
        <w:rPr>
          <w:rFonts w:ascii="Arial" w:eastAsia="Arial" w:hAnsi="Arial" w:cs="Arial"/>
          <w:color w:val="0563C1"/>
          <w:u w:val="single"/>
        </w:rPr>
      </w:pPr>
      <w:r>
        <w:rPr>
          <w:rFonts w:ascii="Arial" w:eastAsia="Arial" w:hAnsi="Arial" w:cs="Arial"/>
        </w:rPr>
        <w:t xml:space="preserve">Mejía, C. (2015). Sexo y </w:t>
      </w:r>
      <w:proofErr w:type="spellStart"/>
      <w:r>
        <w:rPr>
          <w:rFonts w:ascii="Arial" w:eastAsia="Arial" w:hAnsi="Arial" w:cs="Arial"/>
        </w:rPr>
        <w:t>género</w:t>
      </w:r>
      <w:proofErr w:type="spellEnd"/>
      <w:r>
        <w:rPr>
          <w:rFonts w:ascii="Arial" w:eastAsia="Arial" w:hAnsi="Arial" w:cs="Arial"/>
        </w:rPr>
        <w:t xml:space="preserve">. Diferencias e implicaciones para la </w:t>
      </w:r>
      <w:proofErr w:type="spellStart"/>
      <w:r>
        <w:rPr>
          <w:rFonts w:ascii="Arial" w:eastAsia="Arial" w:hAnsi="Arial" w:cs="Arial"/>
        </w:rPr>
        <w:t>conformación</w:t>
      </w:r>
      <w:proofErr w:type="spellEnd"/>
      <w:r>
        <w:rPr>
          <w:rFonts w:ascii="Arial" w:eastAsia="Arial" w:hAnsi="Arial" w:cs="Arial"/>
        </w:rPr>
        <w:t xml:space="preserve"> de los mandatos culturales de los sujetos sexuados. En </w:t>
      </w:r>
      <w:proofErr w:type="spellStart"/>
      <w:r>
        <w:rPr>
          <w:rFonts w:ascii="Arial" w:eastAsia="Arial" w:hAnsi="Arial" w:cs="Arial"/>
        </w:rPr>
        <w:t>Taguenca</w:t>
      </w:r>
      <w:proofErr w:type="spellEnd"/>
      <w:r>
        <w:rPr>
          <w:rFonts w:ascii="Arial" w:eastAsia="Arial" w:hAnsi="Arial" w:cs="Arial"/>
        </w:rPr>
        <w:t xml:space="preserve">, Juan. Cultura, política y sociedad Una visión calidoscópica y multidisciplinar. Pachuca de Soto. (México): Universidad Autónoma del Estado de Hidalgo. </w:t>
      </w:r>
      <w:hyperlink r:id="rId33">
        <w:r>
          <w:rPr>
            <w:rFonts w:ascii="Arial" w:eastAsia="Arial" w:hAnsi="Arial" w:cs="Arial"/>
            <w:color w:val="0000FF"/>
            <w:u w:val="single"/>
          </w:rPr>
          <w:t>https://www.aacademica.org/carlos.mejia.reyes/12.pdf</w:t>
        </w:r>
      </w:hyperlink>
    </w:p>
    <w:p w14:paraId="71C7A3D6" w14:textId="77777777" w:rsidR="009A32C3" w:rsidRDefault="009C1261">
      <w:pPr>
        <w:spacing w:line="480" w:lineRule="auto"/>
        <w:ind w:left="709" w:hanging="709"/>
        <w:rPr>
          <w:rFonts w:ascii="Arial" w:eastAsia="Arial" w:hAnsi="Arial" w:cs="Arial"/>
        </w:rPr>
      </w:pPr>
      <w:r>
        <w:rPr>
          <w:rFonts w:ascii="Arial" w:eastAsia="Arial" w:hAnsi="Arial" w:cs="Arial"/>
        </w:rPr>
        <w:t xml:space="preserve">Mendoza, R. (2017) Señorita María, la falda de la montaña, película documental colombiana. </w:t>
      </w:r>
      <w:hyperlink r:id="rId34">
        <w:r>
          <w:rPr>
            <w:rFonts w:ascii="Arial" w:eastAsia="Arial" w:hAnsi="Arial" w:cs="Arial"/>
            <w:color w:val="0000FF"/>
            <w:u w:val="single"/>
          </w:rPr>
          <w:t>https://youtu.be/gBOhmE085z</w:t>
        </w:r>
      </w:hyperlink>
    </w:p>
    <w:p w14:paraId="12E546B3" w14:textId="0C73B7FE" w:rsidR="009A32C3" w:rsidRDefault="009C1261">
      <w:pPr>
        <w:spacing w:line="480" w:lineRule="auto"/>
        <w:ind w:left="709" w:hanging="709"/>
        <w:rPr>
          <w:rFonts w:ascii="Arial" w:eastAsia="Arial" w:hAnsi="Arial" w:cs="Arial"/>
          <w:color w:val="000000"/>
        </w:rPr>
      </w:pPr>
      <w:r>
        <w:rPr>
          <w:rFonts w:ascii="Arial" w:eastAsia="Arial" w:hAnsi="Arial" w:cs="Arial"/>
          <w:color w:val="000000"/>
        </w:rPr>
        <w:t>M</w:t>
      </w:r>
      <w:r w:rsidR="00BC1C77">
        <w:rPr>
          <w:rFonts w:ascii="Arial" w:eastAsia="Arial" w:hAnsi="Arial" w:cs="Arial"/>
          <w:color w:val="000000"/>
        </w:rPr>
        <w:t xml:space="preserve">IDES. </w:t>
      </w:r>
      <w:r>
        <w:rPr>
          <w:rFonts w:ascii="Arial" w:eastAsia="Arial" w:hAnsi="Arial" w:cs="Arial"/>
          <w:color w:val="000000"/>
        </w:rPr>
        <w:t>(2016). Censo nacional en corporalidades trans y abordaje integral, Informe final. Montevideo, Uruguay.</w:t>
      </w:r>
      <w:r>
        <w:rPr>
          <w:rFonts w:ascii="Arial" w:eastAsia="Arial" w:hAnsi="Arial" w:cs="Arial"/>
          <w:color w:val="000000"/>
          <w:sz w:val="36"/>
        </w:rPr>
        <w:t xml:space="preserve"> </w:t>
      </w:r>
      <w:hyperlink r:id="rId35">
        <w:r>
          <w:rPr>
            <w:rFonts w:ascii="Arial" w:eastAsia="Arial" w:hAnsi="Arial" w:cs="Arial"/>
            <w:color w:val="000000"/>
            <w:u w:val="single"/>
          </w:rPr>
          <w:t>Ministerio de Desarrollo Social</w:t>
        </w:r>
      </w:hyperlink>
      <w:r>
        <w:rPr>
          <w:rFonts w:ascii="Arial" w:eastAsia="Arial" w:hAnsi="Arial" w:cs="Arial"/>
          <w:color w:val="000000"/>
        </w:rPr>
        <w:t xml:space="preserve">. </w:t>
      </w:r>
      <w:hyperlink r:id="rId36">
        <w:r>
          <w:rPr>
            <w:rFonts w:ascii="Arial" w:eastAsia="Arial" w:hAnsi="Arial" w:cs="Arial"/>
            <w:color w:val="000000"/>
            <w:u w:val="single"/>
          </w:rPr>
          <w:t>Primer Censo de Personas Trans en Uruguay - Página Treinta y Tres - pagina33.com</w:t>
        </w:r>
      </w:hyperlink>
    </w:p>
    <w:p w14:paraId="00D6018B" w14:textId="77777777" w:rsidR="009A32C3" w:rsidRDefault="009C1261">
      <w:pPr>
        <w:spacing w:line="480" w:lineRule="auto"/>
        <w:ind w:left="709" w:hanging="709"/>
        <w:rPr>
          <w:rFonts w:ascii="Arial" w:eastAsia="Arial" w:hAnsi="Arial" w:cs="Arial"/>
        </w:rPr>
      </w:pPr>
      <w:r>
        <w:rPr>
          <w:rFonts w:ascii="Arial" w:eastAsia="Arial" w:hAnsi="Arial" w:cs="Arial"/>
        </w:rPr>
        <w:t xml:space="preserve">Naciones Unidas. (2013). Orientación sexual e identidad de género en el Derecho Internacional de los Derechos Humanos. </w:t>
      </w:r>
      <w:hyperlink r:id="rId37">
        <w:r>
          <w:rPr>
            <w:rFonts w:ascii="Arial" w:eastAsia="Arial" w:hAnsi="Arial" w:cs="Arial"/>
            <w:color w:val="0000FF"/>
            <w:u w:val="single"/>
          </w:rPr>
          <w:t>https://acnudh.org/wp-content/uploads/2013/11/orentaci%C3%B3n-sexual-e-identidad-de-g%C3%A9nero2.pdf</w:t>
        </w:r>
      </w:hyperlink>
    </w:p>
    <w:p w14:paraId="2D05F409" w14:textId="77777777" w:rsidR="00BD7FBE" w:rsidRDefault="009C1261" w:rsidP="00BD7FBE">
      <w:pPr>
        <w:spacing w:line="480" w:lineRule="auto"/>
        <w:ind w:left="709" w:hanging="709"/>
        <w:rPr>
          <w:rFonts w:ascii="Arial" w:eastAsia="Arial" w:hAnsi="Arial" w:cs="Arial"/>
          <w:color w:val="0000FF"/>
          <w:u w:val="single"/>
        </w:rPr>
      </w:pPr>
      <w:r>
        <w:rPr>
          <w:rFonts w:ascii="Arial" w:eastAsia="Arial" w:hAnsi="Arial" w:cs="Arial"/>
        </w:rPr>
        <w:t xml:space="preserve">Pérez, A. Moya, I. (2020). Diversidad en la identidad y expresión de género en Educación Física: Una revisión de la literatura </w:t>
      </w:r>
      <w:proofErr w:type="spellStart"/>
      <w:r>
        <w:rPr>
          <w:rFonts w:ascii="Arial" w:eastAsia="Arial" w:hAnsi="Arial" w:cs="Arial"/>
        </w:rPr>
        <w:t>Diversity</w:t>
      </w:r>
      <w:proofErr w:type="spellEnd"/>
      <w:r>
        <w:rPr>
          <w:rFonts w:ascii="Arial" w:eastAsia="Arial" w:hAnsi="Arial" w:cs="Arial"/>
        </w:rPr>
        <w:t xml:space="preserve"> in </w:t>
      </w:r>
      <w:proofErr w:type="spellStart"/>
      <w:r>
        <w:rPr>
          <w:rFonts w:ascii="Arial" w:eastAsia="Arial" w:hAnsi="Arial" w:cs="Arial"/>
        </w:rPr>
        <w:t>gender</w:t>
      </w:r>
      <w:proofErr w:type="spellEnd"/>
      <w:r>
        <w:rPr>
          <w:rFonts w:ascii="Arial" w:eastAsia="Arial" w:hAnsi="Arial" w:cs="Arial"/>
        </w:rPr>
        <w:t xml:space="preserve"> </w:t>
      </w:r>
      <w:proofErr w:type="spellStart"/>
      <w:r>
        <w:rPr>
          <w:rFonts w:ascii="Arial" w:eastAsia="Arial" w:hAnsi="Arial" w:cs="Arial"/>
        </w:rPr>
        <w:t>identity</w:t>
      </w:r>
      <w:proofErr w:type="spellEnd"/>
      <w:r>
        <w:rPr>
          <w:rFonts w:ascii="Arial" w:eastAsia="Arial" w:hAnsi="Arial" w:cs="Arial"/>
        </w:rPr>
        <w:t xml:space="preserve"> and </w:t>
      </w:r>
      <w:proofErr w:type="spellStart"/>
      <w:r>
        <w:rPr>
          <w:rFonts w:ascii="Arial" w:eastAsia="Arial" w:hAnsi="Arial" w:cs="Arial"/>
        </w:rPr>
        <w:t>expression</w:t>
      </w:r>
      <w:proofErr w:type="spellEnd"/>
      <w:r>
        <w:rPr>
          <w:rFonts w:ascii="Arial" w:eastAsia="Arial" w:hAnsi="Arial" w:cs="Arial"/>
        </w:rPr>
        <w:t xml:space="preserve"> in </w:t>
      </w:r>
      <w:proofErr w:type="spellStart"/>
      <w:r>
        <w:rPr>
          <w:rFonts w:ascii="Arial" w:eastAsia="Arial" w:hAnsi="Arial" w:cs="Arial"/>
        </w:rPr>
        <w:t>Physical</w:t>
      </w:r>
      <w:proofErr w:type="spellEnd"/>
      <w:r>
        <w:rPr>
          <w:rFonts w:ascii="Arial" w:eastAsia="Arial" w:hAnsi="Arial" w:cs="Arial"/>
        </w:rPr>
        <w:t xml:space="preserve"> </w:t>
      </w:r>
      <w:proofErr w:type="spellStart"/>
      <w:r>
        <w:rPr>
          <w:rFonts w:ascii="Arial" w:eastAsia="Arial" w:hAnsi="Arial" w:cs="Arial"/>
        </w:rPr>
        <w:t>Education</w:t>
      </w:r>
      <w:proofErr w:type="spellEnd"/>
      <w:r>
        <w:rPr>
          <w:rFonts w:ascii="Arial" w:eastAsia="Arial" w:hAnsi="Arial" w:cs="Arial"/>
        </w:rPr>
        <w:t xml:space="preserve">. A </w:t>
      </w:r>
      <w:proofErr w:type="spellStart"/>
      <w:r>
        <w:rPr>
          <w:rFonts w:ascii="Arial" w:eastAsia="Arial" w:hAnsi="Arial" w:cs="Arial"/>
        </w:rPr>
        <w:t>review</w:t>
      </w:r>
      <w:proofErr w:type="spellEnd"/>
      <w:r>
        <w:rPr>
          <w:rFonts w:ascii="Arial" w:eastAsia="Arial" w:hAnsi="Arial" w:cs="Arial"/>
        </w:rPr>
        <w:t xml:space="preserve"> of </w:t>
      </w:r>
      <w:proofErr w:type="spellStart"/>
      <w:r>
        <w:rPr>
          <w:rFonts w:ascii="Arial" w:eastAsia="Arial" w:hAnsi="Arial" w:cs="Arial"/>
        </w:rPr>
        <w:t>the</w:t>
      </w:r>
      <w:proofErr w:type="spellEnd"/>
      <w:r>
        <w:rPr>
          <w:rFonts w:ascii="Arial" w:eastAsia="Arial" w:hAnsi="Arial" w:cs="Arial"/>
        </w:rPr>
        <w:t xml:space="preserve"> </w:t>
      </w:r>
      <w:proofErr w:type="spellStart"/>
      <w:r>
        <w:rPr>
          <w:rFonts w:ascii="Arial" w:eastAsia="Arial" w:hAnsi="Arial" w:cs="Arial"/>
        </w:rPr>
        <w:t>literature</w:t>
      </w:r>
      <w:proofErr w:type="spellEnd"/>
      <w:r>
        <w:rPr>
          <w:rFonts w:ascii="Arial" w:eastAsia="Arial" w:hAnsi="Arial" w:cs="Arial"/>
        </w:rPr>
        <w:t xml:space="preserve"> Universidad de Valencia (España). </w:t>
      </w:r>
      <w:r>
        <w:rPr>
          <w:rFonts w:ascii="Arial" w:eastAsia="Arial" w:hAnsi="Arial" w:cs="Arial"/>
          <w:i/>
        </w:rPr>
        <w:t>Retos,</w:t>
      </w:r>
      <w:r>
        <w:rPr>
          <w:rFonts w:ascii="Arial" w:eastAsia="Arial" w:hAnsi="Arial" w:cs="Arial"/>
        </w:rPr>
        <w:t xml:space="preserve"> 38: 818-823. </w:t>
      </w:r>
      <w:hyperlink r:id="rId38">
        <w:r>
          <w:rPr>
            <w:rFonts w:ascii="Arial" w:eastAsia="Arial" w:hAnsi="Arial" w:cs="Arial"/>
            <w:color w:val="0000FF"/>
            <w:u w:val="single"/>
          </w:rPr>
          <w:t>file:///C:/Users/USUARIO/Downloads/Dialnet-DiversidadEnLaIdentidadYExpresionDeGeneroEnEducaci-7397363.pdf</w:t>
        </w:r>
      </w:hyperlink>
    </w:p>
    <w:p w14:paraId="586FBC22" w14:textId="77777777" w:rsidR="00BD7FBE" w:rsidRPr="00BD7FBE" w:rsidRDefault="00BD7FBE" w:rsidP="00BD7FBE">
      <w:pPr>
        <w:spacing w:line="480" w:lineRule="auto"/>
        <w:ind w:left="709" w:hanging="709"/>
        <w:rPr>
          <w:rFonts w:ascii="Arial" w:eastAsia="Arial" w:hAnsi="Arial" w:cs="Arial"/>
          <w:color w:val="0000FF"/>
          <w:u w:val="single"/>
        </w:rPr>
      </w:pPr>
      <w:r w:rsidRPr="00BD7FBE">
        <w:rPr>
          <w:rFonts w:ascii="Arial" w:eastAsia="Arial" w:hAnsi="Arial" w:cs="Arial"/>
          <w:color w:val="000000" w:themeColor="text1"/>
        </w:rPr>
        <w:t xml:space="preserve">Robles, R. Ayuso, J. (2019). </w:t>
      </w:r>
      <w:r w:rsidRPr="00BD7FBE">
        <w:rPr>
          <w:rFonts w:ascii="Arial" w:eastAsia="Times New Roman" w:hAnsi="Arial" w:cs="Arial"/>
          <w:color w:val="000000" w:themeColor="text1"/>
        </w:rPr>
        <w:t xml:space="preserve">CIE-11 y la despatologización de la condición transgénero. </w:t>
      </w:r>
      <w:hyperlink r:id="rId39" w:tooltip="Go to Revista de Psiquiatría  y Salud Mental on ScienceDirect" w:history="1">
        <w:r w:rsidRPr="00BD7FBE">
          <w:rPr>
            <w:rFonts w:ascii="Arial" w:hAnsi="Arial" w:cs="Arial"/>
            <w:i/>
            <w:iCs/>
            <w:color w:val="000000" w:themeColor="text1"/>
          </w:rPr>
          <w:t>Revista de Psiquiatría y Salud Mental</w:t>
        </w:r>
      </w:hyperlink>
      <w:r w:rsidRPr="00BD7FBE">
        <w:rPr>
          <w:rFonts w:ascii="Arial" w:eastAsia="Arial" w:hAnsi="Arial" w:cs="Arial"/>
          <w:i/>
          <w:iCs/>
          <w:color w:val="000000" w:themeColor="text1"/>
        </w:rPr>
        <w:t>,</w:t>
      </w:r>
      <w:r w:rsidRPr="00BD7FBE">
        <w:rPr>
          <w:rFonts w:ascii="Arial" w:eastAsia="Arial" w:hAnsi="Arial" w:cs="Arial"/>
          <w:i/>
          <w:iCs/>
          <w:color w:val="0000FF"/>
        </w:rPr>
        <w:t xml:space="preserve"> </w:t>
      </w:r>
      <w:hyperlink r:id="rId40" w:tooltip="Go to table of contents for this volume/issue" w:history="1">
        <w:r w:rsidRPr="00BD7FBE">
          <w:rPr>
            <w:rFonts w:ascii="Arial" w:eastAsia="Times New Roman" w:hAnsi="Arial" w:cs="Arial"/>
            <w:color w:val="000000" w:themeColor="text1"/>
          </w:rPr>
          <w:t>12</w:t>
        </w:r>
        <w:r>
          <w:rPr>
            <w:rFonts w:ascii="Arial" w:eastAsia="Times New Roman" w:hAnsi="Arial" w:cs="Arial"/>
            <w:color w:val="000000" w:themeColor="text1"/>
          </w:rPr>
          <w:t>(</w:t>
        </w:r>
        <w:r w:rsidRPr="00BD7FBE">
          <w:rPr>
            <w:rFonts w:ascii="Arial" w:eastAsia="Times New Roman" w:hAnsi="Arial" w:cs="Arial"/>
            <w:color w:val="000000" w:themeColor="text1"/>
          </w:rPr>
          <w:t>2</w:t>
        </w:r>
      </w:hyperlink>
      <w:r>
        <w:rPr>
          <w:rFonts w:ascii="Arial" w:eastAsia="Times New Roman" w:hAnsi="Arial" w:cs="Arial"/>
          <w:color w:val="000000" w:themeColor="text1"/>
        </w:rPr>
        <w:t xml:space="preserve">): </w:t>
      </w:r>
      <w:r w:rsidRPr="00BD7FBE">
        <w:rPr>
          <w:rFonts w:ascii="Arial" w:eastAsia="Times New Roman" w:hAnsi="Arial" w:cs="Arial"/>
          <w:color w:val="000000" w:themeColor="text1"/>
        </w:rPr>
        <w:t>65-67</w:t>
      </w:r>
      <w:r>
        <w:rPr>
          <w:rFonts w:ascii="Arial" w:eastAsia="Times New Roman" w:hAnsi="Arial" w:cs="Arial"/>
          <w:color w:val="000000" w:themeColor="text1"/>
        </w:rPr>
        <w:t xml:space="preserve">. </w:t>
      </w:r>
      <w:r w:rsidRPr="00BD7FBE">
        <w:rPr>
          <w:rFonts w:ascii="Arial" w:eastAsia="Times New Roman" w:hAnsi="Arial" w:cs="Arial"/>
          <w:color w:val="000000" w:themeColor="text1"/>
        </w:rPr>
        <w:t>https://www.elsevier.es/es-revista-revista-psiquiatria-salud-mental--286-pdf-S1888989119300035</w:t>
      </w:r>
    </w:p>
    <w:p w14:paraId="519158E7" w14:textId="77777777" w:rsidR="009A32C3" w:rsidRDefault="009C1261">
      <w:pPr>
        <w:spacing w:line="480" w:lineRule="auto"/>
        <w:ind w:left="709" w:hanging="709"/>
        <w:rPr>
          <w:rFonts w:ascii="Arial" w:eastAsia="Arial" w:hAnsi="Arial" w:cs="Arial"/>
        </w:rPr>
      </w:pPr>
      <w:r>
        <w:rPr>
          <w:rFonts w:ascii="Arial" w:eastAsia="Arial" w:hAnsi="Arial" w:cs="Arial"/>
        </w:rPr>
        <w:t xml:space="preserve">Ruíz, T. (2017) Revisión de literatura empírica acerca de la relación entre depresión y apoyo familiar en personas transgénero. Colombia. </w:t>
      </w:r>
      <w:hyperlink r:id="rId41">
        <w:r>
          <w:rPr>
            <w:rFonts w:ascii="Arial" w:eastAsia="Arial" w:hAnsi="Arial" w:cs="Arial"/>
            <w:color w:val="0563C1"/>
            <w:u w:val="single"/>
          </w:rPr>
          <w:t>Tesis final de Tatiana Ruiz.pdf (urosario.edu.co)</w:t>
        </w:r>
      </w:hyperlink>
    </w:p>
    <w:p w14:paraId="500C7154" w14:textId="77777777" w:rsidR="002E428D" w:rsidRDefault="009C1261" w:rsidP="002E428D">
      <w:pPr>
        <w:spacing w:line="480" w:lineRule="auto"/>
        <w:ind w:left="709" w:hanging="709"/>
        <w:rPr>
          <w:rFonts w:ascii="Arial" w:eastAsia="Arial" w:hAnsi="Arial" w:cs="Arial"/>
          <w:color w:val="0000FF"/>
          <w:u w:val="single"/>
        </w:rPr>
      </w:pPr>
      <w:r w:rsidRPr="007B77CD">
        <w:rPr>
          <w:rFonts w:ascii="Arial" w:eastAsia="Arial" w:hAnsi="Arial" w:cs="Arial"/>
          <w:lang w:val="en-US"/>
        </w:rPr>
        <w:t xml:space="preserve">Stryker, S. (2008). Transgender History, Homonormativity, and Disciplinarity, en Radical History Review 100: 145-157. </w:t>
      </w:r>
      <w:hyperlink r:id="rId42">
        <w:r>
          <w:rPr>
            <w:rFonts w:ascii="Arial" w:eastAsia="Arial" w:hAnsi="Arial" w:cs="Arial"/>
            <w:color w:val="0000FF"/>
            <w:u w:val="single"/>
          </w:rPr>
          <w:t>https://www.conapred.org.mx/documentos_cedoc/Glosario_TDSyG_WEB.pdf</w:t>
        </w:r>
      </w:hyperlink>
    </w:p>
    <w:p w14:paraId="08649470" w14:textId="77777777" w:rsidR="002E428D" w:rsidRPr="002E428D" w:rsidRDefault="002E428D" w:rsidP="002E428D">
      <w:pPr>
        <w:spacing w:line="480" w:lineRule="auto"/>
        <w:ind w:left="709" w:hanging="709"/>
        <w:rPr>
          <w:rFonts w:ascii="Arial" w:eastAsia="Arial" w:hAnsi="Arial" w:cs="Arial"/>
        </w:rPr>
      </w:pPr>
      <w:r>
        <w:rPr>
          <w:rFonts w:ascii="Arial" w:hAnsi="Arial" w:cs="Arial"/>
          <w:color w:val="000000" w:themeColor="text1"/>
        </w:rPr>
        <w:t xml:space="preserve">Subdirección de Género. (2021). Situación de las personas trans en Colombia. </w:t>
      </w:r>
      <w:r w:rsidRPr="00DA19B8">
        <w:rPr>
          <w:rFonts w:ascii="Arial" w:hAnsi="Arial" w:cs="Arial"/>
          <w:color w:val="000000" w:themeColor="text1"/>
        </w:rPr>
        <w:t>https://colaboracion.dnp.gov.co/CDT/Desarrollo%20Social/Documentos/Investigacion_situacion_de_las_personas_trans_en_Colombia.pdf</w:t>
      </w:r>
    </w:p>
    <w:p w14:paraId="159F35E7" w14:textId="77777777" w:rsidR="009A32C3" w:rsidRDefault="009A32C3">
      <w:pPr>
        <w:spacing w:line="480" w:lineRule="auto"/>
        <w:ind w:left="709" w:hanging="709"/>
        <w:rPr>
          <w:rFonts w:ascii="Arial" w:eastAsia="Arial" w:hAnsi="Arial" w:cs="Arial"/>
        </w:rPr>
      </w:pPr>
    </w:p>
    <w:p w14:paraId="17E38EA6" w14:textId="77777777" w:rsidR="009A32C3" w:rsidRDefault="009A32C3">
      <w:pPr>
        <w:spacing w:line="480" w:lineRule="auto"/>
        <w:rPr>
          <w:rFonts w:ascii="Arial" w:eastAsia="Arial" w:hAnsi="Arial" w:cs="Arial"/>
        </w:rPr>
      </w:pPr>
    </w:p>
    <w:sectPr w:rsidR="009A32C3" w:rsidSect="00C4136B">
      <w:headerReference w:type="default" r:id="rId4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80DE6E" w14:textId="77777777" w:rsidR="00AD3535" w:rsidRDefault="00AD3535" w:rsidP="00C4136B">
      <w:pPr>
        <w:spacing w:after="0" w:line="240" w:lineRule="auto"/>
      </w:pPr>
      <w:r>
        <w:separator/>
      </w:r>
    </w:p>
  </w:endnote>
  <w:endnote w:type="continuationSeparator" w:id="0">
    <w:p w14:paraId="132C71A6" w14:textId="77777777" w:rsidR="00AD3535" w:rsidRDefault="00AD3535" w:rsidP="00C41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altName w:val="Arial"/>
    <w:panose1 w:val="02020603050405020304"/>
    <w:charset w:val="00"/>
    <w:family w:val="roman"/>
    <w:pitch w:val="variable"/>
    <w:sig w:usb0="00000000"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CB1C0A" w14:textId="77777777" w:rsidR="00AD3535" w:rsidRDefault="00AD3535" w:rsidP="00C4136B">
      <w:pPr>
        <w:spacing w:after="0" w:line="240" w:lineRule="auto"/>
      </w:pPr>
      <w:r>
        <w:separator/>
      </w:r>
    </w:p>
  </w:footnote>
  <w:footnote w:type="continuationSeparator" w:id="0">
    <w:p w14:paraId="13E2277F" w14:textId="77777777" w:rsidR="00AD3535" w:rsidRDefault="00AD3535" w:rsidP="00C413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05D99" w14:textId="695C97AA" w:rsidR="002B12B5" w:rsidRDefault="002B12B5">
    <w:pPr>
      <w:pStyle w:val="Encabezado"/>
      <w:jc w:val="right"/>
    </w:pPr>
  </w:p>
  <w:p w14:paraId="65D59AD6" w14:textId="77777777" w:rsidR="002B12B5" w:rsidRDefault="002B12B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1638C" w14:textId="47DAB1BE" w:rsidR="005B67F7" w:rsidRDefault="005B67F7">
    <w:pPr>
      <w:pStyle w:val="Encabezado"/>
      <w:jc w:val="right"/>
    </w:pPr>
  </w:p>
  <w:p w14:paraId="6E54BFB5" w14:textId="77777777" w:rsidR="005B67F7" w:rsidRDefault="005B67F7">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8933821"/>
      <w:docPartObj>
        <w:docPartGallery w:val="Page Numbers (Top of Page)"/>
        <w:docPartUnique/>
      </w:docPartObj>
    </w:sdtPr>
    <w:sdtEndPr/>
    <w:sdtContent>
      <w:p w14:paraId="2911DCB7" w14:textId="77777777" w:rsidR="005B67F7" w:rsidRDefault="005B67F7">
        <w:pPr>
          <w:pStyle w:val="Encabezado"/>
          <w:jc w:val="right"/>
        </w:pPr>
        <w:r>
          <w:fldChar w:fldCharType="begin"/>
        </w:r>
        <w:r>
          <w:instrText>PAGE   \* MERGEFORMAT</w:instrText>
        </w:r>
        <w:r>
          <w:fldChar w:fldCharType="separate"/>
        </w:r>
        <w:r>
          <w:rPr>
            <w:lang w:val="es-ES"/>
          </w:rPr>
          <w:t>2</w:t>
        </w:r>
        <w:r>
          <w:fldChar w:fldCharType="end"/>
        </w:r>
      </w:p>
    </w:sdtContent>
  </w:sdt>
  <w:p w14:paraId="2D4D1FF7" w14:textId="77777777" w:rsidR="005B67F7" w:rsidRDefault="005B67F7">
    <w:pPr>
      <w:pStyle w:val="Encabezado"/>
    </w:pPr>
  </w:p>
</w:hdr>
</file>

<file path=word/intelligence2.xml><?xml version="1.0" encoding="utf-8"?>
<int2:intelligence xmlns:int2="http://schemas.microsoft.com/office/intelligence/2020/intelligence" xmlns:oel="http://schemas.microsoft.com/office/2019/extlst">
  <int2:observations>
    <int2:textHash int2:hashCode="dvO1pxcKkiEqX1" int2:id="AQzJdCSQ">
      <int2:state int2:value="Rejected" int2:type="LegacyProofing"/>
    </int2:textHash>
    <int2:textHash int2:hashCode="ICkttl7jzFeuDZ" int2:id="NIB0W5VV">
      <int2:state int2:value="Rejected" int2:type="LegacyProofing"/>
    </int2:textHash>
    <int2:textHash int2:hashCode="sCtQOMM1lQuYX5" int2:id="c4TAGq9X">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96A65"/>
    <w:multiLevelType w:val="hybridMultilevel"/>
    <w:tmpl w:val="69F8D09E"/>
    <w:lvl w:ilvl="0" w:tplc="1786CCCC">
      <w:numFmt w:val="bullet"/>
      <w:lvlText w:val="-"/>
      <w:lvlJc w:val="left"/>
      <w:pPr>
        <w:ind w:left="720" w:hanging="360"/>
      </w:pPr>
      <w:rPr>
        <w:rFonts w:ascii="Arial" w:eastAsia="Arial"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9F3083B"/>
    <w:multiLevelType w:val="hybridMultilevel"/>
    <w:tmpl w:val="CD9097A4"/>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32C3"/>
    <w:rsid w:val="000004AD"/>
    <w:rsid w:val="00003368"/>
    <w:rsid w:val="00004428"/>
    <w:rsid w:val="000063B5"/>
    <w:rsid w:val="00006C37"/>
    <w:rsid w:val="00010512"/>
    <w:rsid w:val="00015658"/>
    <w:rsid w:val="00024642"/>
    <w:rsid w:val="000303E8"/>
    <w:rsid w:val="000324A3"/>
    <w:rsid w:val="00032AE4"/>
    <w:rsid w:val="00033FA7"/>
    <w:rsid w:val="000376C9"/>
    <w:rsid w:val="00042618"/>
    <w:rsid w:val="00042E51"/>
    <w:rsid w:val="00046EBA"/>
    <w:rsid w:val="00047751"/>
    <w:rsid w:val="00050267"/>
    <w:rsid w:val="00051E1D"/>
    <w:rsid w:val="00053150"/>
    <w:rsid w:val="0005424B"/>
    <w:rsid w:val="00055F42"/>
    <w:rsid w:val="000604CC"/>
    <w:rsid w:val="000606A9"/>
    <w:rsid w:val="00061008"/>
    <w:rsid w:val="00061081"/>
    <w:rsid w:val="0006507D"/>
    <w:rsid w:val="000705C7"/>
    <w:rsid w:val="00071F1F"/>
    <w:rsid w:val="00090EB2"/>
    <w:rsid w:val="00091613"/>
    <w:rsid w:val="000929B2"/>
    <w:rsid w:val="00094CF5"/>
    <w:rsid w:val="00096270"/>
    <w:rsid w:val="000A04B7"/>
    <w:rsid w:val="000B0337"/>
    <w:rsid w:val="000B0E53"/>
    <w:rsid w:val="000B73A7"/>
    <w:rsid w:val="000C1EC4"/>
    <w:rsid w:val="000C1FD6"/>
    <w:rsid w:val="000D3B44"/>
    <w:rsid w:val="000D7EB7"/>
    <w:rsid w:val="000E16C1"/>
    <w:rsid w:val="000E66C5"/>
    <w:rsid w:val="000E73F0"/>
    <w:rsid w:val="000F0208"/>
    <w:rsid w:val="000F22B4"/>
    <w:rsid w:val="000F37E8"/>
    <w:rsid w:val="000F6076"/>
    <w:rsid w:val="00106F64"/>
    <w:rsid w:val="00111D51"/>
    <w:rsid w:val="0011774E"/>
    <w:rsid w:val="00131009"/>
    <w:rsid w:val="0013334E"/>
    <w:rsid w:val="00133374"/>
    <w:rsid w:val="00135BD7"/>
    <w:rsid w:val="00141167"/>
    <w:rsid w:val="0014148F"/>
    <w:rsid w:val="0014167B"/>
    <w:rsid w:val="00142B08"/>
    <w:rsid w:val="00144E7F"/>
    <w:rsid w:val="0014542A"/>
    <w:rsid w:val="00145F26"/>
    <w:rsid w:val="0014663A"/>
    <w:rsid w:val="00147808"/>
    <w:rsid w:val="001507E9"/>
    <w:rsid w:val="00150FA7"/>
    <w:rsid w:val="00152160"/>
    <w:rsid w:val="00154E77"/>
    <w:rsid w:val="0015630F"/>
    <w:rsid w:val="001566FD"/>
    <w:rsid w:val="00163299"/>
    <w:rsid w:val="00164F55"/>
    <w:rsid w:val="0016655E"/>
    <w:rsid w:val="0017409E"/>
    <w:rsid w:val="00174D30"/>
    <w:rsid w:val="00182ACA"/>
    <w:rsid w:val="00187A48"/>
    <w:rsid w:val="00190767"/>
    <w:rsid w:val="00195E33"/>
    <w:rsid w:val="00196214"/>
    <w:rsid w:val="00196C4C"/>
    <w:rsid w:val="001A17D1"/>
    <w:rsid w:val="001A7741"/>
    <w:rsid w:val="001B0B29"/>
    <w:rsid w:val="001B19C3"/>
    <w:rsid w:val="001B2027"/>
    <w:rsid w:val="001B6E52"/>
    <w:rsid w:val="001C6DDA"/>
    <w:rsid w:val="001D65E9"/>
    <w:rsid w:val="001E0E19"/>
    <w:rsid w:val="001F08A4"/>
    <w:rsid w:val="001F121E"/>
    <w:rsid w:val="001F50DC"/>
    <w:rsid w:val="0020385E"/>
    <w:rsid w:val="00203C03"/>
    <w:rsid w:val="00211F2C"/>
    <w:rsid w:val="002165BF"/>
    <w:rsid w:val="00220862"/>
    <w:rsid w:val="00223BC2"/>
    <w:rsid w:val="002261CD"/>
    <w:rsid w:val="00226246"/>
    <w:rsid w:val="002272B9"/>
    <w:rsid w:val="0023099B"/>
    <w:rsid w:val="002321A0"/>
    <w:rsid w:val="00240AE5"/>
    <w:rsid w:val="00244E0D"/>
    <w:rsid w:val="00246267"/>
    <w:rsid w:val="002475FA"/>
    <w:rsid w:val="002528EF"/>
    <w:rsid w:val="002573E0"/>
    <w:rsid w:val="00262012"/>
    <w:rsid w:val="00262886"/>
    <w:rsid w:val="00262891"/>
    <w:rsid w:val="00263AA0"/>
    <w:rsid w:val="00272C1C"/>
    <w:rsid w:val="00273F08"/>
    <w:rsid w:val="00280800"/>
    <w:rsid w:val="00284DBB"/>
    <w:rsid w:val="00290F0B"/>
    <w:rsid w:val="00293C2F"/>
    <w:rsid w:val="00295E13"/>
    <w:rsid w:val="00296D7F"/>
    <w:rsid w:val="00296E32"/>
    <w:rsid w:val="002A1420"/>
    <w:rsid w:val="002A6342"/>
    <w:rsid w:val="002A6CC1"/>
    <w:rsid w:val="002B01A1"/>
    <w:rsid w:val="002B0CCB"/>
    <w:rsid w:val="002B12B5"/>
    <w:rsid w:val="002B15E8"/>
    <w:rsid w:val="002B5DD1"/>
    <w:rsid w:val="002C20F4"/>
    <w:rsid w:val="002D28E8"/>
    <w:rsid w:val="002D492B"/>
    <w:rsid w:val="002E024A"/>
    <w:rsid w:val="002E428D"/>
    <w:rsid w:val="002E49F6"/>
    <w:rsid w:val="002F2816"/>
    <w:rsid w:val="003025FE"/>
    <w:rsid w:val="00303209"/>
    <w:rsid w:val="00304205"/>
    <w:rsid w:val="003174AF"/>
    <w:rsid w:val="0032079C"/>
    <w:rsid w:val="00323740"/>
    <w:rsid w:val="003253FC"/>
    <w:rsid w:val="00325ECA"/>
    <w:rsid w:val="00326034"/>
    <w:rsid w:val="00330727"/>
    <w:rsid w:val="003312E1"/>
    <w:rsid w:val="003313A3"/>
    <w:rsid w:val="00337921"/>
    <w:rsid w:val="003406D1"/>
    <w:rsid w:val="003437CD"/>
    <w:rsid w:val="00346482"/>
    <w:rsid w:val="003507D4"/>
    <w:rsid w:val="003601A3"/>
    <w:rsid w:val="003611B6"/>
    <w:rsid w:val="00361A39"/>
    <w:rsid w:val="00366A3E"/>
    <w:rsid w:val="00373BB5"/>
    <w:rsid w:val="003748D4"/>
    <w:rsid w:val="00375FDF"/>
    <w:rsid w:val="00376E00"/>
    <w:rsid w:val="00377613"/>
    <w:rsid w:val="003821D4"/>
    <w:rsid w:val="00384F65"/>
    <w:rsid w:val="00385DB3"/>
    <w:rsid w:val="003876B0"/>
    <w:rsid w:val="00391338"/>
    <w:rsid w:val="00391C1E"/>
    <w:rsid w:val="00393B6F"/>
    <w:rsid w:val="00396511"/>
    <w:rsid w:val="003A44BA"/>
    <w:rsid w:val="003A4F7F"/>
    <w:rsid w:val="003B0FA4"/>
    <w:rsid w:val="003B3189"/>
    <w:rsid w:val="003C222F"/>
    <w:rsid w:val="003C40C7"/>
    <w:rsid w:val="003C44D2"/>
    <w:rsid w:val="003C5BAB"/>
    <w:rsid w:val="003D1CD0"/>
    <w:rsid w:val="003D59C5"/>
    <w:rsid w:val="003E120C"/>
    <w:rsid w:val="003E595B"/>
    <w:rsid w:val="003E7529"/>
    <w:rsid w:val="003F0709"/>
    <w:rsid w:val="003F38AA"/>
    <w:rsid w:val="003F6A13"/>
    <w:rsid w:val="00404A39"/>
    <w:rsid w:val="0041066B"/>
    <w:rsid w:val="00411437"/>
    <w:rsid w:val="0041408B"/>
    <w:rsid w:val="00417B07"/>
    <w:rsid w:val="004208D8"/>
    <w:rsid w:val="004220FC"/>
    <w:rsid w:val="00422486"/>
    <w:rsid w:val="004243D2"/>
    <w:rsid w:val="004335FC"/>
    <w:rsid w:val="00435A9A"/>
    <w:rsid w:val="00437350"/>
    <w:rsid w:val="004401B3"/>
    <w:rsid w:val="00441A11"/>
    <w:rsid w:val="00442DB4"/>
    <w:rsid w:val="00444CBE"/>
    <w:rsid w:val="004457C3"/>
    <w:rsid w:val="00456B04"/>
    <w:rsid w:val="00457125"/>
    <w:rsid w:val="0046231B"/>
    <w:rsid w:val="00462AFA"/>
    <w:rsid w:val="0046343E"/>
    <w:rsid w:val="00463569"/>
    <w:rsid w:val="00463829"/>
    <w:rsid w:val="004649A3"/>
    <w:rsid w:val="004673E0"/>
    <w:rsid w:val="004678E9"/>
    <w:rsid w:val="00470041"/>
    <w:rsid w:val="004755A1"/>
    <w:rsid w:val="00476CD2"/>
    <w:rsid w:val="00480CC3"/>
    <w:rsid w:val="00483103"/>
    <w:rsid w:val="00487644"/>
    <w:rsid w:val="004878A5"/>
    <w:rsid w:val="00492558"/>
    <w:rsid w:val="004A1273"/>
    <w:rsid w:val="004A222A"/>
    <w:rsid w:val="004A22A1"/>
    <w:rsid w:val="004A6413"/>
    <w:rsid w:val="004B02A6"/>
    <w:rsid w:val="004B29EC"/>
    <w:rsid w:val="004B2D28"/>
    <w:rsid w:val="004B635A"/>
    <w:rsid w:val="004B75D8"/>
    <w:rsid w:val="004C059C"/>
    <w:rsid w:val="004C3070"/>
    <w:rsid w:val="004D26DD"/>
    <w:rsid w:val="004D3899"/>
    <w:rsid w:val="004D5AF2"/>
    <w:rsid w:val="004E02E5"/>
    <w:rsid w:val="004E1282"/>
    <w:rsid w:val="004E5DBF"/>
    <w:rsid w:val="004F0CD9"/>
    <w:rsid w:val="004F475A"/>
    <w:rsid w:val="004F64A4"/>
    <w:rsid w:val="004F7616"/>
    <w:rsid w:val="005068CC"/>
    <w:rsid w:val="005076B8"/>
    <w:rsid w:val="00510810"/>
    <w:rsid w:val="00511E83"/>
    <w:rsid w:val="00514163"/>
    <w:rsid w:val="00516A9B"/>
    <w:rsid w:val="005222CE"/>
    <w:rsid w:val="00523FBF"/>
    <w:rsid w:val="005250AD"/>
    <w:rsid w:val="0052744B"/>
    <w:rsid w:val="00532295"/>
    <w:rsid w:val="005368FD"/>
    <w:rsid w:val="005425DA"/>
    <w:rsid w:val="005428CA"/>
    <w:rsid w:val="0054301B"/>
    <w:rsid w:val="00543ED0"/>
    <w:rsid w:val="005441FA"/>
    <w:rsid w:val="005508D2"/>
    <w:rsid w:val="00553199"/>
    <w:rsid w:val="00553E82"/>
    <w:rsid w:val="005602DC"/>
    <w:rsid w:val="00560BC9"/>
    <w:rsid w:val="00560FD2"/>
    <w:rsid w:val="00561C6D"/>
    <w:rsid w:val="00566E25"/>
    <w:rsid w:val="00567046"/>
    <w:rsid w:val="00571276"/>
    <w:rsid w:val="00572871"/>
    <w:rsid w:val="00574787"/>
    <w:rsid w:val="00580869"/>
    <w:rsid w:val="00586473"/>
    <w:rsid w:val="005938A6"/>
    <w:rsid w:val="005A04A1"/>
    <w:rsid w:val="005A14C4"/>
    <w:rsid w:val="005A7177"/>
    <w:rsid w:val="005A7C95"/>
    <w:rsid w:val="005B0D70"/>
    <w:rsid w:val="005B13AE"/>
    <w:rsid w:val="005B1466"/>
    <w:rsid w:val="005B67F7"/>
    <w:rsid w:val="005B6CE8"/>
    <w:rsid w:val="005C1235"/>
    <w:rsid w:val="005C3BD2"/>
    <w:rsid w:val="005C4BC1"/>
    <w:rsid w:val="005C75AB"/>
    <w:rsid w:val="005D12F7"/>
    <w:rsid w:val="005D2BAB"/>
    <w:rsid w:val="005E2945"/>
    <w:rsid w:val="005E4F51"/>
    <w:rsid w:val="005E5503"/>
    <w:rsid w:val="005F0A0D"/>
    <w:rsid w:val="005F404E"/>
    <w:rsid w:val="00600B3D"/>
    <w:rsid w:val="00603E82"/>
    <w:rsid w:val="006060AE"/>
    <w:rsid w:val="006063B8"/>
    <w:rsid w:val="00610379"/>
    <w:rsid w:val="006116B1"/>
    <w:rsid w:val="006127CD"/>
    <w:rsid w:val="00617CCF"/>
    <w:rsid w:val="00617E32"/>
    <w:rsid w:val="00627F79"/>
    <w:rsid w:val="00630861"/>
    <w:rsid w:val="00633912"/>
    <w:rsid w:val="0063416A"/>
    <w:rsid w:val="006430D7"/>
    <w:rsid w:val="006440E1"/>
    <w:rsid w:val="006478D5"/>
    <w:rsid w:val="00647CB8"/>
    <w:rsid w:val="006526AE"/>
    <w:rsid w:val="00660D22"/>
    <w:rsid w:val="006616D1"/>
    <w:rsid w:val="00662EBF"/>
    <w:rsid w:val="00663F1C"/>
    <w:rsid w:val="006707AC"/>
    <w:rsid w:val="006768DD"/>
    <w:rsid w:val="00677B02"/>
    <w:rsid w:val="00680EA7"/>
    <w:rsid w:val="0068310D"/>
    <w:rsid w:val="0068345C"/>
    <w:rsid w:val="00684FD5"/>
    <w:rsid w:val="00690F76"/>
    <w:rsid w:val="00694B73"/>
    <w:rsid w:val="00696812"/>
    <w:rsid w:val="006A10C6"/>
    <w:rsid w:val="006A53A6"/>
    <w:rsid w:val="006C0A59"/>
    <w:rsid w:val="006C36C6"/>
    <w:rsid w:val="006C3EB3"/>
    <w:rsid w:val="006D7A87"/>
    <w:rsid w:val="006E1BD5"/>
    <w:rsid w:val="006E20A5"/>
    <w:rsid w:val="006E3EB8"/>
    <w:rsid w:val="006E4BEC"/>
    <w:rsid w:val="006E7564"/>
    <w:rsid w:val="00700451"/>
    <w:rsid w:val="00702B9F"/>
    <w:rsid w:val="00706656"/>
    <w:rsid w:val="00712C48"/>
    <w:rsid w:val="0071547E"/>
    <w:rsid w:val="00717242"/>
    <w:rsid w:val="00721FDF"/>
    <w:rsid w:val="007226EF"/>
    <w:rsid w:val="0072530A"/>
    <w:rsid w:val="007376BF"/>
    <w:rsid w:val="007428AE"/>
    <w:rsid w:val="00742DDB"/>
    <w:rsid w:val="00744979"/>
    <w:rsid w:val="00745BC5"/>
    <w:rsid w:val="00747E95"/>
    <w:rsid w:val="00752B27"/>
    <w:rsid w:val="00757604"/>
    <w:rsid w:val="0076072E"/>
    <w:rsid w:val="007633F4"/>
    <w:rsid w:val="00771253"/>
    <w:rsid w:val="00774A05"/>
    <w:rsid w:val="00781662"/>
    <w:rsid w:val="00793908"/>
    <w:rsid w:val="00797BDB"/>
    <w:rsid w:val="007A1370"/>
    <w:rsid w:val="007B77CD"/>
    <w:rsid w:val="007C0149"/>
    <w:rsid w:val="007C1494"/>
    <w:rsid w:val="007C2EEC"/>
    <w:rsid w:val="007C4459"/>
    <w:rsid w:val="007C586C"/>
    <w:rsid w:val="007C5F70"/>
    <w:rsid w:val="007C7A15"/>
    <w:rsid w:val="007D2BA3"/>
    <w:rsid w:val="007D5826"/>
    <w:rsid w:val="007E1FE7"/>
    <w:rsid w:val="007E4D27"/>
    <w:rsid w:val="007F0CB6"/>
    <w:rsid w:val="007F2773"/>
    <w:rsid w:val="007F48BF"/>
    <w:rsid w:val="007F6E67"/>
    <w:rsid w:val="0080014B"/>
    <w:rsid w:val="008001C5"/>
    <w:rsid w:val="00804015"/>
    <w:rsid w:val="00806A54"/>
    <w:rsid w:val="00806AB2"/>
    <w:rsid w:val="00807D69"/>
    <w:rsid w:val="008141A7"/>
    <w:rsid w:val="00814C53"/>
    <w:rsid w:val="00820E0C"/>
    <w:rsid w:val="00822A6F"/>
    <w:rsid w:val="00823249"/>
    <w:rsid w:val="00841A11"/>
    <w:rsid w:val="0085051A"/>
    <w:rsid w:val="008529C8"/>
    <w:rsid w:val="00855CFB"/>
    <w:rsid w:val="00856153"/>
    <w:rsid w:val="008601FF"/>
    <w:rsid w:val="00860A49"/>
    <w:rsid w:val="0086290B"/>
    <w:rsid w:val="008639B9"/>
    <w:rsid w:val="00867A64"/>
    <w:rsid w:val="00875A6E"/>
    <w:rsid w:val="00880C00"/>
    <w:rsid w:val="00880C49"/>
    <w:rsid w:val="0088125B"/>
    <w:rsid w:val="00882ACA"/>
    <w:rsid w:val="00883839"/>
    <w:rsid w:val="008838CE"/>
    <w:rsid w:val="00883C72"/>
    <w:rsid w:val="00885694"/>
    <w:rsid w:val="00886C2A"/>
    <w:rsid w:val="008952C6"/>
    <w:rsid w:val="008963AC"/>
    <w:rsid w:val="008A443E"/>
    <w:rsid w:val="008A7088"/>
    <w:rsid w:val="008A7B3F"/>
    <w:rsid w:val="008B2188"/>
    <w:rsid w:val="008B2D0A"/>
    <w:rsid w:val="008B3F65"/>
    <w:rsid w:val="008B43C3"/>
    <w:rsid w:val="008B6DFE"/>
    <w:rsid w:val="008C0462"/>
    <w:rsid w:val="008C07A0"/>
    <w:rsid w:val="008C2362"/>
    <w:rsid w:val="008C3D5B"/>
    <w:rsid w:val="008C5994"/>
    <w:rsid w:val="008C6DBB"/>
    <w:rsid w:val="008C7F00"/>
    <w:rsid w:val="008D474A"/>
    <w:rsid w:val="008D6A79"/>
    <w:rsid w:val="008D7483"/>
    <w:rsid w:val="008E6C21"/>
    <w:rsid w:val="008F2A06"/>
    <w:rsid w:val="008F400E"/>
    <w:rsid w:val="008F6EF1"/>
    <w:rsid w:val="00902940"/>
    <w:rsid w:val="0090298C"/>
    <w:rsid w:val="00902A0F"/>
    <w:rsid w:val="00902D5C"/>
    <w:rsid w:val="00905D13"/>
    <w:rsid w:val="00907EA0"/>
    <w:rsid w:val="00907EBC"/>
    <w:rsid w:val="00910254"/>
    <w:rsid w:val="00910450"/>
    <w:rsid w:val="009174EB"/>
    <w:rsid w:val="00917E62"/>
    <w:rsid w:val="00921C9D"/>
    <w:rsid w:val="00925C97"/>
    <w:rsid w:val="009337AA"/>
    <w:rsid w:val="00935EAB"/>
    <w:rsid w:val="009372DC"/>
    <w:rsid w:val="0094142D"/>
    <w:rsid w:val="00942582"/>
    <w:rsid w:val="00943C69"/>
    <w:rsid w:val="00945309"/>
    <w:rsid w:val="00945458"/>
    <w:rsid w:val="00957BBD"/>
    <w:rsid w:val="00962D05"/>
    <w:rsid w:val="009762F5"/>
    <w:rsid w:val="00982909"/>
    <w:rsid w:val="0098403A"/>
    <w:rsid w:val="00985AD9"/>
    <w:rsid w:val="00991DDD"/>
    <w:rsid w:val="009926C0"/>
    <w:rsid w:val="00992942"/>
    <w:rsid w:val="009952D3"/>
    <w:rsid w:val="00997A21"/>
    <w:rsid w:val="009A2CA6"/>
    <w:rsid w:val="009A32C3"/>
    <w:rsid w:val="009A4EBD"/>
    <w:rsid w:val="009A5EB6"/>
    <w:rsid w:val="009B20E7"/>
    <w:rsid w:val="009B3402"/>
    <w:rsid w:val="009B7733"/>
    <w:rsid w:val="009C0CD7"/>
    <w:rsid w:val="009C1261"/>
    <w:rsid w:val="009C5075"/>
    <w:rsid w:val="009D13FF"/>
    <w:rsid w:val="009D7DE4"/>
    <w:rsid w:val="009F2E84"/>
    <w:rsid w:val="009F4595"/>
    <w:rsid w:val="009F6B65"/>
    <w:rsid w:val="00A00DB9"/>
    <w:rsid w:val="00A03352"/>
    <w:rsid w:val="00A07520"/>
    <w:rsid w:val="00A14642"/>
    <w:rsid w:val="00A149CB"/>
    <w:rsid w:val="00A21219"/>
    <w:rsid w:val="00A304B5"/>
    <w:rsid w:val="00A3494F"/>
    <w:rsid w:val="00A35182"/>
    <w:rsid w:val="00A37056"/>
    <w:rsid w:val="00A37B0B"/>
    <w:rsid w:val="00A4043B"/>
    <w:rsid w:val="00A416C1"/>
    <w:rsid w:val="00A46752"/>
    <w:rsid w:val="00A51F84"/>
    <w:rsid w:val="00A5321F"/>
    <w:rsid w:val="00A53869"/>
    <w:rsid w:val="00A53E69"/>
    <w:rsid w:val="00A61CD4"/>
    <w:rsid w:val="00A63E4F"/>
    <w:rsid w:val="00A6573A"/>
    <w:rsid w:val="00A65B4B"/>
    <w:rsid w:val="00A65B74"/>
    <w:rsid w:val="00A675A4"/>
    <w:rsid w:val="00A6789E"/>
    <w:rsid w:val="00A724A7"/>
    <w:rsid w:val="00A74BC3"/>
    <w:rsid w:val="00A750BA"/>
    <w:rsid w:val="00A750EE"/>
    <w:rsid w:val="00A7707F"/>
    <w:rsid w:val="00A8347F"/>
    <w:rsid w:val="00A904F9"/>
    <w:rsid w:val="00A90FD7"/>
    <w:rsid w:val="00A94AD1"/>
    <w:rsid w:val="00AA414B"/>
    <w:rsid w:val="00AA4367"/>
    <w:rsid w:val="00AA4DDA"/>
    <w:rsid w:val="00AB1FF0"/>
    <w:rsid w:val="00AB408D"/>
    <w:rsid w:val="00AB45E3"/>
    <w:rsid w:val="00AB72A8"/>
    <w:rsid w:val="00AC04CC"/>
    <w:rsid w:val="00AC1616"/>
    <w:rsid w:val="00AC41A8"/>
    <w:rsid w:val="00AC5A7D"/>
    <w:rsid w:val="00AC5E21"/>
    <w:rsid w:val="00AD0CEC"/>
    <w:rsid w:val="00AD0DD9"/>
    <w:rsid w:val="00AD3535"/>
    <w:rsid w:val="00AD3F75"/>
    <w:rsid w:val="00AE73C6"/>
    <w:rsid w:val="00AF0297"/>
    <w:rsid w:val="00AF291F"/>
    <w:rsid w:val="00AF4B85"/>
    <w:rsid w:val="00AF63F6"/>
    <w:rsid w:val="00B05EDA"/>
    <w:rsid w:val="00B07E61"/>
    <w:rsid w:val="00B10966"/>
    <w:rsid w:val="00B135C3"/>
    <w:rsid w:val="00B1369B"/>
    <w:rsid w:val="00B14CA8"/>
    <w:rsid w:val="00B17A83"/>
    <w:rsid w:val="00B225A4"/>
    <w:rsid w:val="00B26A53"/>
    <w:rsid w:val="00B36D25"/>
    <w:rsid w:val="00B45A70"/>
    <w:rsid w:val="00B5128D"/>
    <w:rsid w:val="00B542CB"/>
    <w:rsid w:val="00B54AE5"/>
    <w:rsid w:val="00B573B2"/>
    <w:rsid w:val="00B8332F"/>
    <w:rsid w:val="00B83DF7"/>
    <w:rsid w:val="00B849E6"/>
    <w:rsid w:val="00B97457"/>
    <w:rsid w:val="00BA0271"/>
    <w:rsid w:val="00BA1734"/>
    <w:rsid w:val="00BA6161"/>
    <w:rsid w:val="00BA62B4"/>
    <w:rsid w:val="00BB110C"/>
    <w:rsid w:val="00BB43EF"/>
    <w:rsid w:val="00BB7A2D"/>
    <w:rsid w:val="00BB7F06"/>
    <w:rsid w:val="00BC02C0"/>
    <w:rsid w:val="00BC1C77"/>
    <w:rsid w:val="00BC3C9A"/>
    <w:rsid w:val="00BC5A10"/>
    <w:rsid w:val="00BD0995"/>
    <w:rsid w:val="00BD2588"/>
    <w:rsid w:val="00BD30E7"/>
    <w:rsid w:val="00BD7FBE"/>
    <w:rsid w:val="00BE1378"/>
    <w:rsid w:val="00BE3594"/>
    <w:rsid w:val="00BE3F89"/>
    <w:rsid w:val="00BE6DE1"/>
    <w:rsid w:val="00BF4189"/>
    <w:rsid w:val="00BF6E9D"/>
    <w:rsid w:val="00C00D62"/>
    <w:rsid w:val="00C015E4"/>
    <w:rsid w:val="00C11B26"/>
    <w:rsid w:val="00C12116"/>
    <w:rsid w:val="00C15061"/>
    <w:rsid w:val="00C1656C"/>
    <w:rsid w:val="00C20A3D"/>
    <w:rsid w:val="00C22523"/>
    <w:rsid w:val="00C24E3D"/>
    <w:rsid w:val="00C30575"/>
    <w:rsid w:val="00C334AA"/>
    <w:rsid w:val="00C37515"/>
    <w:rsid w:val="00C377C1"/>
    <w:rsid w:val="00C403CE"/>
    <w:rsid w:val="00C40A66"/>
    <w:rsid w:val="00C40DAF"/>
    <w:rsid w:val="00C4136B"/>
    <w:rsid w:val="00C44518"/>
    <w:rsid w:val="00C448C7"/>
    <w:rsid w:val="00C455F2"/>
    <w:rsid w:val="00C46656"/>
    <w:rsid w:val="00C52119"/>
    <w:rsid w:val="00C52F55"/>
    <w:rsid w:val="00C609B9"/>
    <w:rsid w:val="00C638FD"/>
    <w:rsid w:val="00C6672B"/>
    <w:rsid w:val="00C67733"/>
    <w:rsid w:val="00C76649"/>
    <w:rsid w:val="00C774F5"/>
    <w:rsid w:val="00C82CDC"/>
    <w:rsid w:val="00C84E1A"/>
    <w:rsid w:val="00C84F00"/>
    <w:rsid w:val="00C8550C"/>
    <w:rsid w:val="00C87C9B"/>
    <w:rsid w:val="00C9221F"/>
    <w:rsid w:val="00C93ED6"/>
    <w:rsid w:val="00CA1D06"/>
    <w:rsid w:val="00CA2FB8"/>
    <w:rsid w:val="00CA48A0"/>
    <w:rsid w:val="00CA5003"/>
    <w:rsid w:val="00CA79D5"/>
    <w:rsid w:val="00CA7E32"/>
    <w:rsid w:val="00CB2A5E"/>
    <w:rsid w:val="00CB378E"/>
    <w:rsid w:val="00CB3A9E"/>
    <w:rsid w:val="00CB58C7"/>
    <w:rsid w:val="00CB5962"/>
    <w:rsid w:val="00CC25BE"/>
    <w:rsid w:val="00CD2BDD"/>
    <w:rsid w:val="00CD34C4"/>
    <w:rsid w:val="00CD6495"/>
    <w:rsid w:val="00CD7708"/>
    <w:rsid w:val="00CE0F74"/>
    <w:rsid w:val="00CE4BA1"/>
    <w:rsid w:val="00CF79E2"/>
    <w:rsid w:val="00D0105E"/>
    <w:rsid w:val="00D02BC0"/>
    <w:rsid w:val="00D06EC3"/>
    <w:rsid w:val="00D10C9D"/>
    <w:rsid w:val="00D15769"/>
    <w:rsid w:val="00D22AE8"/>
    <w:rsid w:val="00D23405"/>
    <w:rsid w:val="00D24A55"/>
    <w:rsid w:val="00D25D40"/>
    <w:rsid w:val="00D40987"/>
    <w:rsid w:val="00D4174A"/>
    <w:rsid w:val="00D42562"/>
    <w:rsid w:val="00D44312"/>
    <w:rsid w:val="00D452CC"/>
    <w:rsid w:val="00D45C92"/>
    <w:rsid w:val="00D466D2"/>
    <w:rsid w:val="00D47529"/>
    <w:rsid w:val="00D47C48"/>
    <w:rsid w:val="00D5277C"/>
    <w:rsid w:val="00D52B8B"/>
    <w:rsid w:val="00D5478B"/>
    <w:rsid w:val="00D54790"/>
    <w:rsid w:val="00D55A39"/>
    <w:rsid w:val="00D56A80"/>
    <w:rsid w:val="00D61419"/>
    <w:rsid w:val="00D6239D"/>
    <w:rsid w:val="00D65616"/>
    <w:rsid w:val="00D705EB"/>
    <w:rsid w:val="00D71B6C"/>
    <w:rsid w:val="00D7337B"/>
    <w:rsid w:val="00D764C9"/>
    <w:rsid w:val="00D83AFD"/>
    <w:rsid w:val="00D849FC"/>
    <w:rsid w:val="00D87732"/>
    <w:rsid w:val="00D92E71"/>
    <w:rsid w:val="00D934B4"/>
    <w:rsid w:val="00D97390"/>
    <w:rsid w:val="00DA19B8"/>
    <w:rsid w:val="00DA235E"/>
    <w:rsid w:val="00DB09F1"/>
    <w:rsid w:val="00DB7ECF"/>
    <w:rsid w:val="00DC170B"/>
    <w:rsid w:val="00DC2603"/>
    <w:rsid w:val="00DD0B31"/>
    <w:rsid w:val="00DD46D8"/>
    <w:rsid w:val="00DD5C57"/>
    <w:rsid w:val="00DD5DF4"/>
    <w:rsid w:val="00DE3E6B"/>
    <w:rsid w:val="00DE4E86"/>
    <w:rsid w:val="00DE755B"/>
    <w:rsid w:val="00DF1033"/>
    <w:rsid w:val="00DF2DA5"/>
    <w:rsid w:val="00DF3C0F"/>
    <w:rsid w:val="00DF4C2B"/>
    <w:rsid w:val="00E01D98"/>
    <w:rsid w:val="00E031BC"/>
    <w:rsid w:val="00E06046"/>
    <w:rsid w:val="00E136B2"/>
    <w:rsid w:val="00E153CE"/>
    <w:rsid w:val="00E23185"/>
    <w:rsid w:val="00E254C1"/>
    <w:rsid w:val="00E26A73"/>
    <w:rsid w:val="00E27B22"/>
    <w:rsid w:val="00E27F54"/>
    <w:rsid w:val="00E30407"/>
    <w:rsid w:val="00E42829"/>
    <w:rsid w:val="00E441CE"/>
    <w:rsid w:val="00E44A8B"/>
    <w:rsid w:val="00E4527F"/>
    <w:rsid w:val="00E579C7"/>
    <w:rsid w:val="00E57C43"/>
    <w:rsid w:val="00E605E2"/>
    <w:rsid w:val="00E6273F"/>
    <w:rsid w:val="00E65655"/>
    <w:rsid w:val="00E67C2B"/>
    <w:rsid w:val="00E71800"/>
    <w:rsid w:val="00E74574"/>
    <w:rsid w:val="00E75A05"/>
    <w:rsid w:val="00E84659"/>
    <w:rsid w:val="00E872B0"/>
    <w:rsid w:val="00E87B69"/>
    <w:rsid w:val="00E91F17"/>
    <w:rsid w:val="00E92245"/>
    <w:rsid w:val="00E946B4"/>
    <w:rsid w:val="00E95C0A"/>
    <w:rsid w:val="00E95C32"/>
    <w:rsid w:val="00EA5DFD"/>
    <w:rsid w:val="00EA5E74"/>
    <w:rsid w:val="00EB16DE"/>
    <w:rsid w:val="00EB332E"/>
    <w:rsid w:val="00EB55F1"/>
    <w:rsid w:val="00EB58AE"/>
    <w:rsid w:val="00EC2E45"/>
    <w:rsid w:val="00EC5B28"/>
    <w:rsid w:val="00ED0694"/>
    <w:rsid w:val="00ED13F1"/>
    <w:rsid w:val="00ED4A36"/>
    <w:rsid w:val="00ED6D63"/>
    <w:rsid w:val="00EE209C"/>
    <w:rsid w:val="00EE4735"/>
    <w:rsid w:val="00EF3E5D"/>
    <w:rsid w:val="00EF75E8"/>
    <w:rsid w:val="00F05F2B"/>
    <w:rsid w:val="00F06667"/>
    <w:rsid w:val="00F11593"/>
    <w:rsid w:val="00F11997"/>
    <w:rsid w:val="00F17B76"/>
    <w:rsid w:val="00F20A01"/>
    <w:rsid w:val="00F30CAD"/>
    <w:rsid w:val="00F3173E"/>
    <w:rsid w:val="00F33488"/>
    <w:rsid w:val="00F34FE1"/>
    <w:rsid w:val="00F41DD5"/>
    <w:rsid w:val="00F4297D"/>
    <w:rsid w:val="00F451BC"/>
    <w:rsid w:val="00F476FD"/>
    <w:rsid w:val="00F51A20"/>
    <w:rsid w:val="00F51E22"/>
    <w:rsid w:val="00F72DE2"/>
    <w:rsid w:val="00F73EC6"/>
    <w:rsid w:val="00F753A2"/>
    <w:rsid w:val="00F77618"/>
    <w:rsid w:val="00F81136"/>
    <w:rsid w:val="00F8307C"/>
    <w:rsid w:val="00F87D40"/>
    <w:rsid w:val="00F94BBB"/>
    <w:rsid w:val="00FA035E"/>
    <w:rsid w:val="00FA341D"/>
    <w:rsid w:val="00FA3506"/>
    <w:rsid w:val="00FA765D"/>
    <w:rsid w:val="00FB22D7"/>
    <w:rsid w:val="00FB5D41"/>
    <w:rsid w:val="00FB6D69"/>
    <w:rsid w:val="00FC0DB8"/>
    <w:rsid w:val="00FC1315"/>
    <w:rsid w:val="00FC2B5E"/>
    <w:rsid w:val="00FC7884"/>
    <w:rsid w:val="00FD2A72"/>
    <w:rsid w:val="00FD4E27"/>
    <w:rsid w:val="00FE0974"/>
    <w:rsid w:val="00FE1903"/>
    <w:rsid w:val="00FE1B1E"/>
    <w:rsid w:val="00FE378B"/>
    <w:rsid w:val="00FF0005"/>
    <w:rsid w:val="00FF372A"/>
    <w:rsid w:val="00FF6F6C"/>
    <w:rsid w:val="62FA923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E0D2F5"/>
  <w15:docId w15:val="{E0F48DA9-AA35-488E-835D-FB8450E1F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4E02E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BD7FB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3313A3"/>
    <w:pPr>
      <w:spacing w:before="100" w:beforeAutospacing="1" w:after="100" w:afterAutospacing="1" w:line="240" w:lineRule="auto"/>
    </w:pPr>
    <w:rPr>
      <w:rFonts w:ascii="Times New Roman" w:eastAsia="Times New Roman" w:hAnsi="Times New Roman" w:cs="Times New Roman"/>
      <w:sz w:val="24"/>
      <w:szCs w:val="24"/>
    </w:rPr>
  </w:style>
  <w:style w:type="paragraph" w:styleId="Sinespaciado">
    <w:name w:val="No Spacing"/>
    <w:uiPriority w:val="1"/>
    <w:qFormat/>
    <w:rsid w:val="00273F08"/>
    <w:pPr>
      <w:spacing w:after="0" w:line="240" w:lineRule="auto"/>
    </w:pPr>
  </w:style>
  <w:style w:type="character" w:customStyle="1" w:styleId="Ttulo2Car">
    <w:name w:val="Título 2 Car"/>
    <w:basedOn w:val="Fuentedeprrafopredeter"/>
    <w:link w:val="Ttulo2"/>
    <w:uiPriority w:val="9"/>
    <w:rsid w:val="00BD7FBE"/>
    <w:rPr>
      <w:rFonts w:ascii="Times New Roman" w:eastAsia="Times New Roman" w:hAnsi="Times New Roman" w:cs="Times New Roman"/>
      <w:b/>
      <w:bCs/>
      <w:sz w:val="36"/>
      <w:szCs w:val="36"/>
    </w:rPr>
  </w:style>
  <w:style w:type="character" w:styleId="Hipervnculo">
    <w:name w:val="Hyperlink"/>
    <w:basedOn w:val="Fuentedeprrafopredeter"/>
    <w:uiPriority w:val="99"/>
    <w:unhideWhenUsed/>
    <w:rsid w:val="00BD7FBE"/>
    <w:rPr>
      <w:color w:val="0000FF"/>
      <w:u w:val="single"/>
    </w:rPr>
  </w:style>
  <w:style w:type="character" w:styleId="Refdecomentario">
    <w:name w:val="annotation reference"/>
    <w:basedOn w:val="Fuentedeprrafopredeter"/>
    <w:uiPriority w:val="99"/>
    <w:semiHidden/>
    <w:unhideWhenUsed/>
    <w:rsid w:val="002A1420"/>
    <w:rPr>
      <w:sz w:val="16"/>
      <w:szCs w:val="16"/>
    </w:rPr>
  </w:style>
  <w:style w:type="paragraph" w:styleId="Textocomentario">
    <w:name w:val="annotation text"/>
    <w:basedOn w:val="Normal"/>
    <w:link w:val="TextocomentarioCar"/>
    <w:uiPriority w:val="99"/>
    <w:semiHidden/>
    <w:unhideWhenUsed/>
    <w:rsid w:val="002A142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A1420"/>
    <w:rPr>
      <w:sz w:val="20"/>
      <w:szCs w:val="20"/>
    </w:rPr>
  </w:style>
  <w:style w:type="paragraph" w:styleId="Asuntodelcomentario">
    <w:name w:val="annotation subject"/>
    <w:basedOn w:val="Textocomentario"/>
    <w:next w:val="Textocomentario"/>
    <w:link w:val="AsuntodelcomentarioCar"/>
    <w:uiPriority w:val="99"/>
    <w:semiHidden/>
    <w:unhideWhenUsed/>
    <w:rsid w:val="002A1420"/>
    <w:rPr>
      <w:b/>
      <w:bCs/>
    </w:rPr>
  </w:style>
  <w:style w:type="character" w:customStyle="1" w:styleId="AsuntodelcomentarioCar">
    <w:name w:val="Asunto del comentario Car"/>
    <w:basedOn w:val="TextocomentarioCar"/>
    <w:link w:val="Asuntodelcomentario"/>
    <w:uiPriority w:val="99"/>
    <w:semiHidden/>
    <w:rsid w:val="002A1420"/>
    <w:rPr>
      <w:b/>
      <w:bCs/>
      <w:sz w:val="20"/>
      <w:szCs w:val="20"/>
    </w:rPr>
  </w:style>
  <w:style w:type="paragraph" w:styleId="Prrafodelista">
    <w:name w:val="List Paragraph"/>
    <w:basedOn w:val="Normal"/>
    <w:uiPriority w:val="34"/>
    <w:qFormat/>
    <w:rsid w:val="00E74574"/>
    <w:pPr>
      <w:ind w:left="720"/>
      <w:contextualSpacing/>
    </w:pPr>
  </w:style>
  <w:style w:type="paragraph" w:styleId="Encabezado">
    <w:name w:val="header"/>
    <w:basedOn w:val="Normal"/>
    <w:link w:val="EncabezadoCar"/>
    <w:uiPriority w:val="99"/>
    <w:unhideWhenUsed/>
    <w:rsid w:val="00C4136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4136B"/>
  </w:style>
  <w:style w:type="paragraph" w:styleId="Piedepgina">
    <w:name w:val="footer"/>
    <w:basedOn w:val="Normal"/>
    <w:link w:val="PiedepginaCar"/>
    <w:uiPriority w:val="99"/>
    <w:unhideWhenUsed/>
    <w:rsid w:val="00C4136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4136B"/>
  </w:style>
  <w:style w:type="character" w:styleId="Mencinsinresolver">
    <w:name w:val="Unresolved Mention"/>
    <w:basedOn w:val="Fuentedeprrafopredeter"/>
    <w:uiPriority w:val="99"/>
    <w:semiHidden/>
    <w:unhideWhenUsed/>
    <w:rsid w:val="00AF63F6"/>
    <w:rPr>
      <w:color w:val="605E5C"/>
      <w:shd w:val="clear" w:color="auto" w:fill="E1DFDD"/>
    </w:rPr>
  </w:style>
  <w:style w:type="character" w:customStyle="1" w:styleId="Ttulo1Car">
    <w:name w:val="Título 1 Car"/>
    <w:basedOn w:val="Fuentedeprrafopredeter"/>
    <w:link w:val="Ttulo1"/>
    <w:uiPriority w:val="9"/>
    <w:rsid w:val="004E02E5"/>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8C07A0"/>
    <w:pPr>
      <w:outlineLvl w:val="9"/>
    </w:pPr>
  </w:style>
  <w:style w:type="paragraph" w:styleId="TDC1">
    <w:name w:val="toc 1"/>
    <w:basedOn w:val="Normal"/>
    <w:next w:val="Normal"/>
    <w:autoRedefine/>
    <w:uiPriority w:val="39"/>
    <w:unhideWhenUsed/>
    <w:rsid w:val="008C07A0"/>
    <w:pPr>
      <w:spacing w:after="100"/>
    </w:pPr>
  </w:style>
  <w:style w:type="paragraph" w:styleId="TDC2">
    <w:name w:val="toc 2"/>
    <w:basedOn w:val="Normal"/>
    <w:next w:val="Normal"/>
    <w:autoRedefine/>
    <w:uiPriority w:val="39"/>
    <w:unhideWhenUsed/>
    <w:rsid w:val="008C07A0"/>
    <w:pPr>
      <w:spacing w:after="100"/>
      <w:ind w:left="220"/>
    </w:pPr>
  </w:style>
  <w:style w:type="paragraph" w:styleId="Descripcin">
    <w:name w:val="caption"/>
    <w:basedOn w:val="Normal"/>
    <w:next w:val="Normal"/>
    <w:uiPriority w:val="35"/>
    <w:unhideWhenUsed/>
    <w:qFormat/>
    <w:rsid w:val="00CB5962"/>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4A22A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444748">
      <w:bodyDiv w:val="1"/>
      <w:marLeft w:val="0"/>
      <w:marRight w:val="0"/>
      <w:marTop w:val="0"/>
      <w:marBottom w:val="0"/>
      <w:divBdr>
        <w:top w:val="none" w:sz="0" w:space="0" w:color="auto"/>
        <w:left w:val="none" w:sz="0" w:space="0" w:color="auto"/>
        <w:bottom w:val="none" w:sz="0" w:space="0" w:color="auto"/>
        <w:right w:val="none" w:sz="0" w:space="0" w:color="auto"/>
      </w:divBdr>
      <w:divsChild>
        <w:div w:id="1258755667">
          <w:marLeft w:val="0"/>
          <w:marRight w:val="0"/>
          <w:marTop w:val="0"/>
          <w:marBottom w:val="0"/>
          <w:divBdr>
            <w:top w:val="none" w:sz="0" w:space="0" w:color="auto"/>
            <w:left w:val="none" w:sz="0" w:space="0" w:color="auto"/>
            <w:bottom w:val="none" w:sz="0" w:space="0" w:color="auto"/>
            <w:right w:val="none" w:sz="0" w:space="0" w:color="auto"/>
          </w:divBdr>
        </w:div>
        <w:div w:id="2139255034">
          <w:marLeft w:val="0"/>
          <w:marRight w:val="0"/>
          <w:marTop w:val="0"/>
          <w:marBottom w:val="0"/>
          <w:divBdr>
            <w:top w:val="none" w:sz="0" w:space="0" w:color="auto"/>
            <w:left w:val="none" w:sz="0" w:space="0" w:color="auto"/>
            <w:bottom w:val="none" w:sz="0" w:space="0" w:color="auto"/>
            <w:right w:val="none" w:sz="0" w:space="0" w:color="auto"/>
          </w:divBdr>
        </w:div>
        <w:div w:id="1444418256">
          <w:marLeft w:val="0"/>
          <w:marRight w:val="0"/>
          <w:marTop w:val="0"/>
          <w:marBottom w:val="0"/>
          <w:divBdr>
            <w:top w:val="none" w:sz="0" w:space="0" w:color="auto"/>
            <w:left w:val="none" w:sz="0" w:space="0" w:color="auto"/>
            <w:bottom w:val="none" w:sz="0" w:space="0" w:color="auto"/>
            <w:right w:val="none" w:sz="0" w:space="0" w:color="auto"/>
          </w:divBdr>
        </w:div>
        <w:div w:id="1126460224">
          <w:marLeft w:val="0"/>
          <w:marRight w:val="0"/>
          <w:marTop w:val="0"/>
          <w:marBottom w:val="0"/>
          <w:divBdr>
            <w:top w:val="none" w:sz="0" w:space="0" w:color="auto"/>
            <w:left w:val="none" w:sz="0" w:space="0" w:color="auto"/>
            <w:bottom w:val="none" w:sz="0" w:space="0" w:color="auto"/>
            <w:right w:val="none" w:sz="0" w:space="0" w:color="auto"/>
          </w:divBdr>
        </w:div>
        <w:div w:id="798916059">
          <w:marLeft w:val="0"/>
          <w:marRight w:val="0"/>
          <w:marTop w:val="0"/>
          <w:marBottom w:val="0"/>
          <w:divBdr>
            <w:top w:val="none" w:sz="0" w:space="0" w:color="auto"/>
            <w:left w:val="none" w:sz="0" w:space="0" w:color="auto"/>
            <w:bottom w:val="none" w:sz="0" w:space="0" w:color="auto"/>
            <w:right w:val="none" w:sz="0" w:space="0" w:color="auto"/>
          </w:divBdr>
        </w:div>
        <w:div w:id="1751731516">
          <w:marLeft w:val="0"/>
          <w:marRight w:val="0"/>
          <w:marTop w:val="0"/>
          <w:marBottom w:val="0"/>
          <w:divBdr>
            <w:top w:val="none" w:sz="0" w:space="0" w:color="auto"/>
            <w:left w:val="none" w:sz="0" w:space="0" w:color="auto"/>
            <w:bottom w:val="none" w:sz="0" w:space="0" w:color="auto"/>
            <w:right w:val="none" w:sz="0" w:space="0" w:color="auto"/>
          </w:divBdr>
        </w:div>
        <w:div w:id="268318192">
          <w:marLeft w:val="0"/>
          <w:marRight w:val="0"/>
          <w:marTop w:val="0"/>
          <w:marBottom w:val="0"/>
          <w:divBdr>
            <w:top w:val="none" w:sz="0" w:space="0" w:color="auto"/>
            <w:left w:val="none" w:sz="0" w:space="0" w:color="auto"/>
            <w:bottom w:val="none" w:sz="0" w:space="0" w:color="auto"/>
            <w:right w:val="none" w:sz="0" w:space="0" w:color="auto"/>
          </w:divBdr>
        </w:div>
        <w:div w:id="1089695071">
          <w:marLeft w:val="0"/>
          <w:marRight w:val="0"/>
          <w:marTop w:val="0"/>
          <w:marBottom w:val="0"/>
          <w:divBdr>
            <w:top w:val="none" w:sz="0" w:space="0" w:color="auto"/>
            <w:left w:val="none" w:sz="0" w:space="0" w:color="auto"/>
            <w:bottom w:val="none" w:sz="0" w:space="0" w:color="auto"/>
            <w:right w:val="none" w:sz="0" w:space="0" w:color="auto"/>
          </w:divBdr>
        </w:div>
      </w:divsChild>
    </w:div>
    <w:div w:id="877863001">
      <w:bodyDiv w:val="1"/>
      <w:marLeft w:val="0"/>
      <w:marRight w:val="0"/>
      <w:marTop w:val="0"/>
      <w:marBottom w:val="0"/>
      <w:divBdr>
        <w:top w:val="none" w:sz="0" w:space="0" w:color="auto"/>
        <w:left w:val="none" w:sz="0" w:space="0" w:color="auto"/>
        <w:bottom w:val="none" w:sz="0" w:space="0" w:color="auto"/>
        <w:right w:val="none" w:sz="0" w:space="0" w:color="auto"/>
      </w:divBdr>
    </w:div>
    <w:div w:id="1480877846">
      <w:bodyDiv w:val="1"/>
      <w:marLeft w:val="0"/>
      <w:marRight w:val="0"/>
      <w:marTop w:val="0"/>
      <w:marBottom w:val="0"/>
      <w:divBdr>
        <w:top w:val="none" w:sz="0" w:space="0" w:color="auto"/>
        <w:left w:val="none" w:sz="0" w:space="0" w:color="auto"/>
        <w:bottom w:val="none" w:sz="0" w:space="0" w:color="auto"/>
        <w:right w:val="none" w:sz="0" w:space="0" w:color="auto"/>
      </w:divBdr>
    </w:div>
    <w:div w:id="20606679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13" Type="http://schemas.openxmlformats.org/officeDocument/2006/relationships/hyperlink" Target="https://view.officeapps.live.com/op/view.aspx?src=https%3A%2F%2Frepository.ucc.edu.co%2Fbitstream%2F20.500.12494%2F45013%2F1%2FMUJERES%2520TRANSGENERO%252024DE%2520MAYO....docx&amp;wdOrigin=BROWSELINK" TargetMode="External" /><Relationship Id="rId18" Type="http://schemas.openxmlformats.org/officeDocument/2006/relationships/hyperlink" Target="https://www.suin-juriscol.gov.co/viewDocument.asp?ruta=Decretos/30019850" TargetMode="External" /><Relationship Id="rId26" Type="http://schemas.openxmlformats.org/officeDocument/2006/relationships/hyperlink" Target="http://colpsic.info/resources/Ley1090-06.pdf" TargetMode="External" /><Relationship Id="rId39" Type="http://schemas.openxmlformats.org/officeDocument/2006/relationships/hyperlink" Target="https://www.sciencedirect.com/journal/revista-de-psiquiatria-y-salud-mental" TargetMode="External" /><Relationship Id="rId3" Type="http://schemas.openxmlformats.org/officeDocument/2006/relationships/styles" Target="styles.xml" /><Relationship Id="rId21" Type="http://schemas.openxmlformats.org/officeDocument/2006/relationships/hyperlink" Target="http://w2.ucab.edu.ve/tl_files/escuela_ciencias_sociales/Trabajo%20de%20Grado/27%20ESPINOZA%20TRANS-PASANDO%20BARRERAS_Discriminacion%20Laboral%20Percibida%20por%20Mujeres%20Trans%20en%20Centros%20Estet~1.pDF" TargetMode="External" /><Relationship Id="rId34" Type="http://schemas.openxmlformats.org/officeDocument/2006/relationships/hyperlink" Target="https://youtu.be/gBOhmE085z" TargetMode="External" /><Relationship Id="rId42" Type="http://schemas.openxmlformats.org/officeDocument/2006/relationships/hyperlink" Target="https://www.conapred.org.mx/documentos_cedoc/Glosario_TDSyG_WEB.pdf" TargetMode="External" /><Relationship Id="rId7" Type="http://schemas.openxmlformats.org/officeDocument/2006/relationships/endnotes" Target="endnotes.xml" /><Relationship Id="rId12" Type="http://schemas.openxmlformats.org/officeDocument/2006/relationships/hyperlink" Target="https://repository.unicatolica.edu.co/bitstream/handle/20.500.12237/2326/EXPERIENCIAS_%20MUJERES_TRANS_RELACIONADAS_VIVENCIA_IDENTIDAD_EXPRESI%c3%93N_G%c3%89NERO_C%c3%81RCEL_VILLAHERMOSA_CALI.pdf?sequence=1&amp;isAllowed=y" TargetMode="External" /><Relationship Id="rId17" Type="http://schemas.openxmlformats.org/officeDocument/2006/relationships/hyperlink" Target="http://repositorio.ug.edu.ec/bitstream/redug/50763/3/Edith%20Cordero%20-%20Mar%c3%ada%20Gonz%c3%a1lez%20BDER-TPrG%20159-2020.pdf" TargetMode="External" /><Relationship Id="rId25" Type="http://schemas.openxmlformats.org/officeDocument/2006/relationships/hyperlink" Target="https://www.redalyc.org/pdf/351/35101807.pdf" TargetMode="External" /><Relationship Id="rId33" Type="http://schemas.openxmlformats.org/officeDocument/2006/relationships/hyperlink" Target="https://www.aacademica.org/carlos.mejia.reyes/12.pdf" TargetMode="External" /><Relationship Id="rId38" Type="http://schemas.openxmlformats.org/officeDocument/2006/relationships/hyperlink" Target="file://C:\Users\USUARIO\Downloads\Dialnet-DiversidadEnLaIdentidadYExpresionDeGeneroEnEducaci-7397363.pdf" TargetMode="External" /><Relationship Id="rId46" Type="http://schemas.microsoft.com/office/2020/10/relationships/intelligence" Target="intelligence2.xml" /><Relationship Id="rId2" Type="http://schemas.openxmlformats.org/officeDocument/2006/relationships/numbering" Target="numbering.xml" /><Relationship Id="rId16" Type="http://schemas.openxmlformats.org/officeDocument/2006/relationships/hyperlink" Target="https://www.conapred.org.mx/documentos_cedoc/Glosario_TDSyG_WEB.pdf" TargetMode="External" /><Relationship Id="rId20" Type="http://schemas.openxmlformats.org/officeDocument/2006/relationships/hyperlink" Target="https://www.suin-juriscol.gov.co/viewDocument.asp?ruta=Decretos/30034961" TargetMode="External" /><Relationship Id="rId29" Type="http://schemas.openxmlformats.org/officeDocument/2006/relationships/hyperlink" Target="https://equalrightscoalition.org/wp-content/uploads/2020/10/Trans-Briefing-SP.pdf" TargetMode="External" /><Relationship Id="rId41" Type="http://schemas.openxmlformats.org/officeDocument/2006/relationships/hyperlink" Target="https://repository.urosario.edu.co/bitstream/handle/10336/13484/Tesis%20final%20de%20Tatiana%20Ruiz.pdf" TargetMode="Externa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yperlink" Target="https://www.iguales.cl/wp-content/uploads/2012/10/IG-APA.pdf" TargetMode="External" /><Relationship Id="rId24" Type="http://schemas.openxmlformats.org/officeDocument/2006/relationships/hyperlink" Target="https://www.redalyc.org/journal/2972/297261276005/297261276005.pdf" TargetMode="External" /><Relationship Id="rId32" Type="http://schemas.openxmlformats.org/officeDocument/2006/relationships/hyperlink" Target="https://repositorio.uisek.edu.ec/bitstream/123456789/3783/1/Art%c3%adculo%20Pav%c3%b3n%20Ipiales%20Yanitza%20-%20Mantilla%20Posso%20Margarita.pdf" TargetMode="External" /><Relationship Id="rId37" Type="http://schemas.openxmlformats.org/officeDocument/2006/relationships/hyperlink" Target="https://acnudh.org/wp-content/uploads/2013/11/orentaci%C3%B3n-sexual-e-identidad-de-g%C3%A9nero2.pdf" TargetMode="External" /><Relationship Id="rId40" Type="http://schemas.openxmlformats.org/officeDocument/2006/relationships/hyperlink" Target="https://www.sciencedirect.com/journal/revista-de-psiquiatria-y-salud-mental/vol/12/issue/2" TargetMode="External" /><Relationship Id="rId45" Type="http://schemas.openxmlformats.org/officeDocument/2006/relationships/theme" Target="theme/theme1.xml" /><Relationship Id="rId5" Type="http://schemas.openxmlformats.org/officeDocument/2006/relationships/webSettings" Target="webSettings.xml" /><Relationship Id="rId15" Type="http://schemas.openxmlformats.org/officeDocument/2006/relationships/hyperlink" Target="https://www.cndh.org.mx/sites/all/doc/cartillas/2015-2016/31-DH-Transgenero.pdf" TargetMode="External" /><Relationship Id="rId23" Type="http://schemas.openxmlformats.org/officeDocument/2006/relationships/hyperlink" Target="https://venezuela.unfpa.org/sites/default/files/pub-pdf/C4%20La%20sexualidad%20y%20el%20genero.pdf" TargetMode="External" /><Relationship Id="rId28" Type="http://schemas.openxmlformats.org/officeDocument/2006/relationships/hyperlink" Target="http://secretariasenado.gov.co/senado/basedoc/ley_1616_2013.html" TargetMode="External" /><Relationship Id="rId36" Type="http://schemas.openxmlformats.org/officeDocument/2006/relationships/hyperlink" Target="https://pagina33.com/2016/05/31/primer-censo-personas-trans-uruguay-2/" TargetMode="External" /><Relationship Id="rId10" Type="http://schemas.openxmlformats.org/officeDocument/2006/relationships/hyperlink" Target="https://repository.libertadores.edu.co/bitstream/handle/11371/4717/Aparicio_Castiblanco_2022.pdf?sequence=1" TargetMode="External" /><Relationship Id="rId19" Type="http://schemas.openxmlformats.org/officeDocument/2006/relationships/hyperlink" Target="https://www.funcionpublica.gov.co/eva/gestornormativo/norma.php?i=85462" TargetMode="External" /><Relationship Id="rId31" Type="http://schemas.openxmlformats.org/officeDocument/2006/relationships/hyperlink" Target="https://repository.unad.edu.co/handle/10596/40297" TargetMode="External" /><Relationship Id="rId44"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header" Target="header2.xml" /><Relationship Id="rId14" Type="http://schemas.openxmlformats.org/officeDocument/2006/relationships/hyperlink" Target="https://repositorio.unicolmayor.edu.co/bitstream/handle/unicolmayor/5537/Familia%20y%20mujeres%20transg%c3%a9nero%2c%20estado%20del%20arte%20para%20la%20construcci%c3%b3n%20a%20futuro%20de%20un%20observatorio%20de%20familia%20diversa%20%281%29.pdf?sequence=1&amp;isAllowed=y" TargetMode="External" /><Relationship Id="rId22" Type="http://schemas.openxmlformats.org/officeDocument/2006/relationships/hyperlink" Target="https://repository.uniminuto.edu/bitstream/10656/5171/1/TP_EstradaUrregoCatalina_2016.pdf" TargetMode="External" /><Relationship Id="rId27" Type="http://schemas.openxmlformats.org/officeDocument/2006/relationships/hyperlink" Target="https://www.funcionpublica.gov.co/eva/gestornormativo/norma.php?i=44932" TargetMode="External" /><Relationship Id="rId30" Type="http://schemas.openxmlformats.org/officeDocument/2006/relationships/hyperlink" Target="https://www.scielosp.org/pdf/sausoc/2020.v29n4/e190639/es" TargetMode="External" /><Relationship Id="rId35" Type="http://schemas.openxmlformats.org/officeDocument/2006/relationships/hyperlink" Target="https://www.bing.com/ck/a?!&amp;&amp;p=506d0ace064639a6JmltdHM9MTY2MDE1NTQwMyZpZ3VpZD1mNzVjMGZjYi0xZTNkLTQ2YTgtOTNiYS1mYzdjNWQxYzgyNjEmaW5zaWQ9NTE4Nw&amp;ptn=3&amp;hsh=3&amp;fclid=964eb598-18d8-11ed-a82f-6dc3f60aa67c&amp;u=a1aHR0cHM6Ly93d3cuZ3ViLnV5L21pbmlzdGVyaW8tZGVzYXJyb2xsby1zb2NpYWwv&amp;ntb=1" TargetMode="External" /><Relationship Id="rId43" Type="http://schemas.openxmlformats.org/officeDocument/2006/relationships/header" Target="header3.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05CFEE-243C-4A92-B9B5-D4B6CA98FF54}">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13424</Words>
  <Characters>73832</Characters>
  <Application>Microsoft Office Word</Application>
  <DocSecurity>0</DocSecurity>
  <Lines>615</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Danna Tarazona</cp:lastModifiedBy>
  <cp:revision>2</cp:revision>
  <dcterms:created xsi:type="dcterms:W3CDTF">2023-01-24T13:11:00Z</dcterms:created>
  <dcterms:modified xsi:type="dcterms:W3CDTF">2023-01-24T13:11:00Z</dcterms:modified>
</cp:coreProperties>
</file>