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77614" w:rsidRDefault="00AE193A">
      <w:pPr>
        <w:keepNext/>
        <w:spacing w:before="240" w:after="6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Modelo De Negocios Para La </w:t>
      </w:r>
      <w:proofErr w:type="spellStart"/>
      <w:r>
        <w:rPr>
          <w:rFonts w:ascii="Times New Roman" w:eastAsia="Times New Roman" w:hAnsi="Times New Roman" w:cs="Times New Roman"/>
          <w:b/>
          <w:sz w:val="24"/>
          <w:szCs w:val="24"/>
        </w:rPr>
        <w:t>Elaboracion</w:t>
      </w:r>
      <w:proofErr w:type="spellEnd"/>
      <w:r>
        <w:rPr>
          <w:rFonts w:ascii="Times New Roman" w:eastAsia="Times New Roman" w:hAnsi="Times New Roman" w:cs="Times New Roman"/>
          <w:b/>
          <w:sz w:val="24"/>
          <w:szCs w:val="24"/>
        </w:rPr>
        <w:t xml:space="preserve"> Y </w:t>
      </w:r>
      <w:proofErr w:type="spellStart"/>
      <w:r>
        <w:rPr>
          <w:rFonts w:ascii="Times New Roman" w:eastAsia="Times New Roman" w:hAnsi="Times New Roman" w:cs="Times New Roman"/>
          <w:b/>
          <w:sz w:val="24"/>
          <w:szCs w:val="24"/>
        </w:rPr>
        <w:t>Comercializacion</w:t>
      </w:r>
      <w:proofErr w:type="spellEnd"/>
      <w:r>
        <w:rPr>
          <w:rFonts w:ascii="Times New Roman" w:eastAsia="Times New Roman" w:hAnsi="Times New Roman" w:cs="Times New Roman"/>
          <w:b/>
          <w:sz w:val="24"/>
          <w:szCs w:val="24"/>
        </w:rPr>
        <w:t xml:space="preserve"> De Ropa De Mujer En Aguachica Cesar, Bajo La Marca (</w:t>
      </w:r>
      <w:proofErr w:type="spellStart"/>
      <w:r>
        <w:rPr>
          <w:rFonts w:ascii="Times New Roman" w:eastAsia="Times New Roman" w:hAnsi="Times New Roman" w:cs="Times New Roman"/>
          <w:b/>
          <w:sz w:val="24"/>
          <w:szCs w:val="24"/>
        </w:rPr>
        <w:t>Bargui</w:t>
      </w:r>
      <w:proofErr w:type="spellEnd"/>
      <w:r>
        <w:rPr>
          <w:rFonts w:ascii="Times New Roman" w:eastAsia="Times New Roman" w:hAnsi="Times New Roman" w:cs="Times New Roman"/>
          <w:b/>
          <w:sz w:val="24"/>
          <w:szCs w:val="24"/>
        </w:rPr>
        <w:t>)</w:t>
      </w:r>
    </w:p>
    <w:p w:rsidR="00777614" w:rsidRDefault="00777614">
      <w:pPr>
        <w:keepNext/>
        <w:spacing w:before="240" w:after="60" w:line="240" w:lineRule="auto"/>
        <w:jc w:val="center"/>
        <w:rPr>
          <w:rFonts w:ascii="Times New Roman" w:eastAsia="Times New Roman" w:hAnsi="Times New Roman" w:cs="Times New Roman"/>
          <w:b/>
          <w:sz w:val="24"/>
          <w:szCs w:val="24"/>
        </w:rPr>
      </w:pPr>
    </w:p>
    <w:p w:rsidR="00777614" w:rsidRPr="004B6458" w:rsidRDefault="00AE193A">
      <w:pPr>
        <w:jc w:val="center"/>
        <w:rPr>
          <w:rFonts w:ascii="Times New Roman" w:eastAsia="Times New Roman" w:hAnsi="Times New Roman" w:cs="Times New Roman"/>
          <w:lang w:val="en-US"/>
        </w:rPr>
      </w:pPr>
      <w:r w:rsidRPr="004B6458">
        <w:rPr>
          <w:rFonts w:ascii="Times New Roman" w:eastAsia="Times New Roman" w:hAnsi="Times New Roman" w:cs="Times New Roman"/>
          <w:b/>
          <w:sz w:val="24"/>
          <w:szCs w:val="24"/>
          <w:lang w:val="en-US"/>
        </w:rPr>
        <w:t>Business Model For The Production And Marketing Of Women's Clothing In Aguachica Cesar, Under The Brand (Bargui)</w:t>
      </w:r>
    </w:p>
    <w:p w:rsidR="00777614" w:rsidRPr="004B6458" w:rsidRDefault="00777614">
      <w:pPr>
        <w:rPr>
          <w:rFonts w:ascii="Times New Roman" w:eastAsia="Times New Roman" w:hAnsi="Times New Roman" w:cs="Times New Roman"/>
          <w:sz w:val="20"/>
          <w:szCs w:val="20"/>
          <w:lang w:val="en-US"/>
        </w:rPr>
      </w:pPr>
    </w:p>
    <w:p w:rsidR="00777614" w:rsidRDefault="00AE193A">
      <w:pPr>
        <w:pStyle w:val="Ttulo"/>
        <w:keepNext w:val="0"/>
        <w:keepLines w:val="0"/>
        <w:spacing w:before="0" w:after="0" w:line="360" w:lineRule="auto"/>
        <w:ind w:firstLine="720"/>
        <w:jc w:val="center"/>
        <w:rPr>
          <w:rFonts w:ascii="Times New Roman" w:eastAsia="Times New Roman" w:hAnsi="Times New Roman" w:cs="Times New Roman"/>
          <w:b w:val="0"/>
          <w:i/>
          <w:sz w:val="22"/>
          <w:szCs w:val="22"/>
          <w:vertAlign w:val="superscript"/>
        </w:rPr>
      </w:pPr>
      <w:bookmarkStart w:id="0" w:name="_heading=h.2sn7qpbs5127" w:colFirst="0" w:colLast="0"/>
      <w:bookmarkEnd w:id="0"/>
      <w:r>
        <w:rPr>
          <w:rFonts w:ascii="Times New Roman" w:eastAsia="Times New Roman" w:hAnsi="Times New Roman" w:cs="Times New Roman"/>
          <w:b w:val="0"/>
          <w:i/>
          <w:sz w:val="22"/>
          <w:szCs w:val="22"/>
        </w:rPr>
        <w:t xml:space="preserve">Barbosa guillen </w:t>
      </w:r>
      <w:proofErr w:type="spellStart"/>
      <w:r>
        <w:rPr>
          <w:rFonts w:ascii="Times New Roman" w:eastAsia="Times New Roman" w:hAnsi="Times New Roman" w:cs="Times New Roman"/>
          <w:b w:val="0"/>
          <w:i/>
          <w:sz w:val="22"/>
          <w:szCs w:val="22"/>
        </w:rPr>
        <w:t>Yoenis</w:t>
      </w:r>
      <w:proofErr w:type="spellEnd"/>
    </w:p>
    <w:p w:rsidR="00777614" w:rsidRDefault="00777614">
      <w:pPr>
        <w:pBdr>
          <w:top w:val="nil"/>
          <w:left w:val="nil"/>
          <w:bottom w:val="nil"/>
          <w:right w:val="nil"/>
          <w:between w:val="nil"/>
        </w:pBdr>
        <w:tabs>
          <w:tab w:val="left" w:pos="708"/>
        </w:tabs>
        <w:spacing w:after="0" w:line="240" w:lineRule="auto"/>
        <w:rPr>
          <w:rFonts w:ascii="Times New Roman" w:eastAsia="Times New Roman" w:hAnsi="Times New Roman" w:cs="Times New Roman"/>
          <w:sz w:val="20"/>
          <w:szCs w:val="20"/>
        </w:rPr>
      </w:pPr>
    </w:p>
    <w:p w:rsidR="00777614" w:rsidRDefault="00777614">
      <w:pPr>
        <w:pBdr>
          <w:top w:val="nil"/>
          <w:left w:val="nil"/>
          <w:bottom w:val="nil"/>
          <w:right w:val="nil"/>
          <w:between w:val="nil"/>
        </w:pBdr>
        <w:tabs>
          <w:tab w:val="left" w:pos="708"/>
        </w:tabs>
        <w:spacing w:after="0" w:line="240" w:lineRule="auto"/>
        <w:jc w:val="center"/>
        <w:rPr>
          <w:rFonts w:ascii="Times New Roman" w:eastAsia="Times New Roman" w:hAnsi="Times New Roman" w:cs="Times New Roman"/>
          <w:color w:val="000000"/>
          <w:vertAlign w:val="superscript"/>
        </w:rPr>
      </w:pPr>
    </w:p>
    <w:p w:rsidR="00777614" w:rsidRDefault="00AE193A">
      <w:pPr>
        <w:pBdr>
          <w:top w:val="nil"/>
          <w:left w:val="nil"/>
          <w:bottom w:val="nil"/>
          <w:right w:val="nil"/>
          <w:between w:val="nil"/>
        </w:pBdr>
        <w:tabs>
          <w:tab w:val="left" w:pos="708"/>
        </w:tabs>
        <w:spacing w:after="12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i/>
          <w:color w:val="000000"/>
          <w:sz w:val="20"/>
          <w:szCs w:val="20"/>
          <w:vertAlign w:val="superscript"/>
        </w:rPr>
        <w:t xml:space="preserve">a </w:t>
      </w:r>
      <w:r>
        <w:rPr>
          <w:rFonts w:ascii="Times New Roman" w:eastAsia="Times New Roman" w:hAnsi="Times New Roman" w:cs="Times New Roman"/>
          <w:color w:val="000000"/>
          <w:sz w:val="20"/>
          <w:szCs w:val="20"/>
        </w:rPr>
        <w:t>Estudiante de Administración de Empresas de la Universidad Popular del Cesar, Seccional Aguachica. C.C.1.007.</w:t>
      </w:r>
      <w:r>
        <w:rPr>
          <w:rFonts w:ascii="Times New Roman" w:eastAsia="Times New Roman" w:hAnsi="Times New Roman" w:cs="Times New Roman"/>
          <w:sz w:val="20"/>
          <w:szCs w:val="20"/>
        </w:rPr>
        <w:t>653</w:t>
      </w:r>
      <w:r>
        <w:rPr>
          <w:rFonts w:ascii="Times New Roman" w:eastAsia="Times New Roman" w:hAnsi="Times New Roman" w:cs="Times New Roman"/>
          <w:color w:val="000000"/>
          <w:sz w:val="20"/>
          <w:szCs w:val="20"/>
        </w:rPr>
        <w:t>.</w:t>
      </w:r>
      <w:r>
        <w:rPr>
          <w:rFonts w:ascii="Times New Roman" w:eastAsia="Times New Roman" w:hAnsi="Times New Roman" w:cs="Times New Roman"/>
          <w:sz w:val="20"/>
          <w:szCs w:val="20"/>
        </w:rPr>
        <w:t>663</w:t>
      </w:r>
      <w:r>
        <w:rPr>
          <w:rFonts w:ascii="Times New Roman" w:eastAsia="Times New Roman" w:hAnsi="Times New Roman" w:cs="Times New Roman"/>
          <w:color w:val="000000"/>
          <w:sz w:val="20"/>
          <w:szCs w:val="20"/>
        </w:rPr>
        <w:t xml:space="preserve">. Aguachica – Colombia. </w:t>
      </w:r>
      <w:hyperlink r:id="rId8">
        <w:r>
          <w:rPr>
            <w:rFonts w:ascii="Times New Roman" w:eastAsia="Times New Roman" w:hAnsi="Times New Roman" w:cs="Times New Roman"/>
            <w:color w:val="0000FF"/>
            <w:sz w:val="20"/>
            <w:szCs w:val="20"/>
            <w:u w:val="single"/>
          </w:rPr>
          <w:t>@unicesar.edu.co</w:t>
        </w:r>
      </w:hyperlink>
      <w:r>
        <w:rPr>
          <w:rFonts w:ascii="Times New Roman" w:eastAsia="Times New Roman" w:hAnsi="Times New Roman" w:cs="Times New Roman"/>
          <w:i/>
          <w:color w:val="000000"/>
          <w:sz w:val="20"/>
          <w:szCs w:val="20"/>
        </w:rPr>
        <w:t xml:space="preserve"> </w:t>
      </w:r>
    </w:p>
    <w:p w:rsidR="00777614" w:rsidRDefault="00AE193A">
      <w:pPr>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en-US"/>
        </w:rPr>
        <w:drawing>
          <wp:inline distT="0" distB="0" distL="114300" distR="114300">
            <wp:extent cx="5934075" cy="19050"/>
            <wp:effectExtent l="0" t="0" r="0" b="0"/>
            <wp:docPr id="3" name="image1.png" descr="BD10219_"/>
            <wp:cNvGraphicFramePr/>
            <a:graphic xmlns:a="http://schemas.openxmlformats.org/drawingml/2006/main">
              <a:graphicData uri="http://schemas.openxmlformats.org/drawingml/2006/picture">
                <pic:pic xmlns:pic="http://schemas.openxmlformats.org/drawingml/2006/picture">
                  <pic:nvPicPr>
                    <pic:cNvPr id="0" name="image1.png" descr="BD10219_"/>
                    <pic:cNvPicPr preferRelativeResize="0"/>
                  </pic:nvPicPr>
                  <pic:blipFill>
                    <a:blip r:embed="rId9"/>
                    <a:srcRect/>
                    <a:stretch>
                      <a:fillRect/>
                    </a:stretch>
                  </pic:blipFill>
                  <pic:spPr>
                    <a:xfrm>
                      <a:off x="0" y="0"/>
                      <a:ext cx="5934075" cy="19050"/>
                    </a:xfrm>
                    <a:prstGeom prst="rect">
                      <a:avLst/>
                    </a:prstGeom>
                    <a:ln/>
                  </pic:spPr>
                </pic:pic>
              </a:graphicData>
            </a:graphic>
          </wp:inline>
        </w:drawing>
      </w:r>
    </w:p>
    <w:p w:rsidR="00777614" w:rsidRDefault="00AE193A">
      <w:pPr>
        <w:keepNext/>
        <w:pBdr>
          <w:top w:val="nil"/>
          <w:left w:val="nil"/>
          <w:bottom w:val="nil"/>
          <w:right w:val="nil"/>
          <w:between w:val="nil"/>
        </w:pBdr>
        <w:spacing w:before="120" w:after="12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Resumen</w:t>
      </w:r>
    </w:p>
    <w:p w:rsidR="00777614" w:rsidRDefault="00AE193A">
      <w:pPr>
        <w:keepNext/>
        <w:spacing w:before="120" w:after="120" w:line="360" w:lineRule="auto"/>
        <w:jc w:val="both"/>
        <w:rPr>
          <w:rFonts w:ascii="Times New Roman" w:eastAsia="Times New Roman" w:hAnsi="Times New Roman" w:cs="Times New Roman"/>
          <w:color w:val="222222"/>
          <w:sz w:val="20"/>
          <w:szCs w:val="20"/>
        </w:rPr>
      </w:pPr>
      <w:r>
        <w:rPr>
          <w:rFonts w:ascii="Times New Roman" w:eastAsia="Times New Roman" w:hAnsi="Times New Roman" w:cs="Times New Roman"/>
          <w:color w:val="1C1917"/>
          <w:sz w:val="20"/>
          <w:szCs w:val="20"/>
          <w:highlight w:val="white"/>
        </w:rPr>
        <w:t>El artículo presenta la propuesta de un modelo de negocio para la marca BARGUI, dedicada a la confección y venta de ropa femenina en Aguachica. Se utilizó una metodología mixta, con un estudio cualitativo inicial y una encuesta a 127 mujeres. Los resultados evidencian una fuerte demanda de estos productos, con un 72.4% de mujeres que compran ropa más de 3 veces al año, con un 34.9</w:t>
      </w:r>
      <w:r w:rsidR="00634020">
        <w:rPr>
          <w:rFonts w:ascii="Times New Roman" w:eastAsia="Times New Roman" w:hAnsi="Times New Roman" w:cs="Times New Roman"/>
          <w:color w:val="1C1917"/>
          <w:sz w:val="20"/>
          <w:szCs w:val="20"/>
          <w:highlight w:val="white"/>
        </w:rPr>
        <w:t>% de</w:t>
      </w:r>
      <w:r>
        <w:rPr>
          <w:rFonts w:ascii="Times New Roman" w:eastAsia="Times New Roman" w:hAnsi="Times New Roman" w:cs="Times New Roman"/>
          <w:color w:val="1C1917"/>
          <w:sz w:val="20"/>
          <w:szCs w:val="20"/>
          <w:highlight w:val="white"/>
        </w:rPr>
        <w:t xml:space="preserve"> búsqueda de información en redes sociales, enfocándose en un 97.6</w:t>
      </w:r>
      <w:r w:rsidR="00647087">
        <w:rPr>
          <w:rFonts w:ascii="Times New Roman" w:eastAsia="Times New Roman" w:hAnsi="Times New Roman" w:cs="Times New Roman"/>
          <w:color w:val="1C1917"/>
          <w:sz w:val="20"/>
          <w:szCs w:val="20"/>
          <w:highlight w:val="white"/>
        </w:rPr>
        <w:t>% en</w:t>
      </w:r>
      <w:r>
        <w:rPr>
          <w:rFonts w:ascii="Times New Roman" w:eastAsia="Times New Roman" w:hAnsi="Times New Roman" w:cs="Times New Roman"/>
          <w:color w:val="1C1917"/>
          <w:sz w:val="20"/>
          <w:szCs w:val="20"/>
          <w:highlight w:val="white"/>
        </w:rPr>
        <w:t xml:space="preserve"> la exclusividad y con un interés creciente en prendas personalizadas. Esto sustenta una estrategia comercial que permita a la empresa posicionarse en el mercado local y nacional.</w:t>
      </w:r>
    </w:p>
    <w:p w:rsidR="00777614" w:rsidRDefault="00777614">
      <w:pPr>
        <w:keepNext/>
        <w:pBdr>
          <w:top w:val="nil"/>
          <w:left w:val="nil"/>
          <w:bottom w:val="nil"/>
          <w:right w:val="nil"/>
          <w:between w:val="nil"/>
        </w:pBdr>
        <w:spacing w:before="120" w:after="120" w:line="240" w:lineRule="auto"/>
        <w:rPr>
          <w:rFonts w:ascii="Times New Roman" w:eastAsia="Times New Roman" w:hAnsi="Times New Roman" w:cs="Times New Roman"/>
          <w:color w:val="000000"/>
          <w:sz w:val="20"/>
          <w:szCs w:val="20"/>
        </w:rPr>
      </w:pPr>
    </w:p>
    <w:p w:rsidR="00777614" w:rsidRDefault="00AE193A">
      <w:pPr>
        <w:keepNext/>
        <w:pBdr>
          <w:top w:val="nil"/>
          <w:left w:val="nil"/>
          <w:bottom w:val="nil"/>
          <w:right w:val="nil"/>
          <w:between w:val="nil"/>
        </w:pBdr>
        <w:spacing w:before="120" w:after="120" w:line="240" w:lineRule="auto"/>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Palabras clave: </w:t>
      </w:r>
      <w:r>
        <w:rPr>
          <w:rFonts w:ascii="Times New Roman" w:eastAsia="Times New Roman" w:hAnsi="Times New Roman" w:cs="Times New Roman"/>
          <w:color w:val="1C1917"/>
          <w:sz w:val="20"/>
          <w:szCs w:val="20"/>
          <w:highlight w:val="white"/>
        </w:rPr>
        <w:t>moda, confección, modelo de negocios, estudio de mercado.</w:t>
      </w:r>
      <w:r>
        <w:rPr>
          <w:rFonts w:ascii="Times New Roman" w:eastAsia="Times New Roman" w:hAnsi="Times New Roman" w:cs="Times New Roman"/>
          <w:noProof/>
          <w:color w:val="000000"/>
          <w:sz w:val="20"/>
          <w:szCs w:val="20"/>
          <w:lang w:val="en-US"/>
        </w:rPr>
        <w:drawing>
          <wp:inline distT="0" distB="0" distL="114300" distR="114300">
            <wp:extent cx="5934075" cy="19050"/>
            <wp:effectExtent l="0" t="0" r="0" b="0"/>
            <wp:docPr id="5" name="image1.png" descr="BD10219_"/>
            <wp:cNvGraphicFramePr/>
            <a:graphic xmlns:a="http://schemas.openxmlformats.org/drawingml/2006/main">
              <a:graphicData uri="http://schemas.openxmlformats.org/drawingml/2006/picture">
                <pic:pic xmlns:pic="http://schemas.openxmlformats.org/drawingml/2006/picture">
                  <pic:nvPicPr>
                    <pic:cNvPr id="0" name="image1.png" descr="BD10219_"/>
                    <pic:cNvPicPr preferRelativeResize="0"/>
                  </pic:nvPicPr>
                  <pic:blipFill>
                    <a:blip r:embed="rId9"/>
                    <a:srcRect/>
                    <a:stretch>
                      <a:fillRect/>
                    </a:stretch>
                  </pic:blipFill>
                  <pic:spPr>
                    <a:xfrm>
                      <a:off x="0" y="0"/>
                      <a:ext cx="5934075" cy="19050"/>
                    </a:xfrm>
                    <a:prstGeom prst="rect">
                      <a:avLst/>
                    </a:prstGeom>
                    <a:ln/>
                  </pic:spPr>
                </pic:pic>
              </a:graphicData>
            </a:graphic>
          </wp:inline>
        </w:drawing>
      </w:r>
      <w:r>
        <w:rPr>
          <w:rFonts w:ascii="Times New Roman" w:eastAsia="Times New Roman" w:hAnsi="Times New Roman" w:cs="Times New Roman"/>
          <w:b/>
          <w:color w:val="000000"/>
          <w:sz w:val="20"/>
          <w:szCs w:val="20"/>
        </w:rPr>
        <w:t xml:space="preserve"> </w:t>
      </w:r>
    </w:p>
    <w:p w:rsidR="00777614" w:rsidRPr="004B6458" w:rsidRDefault="00AE193A">
      <w:pPr>
        <w:keepNext/>
        <w:pBdr>
          <w:top w:val="nil"/>
          <w:left w:val="nil"/>
          <w:bottom w:val="nil"/>
          <w:right w:val="nil"/>
          <w:between w:val="nil"/>
        </w:pBdr>
        <w:spacing w:before="120" w:after="120" w:line="240" w:lineRule="auto"/>
        <w:rPr>
          <w:rFonts w:ascii="Times New Roman" w:eastAsia="Times New Roman" w:hAnsi="Times New Roman" w:cs="Times New Roman"/>
          <w:b/>
          <w:color w:val="000000"/>
          <w:sz w:val="24"/>
          <w:szCs w:val="24"/>
          <w:lang w:val="en-US"/>
        </w:rPr>
      </w:pPr>
      <w:r w:rsidRPr="004B6458">
        <w:rPr>
          <w:rFonts w:ascii="Times New Roman" w:eastAsia="Times New Roman" w:hAnsi="Times New Roman" w:cs="Times New Roman"/>
          <w:b/>
          <w:sz w:val="24"/>
          <w:szCs w:val="24"/>
          <w:lang w:val="en-US"/>
        </w:rPr>
        <w:t>Abstract</w:t>
      </w:r>
    </w:p>
    <w:p w:rsidR="00777614" w:rsidRPr="004B6458" w:rsidRDefault="00AE193A">
      <w:pPr>
        <w:spacing w:after="0" w:line="360" w:lineRule="auto"/>
        <w:jc w:val="both"/>
        <w:rPr>
          <w:rFonts w:ascii="Times New Roman" w:eastAsia="Times New Roman" w:hAnsi="Times New Roman" w:cs="Times New Roman"/>
          <w:lang w:val="en-US"/>
        </w:rPr>
      </w:pPr>
      <w:r w:rsidRPr="004B6458">
        <w:rPr>
          <w:rFonts w:ascii="Times New Roman" w:eastAsia="Times New Roman" w:hAnsi="Times New Roman" w:cs="Times New Roman"/>
          <w:lang w:val="en-US"/>
        </w:rPr>
        <w:t>The article presents the proposal of a business model for the BARGUI brand, dedicated to the manufacture and sale of women's clothing in Aguachica. A mixed methodology was used, with an initial qualitative study and a survey of 127 women. The results show a strong demand for these products, with 72.4% of women buying clothes more than 3 times a year, with 34.9% searching for information on social networks, 97.6% focusing on exclusivity and with a growing interest in personalized garments. This supports a commercial strategy that allows the company to position itself in the local and national market.</w:t>
      </w:r>
    </w:p>
    <w:p w:rsidR="00777614" w:rsidRPr="004B6458" w:rsidRDefault="00777614">
      <w:pPr>
        <w:pBdr>
          <w:top w:val="nil"/>
          <w:left w:val="nil"/>
          <w:bottom w:val="nil"/>
          <w:right w:val="nil"/>
          <w:between w:val="nil"/>
        </w:pBdr>
        <w:spacing w:after="0" w:line="240" w:lineRule="auto"/>
        <w:jc w:val="both"/>
        <w:rPr>
          <w:rFonts w:ascii="Times New Roman" w:eastAsia="Times New Roman" w:hAnsi="Times New Roman" w:cs="Times New Roman"/>
          <w:b/>
          <w:sz w:val="20"/>
          <w:szCs w:val="20"/>
          <w:lang w:val="en-US"/>
        </w:rPr>
      </w:pPr>
    </w:p>
    <w:p w:rsidR="00777614" w:rsidRPr="004B6458" w:rsidRDefault="00777614">
      <w:pPr>
        <w:pBdr>
          <w:top w:val="nil"/>
          <w:left w:val="nil"/>
          <w:bottom w:val="nil"/>
          <w:right w:val="nil"/>
          <w:between w:val="nil"/>
        </w:pBdr>
        <w:spacing w:after="0" w:line="240" w:lineRule="auto"/>
        <w:jc w:val="both"/>
        <w:rPr>
          <w:rFonts w:ascii="Times New Roman" w:eastAsia="Times New Roman" w:hAnsi="Times New Roman" w:cs="Times New Roman"/>
          <w:color w:val="000000"/>
          <w:sz w:val="18"/>
          <w:szCs w:val="18"/>
          <w:lang w:val="en-US"/>
        </w:rPr>
      </w:pPr>
    </w:p>
    <w:p w:rsidR="00777614" w:rsidRPr="004B6458" w:rsidRDefault="00AE193A">
      <w:pPr>
        <w:pBdr>
          <w:top w:val="nil"/>
          <w:left w:val="nil"/>
          <w:bottom w:val="nil"/>
          <w:right w:val="nil"/>
          <w:between w:val="nil"/>
        </w:pBdr>
        <w:spacing w:after="0" w:line="240" w:lineRule="auto"/>
        <w:jc w:val="both"/>
        <w:rPr>
          <w:rFonts w:ascii="Times New Roman" w:eastAsia="Times New Roman" w:hAnsi="Times New Roman" w:cs="Times New Roman"/>
          <w:color w:val="222222"/>
          <w:sz w:val="20"/>
          <w:szCs w:val="20"/>
          <w:lang w:val="en-US"/>
        </w:rPr>
      </w:pPr>
      <w:r w:rsidRPr="004B6458">
        <w:rPr>
          <w:rFonts w:ascii="Times New Roman" w:eastAsia="Times New Roman" w:hAnsi="Times New Roman" w:cs="Times New Roman"/>
          <w:b/>
          <w:color w:val="000000"/>
          <w:sz w:val="20"/>
          <w:szCs w:val="20"/>
          <w:lang w:val="en-US"/>
        </w:rPr>
        <w:t>Key words</w:t>
      </w:r>
      <w:r w:rsidRPr="004B6458">
        <w:rPr>
          <w:rFonts w:ascii="Times New Roman" w:eastAsia="Times New Roman" w:hAnsi="Times New Roman" w:cs="Times New Roman"/>
          <w:color w:val="000000"/>
          <w:sz w:val="20"/>
          <w:szCs w:val="20"/>
          <w:lang w:val="en-US"/>
        </w:rPr>
        <w:t xml:space="preserve">: </w:t>
      </w:r>
      <w:r w:rsidRPr="004B6458">
        <w:rPr>
          <w:rFonts w:ascii="Times New Roman" w:eastAsia="Times New Roman" w:hAnsi="Times New Roman" w:cs="Times New Roman"/>
          <w:b/>
          <w:color w:val="000000"/>
          <w:sz w:val="20"/>
          <w:szCs w:val="20"/>
          <w:lang w:val="en-US"/>
        </w:rPr>
        <w:t xml:space="preserve"> </w:t>
      </w:r>
      <w:r w:rsidRPr="004B6458">
        <w:rPr>
          <w:rFonts w:ascii="Times New Roman" w:eastAsia="Times New Roman" w:hAnsi="Times New Roman" w:cs="Times New Roman"/>
          <w:color w:val="1C1917"/>
          <w:sz w:val="20"/>
          <w:szCs w:val="20"/>
          <w:highlight w:val="white"/>
          <w:lang w:val="en-US"/>
        </w:rPr>
        <w:t>fashion, manufacturing, business model, market study.</w:t>
      </w:r>
    </w:p>
    <w:p w:rsidR="00777614" w:rsidRDefault="00AE193A">
      <w:pPr>
        <w:keepNext/>
        <w:pBdr>
          <w:top w:val="nil"/>
          <w:left w:val="nil"/>
          <w:bottom w:val="nil"/>
          <w:right w:val="nil"/>
          <w:between w:val="nil"/>
        </w:pBdr>
        <w:spacing w:before="120" w:after="120" w:line="240" w:lineRule="auto"/>
        <w:rPr>
          <w:rFonts w:ascii="Times New Roman" w:eastAsia="Times New Roman" w:hAnsi="Times New Roman" w:cs="Times New Roman"/>
          <w:b/>
          <w:color w:val="000000"/>
          <w:sz w:val="20"/>
          <w:szCs w:val="20"/>
        </w:rPr>
      </w:pPr>
      <w:r>
        <w:rPr>
          <w:rFonts w:ascii="Times New Roman" w:eastAsia="Times New Roman" w:hAnsi="Times New Roman" w:cs="Times New Roman"/>
          <w:b/>
          <w:noProof/>
          <w:color w:val="000000"/>
          <w:sz w:val="20"/>
          <w:szCs w:val="20"/>
          <w:lang w:val="en-US"/>
        </w:rPr>
        <w:drawing>
          <wp:inline distT="0" distB="0" distL="114300" distR="114300">
            <wp:extent cx="5934075" cy="19050"/>
            <wp:effectExtent l="0" t="0" r="0" b="0"/>
            <wp:docPr id="4" name="image1.png" descr="BD10219_"/>
            <wp:cNvGraphicFramePr/>
            <a:graphic xmlns:a="http://schemas.openxmlformats.org/drawingml/2006/main">
              <a:graphicData uri="http://schemas.openxmlformats.org/drawingml/2006/picture">
                <pic:pic xmlns:pic="http://schemas.openxmlformats.org/drawingml/2006/picture">
                  <pic:nvPicPr>
                    <pic:cNvPr id="0" name="image1.png" descr="BD10219_"/>
                    <pic:cNvPicPr preferRelativeResize="0"/>
                  </pic:nvPicPr>
                  <pic:blipFill>
                    <a:blip r:embed="rId9"/>
                    <a:srcRect/>
                    <a:stretch>
                      <a:fillRect/>
                    </a:stretch>
                  </pic:blipFill>
                  <pic:spPr>
                    <a:xfrm>
                      <a:off x="0" y="0"/>
                      <a:ext cx="5934075" cy="19050"/>
                    </a:xfrm>
                    <a:prstGeom prst="rect">
                      <a:avLst/>
                    </a:prstGeom>
                    <a:ln/>
                  </pic:spPr>
                </pic:pic>
              </a:graphicData>
            </a:graphic>
          </wp:inline>
        </w:drawing>
      </w:r>
    </w:p>
    <w:p w:rsidR="00777614" w:rsidRDefault="00777614">
      <w:pPr>
        <w:rPr>
          <w:sz w:val="20"/>
          <w:szCs w:val="20"/>
        </w:rPr>
      </w:pPr>
    </w:p>
    <w:p w:rsidR="00777614" w:rsidRDefault="00777614">
      <w:pPr>
        <w:rPr>
          <w:sz w:val="20"/>
          <w:szCs w:val="20"/>
        </w:rPr>
      </w:pPr>
    </w:p>
    <w:p w:rsidR="00777614" w:rsidRDefault="00777614">
      <w:pPr>
        <w:rPr>
          <w:rFonts w:ascii="Times New Roman" w:eastAsia="Times New Roman" w:hAnsi="Times New Roman" w:cs="Times New Roman"/>
          <w:sz w:val="20"/>
          <w:szCs w:val="20"/>
        </w:rPr>
        <w:sectPr w:rsidR="00777614">
          <w:headerReference w:type="even" r:id="rId10"/>
          <w:headerReference w:type="default" r:id="rId11"/>
          <w:footerReference w:type="even" r:id="rId12"/>
          <w:footerReference w:type="default" r:id="rId13"/>
          <w:headerReference w:type="first" r:id="rId14"/>
          <w:footerReference w:type="first" r:id="rId15"/>
          <w:pgSz w:w="11907" w:h="16839"/>
          <w:pgMar w:top="1417" w:right="1701" w:bottom="1417" w:left="1701" w:header="720" w:footer="720" w:gutter="0"/>
          <w:pgNumType w:start="1"/>
          <w:cols w:space="720"/>
        </w:sectPr>
      </w:pPr>
    </w:p>
    <w:p w:rsidR="00777614" w:rsidRDefault="00AE193A">
      <w:pPr>
        <w:jc w:val="center"/>
        <w:rPr>
          <w:rFonts w:ascii="Times New Roman" w:eastAsia="Times New Roman" w:hAnsi="Times New Roman" w:cs="Times New Roman"/>
          <w:sz w:val="24"/>
          <w:szCs w:val="24"/>
        </w:rPr>
      </w:pPr>
      <w:r>
        <w:rPr>
          <w:rFonts w:ascii="Times New Roman" w:eastAsia="Times New Roman" w:hAnsi="Times New Roman" w:cs="Times New Roman"/>
          <w:b/>
          <w:sz w:val="20"/>
          <w:szCs w:val="20"/>
        </w:rPr>
        <w:t xml:space="preserve"> </w:t>
      </w:r>
      <w:r>
        <w:rPr>
          <w:rFonts w:ascii="Times New Roman" w:eastAsia="Times New Roman" w:hAnsi="Times New Roman" w:cs="Times New Roman"/>
          <w:b/>
          <w:color w:val="1C1917"/>
          <w:sz w:val="24"/>
          <w:szCs w:val="24"/>
          <w:highlight w:val="white"/>
        </w:rPr>
        <w:t xml:space="preserve">Diseño De Un Modelo De Negocios Para Empresa De </w:t>
      </w:r>
      <w:r w:rsidR="00647087">
        <w:rPr>
          <w:rFonts w:ascii="Times New Roman" w:eastAsia="Times New Roman" w:hAnsi="Times New Roman" w:cs="Times New Roman"/>
          <w:b/>
          <w:color w:val="1C1917"/>
          <w:sz w:val="24"/>
          <w:szCs w:val="24"/>
          <w:highlight w:val="white"/>
        </w:rPr>
        <w:t>Confección</w:t>
      </w:r>
      <w:r>
        <w:rPr>
          <w:rFonts w:ascii="Times New Roman" w:eastAsia="Times New Roman" w:hAnsi="Times New Roman" w:cs="Times New Roman"/>
          <w:b/>
          <w:color w:val="1C1917"/>
          <w:sz w:val="24"/>
          <w:szCs w:val="24"/>
          <w:highlight w:val="white"/>
        </w:rPr>
        <w:t xml:space="preserve"> Y </w:t>
      </w:r>
      <w:r w:rsidR="00647087">
        <w:rPr>
          <w:rFonts w:ascii="Times New Roman" w:eastAsia="Times New Roman" w:hAnsi="Times New Roman" w:cs="Times New Roman"/>
          <w:b/>
          <w:color w:val="1C1917"/>
          <w:sz w:val="24"/>
          <w:szCs w:val="24"/>
          <w:highlight w:val="white"/>
        </w:rPr>
        <w:t>Comercialización</w:t>
      </w:r>
      <w:r>
        <w:rPr>
          <w:rFonts w:ascii="Times New Roman" w:eastAsia="Times New Roman" w:hAnsi="Times New Roman" w:cs="Times New Roman"/>
          <w:b/>
          <w:color w:val="1C1917"/>
          <w:sz w:val="24"/>
          <w:szCs w:val="24"/>
          <w:highlight w:val="white"/>
        </w:rPr>
        <w:t xml:space="preserve"> Y </w:t>
      </w:r>
      <w:r w:rsidR="00647087">
        <w:rPr>
          <w:rFonts w:ascii="Times New Roman" w:eastAsia="Times New Roman" w:hAnsi="Times New Roman" w:cs="Times New Roman"/>
          <w:b/>
          <w:color w:val="1C1917"/>
          <w:sz w:val="24"/>
          <w:szCs w:val="24"/>
          <w:highlight w:val="white"/>
        </w:rPr>
        <w:t>Comercialización</w:t>
      </w:r>
      <w:r>
        <w:rPr>
          <w:rFonts w:ascii="Times New Roman" w:eastAsia="Times New Roman" w:hAnsi="Times New Roman" w:cs="Times New Roman"/>
          <w:b/>
          <w:color w:val="1C1917"/>
          <w:sz w:val="24"/>
          <w:szCs w:val="24"/>
          <w:highlight w:val="white"/>
        </w:rPr>
        <w:t xml:space="preserve"> De Ropa Femenina En Aguachica, Cesar.</w:t>
      </w:r>
    </w:p>
    <w:p w:rsidR="00777614" w:rsidRDefault="00AE193A">
      <w:pPr>
        <w:keepNext/>
        <w:pBdr>
          <w:top w:val="nil"/>
          <w:left w:val="nil"/>
          <w:bottom w:val="nil"/>
          <w:right w:val="nil"/>
          <w:between w:val="nil"/>
        </w:pBdr>
        <w:spacing w:before="240" w:after="6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Introducción</w:t>
      </w:r>
    </w:p>
    <w:p w:rsidR="00777614" w:rsidRDefault="00AE193A">
      <w:pPr>
        <w:spacing w:before="120" w:after="120" w:line="360" w:lineRule="auto"/>
        <w:jc w:val="both"/>
        <w:rPr>
          <w:rFonts w:ascii="Times New Roman" w:eastAsia="Times New Roman" w:hAnsi="Times New Roman" w:cs="Times New Roman"/>
        </w:rPr>
      </w:pPr>
      <w:r>
        <w:rPr>
          <w:rFonts w:ascii="Times New Roman" w:eastAsia="Times New Roman" w:hAnsi="Times New Roman" w:cs="Times New Roman"/>
        </w:rPr>
        <w:t xml:space="preserve">La industria de la moda mueve miles de millones de dólares anualmente a nivel global, y tiene potencial de crecimiento en Colombia </w:t>
      </w:r>
      <w:r>
        <w:rPr>
          <w:rFonts w:ascii="Times New Roman" w:eastAsia="Times New Roman" w:hAnsi="Times New Roman" w:cs="Times New Roman"/>
          <w:highlight w:val="white"/>
        </w:rPr>
        <w:t>(Beca, 2021</w:t>
      </w:r>
      <w:r>
        <w:rPr>
          <w:rFonts w:ascii="Times New Roman" w:eastAsia="Times New Roman" w:hAnsi="Times New Roman" w:cs="Times New Roman"/>
        </w:rPr>
        <w:t xml:space="preserve">). Sin embargo, los pequeños talleres y emprendimientos requieren modelos de negocio y estrategias de mercadeo para volverse competitivos e incursionar en nuevos mercados </w:t>
      </w:r>
      <w:r w:rsidR="00B025C6">
        <w:rPr>
          <w:rFonts w:ascii="Times New Roman" w:eastAsia="Times New Roman" w:hAnsi="Times New Roman" w:cs="Times New Roman"/>
          <w:highlight w:val="white"/>
        </w:rPr>
        <w:t>(</w:t>
      </w:r>
      <w:proofErr w:type="spellStart"/>
      <w:r w:rsidR="00B025C6">
        <w:rPr>
          <w:rFonts w:ascii="Times New Roman" w:eastAsia="Times New Roman" w:hAnsi="Times New Roman" w:cs="Times New Roman"/>
          <w:highlight w:val="white"/>
        </w:rPr>
        <w:t>Guaman</w:t>
      </w:r>
      <w:proofErr w:type="spellEnd"/>
      <w:r>
        <w:rPr>
          <w:rFonts w:ascii="Times New Roman" w:eastAsia="Times New Roman" w:hAnsi="Times New Roman" w:cs="Times New Roman"/>
          <w:highlight w:val="white"/>
        </w:rPr>
        <w:t xml:space="preserve"> 2011)</w:t>
      </w:r>
      <w:r>
        <w:rPr>
          <w:rFonts w:ascii="Times New Roman" w:eastAsia="Times New Roman" w:hAnsi="Times New Roman" w:cs="Times New Roman"/>
        </w:rPr>
        <w:t xml:space="preserve"> El presente artículo analiza la propuesta de un modelo de negocios para la empresa BARGUI, dedicada a la confección y comercialización de ropa femenina en Aguachica, Cesar.</w:t>
      </w:r>
    </w:p>
    <w:p w:rsidR="00777614" w:rsidRDefault="00AE193A">
      <w:pPr>
        <w:spacing w:before="120" w:after="120" w:line="360" w:lineRule="auto"/>
        <w:ind w:firstLine="720"/>
        <w:jc w:val="both"/>
        <w:rPr>
          <w:rFonts w:ascii="Times New Roman" w:eastAsia="Times New Roman" w:hAnsi="Times New Roman" w:cs="Times New Roman"/>
        </w:rPr>
      </w:pPr>
      <w:r>
        <w:rPr>
          <w:rFonts w:ascii="Times New Roman" w:eastAsia="Times New Roman" w:hAnsi="Times New Roman" w:cs="Times New Roman"/>
        </w:rPr>
        <w:t>La empresa actualmente opera de manera informal, lo que limita su crecimiento y capacidad exportadora. Carece de un estudio de mercado que le permita identificar oportunidades y una estrategia clara para conquistar nuevos nichos</w:t>
      </w:r>
      <w:r w:rsidR="00B025C6">
        <w:rPr>
          <w:rFonts w:ascii="Times New Roman" w:eastAsia="Times New Roman" w:hAnsi="Times New Roman" w:cs="Times New Roman"/>
        </w:rPr>
        <w:t xml:space="preserve">, según mencionan </w:t>
      </w:r>
      <w:r w:rsidR="00313B6B">
        <w:rPr>
          <w:rFonts w:ascii="Times New Roman" w:eastAsia="Times New Roman" w:hAnsi="Times New Roman" w:cs="Times New Roman"/>
          <w:highlight w:val="white"/>
        </w:rPr>
        <w:t>Gómez y García</w:t>
      </w:r>
      <w:r>
        <w:rPr>
          <w:rFonts w:ascii="Times New Roman" w:eastAsia="Times New Roman" w:hAnsi="Times New Roman" w:cs="Times New Roman"/>
          <w:highlight w:val="white"/>
        </w:rPr>
        <w:t xml:space="preserve">, </w:t>
      </w:r>
      <w:r w:rsidR="00B025C6">
        <w:rPr>
          <w:rFonts w:ascii="Times New Roman" w:eastAsia="Times New Roman" w:hAnsi="Times New Roman" w:cs="Times New Roman"/>
          <w:highlight w:val="white"/>
        </w:rPr>
        <w:t>(</w:t>
      </w:r>
      <w:r w:rsidR="00313B6B">
        <w:rPr>
          <w:rFonts w:ascii="Times New Roman" w:eastAsia="Times New Roman" w:hAnsi="Times New Roman" w:cs="Times New Roman"/>
          <w:highlight w:val="white"/>
        </w:rPr>
        <w:t>2013</w:t>
      </w:r>
      <w:r>
        <w:rPr>
          <w:rFonts w:ascii="Times New Roman" w:eastAsia="Times New Roman" w:hAnsi="Times New Roman" w:cs="Times New Roman"/>
          <w:highlight w:val="white"/>
        </w:rPr>
        <w:t>)</w:t>
      </w:r>
      <w:r>
        <w:rPr>
          <w:rFonts w:ascii="Times New Roman" w:eastAsia="Times New Roman" w:hAnsi="Times New Roman" w:cs="Times New Roman"/>
        </w:rPr>
        <w:t xml:space="preserve">. Tampoco cuenta con una estructura administrativa y financiera sólida. Esto genera desaprovechamiento de oportunidades y pérdida de </w:t>
      </w:r>
      <w:r w:rsidR="005926BE">
        <w:rPr>
          <w:rFonts w:ascii="Times New Roman" w:eastAsia="Times New Roman" w:hAnsi="Times New Roman" w:cs="Times New Roman"/>
        </w:rPr>
        <w:t xml:space="preserve">clientes, menciona Ramírez (2016). </w:t>
      </w:r>
    </w:p>
    <w:p w:rsidR="00777614" w:rsidRDefault="00AE193A">
      <w:pPr>
        <w:pBdr>
          <w:top w:val="none" w:sz="0" w:space="0" w:color="1C1917"/>
          <w:left w:val="none" w:sz="0" w:space="0" w:color="1C1917"/>
          <w:bottom w:val="none" w:sz="0" w:space="0" w:color="1C1917"/>
          <w:right w:val="none" w:sz="0" w:space="0" w:color="1C1917"/>
          <w:between w:val="none" w:sz="0" w:space="0" w:color="1C1917"/>
        </w:pBdr>
        <w:shd w:val="clear" w:color="auto" w:fill="FFFFFF"/>
        <w:spacing w:after="0" w:line="360" w:lineRule="auto"/>
        <w:ind w:firstLine="720"/>
        <w:jc w:val="both"/>
        <w:rPr>
          <w:rFonts w:ascii="Times New Roman" w:eastAsia="Times New Roman" w:hAnsi="Times New Roman" w:cs="Times New Roman"/>
        </w:rPr>
      </w:pPr>
      <w:r>
        <w:rPr>
          <w:rFonts w:ascii="Times New Roman" w:eastAsia="Times New Roman" w:hAnsi="Times New Roman" w:cs="Times New Roman"/>
        </w:rPr>
        <w:t>Frente a esto, el objetivo de la investigación fue diseñar un modelo de negocios integral para la empresa BARGUI, que incluyera un estudio de mercado, un componente administrativo-operativo y un análisis financiero de viabilidad. Esto permitiría sentar las bases para su crecimiento y expansión hacia otros merc</w:t>
      </w:r>
      <w:r w:rsidR="00523504">
        <w:rPr>
          <w:rFonts w:ascii="Times New Roman" w:eastAsia="Times New Roman" w:hAnsi="Times New Roman" w:cs="Times New Roman"/>
        </w:rPr>
        <w:t xml:space="preserve">ados dentro y fuera de Colombia, de acuerdo con </w:t>
      </w:r>
      <w:proofErr w:type="spellStart"/>
      <w:r w:rsidR="00523504" w:rsidRPr="0080272C">
        <w:rPr>
          <w:rFonts w:ascii="Times New Roman" w:eastAsia="Times New Roman" w:hAnsi="Times New Roman" w:cs="Times New Roman"/>
        </w:rPr>
        <w:t>Ceccon</w:t>
      </w:r>
      <w:proofErr w:type="spellEnd"/>
      <w:r w:rsidR="00523504">
        <w:rPr>
          <w:rFonts w:ascii="Times New Roman" w:eastAsia="Times New Roman" w:hAnsi="Times New Roman" w:cs="Times New Roman"/>
        </w:rPr>
        <w:t xml:space="preserve"> (2013). </w:t>
      </w:r>
    </w:p>
    <w:p w:rsidR="005926BE" w:rsidRDefault="005926BE">
      <w:pPr>
        <w:pBdr>
          <w:top w:val="none" w:sz="0" w:space="0" w:color="1C1917"/>
          <w:left w:val="none" w:sz="0" w:space="0" w:color="1C1917"/>
          <w:bottom w:val="none" w:sz="0" w:space="0" w:color="1C1917"/>
          <w:right w:val="none" w:sz="0" w:space="0" w:color="1C1917"/>
          <w:between w:val="none" w:sz="0" w:space="0" w:color="1C1917"/>
        </w:pBdr>
        <w:shd w:val="clear" w:color="auto" w:fill="FFFFFF"/>
        <w:spacing w:after="0" w:line="360" w:lineRule="auto"/>
        <w:ind w:firstLine="720"/>
        <w:jc w:val="both"/>
        <w:rPr>
          <w:rFonts w:ascii="Times New Roman" w:eastAsia="Times New Roman" w:hAnsi="Times New Roman" w:cs="Times New Roman"/>
        </w:rPr>
      </w:pPr>
    </w:p>
    <w:p w:rsidR="00777614" w:rsidRDefault="00AE193A">
      <w:pPr>
        <w:pBdr>
          <w:top w:val="none" w:sz="0" w:space="0" w:color="1C1917"/>
          <w:left w:val="none" w:sz="0" w:space="0" w:color="1C1917"/>
          <w:bottom w:val="none" w:sz="0" w:space="0" w:color="1C1917"/>
          <w:right w:val="none" w:sz="0" w:space="0" w:color="1C1917"/>
          <w:between w:val="none" w:sz="0" w:space="0" w:color="1C1917"/>
        </w:pBdr>
        <w:shd w:val="clear" w:color="auto" w:fill="FFFFFF"/>
        <w:spacing w:after="0" w:line="360" w:lineRule="auto"/>
        <w:ind w:firstLine="720"/>
        <w:jc w:val="both"/>
        <w:rPr>
          <w:rFonts w:ascii="Times New Roman" w:eastAsia="Times New Roman" w:hAnsi="Times New Roman" w:cs="Times New Roman"/>
        </w:rPr>
      </w:pPr>
      <w:r>
        <w:rPr>
          <w:rFonts w:ascii="Times New Roman" w:eastAsia="Times New Roman" w:hAnsi="Times New Roman" w:cs="Times New Roman"/>
        </w:rPr>
        <w:t>La investigación se justifica dada la relevancia del sector textil en la economía colombiana y sus perspectivas de crecimiento. Contar con más empresas organizadas potenciaría la co</w:t>
      </w:r>
      <w:r w:rsidR="00523504">
        <w:rPr>
          <w:rFonts w:ascii="Times New Roman" w:eastAsia="Times New Roman" w:hAnsi="Times New Roman" w:cs="Times New Roman"/>
        </w:rPr>
        <w:t>mpetitividad de esta industria, por ello, a</w:t>
      </w:r>
      <w:r>
        <w:rPr>
          <w:rFonts w:ascii="Times New Roman" w:eastAsia="Times New Roman" w:hAnsi="Times New Roman" w:cs="Times New Roman"/>
        </w:rPr>
        <w:t xml:space="preserve"> nivel local, el proyecto traería beneficios en empleo, empoderamiento femenino y desa</w:t>
      </w:r>
      <w:r w:rsidR="00523504">
        <w:rPr>
          <w:rFonts w:ascii="Times New Roman" w:eastAsia="Times New Roman" w:hAnsi="Times New Roman" w:cs="Times New Roman"/>
        </w:rPr>
        <w:t xml:space="preserve">rrollo económico para Aguachica. </w:t>
      </w:r>
    </w:p>
    <w:p w:rsidR="00777614" w:rsidRDefault="00777614">
      <w:pPr>
        <w:pBdr>
          <w:top w:val="none" w:sz="0" w:space="0" w:color="1C1917"/>
          <w:left w:val="none" w:sz="0" w:space="0" w:color="1C1917"/>
          <w:bottom w:val="none" w:sz="0" w:space="0" w:color="1C1917"/>
          <w:right w:val="none" w:sz="0" w:space="0" w:color="1C1917"/>
          <w:between w:val="none" w:sz="0" w:space="0" w:color="1C1917"/>
        </w:pBdr>
        <w:shd w:val="clear" w:color="auto" w:fill="FFFFFF"/>
        <w:spacing w:after="0" w:line="480" w:lineRule="auto"/>
        <w:ind w:firstLine="720"/>
        <w:rPr>
          <w:rFonts w:ascii="Times New Roman" w:eastAsia="Times New Roman" w:hAnsi="Times New Roman" w:cs="Times New Roman"/>
          <w:sz w:val="24"/>
          <w:szCs w:val="24"/>
        </w:rPr>
      </w:pPr>
    </w:p>
    <w:p w:rsidR="00777614" w:rsidRDefault="00AE193A">
      <w:pPr>
        <w:keepNext/>
        <w:pBdr>
          <w:top w:val="nil"/>
          <w:left w:val="nil"/>
          <w:bottom w:val="nil"/>
          <w:right w:val="nil"/>
          <w:between w:val="nil"/>
        </w:pBdr>
        <w:spacing w:before="120" w:after="12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Metodología y Materiales</w:t>
      </w:r>
    </w:p>
    <w:p w:rsidR="00777614" w:rsidRDefault="00AE193A">
      <w:pPr>
        <w:spacing w:line="36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La investigación utilizó un enfoque mixto secuencial, en el que inicialmente se realizó un estudio cualitativo exploratorio mediante dos grupos focales con mujeres de la región, para conocer sus expectativas y preferencias sobre moda femenina incluyendo sus percepciones sobre posibles mejoras. </w:t>
      </w:r>
    </w:p>
    <w:p w:rsidR="00777614" w:rsidRDefault="00AE193A">
      <w:pPr>
        <w:spacing w:line="360" w:lineRule="auto"/>
        <w:ind w:firstLine="720"/>
        <w:jc w:val="both"/>
        <w:rPr>
          <w:rFonts w:ascii="Times New Roman" w:eastAsia="Times New Roman" w:hAnsi="Times New Roman" w:cs="Times New Roman"/>
        </w:rPr>
      </w:pPr>
      <w:r>
        <w:rPr>
          <w:rFonts w:ascii="Times New Roman" w:eastAsia="Times New Roman" w:hAnsi="Times New Roman" w:cs="Times New Roman"/>
        </w:rPr>
        <w:t>Con base en estos resultados, se diseñó una encuesta cuantitativa que fue aplicada a una muestra representativa de 127 mujeres entre los 18 y 40 años residentes en Aguachica, tomándose una muestra significativa mediante un muestreo aleatorio estratificado, toma</w:t>
      </w:r>
      <w:r w:rsidR="00647087">
        <w:rPr>
          <w:rFonts w:ascii="Times New Roman" w:eastAsia="Times New Roman" w:hAnsi="Times New Roman" w:cs="Times New Roman"/>
        </w:rPr>
        <w:t xml:space="preserve">ndo en cuenta a </w:t>
      </w:r>
      <w:proofErr w:type="spellStart"/>
      <w:r w:rsidR="00647087">
        <w:rPr>
          <w:rFonts w:ascii="Times New Roman" w:eastAsia="Times New Roman" w:hAnsi="Times New Roman" w:cs="Times New Roman"/>
        </w:rPr>
        <w:t>Sampieri</w:t>
      </w:r>
      <w:proofErr w:type="spellEnd"/>
      <w:r w:rsidR="00647087">
        <w:rPr>
          <w:rFonts w:ascii="Times New Roman" w:eastAsia="Times New Roman" w:hAnsi="Times New Roman" w:cs="Times New Roman"/>
        </w:rPr>
        <w:t xml:space="preserve"> (2014); Aguilar (2015, </w:t>
      </w:r>
      <w:r>
        <w:rPr>
          <w:rFonts w:ascii="Times New Roman" w:eastAsia="Times New Roman" w:hAnsi="Times New Roman" w:cs="Times New Roman"/>
        </w:rPr>
        <w:t xml:space="preserve">que menciona que la probabilidad de los resultados a través de dos métodos posibilita la obtención de resultados más confiables y válidos para la variable de estudio, minimizando los errores y las dificultades en el estudio. </w:t>
      </w:r>
    </w:p>
    <w:p w:rsidR="00777614" w:rsidRDefault="00AE193A">
      <w:pPr>
        <w:spacing w:line="360" w:lineRule="auto"/>
        <w:ind w:firstLine="720"/>
        <w:jc w:val="both"/>
        <w:rPr>
          <w:rFonts w:ascii="Times New Roman" w:eastAsia="Times New Roman" w:hAnsi="Times New Roman" w:cs="Times New Roman"/>
        </w:rPr>
      </w:pPr>
      <w:r>
        <w:rPr>
          <w:rFonts w:ascii="Times New Roman" w:eastAsia="Times New Roman" w:hAnsi="Times New Roman" w:cs="Times New Roman"/>
        </w:rPr>
        <w:t>Cabe mencionar que se utilizaron técnicas, para reforzar las encuestas realizadas como la observación directa y grupos focales; adicionalmente, se analizaron fuentes de información secundarias como estadísticas nacionales del sector textil, estudios de mercado y public</w:t>
      </w:r>
      <w:r w:rsidR="00647087">
        <w:rPr>
          <w:rFonts w:ascii="Times New Roman" w:eastAsia="Times New Roman" w:hAnsi="Times New Roman" w:cs="Times New Roman"/>
        </w:rPr>
        <w:t xml:space="preserve">aciones académicas relacionadas, según Bernal (2012). </w:t>
      </w:r>
    </w:p>
    <w:p w:rsidR="00777614" w:rsidRDefault="00AE193A">
      <w:pPr>
        <w:spacing w:line="360" w:lineRule="auto"/>
        <w:ind w:firstLine="720"/>
        <w:jc w:val="both"/>
        <w:rPr>
          <w:rFonts w:ascii="Times New Roman" w:eastAsia="Times New Roman" w:hAnsi="Times New Roman" w:cs="Times New Roman"/>
          <w:b/>
        </w:rPr>
      </w:pPr>
      <w:r>
        <w:rPr>
          <w:rFonts w:ascii="Times New Roman" w:eastAsia="Times New Roman" w:hAnsi="Times New Roman" w:cs="Times New Roman"/>
        </w:rPr>
        <w:t xml:space="preserve">De manera que, de la toma de los resultados se plantea un análisis de correlación para evaluar la relación entre diferentes variables correspondientes al nivel de preferencia de estilo y la disposición de compra de </w:t>
      </w:r>
      <w:r w:rsidR="004B6458">
        <w:rPr>
          <w:rFonts w:ascii="Times New Roman" w:eastAsia="Times New Roman" w:hAnsi="Times New Roman" w:cs="Times New Roman"/>
        </w:rPr>
        <w:t>las mujeres encuestadas</w:t>
      </w:r>
      <w:r w:rsidR="00890E5B">
        <w:rPr>
          <w:rFonts w:ascii="Times New Roman" w:eastAsia="Times New Roman" w:hAnsi="Times New Roman" w:cs="Times New Roman"/>
        </w:rPr>
        <w:t xml:space="preserve"> (Fajardo y </w:t>
      </w:r>
      <w:proofErr w:type="spellStart"/>
      <w:r w:rsidR="00890E5B">
        <w:rPr>
          <w:rFonts w:ascii="Times New Roman" w:eastAsia="Times New Roman" w:hAnsi="Times New Roman" w:cs="Times New Roman"/>
        </w:rPr>
        <w:t>Riasgos</w:t>
      </w:r>
      <w:proofErr w:type="spellEnd"/>
      <w:r w:rsidR="00890E5B">
        <w:rPr>
          <w:rFonts w:ascii="Times New Roman" w:eastAsia="Times New Roman" w:hAnsi="Times New Roman" w:cs="Times New Roman"/>
        </w:rPr>
        <w:t xml:space="preserve"> 2011; Fernández, 2016). </w:t>
      </w:r>
    </w:p>
    <w:p w:rsidR="00777614" w:rsidRDefault="00AE193A">
      <w:pPr>
        <w:keepNext/>
        <w:pBdr>
          <w:top w:val="nil"/>
          <w:left w:val="nil"/>
          <w:bottom w:val="nil"/>
          <w:right w:val="nil"/>
          <w:between w:val="nil"/>
        </w:pBdr>
        <w:spacing w:before="120" w:after="12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Resultados</w:t>
      </w:r>
    </w:p>
    <w:p w:rsidR="00777614" w:rsidRDefault="00AE193A">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De la implementación de las actividades de recolección y análisis, orientadas a dar cumplimiento a cada uno de los objetivos específicos propuestos, para la creación de un modelo de negocio en la empresa BARGUI, de forma tal que se logró evidenciar un porcentaje de mujeres, un rango de edad correlacionado al nivel de gusto, estilo, </w:t>
      </w:r>
      <w:r w:rsidR="00634020">
        <w:rPr>
          <w:rFonts w:ascii="Times New Roman" w:eastAsia="Times New Roman" w:hAnsi="Times New Roman" w:cs="Times New Roman"/>
        </w:rPr>
        <w:t>índice</w:t>
      </w:r>
      <w:r>
        <w:rPr>
          <w:rFonts w:ascii="Times New Roman" w:eastAsia="Times New Roman" w:hAnsi="Times New Roman" w:cs="Times New Roman"/>
        </w:rPr>
        <w:t xml:space="preserve"> de compras y viabilidad, se muestran en la figura 1. </w:t>
      </w:r>
    </w:p>
    <w:p w:rsidR="00777614" w:rsidRDefault="005926BE">
      <w:pPr>
        <w:spacing w:line="360" w:lineRule="auto"/>
        <w:jc w:val="both"/>
        <w:rPr>
          <w:rFonts w:ascii="Times New Roman" w:eastAsia="Times New Roman" w:hAnsi="Times New Roman" w:cs="Times New Roman"/>
        </w:rPr>
      </w:pPr>
      <w:r>
        <w:rPr>
          <w:noProof/>
          <w:lang w:val="en-US"/>
        </w:rPr>
        <w:drawing>
          <wp:anchor distT="0" distB="0" distL="114300" distR="114300" simplePos="0" relativeHeight="251662336" behindDoc="0" locked="0" layoutInCell="1" hidden="0" allowOverlap="1" wp14:anchorId="1C7D1677" wp14:editId="05D38D3B">
            <wp:simplePos x="0" y="0"/>
            <wp:positionH relativeFrom="column">
              <wp:posOffset>-71494</wp:posOffset>
            </wp:positionH>
            <wp:positionV relativeFrom="paragraph">
              <wp:posOffset>193601</wp:posOffset>
            </wp:positionV>
            <wp:extent cx="3216275" cy="1688465"/>
            <wp:effectExtent l="0" t="0" r="3175" b="6985"/>
            <wp:wrapTopAndBottom distT="0" distB="0"/>
            <wp:docPr id="204421622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rotWithShape="1">
                    <a:blip r:embed="rId16"/>
                    <a:srcRect l="20285" t="27578" r="25209" b="10913"/>
                    <a:stretch/>
                  </pic:blipFill>
                  <pic:spPr bwMode="auto">
                    <a:xfrm>
                      <a:off x="0" y="0"/>
                      <a:ext cx="3216275" cy="16884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777614" w:rsidRDefault="00777614">
      <w:pPr>
        <w:pBdr>
          <w:top w:val="nil"/>
          <w:left w:val="nil"/>
          <w:bottom w:val="nil"/>
          <w:right w:val="nil"/>
          <w:between w:val="nil"/>
        </w:pBdr>
        <w:spacing w:after="0" w:line="360" w:lineRule="auto"/>
        <w:jc w:val="both"/>
        <w:rPr>
          <w:rFonts w:ascii="Times New Roman" w:eastAsia="Times New Roman" w:hAnsi="Times New Roman" w:cs="Times New Roman"/>
        </w:rPr>
      </w:pPr>
    </w:p>
    <w:p w:rsidR="00777614" w:rsidRDefault="00777614">
      <w:pPr>
        <w:pBdr>
          <w:top w:val="nil"/>
          <w:left w:val="nil"/>
          <w:bottom w:val="nil"/>
          <w:right w:val="nil"/>
          <w:between w:val="nil"/>
        </w:pBdr>
        <w:spacing w:after="0" w:line="360" w:lineRule="auto"/>
        <w:jc w:val="both"/>
        <w:rPr>
          <w:rFonts w:ascii="Times New Roman" w:eastAsia="Times New Roman" w:hAnsi="Times New Roman" w:cs="Times New Roman"/>
        </w:rPr>
      </w:pPr>
    </w:p>
    <w:p w:rsidR="004B6458" w:rsidRDefault="004B6458">
      <w:pPr>
        <w:pBdr>
          <w:top w:val="nil"/>
          <w:left w:val="nil"/>
          <w:bottom w:val="nil"/>
          <w:right w:val="nil"/>
          <w:between w:val="nil"/>
        </w:pBdr>
        <w:spacing w:after="0" w:line="360" w:lineRule="auto"/>
        <w:jc w:val="both"/>
        <w:rPr>
          <w:rFonts w:ascii="Times New Roman" w:eastAsia="Times New Roman" w:hAnsi="Times New Roman" w:cs="Times New Roman"/>
        </w:rPr>
      </w:pPr>
    </w:p>
    <w:p w:rsidR="00777614" w:rsidRDefault="00AE193A">
      <w:pPr>
        <w:pBdr>
          <w:top w:val="nil"/>
          <w:left w:val="nil"/>
          <w:bottom w:val="nil"/>
          <w:right w:val="nil"/>
          <w:between w:val="nil"/>
        </w:pBdr>
        <w:spacing w:after="0" w:line="360" w:lineRule="auto"/>
        <w:jc w:val="both"/>
        <w:rPr>
          <w:rFonts w:ascii="Times New Roman" w:eastAsia="Times New Roman" w:hAnsi="Times New Roman" w:cs="Times New Roman"/>
        </w:rPr>
      </w:pPr>
      <w:r>
        <w:rPr>
          <w:rFonts w:ascii="Times New Roman" w:eastAsia="Times New Roman" w:hAnsi="Times New Roman" w:cs="Times New Roman"/>
        </w:rPr>
        <w:t>Se resalta que un</w:t>
      </w:r>
      <w:r>
        <w:rPr>
          <w:rFonts w:ascii="Times New Roman" w:eastAsia="Times New Roman" w:hAnsi="Times New Roman" w:cs="Times New Roman"/>
          <w:color w:val="000000"/>
        </w:rPr>
        <w:t xml:space="preserve"> 72.4% de las mujeres compra ropa más de 3 veces al año, evidenciando una demanda</w:t>
      </w:r>
      <w:r>
        <w:rPr>
          <w:rFonts w:ascii="Times New Roman" w:eastAsia="Times New Roman" w:hAnsi="Times New Roman" w:cs="Times New Roman"/>
        </w:rPr>
        <w:t xml:space="preserve"> en aumento en la economía textil; Bajo esta perspectiva, se contrasta el índice creciente de comprar en el mercado textil de la población escogida, con las percepciones, preferencias de estilos y deseos de la muestra, visto en la figura 2.</w:t>
      </w:r>
    </w:p>
    <w:p w:rsidR="00777614" w:rsidRDefault="005926BE">
      <w:pPr>
        <w:pBdr>
          <w:top w:val="nil"/>
          <w:left w:val="nil"/>
          <w:bottom w:val="nil"/>
          <w:right w:val="nil"/>
          <w:between w:val="nil"/>
        </w:pBdr>
        <w:spacing w:after="0" w:line="360" w:lineRule="auto"/>
        <w:jc w:val="both"/>
        <w:rPr>
          <w:rFonts w:ascii="Times New Roman" w:eastAsia="Times New Roman" w:hAnsi="Times New Roman" w:cs="Times New Roman"/>
        </w:rPr>
      </w:pPr>
      <w:r>
        <w:rPr>
          <w:rFonts w:ascii="Times New Roman" w:eastAsia="Times New Roman" w:hAnsi="Times New Roman" w:cs="Times New Roman"/>
          <w:b/>
          <w:noProof/>
          <w:sz w:val="24"/>
          <w:szCs w:val="24"/>
          <w:lang w:val="en-US"/>
        </w:rPr>
        <w:drawing>
          <wp:anchor distT="0" distB="0" distL="114300" distR="114300" simplePos="0" relativeHeight="251660288" behindDoc="0" locked="0" layoutInCell="1" allowOverlap="1" wp14:anchorId="56AA86C6" wp14:editId="67014C91">
            <wp:simplePos x="0" y="0"/>
            <wp:positionH relativeFrom="column">
              <wp:align>left</wp:align>
            </wp:positionH>
            <wp:positionV relativeFrom="margin">
              <wp:posOffset>6016737</wp:posOffset>
            </wp:positionV>
            <wp:extent cx="2743200" cy="1516380"/>
            <wp:effectExtent l="0" t="0" r="0" b="7620"/>
            <wp:wrapSquare wrapText="bothSides"/>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7" cstate="print">
                      <a:extLst>
                        <a:ext uri="{28A0092B-C50C-407E-A947-70E740481C1C}">
                          <a14:useLocalDpi xmlns:a14="http://schemas.microsoft.com/office/drawing/2010/main" val="0"/>
                        </a:ext>
                      </a:extLst>
                    </a:blip>
                    <a:srcRect l="19711" t="33923" r="31891" b="9688"/>
                    <a:stretch>
                      <a:fillRect/>
                    </a:stretch>
                  </pic:blipFill>
                  <pic:spPr>
                    <a:xfrm>
                      <a:off x="0" y="0"/>
                      <a:ext cx="2743200" cy="1516380"/>
                    </a:xfrm>
                    <a:prstGeom prst="rect">
                      <a:avLst/>
                    </a:prstGeom>
                    <a:ln/>
                  </pic:spPr>
                </pic:pic>
              </a:graphicData>
            </a:graphic>
            <wp14:sizeRelH relativeFrom="margin">
              <wp14:pctWidth>0</wp14:pctWidth>
            </wp14:sizeRelH>
            <wp14:sizeRelV relativeFrom="margin">
              <wp14:pctHeight>0</wp14:pctHeight>
            </wp14:sizeRelV>
          </wp:anchor>
        </w:drawing>
      </w:r>
    </w:p>
    <w:p w:rsidR="00777614" w:rsidRDefault="00777614">
      <w:pPr>
        <w:spacing w:after="360" w:line="360" w:lineRule="auto"/>
        <w:ind w:firstLine="720"/>
        <w:rPr>
          <w:rFonts w:ascii="Times New Roman" w:eastAsia="Times New Roman" w:hAnsi="Times New Roman" w:cs="Times New Roman"/>
          <w:b/>
          <w:sz w:val="24"/>
          <w:szCs w:val="24"/>
        </w:rPr>
      </w:pPr>
    </w:p>
    <w:p w:rsidR="00777614" w:rsidRDefault="00AE193A">
      <w:pPr>
        <w:spacing w:after="360" w:line="360" w:lineRule="auto"/>
        <w:rPr>
          <w:rFonts w:ascii="Times New Roman" w:eastAsia="Times New Roman" w:hAnsi="Times New Roman" w:cs="Times New Roman"/>
        </w:rPr>
      </w:pPr>
      <w:r>
        <w:rPr>
          <w:rFonts w:ascii="Times New Roman" w:eastAsia="Times New Roman" w:hAnsi="Times New Roman" w:cs="Times New Roman"/>
        </w:rPr>
        <w:t xml:space="preserve">Se señala que, </w:t>
      </w:r>
      <w:r w:rsidR="00634020">
        <w:rPr>
          <w:rFonts w:ascii="Times New Roman" w:eastAsia="Times New Roman" w:hAnsi="Times New Roman" w:cs="Times New Roman"/>
        </w:rPr>
        <w:t>el 97.6</w:t>
      </w:r>
      <w:r>
        <w:rPr>
          <w:rFonts w:ascii="Times New Roman" w:eastAsia="Times New Roman" w:hAnsi="Times New Roman" w:cs="Times New Roman"/>
        </w:rPr>
        <w:t xml:space="preserve">% de la muestra seleccionada se inclina por atuendos que les permita obtener mayor exclusividad, realce estético con los colores y diseños favorecedores a </w:t>
      </w:r>
      <w:r w:rsidR="00634020">
        <w:rPr>
          <w:rFonts w:ascii="Times New Roman" w:eastAsia="Times New Roman" w:hAnsi="Times New Roman" w:cs="Times New Roman"/>
        </w:rPr>
        <w:t>sus propios estilos</w:t>
      </w:r>
      <w:r>
        <w:rPr>
          <w:rFonts w:ascii="Times New Roman" w:eastAsia="Times New Roman" w:hAnsi="Times New Roman" w:cs="Times New Roman"/>
        </w:rPr>
        <w:t>.</w:t>
      </w:r>
    </w:p>
    <w:p w:rsidR="00777614" w:rsidRDefault="00AE193A">
      <w:pPr>
        <w:spacing w:after="360" w:line="360" w:lineRule="auto"/>
        <w:rPr>
          <w:rFonts w:ascii="Times New Roman" w:eastAsia="Times New Roman" w:hAnsi="Times New Roman" w:cs="Times New Roman"/>
        </w:rPr>
      </w:pPr>
      <w:r>
        <w:rPr>
          <w:rFonts w:ascii="Times New Roman" w:eastAsia="Times New Roman" w:hAnsi="Times New Roman" w:cs="Times New Roman"/>
        </w:rPr>
        <w:t xml:space="preserve">En este sentido, se muestra la presencia de un predominio de pantalones, vestidos y blusas </w:t>
      </w:r>
      <w:r w:rsidR="00634020">
        <w:rPr>
          <w:rFonts w:ascii="Times New Roman" w:eastAsia="Times New Roman" w:hAnsi="Times New Roman" w:cs="Times New Roman"/>
        </w:rPr>
        <w:t>de preferencia</w:t>
      </w:r>
      <w:r>
        <w:rPr>
          <w:rFonts w:ascii="Times New Roman" w:eastAsia="Times New Roman" w:hAnsi="Times New Roman" w:cs="Times New Roman"/>
        </w:rPr>
        <w:t xml:space="preserve"> personalizados, abriendo paso a una propuesta encaminada a servicios de diseño por encargo y la asesoría en imagen personal más eficientes; en este aspecto, se logró identificar el método de comercialización más activo, observado en la figura 3. </w:t>
      </w:r>
    </w:p>
    <w:p w:rsidR="004B6458" w:rsidRDefault="005926BE">
      <w:pPr>
        <w:pBdr>
          <w:top w:val="nil"/>
          <w:left w:val="nil"/>
          <w:bottom w:val="nil"/>
          <w:right w:val="nil"/>
          <w:between w:val="nil"/>
        </w:pBdr>
        <w:spacing w:after="0" w:line="240" w:lineRule="auto"/>
        <w:jc w:val="both"/>
        <w:rPr>
          <w:rFonts w:ascii="Times New Roman" w:eastAsia="Times New Roman" w:hAnsi="Times New Roman" w:cs="Times New Roman"/>
        </w:rPr>
      </w:pPr>
      <w:r>
        <w:rPr>
          <w:rFonts w:ascii="Times New Roman" w:eastAsia="Times New Roman" w:hAnsi="Times New Roman" w:cs="Times New Roman"/>
          <w:b/>
          <w:noProof/>
          <w:sz w:val="24"/>
          <w:szCs w:val="24"/>
          <w:lang w:val="en-US"/>
        </w:rPr>
        <w:drawing>
          <wp:anchor distT="0" distB="0" distL="114300" distR="114300" simplePos="0" relativeHeight="251659264" behindDoc="0" locked="0" layoutInCell="1" allowOverlap="1" wp14:anchorId="613FE854" wp14:editId="6BC0C95C">
            <wp:simplePos x="0" y="0"/>
            <wp:positionH relativeFrom="margin">
              <wp:posOffset>-842383</wp:posOffset>
            </wp:positionH>
            <wp:positionV relativeFrom="margin">
              <wp:posOffset>4026946</wp:posOffset>
            </wp:positionV>
            <wp:extent cx="3457575" cy="1376680"/>
            <wp:effectExtent l="0" t="0" r="9525" b="0"/>
            <wp:wrapSquare wrapText="bothSides"/>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8" cstate="print">
                      <a:extLst>
                        <a:ext uri="{28A0092B-C50C-407E-A947-70E740481C1C}">
                          <a14:useLocalDpi xmlns:a14="http://schemas.microsoft.com/office/drawing/2010/main" val="0"/>
                        </a:ext>
                      </a:extLst>
                    </a:blip>
                    <a:srcRect l="19711" t="30134" r="5608" b="10230"/>
                    <a:stretch>
                      <a:fillRect/>
                    </a:stretch>
                  </pic:blipFill>
                  <pic:spPr>
                    <a:xfrm>
                      <a:off x="0" y="0"/>
                      <a:ext cx="3457575" cy="1376680"/>
                    </a:xfrm>
                    <a:prstGeom prst="rect">
                      <a:avLst/>
                    </a:prstGeom>
                    <a:ln/>
                  </pic:spPr>
                </pic:pic>
              </a:graphicData>
            </a:graphic>
            <wp14:sizeRelH relativeFrom="margin">
              <wp14:pctWidth>0</wp14:pctWidth>
            </wp14:sizeRelH>
            <wp14:sizeRelV relativeFrom="margin">
              <wp14:pctHeight>0</wp14:pctHeight>
            </wp14:sizeRelV>
          </wp:anchor>
        </w:drawing>
      </w:r>
    </w:p>
    <w:p w:rsidR="004B6458" w:rsidRDefault="004B6458">
      <w:pPr>
        <w:pBdr>
          <w:top w:val="nil"/>
          <w:left w:val="nil"/>
          <w:bottom w:val="nil"/>
          <w:right w:val="nil"/>
          <w:between w:val="nil"/>
        </w:pBdr>
        <w:spacing w:after="0" w:line="240" w:lineRule="auto"/>
        <w:jc w:val="both"/>
        <w:rPr>
          <w:rFonts w:ascii="Times New Roman" w:eastAsia="Times New Roman" w:hAnsi="Times New Roman" w:cs="Times New Roman"/>
        </w:rPr>
      </w:pPr>
    </w:p>
    <w:p w:rsidR="00634020" w:rsidRDefault="00634020" w:rsidP="00366669">
      <w:pPr>
        <w:pBdr>
          <w:top w:val="nil"/>
          <w:left w:val="nil"/>
          <w:bottom w:val="nil"/>
          <w:right w:val="nil"/>
          <w:between w:val="nil"/>
        </w:pBdr>
        <w:spacing w:after="0" w:line="360" w:lineRule="auto"/>
        <w:jc w:val="both"/>
        <w:rPr>
          <w:rFonts w:ascii="Times New Roman" w:eastAsia="Times New Roman" w:hAnsi="Times New Roman" w:cs="Times New Roman"/>
        </w:rPr>
      </w:pPr>
    </w:p>
    <w:p w:rsidR="00634020" w:rsidRDefault="00634020" w:rsidP="00366669">
      <w:pPr>
        <w:pBdr>
          <w:top w:val="nil"/>
          <w:left w:val="nil"/>
          <w:bottom w:val="nil"/>
          <w:right w:val="nil"/>
          <w:between w:val="nil"/>
        </w:pBdr>
        <w:spacing w:after="0" w:line="360" w:lineRule="auto"/>
        <w:jc w:val="both"/>
        <w:rPr>
          <w:rFonts w:ascii="Times New Roman" w:eastAsia="Times New Roman" w:hAnsi="Times New Roman" w:cs="Times New Roman"/>
        </w:rPr>
      </w:pPr>
    </w:p>
    <w:p w:rsidR="003A43DD" w:rsidRDefault="00366669" w:rsidP="00366669">
      <w:pPr>
        <w:pBdr>
          <w:top w:val="nil"/>
          <w:left w:val="nil"/>
          <w:bottom w:val="nil"/>
          <w:right w:val="nil"/>
          <w:between w:val="nil"/>
        </w:pBdr>
        <w:spacing w:after="0" w:line="360" w:lineRule="auto"/>
        <w:jc w:val="both"/>
        <w:rPr>
          <w:rFonts w:ascii="Times New Roman" w:eastAsia="Times New Roman" w:hAnsi="Times New Roman" w:cs="Times New Roman"/>
        </w:rPr>
      </w:pPr>
      <w:r>
        <w:rPr>
          <w:rFonts w:ascii="Times New Roman" w:eastAsia="Times New Roman" w:hAnsi="Times New Roman" w:cs="Times New Roman"/>
        </w:rPr>
        <w:t xml:space="preserve">Se identifica que un 34.9% de la </w:t>
      </w:r>
      <w:r w:rsidR="003A43DD">
        <w:rPr>
          <w:rFonts w:ascii="Times New Roman" w:eastAsia="Times New Roman" w:hAnsi="Times New Roman" w:cs="Times New Roman"/>
        </w:rPr>
        <w:t xml:space="preserve">busca información de moda se realiza por </w:t>
      </w:r>
      <w:r w:rsidR="004B6458" w:rsidRPr="00366669">
        <w:rPr>
          <w:rFonts w:ascii="Times New Roman" w:eastAsia="Times New Roman" w:hAnsi="Times New Roman" w:cs="Times New Roman"/>
        </w:rPr>
        <w:t>redes sociales, siendo un canal relevante</w:t>
      </w:r>
      <w:r w:rsidR="003A43DD">
        <w:rPr>
          <w:rFonts w:ascii="Times New Roman" w:eastAsia="Times New Roman" w:hAnsi="Times New Roman" w:cs="Times New Roman"/>
        </w:rPr>
        <w:t xml:space="preserve"> en relación al resto de aspectos evaluados, dando lugar a una oportunidad de mejorar la efectividad de la comercialización y la capacidad de pago. </w:t>
      </w:r>
    </w:p>
    <w:p w:rsidR="00777614" w:rsidRDefault="003A43DD" w:rsidP="003A43DD">
      <w:pPr>
        <w:pBdr>
          <w:top w:val="nil"/>
          <w:left w:val="nil"/>
          <w:bottom w:val="nil"/>
          <w:right w:val="nil"/>
          <w:between w:val="nil"/>
        </w:pBdr>
        <w:spacing w:after="0" w:line="360" w:lineRule="auto"/>
        <w:jc w:val="both"/>
        <w:rPr>
          <w:rFonts w:ascii="Times New Roman" w:eastAsia="Times New Roman" w:hAnsi="Times New Roman" w:cs="Times New Roman"/>
        </w:rPr>
      </w:pPr>
      <w:r>
        <w:rPr>
          <w:rFonts w:ascii="Times New Roman" w:eastAsia="Times New Roman" w:hAnsi="Times New Roman" w:cs="Times New Roman"/>
        </w:rPr>
        <w:t xml:space="preserve">Se menciona que, se encontró que un 68.3% de la muestra prefiere pagar en efectivo </w:t>
      </w:r>
      <w:r w:rsidR="00366669" w:rsidRPr="00366669">
        <w:rPr>
          <w:rFonts w:ascii="Times New Roman" w:eastAsia="Times New Roman" w:hAnsi="Times New Roman" w:cs="Times New Roman"/>
        </w:rPr>
        <w:t>lo que es coherente con el nivel socioeconómico</w:t>
      </w:r>
      <w:r>
        <w:rPr>
          <w:rFonts w:ascii="Times New Roman" w:eastAsia="Times New Roman" w:hAnsi="Times New Roman" w:cs="Times New Roman"/>
        </w:rPr>
        <w:t xml:space="preserve">; de este modo, se estima que la rentabilidad aproximada de un </w:t>
      </w:r>
      <w:r w:rsidR="00366669" w:rsidRPr="00366669">
        <w:rPr>
          <w:rFonts w:ascii="Times New Roman" w:eastAsia="Times New Roman" w:hAnsi="Times New Roman" w:cs="Times New Roman"/>
        </w:rPr>
        <w:t>50% y 25% para los diferen</w:t>
      </w:r>
      <w:r>
        <w:rPr>
          <w:rFonts w:ascii="Times New Roman" w:eastAsia="Times New Roman" w:hAnsi="Times New Roman" w:cs="Times New Roman"/>
        </w:rPr>
        <w:t>tes productos ofrecidos por la marca, posibilitando un indicie de rentabilidad para</w:t>
      </w:r>
      <w:r w:rsidR="00366669" w:rsidRPr="00366669">
        <w:rPr>
          <w:rFonts w:ascii="Times New Roman" w:eastAsia="Times New Roman" w:hAnsi="Times New Roman" w:cs="Times New Roman"/>
        </w:rPr>
        <w:t xml:space="preserve"> la operación</w:t>
      </w:r>
      <w:r w:rsidR="005926BE">
        <w:rPr>
          <w:rFonts w:ascii="Times New Roman" w:eastAsia="Times New Roman" w:hAnsi="Times New Roman" w:cs="Times New Roman"/>
        </w:rPr>
        <w:t xml:space="preserve"> del modelo de comercio, como lo plantea Mantilla (2015).</w:t>
      </w:r>
    </w:p>
    <w:p w:rsidR="00366669" w:rsidRPr="00366669" w:rsidRDefault="00366669" w:rsidP="00366669">
      <w:pPr>
        <w:keepNext/>
        <w:pBdr>
          <w:top w:val="nil"/>
          <w:left w:val="nil"/>
          <w:bottom w:val="nil"/>
          <w:right w:val="nil"/>
          <w:between w:val="nil"/>
        </w:pBdr>
        <w:spacing w:before="120" w:after="120" w:line="360" w:lineRule="auto"/>
        <w:jc w:val="both"/>
        <w:rPr>
          <w:rFonts w:ascii="Times New Roman" w:eastAsia="Times New Roman" w:hAnsi="Times New Roman" w:cs="Times New Roman"/>
        </w:rPr>
      </w:pPr>
    </w:p>
    <w:p w:rsidR="00777614" w:rsidRDefault="00AE193A">
      <w:pPr>
        <w:keepNext/>
        <w:pBdr>
          <w:top w:val="nil"/>
          <w:left w:val="nil"/>
          <w:bottom w:val="nil"/>
          <w:right w:val="nil"/>
          <w:between w:val="nil"/>
        </w:pBdr>
        <w:spacing w:before="120" w:after="12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Discusión</w:t>
      </w:r>
    </w:p>
    <w:p w:rsidR="00777614" w:rsidRDefault="00AE193A">
      <w:pPr>
        <w:spacing w:after="360" w:line="360" w:lineRule="auto"/>
        <w:jc w:val="both"/>
        <w:rPr>
          <w:rFonts w:ascii="Times New Roman" w:eastAsia="Times New Roman" w:hAnsi="Times New Roman" w:cs="Times New Roman"/>
        </w:rPr>
      </w:pPr>
      <w:r>
        <w:rPr>
          <w:rFonts w:ascii="Times New Roman" w:eastAsia="Times New Roman" w:hAnsi="Times New Roman" w:cs="Times New Roman"/>
        </w:rPr>
        <w:t xml:space="preserve">Por medio de, la implementación de un modelo de negocios para la elaboración y comercialización de ropa femenina en Aguachica, Cesar en relación a la empresa BARGUI, en que se utilizaron estudios pertinentes bajo un enfoque investigativo mixto con un </w:t>
      </w:r>
      <w:r>
        <w:rPr>
          <w:rFonts w:ascii="Times New Roman" w:eastAsia="Times New Roman" w:hAnsi="Times New Roman" w:cs="Times New Roman"/>
          <w:highlight w:val="white"/>
        </w:rPr>
        <w:t xml:space="preserve">diseño de investigación secuencial exploratorio, que posibiliten abordar </w:t>
      </w:r>
      <w:r>
        <w:rPr>
          <w:rFonts w:ascii="Times New Roman" w:eastAsia="Times New Roman" w:hAnsi="Times New Roman" w:cs="Times New Roman"/>
        </w:rPr>
        <w:t>estrategias innovadoras con el fin de mejorar el reconocimiento de la marca y calidad en la oferta; tomando en cuenta las condiciones de la ubicación céntrica que conecta con todas las regiones del país, necesarios para ampliar el negocio a diversos mercados nacionales.</w:t>
      </w:r>
    </w:p>
    <w:p w:rsidR="00777614" w:rsidRDefault="00AE193A">
      <w:pPr>
        <w:spacing w:after="360" w:line="360" w:lineRule="auto"/>
        <w:jc w:val="both"/>
        <w:rPr>
          <w:rFonts w:ascii="Times New Roman" w:eastAsia="Times New Roman" w:hAnsi="Times New Roman" w:cs="Times New Roman"/>
        </w:rPr>
      </w:pPr>
      <w:r>
        <w:rPr>
          <w:rFonts w:ascii="Times New Roman" w:eastAsia="Times New Roman" w:hAnsi="Times New Roman" w:cs="Times New Roman"/>
        </w:rPr>
        <w:t>De manera que, según Morales (2010) para fortalecer un negocio hay que pasar una serie de seis etapas como son la filtración de ideas de mejora, seleccionar una en relación a los intereses, la creación de un producto e implementarlo en campo para ver si acogida, y posterior comercialización, de forma tal, que la empresa puede generar oportunidades de organizarse y fortalecerse exponencialmente como empresa; en este orden, es necesario acoplar un modelo de negocio integral para el taller de costura BARGUI.</w:t>
      </w:r>
    </w:p>
    <w:p w:rsidR="00777614" w:rsidRDefault="00AE193A">
      <w:pPr>
        <w:spacing w:after="360" w:line="36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De manera que, para postularse como un candidato en crecimiento en el mercado se necesita ser innovador y ser reconocido como una gran </w:t>
      </w:r>
      <w:r w:rsidR="004B6458">
        <w:rPr>
          <w:rFonts w:ascii="Times New Roman" w:eastAsia="Times New Roman" w:hAnsi="Times New Roman" w:cs="Times New Roman"/>
        </w:rPr>
        <w:t>organización, y</w:t>
      </w:r>
      <w:r>
        <w:rPr>
          <w:rFonts w:ascii="Times New Roman" w:eastAsia="Times New Roman" w:hAnsi="Times New Roman" w:cs="Times New Roman"/>
        </w:rPr>
        <w:t xml:space="preserve"> para ello es </w:t>
      </w:r>
      <w:r w:rsidR="00366669">
        <w:rPr>
          <w:rFonts w:ascii="Times New Roman" w:eastAsia="Times New Roman" w:hAnsi="Times New Roman" w:cs="Times New Roman"/>
        </w:rPr>
        <w:t>necesario tomar</w:t>
      </w:r>
      <w:r>
        <w:rPr>
          <w:rFonts w:ascii="Times New Roman" w:eastAsia="Times New Roman" w:hAnsi="Times New Roman" w:cs="Times New Roman"/>
        </w:rPr>
        <w:t xml:space="preserve"> riesgos para poder logra</w:t>
      </w:r>
      <w:r w:rsidR="00366669">
        <w:rPr>
          <w:rFonts w:ascii="Times New Roman" w:eastAsia="Times New Roman" w:hAnsi="Times New Roman" w:cs="Times New Roman"/>
        </w:rPr>
        <w:t xml:space="preserve">rlo de acuerdo con Hoyos (2015) </w:t>
      </w:r>
      <w:r>
        <w:rPr>
          <w:rFonts w:ascii="Times New Roman" w:eastAsia="Times New Roman" w:hAnsi="Times New Roman" w:cs="Times New Roman"/>
        </w:rPr>
        <w:t xml:space="preserve">asimismo, tomando el contexto social y el desarrollo frente a nuevos productos textiles innovadores, así como tomar en cuenta el sistema de distribución de recursos económicos sostiene </w:t>
      </w:r>
      <w:r w:rsidR="00366669">
        <w:rPr>
          <w:rFonts w:ascii="Times New Roman" w:eastAsia="Times New Roman" w:hAnsi="Times New Roman" w:cs="Times New Roman"/>
        </w:rPr>
        <w:t>Beltrán</w:t>
      </w:r>
      <w:r>
        <w:rPr>
          <w:rFonts w:ascii="Times New Roman" w:eastAsia="Times New Roman" w:hAnsi="Times New Roman" w:cs="Times New Roman"/>
        </w:rPr>
        <w:t xml:space="preserve"> y Narváez (2021). De manera que, el estudio mixto permitió identificar que la frecuencia de mayor compra de es de 3 veces al año equivalente al 72,4%, con preferencia en almacenes de cadena y compra sobre medida, a su vez, de un aumento mayor demanda por redes sociales a un 34,9%, que va </w:t>
      </w:r>
      <w:r w:rsidR="004B6458">
        <w:rPr>
          <w:rFonts w:ascii="Times New Roman" w:eastAsia="Times New Roman" w:hAnsi="Times New Roman" w:cs="Times New Roman"/>
        </w:rPr>
        <w:t>en aumento</w:t>
      </w:r>
      <w:r>
        <w:rPr>
          <w:rFonts w:ascii="Times New Roman" w:eastAsia="Times New Roman" w:hAnsi="Times New Roman" w:cs="Times New Roman"/>
        </w:rPr>
        <w:t xml:space="preserve"> con la integración del marketing digital. </w:t>
      </w:r>
    </w:p>
    <w:p w:rsidR="00777614" w:rsidRDefault="00AE193A">
      <w:pPr>
        <w:spacing w:after="360" w:line="360" w:lineRule="auto"/>
        <w:jc w:val="both"/>
        <w:rPr>
          <w:rFonts w:ascii="Times New Roman" w:eastAsia="Times New Roman" w:hAnsi="Times New Roman" w:cs="Times New Roman"/>
        </w:rPr>
      </w:pPr>
      <w:r>
        <w:rPr>
          <w:rFonts w:ascii="Times New Roman" w:eastAsia="Times New Roman" w:hAnsi="Times New Roman" w:cs="Times New Roman"/>
        </w:rPr>
        <w:t xml:space="preserve">De forma que, según Almanza (2016) la implementación de estrategias de </w:t>
      </w:r>
      <w:proofErr w:type="spellStart"/>
      <w:r>
        <w:rPr>
          <w:rFonts w:ascii="Times New Roman" w:eastAsia="Times New Roman" w:hAnsi="Times New Roman" w:cs="Times New Roman"/>
        </w:rPr>
        <w:t>merchandising</w:t>
      </w:r>
      <w:proofErr w:type="spellEnd"/>
      <w:r>
        <w:rPr>
          <w:rFonts w:ascii="Times New Roman" w:eastAsia="Times New Roman" w:hAnsi="Times New Roman" w:cs="Times New Roman"/>
        </w:rPr>
        <w:t xml:space="preserve"> generan una actitud diferente y más impulsiva dentro de la tienda, utilizando elementos sensoriales y psicológicos que el consumidor no percibe pero influyen en su decisión y forma de comprar; así, en cumplimiento del objetivo de estudio de mercado se evidencio un alto valor dado a las características tangibles e intangibles como el color, precio, calidad y marca,  el modo de ofrecimiento del servicio, el lugar y la idea anclada al producto, corroborado con un  97,6% de preferencia en exclusividad y favorecedores al aspecto. Cabe mencionar, que los mercados están regidos por normas económicas complejas categorizadas dentro de un sistema de la moda, en que los clientes no compran solo un conjunto de atributos, sino que unos beneficios, estatus o poder que satisfacen sus necesidades ligadas a la marca, calidad e ideología según </w:t>
      </w:r>
      <w:proofErr w:type="spellStart"/>
      <w:r>
        <w:rPr>
          <w:rFonts w:ascii="Times New Roman" w:eastAsia="Times New Roman" w:hAnsi="Times New Roman" w:cs="Times New Roman"/>
        </w:rPr>
        <w:t>Kotler</w:t>
      </w:r>
      <w:proofErr w:type="spellEnd"/>
      <w:r>
        <w:rPr>
          <w:rFonts w:ascii="Times New Roman" w:eastAsia="Times New Roman" w:hAnsi="Times New Roman" w:cs="Times New Roman"/>
        </w:rPr>
        <w:t xml:space="preserve"> (1997).</w:t>
      </w:r>
    </w:p>
    <w:p w:rsidR="00777614" w:rsidRDefault="00E242CC">
      <w:pPr>
        <w:spacing w:after="360"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rPr>
        <w:t>Así</w:t>
      </w:r>
      <w:r w:rsidR="00AE193A">
        <w:rPr>
          <w:rFonts w:ascii="Times New Roman" w:eastAsia="Times New Roman" w:hAnsi="Times New Roman" w:cs="Times New Roman"/>
        </w:rPr>
        <w:t>, en relación al adecuado funcionamiento de la organización y la viabilidad económica del proyecto, se obtuvo un 72.4 % de frecuencia de compra, contrastada con el 68,3% de compras por efectivo, prestando como un proyecto que promueve progresivamente su desarrollo en relación a la demanda creciente; de manera que, con la incorporación de una organización efectiva centrada en las convocatorias de financiamiento, BARGUI se permitirá consolidarse en el   mercado textil, a través de la alta demanda de prendas a la medida y personalizadas, que integran una experiencia de servicio para los clientes que abordan servicios de diseño y confección a medida,  como la presencia de líneas de ropas por temporadas.</w:t>
      </w:r>
    </w:p>
    <w:p w:rsidR="00777614" w:rsidRDefault="00AE193A">
      <w:pPr>
        <w:keepNext/>
        <w:pBdr>
          <w:top w:val="nil"/>
          <w:left w:val="nil"/>
          <w:bottom w:val="nil"/>
          <w:right w:val="nil"/>
          <w:between w:val="nil"/>
        </w:pBdr>
        <w:spacing w:before="120" w:after="12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Conclusiones</w:t>
      </w:r>
    </w:p>
    <w:p w:rsidR="00777614" w:rsidRDefault="00AE193A">
      <w:pPr>
        <w:spacing w:line="360" w:lineRule="auto"/>
        <w:ind w:firstLine="720"/>
        <w:jc w:val="both"/>
        <w:rPr>
          <w:rFonts w:ascii="Times New Roman" w:eastAsia="Times New Roman" w:hAnsi="Times New Roman" w:cs="Times New Roman"/>
        </w:rPr>
      </w:pPr>
      <w:r>
        <w:rPr>
          <w:rFonts w:ascii="Times New Roman" w:eastAsia="Times New Roman" w:hAnsi="Times New Roman" w:cs="Times New Roman"/>
        </w:rPr>
        <w:t>El negocio de la moda tiene una fuerte demanda demostrada en el estudio de mercado ya que demuestra tener un 72.4 % de frecuencia de compra, lo que significa que el negocio promete tener una demanda creciente, también podemos concluir que se hace necesarios que los pequeños talleres de modas puedan implementar modelos de negocios dentro de sus negocios para penetrar nuevos mercados así poder posicionarse dentro del mercado local y nacional.</w:t>
      </w:r>
    </w:p>
    <w:p w:rsidR="00777614" w:rsidRDefault="00AE193A">
      <w:pPr>
        <w:spacing w:line="36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A pesar que se necesita unos recursos financieros considerables para poder pasar de un negocio familiar a un negocio mucho más grande se requiere una buena organización administrativa y enfocarnos a postularse a convocatorias de financiamiento para así fortalecer la parte financiera de los micro negocios de la moda. </w:t>
      </w:r>
    </w:p>
    <w:p w:rsidR="00777614" w:rsidRDefault="00AE193A">
      <w:pPr>
        <w:keepNext/>
        <w:pBdr>
          <w:top w:val="nil"/>
          <w:left w:val="nil"/>
          <w:bottom w:val="nil"/>
          <w:right w:val="nil"/>
          <w:between w:val="nil"/>
        </w:pBdr>
        <w:spacing w:before="120" w:after="12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Referencias </w:t>
      </w:r>
    </w:p>
    <w:p w:rsidR="005926BE" w:rsidRDefault="005926BE">
      <w:pPr>
        <w:keepNext/>
        <w:pBdr>
          <w:top w:val="nil"/>
          <w:left w:val="nil"/>
          <w:bottom w:val="nil"/>
          <w:right w:val="nil"/>
          <w:between w:val="nil"/>
        </w:pBdr>
        <w:spacing w:before="120" w:after="120" w:line="240" w:lineRule="auto"/>
        <w:jc w:val="both"/>
        <w:rPr>
          <w:rFonts w:ascii="Times New Roman" w:eastAsia="Times New Roman" w:hAnsi="Times New Roman" w:cs="Times New Roman"/>
          <w:b/>
          <w:color w:val="000000"/>
          <w:sz w:val="24"/>
          <w:szCs w:val="24"/>
        </w:rPr>
      </w:pPr>
    </w:p>
    <w:p w:rsidR="0080272C" w:rsidRPr="0080272C" w:rsidRDefault="0080272C" w:rsidP="0080272C">
      <w:pPr>
        <w:pBdr>
          <w:top w:val="nil"/>
          <w:left w:val="nil"/>
          <w:bottom w:val="nil"/>
          <w:right w:val="nil"/>
          <w:between w:val="nil"/>
        </w:pBdr>
        <w:ind w:left="720" w:hanging="720"/>
        <w:rPr>
          <w:rFonts w:ascii="Times New Roman" w:eastAsia="Times New Roman" w:hAnsi="Times New Roman" w:cs="Times New Roman"/>
        </w:rPr>
      </w:pPr>
      <w:r>
        <w:rPr>
          <w:rFonts w:ascii="Times New Roman" w:eastAsia="Times New Roman" w:hAnsi="Times New Roman" w:cs="Times New Roman"/>
        </w:rPr>
        <w:t>Aguilar</w:t>
      </w:r>
      <w:r w:rsidRPr="0080272C">
        <w:rPr>
          <w:rFonts w:ascii="Times New Roman" w:eastAsia="Times New Roman" w:hAnsi="Times New Roman" w:cs="Times New Roman"/>
        </w:rPr>
        <w:t xml:space="preserve">, M. (2015). </w:t>
      </w:r>
      <w:r w:rsidRPr="0080272C">
        <w:rPr>
          <w:rFonts w:ascii="Times New Roman" w:eastAsia="Times New Roman" w:hAnsi="Times New Roman" w:cs="Times New Roman"/>
          <w:i/>
        </w:rPr>
        <w:t>Monitoreo a procesos de restauración ecológica</w:t>
      </w:r>
      <w:r w:rsidRPr="0080272C">
        <w:rPr>
          <w:rFonts w:ascii="Times New Roman" w:eastAsia="Times New Roman" w:hAnsi="Times New Roman" w:cs="Times New Roman"/>
        </w:rPr>
        <w:t xml:space="preserve">. Obtenido de </w:t>
      </w:r>
      <w:proofErr w:type="spellStart"/>
      <w:r w:rsidRPr="0080272C">
        <w:rPr>
          <w:rFonts w:ascii="Times New Roman" w:eastAsia="Times New Roman" w:hAnsi="Times New Roman" w:cs="Times New Roman"/>
        </w:rPr>
        <w:t>htt</w:t>
      </w:r>
      <w:proofErr w:type="spellEnd"/>
    </w:p>
    <w:p w:rsidR="0080272C" w:rsidRPr="0080272C" w:rsidRDefault="0080272C" w:rsidP="0080272C">
      <w:pPr>
        <w:pBdr>
          <w:top w:val="nil"/>
          <w:left w:val="nil"/>
          <w:bottom w:val="nil"/>
          <w:right w:val="nil"/>
          <w:between w:val="nil"/>
        </w:pBdr>
        <w:ind w:left="720" w:hanging="720"/>
        <w:rPr>
          <w:rFonts w:ascii="Times New Roman" w:eastAsia="Times New Roman" w:hAnsi="Times New Roman" w:cs="Times New Roman"/>
        </w:rPr>
      </w:pPr>
      <w:r w:rsidRPr="0080272C">
        <w:rPr>
          <w:rFonts w:ascii="Times New Roman" w:eastAsia="Times New Roman" w:hAnsi="Times New Roman" w:cs="Times New Roman"/>
        </w:rPr>
        <w:t>ps://www.researchgate.net/profile/Mauricio_Aguilar-Garavito/publication/305766167_Generalidades_del_monitoreo_en_la_restauracion_ecologica/links/579f8c3908ae100d38065912/Generalidades-del-monitoreo-en-la-restauracion-ecologica.pdf</w:t>
      </w:r>
    </w:p>
    <w:p w:rsidR="0080272C" w:rsidRPr="0080272C" w:rsidRDefault="0080272C" w:rsidP="0080272C">
      <w:pPr>
        <w:pBdr>
          <w:top w:val="nil"/>
          <w:left w:val="nil"/>
          <w:bottom w:val="nil"/>
          <w:right w:val="nil"/>
          <w:between w:val="nil"/>
        </w:pBdr>
        <w:ind w:left="720" w:hanging="720"/>
        <w:rPr>
          <w:rFonts w:ascii="Times New Roman" w:eastAsia="Times New Roman" w:hAnsi="Times New Roman" w:cs="Times New Roman"/>
        </w:rPr>
      </w:pPr>
      <w:r w:rsidRPr="0080272C">
        <w:rPr>
          <w:rFonts w:ascii="Times New Roman" w:eastAsia="Times New Roman" w:hAnsi="Times New Roman" w:cs="Times New Roman"/>
          <w:lang w:val="en-US"/>
        </w:rPr>
        <w:t xml:space="preserve">Beca, M. (2021). </w:t>
      </w:r>
      <w:r w:rsidRPr="0080272C">
        <w:rPr>
          <w:rFonts w:ascii="Times New Roman" w:eastAsia="Times New Roman" w:hAnsi="Times New Roman" w:cs="Times New Roman"/>
          <w:i/>
          <w:lang w:val="en-US"/>
        </w:rPr>
        <w:t>https://repositorio.comillas.edu/</w:t>
      </w:r>
      <w:r w:rsidRPr="0080272C">
        <w:rPr>
          <w:rFonts w:ascii="Times New Roman" w:eastAsia="Times New Roman" w:hAnsi="Times New Roman" w:cs="Times New Roman"/>
          <w:lang w:val="en-US"/>
        </w:rPr>
        <w:t xml:space="preserve">. </w:t>
      </w:r>
      <w:r w:rsidRPr="0080272C">
        <w:rPr>
          <w:rFonts w:ascii="Times New Roman" w:eastAsia="Times New Roman" w:hAnsi="Times New Roman" w:cs="Times New Roman"/>
        </w:rPr>
        <w:t>Obtenido de Repositorio Comillas: https://repositorio.comillas.edu/xmlui/bitstream/handle/11531/46717/TFG%20-MORENO%20BECA%2c%20MARTA.pdf?sequence=2&amp;isAllowed=y</w:t>
      </w:r>
    </w:p>
    <w:p w:rsidR="0080272C" w:rsidRPr="0080272C" w:rsidRDefault="0080272C" w:rsidP="00647087">
      <w:pPr>
        <w:pBdr>
          <w:top w:val="nil"/>
          <w:left w:val="nil"/>
          <w:bottom w:val="nil"/>
          <w:right w:val="nil"/>
          <w:between w:val="nil"/>
        </w:pBdr>
        <w:ind w:left="720" w:hanging="720"/>
        <w:rPr>
          <w:rFonts w:ascii="Times New Roman" w:eastAsia="Times New Roman" w:hAnsi="Times New Roman" w:cs="Times New Roman"/>
        </w:rPr>
      </w:pPr>
      <w:r w:rsidRPr="0080272C">
        <w:rPr>
          <w:rFonts w:ascii="Times New Roman" w:eastAsia="Times New Roman" w:hAnsi="Times New Roman" w:cs="Times New Roman"/>
        </w:rPr>
        <w:t xml:space="preserve">Bernal, C. (2012). </w:t>
      </w:r>
      <w:r w:rsidRPr="0080272C">
        <w:rPr>
          <w:rFonts w:ascii="Times New Roman" w:eastAsia="Times New Roman" w:hAnsi="Times New Roman" w:cs="Times New Roman"/>
          <w:i/>
        </w:rPr>
        <w:t>Metodología de la investigación.</w:t>
      </w:r>
      <w:r w:rsidRPr="0080272C">
        <w:rPr>
          <w:rFonts w:ascii="Times New Roman" w:eastAsia="Times New Roman" w:hAnsi="Times New Roman" w:cs="Times New Roman"/>
        </w:rPr>
        <w:t xml:space="preserve"> Obtenido de Proceso metodológico de investigación científica: https://www.ecotec.edu.ec/material/material_2016N1_CSC098_11_57094.pdf</w:t>
      </w:r>
    </w:p>
    <w:p w:rsidR="0080272C" w:rsidRPr="0080272C" w:rsidRDefault="0080272C" w:rsidP="0080272C">
      <w:pPr>
        <w:pBdr>
          <w:top w:val="nil"/>
          <w:left w:val="nil"/>
          <w:bottom w:val="nil"/>
          <w:right w:val="nil"/>
          <w:between w:val="nil"/>
        </w:pBdr>
        <w:ind w:left="720" w:hanging="720"/>
        <w:rPr>
          <w:rFonts w:ascii="Times New Roman" w:eastAsia="Times New Roman" w:hAnsi="Times New Roman" w:cs="Times New Roman"/>
        </w:rPr>
      </w:pPr>
      <w:proofErr w:type="spellStart"/>
      <w:r w:rsidRPr="0080272C">
        <w:rPr>
          <w:rFonts w:ascii="Times New Roman" w:eastAsia="Times New Roman" w:hAnsi="Times New Roman" w:cs="Times New Roman"/>
        </w:rPr>
        <w:t>Ceccon</w:t>
      </w:r>
      <w:proofErr w:type="spellEnd"/>
      <w:r w:rsidRPr="0080272C">
        <w:rPr>
          <w:rFonts w:ascii="Times New Roman" w:eastAsia="Times New Roman" w:hAnsi="Times New Roman" w:cs="Times New Roman"/>
        </w:rPr>
        <w:t xml:space="preserve">, E. (2013). </w:t>
      </w:r>
      <w:r w:rsidRPr="0080272C">
        <w:rPr>
          <w:rFonts w:ascii="Times New Roman" w:eastAsia="Times New Roman" w:hAnsi="Times New Roman" w:cs="Times New Roman"/>
          <w:i/>
        </w:rPr>
        <w:t>Restauración en bosques tropicales .</w:t>
      </w:r>
      <w:r w:rsidRPr="0080272C">
        <w:rPr>
          <w:rFonts w:ascii="Times New Roman" w:eastAsia="Times New Roman" w:hAnsi="Times New Roman" w:cs="Times New Roman"/>
        </w:rPr>
        <w:t xml:space="preserve"> Obtenido de https://books.google.es/books?hl=es&amp;lr=&amp;id=MOU_CwAAQBAJ&amp;oi=fnd&amp;pg=PA9&amp;dq=regimen+del+disturbio+bosque+seco+tropical&amp;ots=qujvDbFjRb&amp;sig=ioPCREQh9uT9ninh5LgcQ9gZLLA#v=onepage&amp;q&amp;f=false</w:t>
      </w:r>
    </w:p>
    <w:p w:rsidR="0080272C" w:rsidRPr="0080272C" w:rsidRDefault="0080272C" w:rsidP="0080272C">
      <w:pPr>
        <w:pBdr>
          <w:top w:val="nil"/>
          <w:left w:val="nil"/>
          <w:bottom w:val="nil"/>
          <w:right w:val="nil"/>
          <w:between w:val="nil"/>
        </w:pBdr>
        <w:ind w:left="720" w:hanging="720"/>
        <w:rPr>
          <w:rFonts w:ascii="Times New Roman" w:eastAsia="Times New Roman" w:hAnsi="Times New Roman" w:cs="Times New Roman"/>
        </w:rPr>
      </w:pPr>
      <w:r w:rsidRPr="0080272C">
        <w:rPr>
          <w:rFonts w:ascii="Times New Roman" w:eastAsia="Times New Roman" w:hAnsi="Times New Roman" w:cs="Times New Roman"/>
        </w:rPr>
        <w:t>Dinero. (02 de Abril de 2016). Obtenido de : http://www.dinero.com/edicionimpresa/negocios/articulo/resultados-del-sector-textil-en-el-ano-2016-en-colombia/218787</w:t>
      </w:r>
    </w:p>
    <w:p w:rsidR="0080272C" w:rsidRPr="0080272C" w:rsidRDefault="00647087" w:rsidP="0080272C">
      <w:pPr>
        <w:pBdr>
          <w:top w:val="nil"/>
          <w:left w:val="nil"/>
          <w:bottom w:val="nil"/>
          <w:right w:val="nil"/>
          <w:between w:val="nil"/>
        </w:pBdr>
        <w:ind w:left="720" w:hanging="720"/>
        <w:rPr>
          <w:rFonts w:ascii="Times New Roman" w:eastAsia="Times New Roman" w:hAnsi="Times New Roman" w:cs="Times New Roman"/>
        </w:rPr>
      </w:pPr>
      <w:r w:rsidRPr="00523504">
        <w:rPr>
          <w:rFonts w:ascii="Times New Roman" w:eastAsia="Times New Roman" w:hAnsi="Times New Roman" w:cs="Times New Roman"/>
          <w:lang w:val="es-MX"/>
        </w:rPr>
        <w:t xml:space="preserve">Echeverry, </w:t>
      </w:r>
      <w:r w:rsidR="00523504" w:rsidRPr="00523504">
        <w:rPr>
          <w:rFonts w:ascii="Times New Roman" w:eastAsia="Times New Roman" w:hAnsi="Times New Roman" w:cs="Times New Roman"/>
          <w:lang w:val="es-MX"/>
        </w:rPr>
        <w:t>H. y</w:t>
      </w:r>
      <w:r w:rsidR="00523504">
        <w:rPr>
          <w:rFonts w:ascii="Times New Roman" w:eastAsia="Times New Roman" w:hAnsi="Times New Roman" w:cs="Times New Roman"/>
          <w:lang w:val="es-MX"/>
        </w:rPr>
        <w:t xml:space="preserve"> </w:t>
      </w:r>
      <w:r w:rsidR="0080272C" w:rsidRPr="00523504">
        <w:rPr>
          <w:rFonts w:ascii="Times New Roman" w:eastAsia="Times New Roman" w:hAnsi="Times New Roman" w:cs="Times New Roman"/>
          <w:lang w:val="es-MX"/>
        </w:rPr>
        <w:t xml:space="preserve"> </w:t>
      </w:r>
      <w:proofErr w:type="spellStart"/>
      <w:r w:rsidR="0080272C" w:rsidRPr="00523504">
        <w:rPr>
          <w:rFonts w:ascii="Times New Roman" w:eastAsia="Times New Roman" w:hAnsi="Times New Roman" w:cs="Times New Roman"/>
          <w:lang w:val="es-MX"/>
        </w:rPr>
        <w:t>Goméz</w:t>
      </w:r>
      <w:proofErr w:type="spellEnd"/>
      <w:r w:rsidR="0080272C" w:rsidRPr="00523504">
        <w:rPr>
          <w:rFonts w:ascii="Times New Roman" w:eastAsia="Times New Roman" w:hAnsi="Times New Roman" w:cs="Times New Roman"/>
          <w:lang w:val="es-MX"/>
        </w:rPr>
        <w:t xml:space="preserve">, J. (2009). </w:t>
      </w:r>
      <w:r w:rsidR="0080272C" w:rsidRPr="0080272C">
        <w:rPr>
          <w:rFonts w:ascii="Times New Roman" w:eastAsia="Times New Roman" w:hAnsi="Times New Roman" w:cs="Times New Roman"/>
        </w:rPr>
        <w:t>Lúdica del maestro en formación. https://repository.unilibre.edu.co/bitstream/handle/10901/8489/TESIS%20FINAL%20%20PROPUESTA%20LUDICA.pdf?sequence=1</w:t>
      </w:r>
    </w:p>
    <w:p w:rsidR="0080272C" w:rsidRPr="0080272C" w:rsidRDefault="00890E5B" w:rsidP="0080272C">
      <w:pPr>
        <w:pBdr>
          <w:top w:val="nil"/>
          <w:left w:val="nil"/>
          <w:bottom w:val="nil"/>
          <w:right w:val="nil"/>
          <w:between w:val="nil"/>
        </w:pBdr>
        <w:ind w:left="720" w:hanging="720"/>
        <w:rPr>
          <w:rFonts w:ascii="Times New Roman" w:eastAsia="Times New Roman" w:hAnsi="Times New Roman" w:cs="Times New Roman"/>
        </w:rPr>
      </w:pPr>
      <w:r>
        <w:rPr>
          <w:rFonts w:ascii="Times New Roman" w:eastAsia="Times New Roman" w:hAnsi="Times New Roman" w:cs="Times New Roman"/>
        </w:rPr>
        <w:t>Fajardo, P.</w:t>
      </w:r>
      <w:r w:rsidR="00647087">
        <w:rPr>
          <w:rFonts w:ascii="Times New Roman" w:eastAsia="Times New Roman" w:hAnsi="Times New Roman" w:cs="Times New Roman"/>
        </w:rPr>
        <w:t xml:space="preserve">, &amp; </w:t>
      </w:r>
      <w:proofErr w:type="spellStart"/>
      <w:r w:rsidR="00647087">
        <w:rPr>
          <w:rFonts w:ascii="Times New Roman" w:eastAsia="Times New Roman" w:hAnsi="Times New Roman" w:cs="Times New Roman"/>
        </w:rPr>
        <w:t>Riasgos</w:t>
      </w:r>
      <w:proofErr w:type="spellEnd"/>
      <w:r w:rsidR="00647087">
        <w:rPr>
          <w:rFonts w:ascii="Times New Roman" w:eastAsia="Times New Roman" w:hAnsi="Times New Roman" w:cs="Times New Roman"/>
        </w:rPr>
        <w:t xml:space="preserve">, </w:t>
      </w:r>
      <w:r>
        <w:rPr>
          <w:rFonts w:ascii="Times New Roman" w:eastAsia="Times New Roman" w:hAnsi="Times New Roman" w:cs="Times New Roman"/>
        </w:rPr>
        <w:t>C. (</w:t>
      </w:r>
      <w:r w:rsidR="0080272C" w:rsidRPr="0080272C">
        <w:rPr>
          <w:rFonts w:ascii="Times New Roman" w:eastAsia="Times New Roman" w:hAnsi="Times New Roman" w:cs="Times New Roman"/>
        </w:rPr>
        <w:t xml:space="preserve">2011). Propuesta Para La Mediación Del Impacto De Las Tic En La Enseñanza Universitaria. </w:t>
      </w:r>
      <w:proofErr w:type="spellStart"/>
      <w:r w:rsidR="0080272C" w:rsidRPr="0080272C">
        <w:rPr>
          <w:rFonts w:ascii="Times New Roman" w:eastAsia="Times New Roman" w:hAnsi="Times New Roman" w:cs="Times New Roman"/>
          <w:i/>
        </w:rPr>
        <w:t>Educ.Educ</w:t>
      </w:r>
      <w:proofErr w:type="spellEnd"/>
      <w:r w:rsidR="0080272C" w:rsidRPr="0080272C">
        <w:rPr>
          <w:rFonts w:ascii="Times New Roman" w:eastAsia="Times New Roman" w:hAnsi="Times New Roman" w:cs="Times New Roman"/>
          <w:i/>
        </w:rPr>
        <w:t>, 14</w:t>
      </w:r>
      <w:r w:rsidR="0080272C" w:rsidRPr="0080272C">
        <w:rPr>
          <w:rFonts w:ascii="Times New Roman" w:eastAsia="Times New Roman" w:hAnsi="Times New Roman" w:cs="Times New Roman"/>
        </w:rPr>
        <w:t>(1), 169-188. Obtenido de http://www.scielo.org.co/pdf/eded/v14nl/vl4n1a10pdf</w:t>
      </w:r>
    </w:p>
    <w:p w:rsidR="0080272C" w:rsidRPr="0080272C" w:rsidRDefault="00890E5B" w:rsidP="0080272C">
      <w:pPr>
        <w:pBdr>
          <w:top w:val="nil"/>
          <w:left w:val="nil"/>
          <w:bottom w:val="nil"/>
          <w:right w:val="nil"/>
          <w:between w:val="nil"/>
        </w:pBdr>
        <w:ind w:left="720" w:hanging="720"/>
        <w:rPr>
          <w:rFonts w:ascii="Times New Roman" w:eastAsia="Times New Roman" w:hAnsi="Times New Roman" w:cs="Times New Roman"/>
        </w:rPr>
      </w:pPr>
      <w:r>
        <w:rPr>
          <w:rFonts w:ascii="Times New Roman" w:eastAsia="Times New Roman" w:hAnsi="Times New Roman" w:cs="Times New Roman"/>
        </w:rPr>
        <w:t>Fernández</w:t>
      </w:r>
      <w:r w:rsidR="0080272C" w:rsidRPr="0080272C">
        <w:rPr>
          <w:rFonts w:ascii="Times New Roman" w:eastAsia="Times New Roman" w:hAnsi="Times New Roman" w:cs="Times New Roman"/>
        </w:rPr>
        <w:t xml:space="preserve">, F. (2016). </w:t>
      </w:r>
      <w:r w:rsidR="0080272C" w:rsidRPr="00890E5B">
        <w:rPr>
          <w:rFonts w:ascii="Times New Roman" w:eastAsia="Times New Roman" w:hAnsi="Times New Roman" w:cs="Times New Roman"/>
        </w:rPr>
        <w:t xml:space="preserve">Ecológica De Áreas Afectadas Por Un Incendio Forestal En La Microcuenca </w:t>
      </w:r>
      <w:proofErr w:type="spellStart"/>
      <w:r w:rsidR="0080272C" w:rsidRPr="00890E5B">
        <w:rPr>
          <w:rFonts w:ascii="Times New Roman" w:eastAsia="Times New Roman" w:hAnsi="Times New Roman" w:cs="Times New Roman"/>
        </w:rPr>
        <w:t>Tintales</w:t>
      </w:r>
      <w:proofErr w:type="spellEnd"/>
      <w:r w:rsidR="0080272C" w:rsidRPr="0080272C">
        <w:rPr>
          <w:rFonts w:ascii="Times New Roman" w:eastAsia="Times New Roman" w:hAnsi="Times New Roman" w:cs="Times New Roman"/>
          <w:i/>
        </w:rPr>
        <w:t xml:space="preserve"> (Boyacá, COLOMBIA).</w:t>
      </w:r>
      <w:r w:rsidR="0080272C" w:rsidRPr="0080272C">
        <w:rPr>
          <w:rFonts w:ascii="Times New Roman" w:eastAsia="Times New Roman" w:hAnsi="Times New Roman" w:cs="Times New Roman"/>
        </w:rPr>
        <w:t xml:space="preserve"> Obtenido de https://www.redalyc.org/jatsRepo/4239/423946648002/html/index.html</w:t>
      </w:r>
    </w:p>
    <w:p w:rsidR="0080272C" w:rsidRPr="0080272C" w:rsidRDefault="00523504" w:rsidP="0080272C">
      <w:pPr>
        <w:pBdr>
          <w:top w:val="nil"/>
          <w:left w:val="nil"/>
          <w:bottom w:val="nil"/>
          <w:right w:val="nil"/>
          <w:between w:val="nil"/>
        </w:pBdr>
        <w:ind w:left="720" w:hanging="720"/>
        <w:rPr>
          <w:rFonts w:ascii="Times New Roman" w:eastAsia="Times New Roman" w:hAnsi="Times New Roman" w:cs="Times New Roman"/>
        </w:rPr>
      </w:pPr>
      <w:r>
        <w:rPr>
          <w:rFonts w:ascii="Times New Roman" w:eastAsia="Times New Roman" w:hAnsi="Times New Roman" w:cs="Times New Roman"/>
        </w:rPr>
        <w:t>Gamboa</w:t>
      </w:r>
      <w:r w:rsidR="0080272C" w:rsidRPr="0080272C">
        <w:rPr>
          <w:rFonts w:ascii="Times New Roman" w:eastAsia="Times New Roman" w:hAnsi="Times New Roman" w:cs="Times New Roman"/>
        </w:rPr>
        <w:t xml:space="preserve">, M. (2009). </w:t>
      </w:r>
      <w:r w:rsidR="0080272C" w:rsidRPr="0080272C">
        <w:rPr>
          <w:rFonts w:ascii="Times New Roman" w:eastAsia="Times New Roman" w:hAnsi="Times New Roman" w:cs="Times New Roman"/>
          <w:i/>
        </w:rPr>
        <w:t xml:space="preserve">Plan de negocios para la </w:t>
      </w:r>
      <w:proofErr w:type="spellStart"/>
      <w:r w:rsidR="0080272C" w:rsidRPr="0080272C">
        <w:rPr>
          <w:rFonts w:ascii="Times New Roman" w:eastAsia="Times New Roman" w:hAnsi="Times New Roman" w:cs="Times New Roman"/>
          <w:i/>
        </w:rPr>
        <w:t>creacion</w:t>
      </w:r>
      <w:proofErr w:type="spellEnd"/>
      <w:r w:rsidR="0080272C" w:rsidRPr="0080272C">
        <w:rPr>
          <w:rFonts w:ascii="Times New Roman" w:eastAsia="Times New Roman" w:hAnsi="Times New Roman" w:cs="Times New Roman"/>
          <w:i/>
        </w:rPr>
        <w:t xml:space="preserve"> de una boutique de ropa para mujeres </w:t>
      </w:r>
      <w:proofErr w:type="spellStart"/>
      <w:r w:rsidR="0080272C" w:rsidRPr="0080272C">
        <w:rPr>
          <w:rFonts w:ascii="Times New Roman" w:eastAsia="Times New Roman" w:hAnsi="Times New Roman" w:cs="Times New Roman"/>
          <w:i/>
        </w:rPr>
        <w:t>jovenes</w:t>
      </w:r>
      <w:proofErr w:type="spellEnd"/>
      <w:r w:rsidR="0080272C" w:rsidRPr="0080272C">
        <w:rPr>
          <w:rFonts w:ascii="Times New Roman" w:eastAsia="Times New Roman" w:hAnsi="Times New Roman" w:cs="Times New Roman"/>
          <w:i/>
        </w:rPr>
        <w:t>.</w:t>
      </w:r>
      <w:r w:rsidR="0080272C" w:rsidRPr="0080272C">
        <w:rPr>
          <w:rFonts w:ascii="Times New Roman" w:eastAsia="Times New Roman" w:hAnsi="Times New Roman" w:cs="Times New Roman"/>
        </w:rPr>
        <w:t xml:space="preserve"> </w:t>
      </w:r>
      <w:proofErr w:type="spellStart"/>
      <w:r w:rsidR="0080272C" w:rsidRPr="0080272C">
        <w:rPr>
          <w:rFonts w:ascii="Times New Roman" w:eastAsia="Times New Roman" w:hAnsi="Times New Roman" w:cs="Times New Roman"/>
        </w:rPr>
        <w:t>Bogota</w:t>
      </w:r>
      <w:proofErr w:type="spellEnd"/>
      <w:r w:rsidR="0080272C" w:rsidRPr="0080272C">
        <w:rPr>
          <w:rFonts w:ascii="Times New Roman" w:eastAsia="Times New Roman" w:hAnsi="Times New Roman" w:cs="Times New Roman"/>
        </w:rPr>
        <w:t>. https://repository.javeriana.edu.co/handle/10554/9436</w:t>
      </w:r>
    </w:p>
    <w:p w:rsidR="0080272C" w:rsidRPr="0080272C" w:rsidRDefault="00313B6B" w:rsidP="0080272C">
      <w:pPr>
        <w:pBdr>
          <w:top w:val="nil"/>
          <w:left w:val="nil"/>
          <w:bottom w:val="nil"/>
          <w:right w:val="nil"/>
          <w:between w:val="nil"/>
        </w:pBdr>
        <w:ind w:left="720" w:hanging="720"/>
        <w:rPr>
          <w:rFonts w:ascii="Times New Roman" w:eastAsia="Times New Roman" w:hAnsi="Times New Roman" w:cs="Times New Roman"/>
        </w:rPr>
      </w:pPr>
      <w:r>
        <w:rPr>
          <w:rFonts w:ascii="Times New Roman" w:eastAsia="Times New Roman" w:hAnsi="Times New Roman" w:cs="Times New Roman"/>
        </w:rPr>
        <w:t>Gómez, D. y García</w:t>
      </w:r>
      <w:r w:rsidR="0080272C" w:rsidRPr="0080272C">
        <w:rPr>
          <w:rFonts w:ascii="Times New Roman" w:eastAsia="Times New Roman" w:hAnsi="Times New Roman" w:cs="Times New Roman"/>
        </w:rPr>
        <w:t xml:space="preserve">, A. (2013). </w:t>
      </w:r>
      <w:r w:rsidRPr="0080272C">
        <w:rPr>
          <w:rFonts w:ascii="Times New Roman" w:eastAsia="Times New Roman" w:hAnsi="Times New Roman" w:cs="Times New Roman"/>
        </w:rPr>
        <w:t>Programa De Enseñanza Lúdica</w:t>
      </w:r>
      <w:r w:rsidR="0080272C" w:rsidRPr="0080272C">
        <w:rPr>
          <w:rFonts w:ascii="Times New Roman" w:eastAsia="Times New Roman" w:hAnsi="Times New Roman" w:cs="Times New Roman"/>
        </w:rPr>
        <w:t xml:space="preserve">: Un espacio para todos. </w:t>
      </w:r>
      <w:r w:rsidR="0080272C" w:rsidRPr="0080272C">
        <w:rPr>
          <w:rFonts w:ascii="Times New Roman" w:eastAsia="Times New Roman" w:hAnsi="Times New Roman" w:cs="Times New Roman"/>
          <w:i/>
        </w:rPr>
        <w:t xml:space="preserve">Iberoamericana para la Investigación y el Desarrollo </w:t>
      </w:r>
      <w:r w:rsidR="0080272C" w:rsidRPr="00313B6B">
        <w:rPr>
          <w:rFonts w:ascii="Times New Roman" w:eastAsia="Times New Roman" w:hAnsi="Times New Roman" w:cs="Times New Roman"/>
          <w:i/>
        </w:rPr>
        <w:t>Educativo</w:t>
      </w:r>
      <w:r w:rsidRPr="00313B6B">
        <w:rPr>
          <w:rFonts w:ascii="Times New Roman" w:eastAsia="Times New Roman" w:hAnsi="Times New Roman" w:cs="Times New Roman"/>
          <w:i/>
        </w:rPr>
        <w:t xml:space="preserve"> </w:t>
      </w:r>
      <w:r w:rsidR="0080272C" w:rsidRPr="00313B6B">
        <w:rPr>
          <w:rFonts w:ascii="Times New Roman" w:eastAsia="Times New Roman" w:hAnsi="Times New Roman" w:cs="Times New Roman"/>
          <w:i/>
        </w:rPr>
        <w:t>(10).</w:t>
      </w:r>
      <w:r>
        <w:rPr>
          <w:rFonts w:ascii="Times New Roman" w:eastAsia="Times New Roman" w:hAnsi="Times New Roman" w:cs="Times New Roman"/>
        </w:rPr>
        <w:t xml:space="preserve"> </w:t>
      </w:r>
      <w:r w:rsidR="0080272C" w:rsidRPr="0080272C">
        <w:rPr>
          <w:rFonts w:ascii="Times New Roman" w:eastAsia="Times New Roman" w:hAnsi="Times New Roman" w:cs="Times New Roman"/>
        </w:rPr>
        <w:t>http://www.ride.org.mx/docs/publicaciones/10/educacion/C27.pdf</w:t>
      </w:r>
    </w:p>
    <w:p w:rsidR="0080272C" w:rsidRPr="0080272C" w:rsidRDefault="001B561D" w:rsidP="0080272C">
      <w:pPr>
        <w:pBdr>
          <w:top w:val="nil"/>
          <w:left w:val="nil"/>
          <w:bottom w:val="nil"/>
          <w:right w:val="nil"/>
          <w:between w:val="nil"/>
        </w:pBdr>
        <w:ind w:left="720" w:hanging="720"/>
        <w:rPr>
          <w:rFonts w:ascii="Times New Roman" w:eastAsia="Times New Roman" w:hAnsi="Times New Roman" w:cs="Times New Roman"/>
        </w:rPr>
      </w:pPr>
      <w:proofErr w:type="spellStart"/>
      <w:r>
        <w:rPr>
          <w:rFonts w:ascii="Times New Roman" w:eastAsia="Times New Roman" w:hAnsi="Times New Roman" w:cs="Times New Roman"/>
        </w:rPr>
        <w:t>Guaman</w:t>
      </w:r>
      <w:proofErr w:type="spellEnd"/>
      <w:r w:rsidR="0080272C" w:rsidRPr="0080272C">
        <w:rPr>
          <w:rFonts w:ascii="Times New Roman" w:eastAsia="Times New Roman" w:hAnsi="Times New Roman" w:cs="Times New Roman"/>
        </w:rPr>
        <w:t xml:space="preserve">, A. (2011). </w:t>
      </w:r>
      <w:r w:rsidR="0080272C" w:rsidRPr="0080272C">
        <w:rPr>
          <w:rFonts w:ascii="Times New Roman" w:eastAsia="Times New Roman" w:hAnsi="Times New Roman" w:cs="Times New Roman"/>
          <w:i/>
        </w:rPr>
        <w:t>Plan de negocio para crear una empresa comercializadora de ropa exterior femenina en tallas grandes en la ciudad de Bogotá.</w:t>
      </w:r>
      <w:r w:rsidR="0080272C" w:rsidRPr="0080272C">
        <w:rPr>
          <w:rFonts w:ascii="Times New Roman" w:eastAsia="Times New Roman" w:hAnsi="Times New Roman" w:cs="Times New Roman"/>
        </w:rPr>
        <w:t xml:space="preserve"> </w:t>
      </w:r>
      <w:proofErr w:type="spellStart"/>
      <w:r w:rsidR="0080272C" w:rsidRPr="0080272C">
        <w:rPr>
          <w:rFonts w:ascii="Times New Roman" w:eastAsia="Times New Roman" w:hAnsi="Times New Roman" w:cs="Times New Roman"/>
        </w:rPr>
        <w:t>Bogota</w:t>
      </w:r>
      <w:proofErr w:type="spellEnd"/>
      <w:r w:rsidR="0080272C" w:rsidRPr="0080272C">
        <w:rPr>
          <w:rFonts w:ascii="Times New Roman" w:eastAsia="Times New Roman" w:hAnsi="Times New Roman" w:cs="Times New Roman"/>
        </w:rPr>
        <w:t xml:space="preserve"> DC. https://expeditiorepositorio.utadeo.edu.co/bitstream/handle/20.500.12010/1540/T425.pdf?sequence=1&amp;isAllowed=y</w:t>
      </w:r>
    </w:p>
    <w:p w:rsidR="0080272C" w:rsidRPr="0080272C" w:rsidRDefault="005926BE" w:rsidP="0080272C">
      <w:pPr>
        <w:pBdr>
          <w:top w:val="nil"/>
          <w:left w:val="nil"/>
          <w:bottom w:val="nil"/>
          <w:right w:val="nil"/>
          <w:between w:val="nil"/>
        </w:pBdr>
        <w:ind w:left="720" w:hanging="720"/>
        <w:rPr>
          <w:rFonts w:ascii="Times New Roman" w:eastAsia="Times New Roman" w:hAnsi="Times New Roman" w:cs="Times New Roman"/>
        </w:rPr>
      </w:pPr>
      <w:proofErr w:type="spellStart"/>
      <w:r w:rsidRPr="0080272C">
        <w:rPr>
          <w:rFonts w:ascii="Times New Roman" w:eastAsia="Times New Roman" w:hAnsi="Times New Roman" w:cs="Times New Roman"/>
        </w:rPr>
        <w:t>Kotler</w:t>
      </w:r>
      <w:proofErr w:type="spellEnd"/>
      <w:r w:rsidRPr="0080272C">
        <w:rPr>
          <w:rFonts w:ascii="Times New Roman" w:eastAsia="Times New Roman" w:hAnsi="Times New Roman" w:cs="Times New Roman"/>
        </w:rPr>
        <w:t xml:space="preserve">. </w:t>
      </w:r>
      <w:r w:rsidR="0080272C" w:rsidRPr="0080272C">
        <w:rPr>
          <w:rFonts w:ascii="Times New Roman" w:eastAsia="Times New Roman" w:hAnsi="Times New Roman" w:cs="Times New Roman"/>
        </w:rPr>
        <w:t xml:space="preserve">(1997). </w:t>
      </w:r>
      <w:r w:rsidR="0080272C" w:rsidRPr="0080272C">
        <w:rPr>
          <w:rFonts w:ascii="Times New Roman" w:eastAsia="Times New Roman" w:hAnsi="Times New Roman" w:cs="Times New Roman"/>
          <w:i/>
        </w:rPr>
        <w:t xml:space="preserve">Gestión de marketing: análisis, planificación, implementación y </w:t>
      </w:r>
      <w:proofErr w:type="spellStart"/>
      <w:r w:rsidR="0080272C" w:rsidRPr="0080272C">
        <w:rPr>
          <w:rFonts w:ascii="Times New Roman" w:eastAsia="Times New Roman" w:hAnsi="Times New Roman" w:cs="Times New Roman"/>
          <w:i/>
        </w:rPr>
        <w:t>contro</w:t>
      </w:r>
      <w:proofErr w:type="spellEnd"/>
      <w:r w:rsidR="0080272C" w:rsidRPr="0080272C">
        <w:rPr>
          <w:rFonts w:ascii="Times New Roman" w:eastAsia="Times New Roman" w:hAnsi="Times New Roman" w:cs="Times New Roman"/>
          <w:i/>
        </w:rPr>
        <w:t>.</w:t>
      </w:r>
      <w:r w:rsidR="0080272C" w:rsidRPr="0080272C">
        <w:rPr>
          <w:rFonts w:ascii="Times New Roman" w:eastAsia="Times New Roman" w:hAnsi="Times New Roman" w:cs="Times New Roman"/>
        </w:rPr>
        <w:t xml:space="preserve"> Novena edición, Prentice Hall, </w:t>
      </w:r>
      <w:proofErr w:type="spellStart"/>
      <w:r w:rsidR="0080272C" w:rsidRPr="0080272C">
        <w:rPr>
          <w:rFonts w:ascii="Times New Roman" w:eastAsia="Times New Roman" w:hAnsi="Times New Roman" w:cs="Times New Roman"/>
        </w:rPr>
        <w:t>Upper</w:t>
      </w:r>
      <w:proofErr w:type="spellEnd"/>
      <w:r w:rsidR="0080272C" w:rsidRPr="0080272C">
        <w:rPr>
          <w:rFonts w:ascii="Times New Roman" w:eastAsia="Times New Roman" w:hAnsi="Times New Roman" w:cs="Times New Roman"/>
        </w:rPr>
        <w:t xml:space="preserve"> </w:t>
      </w:r>
      <w:proofErr w:type="spellStart"/>
      <w:r w:rsidR="0080272C" w:rsidRPr="0080272C">
        <w:rPr>
          <w:rFonts w:ascii="Times New Roman" w:eastAsia="Times New Roman" w:hAnsi="Times New Roman" w:cs="Times New Roman"/>
        </w:rPr>
        <w:t>Saddle</w:t>
      </w:r>
      <w:proofErr w:type="spellEnd"/>
      <w:r w:rsidR="0080272C" w:rsidRPr="0080272C">
        <w:rPr>
          <w:rFonts w:ascii="Times New Roman" w:eastAsia="Times New Roman" w:hAnsi="Times New Roman" w:cs="Times New Roman"/>
        </w:rPr>
        <w:t xml:space="preserve"> </w:t>
      </w:r>
      <w:proofErr w:type="spellStart"/>
      <w:r w:rsidR="0080272C" w:rsidRPr="0080272C">
        <w:rPr>
          <w:rFonts w:ascii="Times New Roman" w:eastAsia="Times New Roman" w:hAnsi="Times New Roman" w:cs="Times New Roman"/>
        </w:rPr>
        <w:t>River</w:t>
      </w:r>
      <w:proofErr w:type="spellEnd"/>
      <w:r w:rsidR="0080272C" w:rsidRPr="0080272C">
        <w:rPr>
          <w:rFonts w:ascii="Times New Roman" w:eastAsia="Times New Roman" w:hAnsi="Times New Roman" w:cs="Times New Roman"/>
        </w:rPr>
        <w:t>. http://observatoriocultural.udgvirtual.udg.mx/repositorio/handle/123456789/403</w:t>
      </w:r>
    </w:p>
    <w:p w:rsidR="0080272C" w:rsidRPr="0080272C" w:rsidRDefault="0080272C" w:rsidP="0080272C">
      <w:pPr>
        <w:pBdr>
          <w:top w:val="nil"/>
          <w:left w:val="nil"/>
          <w:bottom w:val="nil"/>
          <w:right w:val="nil"/>
          <w:between w:val="nil"/>
        </w:pBdr>
        <w:ind w:left="720" w:hanging="720"/>
        <w:rPr>
          <w:rFonts w:ascii="Times New Roman" w:eastAsia="Times New Roman" w:hAnsi="Times New Roman" w:cs="Times New Roman"/>
        </w:rPr>
      </w:pPr>
      <w:proofErr w:type="spellStart"/>
      <w:r w:rsidRPr="0080272C">
        <w:rPr>
          <w:rFonts w:ascii="Times New Roman" w:eastAsia="Times New Roman" w:hAnsi="Times New Roman" w:cs="Times New Roman"/>
        </w:rPr>
        <w:t>Nuñez</w:t>
      </w:r>
      <w:proofErr w:type="spellEnd"/>
      <w:r w:rsidRPr="0080272C">
        <w:rPr>
          <w:rFonts w:ascii="Times New Roman" w:eastAsia="Times New Roman" w:hAnsi="Times New Roman" w:cs="Times New Roman"/>
        </w:rPr>
        <w:t xml:space="preserve">, L. (2014). Generalidades sobre bosque húmedo tropical, Colombia, </w:t>
      </w:r>
      <w:proofErr w:type="spellStart"/>
      <w:r w:rsidRPr="0080272C">
        <w:rPr>
          <w:rFonts w:ascii="Times New Roman" w:eastAsia="Times New Roman" w:hAnsi="Times New Roman" w:cs="Times New Roman"/>
        </w:rPr>
        <w:t>Cordoba</w:t>
      </w:r>
      <w:proofErr w:type="spellEnd"/>
      <w:r w:rsidRPr="0080272C">
        <w:rPr>
          <w:rFonts w:ascii="Times New Roman" w:eastAsia="Times New Roman" w:hAnsi="Times New Roman" w:cs="Times New Roman"/>
        </w:rPr>
        <w:t>, Fauna, Flora y Problemáticas a las que se enfrenta.  https://es.slideshare.net/eduarlp/bosques-humedo-tropical</w:t>
      </w:r>
    </w:p>
    <w:p w:rsidR="0080272C" w:rsidRPr="0080272C" w:rsidRDefault="0080272C" w:rsidP="0080272C">
      <w:pPr>
        <w:pBdr>
          <w:top w:val="nil"/>
          <w:left w:val="nil"/>
          <w:bottom w:val="nil"/>
          <w:right w:val="nil"/>
          <w:between w:val="nil"/>
        </w:pBdr>
        <w:ind w:left="720" w:hanging="720"/>
        <w:rPr>
          <w:rFonts w:ascii="Times New Roman" w:eastAsia="Times New Roman" w:hAnsi="Times New Roman" w:cs="Times New Roman"/>
        </w:rPr>
      </w:pPr>
      <w:r w:rsidRPr="0080272C">
        <w:rPr>
          <w:rFonts w:ascii="Times New Roman" w:eastAsia="Times New Roman" w:hAnsi="Times New Roman" w:cs="Times New Roman"/>
        </w:rPr>
        <w:t xml:space="preserve">Mantilla , E. (2015). </w:t>
      </w:r>
      <w:r w:rsidRPr="0080272C">
        <w:rPr>
          <w:rFonts w:ascii="Times New Roman" w:eastAsia="Times New Roman" w:hAnsi="Times New Roman" w:cs="Times New Roman"/>
          <w:i/>
        </w:rPr>
        <w:t xml:space="preserve">Plan de </w:t>
      </w:r>
      <w:proofErr w:type="spellStart"/>
      <w:r w:rsidRPr="0080272C">
        <w:rPr>
          <w:rFonts w:ascii="Times New Roman" w:eastAsia="Times New Roman" w:hAnsi="Times New Roman" w:cs="Times New Roman"/>
          <w:i/>
        </w:rPr>
        <w:t>negoco</w:t>
      </w:r>
      <w:proofErr w:type="spellEnd"/>
      <w:r w:rsidRPr="0080272C">
        <w:rPr>
          <w:rFonts w:ascii="Times New Roman" w:eastAsia="Times New Roman" w:hAnsi="Times New Roman" w:cs="Times New Roman"/>
          <w:i/>
        </w:rPr>
        <w:t xml:space="preserve"> para la </w:t>
      </w:r>
      <w:proofErr w:type="spellStart"/>
      <w:r w:rsidRPr="0080272C">
        <w:rPr>
          <w:rFonts w:ascii="Times New Roman" w:eastAsia="Times New Roman" w:hAnsi="Times New Roman" w:cs="Times New Roman"/>
          <w:i/>
        </w:rPr>
        <w:t>creacion</w:t>
      </w:r>
      <w:proofErr w:type="spellEnd"/>
      <w:r w:rsidRPr="0080272C">
        <w:rPr>
          <w:rFonts w:ascii="Times New Roman" w:eastAsia="Times New Roman" w:hAnsi="Times New Roman" w:cs="Times New Roman"/>
          <w:i/>
        </w:rPr>
        <w:t xml:space="preserve"> de una empresa productora y comercializadora de ropa </w:t>
      </w:r>
      <w:proofErr w:type="spellStart"/>
      <w:r w:rsidRPr="0080272C">
        <w:rPr>
          <w:rFonts w:ascii="Times New Roman" w:eastAsia="Times New Roman" w:hAnsi="Times New Roman" w:cs="Times New Roman"/>
          <w:i/>
        </w:rPr>
        <w:t>quirurgica</w:t>
      </w:r>
      <w:proofErr w:type="spellEnd"/>
      <w:r w:rsidRPr="0080272C">
        <w:rPr>
          <w:rFonts w:ascii="Times New Roman" w:eastAsia="Times New Roman" w:hAnsi="Times New Roman" w:cs="Times New Roman"/>
          <w:i/>
        </w:rPr>
        <w:t xml:space="preserve"> con </w:t>
      </w:r>
      <w:proofErr w:type="spellStart"/>
      <w:r w:rsidRPr="0080272C">
        <w:rPr>
          <w:rFonts w:ascii="Times New Roman" w:eastAsia="Times New Roman" w:hAnsi="Times New Roman" w:cs="Times New Roman"/>
          <w:i/>
        </w:rPr>
        <w:t>aplicacion</w:t>
      </w:r>
      <w:proofErr w:type="spellEnd"/>
      <w:r w:rsidRPr="0080272C">
        <w:rPr>
          <w:rFonts w:ascii="Times New Roman" w:eastAsia="Times New Roman" w:hAnsi="Times New Roman" w:cs="Times New Roman"/>
          <w:i/>
        </w:rPr>
        <w:t xml:space="preserve"> de </w:t>
      </w:r>
      <w:proofErr w:type="spellStart"/>
      <w:r w:rsidRPr="0080272C">
        <w:rPr>
          <w:rFonts w:ascii="Times New Roman" w:eastAsia="Times New Roman" w:hAnsi="Times New Roman" w:cs="Times New Roman"/>
          <w:i/>
        </w:rPr>
        <w:t>nanotecnologia</w:t>
      </w:r>
      <w:proofErr w:type="spellEnd"/>
      <w:r w:rsidRPr="0080272C">
        <w:rPr>
          <w:rFonts w:ascii="Times New Roman" w:eastAsia="Times New Roman" w:hAnsi="Times New Roman" w:cs="Times New Roman"/>
          <w:i/>
        </w:rPr>
        <w:t xml:space="preserve"> .</w:t>
      </w:r>
      <w:r w:rsidRPr="0080272C">
        <w:rPr>
          <w:rFonts w:ascii="Times New Roman" w:eastAsia="Times New Roman" w:hAnsi="Times New Roman" w:cs="Times New Roman"/>
        </w:rPr>
        <w:t xml:space="preserve"> Bucaramanga .</w:t>
      </w:r>
    </w:p>
    <w:p w:rsidR="0080272C" w:rsidRPr="0080272C" w:rsidRDefault="00890E5B" w:rsidP="0080272C">
      <w:pPr>
        <w:pBdr>
          <w:top w:val="nil"/>
          <w:left w:val="nil"/>
          <w:bottom w:val="nil"/>
          <w:right w:val="nil"/>
          <w:between w:val="nil"/>
        </w:pBdr>
        <w:ind w:left="720" w:hanging="720"/>
        <w:rPr>
          <w:rFonts w:ascii="Times New Roman" w:eastAsia="Times New Roman" w:hAnsi="Times New Roman" w:cs="Times New Roman"/>
        </w:rPr>
      </w:pPr>
      <w:r>
        <w:rPr>
          <w:rFonts w:ascii="Times New Roman" w:eastAsia="Times New Roman" w:hAnsi="Times New Roman" w:cs="Times New Roman"/>
        </w:rPr>
        <w:t>Mendoza, D. (</w:t>
      </w:r>
      <w:r w:rsidR="0080272C" w:rsidRPr="0080272C">
        <w:rPr>
          <w:rFonts w:ascii="Times New Roman" w:eastAsia="Times New Roman" w:hAnsi="Times New Roman" w:cs="Times New Roman"/>
        </w:rPr>
        <w:t xml:space="preserve">2010). </w:t>
      </w:r>
      <w:r w:rsidR="0080272C" w:rsidRPr="00890E5B">
        <w:rPr>
          <w:rFonts w:ascii="Times New Roman" w:eastAsia="Times New Roman" w:hAnsi="Times New Roman" w:cs="Times New Roman"/>
        </w:rPr>
        <w:t>Alternativas para el control de la erosión mediante el uso de coberturas convencionales.</w:t>
      </w:r>
      <w:r>
        <w:rPr>
          <w:rFonts w:ascii="Times New Roman" w:eastAsia="Times New Roman" w:hAnsi="Times New Roman" w:cs="Times New Roman"/>
        </w:rPr>
        <w:t xml:space="preserve"> </w:t>
      </w:r>
      <w:r w:rsidR="0080272C" w:rsidRPr="0080272C">
        <w:rPr>
          <w:rFonts w:ascii="Times New Roman" w:eastAsia="Times New Roman" w:hAnsi="Times New Roman" w:cs="Times New Roman"/>
        </w:rPr>
        <w:t>http://www.scielo.org.co/pdf/iei/v31n3/v31n3a09.pdf</w:t>
      </w:r>
    </w:p>
    <w:p w:rsidR="0080272C" w:rsidRPr="0080272C" w:rsidRDefault="00890E5B" w:rsidP="0080272C">
      <w:pPr>
        <w:pBdr>
          <w:top w:val="nil"/>
          <w:left w:val="nil"/>
          <w:bottom w:val="nil"/>
          <w:right w:val="nil"/>
          <w:between w:val="nil"/>
        </w:pBdr>
        <w:ind w:left="720" w:hanging="720"/>
        <w:rPr>
          <w:rFonts w:ascii="Times New Roman" w:eastAsia="Times New Roman" w:hAnsi="Times New Roman" w:cs="Times New Roman"/>
        </w:rPr>
      </w:pPr>
      <w:r>
        <w:rPr>
          <w:rFonts w:ascii="Times New Roman" w:eastAsia="Times New Roman" w:hAnsi="Times New Roman" w:cs="Times New Roman"/>
        </w:rPr>
        <w:t>Morales,</w:t>
      </w:r>
      <w:r w:rsidR="0080272C" w:rsidRPr="0080272C">
        <w:rPr>
          <w:rFonts w:ascii="Times New Roman" w:eastAsia="Times New Roman" w:hAnsi="Times New Roman" w:cs="Times New Roman"/>
        </w:rPr>
        <w:t xml:space="preserve"> D. (2010). </w:t>
      </w:r>
      <w:r w:rsidRPr="00890E5B">
        <w:rPr>
          <w:rFonts w:ascii="Times New Roman" w:eastAsia="Times New Roman" w:hAnsi="Times New Roman" w:cs="Times New Roman"/>
        </w:rPr>
        <w:t>Plan De Negocios De La Creación De Una Empresa, Dedicada A La Producción Y Comercialización De Ropa.</w:t>
      </w:r>
      <w:r w:rsidRPr="0080272C">
        <w:rPr>
          <w:rFonts w:ascii="Times New Roman" w:eastAsia="Times New Roman" w:hAnsi="Times New Roman" w:cs="Times New Roman"/>
        </w:rPr>
        <w:t xml:space="preserve"> Bogotá</w:t>
      </w:r>
      <w:r w:rsidR="0080272C" w:rsidRPr="0080272C">
        <w:rPr>
          <w:rFonts w:ascii="Times New Roman" w:eastAsia="Times New Roman" w:hAnsi="Times New Roman" w:cs="Times New Roman"/>
        </w:rPr>
        <w:t xml:space="preserve"> DC</w:t>
      </w:r>
      <w:r w:rsidRPr="0080272C">
        <w:rPr>
          <w:rFonts w:ascii="Times New Roman" w:eastAsia="Times New Roman" w:hAnsi="Times New Roman" w:cs="Times New Roman"/>
        </w:rPr>
        <w:t>.</w:t>
      </w:r>
    </w:p>
    <w:p w:rsidR="0080272C" w:rsidRPr="0080272C" w:rsidRDefault="0080272C" w:rsidP="0080272C">
      <w:pPr>
        <w:pBdr>
          <w:top w:val="nil"/>
          <w:left w:val="nil"/>
          <w:bottom w:val="nil"/>
          <w:right w:val="nil"/>
          <w:between w:val="nil"/>
        </w:pBdr>
        <w:ind w:left="720" w:hanging="720"/>
        <w:rPr>
          <w:rFonts w:ascii="Times New Roman" w:eastAsia="Times New Roman" w:hAnsi="Times New Roman" w:cs="Times New Roman"/>
        </w:rPr>
      </w:pPr>
      <w:r w:rsidRPr="0080272C">
        <w:rPr>
          <w:rFonts w:ascii="Times New Roman" w:eastAsia="Times New Roman" w:hAnsi="Times New Roman" w:cs="Times New Roman"/>
        </w:rPr>
        <w:t xml:space="preserve">Pineda. (1996). Disfunción ejecutiva en niños con </w:t>
      </w:r>
      <w:proofErr w:type="spellStart"/>
      <w:r w:rsidRPr="0080272C">
        <w:rPr>
          <w:rFonts w:ascii="Times New Roman" w:eastAsia="Times New Roman" w:hAnsi="Times New Roman" w:cs="Times New Roman"/>
        </w:rPr>
        <w:t>transtorno</w:t>
      </w:r>
      <w:proofErr w:type="spellEnd"/>
      <w:r w:rsidRPr="0080272C">
        <w:rPr>
          <w:rFonts w:ascii="Times New Roman" w:eastAsia="Times New Roman" w:hAnsi="Times New Roman" w:cs="Times New Roman"/>
        </w:rPr>
        <w:t xml:space="preserve"> por </w:t>
      </w:r>
      <w:proofErr w:type="spellStart"/>
      <w:r w:rsidRPr="0080272C">
        <w:rPr>
          <w:rFonts w:ascii="Times New Roman" w:eastAsia="Times New Roman" w:hAnsi="Times New Roman" w:cs="Times New Roman"/>
        </w:rPr>
        <w:t>deficif</w:t>
      </w:r>
      <w:proofErr w:type="spellEnd"/>
      <w:r w:rsidRPr="0080272C">
        <w:rPr>
          <w:rFonts w:ascii="Times New Roman" w:eastAsia="Times New Roman" w:hAnsi="Times New Roman" w:cs="Times New Roman"/>
        </w:rPr>
        <w:t xml:space="preserve"> de atención con hiperactividad. </w:t>
      </w:r>
      <w:r w:rsidRPr="0080272C">
        <w:rPr>
          <w:rFonts w:ascii="Times New Roman" w:eastAsia="Times New Roman" w:hAnsi="Times New Roman" w:cs="Times New Roman"/>
          <w:i/>
        </w:rPr>
        <w:t>Revista neurológica Colombiana</w:t>
      </w:r>
      <w:r w:rsidRPr="0080272C">
        <w:rPr>
          <w:rFonts w:ascii="Times New Roman" w:eastAsia="Times New Roman" w:hAnsi="Times New Roman" w:cs="Times New Roman"/>
        </w:rPr>
        <w:t>, 16-25.</w:t>
      </w:r>
    </w:p>
    <w:p w:rsidR="0080272C" w:rsidRPr="0080272C" w:rsidRDefault="0080272C" w:rsidP="0080272C">
      <w:pPr>
        <w:pBdr>
          <w:top w:val="nil"/>
          <w:left w:val="nil"/>
          <w:bottom w:val="nil"/>
          <w:right w:val="nil"/>
          <w:between w:val="nil"/>
        </w:pBdr>
        <w:ind w:left="720" w:hanging="720"/>
        <w:rPr>
          <w:rFonts w:ascii="Times New Roman" w:eastAsia="Times New Roman" w:hAnsi="Times New Roman" w:cs="Times New Roman"/>
        </w:rPr>
      </w:pPr>
      <w:r w:rsidRPr="0080272C">
        <w:rPr>
          <w:rFonts w:ascii="Times New Roman" w:eastAsia="Times New Roman" w:hAnsi="Times New Roman" w:cs="Times New Roman"/>
        </w:rPr>
        <w:t xml:space="preserve">Quiroga, G. (2006). Métodos Alternativo De Conflictos: Perspectiva </w:t>
      </w:r>
      <w:proofErr w:type="spellStart"/>
      <w:r w:rsidRPr="0080272C">
        <w:rPr>
          <w:rFonts w:ascii="Times New Roman" w:eastAsia="Times New Roman" w:hAnsi="Times New Roman" w:cs="Times New Roman"/>
        </w:rPr>
        <w:t>Multidiciplinar</w:t>
      </w:r>
      <w:proofErr w:type="spellEnd"/>
      <w:r w:rsidRPr="0080272C">
        <w:rPr>
          <w:rFonts w:ascii="Times New Roman" w:eastAsia="Times New Roman" w:hAnsi="Times New Roman" w:cs="Times New Roman"/>
        </w:rPr>
        <w:t xml:space="preserve">. En Q. Gonzalo, </w:t>
      </w:r>
      <w:r w:rsidRPr="0080272C">
        <w:rPr>
          <w:rFonts w:ascii="Times New Roman" w:eastAsia="Times New Roman" w:hAnsi="Times New Roman" w:cs="Times New Roman"/>
          <w:i/>
        </w:rPr>
        <w:t xml:space="preserve">Métodos Alternativo De Conflictos: Perspectiva </w:t>
      </w:r>
      <w:proofErr w:type="spellStart"/>
      <w:r w:rsidRPr="0080272C">
        <w:rPr>
          <w:rFonts w:ascii="Times New Roman" w:eastAsia="Times New Roman" w:hAnsi="Times New Roman" w:cs="Times New Roman"/>
          <w:i/>
        </w:rPr>
        <w:t>Multidiciplinar</w:t>
      </w:r>
      <w:proofErr w:type="spellEnd"/>
      <w:r w:rsidRPr="0080272C">
        <w:rPr>
          <w:rFonts w:ascii="Times New Roman" w:eastAsia="Times New Roman" w:hAnsi="Times New Roman" w:cs="Times New Roman"/>
        </w:rPr>
        <w:t xml:space="preserve"> . pp. 113 -129. Bosnia de </w:t>
      </w:r>
      <w:proofErr w:type="spellStart"/>
      <w:r w:rsidRPr="0080272C">
        <w:rPr>
          <w:rFonts w:ascii="Times New Roman" w:eastAsia="Times New Roman" w:hAnsi="Times New Roman" w:cs="Times New Roman"/>
        </w:rPr>
        <w:t>Saravejo</w:t>
      </w:r>
      <w:proofErr w:type="spellEnd"/>
      <w:r w:rsidRPr="0080272C">
        <w:rPr>
          <w:rFonts w:ascii="Times New Roman" w:eastAsia="Times New Roman" w:hAnsi="Times New Roman" w:cs="Times New Roman"/>
        </w:rPr>
        <w:t>: Editorial URG.</w:t>
      </w:r>
    </w:p>
    <w:p w:rsidR="0080272C" w:rsidRPr="0080272C" w:rsidRDefault="001B561D" w:rsidP="0080272C">
      <w:pPr>
        <w:pBdr>
          <w:top w:val="nil"/>
          <w:left w:val="nil"/>
          <w:bottom w:val="nil"/>
          <w:right w:val="nil"/>
          <w:between w:val="nil"/>
        </w:pBdr>
        <w:ind w:left="720" w:hanging="720"/>
        <w:rPr>
          <w:rFonts w:ascii="Times New Roman" w:eastAsia="Times New Roman" w:hAnsi="Times New Roman" w:cs="Times New Roman"/>
        </w:rPr>
      </w:pPr>
      <w:r w:rsidRPr="0080272C">
        <w:rPr>
          <w:rFonts w:ascii="Times New Roman" w:eastAsia="Times New Roman" w:hAnsi="Times New Roman" w:cs="Times New Roman"/>
        </w:rPr>
        <w:t>Ramírez</w:t>
      </w:r>
      <w:r>
        <w:rPr>
          <w:rFonts w:ascii="Times New Roman" w:eastAsia="Times New Roman" w:hAnsi="Times New Roman" w:cs="Times New Roman"/>
        </w:rPr>
        <w:t>, W. (</w:t>
      </w:r>
      <w:r w:rsidR="0080272C" w:rsidRPr="0080272C">
        <w:rPr>
          <w:rFonts w:ascii="Times New Roman" w:eastAsia="Times New Roman" w:hAnsi="Times New Roman" w:cs="Times New Roman"/>
        </w:rPr>
        <w:t xml:space="preserve">2016). </w:t>
      </w:r>
      <w:r w:rsidR="0080272C" w:rsidRPr="0080272C">
        <w:rPr>
          <w:rFonts w:ascii="Times New Roman" w:eastAsia="Times New Roman" w:hAnsi="Times New Roman" w:cs="Times New Roman"/>
          <w:i/>
        </w:rPr>
        <w:t>EPM.</w:t>
      </w:r>
      <w:r w:rsidR="0080272C" w:rsidRPr="0080272C">
        <w:rPr>
          <w:rFonts w:ascii="Times New Roman" w:eastAsia="Times New Roman" w:hAnsi="Times New Roman" w:cs="Times New Roman"/>
        </w:rPr>
        <w:t xml:space="preserve"> Obtenido de file:///E:/Downloads/Gestion%20Integral%20de%20la%20biodiviersidad%20-%20Entregable%20Junio%202016.pdf</w:t>
      </w:r>
    </w:p>
    <w:p w:rsidR="0080272C" w:rsidRPr="0080272C" w:rsidRDefault="0080272C" w:rsidP="0080272C">
      <w:pPr>
        <w:pBdr>
          <w:top w:val="nil"/>
          <w:left w:val="nil"/>
          <w:bottom w:val="nil"/>
          <w:right w:val="nil"/>
          <w:between w:val="nil"/>
        </w:pBdr>
        <w:ind w:left="720" w:hanging="720"/>
        <w:rPr>
          <w:rFonts w:ascii="Times New Roman" w:eastAsia="Times New Roman" w:hAnsi="Times New Roman" w:cs="Times New Roman"/>
        </w:rPr>
      </w:pPr>
      <w:r w:rsidRPr="0080272C">
        <w:rPr>
          <w:rFonts w:ascii="Times New Roman" w:eastAsia="Times New Roman" w:hAnsi="Times New Roman" w:cs="Times New Roman"/>
        </w:rPr>
        <w:t xml:space="preserve">Romero, F. I. (2014). </w:t>
      </w:r>
      <w:r w:rsidRPr="0080272C">
        <w:rPr>
          <w:rFonts w:ascii="Times New Roman" w:eastAsia="Times New Roman" w:hAnsi="Times New Roman" w:cs="Times New Roman"/>
          <w:i/>
        </w:rPr>
        <w:t>Zonas ribereñas: protección, restauración y contexto legal en Chile.</w:t>
      </w:r>
      <w:r w:rsidRPr="0080272C">
        <w:rPr>
          <w:rFonts w:ascii="Times New Roman" w:eastAsia="Times New Roman" w:hAnsi="Times New Roman" w:cs="Times New Roman"/>
        </w:rPr>
        <w:t xml:space="preserve"> Obtenido de https://scielo.conicyt.cl/scielo.php?script=sci_arttext&amp;pid=S0717-92002014000100001</w:t>
      </w:r>
    </w:p>
    <w:p w:rsidR="0080272C" w:rsidRPr="001B561D" w:rsidRDefault="0080272C" w:rsidP="001B561D">
      <w:pPr>
        <w:pBdr>
          <w:top w:val="nil"/>
          <w:left w:val="nil"/>
          <w:bottom w:val="nil"/>
          <w:right w:val="nil"/>
          <w:between w:val="nil"/>
        </w:pBdr>
        <w:ind w:left="720" w:hanging="720"/>
        <w:rPr>
          <w:rFonts w:ascii="Times New Roman" w:eastAsia="Times New Roman" w:hAnsi="Times New Roman" w:cs="Times New Roman"/>
        </w:rPr>
      </w:pPr>
      <w:proofErr w:type="spellStart"/>
      <w:r w:rsidRPr="0080272C">
        <w:rPr>
          <w:rFonts w:ascii="Times New Roman" w:eastAsia="Times New Roman" w:hAnsi="Times New Roman" w:cs="Times New Roman"/>
        </w:rPr>
        <w:t>Sampieri</w:t>
      </w:r>
      <w:proofErr w:type="spellEnd"/>
      <w:r w:rsidRPr="0080272C">
        <w:rPr>
          <w:rFonts w:ascii="Times New Roman" w:eastAsia="Times New Roman" w:hAnsi="Times New Roman" w:cs="Times New Roman"/>
        </w:rPr>
        <w:t xml:space="preserve">, R. (2014). </w:t>
      </w:r>
      <w:r w:rsidRPr="0080272C">
        <w:rPr>
          <w:rFonts w:ascii="Times New Roman" w:eastAsia="Times New Roman" w:hAnsi="Times New Roman" w:cs="Times New Roman"/>
          <w:i/>
        </w:rPr>
        <w:t>Metodología de la investigación.</w:t>
      </w:r>
      <w:r w:rsidRPr="0080272C">
        <w:rPr>
          <w:rFonts w:ascii="Times New Roman" w:eastAsia="Times New Roman" w:hAnsi="Times New Roman" w:cs="Times New Roman"/>
        </w:rPr>
        <w:t xml:space="preserve"> Obtenido de https://www.uca.ac.cr/wp-content/uploads/2017/10/Investigacion.pdf</w:t>
      </w:r>
    </w:p>
    <w:p w:rsidR="0080272C" w:rsidRPr="0080272C" w:rsidRDefault="0080272C" w:rsidP="0080272C">
      <w:pPr>
        <w:pBdr>
          <w:top w:val="nil"/>
          <w:left w:val="nil"/>
          <w:bottom w:val="nil"/>
          <w:right w:val="nil"/>
          <w:between w:val="nil"/>
        </w:pBdr>
        <w:ind w:left="720" w:hanging="720"/>
        <w:rPr>
          <w:rFonts w:ascii="Times New Roman" w:eastAsia="Times New Roman" w:hAnsi="Times New Roman" w:cs="Times New Roman"/>
        </w:rPr>
      </w:pPr>
      <w:r w:rsidRPr="0080272C">
        <w:rPr>
          <w:rFonts w:ascii="Times New Roman" w:eastAsia="Times New Roman" w:hAnsi="Times New Roman" w:cs="Times New Roman"/>
        </w:rPr>
        <w:t xml:space="preserve">Tavera Rizo. (2014). </w:t>
      </w:r>
      <w:r w:rsidRPr="0080272C">
        <w:rPr>
          <w:rFonts w:ascii="Times New Roman" w:eastAsia="Times New Roman" w:hAnsi="Times New Roman" w:cs="Times New Roman"/>
          <w:i/>
        </w:rPr>
        <w:t xml:space="preserve">El sector textil </w:t>
      </w:r>
      <w:proofErr w:type="spellStart"/>
      <w:r w:rsidRPr="0080272C">
        <w:rPr>
          <w:rFonts w:ascii="Times New Roman" w:eastAsia="Times New Roman" w:hAnsi="Times New Roman" w:cs="Times New Roman"/>
          <w:i/>
        </w:rPr>
        <w:t>enColombia</w:t>
      </w:r>
      <w:proofErr w:type="spellEnd"/>
      <w:r w:rsidRPr="0080272C">
        <w:rPr>
          <w:rFonts w:ascii="Times New Roman" w:eastAsia="Times New Roman" w:hAnsi="Times New Roman" w:cs="Times New Roman"/>
          <w:i/>
        </w:rPr>
        <w:t>, ¿cómo ser más competitivos?</w:t>
      </w:r>
      <w:r w:rsidRPr="0080272C">
        <w:rPr>
          <w:rFonts w:ascii="Times New Roman" w:eastAsia="Times New Roman" w:hAnsi="Times New Roman" w:cs="Times New Roman"/>
        </w:rPr>
        <w:t xml:space="preserve"> Bogotá.: Universidad </w:t>
      </w:r>
      <w:proofErr w:type="spellStart"/>
      <w:r w:rsidRPr="0080272C">
        <w:rPr>
          <w:rFonts w:ascii="Times New Roman" w:eastAsia="Times New Roman" w:hAnsi="Times New Roman" w:cs="Times New Roman"/>
        </w:rPr>
        <w:t>Milotar</w:t>
      </w:r>
      <w:proofErr w:type="spellEnd"/>
      <w:r w:rsidRPr="0080272C">
        <w:rPr>
          <w:rFonts w:ascii="Times New Roman" w:eastAsia="Times New Roman" w:hAnsi="Times New Roman" w:cs="Times New Roman"/>
        </w:rPr>
        <w:t xml:space="preserve"> Nueva Granada.</w:t>
      </w:r>
    </w:p>
    <w:p w:rsidR="0080272C" w:rsidRPr="0080272C" w:rsidRDefault="0080272C" w:rsidP="0080272C">
      <w:pPr>
        <w:pBdr>
          <w:top w:val="nil"/>
          <w:left w:val="nil"/>
          <w:bottom w:val="nil"/>
          <w:right w:val="nil"/>
          <w:between w:val="nil"/>
        </w:pBdr>
        <w:ind w:left="720" w:hanging="720"/>
        <w:rPr>
          <w:rFonts w:ascii="Times New Roman" w:eastAsia="Times New Roman" w:hAnsi="Times New Roman" w:cs="Times New Roman"/>
        </w:rPr>
      </w:pPr>
      <w:r w:rsidRPr="0080272C">
        <w:rPr>
          <w:rFonts w:ascii="Times New Roman" w:eastAsia="Times New Roman" w:hAnsi="Times New Roman" w:cs="Times New Roman"/>
        </w:rPr>
        <w:t xml:space="preserve">Torres, O. F. (2015). </w:t>
      </w:r>
      <w:r w:rsidRPr="0080272C">
        <w:rPr>
          <w:rFonts w:ascii="Times New Roman" w:eastAsia="Times New Roman" w:hAnsi="Times New Roman" w:cs="Times New Roman"/>
          <w:i/>
        </w:rPr>
        <w:t>protocolo para la identificación y evaluación de la degradación de suelos .</w:t>
      </w:r>
      <w:r w:rsidRPr="0080272C">
        <w:rPr>
          <w:rFonts w:ascii="Times New Roman" w:eastAsia="Times New Roman" w:hAnsi="Times New Roman" w:cs="Times New Roman"/>
        </w:rPr>
        <w:t xml:space="preserve"> Bogotá D.C.: IDEAM.</w:t>
      </w:r>
    </w:p>
    <w:p w:rsidR="0080272C" w:rsidRPr="0080272C" w:rsidRDefault="0080272C" w:rsidP="0080272C">
      <w:pPr>
        <w:pBdr>
          <w:top w:val="nil"/>
          <w:left w:val="nil"/>
          <w:bottom w:val="nil"/>
          <w:right w:val="nil"/>
          <w:between w:val="nil"/>
        </w:pBdr>
        <w:ind w:left="720" w:hanging="720"/>
        <w:rPr>
          <w:rFonts w:ascii="Times New Roman" w:eastAsia="Times New Roman" w:hAnsi="Times New Roman" w:cs="Times New Roman"/>
        </w:rPr>
      </w:pPr>
      <w:r w:rsidRPr="0080272C">
        <w:rPr>
          <w:rFonts w:ascii="Times New Roman" w:eastAsia="Times New Roman" w:hAnsi="Times New Roman" w:cs="Times New Roman"/>
        </w:rPr>
        <w:t xml:space="preserve">UNGRD. (2019). </w:t>
      </w:r>
      <w:r w:rsidRPr="0080272C">
        <w:rPr>
          <w:rFonts w:ascii="Times New Roman" w:eastAsia="Times New Roman" w:hAnsi="Times New Roman" w:cs="Times New Roman"/>
          <w:i/>
        </w:rPr>
        <w:t xml:space="preserve">unidad nacional para la </w:t>
      </w:r>
      <w:proofErr w:type="spellStart"/>
      <w:r w:rsidRPr="0080272C">
        <w:rPr>
          <w:rFonts w:ascii="Times New Roman" w:eastAsia="Times New Roman" w:hAnsi="Times New Roman" w:cs="Times New Roman"/>
          <w:i/>
        </w:rPr>
        <w:t>gestion</w:t>
      </w:r>
      <w:proofErr w:type="spellEnd"/>
      <w:r w:rsidRPr="0080272C">
        <w:rPr>
          <w:rFonts w:ascii="Times New Roman" w:eastAsia="Times New Roman" w:hAnsi="Times New Roman" w:cs="Times New Roman"/>
          <w:i/>
        </w:rPr>
        <w:t xml:space="preserve"> de riesgos de desastres .</w:t>
      </w:r>
      <w:r w:rsidRPr="0080272C">
        <w:rPr>
          <w:rFonts w:ascii="Times New Roman" w:eastAsia="Times New Roman" w:hAnsi="Times New Roman" w:cs="Times New Roman"/>
        </w:rPr>
        <w:t xml:space="preserve"> Obtenido de https://repositorio.gestiondelriesgo.gov.co/bitstream/handle/20.500.11762/28309/Cartilla_Incendios_2019-.pdf?sequence=4&amp;isAllowed=y</w:t>
      </w:r>
    </w:p>
    <w:p w:rsidR="00777614" w:rsidRPr="001B561D" w:rsidRDefault="0080272C" w:rsidP="001B561D">
      <w:pPr>
        <w:pBdr>
          <w:top w:val="nil"/>
          <w:left w:val="nil"/>
          <w:bottom w:val="nil"/>
          <w:right w:val="nil"/>
          <w:between w:val="nil"/>
        </w:pBdr>
        <w:ind w:left="720" w:hanging="720"/>
        <w:rPr>
          <w:rFonts w:ascii="Times New Roman" w:eastAsia="Times New Roman" w:hAnsi="Times New Roman" w:cs="Times New Roman"/>
        </w:rPr>
      </w:pPr>
      <w:r w:rsidRPr="0080272C">
        <w:rPr>
          <w:rFonts w:ascii="Times New Roman" w:eastAsia="Times New Roman" w:hAnsi="Times New Roman" w:cs="Times New Roman"/>
        </w:rPr>
        <w:t xml:space="preserve">Velásquez, A. T. (2007). </w:t>
      </w:r>
      <w:r w:rsidRPr="0080272C">
        <w:rPr>
          <w:rFonts w:ascii="Times New Roman" w:eastAsia="Times New Roman" w:hAnsi="Times New Roman" w:cs="Times New Roman"/>
          <w:i/>
        </w:rPr>
        <w:t>EL APORTE DE LA BIOMECÁNICA Y LA INGENIERÍA EN REHABILITACIÓN EN LA INGENIERÍA BIOMÉDICA DE LA EIA-CES.</w:t>
      </w:r>
      <w:r w:rsidRPr="0080272C">
        <w:rPr>
          <w:rFonts w:ascii="Times New Roman" w:eastAsia="Times New Roman" w:hAnsi="Times New Roman" w:cs="Times New Roman"/>
        </w:rPr>
        <w:t xml:space="preserve"> Obtenido de http://www.scielo.org.co/scielo.php?script=sci_arttext&amp;pid=S1909-97622007000200003</w:t>
      </w:r>
    </w:p>
    <w:p w:rsidR="00777614" w:rsidRDefault="00777614">
      <w:pPr>
        <w:rPr>
          <w:rFonts w:ascii="Times New Roman" w:eastAsia="Times New Roman" w:hAnsi="Times New Roman" w:cs="Times New Roman"/>
          <w:sz w:val="20"/>
          <w:szCs w:val="20"/>
        </w:rPr>
      </w:pPr>
    </w:p>
    <w:sectPr w:rsidR="00777614">
      <w:type w:val="continuous"/>
      <w:pgSz w:w="11907" w:h="16839"/>
      <w:pgMar w:top="1440" w:right="1800" w:bottom="1440" w:left="1800" w:header="720" w:footer="720" w:gutter="0"/>
      <w:cols w:num="2" w:space="720" w:equalWidth="0">
        <w:col w:w="3793" w:space="720"/>
        <w:col w:w="379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E193A" w:rsidRDefault="00AE193A">
      <w:pPr>
        <w:spacing w:after="0" w:line="240" w:lineRule="auto"/>
      </w:pPr>
      <w:r>
        <w:separator/>
      </w:r>
    </w:p>
  </w:endnote>
  <w:endnote w:type="continuationSeparator" w:id="0">
    <w:p w:rsidR="00AE193A" w:rsidRDefault="00AE19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panose1 w:val="020B0502040504020204"/>
    <w:charset w:val="00"/>
    <w:family w:val="swiss"/>
    <w:pitch w:val="variable"/>
    <w:sig w:usb0="00000003" w:usb1="0200E0A0" w:usb2="00000000" w:usb3="00000000" w:csb0="0000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77614" w:rsidRDefault="00777614">
    <w:pPr>
      <w:pBdr>
        <w:top w:val="nil"/>
        <w:left w:val="nil"/>
        <w:bottom w:val="nil"/>
        <w:right w:val="nil"/>
        <w:between w:val="nil"/>
      </w:pBdr>
      <w:tabs>
        <w:tab w:val="center" w:pos="4419"/>
        <w:tab w:val="right" w:pos="8838"/>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77614" w:rsidRDefault="00777614">
    <w:pPr>
      <w:pBdr>
        <w:top w:val="nil"/>
        <w:left w:val="nil"/>
        <w:bottom w:val="nil"/>
        <w:right w:val="nil"/>
        <w:between w:val="nil"/>
      </w:pBdr>
      <w:tabs>
        <w:tab w:val="center" w:pos="4419"/>
        <w:tab w:val="right" w:pos="8838"/>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77614" w:rsidRDefault="00777614">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E193A" w:rsidRDefault="00AE193A">
      <w:pPr>
        <w:spacing w:after="0" w:line="240" w:lineRule="auto"/>
      </w:pPr>
      <w:r>
        <w:separator/>
      </w:r>
    </w:p>
  </w:footnote>
  <w:footnote w:type="continuationSeparator" w:id="0">
    <w:p w:rsidR="00AE193A" w:rsidRDefault="00AE19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77614" w:rsidRDefault="00777614">
    <w:pPr>
      <w:pBdr>
        <w:top w:val="nil"/>
        <w:left w:val="nil"/>
        <w:bottom w:val="nil"/>
        <w:right w:val="nil"/>
        <w:between w:val="nil"/>
      </w:pBdr>
      <w:tabs>
        <w:tab w:val="center" w:pos="4320"/>
        <w:tab w:val="right" w:pos="8640"/>
      </w:tabs>
      <w:spacing w:after="0" w:line="240" w:lineRule="auto"/>
      <w:rPr>
        <w:rFonts w:ascii="Times New Roman" w:eastAsia="Times New Roman" w:hAnsi="Times New Roman" w:cs="Times New Roman"/>
        <w:color w:val="000000"/>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77614" w:rsidRDefault="00AE193A">
    <w:pPr>
      <w:pBdr>
        <w:top w:val="nil"/>
        <w:left w:val="nil"/>
        <w:bottom w:val="nil"/>
        <w:right w:val="nil"/>
        <w:between w:val="nil"/>
      </w:pBdr>
      <w:tabs>
        <w:tab w:val="center" w:pos="4320"/>
        <w:tab w:val="right" w:pos="8640"/>
      </w:tabs>
      <w:spacing w:after="0" w:line="240" w:lineRule="auto"/>
      <w:jc w:val="right"/>
      <w:rPr>
        <w:rFonts w:ascii="Times New Roman" w:eastAsia="Times New Roman" w:hAnsi="Times New Roman" w:cs="Times New Roman"/>
        <w:color w:val="000000"/>
        <w:sz w:val="20"/>
        <w:szCs w:val="20"/>
      </w:rPr>
    </w:pPr>
    <w:r>
      <w:rPr>
        <w:rFonts w:ascii="Times New Roman" w:eastAsia="Times New Roman" w:hAnsi="Times New Roman" w:cs="Times New Roman"/>
        <w:b/>
        <w:i/>
        <w:noProof/>
        <w:color w:val="000000"/>
        <w:sz w:val="20"/>
        <w:szCs w:val="20"/>
        <w:lang w:val="en-US"/>
      </w:rPr>
      <w:drawing>
        <wp:inline distT="0" distB="0" distL="114300" distR="114300">
          <wp:extent cx="923925" cy="786765"/>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
                  <a:srcRect/>
                  <a:stretch>
                    <a:fillRect/>
                  </a:stretch>
                </pic:blipFill>
                <pic:spPr>
                  <a:xfrm>
                    <a:off x="0" y="0"/>
                    <a:ext cx="923925" cy="786765"/>
                  </a:xfrm>
                  <a:prstGeom prst="rect">
                    <a:avLst/>
                  </a:prstGeom>
                  <a:ln/>
                </pic:spPr>
              </pic:pic>
            </a:graphicData>
          </a:graphic>
        </wp:inline>
      </w:drawing>
    </w:r>
    <w:r>
      <w:rPr>
        <w:noProof/>
        <w:lang w:val="en-US"/>
      </w:rPr>
      <w:drawing>
        <wp:anchor distT="0" distB="0" distL="114300" distR="114300" simplePos="0" relativeHeight="251658240" behindDoc="0" locked="0" layoutInCell="1" hidden="0" allowOverlap="1">
          <wp:simplePos x="0" y="0"/>
          <wp:positionH relativeFrom="column">
            <wp:posOffset>331470</wp:posOffset>
          </wp:positionH>
          <wp:positionV relativeFrom="paragraph">
            <wp:posOffset>-130809</wp:posOffset>
          </wp:positionV>
          <wp:extent cx="1593850" cy="550545"/>
          <wp:effectExtent l="0" t="0" r="0" b="0"/>
          <wp:wrapNone/>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a:stretch>
                    <a:fillRect/>
                  </a:stretch>
                </pic:blipFill>
                <pic:spPr>
                  <a:xfrm>
                    <a:off x="0" y="0"/>
                    <a:ext cx="1593850" cy="550545"/>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77614" w:rsidRDefault="00777614">
    <w:pPr>
      <w:pBdr>
        <w:top w:val="nil"/>
        <w:left w:val="nil"/>
        <w:bottom w:val="nil"/>
        <w:right w:val="nil"/>
        <w:between w:val="nil"/>
      </w:pBdr>
      <w:tabs>
        <w:tab w:val="center" w:pos="4320"/>
        <w:tab w:val="right" w:pos="8640"/>
      </w:tabs>
      <w:spacing w:after="0" w:line="240" w:lineRule="auto"/>
      <w:rPr>
        <w:rFonts w:ascii="Times New Roman" w:eastAsia="Times New Roman" w:hAnsi="Times New Roman" w:cs="Times New Roman"/>
        <w:color w:val="000000"/>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2CD4FA4"/>
    <w:multiLevelType w:val="multilevel"/>
    <w:tmpl w:val="25EEA7BA"/>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16cid:durableId="20561537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80"/>
  <w:proofState w:spelling="clean"/>
  <w:revisionView w:inkAnnotation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614"/>
    <w:rsid w:val="00140165"/>
    <w:rsid w:val="001B561D"/>
    <w:rsid w:val="00313B6B"/>
    <w:rsid w:val="00366669"/>
    <w:rsid w:val="003A43DD"/>
    <w:rsid w:val="004B6458"/>
    <w:rsid w:val="00523504"/>
    <w:rsid w:val="005926BE"/>
    <w:rsid w:val="00634020"/>
    <w:rsid w:val="00647087"/>
    <w:rsid w:val="00777614"/>
    <w:rsid w:val="0080272C"/>
    <w:rsid w:val="00890E5B"/>
    <w:rsid w:val="00AE193A"/>
    <w:rsid w:val="00B025C6"/>
    <w:rsid w:val="00E242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32891F1-1541-4CF5-AFDC-289B3259F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Prrafodelista">
    <w:name w:val="List Paragraph"/>
    <w:basedOn w:val="Normal"/>
    <w:uiPriority w:val="34"/>
    <w:qFormat/>
    <w:rsid w:val="001B561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ddavilas@unicesar.edu.co" TargetMode="External" /><Relationship Id="rId13" Type="http://schemas.openxmlformats.org/officeDocument/2006/relationships/footer" Target="footer2.xml" /><Relationship Id="rId18" Type="http://schemas.openxmlformats.org/officeDocument/2006/relationships/image" Target="media/image6.png"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footer" Target="footer1.xml" /><Relationship Id="rId17" Type="http://schemas.openxmlformats.org/officeDocument/2006/relationships/image" Target="media/image5.png" /><Relationship Id="rId2" Type="http://schemas.openxmlformats.org/officeDocument/2006/relationships/numbering" Target="numbering.xml" /><Relationship Id="rId16" Type="http://schemas.openxmlformats.org/officeDocument/2006/relationships/image" Target="media/image4.png" /><Relationship Id="rId20" Type="http://schemas.openxmlformats.org/officeDocument/2006/relationships/theme" Target="theme/theme1.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eader" Target="header2.xml" /><Relationship Id="rId5" Type="http://schemas.openxmlformats.org/officeDocument/2006/relationships/webSettings" Target="webSettings.xml" /><Relationship Id="rId15" Type="http://schemas.openxmlformats.org/officeDocument/2006/relationships/footer" Target="footer3.xml" /><Relationship Id="rId10" Type="http://schemas.openxmlformats.org/officeDocument/2006/relationships/header" Target="header1.xml" /><Relationship Id="rId19" Type="http://schemas.openxmlformats.org/officeDocument/2006/relationships/fontTable" Target="fontTable.xml" /><Relationship Id="rId4" Type="http://schemas.openxmlformats.org/officeDocument/2006/relationships/settings" Target="settings.xml" /><Relationship Id="rId9" Type="http://schemas.openxmlformats.org/officeDocument/2006/relationships/image" Target="media/image1.png" /><Relationship Id="rId14" Type="http://schemas.openxmlformats.org/officeDocument/2006/relationships/header" Target="header3.xml" /></Relationships>
</file>

<file path=word/_rels/header2.xml.rels><?xml version="1.0" encoding="UTF-8" standalone="yes"?>
<Relationships xmlns="http://schemas.openxmlformats.org/package/2006/relationships"><Relationship Id="rId2" Type="http://schemas.openxmlformats.org/officeDocument/2006/relationships/image" Target="media/image3.png" /><Relationship Id="rId1"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F3h//Q3ffKjFljnuJ6wLbi+Sy2A==">CgMxLjAyDmguMnNuN3FwYnM1MTI3OAByITE2dTlweHg0S1lnWDZHVm5nakY0dHJSeWJUUlZ6RnJKZQ==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2485</Words>
  <Characters>13673</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princesa palacio</cp:lastModifiedBy>
  <cp:revision>2</cp:revision>
  <dcterms:created xsi:type="dcterms:W3CDTF">2023-11-21T23:04:00Z</dcterms:created>
  <dcterms:modified xsi:type="dcterms:W3CDTF">2023-11-21T23:04:00Z</dcterms:modified>
</cp:coreProperties>
</file>