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5DEF" w:rsidRPr="00F15DEF" w:rsidRDefault="00F15DEF" w:rsidP="00F15DEF">
      <w:pPr>
        <w:spacing w:after="0" w:line="360" w:lineRule="auto"/>
        <w:ind w:firstLine="0"/>
        <w:jc w:val="center"/>
        <w:rPr>
          <w:rFonts w:ascii="Arial" w:eastAsia="Arial" w:hAnsi="Arial" w:cs="Arial"/>
          <w:b/>
          <w:sz w:val="28"/>
          <w:szCs w:val="28"/>
        </w:rPr>
      </w:pPr>
      <w:bookmarkStart w:id="0" w:name="_GoBack"/>
      <w:r w:rsidRPr="00F15DEF">
        <w:rPr>
          <w:rFonts w:ascii="Arial" w:eastAsia="Arial" w:hAnsi="Arial" w:cs="Arial"/>
          <w:b/>
          <w:sz w:val="28"/>
          <w:szCs w:val="28"/>
        </w:rPr>
        <w:t xml:space="preserve">Ansiedad en familiares y/o cuidadores de pacientes quirúrgicos en </w:t>
      </w:r>
      <w:r>
        <w:rPr>
          <w:rFonts w:ascii="Arial" w:eastAsia="Arial" w:hAnsi="Arial" w:cs="Arial"/>
          <w:b/>
          <w:sz w:val="28"/>
          <w:szCs w:val="28"/>
        </w:rPr>
        <w:t>un hospital de tercer nivel en V</w:t>
      </w:r>
      <w:r w:rsidRPr="00F15DEF">
        <w:rPr>
          <w:rFonts w:ascii="Arial" w:eastAsia="Arial" w:hAnsi="Arial" w:cs="Arial"/>
          <w:b/>
          <w:sz w:val="28"/>
          <w:szCs w:val="28"/>
        </w:rPr>
        <w:t>alledupar, 2020.</w:t>
      </w:r>
    </w:p>
    <w:bookmarkEnd w:id="0"/>
    <w:p w:rsidR="00F15DEF" w:rsidRPr="00F15DEF" w:rsidRDefault="00F15DEF" w:rsidP="00F15DEF">
      <w:pPr>
        <w:spacing w:after="0" w:line="360" w:lineRule="auto"/>
        <w:ind w:firstLine="0"/>
        <w:jc w:val="both"/>
        <w:rPr>
          <w:rFonts w:ascii="Arial" w:eastAsia="Arial" w:hAnsi="Arial" w:cs="Arial"/>
          <w:b/>
          <w:szCs w:val="24"/>
        </w:rPr>
      </w:pPr>
    </w:p>
    <w:p w:rsidR="00F15DEF" w:rsidRPr="00F15DEF" w:rsidRDefault="00F15DEF" w:rsidP="00F15DEF">
      <w:pPr>
        <w:spacing w:after="0" w:line="360" w:lineRule="auto"/>
        <w:ind w:firstLine="0"/>
        <w:jc w:val="both"/>
        <w:rPr>
          <w:rFonts w:ascii="Arial" w:hAnsi="Arial" w:cs="Arial"/>
        </w:rPr>
      </w:pPr>
      <w:r w:rsidRPr="00F15DEF">
        <w:rPr>
          <w:rFonts w:ascii="Arial" w:hAnsi="Arial" w:cs="Arial"/>
        </w:rPr>
        <w:t>Autores:</w:t>
      </w:r>
    </w:p>
    <w:p w:rsidR="00F15DEF" w:rsidRPr="00F15DEF" w:rsidRDefault="00F15DEF" w:rsidP="00F15DEF">
      <w:pPr>
        <w:spacing w:after="0" w:line="360" w:lineRule="auto"/>
        <w:ind w:firstLine="0"/>
        <w:jc w:val="both"/>
        <w:rPr>
          <w:rFonts w:ascii="Arial" w:hAnsi="Arial" w:cs="Arial"/>
        </w:rPr>
      </w:pPr>
      <w:r w:rsidRPr="00F15DEF">
        <w:rPr>
          <w:rFonts w:ascii="Arial" w:hAnsi="Arial" w:cs="Arial"/>
        </w:rPr>
        <w:t xml:space="preserve">Tutor: Díaz Pérez, Anderson; Coinvestigador: </w:t>
      </w:r>
      <w:r w:rsidRPr="00F15DEF">
        <w:rPr>
          <w:rFonts w:ascii="Arial" w:hAnsi="Arial" w:cs="Arial"/>
        </w:rPr>
        <w:t>Olivares Flórez Mauricio Alejandro</w:t>
      </w:r>
      <w:r w:rsidRPr="00F15DEF">
        <w:rPr>
          <w:rFonts w:ascii="Arial" w:hAnsi="Arial" w:cs="Arial"/>
        </w:rPr>
        <w:t>.</w:t>
      </w:r>
    </w:p>
    <w:p w:rsidR="002E6F73" w:rsidRPr="00F15DEF" w:rsidRDefault="00F15DEF" w:rsidP="00F15DEF">
      <w:pPr>
        <w:spacing w:line="360" w:lineRule="auto"/>
        <w:ind w:firstLine="0"/>
        <w:jc w:val="both"/>
        <w:rPr>
          <w:rFonts w:ascii="Arial" w:hAnsi="Arial" w:cs="Arial"/>
        </w:rPr>
      </w:pPr>
      <w:r w:rsidRPr="00F15DEF">
        <w:rPr>
          <w:rFonts w:ascii="Arial" w:hAnsi="Arial" w:cs="Arial"/>
        </w:rPr>
        <w:t>Año: 2021.</w:t>
      </w:r>
    </w:p>
    <w:p w:rsidR="00F15DEF" w:rsidRDefault="00F15DEF" w:rsidP="00F15DEF">
      <w:pPr>
        <w:pStyle w:val="Ttulo1"/>
        <w:spacing w:before="0" w:beforeAutospacing="0" w:after="0" w:afterAutospacing="0" w:line="360" w:lineRule="auto"/>
        <w:ind w:left="0" w:firstLine="0"/>
        <w:jc w:val="both"/>
        <w:rPr>
          <w:rFonts w:ascii="Arial" w:eastAsia="Arial" w:hAnsi="Arial" w:cs="Arial"/>
          <w:b/>
        </w:rPr>
      </w:pPr>
      <w:bookmarkStart w:id="1" w:name="_Toc70068892"/>
      <w:bookmarkStart w:id="2" w:name="_Toc70068957"/>
      <w:bookmarkStart w:id="3" w:name="_Toc70070223"/>
    </w:p>
    <w:p w:rsidR="00F15DEF" w:rsidRPr="00F15DEF" w:rsidRDefault="00F15DEF" w:rsidP="00F15DEF">
      <w:pPr>
        <w:pStyle w:val="Ttulo1"/>
        <w:spacing w:before="0" w:beforeAutospacing="0" w:after="0" w:afterAutospacing="0" w:line="360" w:lineRule="auto"/>
        <w:ind w:left="0" w:firstLine="0"/>
        <w:jc w:val="center"/>
        <w:rPr>
          <w:rFonts w:ascii="Arial" w:eastAsia="Arial" w:hAnsi="Arial" w:cs="Arial"/>
          <w:b/>
        </w:rPr>
      </w:pPr>
      <w:r w:rsidRPr="00F15DEF">
        <w:rPr>
          <w:rFonts w:ascii="Arial" w:eastAsia="Arial" w:hAnsi="Arial" w:cs="Arial"/>
          <w:b/>
        </w:rPr>
        <w:t>Resumen</w:t>
      </w:r>
      <w:bookmarkEnd w:id="1"/>
      <w:bookmarkEnd w:id="2"/>
      <w:bookmarkEnd w:id="3"/>
    </w:p>
    <w:p w:rsidR="00F15DEF" w:rsidRPr="00F15DEF" w:rsidRDefault="00F15DEF" w:rsidP="00F15DEF">
      <w:pPr>
        <w:spacing w:line="360" w:lineRule="auto"/>
        <w:ind w:firstLine="0"/>
        <w:jc w:val="both"/>
        <w:rPr>
          <w:rFonts w:ascii="Arial" w:hAnsi="Arial" w:cs="Arial"/>
        </w:rPr>
      </w:pPr>
      <w:r w:rsidRPr="00F15DEF">
        <w:rPr>
          <w:rFonts w:ascii="Arial" w:hAnsi="Arial" w:cs="Arial"/>
        </w:rPr>
        <w:t xml:space="preserve">La investigación está orientada a determinar la existencia de ansiedad en familiares de pacientes quirúrgicos en tiempo de espera en un hospital de tercer nivel de salud en Valledupar 2020, a través de los objetivos específicos caracterizar socio demográficamente los familiares / cuidadores de pacientes quirúrgicos bajo intervención programada en un hospital de tercer nivel de salud en Valledupar 2020, seguido de identificar factores ansiógenos presentes en familiares / cuidadores de pacientes quirúrgicos bajo intervención programada en un hospital de tercer nivel de salud en Valledupar 2020, posterior a ello, describir niveles de ansiedad en los familiares / cuidadores de pacientes quirúrgicos por medio del Inventario de Ansiedad de Beck (BAI) en un hospital de tercer nivel de salud en Valledupar 2020, y finalmente correlacionar factores ansiógenos al nivel de ansiedad obtenido como resultado del método Beck aplicado a los familiares / cuidadores en un hospital de tercer nivel de salud en Valledupar 2020. Metodológicamente el estudio se enmarcó en un tipo de investigación descriptiva, de corte trasversal con un componente correlacional. La población estuvo constituida por de 199 sujetos, aplicando una formula muestral que arrojó como resultado 130 sujetos a aplicar los respectivos instrumentos, uno para los factores ansiógenos diseñado por los investigadores y el inventario de BEI. Por medio de la aplicación y procesamiento de los instrumentos de recolección y su respectiva correlación, se logra concluir que si existe un nivel considerable de ansiedad presente en los sujetos objeto de estudio, mencionando que a pesar de no ser total en la Frecuencia, es parcial a una cantidad considerable de cuidadores o familiares, que indican experimentar no solo ansiedad, también miedos, temblores, sensación de ahogo, nerviosismo, inestabilidad, miedo a perder </w:t>
      </w:r>
      <w:r w:rsidRPr="00F15DEF">
        <w:rPr>
          <w:rFonts w:ascii="Arial" w:hAnsi="Arial" w:cs="Arial"/>
        </w:rPr>
        <w:lastRenderedPageBreak/>
        <w:t>el control, latidos fuertes entre otros criterios que definitivamente intervienen a mediano o largo plazo en afectaciones emocionales y estabilidad de los familiares o cuidadores.</w:t>
      </w:r>
    </w:p>
    <w:p w:rsidR="00F15DEF" w:rsidRDefault="00F15DEF" w:rsidP="00F15DEF">
      <w:pPr>
        <w:spacing w:line="360" w:lineRule="auto"/>
        <w:ind w:firstLine="0"/>
        <w:jc w:val="both"/>
        <w:rPr>
          <w:rFonts w:ascii="Arial" w:hAnsi="Arial" w:cs="Arial"/>
        </w:rPr>
      </w:pPr>
      <w:r w:rsidRPr="00F15DEF">
        <w:rPr>
          <w:rFonts w:ascii="Arial" w:hAnsi="Arial" w:cs="Arial"/>
          <w:b/>
        </w:rPr>
        <w:t>Palabras clave:</w:t>
      </w:r>
      <w:r w:rsidRPr="00F15DEF">
        <w:rPr>
          <w:rFonts w:ascii="Arial" w:hAnsi="Arial" w:cs="Arial"/>
        </w:rPr>
        <w:t xml:space="preserve"> factores ansiógenos, inventario de BEI, familiares / cuidadores. </w:t>
      </w:r>
    </w:p>
    <w:p w:rsidR="00F15DEF" w:rsidRPr="00F15DEF" w:rsidRDefault="00F15DEF" w:rsidP="00F15DEF">
      <w:pPr>
        <w:spacing w:line="360" w:lineRule="auto"/>
        <w:ind w:firstLine="0"/>
        <w:jc w:val="both"/>
        <w:rPr>
          <w:rFonts w:ascii="Arial" w:hAnsi="Arial" w:cs="Arial"/>
        </w:rPr>
      </w:pPr>
    </w:p>
    <w:p w:rsidR="00F15DEF" w:rsidRPr="00F15DEF" w:rsidRDefault="00F15DEF" w:rsidP="00F15DEF">
      <w:pPr>
        <w:pStyle w:val="Ttulo1"/>
        <w:spacing w:before="0" w:beforeAutospacing="0" w:after="0" w:afterAutospacing="0" w:line="360" w:lineRule="auto"/>
        <w:ind w:left="0" w:firstLine="0"/>
        <w:jc w:val="center"/>
        <w:rPr>
          <w:rFonts w:ascii="Arial" w:eastAsia="Arial" w:hAnsi="Arial" w:cs="Arial"/>
          <w:b/>
          <w:lang w:val="en-US"/>
        </w:rPr>
      </w:pPr>
      <w:bookmarkStart w:id="4" w:name="_Toc70068893"/>
      <w:bookmarkStart w:id="5" w:name="_Toc70068958"/>
      <w:bookmarkStart w:id="6" w:name="_Toc70070224"/>
      <w:r w:rsidRPr="00F15DEF">
        <w:rPr>
          <w:rFonts w:ascii="Arial" w:eastAsia="Arial" w:hAnsi="Arial" w:cs="Arial"/>
          <w:b/>
          <w:lang w:val="en-US"/>
        </w:rPr>
        <w:t>Abstract</w:t>
      </w:r>
      <w:bookmarkEnd w:id="4"/>
      <w:bookmarkEnd w:id="5"/>
      <w:bookmarkEnd w:id="6"/>
    </w:p>
    <w:p w:rsidR="00F15DEF" w:rsidRPr="00F15DEF" w:rsidRDefault="00F15DEF" w:rsidP="00F15DEF">
      <w:pPr>
        <w:spacing w:after="0" w:line="360" w:lineRule="auto"/>
        <w:ind w:firstLine="0"/>
        <w:jc w:val="both"/>
        <w:rPr>
          <w:rFonts w:ascii="Arial" w:hAnsi="Arial" w:cs="Arial"/>
          <w:lang w:val="en-US"/>
        </w:rPr>
      </w:pPr>
      <w:r w:rsidRPr="00F15DEF">
        <w:rPr>
          <w:rFonts w:ascii="Arial" w:hAnsi="Arial" w:cs="Arial"/>
          <w:lang w:val="en-US"/>
        </w:rPr>
        <w:t>The research is aimed at determining the existence of anxiety in relatives of surgical patients in waiting time in a tertiary health hospital in Valledupar 2020, through the specific objectives of socio-demographically characterizing the relatives / caregivers of surgical patients under scheduled intervention in a tertiary health hospital in Valledupar 2020, followed by identifying anxiety factors present in relatives / caregivers of surgical patients under scheduled intervention in a tertiary health hospital in Valledupar 2020, after that, describing anxiety levels in the relatives / caregivers of surgical patients using the Beck Anxiety Inventory (BAI) in a tertiary health hospital in Valledupar 2020, and finally correlate anxiety factors to the level of anxiety obtained as a result of the Beck method applied to family members / caregivers in a third level health hospital d in Valledupar 2020. Methodologically the study was framed in a type of descriptive research, cross-sectional with a correlational component. The population was made up of 199 subjects, applying a sample formula that resulted in 130 subjects applying the respective instruments, one for anxiety factors designed by the researchers and the BEI inventory. Through the application and processing of the collection instruments and their respective correlation, it is possible to conclude that if there is a considerable level of anxiety present in the subjects under study, mentioning that despite not being total in Frequency, it is partial to a considerable number of caregivers or family members, who indicate experiencing not only anxiety, but also fear, tremors, a feeling of suffocation, nervousness, instability, fear of losing control, strong heartbeats, among other criteria that definitely intervene in the medium or long term in affectations emotional and stability of family members or caregivers.</w:t>
      </w:r>
    </w:p>
    <w:p w:rsidR="00F15DEF" w:rsidRPr="00F15DEF" w:rsidRDefault="00F15DEF" w:rsidP="00F15DEF">
      <w:pPr>
        <w:spacing w:after="0" w:line="360" w:lineRule="auto"/>
        <w:ind w:firstLine="0"/>
        <w:jc w:val="both"/>
        <w:rPr>
          <w:rFonts w:ascii="Arial" w:hAnsi="Arial" w:cs="Arial"/>
          <w:lang w:val="en-US"/>
        </w:rPr>
      </w:pPr>
    </w:p>
    <w:p w:rsidR="00F15DEF" w:rsidRPr="00F15DEF" w:rsidRDefault="00F15DEF" w:rsidP="00F15DEF">
      <w:pPr>
        <w:spacing w:after="0" w:line="360" w:lineRule="auto"/>
        <w:ind w:firstLine="0"/>
        <w:jc w:val="both"/>
        <w:rPr>
          <w:rFonts w:ascii="Arial" w:hAnsi="Arial" w:cs="Arial"/>
          <w:lang w:val="en-US"/>
        </w:rPr>
      </w:pPr>
      <w:r w:rsidRPr="00F15DEF">
        <w:rPr>
          <w:rFonts w:ascii="Arial" w:hAnsi="Arial" w:cs="Arial"/>
          <w:b/>
          <w:lang w:val="en-US"/>
        </w:rPr>
        <w:lastRenderedPageBreak/>
        <w:t>Key words</w:t>
      </w:r>
      <w:r w:rsidRPr="00F15DEF">
        <w:rPr>
          <w:rFonts w:ascii="Arial" w:hAnsi="Arial" w:cs="Arial"/>
          <w:lang w:val="en-US"/>
        </w:rPr>
        <w:t>: anxiety factors, BEI inventory, family / caregivers.</w:t>
      </w:r>
    </w:p>
    <w:p w:rsidR="00F15DEF" w:rsidRPr="00F15DEF" w:rsidRDefault="00F15DEF" w:rsidP="00F15DEF">
      <w:pPr>
        <w:spacing w:line="360" w:lineRule="auto"/>
        <w:jc w:val="both"/>
        <w:rPr>
          <w:rFonts w:ascii="Arial" w:hAnsi="Arial" w:cs="Arial"/>
        </w:rPr>
      </w:pPr>
    </w:p>
    <w:p w:rsidR="00F15DEF" w:rsidRPr="00F15DEF" w:rsidRDefault="00F15DEF" w:rsidP="00F15DEF">
      <w:pPr>
        <w:spacing w:line="360" w:lineRule="auto"/>
        <w:jc w:val="both"/>
        <w:rPr>
          <w:rFonts w:ascii="Arial" w:hAnsi="Arial" w:cs="Arial"/>
        </w:rPr>
      </w:pPr>
    </w:p>
    <w:sectPr w:rsidR="00F15DEF" w:rsidRPr="00F15DE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5DEF"/>
    <w:rsid w:val="002E6F73"/>
    <w:rsid w:val="00515338"/>
    <w:rsid w:val="00F15DE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669174-8621-40DE-8E1F-756C07D20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5DEF"/>
    <w:pPr>
      <w:spacing w:line="480" w:lineRule="auto"/>
      <w:ind w:firstLine="284"/>
    </w:pPr>
    <w:rPr>
      <w:rFonts w:ascii="Times New Roman" w:eastAsiaTheme="minorEastAsia" w:hAnsi="Times New Roman"/>
      <w:sz w:val="24"/>
      <w:lang w:val="es-ES_tradnl" w:eastAsia="es-CO"/>
    </w:rPr>
  </w:style>
  <w:style w:type="paragraph" w:styleId="Ttulo1">
    <w:name w:val="heading 1"/>
    <w:basedOn w:val="Normal"/>
    <w:next w:val="Normal"/>
    <w:link w:val="Ttulo1Car"/>
    <w:uiPriority w:val="9"/>
    <w:qFormat/>
    <w:rsid w:val="00F15DEF"/>
    <w:pPr>
      <w:keepNext/>
      <w:keepLines/>
      <w:spacing w:before="100" w:beforeAutospacing="1" w:after="100" w:afterAutospacing="1"/>
      <w:ind w:left="680"/>
      <w:outlineLvl w:val="0"/>
    </w:pPr>
    <w:rPr>
      <w:rFonts w:eastAsiaTheme="majorEastAsia" w:cstheme="majorBidi"/>
      <w:color w:val="000000" w:themeColor="text1"/>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15DEF"/>
    <w:rPr>
      <w:rFonts w:ascii="Times New Roman" w:eastAsiaTheme="majorEastAsia" w:hAnsi="Times New Roman" w:cstheme="majorBidi"/>
      <w:color w:val="000000" w:themeColor="text1"/>
      <w:sz w:val="24"/>
      <w:szCs w:val="32"/>
      <w:lang w:val="es-ES_tradnl"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667</Words>
  <Characters>3672</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2025-09-06T21:41:00Z</dcterms:created>
  <dcterms:modified xsi:type="dcterms:W3CDTF">2025-09-06T21:46:00Z</dcterms:modified>
</cp:coreProperties>
</file>