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E0977" w14:textId="77777777" w:rsidR="00C91319" w:rsidRPr="00036F19" w:rsidRDefault="00C91319" w:rsidP="00036F19">
      <w:pPr>
        <w:spacing w:line="360" w:lineRule="auto"/>
        <w:jc w:val="center"/>
        <w:rPr>
          <w:rFonts w:ascii="Times New Roman" w:eastAsia="Times New Roman" w:hAnsi="Times New Roman" w:cs="Times New Roman"/>
          <w:b/>
          <w:sz w:val="24"/>
          <w:szCs w:val="24"/>
        </w:rPr>
      </w:pPr>
      <w:r w:rsidRPr="00036F19">
        <w:rPr>
          <w:rFonts w:ascii="Times New Roman" w:eastAsia="Times New Roman" w:hAnsi="Times New Roman" w:cs="Times New Roman"/>
          <w:b/>
          <w:sz w:val="24"/>
          <w:szCs w:val="24"/>
        </w:rPr>
        <w:t>Optimización del Servicio al Cliente en el Aeropuerto Hacaritama de Aguachica a partir del Modelo ASQ</w:t>
      </w:r>
    </w:p>
    <w:p w14:paraId="237DF652" w14:textId="77777777" w:rsidR="00C91319" w:rsidRPr="00036F19" w:rsidRDefault="00C91319" w:rsidP="00036F19">
      <w:pPr>
        <w:spacing w:line="360" w:lineRule="auto"/>
        <w:jc w:val="center"/>
        <w:rPr>
          <w:rFonts w:ascii="Times New Roman" w:eastAsia="Times New Roman" w:hAnsi="Times New Roman" w:cs="Times New Roman"/>
          <w:b/>
          <w:sz w:val="24"/>
          <w:szCs w:val="24"/>
        </w:rPr>
      </w:pPr>
    </w:p>
    <w:p w14:paraId="128D0AA1" w14:textId="325F6455" w:rsidR="00AD3481" w:rsidRPr="00036F19" w:rsidRDefault="00C91319" w:rsidP="00036F19">
      <w:pPr>
        <w:spacing w:line="360" w:lineRule="auto"/>
        <w:jc w:val="center"/>
        <w:rPr>
          <w:rFonts w:ascii="Times New Roman" w:eastAsia="Times New Roman" w:hAnsi="Times New Roman" w:cs="Times New Roman"/>
          <w:b/>
          <w:sz w:val="24"/>
          <w:szCs w:val="24"/>
        </w:rPr>
      </w:pPr>
      <w:r w:rsidRPr="00036F19">
        <w:rPr>
          <w:rFonts w:ascii="Times New Roman" w:eastAsia="Times New Roman" w:hAnsi="Times New Roman" w:cs="Times New Roman"/>
          <w:b/>
          <w:sz w:val="24"/>
          <w:szCs w:val="24"/>
        </w:rPr>
        <w:t>Optimization of Customer Service at Hacaritama Airport in Aguachica Based on the ASQ Model</w:t>
      </w:r>
    </w:p>
    <w:p w14:paraId="54187609" w14:textId="77777777" w:rsidR="00C91319" w:rsidRPr="00036F19" w:rsidRDefault="00C91319" w:rsidP="00036F19">
      <w:pPr>
        <w:spacing w:line="360" w:lineRule="auto"/>
        <w:jc w:val="center"/>
        <w:rPr>
          <w:rFonts w:ascii="Times New Roman" w:eastAsia="Times New Roman" w:hAnsi="Times New Roman" w:cs="Times New Roman"/>
          <w:b/>
          <w:sz w:val="24"/>
          <w:szCs w:val="24"/>
        </w:rPr>
      </w:pPr>
    </w:p>
    <w:p w14:paraId="7E796B03" w14:textId="11524464" w:rsidR="00AD3481" w:rsidRPr="00036F19" w:rsidRDefault="00C91319" w:rsidP="00036F19">
      <w:pPr>
        <w:spacing w:line="360" w:lineRule="auto"/>
        <w:jc w:val="center"/>
        <w:rPr>
          <w:rFonts w:ascii="Times New Roman" w:eastAsia="Times New Roman" w:hAnsi="Times New Roman" w:cs="Times New Roman"/>
          <w:sz w:val="24"/>
          <w:szCs w:val="24"/>
        </w:rPr>
      </w:pPr>
      <w:r w:rsidRPr="00036F19">
        <w:rPr>
          <w:rFonts w:ascii="Times New Roman" w:eastAsia="Times New Roman" w:hAnsi="Times New Roman" w:cs="Times New Roman"/>
          <w:color w:val="000000"/>
          <w:sz w:val="24"/>
          <w:szCs w:val="24"/>
        </w:rPr>
        <w:t xml:space="preserve">Arredondo Arenas Ana María </w:t>
      </w:r>
      <w:r w:rsidR="00754A6A" w:rsidRPr="00036F19">
        <w:rPr>
          <w:rFonts w:ascii="Times New Roman" w:eastAsia="Times New Roman" w:hAnsi="Times New Roman" w:cs="Times New Roman"/>
          <w:color w:val="000000"/>
          <w:sz w:val="24"/>
          <w:szCs w:val="24"/>
          <w:vertAlign w:val="superscript"/>
        </w:rPr>
        <w:t xml:space="preserve">a; </w:t>
      </w:r>
      <w:r w:rsidRPr="00036F19">
        <w:rPr>
          <w:rFonts w:ascii="Times New Roman" w:eastAsia="Times New Roman" w:hAnsi="Times New Roman" w:cs="Times New Roman"/>
          <w:color w:val="000000"/>
          <w:sz w:val="24"/>
          <w:szCs w:val="24"/>
        </w:rPr>
        <w:t xml:space="preserve">Guerrero Molina Estefany </w:t>
      </w:r>
      <w:r w:rsidR="00AD3481" w:rsidRPr="00036F19">
        <w:rPr>
          <w:rFonts w:ascii="Times New Roman" w:eastAsia="Times New Roman" w:hAnsi="Times New Roman" w:cs="Times New Roman"/>
          <w:color w:val="000000"/>
          <w:sz w:val="24"/>
          <w:szCs w:val="24"/>
          <w:vertAlign w:val="superscript"/>
        </w:rPr>
        <w:t>b</w:t>
      </w:r>
      <w:r w:rsidR="00AD3481" w:rsidRPr="00036F19">
        <w:rPr>
          <w:rFonts w:ascii="Times New Roman" w:eastAsia="Times New Roman" w:hAnsi="Times New Roman" w:cs="Times New Roman"/>
          <w:color w:val="000000"/>
          <w:sz w:val="24"/>
          <w:szCs w:val="24"/>
        </w:rPr>
        <w:t> </w:t>
      </w:r>
    </w:p>
    <w:p w14:paraId="24A83303" w14:textId="45DF10F9" w:rsidR="00621181" w:rsidRPr="00036F19" w:rsidRDefault="002654CC" w:rsidP="00036F19">
      <w:pPr>
        <w:spacing w:line="360" w:lineRule="auto"/>
        <w:jc w:val="both"/>
        <w:rPr>
          <w:rFonts w:ascii="Times New Roman" w:hAnsi="Times New Roman" w:cs="Times New Roman"/>
          <w:sz w:val="24"/>
          <w:szCs w:val="24"/>
        </w:rPr>
      </w:pPr>
      <w:r w:rsidRPr="00036F19">
        <w:rPr>
          <w:rFonts w:ascii="Times New Roman" w:eastAsia="Times New Roman" w:hAnsi="Times New Roman" w:cs="Times New Roman"/>
          <w:color w:val="000000"/>
          <w:sz w:val="24"/>
          <w:szCs w:val="24"/>
          <w:vertAlign w:val="superscript"/>
        </w:rPr>
        <w:t>a</w:t>
      </w:r>
      <w:r w:rsidRPr="00036F19">
        <w:rPr>
          <w:rFonts w:ascii="Times New Roman" w:eastAsia="Times New Roman" w:hAnsi="Times New Roman" w:cs="Times New Roman"/>
          <w:color w:val="000000"/>
          <w:sz w:val="24"/>
          <w:szCs w:val="24"/>
        </w:rPr>
        <w:t xml:space="preserve"> </w:t>
      </w:r>
      <w:r w:rsidR="00AD3481" w:rsidRPr="00036F19">
        <w:rPr>
          <w:rFonts w:ascii="Times New Roman" w:eastAsia="Times New Roman" w:hAnsi="Times New Roman" w:cs="Times New Roman"/>
          <w:color w:val="000000"/>
          <w:sz w:val="24"/>
          <w:szCs w:val="24"/>
        </w:rPr>
        <w:t>Estudiante Administra</w:t>
      </w:r>
      <w:r w:rsidR="008B1032" w:rsidRPr="00036F19">
        <w:rPr>
          <w:rFonts w:ascii="Times New Roman" w:eastAsia="Times New Roman" w:hAnsi="Times New Roman" w:cs="Times New Roman"/>
          <w:color w:val="000000"/>
          <w:sz w:val="24"/>
          <w:szCs w:val="24"/>
        </w:rPr>
        <w:t xml:space="preserve">ción </w:t>
      </w:r>
      <w:r w:rsidR="00AD3481" w:rsidRPr="00036F19">
        <w:rPr>
          <w:rFonts w:ascii="Times New Roman" w:eastAsia="Times New Roman" w:hAnsi="Times New Roman" w:cs="Times New Roman"/>
          <w:color w:val="000000"/>
          <w:sz w:val="24"/>
          <w:szCs w:val="24"/>
        </w:rPr>
        <w:t>de Empresas</w:t>
      </w:r>
      <w:r w:rsidR="00B467E1" w:rsidRPr="00036F19">
        <w:rPr>
          <w:rFonts w:ascii="Times New Roman" w:eastAsia="Times New Roman" w:hAnsi="Times New Roman" w:cs="Times New Roman"/>
          <w:color w:val="000000"/>
          <w:sz w:val="24"/>
          <w:szCs w:val="24"/>
        </w:rPr>
        <w:t xml:space="preserve"> </w:t>
      </w:r>
      <w:r w:rsidRPr="00036F19">
        <w:rPr>
          <w:rFonts w:ascii="Times New Roman" w:eastAsia="Times New Roman" w:hAnsi="Times New Roman" w:cs="Times New Roman"/>
          <w:color w:val="000000"/>
          <w:sz w:val="24"/>
          <w:szCs w:val="24"/>
        </w:rPr>
        <w:t xml:space="preserve">de la Universidad Popular del Cesar - </w:t>
      </w:r>
      <w:r w:rsidR="008B1032" w:rsidRPr="00036F19">
        <w:rPr>
          <w:rFonts w:ascii="Times New Roman" w:eastAsia="Times New Roman" w:hAnsi="Times New Roman" w:cs="Times New Roman"/>
          <w:color w:val="000000"/>
          <w:sz w:val="24"/>
          <w:szCs w:val="24"/>
        </w:rPr>
        <w:t>S</w:t>
      </w:r>
      <w:r w:rsidRPr="00036F19">
        <w:rPr>
          <w:rFonts w:ascii="Times New Roman" w:eastAsia="Times New Roman" w:hAnsi="Times New Roman" w:cs="Times New Roman"/>
          <w:color w:val="000000"/>
          <w:sz w:val="24"/>
          <w:szCs w:val="24"/>
        </w:rPr>
        <w:t xml:space="preserve">eccional Aguachica. Correo: </w:t>
      </w:r>
      <w:hyperlink r:id="rId10" w:history="1">
        <w:r w:rsidR="00621181" w:rsidRPr="00036F19">
          <w:rPr>
            <w:rStyle w:val="Hipervnculo"/>
            <w:rFonts w:ascii="Times New Roman" w:hAnsi="Times New Roman" w:cs="Times New Roman"/>
            <w:sz w:val="24"/>
            <w:szCs w:val="24"/>
          </w:rPr>
          <w:t>amarredondo@unicesar.edu.co</w:t>
        </w:r>
      </w:hyperlink>
      <w:r w:rsidR="00621181" w:rsidRPr="00036F19">
        <w:rPr>
          <w:rFonts w:ascii="Times New Roman" w:hAnsi="Times New Roman" w:cs="Times New Roman"/>
          <w:sz w:val="24"/>
          <w:szCs w:val="24"/>
        </w:rPr>
        <w:t xml:space="preserve"> </w:t>
      </w:r>
      <w:r w:rsidR="00B467E1" w:rsidRPr="00036F19">
        <w:rPr>
          <w:rFonts w:ascii="Times New Roman" w:hAnsi="Times New Roman" w:cs="Times New Roman"/>
          <w:sz w:val="24"/>
          <w:szCs w:val="24"/>
        </w:rPr>
        <w:t xml:space="preserve"> </w:t>
      </w:r>
      <w:r w:rsidRPr="00036F19">
        <w:rPr>
          <w:rFonts w:ascii="Times New Roman" w:eastAsia="Times New Roman" w:hAnsi="Times New Roman" w:cs="Times New Roman"/>
          <w:color w:val="000000"/>
          <w:sz w:val="24"/>
          <w:szCs w:val="24"/>
        </w:rPr>
        <w:t>ORCID:</w:t>
      </w:r>
      <w:r w:rsidR="00621181" w:rsidRPr="00036F19">
        <w:rPr>
          <w:rFonts w:ascii="Times New Roman" w:eastAsia="Times New Roman" w:hAnsi="Times New Roman" w:cs="Times New Roman"/>
          <w:color w:val="000000"/>
          <w:sz w:val="24"/>
          <w:szCs w:val="24"/>
        </w:rPr>
        <w:t xml:space="preserve"> </w:t>
      </w:r>
      <w:hyperlink r:id="rId11" w:history="1">
        <w:r w:rsidR="00621181" w:rsidRPr="00036F19">
          <w:rPr>
            <w:rStyle w:val="Hipervnculo"/>
            <w:rFonts w:ascii="Times New Roman" w:eastAsia="Times New Roman" w:hAnsi="Times New Roman" w:cs="Times New Roman"/>
            <w:sz w:val="24"/>
            <w:szCs w:val="24"/>
          </w:rPr>
          <w:t>https://orcid.org/0009-0008-3434-0122</w:t>
        </w:r>
      </w:hyperlink>
      <w:r w:rsidR="00621181" w:rsidRPr="00036F19">
        <w:rPr>
          <w:rFonts w:ascii="Times New Roman" w:eastAsia="Times New Roman" w:hAnsi="Times New Roman" w:cs="Times New Roman"/>
          <w:color w:val="000000"/>
          <w:sz w:val="24"/>
          <w:szCs w:val="24"/>
        </w:rPr>
        <w:t xml:space="preserve"> </w:t>
      </w:r>
      <w:r w:rsidRPr="00036F19">
        <w:rPr>
          <w:rFonts w:ascii="Times New Roman" w:eastAsia="Times New Roman" w:hAnsi="Times New Roman" w:cs="Times New Roman"/>
          <w:color w:val="000000"/>
          <w:sz w:val="24"/>
          <w:szCs w:val="24"/>
        </w:rPr>
        <w:t xml:space="preserve"> </w:t>
      </w:r>
      <w:r w:rsidR="00621181" w:rsidRPr="00036F19">
        <w:rPr>
          <w:rFonts w:ascii="Times New Roman" w:eastAsia="Times New Roman" w:hAnsi="Times New Roman" w:cs="Times New Roman"/>
          <w:color w:val="000000"/>
          <w:sz w:val="24"/>
          <w:szCs w:val="24"/>
        </w:rPr>
        <w:t xml:space="preserve">     </w:t>
      </w:r>
    </w:p>
    <w:p w14:paraId="399AA143" w14:textId="6E365B19" w:rsidR="00B11A82" w:rsidRPr="00036F19" w:rsidRDefault="002654CC" w:rsidP="00036F19">
      <w:pPr>
        <w:spacing w:line="360" w:lineRule="auto"/>
        <w:jc w:val="both"/>
        <w:rPr>
          <w:rFonts w:ascii="Times New Roman" w:hAnsi="Times New Roman" w:cs="Times New Roman"/>
          <w:sz w:val="24"/>
          <w:szCs w:val="24"/>
        </w:rPr>
      </w:pPr>
      <w:r w:rsidRPr="00036F19">
        <w:rPr>
          <w:rFonts w:ascii="Times New Roman" w:eastAsia="Times New Roman" w:hAnsi="Times New Roman" w:cs="Times New Roman"/>
          <w:color w:val="000000"/>
          <w:sz w:val="24"/>
          <w:szCs w:val="24"/>
          <w:vertAlign w:val="superscript"/>
        </w:rPr>
        <w:t xml:space="preserve">b </w:t>
      </w:r>
      <w:r w:rsidR="00972DC9" w:rsidRPr="00036F19">
        <w:rPr>
          <w:rFonts w:ascii="Times New Roman" w:eastAsia="Times New Roman" w:hAnsi="Times New Roman" w:cs="Times New Roman"/>
          <w:color w:val="000000"/>
          <w:sz w:val="24"/>
          <w:szCs w:val="24"/>
        </w:rPr>
        <w:t>Estudiante Administración de Empresas de la Universidad Popular del Cesar - Seccional Aguachica</w:t>
      </w:r>
      <w:r w:rsidRPr="00036F19">
        <w:rPr>
          <w:rFonts w:ascii="Times New Roman" w:eastAsia="Times New Roman" w:hAnsi="Times New Roman" w:cs="Times New Roman"/>
          <w:color w:val="000000"/>
          <w:sz w:val="24"/>
          <w:szCs w:val="24"/>
        </w:rPr>
        <w:t xml:space="preserve">. Correo: </w:t>
      </w:r>
      <w:hyperlink r:id="rId12" w:history="1">
        <w:r w:rsidR="00972DC9" w:rsidRPr="00036F19">
          <w:rPr>
            <w:rStyle w:val="Hipervnculo"/>
            <w:rFonts w:ascii="Times New Roman" w:hAnsi="Times New Roman" w:cs="Times New Roman"/>
            <w:sz w:val="24"/>
            <w:szCs w:val="24"/>
          </w:rPr>
          <w:t>l</w:t>
        </w:r>
        <w:r w:rsidR="00621181" w:rsidRPr="00036F19">
          <w:rPr>
            <w:rStyle w:val="Hipervnculo"/>
            <w:rFonts w:ascii="Times New Roman" w:hAnsi="Times New Roman" w:cs="Times New Roman"/>
            <w:sz w:val="24"/>
            <w:szCs w:val="24"/>
          </w:rPr>
          <w:t>estefanyguerrero@unicesar.edu.co</w:t>
        </w:r>
      </w:hyperlink>
      <w:r w:rsidRPr="00036F19">
        <w:rPr>
          <w:rFonts w:ascii="Times New Roman" w:eastAsia="Times New Roman" w:hAnsi="Times New Roman" w:cs="Times New Roman"/>
          <w:color w:val="000000"/>
          <w:sz w:val="24"/>
          <w:szCs w:val="24"/>
        </w:rPr>
        <w:t xml:space="preserve">, </w:t>
      </w:r>
      <w:hyperlink r:id="rId13" w:history="1">
        <w:r w:rsidR="00621181" w:rsidRPr="00036F19">
          <w:rPr>
            <w:rStyle w:val="Hipervnculo"/>
            <w:rFonts w:ascii="Times New Roman" w:hAnsi="Times New Roman" w:cs="Times New Roman"/>
            <w:sz w:val="24"/>
            <w:szCs w:val="24"/>
          </w:rPr>
          <w:t>https://orcid.org/0009-0009-8823-8243</w:t>
        </w:r>
      </w:hyperlink>
      <w:r w:rsidR="00621181" w:rsidRPr="00036F19">
        <w:rPr>
          <w:rFonts w:ascii="Times New Roman" w:hAnsi="Times New Roman" w:cs="Times New Roman"/>
          <w:sz w:val="24"/>
          <w:szCs w:val="24"/>
        </w:rPr>
        <w:t xml:space="preserve"> </w:t>
      </w:r>
    </w:p>
    <w:p w14:paraId="7AD99E78" w14:textId="77777777" w:rsidR="00621181" w:rsidRPr="00036F19" w:rsidRDefault="00621181" w:rsidP="00036F19">
      <w:pPr>
        <w:spacing w:line="360" w:lineRule="auto"/>
        <w:jc w:val="both"/>
        <w:rPr>
          <w:rFonts w:ascii="Times New Roman" w:eastAsia="Times New Roman" w:hAnsi="Times New Roman" w:cs="Times New Roman"/>
          <w:b/>
          <w:sz w:val="24"/>
          <w:szCs w:val="24"/>
        </w:rPr>
      </w:pPr>
    </w:p>
    <w:p w14:paraId="7C29581C" w14:textId="77777777" w:rsidR="00B11A82" w:rsidRPr="00036F19" w:rsidRDefault="00B11A82" w:rsidP="00036F19">
      <w:pPr>
        <w:numPr>
          <w:ilvl w:val="0"/>
          <w:numId w:val="1"/>
        </w:numPr>
        <w:spacing w:line="360" w:lineRule="auto"/>
        <w:jc w:val="both"/>
        <w:rPr>
          <w:rFonts w:ascii="Times New Roman" w:eastAsia="Times New Roman" w:hAnsi="Times New Roman" w:cs="Times New Roman"/>
          <w:b/>
          <w:color w:val="000000"/>
          <w:sz w:val="24"/>
          <w:szCs w:val="24"/>
        </w:rPr>
      </w:pPr>
      <w:r w:rsidRPr="00036F19">
        <w:rPr>
          <w:rFonts w:ascii="Times New Roman" w:eastAsia="Times New Roman" w:hAnsi="Times New Roman" w:cs="Times New Roman"/>
          <w:b/>
          <w:color w:val="000000"/>
          <w:sz w:val="24"/>
          <w:szCs w:val="24"/>
        </w:rPr>
        <w:t>Resumen - Abstract</w:t>
      </w:r>
    </w:p>
    <w:p w14:paraId="1CA8FCE7" w14:textId="52E0CF29" w:rsidR="00482E24" w:rsidRDefault="00621181" w:rsidP="00036F19">
      <w:pPr>
        <w:spacing w:line="360" w:lineRule="auto"/>
        <w:jc w:val="both"/>
        <w:rPr>
          <w:rFonts w:ascii="Times New Roman" w:eastAsia="Times New Roman" w:hAnsi="Times New Roman" w:cs="Times New Roman"/>
          <w:sz w:val="24"/>
          <w:szCs w:val="24"/>
        </w:rPr>
      </w:pPr>
      <w:r w:rsidRPr="00036F19">
        <w:rPr>
          <w:rFonts w:ascii="Times New Roman" w:eastAsia="Times New Roman" w:hAnsi="Times New Roman" w:cs="Times New Roman"/>
          <w:sz w:val="24"/>
          <w:szCs w:val="24"/>
        </w:rPr>
        <w:t xml:space="preserve">El Aeropuerto Hacaritama de Aguachica constituye un entorno operativo particular que combina limitaciones estructurales significativas con características contextuales poco documentadas en la literatura aeroportuaria regional. Este escenario lo convierte en un espacio adecuado </w:t>
      </w:r>
      <w:r w:rsidR="00482E24" w:rsidRPr="00482E24">
        <w:rPr>
          <w:rFonts w:ascii="Times New Roman" w:eastAsia="Times New Roman" w:hAnsi="Times New Roman" w:cs="Times New Roman"/>
          <w:sz w:val="24"/>
          <w:szCs w:val="24"/>
        </w:rPr>
        <w:t xml:space="preserve">para analizar la calidad de atención al cliente desde una perspectiva sistemática de medición y mejora. El presente estudio tiene como objetivo optimizar la calidad del servicio al cliente en el Aeropuerto Hacaritama, aplicando el modelo ASQ (Airport Service Quality), el cual evalúa cinco dimensiones fundamentales como lo son el acceso y facturación, seguridad, instalaciones y confort, servicio de información y personal de atención. La investigación se llevó a cabo con un enfoque cuantitativo, de tipo aplicado, de alcance descriptivo y correlacional, mediante un diseño no experimental de corte transversal. Los datos se recogieron a través de encuestas estructuradas basadas en el modelo ASQ y se analizaron estadísticamente para su interpretación. Los resultados permitieron identificar fortalezas y oportunidades de mejora en la calidad del servicio, haciendo evidentes variaciones significativas entre las dimensiones evaluadas. En particular, se encontraron diferencias en la percepción del usuario sobre infraestructura, procesos operativos y atención del personal, lo que permitió identificar áreas prioritarias de intervención. Se deduce que la aplicación periódica del modelo ASQ es una herramienta válida para la evaluación continua del servicio. </w:t>
      </w:r>
    </w:p>
    <w:p w14:paraId="56A96BE7" w14:textId="0B2EC785" w:rsidR="00621181" w:rsidRPr="00036F19" w:rsidRDefault="000E2829" w:rsidP="00036F19">
      <w:pPr>
        <w:spacing w:line="360" w:lineRule="auto"/>
        <w:jc w:val="both"/>
        <w:rPr>
          <w:rFonts w:ascii="Times New Roman" w:eastAsia="Times New Roman" w:hAnsi="Times New Roman" w:cs="Times New Roman"/>
          <w:sz w:val="24"/>
          <w:szCs w:val="24"/>
        </w:rPr>
      </w:pPr>
      <w:r w:rsidRPr="00036F19">
        <w:rPr>
          <w:rFonts w:ascii="Times New Roman" w:eastAsia="Times New Roman" w:hAnsi="Times New Roman" w:cs="Times New Roman"/>
          <w:b/>
          <w:bCs/>
          <w:sz w:val="24"/>
          <w:szCs w:val="24"/>
        </w:rPr>
        <w:t>Palabras clave:</w:t>
      </w:r>
      <w:r w:rsidRPr="00036F19">
        <w:rPr>
          <w:rFonts w:ascii="Times New Roman" w:eastAsia="Times New Roman" w:hAnsi="Times New Roman" w:cs="Times New Roman"/>
          <w:sz w:val="24"/>
          <w:szCs w:val="24"/>
        </w:rPr>
        <w:t xml:space="preserve"> </w:t>
      </w:r>
      <w:r w:rsidR="00621181" w:rsidRPr="00036F19">
        <w:rPr>
          <w:rFonts w:ascii="Times New Roman" w:eastAsia="Times New Roman" w:hAnsi="Times New Roman" w:cs="Times New Roman"/>
          <w:sz w:val="24"/>
          <w:szCs w:val="24"/>
        </w:rPr>
        <w:t>Servicio al cliente, Aeropuerto, Optimización, Modelo ASQ, Calidad del servicio.</w:t>
      </w:r>
    </w:p>
    <w:p w14:paraId="7AA04773" w14:textId="77777777" w:rsidR="00621181" w:rsidRPr="00036F19" w:rsidRDefault="00621181" w:rsidP="00036F19">
      <w:pPr>
        <w:spacing w:line="360" w:lineRule="auto"/>
        <w:jc w:val="both"/>
        <w:rPr>
          <w:rFonts w:ascii="Times New Roman" w:eastAsia="Times New Roman" w:hAnsi="Times New Roman" w:cs="Times New Roman"/>
          <w:sz w:val="24"/>
          <w:szCs w:val="24"/>
        </w:rPr>
      </w:pPr>
    </w:p>
    <w:p w14:paraId="36430A58" w14:textId="185DEA8E" w:rsidR="004D152F" w:rsidRPr="004D152F" w:rsidRDefault="004D152F" w:rsidP="004D152F">
      <w:pPr>
        <w:spacing w:line="360" w:lineRule="auto"/>
        <w:jc w:val="both"/>
        <w:rPr>
          <w:rFonts w:ascii="Times New Roman" w:eastAsia="Times New Roman" w:hAnsi="Times New Roman" w:cs="Times New Roman"/>
          <w:sz w:val="24"/>
          <w:szCs w:val="24"/>
        </w:rPr>
      </w:pPr>
      <w:r w:rsidRPr="004D152F">
        <w:rPr>
          <w:rFonts w:ascii="Times New Roman" w:eastAsia="Times New Roman" w:hAnsi="Times New Roman" w:cs="Times New Roman"/>
          <w:sz w:val="24"/>
          <w:szCs w:val="24"/>
        </w:rPr>
        <w:lastRenderedPageBreak/>
        <w:t>The Hacaritama Airport in Aguachica represents a particular operational environment that combines significant structural limitations with contextual characteristics that have been scarcely documented in regional airport literature. This scenario makes it an appropriate setting for analyzing customer service quality from a systematic measurement and improvement perspective.</w:t>
      </w:r>
      <w:r>
        <w:rPr>
          <w:rFonts w:ascii="Times New Roman" w:eastAsia="Times New Roman" w:hAnsi="Times New Roman" w:cs="Times New Roman"/>
          <w:sz w:val="24"/>
          <w:szCs w:val="24"/>
        </w:rPr>
        <w:t xml:space="preserve"> </w:t>
      </w:r>
      <w:r w:rsidRPr="004D152F">
        <w:rPr>
          <w:rFonts w:ascii="Times New Roman" w:eastAsia="Times New Roman" w:hAnsi="Times New Roman" w:cs="Times New Roman"/>
          <w:sz w:val="24"/>
          <w:szCs w:val="24"/>
        </w:rPr>
        <w:t>This study aims to optimize customer service quality at Hacaritama Airport by applying the ASQ (Airport Service Quality) model, which evaluates five fundamental dimensions: access and check-in, security, facilities and comfort, information services, and customer service personnel.</w:t>
      </w:r>
      <w:r>
        <w:rPr>
          <w:rFonts w:ascii="Times New Roman" w:eastAsia="Times New Roman" w:hAnsi="Times New Roman" w:cs="Times New Roman"/>
          <w:sz w:val="24"/>
          <w:szCs w:val="24"/>
        </w:rPr>
        <w:t xml:space="preserve"> 6</w:t>
      </w:r>
      <w:r w:rsidRPr="004D152F">
        <w:rPr>
          <w:rFonts w:ascii="Times New Roman" w:eastAsia="Times New Roman" w:hAnsi="Times New Roman" w:cs="Times New Roman"/>
          <w:sz w:val="24"/>
          <w:szCs w:val="24"/>
        </w:rPr>
        <w:t>The research was conducted using a quantitative approach, with an applied research design, descriptive and correlational scope, and a non-experimental cross-sectional methodology. Data were collected through structured surveys based on the ASQ model and statistically analyzed for interpretation.</w:t>
      </w:r>
      <w:r>
        <w:rPr>
          <w:rFonts w:ascii="Times New Roman" w:eastAsia="Times New Roman" w:hAnsi="Times New Roman" w:cs="Times New Roman"/>
          <w:sz w:val="24"/>
          <w:szCs w:val="24"/>
        </w:rPr>
        <w:t xml:space="preserve"> </w:t>
      </w:r>
      <w:r w:rsidRPr="004D152F">
        <w:rPr>
          <w:rFonts w:ascii="Times New Roman" w:eastAsia="Times New Roman" w:hAnsi="Times New Roman" w:cs="Times New Roman"/>
          <w:sz w:val="24"/>
          <w:szCs w:val="24"/>
        </w:rPr>
        <w:t>The results made it possible to identify strengths and improvement opportunities in service quality, highlighting significant variations among the evaluated dimensions. In particular, differences were found in users’ perceptions regarding infrastructure, operational processes, and staff service, allowing the identification of priority areas for intervention.</w:t>
      </w:r>
      <w:r>
        <w:rPr>
          <w:rFonts w:ascii="Times New Roman" w:eastAsia="Times New Roman" w:hAnsi="Times New Roman" w:cs="Times New Roman"/>
          <w:sz w:val="24"/>
          <w:szCs w:val="24"/>
        </w:rPr>
        <w:t xml:space="preserve"> </w:t>
      </w:r>
      <w:r w:rsidRPr="004D152F">
        <w:rPr>
          <w:rFonts w:ascii="Times New Roman" w:eastAsia="Times New Roman" w:hAnsi="Times New Roman" w:cs="Times New Roman"/>
          <w:sz w:val="24"/>
          <w:szCs w:val="24"/>
        </w:rPr>
        <w:t>It is concluded that the periodic application of the ASQ model represents a valid tool for continuous service quality evaluation and supports decision-making processes aimed at improving the passenger experience.</w:t>
      </w:r>
    </w:p>
    <w:p w14:paraId="44F0A79D" w14:textId="77777777" w:rsidR="004D152F" w:rsidRPr="004D152F" w:rsidRDefault="004D152F" w:rsidP="004D152F">
      <w:pPr>
        <w:spacing w:line="360" w:lineRule="auto"/>
        <w:jc w:val="both"/>
        <w:rPr>
          <w:rFonts w:ascii="Times New Roman" w:eastAsia="Times New Roman" w:hAnsi="Times New Roman" w:cs="Times New Roman"/>
          <w:sz w:val="24"/>
          <w:szCs w:val="24"/>
        </w:rPr>
      </w:pPr>
    </w:p>
    <w:p w14:paraId="0D92C64D" w14:textId="69A0FD43" w:rsidR="000E2829" w:rsidRPr="00036F19" w:rsidRDefault="00621181" w:rsidP="00036F19">
      <w:pPr>
        <w:spacing w:line="360" w:lineRule="auto"/>
        <w:jc w:val="both"/>
        <w:rPr>
          <w:rFonts w:ascii="Times New Roman" w:eastAsia="Times New Roman" w:hAnsi="Times New Roman" w:cs="Times New Roman"/>
          <w:sz w:val="24"/>
          <w:szCs w:val="24"/>
        </w:rPr>
      </w:pPr>
      <w:r w:rsidRPr="00036F19">
        <w:rPr>
          <w:rFonts w:ascii="Times New Roman" w:eastAsia="Times New Roman" w:hAnsi="Times New Roman" w:cs="Times New Roman"/>
          <w:b/>
          <w:bCs/>
          <w:sz w:val="24"/>
          <w:szCs w:val="24"/>
        </w:rPr>
        <w:t>Keywords:</w:t>
      </w:r>
      <w:r w:rsidRPr="00036F19">
        <w:rPr>
          <w:rFonts w:ascii="Times New Roman" w:eastAsia="Times New Roman" w:hAnsi="Times New Roman" w:cs="Times New Roman"/>
          <w:sz w:val="24"/>
          <w:szCs w:val="24"/>
        </w:rPr>
        <w:t xml:space="preserve"> Customer service, Airport, Optimization, ASQ model, Service quality.</w:t>
      </w:r>
    </w:p>
    <w:p w14:paraId="1652722B" w14:textId="77777777" w:rsidR="00621181" w:rsidRPr="00036F19" w:rsidRDefault="00621181" w:rsidP="00036F19">
      <w:pPr>
        <w:spacing w:line="360" w:lineRule="auto"/>
        <w:jc w:val="both"/>
        <w:rPr>
          <w:rFonts w:ascii="Times New Roman" w:eastAsia="Times New Roman" w:hAnsi="Times New Roman" w:cs="Times New Roman"/>
          <w:sz w:val="24"/>
          <w:szCs w:val="24"/>
        </w:rPr>
      </w:pPr>
    </w:p>
    <w:p w14:paraId="271AC34C" w14:textId="77777777" w:rsidR="00B11A82" w:rsidRPr="00036F19" w:rsidRDefault="00B11A82" w:rsidP="00036F19">
      <w:pPr>
        <w:numPr>
          <w:ilvl w:val="0"/>
          <w:numId w:val="1"/>
        </w:numPr>
        <w:spacing w:line="360" w:lineRule="auto"/>
        <w:jc w:val="both"/>
        <w:rPr>
          <w:rFonts w:ascii="Times New Roman" w:eastAsia="Times New Roman" w:hAnsi="Times New Roman" w:cs="Times New Roman"/>
          <w:b/>
          <w:color w:val="000000"/>
          <w:sz w:val="24"/>
          <w:szCs w:val="24"/>
        </w:rPr>
      </w:pPr>
      <w:r w:rsidRPr="00036F19">
        <w:rPr>
          <w:rFonts w:ascii="Times New Roman" w:eastAsia="Times New Roman" w:hAnsi="Times New Roman" w:cs="Times New Roman"/>
          <w:b/>
          <w:color w:val="000000"/>
          <w:sz w:val="24"/>
          <w:szCs w:val="24"/>
        </w:rPr>
        <w:t>Introducción</w:t>
      </w:r>
    </w:p>
    <w:p w14:paraId="4A238F6C" w14:textId="77777777" w:rsidR="000E2829" w:rsidRPr="00036F19" w:rsidRDefault="000E2829" w:rsidP="00036F19">
      <w:pPr>
        <w:spacing w:line="360" w:lineRule="auto"/>
        <w:jc w:val="both"/>
        <w:rPr>
          <w:rFonts w:ascii="Times New Roman" w:eastAsia="Times New Roman" w:hAnsi="Times New Roman" w:cs="Times New Roman"/>
          <w:sz w:val="24"/>
          <w:szCs w:val="24"/>
        </w:rPr>
      </w:pPr>
    </w:p>
    <w:p w14:paraId="7F008126" w14:textId="77777777" w:rsidR="00482E24" w:rsidRDefault="00482E24" w:rsidP="00036F19">
      <w:pPr>
        <w:spacing w:line="360" w:lineRule="auto"/>
        <w:jc w:val="both"/>
        <w:rPr>
          <w:rFonts w:ascii="Times New Roman" w:eastAsia="Times New Roman" w:hAnsi="Times New Roman" w:cs="Times New Roman"/>
          <w:sz w:val="24"/>
          <w:szCs w:val="24"/>
        </w:rPr>
      </w:pPr>
      <w:r w:rsidRPr="00482E24">
        <w:rPr>
          <w:rFonts w:ascii="Times New Roman" w:eastAsia="Times New Roman" w:hAnsi="Times New Roman" w:cs="Times New Roman"/>
          <w:sz w:val="24"/>
          <w:szCs w:val="24"/>
        </w:rPr>
        <w:t xml:space="preserve">En el entorno actual de mercados globalizados, la calidad de la atención al usuario ha pasado a ser un factor determinante para la competitividad y la sostenibilidad de las organizaciones, especialmente en sectores donde existe una interacción directa y permanente con el público, como ocurre en el transporte aéreo. En este entorno los aeropuertos tienen la difícil tarea de ofrecer experiencias de servicio eficientes, seguras y satisfactorias a unos usuarios cada vez más exigentes que valoran no sólo la eficiencia operativa sino también la calidad de la atención, el confort de las instalaciones y la fluidez de los procesos aeroportuarios. En este contexto, el modelo Airport Service Quality (ASQ), elaborado por Airports Council International (ACI), ha venido a consolidarse como herramienta internacional de referencia para medir la experiencia del pasajero y evaluar la calidad del servicio aeroportuario. El modelo permite estudiar la percepción del usuario a partir de dimensiones como el acceso al aeropuerto, los procesos de facturación, la seguridad, las instalaciones, la información </w:t>
      </w:r>
      <w:r w:rsidRPr="00482E24">
        <w:rPr>
          <w:rFonts w:ascii="Times New Roman" w:eastAsia="Times New Roman" w:hAnsi="Times New Roman" w:cs="Times New Roman"/>
          <w:sz w:val="24"/>
          <w:szCs w:val="24"/>
        </w:rPr>
        <w:lastRenderedPageBreak/>
        <w:t>disponible y la atención del personal, lo cual permite integrar una visión global de la experiencia del pasajero dentro de la terminal aérea.</w:t>
      </w:r>
    </w:p>
    <w:p w14:paraId="00CF2597" w14:textId="62B099E7" w:rsidR="00621181" w:rsidRPr="00036F19" w:rsidRDefault="00482E24" w:rsidP="00036F19">
      <w:pPr>
        <w:spacing w:line="360" w:lineRule="auto"/>
        <w:jc w:val="both"/>
        <w:rPr>
          <w:rFonts w:ascii="Times New Roman" w:eastAsia="Times New Roman" w:hAnsi="Times New Roman" w:cs="Times New Roman"/>
          <w:sz w:val="24"/>
          <w:szCs w:val="24"/>
        </w:rPr>
      </w:pPr>
      <w:r w:rsidRPr="00482E24">
        <w:rPr>
          <w:rFonts w:ascii="Times New Roman" w:eastAsia="Times New Roman" w:hAnsi="Times New Roman" w:cs="Times New Roman"/>
          <w:sz w:val="24"/>
          <w:szCs w:val="24"/>
        </w:rPr>
        <w:t>Sin embargo, la aplicación de estas normas a los aeropuertos regionales se ve limitada por factores como la infraestructura, la baja frecuencia operativa y las limitaciones de recursos. Un ejemplo de esta realidad operativa lo encontramos en el Aeropuerto Hacaritama ubicado en el municipio de Aguachica, Cesar. Su funcionamiento se basa mayoritariamente en unas pocas frecuencias aéreas, lo que condiciona tanto la experiencia del usuario como la oferta de servicios complementarios. En este contexto, los pasajeros se ven sometidos a situaciones tales como espacios reducidos de espera, utilización de áreas improvisadas, procesos manuales en el manejo de equipaje y limitada disponibilidad de servicios básicos.</w:t>
      </w:r>
      <w:r>
        <w:rPr>
          <w:rFonts w:ascii="Times New Roman" w:eastAsia="Times New Roman" w:hAnsi="Times New Roman" w:cs="Times New Roman"/>
          <w:sz w:val="24"/>
          <w:szCs w:val="24"/>
        </w:rPr>
        <w:t xml:space="preserve"> </w:t>
      </w:r>
      <w:r w:rsidRPr="00482E24">
        <w:rPr>
          <w:rFonts w:ascii="Times New Roman" w:eastAsia="Times New Roman" w:hAnsi="Times New Roman" w:cs="Times New Roman"/>
          <w:sz w:val="24"/>
          <w:szCs w:val="24"/>
        </w:rPr>
        <w:t xml:space="preserve">Aun con dichas condiciones, no existe un diagnóstico técnico estructurado que permita evaluar objetivamente la percepción de los usuarios sobre la calidad del servicio y permitir identificar las brechas existentes con los estándares internacionales propuestos por el modelo ASQ. Esta falta de información restringe la capacidad de los agentes responsables de la gestión aeroportuaria y del desarrollo territorial para tomar decisiones basadas en evidencias. Dado este problema, el presente trabajo de investigación, realizado en el programa de Administración de Empresas de la Universidad Popular del Cesar, Seccional Aguachica, busca optimizar la calidad del servicio al cliente en el Aeropuerto Hacaritama mediante la aplicación del modelo ASQ, ajustado al entorno de un aeropuerto regional de baja operación. </w:t>
      </w:r>
      <w:r w:rsidR="00621181" w:rsidRPr="00036F19">
        <w:rPr>
          <w:rFonts w:ascii="Times New Roman" w:eastAsia="Times New Roman" w:hAnsi="Times New Roman" w:cs="Times New Roman"/>
          <w:sz w:val="24"/>
          <w:szCs w:val="24"/>
        </w:rPr>
        <w:t>Para ello, se propone evaluar la calidad del servicio percibido por los usuarios, identificar las principales brechas frente a los estándares internacionales y formular estrategias de mejora orientadas al fortalecimiento de la experiencia del pasajero.</w:t>
      </w:r>
    </w:p>
    <w:p w14:paraId="60620ACD" w14:textId="645D8D66" w:rsidR="00621181" w:rsidRPr="00036F19" w:rsidRDefault="00482E24" w:rsidP="00036F19">
      <w:pPr>
        <w:spacing w:line="360" w:lineRule="auto"/>
        <w:jc w:val="both"/>
        <w:rPr>
          <w:rFonts w:ascii="Times New Roman" w:eastAsia="Times New Roman" w:hAnsi="Times New Roman" w:cs="Times New Roman"/>
          <w:sz w:val="24"/>
          <w:szCs w:val="24"/>
        </w:rPr>
      </w:pPr>
      <w:r w:rsidRPr="00482E24">
        <w:rPr>
          <w:rFonts w:ascii="Times New Roman" w:eastAsia="Times New Roman" w:hAnsi="Times New Roman" w:cs="Times New Roman"/>
          <w:sz w:val="24"/>
          <w:szCs w:val="24"/>
        </w:rPr>
        <w:t>Desde el punto de vista metodológico, el estudio se desarrolla con un enfoque cuantitativo, de tipo aplicado, con alcance descriptivo y correlacional, y diseño no experimental de corte transversal. La población está formada por los pasajeros que utilizan el aeropuerto durante el periodo de recolección de información, y la muestra se selecciona mediante un muestreo no probabilístico por conveniencia. Los datos se recogieron mediante una encuesta estructurada, basada en las dimensiones del modelo ASQ, incorporando variables relacionadas con el acceso, facturación, seguridad, instalaciones, información, atención del personal y percepción general del servicio. Asimismo, se consideran aspectos del contexto local como el uso de zonas de espera no convencionales, la conectividad disponible y las expectativas frente a procesos de modernización de la</w:t>
      </w:r>
      <w:r w:rsidR="00621181" w:rsidRPr="00036F19">
        <w:rPr>
          <w:rFonts w:ascii="Times New Roman" w:eastAsia="Times New Roman" w:hAnsi="Times New Roman" w:cs="Times New Roman"/>
          <w:sz w:val="24"/>
          <w:szCs w:val="24"/>
        </w:rPr>
        <w:t xml:space="preserve"> terminal.</w:t>
      </w:r>
    </w:p>
    <w:p w14:paraId="2702EC76" w14:textId="7E96613E" w:rsidR="00621181" w:rsidRDefault="00482E24" w:rsidP="00036F19">
      <w:pPr>
        <w:spacing w:line="360" w:lineRule="auto"/>
        <w:jc w:val="both"/>
        <w:rPr>
          <w:rFonts w:ascii="Times New Roman" w:eastAsia="Times New Roman" w:hAnsi="Times New Roman" w:cs="Times New Roman"/>
          <w:sz w:val="24"/>
          <w:szCs w:val="24"/>
        </w:rPr>
      </w:pPr>
      <w:r w:rsidRPr="00482E24">
        <w:rPr>
          <w:rFonts w:ascii="Times New Roman" w:eastAsia="Times New Roman" w:hAnsi="Times New Roman" w:cs="Times New Roman"/>
          <w:sz w:val="24"/>
          <w:szCs w:val="24"/>
        </w:rPr>
        <w:t xml:space="preserve">Se espera que los resultados de la investigación permitan aportar al fortalecimiento de la gestión del servicio en el Aeropuerto Hacaritama, aportando evidencia útil para la toma de decisiones y demostrando la importancia de aplicar herramientas de medición de calidad como el modelo ASQ en los contextos aeroportuarios regionales. De igual manera, el estudio busca aportar al desarrollo </w:t>
      </w:r>
      <w:r w:rsidRPr="00482E24">
        <w:rPr>
          <w:rFonts w:ascii="Times New Roman" w:eastAsia="Times New Roman" w:hAnsi="Times New Roman" w:cs="Times New Roman"/>
          <w:sz w:val="24"/>
          <w:szCs w:val="24"/>
        </w:rPr>
        <w:lastRenderedPageBreak/>
        <w:t>académico y territorial a través de la generación de conocimiento aplicado al mejoramiento de la experiencia del usuario y la competitividad del sistema aeroportuario local.</w:t>
      </w:r>
    </w:p>
    <w:p w14:paraId="07A53680" w14:textId="77777777" w:rsidR="00482E24" w:rsidRPr="00036F19" w:rsidRDefault="00482E24" w:rsidP="00036F19">
      <w:pPr>
        <w:spacing w:line="360" w:lineRule="auto"/>
        <w:jc w:val="both"/>
        <w:rPr>
          <w:rFonts w:ascii="Times New Roman" w:eastAsia="Times New Roman" w:hAnsi="Times New Roman" w:cs="Times New Roman"/>
          <w:sz w:val="24"/>
          <w:szCs w:val="24"/>
        </w:rPr>
      </w:pPr>
    </w:p>
    <w:p w14:paraId="1E7EF1A3" w14:textId="6C2E1696" w:rsidR="00B11A82" w:rsidRPr="00036F19" w:rsidRDefault="00B11A82" w:rsidP="00036F19">
      <w:pPr>
        <w:pStyle w:val="Prrafodelista"/>
        <w:numPr>
          <w:ilvl w:val="0"/>
          <w:numId w:val="1"/>
        </w:numPr>
        <w:spacing w:line="360" w:lineRule="auto"/>
        <w:jc w:val="both"/>
        <w:rPr>
          <w:rFonts w:ascii="Times New Roman" w:eastAsia="Times New Roman" w:hAnsi="Times New Roman" w:cs="Times New Roman"/>
          <w:b/>
          <w:bCs/>
          <w:sz w:val="24"/>
          <w:szCs w:val="24"/>
        </w:rPr>
      </w:pPr>
      <w:r w:rsidRPr="00036F19">
        <w:rPr>
          <w:rFonts w:ascii="Times New Roman" w:eastAsia="Times New Roman" w:hAnsi="Times New Roman" w:cs="Times New Roman"/>
          <w:b/>
          <w:bCs/>
          <w:sz w:val="24"/>
          <w:szCs w:val="24"/>
        </w:rPr>
        <w:t>Fundamentación teórica</w:t>
      </w:r>
    </w:p>
    <w:p w14:paraId="246F204B" w14:textId="77777777" w:rsidR="00BC6BF2" w:rsidRPr="00036F19" w:rsidRDefault="00BC6BF2" w:rsidP="00036F19">
      <w:pPr>
        <w:spacing w:line="360" w:lineRule="auto"/>
        <w:jc w:val="both"/>
        <w:rPr>
          <w:rFonts w:ascii="Times New Roman" w:eastAsia="Times New Roman" w:hAnsi="Times New Roman" w:cs="Times New Roman"/>
          <w:sz w:val="24"/>
          <w:szCs w:val="24"/>
        </w:rPr>
      </w:pPr>
    </w:p>
    <w:p w14:paraId="39FC7AB1" w14:textId="77777777" w:rsidR="00482E24" w:rsidRDefault="00482E24" w:rsidP="00036F19">
      <w:pPr>
        <w:spacing w:line="360" w:lineRule="auto"/>
        <w:jc w:val="both"/>
        <w:rPr>
          <w:rFonts w:ascii="Times New Roman" w:eastAsia="Times New Roman" w:hAnsi="Times New Roman" w:cs="Times New Roman"/>
          <w:sz w:val="24"/>
          <w:szCs w:val="24"/>
        </w:rPr>
      </w:pPr>
      <w:r w:rsidRPr="00482E24">
        <w:rPr>
          <w:rFonts w:ascii="Times New Roman" w:eastAsia="Times New Roman" w:hAnsi="Times New Roman" w:cs="Times New Roman"/>
          <w:sz w:val="24"/>
          <w:szCs w:val="24"/>
        </w:rPr>
        <w:t>La calidad del servicio en el sector aeroportuario es un factor determinante para la competitividad de los aeropuertos y la satisfacción del usuario, ya que la experiencia del pasajero integra aspectos operativos, humanos e infraestructurales que inciden directamente en la percepción del servicio. En este sentido, la calidad no se reduce a la eficiencia de los procesos, sino que incorpora la capacidad del aeropuerto para responder a las expectativas del usuario en términos de seguridad, confort, información y atención, convirtiendo así la experiencia del pasajero en un elemento central de la gestión aeroportuaria. Varios estudios coinciden en que la aplicación de modelos estructurados de gestión de la calidad en los aeropuertos produce mayores niveles de satisfacción y competitividad.</w:t>
      </w:r>
    </w:p>
    <w:p w14:paraId="22EE743C" w14:textId="77777777" w:rsidR="00482E24" w:rsidRDefault="00482E24" w:rsidP="00036F19">
      <w:pPr>
        <w:spacing w:line="360" w:lineRule="auto"/>
        <w:jc w:val="both"/>
        <w:rPr>
          <w:rFonts w:ascii="Times New Roman" w:eastAsia="Times New Roman" w:hAnsi="Times New Roman" w:cs="Times New Roman"/>
          <w:sz w:val="24"/>
          <w:szCs w:val="24"/>
        </w:rPr>
      </w:pPr>
      <w:r w:rsidRPr="00482E24">
        <w:rPr>
          <w:rFonts w:ascii="Times New Roman" w:eastAsia="Times New Roman" w:hAnsi="Times New Roman" w:cs="Times New Roman"/>
          <w:sz w:val="24"/>
          <w:szCs w:val="24"/>
        </w:rPr>
        <w:t>En este sentido, el modelo Airport Service Quality (ASQ), elaborado por la organización Airports Council International (ACI), ha venido a establecerse como el referente internacional más importante para medir la calidad del servicio aeroportuario. Este modelo se sustenta en la percepción directa del pasajero a través de encuestas realizadas en tiempo real, lo cual permite medir la experiencia del usuario durante su paso por el aeropuerto. El ASQ permite realizar una evaluación integral del servicio de aeropuerto (ACI, 2021) a través de la medición de dimensiones como acceso, facturación, seguridad, instalaciones, información y atención del personal. Su aplicación en más de 400 aeropuertos en todo el mundo, lo convierte en una herramienta de referencia para la comparación internacional y la mejora continua de los servicios.</w:t>
      </w:r>
    </w:p>
    <w:p w14:paraId="23BEA54B" w14:textId="77777777" w:rsidR="00482E24" w:rsidRDefault="00482E24" w:rsidP="00036F19">
      <w:pPr>
        <w:spacing w:line="360" w:lineRule="auto"/>
        <w:jc w:val="both"/>
        <w:rPr>
          <w:rFonts w:ascii="Times New Roman" w:eastAsia="Times New Roman" w:hAnsi="Times New Roman" w:cs="Times New Roman"/>
          <w:sz w:val="24"/>
          <w:szCs w:val="24"/>
        </w:rPr>
      </w:pPr>
      <w:r w:rsidRPr="00482E24">
        <w:rPr>
          <w:rFonts w:ascii="Times New Roman" w:eastAsia="Times New Roman" w:hAnsi="Times New Roman" w:cs="Times New Roman"/>
          <w:sz w:val="24"/>
          <w:szCs w:val="24"/>
        </w:rPr>
        <w:t>El modelo ASQ considera varias dimensiones que permiten una comprensión global de la experiencia de los pasajeros, como el acceso y la facturación, el control de seguridad, las instalaciones y el confort, los servicios de información, el personal y la atención, los servicios comerciales, el procesamiento de los equipajes y la conectividad. Estas dimensiones evidencian que la calidad del servicio aeroportuario es un fenómeno multidimensional en el cual cada punto de contacto influye en la percepción global del usuario.</w:t>
      </w:r>
    </w:p>
    <w:p w14:paraId="12D22FD6" w14:textId="77777777" w:rsidR="00482E24" w:rsidRDefault="00482E24" w:rsidP="00036F19">
      <w:pPr>
        <w:spacing w:line="360" w:lineRule="auto"/>
        <w:jc w:val="both"/>
        <w:rPr>
          <w:rFonts w:ascii="Times New Roman" w:eastAsia="Times New Roman" w:hAnsi="Times New Roman" w:cs="Times New Roman"/>
          <w:sz w:val="24"/>
          <w:szCs w:val="24"/>
        </w:rPr>
      </w:pPr>
      <w:r w:rsidRPr="00482E24">
        <w:rPr>
          <w:rFonts w:ascii="Times New Roman" w:eastAsia="Times New Roman" w:hAnsi="Times New Roman" w:cs="Times New Roman"/>
          <w:sz w:val="24"/>
          <w:szCs w:val="24"/>
        </w:rPr>
        <w:t xml:space="preserve">La satisfacción del usuario se concibe como el resultado de comparar las expectativas con la percepción del servicio recibido (Kotler y Keller, 2012). En el aeropuerto, esa satisfacción está ligada a factores como los tiempos de espera, la atención del personal, la información disponible y las condiciones de la infraestructura. La experiencia del usuario integra todas las interacciones del </w:t>
      </w:r>
      <w:r w:rsidRPr="00482E24">
        <w:rPr>
          <w:rFonts w:ascii="Times New Roman" w:eastAsia="Times New Roman" w:hAnsi="Times New Roman" w:cs="Times New Roman"/>
          <w:sz w:val="24"/>
          <w:szCs w:val="24"/>
        </w:rPr>
        <w:lastRenderedPageBreak/>
        <w:t>pasajero con el aeropuerto, desde el acceso hasta el embarque, haciendo de la calidad del servicio un proceso continuo (Fodness y Murray, 2007).</w:t>
      </w:r>
    </w:p>
    <w:p w14:paraId="44041A68" w14:textId="77777777" w:rsidR="001A51B4" w:rsidRDefault="001A51B4" w:rsidP="001A51B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w:t>
      </w:r>
      <w:r w:rsidRPr="001A51B4">
        <w:rPr>
          <w:rFonts w:ascii="Times New Roman" w:eastAsia="Times New Roman" w:hAnsi="Times New Roman" w:cs="Times New Roman"/>
          <w:sz w:val="24"/>
          <w:szCs w:val="24"/>
        </w:rPr>
        <w:t>a gestión de la calidad se basa en la mejora continua de los procesos organizacionales, encaminada a lograr la satisfacción del cliente (ISO, 2015). El ciclo PHVA facilita la organización de procesos de mejora sistemática, fundamentales para el sector aeroportuario, posibilitando la adaptación a cambios en la demanda y mejorando la experiencia del pasajero (Deming, 1986; Johnson, 2025).</w:t>
      </w:r>
      <w:r>
        <w:rPr>
          <w:rFonts w:ascii="Times New Roman" w:eastAsia="Times New Roman" w:hAnsi="Times New Roman" w:cs="Times New Roman"/>
          <w:sz w:val="24"/>
          <w:szCs w:val="24"/>
        </w:rPr>
        <w:t xml:space="preserve"> </w:t>
      </w:r>
      <w:r w:rsidRPr="001A51B4">
        <w:rPr>
          <w:rFonts w:ascii="Times New Roman" w:eastAsia="Times New Roman" w:hAnsi="Times New Roman" w:cs="Times New Roman"/>
          <w:sz w:val="24"/>
          <w:szCs w:val="24"/>
        </w:rPr>
        <w:t>Los aeropuertos regionales operan bajo condiciones distintas a los aeropuertos internacionales, especialmente en términos de infraestructura, recursos y volumen de pasajeros, lo que exige la adaptación de modelos de calidad a contextos locales. La literatura muestra una brecha entre los modelos teóricos y su aplicación práctica en aeropuertos regionales, lo que refuerza la pertinencia de adaptar el ASQ a estas realidades (Usman et al., 2021; Martín-López, s.f.).</w:t>
      </w:r>
    </w:p>
    <w:p w14:paraId="1A9E5449" w14:textId="30CE8780" w:rsidR="00363166" w:rsidRDefault="001A51B4" w:rsidP="001A51B4">
      <w:pPr>
        <w:spacing w:line="360" w:lineRule="auto"/>
        <w:jc w:val="both"/>
        <w:rPr>
          <w:rFonts w:ascii="Times New Roman" w:eastAsia="Times New Roman" w:hAnsi="Times New Roman" w:cs="Times New Roman"/>
          <w:sz w:val="24"/>
          <w:szCs w:val="24"/>
        </w:rPr>
      </w:pPr>
      <w:r w:rsidRPr="001A51B4">
        <w:rPr>
          <w:rFonts w:ascii="Times New Roman" w:eastAsia="Times New Roman" w:hAnsi="Times New Roman" w:cs="Times New Roman"/>
          <w:sz w:val="24"/>
          <w:szCs w:val="24"/>
        </w:rPr>
        <w:t>Además, la calidad del servicio afecta de manera directa la competitividad de los aeropuertos, puesto que impacta sobre la satisfacción del usuario, la eficiencia operativa y la reputación institucional. En el contexto logístico y aeroportuario, la optimización de procesos y una gestión eficaz de los recursos son aspectos fundamentales para el rendimiento organizacional (Arias y Muñoz, 2022; Monsalve et al., 2022).</w:t>
      </w:r>
      <w:r>
        <w:rPr>
          <w:rFonts w:ascii="Times New Roman" w:eastAsia="Times New Roman" w:hAnsi="Times New Roman" w:cs="Times New Roman"/>
          <w:sz w:val="24"/>
          <w:szCs w:val="24"/>
        </w:rPr>
        <w:t xml:space="preserve"> </w:t>
      </w:r>
      <w:r w:rsidRPr="001A51B4">
        <w:rPr>
          <w:rFonts w:ascii="Times New Roman" w:eastAsia="Times New Roman" w:hAnsi="Times New Roman" w:cs="Times New Roman"/>
          <w:sz w:val="24"/>
          <w:szCs w:val="24"/>
        </w:rPr>
        <w:t>En conjunto, el análisis teórico permite concluir que el modelo ASQ se erige como una herramienta integral para la evaluación de la calidad del servicio aeroportuario desde la perspectiva del usuario. Su aplicación en aeropuertos regionales como el Aeropuerto Hacaritama de Aguachica, permite identificar brechas de calidad, establecer prioridades de mejora y fortalecer la toma de decisiones basada en evidencia, integrando estándares internacionales con las particularidades del contexto local.</w:t>
      </w:r>
    </w:p>
    <w:p w14:paraId="3C80B723" w14:textId="77777777" w:rsidR="001A51B4" w:rsidRPr="00036F19" w:rsidRDefault="001A51B4" w:rsidP="001A51B4">
      <w:pPr>
        <w:spacing w:line="360" w:lineRule="auto"/>
        <w:jc w:val="both"/>
        <w:rPr>
          <w:rFonts w:ascii="Times New Roman" w:eastAsia="Times New Roman" w:hAnsi="Times New Roman" w:cs="Times New Roman"/>
          <w:sz w:val="24"/>
          <w:szCs w:val="24"/>
        </w:rPr>
      </w:pPr>
    </w:p>
    <w:p w14:paraId="7D36C57E" w14:textId="77777777" w:rsidR="00B11A82" w:rsidRPr="00036F19" w:rsidRDefault="00B11A82" w:rsidP="00036F19">
      <w:pPr>
        <w:numPr>
          <w:ilvl w:val="0"/>
          <w:numId w:val="1"/>
        </w:numPr>
        <w:spacing w:line="360" w:lineRule="auto"/>
        <w:jc w:val="both"/>
        <w:rPr>
          <w:rFonts w:ascii="Times New Roman" w:eastAsia="Times New Roman" w:hAnsi="Times New Roman" w:cs="Times New Roman"/>
          <w:b/>
          <w:color w:val="000000"/>
          <w:sz w:val="24"/>
          <w:szCs w:val="24"/>
        </w:rPr>
      </w:pPr>
      <w:r w:rsidRPr="00036F19">
        <w:rPr>
          <w:rFonts w:ascii="Times New Roman" w:eastAsia="Times New Roman" w:hAnsi="Times New Roman" w:cs="Times New Roman"/>
          <w:b/>
          <w:color w:val="000000"/>
          <w:sz w:val="24"/>
          <w:szCs w:val="24"/>
        </w:rPr>
        <w:t>Metodología</w:t>
      </w:r>
    </w:p>
    <w:p w14:paraId="4164C7A3" w14:textId="77777777" w:rsidR="00BC6BF2" w:rsidRPr="00036F19" w:rsidRDefault="00BC6BF2" w:rsidP="00036F19">
      <w:pPr>
        <w:spacing w:line="360" w:lineRule="auto"/>
        <w:jc w:val="both"/>
        <w:rPr>
          <w:rFonts w:ascii="Times New Roman" w:eastAsia="Times New Roman" w:hAnsi="Times New Roman" w:cs="Times New Roman"/>
          <w:sz w:val="24"/>
          <w:szCs w:val="24"/>
        </w:rPr>
      </w:pPr>
    </w:p>
    <w:p w14:paraId="03D36EDB" w14:textId="77777777" w:rsidR="008D629D" w:rsidRDefault="008D629D" w:rsidP="00036F19">
      <w:pPr>
        <w:spacing w:line="360" w:lineRule="auto"/>
        <w:jc w:val="both"/>
        <w:rPr>
          <w:rFonts w:ascii="Times New Roman" w:eastAsia="Times New Roman" w:hAnsi="Times New Roman" w:cs="Times New Roman"/>
          <w:sz w:val="24"/>
          <w:szCs w:val="24"/>
        </w:rPr>
      </w:pPr>
      <w:r w:rsidRPr="008D629D">
        <w:rPr>
          <w:rFonts w:ascii="Times New Roman" w:eastAsia="Times New Roman" w:hAnsi="Times New Roman" w:cs="Times New Roman"/>
          <w:sz w:val="24"/>
          <w:szCs w:val="24"/>
        </w:rPr>
        <w:t>La investigación está diseñada bajo un enfoque cuantitativo, que se basa en la recolección, medición y análisis de datos numéricos para describir fenómenos, descubrir patrones y determinar relaciones entre variables estudiadas. Este enfoque se basa en el empleo de instrumentos estructurados y en la aplicación de métodos estadísticos que permitan obtener resultados objetivos y verificables (Hernández et al., 2018). Este enfoque es pertinente en el contexto de este estudio, ya que permite evaluar la percepción de los pasajeros en relación con la calidad del servicio prestado en el Aeropuerto Hacaritama de Aguachica de manera objetiva, a través de la aplicación de encuestas estructuradas basadas en el modelo Airport Service Quality (ASQ), facilitando de este modo la medición de variables como tiempos de atención, información, confort y atención del personal.</w:t>
      </w:r>
    </w:p>
    <w:p w14:paraId="0C2A4D77" w14:textId="77777777" w:rsidR="008D629D" w:rsidRDefault="008D629D" w:rsidP="00036F19">
      <w:pPr>
        <w:spacing w:line="360" w:lineRule="auto"/>
        <w:jc w:val="both"/>
        <w:rPr>
          <w:rFonts w:ascii="Times New Roman" w:eastAsia="Times New Roman" w:hAnsi="Times New Roman" w:cs="Times New Roman"/>
          <w:sz w:val="24"/>
          <w:szCs w:val="24"/>
        </w:rPr>
      </w:pPr>
      <w:r w:rsidRPr="008D629D">
        <w:rPr>
          <w:rFonts w:ascii="Times New Roman" w:eastAsia="Times New Roman" w:hAnsi="Times New Roman" w:cs="Times New Roman"/>
          <w:sz w:val="24"/>
          <w:szCs w:val="24"/>
        </w:rPr>
        <w:lastRenderedPageBreak/>
        <w:t>El estudio se clasifica como investigación aplicada, porque está orientada a producir soluciones prácticas para optimizar el servicio al cliente en el aeropuerto, a través de la implementación del modelo ASQ. Según Hernández et al. (2018), este tipo de investigación se apoya en el conocimiento teórico existente para resolver problemas concretos en situaciones reales. También tiene un alcance descriptivo y correlacional, ya que caracteriza las condiciones actuales del servicio y examina la relación entre variables como la calidad percibida y la satisfacción del usuario, lo cual ayuda a identificar patrones de comportamiento y áreas de mejora (Arias, 2012; Hernández et al., 2018).</w:t>
      </w:r>
    </w:p>
    <w:p w14:paraId="411BCDBC" w14:textId="2A51B923" w:rsidR="008D629D" w:rsidRDefault="008D629D" w:rsidP="00036F19">
      <w:pPr>
        <w:spacing w:line="360" w:lineRule="auto"/>
        <w:jc w:val="both"/>
        <w:rPr>
          <w:rFonts w:ascii="Times New Roman" w:eastAsia="Times New Roman" w:hAnsi="Times New Roman" w:cs="Times New Roman"/>
          <w:sz w:val="24"/>
          <w:szCs w:val="24"/>
        </w:rPr>
      </w:pPr>
      <w:r w:rsidRPr="008D629D">
        <w:rPr>
          <w:rFonts w:ascii="Times New Roman" w:eastAsia="Times New Roman" w:hAnsi="Times New Roman" w:cs="Times New Roman"/>
          <w:sz w:val="24"/>
          <w:szCs w:val="24"/>
        </w:rPr>
        <w:t>En cuanto al diseño metodológico, se trata de una investigación no experimental, ya que las variables no se manipulan, sino que se observan en su entorno natural. Este tipo de diseño permite analizar los fenómenos tal como se producen en la realidad sin intervención del investigador, lo cual es adecuado para contextos operativos como el aeropuerto, donde se evalúa la experiencia real de los pasajeros. Además, el estudio es transversal ya que se recoge información en un solo punto del tiempo, permitiendo tener una instantánea del estado actual del servicio prestado en el Aeropuerto Hacaritama.</w:t>
      </w:r>
    </w:p>
    <w:p w14:paraId="7ECF37D6" w14:textId="77777777" w:rsidR="008D629D" w:rsidRDefault="008D629D" w:rsidP="00036F19">
      <w:pPr>
        <w:spacing w:line="360" w:lineRule="auto"/>
        <w:jc w:val="both"/>
        <w:rPr>
          <w:rFonts w:ascii="Times New Roman" w:eastAsia="Times New Roman" w:hAnsi="Times New Roman" w:cs="Times New Roman"/>
          <w:sz w:val="24"/>
          <w:szCs w:val="24"/>
        </w:rPr>
      </w:pPr>
      <w:r w:rsidRPr="008D629D">
        <w:rPr>
          <w:rFonts w:ascii="Times New Roman" w:eastAsia="Times New Roman" w:hAnsi="Times New Roman" w:cs="Times New Roman"/>
          <w:sz w:val="24"/>
          <w:szCs w:val="24"/>
        </w:rPr>
        <w:t>La población está dada por los pasajeros que hacen uso de los servicios del Aeropuerto Hacaritama de Aguachica, durante el periodo de recolección de la información. Se realiza un muestreo no probabilístico por conveniencia, eligiendo a los pasajeros disponibles que cumplan con los criterios de inclusión, como haber utilizado los servicios del aeropuerto y aceptar voluntariamente participar en el estudio (Hernández et al., 2018). La muestra está conformada por 70 pasajeros mayores de edad, quienes brindan información directa sobre su experiencia en el aeropuerto.</w:t>
      </w:r>
    </w:p>
    <w:p w14:paraId="3954A00E" w14:textId="77777777" w:rsidR="008D629D" w:rsidRDefault="008D629D" w:rsidP="00036F19">
      <w:pPr>
        <w:spacing w:line="360" w:lineRule="auto"/>
        <w:jc w:val="both"/>
        <w:rPr>
          <w:rFonts w:ascii="Times New Roman" w:eastAsia="Times New Roman" w:hAnsi="Times New Roman" w:cs="Times New Roman"/>
          <w:sz w:val="24"/>
          <w:szCs w:val="24"/>
        </w:rPr>
      </w:pPr>
      <w:r w:rsidRPr="008D629D">
        <w:rPr>
          <w:rFonts w:ascii="Times New Roman" w:eastAsia="Times New Roman" w:hAnsi="Times New Roman" w:cs="Times New Roman"/>
          <w:sz w:val="24"/>
          <w:szCs w:val="24"/>
        </w:rPr>
        <w:t>El instrumento de recolección de datos se corresponde con una encuesta estructurada basada en las dimensiones del modelo ASQ, que incluye variables como el acceso al aeropuerto, los procesos de facturación, la seguridad, las instalaciones, la información, la atención del personal y la satisfacción general del usuario. Este instrumento emplea una escala tipo Likert de cinco niveles, lo cual permite cuantificar la percepción de los usuarios y facilitar el análisis estadístico. Se aplicó de forma presencial, para asegurar uniformidad en la recolección de datos y confiabilidad en los resultados.</w:t>
      </w:r>
    </w:p>
    <w:p w14:paraId="01D1EB99" w14:textId="77777777" w:rsidR="00386B8E" w:rsidRDefault="00386B8E" w:rsidP="00036F19">
      <w:pPr>
        <w:spacing w:line="360" w:lineRule="auto"/>
        <w:jc w:val="both"/>
        <w:rPr>
          <w:rFonts w:ascii="Times New Roman" w:eastAsia="Times New Roman" w:hAnsi="Times New Roman" w:cs="Times New Roman"/>
          <w:sz w:val="24"/>
          <w:szCs w:val="24"/>
        </w:rPr>
      </w:pPr>
      <w:r w:rsidRPr="00386B8E">
        <w:rPr>
          <w:rFonts w:ascii="Times New Roman" w:eastAsia="Times New Roman" w:hAnsi="Times New Roman" w:cs="Times New Roman"/>
          <w:sz w:val="24"/>
          <w:szCs w:val="24"/>
        </w:rPr>
        <w:t>Para el análisis de la información se utilizó la estadística descriptiva mediante frecuencias absolutas y relativas, porcentajes y medidas de tendencia central, permitiendo identificar niveles de satisfacción por cada dimensión evaluada. Los resultados fueron organizados en tablas y representados mediante gráficos estadísticos para facilitar su interpretación y comparación. Este proceso permitió identificar las fortalezas y debilidades del servicio al cliente, sentando una base sólida para formular estrategias de mejora en el aeropuerto.</w:t>
      </w:r>
    </w:p>
    <w:p w14:paraId="1B77CAD9" w14:textId="5FE606D7" w:rsidR="00363166" w:rsidRDefault="00386B8E" w:rsidP="00036F19">
      <w:pPr>
        <w:spacing w:line="360" w:lineRule="auto"/>
        <w:jc w:val="both"/>
        <w:rPr>
          <w:rFonts w:ascii="Times New Roman" w:eastAsia="Times New Roman" w:hAnsi="Times New Roman" w:cs="Times New Roman"/>
          <w:sz w:val="24"/>
          <w:szCs w:val="24"/>
        </w:rPr>
      </w:pPr>
      <w:r w:rsidRPr="00386B8E">
        <w:rPr>
          <w:rFonts w:ascii="Times New Roman" w:eastAsia="Times New Roman" w:hAnsi="Times New Roman" w:cs="Times New Roman"/>
          <w:sz w:val="24"/>
          <w:szCs w:val="24"/>
        </w:rPr>
        <w:t xml:space="preserve">En cuanto a los aspectos éticos, la investigación se llevó a cabo bajo los principios de confidencialidad, voluntariedad y transparencia. Se informó a los participantes acerca de los objetivos </w:t>
      </w:r>
      <w:r w:rsidRPr="00386B8E">
        <w:rPr>
          <w:rFonts w:ascii="Times New Roman" w:eastAsia="Times New Roman" w:hAnsi="Times New Roman" w:cs="Times New Roman"/>
          <w:sz w:val="24"/>
          <w:szCs w:val="24"/>
        </w:rPr>
        <w:lastRenderedPageBreak/>
        <w:t>del estudio, siendo su participación totalmente libre y sin ningún tipo de presión. Los datos recopilados se trataron de forma anónima y se emplearon únicamente con fines académicos, cumpliendo con la normativa colombiana sobre protección de datos personales. De igual forma, el estudio no interfiere con las operaciones del aeropuerto, ni busca señalar a personas o dependencias, su objetivo es generar conocimiento orientado a la mejora del servicio. De manera conjunta, esta fundamentación metodológica permite garantizar la validez, confiabilidad y pertinencia del estudio, de manera que los resultados alcanzados reflejen de manera objetiva la realidad del servicio prestado en el Aeropuerto Hacaritama de Aguachica, y sirvan de base para la toma de decisiones y la optimización del modelo ASQ en el contexto aeroportuario regional.</w:t>
      </w:r>
    </w:p>
    <w:p w14:paraId="4324B854" w14:textId="77777777" w:rsidR="00386B8E" w:rsidRPr="00036F19" w:rsidRDefault="00386B8E" w:rsidP="00036F19">
      <w:pPr>
        <w:spacing w:line="360" w:lineRule="auto"/>
        <w:jc w:val="both"/>
        <w:rPr>
          <w:rFonts w:ascii="Times New Roman" w:eastAsia="Times New Roman" w:hAnsi="Times New Roman" w:cs="Times New Roman"/>
          <w:sz w:val="24"/>
          <w:szCs w:val="24"/>
        </w:rPr>
      </w:pPr>
    </w:p>
    <w:p w14:paraId="0C44BFF2" w14:textId="77777777" w:rsidR="00B11A82" w:rsidRPr="00036F19" w:rsidRDefault="00B11A82" w:rsidP="00036F19">
      <w:pPr>
        <w:numPr>
          <w:ilvl w:val="0"/>
          <w:numId w:val="1"/>
        </w:numPr>
        <w:spacing w:line="360" w:lineRule="auto"/>
        <w:jc w:val="both"/>
        <w:rPr>
          <w:rFonts w:ascii="Times New Roman" w:eastAsia="Times New Roman" w:hAnsi="Times New Roman" w:cs="Times New Roman"/>
          <w:b/>
          <w:color w:val="000000"/>
          <w:sz w:val="24"/>
          <w:szCs w:val="24"/>
        </w:rPr>
      </w:pPr>
      <w:r w:rsidRPr="00036F19">
        <w:rPr>
          <w:rFonts w:ascii="Times New Roman" w:eastAsia="Times New Roman" w:hAnsi="Times New Roman" w:cs="Times New Roman"/>
          <w:b/>
          <w:color w:val="000000"/>
          <w:sz w:val="24"/>
          <w:szCs w:val="24"/>
        </w:rPr>
        <w:t>Resultados</w:t>
      </w:r>
    </w:p>
    <w:p w14:paraId="245F91C6" w14:textId="77777777" w:rsidR="00536C50" w:rsidRPr="00036F19" w:rsidRDefault="00536C50" w:rsidP="00036F19">
      <w:pPr>
        <w:spacing w:line="360" w:lineRule="auto"/>
        <w:ind w:left="360"/>
        <w:rPr>
          <w:rFonts w:ascii="Times New Roman" w:hAnsi="Times New Roman" w:cs="Times New Roman"/>
          <w:sz w:val="24"/>
          <w:szCs w:val="24"/>
        </w:rPr>
      </w:pPr>
      <w:r w:rsidRPr="00036F19">
        <w:rPr>
          <w:rFonts w:ascii="Times New Roman" w:hAnsi="Times New Roman" w:cs="Times New Roman"/>
          <w:b/>
          <w:sz w:val="24"/>
          <w:szCs w:val="24"/>
        </w:rPr>
        <w:t>Optimización del Servicio al Cliente en el Aeropuerto Hacaritama de Aguachica a partir del Modelo ASQ</w:t>
      </w:r>
    </w:p>
    <w:tbl>
      <w:tblPr>
        <w:tblW w:w="0" w:type="auto"/>
        <w:jc w:val="center"/>
        <w:tblBorders>
          <w:top w:val="single" w:sz="8" w:space="0" w:color="9FBAD0"/>
          <w:left w:val="single" w:sz="8" w:space="0" w:color="9FBAD0"/>
          <w:bottom w:val="single" w:sz="8" w:space="0" w:color="9FBAD0"/>
          <w:right w:val="single" w:sz="8" w:space="0" w:color="9FBAD0"/>
          <w:insideH w:val="single" w:sz="8" w:space="0" w:color="9FBAD0"/>
          <w:insideV w:val="single" w:sz="8" w:space="0" w:color="9FBAD0"/>
        </w:tblBorders>
        <w:tblLook w:val="04A0" w:firstRow="1" w:lastRow="0" w:firstColumn="1" w:lastColumn="0" w:noHBand="0" w:noVBand="1"/>
      </w:tblPr>
      <w:tblGrid>
        <w:gridCol w:w="9618"/>
      </w:tblGrid>
      <w:tr w:rsidR="00536C50" w:rsidRPr="00036F19" w14:paraId="11AAACB2" w14:textId="77777777" w:rsidTr="00F3434C">
        <w:trPr>
          <w:jc w:val="center"/>
        </w:trPr>
        <w:tc>
          <w:tcPr>
            <w:tcW w:w="9638" w:type="dxa"/>
            <w:shd w:val="clear" w:color="auto" w:fill="DCE6F1"/>
            <w:tcMar>
              <w:top w:w="120" w:type="dxa"/>
              <w:left w:w="130" w:type="dxa"/>
              <w:bottom w:w="120" w:type="dxa"/>
              <w:right w:w="130" w:type="dxa"/>
            </w:tcMar>
            <w:vAlign w:val="center"/>
          </w:tcPr>
          <w:p w14:paraId="01681999" w14:textId="77777777" w:rsidR="00536C50" w:rsidRPr="00036F19" w:rsidRDefault="00536C50" w:rsidP="00036F19">
            <w:pPr>
              <w:spacing w:after="0" w:line="360" w:lineRule="auto"/>
              <w:rPr>
                <w:rFonts w:ascii="Times New Roman" w:hAnsi="Times New Roman" w:cs="Times New Roman"/>
                <w:sz w:val="24"/>
                <w:szCs w:val="24"/>
              </w:rPr>
            </w:pPr>
            <w:r w:rsidRPr="00036F19">
              <w:rPr>
                <w:rFonts w:ascii="Times New Roman" w:hAnsi="Times New Roman" w:cs="Times New Roman"/>
                <w:sz w:val="24"/>
                <w:szCs w:val="24"/>
              </w:rPr>
              <w:t>La evaluación se realizó con una muestra de 70 pasajeros mayores de edad. El instrumento, adaptado del modelo Airport Service Quality (ASQ), midió cinco dimensiones: acceso y facturación, seguridad, instalaciones y confort, servicios e información, y personal y atención. Los resultados se presentan mediante estadística descriptiva, análisis de brechas de calidad, comparación por perfil de usuario y una propuesta de mejora.</w:t>
            </w:r>
          </w:p>
        </w:tc>
      </w:tr>
    </w:tbl>
    <w:p w14:paraId="5BAFDF49" w14:textId="77777777" w:rsidR="00536C50" w:rsidRPr="00036F19" w:rsidRDefault="00536C50" w:rsidP="00036F19">
      <w:pPr>
        <w:pStyle w:val="Prrafodelista"/>
        <w:spacing w:after="0" w:line="360" w:lineRule="auto"/>
        <w:rPr>
          <w:rFonts w:ascii="Times New Roman" w:hAnsi="Times New Roman" w:cs="Times New Roman"/>
          <w:sz w:val="24"/>
          <w:szCs w:val="24"/>
        </w:rPr>
      </w:pPr>
    </w:p>
    <w:tbl>
      <w:tblPr>
        <w:tblW w:w="0" w:type="auto"/>
        <w:jc w:val="cente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ook w:val="04A0" w:firstRow="1" w:lastRow="0" w:firstColumn="1" w:lastColumn="0" w:noHBand="0" w:noVBand="1"/>
      </w:tblPr>
      <w:tblGrid>
        <w:gridCol w:w="2409"/>
        <w:gridCol w:w="2409"/>
        <w:gridCol w:w="2409"/>
        <w:gridCol w:w="2409"/>
      </w:tblGrid>
      <w:tr w:rsidR="00536C50" w:rsidRPr="00036F19" w14:paraId="0A79B1BB" w14:textId="77777777" w:rsidTr="00F3434C">
        <w:trPr>
          <w:jc w:val="center"/>
        </w:trPr>
        <w:tc>
          <w:tcPr>
            <w:tcW w:w="2409" w:type="dxa"/>
            <w:shd w:val="clear" w:color="auto" w:fill="DCE6F1"/>
            <w:tcMar>
              <w:top w:w="120" w:type="dxa"/>
              <w:left w:w="70" w:type="dxa"/>
              <w:bottom w:w="120" w:type="dxa"/>
              <w:right w:w="70" w:type="dxa"/>
            </w:tcMar>
          </w:tcPr>
          <w:p w14:paraId="0515E8D3" w14:textId="77777777" w:rsidR="00536C50" w:rsidRPr="00036F19" w:rsidRDefault="00536C50" w:rsidP="00036F19">
            <w:pPr>
              <w:spacing w:line="360" w:lineRule="auto"/>
              <w:jc w:val="center"/>
              <w:rPr>
                <w:rFonts w:ascii="Times New Roman" w:hAnsi="Times New Roman" w:cs="Times New Roman"/>
                <w:sz w:val="24"/>
                <w:szCs w:val="24"/>
              </w:rPr>
            </w:pPr>
            <w:r w:rsidRPr="00036F19">
              <w:rPr>
                <w:rFonts w:ascii="Times New Roman" w:hAnsi="Times New Roman" w:cs="Times New Roman"/>
                <w:b/>
                <w:color w:val="1F4E79"/>
                <w:sz w:val="24"/>
                <w:szCs w:val="24"/>
              </w:rPr>
              <w:t>88.6%</w:t>
            </w:r>
          </w:p>
          <w:p w14:paraId="349194A9" w14:textId="77777777" w:rsidR="00536C50" w:rsidRPr="00036F19" w:rsidRDefault="00536C50" w:rsidP="00036F19">
            <w:pPr>
              <w:spacing w:after="0" w:line="360" w:lineRule="auto"/>
              <w:jc w:val="center"/>
              <w:rPr>
                <w:rFonts w:ascii="Times New Roman" w:hAnsi="Times New Roman" w:cs="Times New Roman"/>
                <w:sz w:val="24"/>
                <w:szCs w:val="24"/>
              </w:rPr>
            </w:pPr>
            <w:r w:rsidRPr="00036F19">
              <w:rPr>
                <w:rFonts w:ascii="Times New Roman" w:hAnsi="Times New Roman" w:cs="Times New Roman"/>
                <w:b/>
                <w:sz w:val="24"/>
                <w:szCs w:val="24"/>
              </w:rPr>
              <w:t>Experiencia global positiva</w:t>
            </w:r>
          </w:p>
        </w:tc>
        <w:tc>
          <w:tcPr>
            <w:tcW w:w="2409" w:type="dxa"/>
            <w:shd w:val="clear" w:color="auto" w:fill="E2F0D9"/>
            <w:tcMar>
              <w:top w:w="120" w:type="dxa"/>
              <w:left w:w="70" w:type="dxa"/>
              <w:bottom w:w="120" w:type="dxa"/>
              <w:right w:w="70" w:type="dxa"/>
            </w:tcMar>
          </w:tcPr>
          <w:p w14:paraId="5000DF1A" w14:textId="77777777" w:rsidR="00536C50" w:rsidRPr="00036F19" w:rsidRDefault="00536C50" w:rsidP="00036F19">
            <w:pPr>
              <w:spacing w:line="360" w:lineRule="auto"/>
              <w:jc w:val="center"/>
              <w:rPr>
                <w:rFonts w:ascii="Times New Roman" w:hAnsi="Times New Roman" w:cs="Times New Roman"/>
                <w:sz w:val="24"/>
                <w:szCs w:val="24"/>
              </w:rPr>
            </w:pPr>
            <w:r w:rsidRPr="00036F19">
              <w:rPr>
                <w:rFonts w:ascii="Times New Roman" w:hAnsi="Times New Roman" w:cs="Times New Roman"/>
                <w:b/>
                <w:color w:val="1F4E79"/>
                <w:sz w:val="24"/>
                <w:szCs w:val="24"/>
              </w:rPr>
              <w:t>92.9%</w:t>
            </w:r>
          </w:p>
          <w:p w14:paraId="4C7BBBC4" w14:textId="77777777" w:rsidR="00536C50" w:rsidRPr="00036F19" w:rsidRDefault="00536C50" w:rsidP="00036F19">
            <w:pPr>
              <w:spacing w:after="0" w:line="360" w:lineRule="auto"/>
              <w:jc w:val="center"/>
              <w:rPr>
                <w:rFonts w:ascii="Times New Roman" w:hAnsi="Times New Roman" w:cs="Times New Roman"/>
                <w:sz w:val="24"/>
                <w:szCs w:val="24"/>
              </w:rPr>
            </w:pPr>
            <w:r w:rsidRPr="00036F19">
              <w:rPr>
                <w:rFonts w:ascii="Times New Roman" w:hAnsi="Times New Roman" w:cs="Times New Roman"/>
                <w:b/>
                <w:sz w:val="24"/>
                <w:szCs w:val="24"/>
              </w:rPr>
              <w:t>Recomendación positiva</w:t>
            </w:r>
          </w:p>
        </w:tc>
        <w:tc>
          <w:tcPr>
            <w:tcW w:w="2409" w:type="dxa"/>
            <w:shd w:val="clear" w:color="auto" w:fill="DCE6F1"/>
            <w:tcMar>
              <w:top w:w="120" w:type="dxa"/>
              <w:left w:w="70" w:type="dxa"/>
              <w:bottom w:w="120" w:type="dxa"/>
              <w:right w:w="70" w:type="dxa"/>
            </w:tcMar>
          </w:tcPr>
          <w:p w14:paraId="41DF2771" w14:textId="77777777" w:rsidR="00536C50" w:rsidRPr="00036F19" w:rsidRDefault="00536C50" w:rsidP="00036F19">
            <w:pPr>
              <w:spacing w:line="360" w:lineRule="auto"/>
              <w:jc w:val="center"/>
              <w:rPr>
                <w:rFonts w:ascii="Times New Roman" w:hAnsi="Times New Roman" w:cs="Times New Roman"/>
                <w:sz w:val="24"/>
                <w:szCs w:val="24"/>
              </w:rPr>
            </w:pPr>
            <w:r w:rsidRPr="00036F19">
              <w:rPr>
                <w:rFonts w:ascii="Times New Roman" w:hAnsi="Times New Roman" w:cs="Times New Roman"/>
                <w:b/>
                <w:color w:val="1F4E79"/>
                <w:sz w:val="24"/>
                <w:szCs w:val="24"/>
              </w:rPr>
              <w:t>85.7%</w:t>
            </w:r>
          </w:p>
          <w:p w14:paraId="28F900B4" w14:textId="77777777" w:rsidR="00536C50" w:rsidRPr="00036F19" w:rsidRDefault="00536C50" w:rsidP="00036F19">
            <w:pPr>
              <w:spacing w:after="0" w:line="360" w:lineRule="auto"/>
              <w:jc w:val="center"/>
              <w:rPr>
                <w:rFonts w:ascii="Times New Roman" w:hAnsi="Times New Roman" w:cs="Times New Roman"/>
                <w:sz w:val="24"/>
                <w:szCs w:val="24"/>
              </w:rPr>
            </w:pPr>
            <w:r w:rsidRPr="00036F19">
              <w:rPr>
                <w:rFonts w:ascii="Times New Roman" w:hAnsi="Times New Roman" w:cs="Times New Roman"/>
                <w:b/>
                <w:sz w:val="24"/>
                <w:szCs w:val="24"/>
              </w:rPr>
              <w:t>Intención de reutilización</w:t>
            </w:r>
          </w:p>
        </w:tc>
        <w:tc>
          <w:tcPr>
            <w:tcW w:w="2409" w:type="dxa"/>
            <w:shd w:val="clear" w:color="auto" w:fill="E2F0D9"/>
            <w:tcMar>
              <w:top w:w="120" w:type="dxa"/>
              <w:left w:w="70" w:type="dxa"/>
              <w:bottom w:w="120" w:type="dxa"/>
              <w:right w:w="70" w:type="dxa"/>
            </w:tcMar>
          </w:tcPr>
          <w:p w14:paraId="739CCD62" w14:textId="77777777" w:rsidR="00536C50" w:rsidRPr="00036F19" w:rsidRDefault="00536C50" w:rsidP="00036F19">
            <w:pPr>
              <w:spacing w:line="360" w:lineRule="auto"/>
              <w:jc w:val="center"/>
              <w:rPr>
                <w:rFonts w:ascii="Times New Roman" w:hAnsi="Times New Roman" w:cs="Times New Roman"/>
                <w:sz w:val="24"/>
                <w:szCs w:val="24"/>
              </w:rPr>
            </w:pPr>
            <w:r w:rsidRPr="00036F19">
              <w:rPr>
                <w:rFonts w:ascii="Times New Roman" w:hAnsi="Times New Roman" w:cs="Times New Roman"/>
                <w:b/>
                <w:color w:val="1F4E79"/>
                <w:sz w:val="24"/>
                <w:szCs w:val="24"/>
              </w:rPr>
              <w:t>82.8%</w:t>
            </w:r>
          </w:p>
          <w:p w14:paraId="61801A31" w14:textId="77777777" w:rsidR="00536C50" w:rsidRPr="00036F19" w:rsidRDefault="00536C50" w:rsidP="00036F19">
            <w:pPr>
              <w:spacing w:after="0" w:line="360" w:lineRule="auto"/>
              <w:jc w:val="center"/>
              <w:rPr>
                <w:rFonts w:ascii="Times New Roman" w:hAnsi="Times New Roman" w:cs="Times New Roman"/>
                <w:sz w:val="24"/>
                <w:szCs w:val="24"/>
              </w:rPr>
            </w:pPr>
            <w:r w:rsidRPr="00036F19">
              <w:rPr>
                <w:rFonts w:ascii="Times New Roman" w:hAnsi="Times New Roman" w:cs="Times New Roman"/>
                <w:b/>
                <w:sz w:val="24"/>
                <w:szCs w:val="24"/>
              </w:rPr>
              <w:t>Percibe mejoras recientes</w:t>
            </w:r>
          </w:p>
        </w:tc>
      </w:tr>
    </w:tbl>
    <w:p w14:paraId="79A403EF" w14:textId="77777777" w:rsidR="00536C50" w:rsidRPr="00036F19" w:rsidRDefault="00536C50" w:rsidP="00036F19">
      <w:pPr>
        <w:pStyle w:val="Prrafodelista"/>
        <w:spacing w:line="360" w:lineRule="auto"/>
        <w:rPr>
          <w:rFonts w:ascii="Times New Roman" w:hAnsi="Times New Roman" w:cs="Times New Roman"/>
          <w:sz w:val="24"/>
          <w:szCs w:val="24"/>
        </w:rPr>
      </w:pPr>
    </w:p>
    <w:p w14:paraId="2437E016" w14:textId="3D603B6D" w:rsidR="00536C50" w:rsidRPr="00036F19" w:rsidRDefault="00536C50" w:rsidP="00036F19">
      <w:pPr>
        <w:pStyle w:val="Ttulo1"/>
        <w:spacing w:line="360" w:lineRule="auto"/>
        <w:ind w:left="720"/>
        <w:rPr>
          <w:rFonts w:ascii="Times New Roman" w:hAnsi="Times New Roman" w:cs="Times New Roman"/>
          <w:sz w:val="24"/>
          <w:szCs w:val="24"/>
        </w:rPr>
      </w:pPr>
      <w:r w:rsidRPr="00036F19">
        <w:rPr>
          <w:rFonts w:ascii="Times New Roman" w:hAnsi="Times New Roman" w:cs="Times New Roman"/>
          <w:sz w:val="24"/>
          <w:szCs w:val="24"/>
        </w:rPr>
        <w:t>Caracterización de la muestra</w:t>
      </w:r>
    </w:p>
    <w:p w14:paraId="231AECD5" w14:textId="08901A3A" w:rsidR="00536C50" w:rsidRPr="00036F19" w:rsidRDefault="00536C50" w:rsidP="00036F19">
      <w:pPr>
        <w:pStyle w:val="Prrafodelista"/>
        <w:spacing w:after="120" w:line="360" w:lineRule="auto"/>
        <w:jc w:val="both"/>
        <w:rPr>
          <w:rFonts w:ascii="Times New Roman" w:hAnsi="Times New Roman" w:cs="Times New Roman"/>
          <w:sz w:val="24"/>
          <w:szCs w:val="24"/>
        </w:rPr>
      </w:pPr>
      <w:r w:rsidRPr="00036F19">
        <w:rPr>
          <w:rFonts w:ascii="Times New Roman" w:hAnsi="Times New Roman" w:cs="Times New Roman"/>
          <w:sz w:val="24"/>
          <w:szCs w:val="24"/>
        </w:rPr>
        <w:t xml:space="preserve">La participación fue voluntaria y alcanzó el 100 %, ya que los 70 pasajeros invitados aceptaron responder el instrumento. La muestra presentó una composición equilibrada por género, con 54,3 % de hombres, 42,9 % de mujeres y 2,9 % de personas que seleccionaron otra opción o prefirieron no responder. El 70,0 % residía en Aguachica y el 30,0 % provenía de municipios cercanos, lo que confirma la función regional del aeropuerto. El principal motivo de viaje fue trabajo o negocios, con 35,7 %, seguido por turismo o vacaciones, con 25,7 %. En cuanto a la frecuencia, el 55,7 % utilizaba el aeropuerto tres o más veces al año, mientras que el 14,3 % </w:t>
      </w:r>
      <w:r w:rsidRPr="00036F19">
        <w:rPr>
          <w:rFonts w:ascii="Times New Roman" w:hAnsi="Times New Roman" w:cs="Times New Roman"/>
          <w:sz w:val="24"/>
          <w:szCs w:val="24"/>
        </w:rPr>
        <w:lastRenderedPageBreak/>
        <w:t>lo hacía por primera vez. Esta presencia de usuarios recurrentes aporta una visión informada sobre la estabilidad del servicio y sus cambios recientes.</w:t>
      </w:r>
    </w:p>
    <w:p w14:paraId="23CD2B3D" w14:textId="77777777" w:rsidR="00536C50" w:rsidRPr="00036F19" w:rsidRDefault="00536C50" w:rsidP="00036F19">
      <w:pPr>
        <w:pStyle w:val="Prrafodelista"/>
        <w:keepNext/>
        <w:spacing w:before="40" w:after="40" w:line="360" w:lineRule="auto"/>
        <w:rPr>
          <w:rFonts w:ascii="Times New Roman" w:hAnsi="Times New Roman" w:cs="Times New Roman"/>
          <w:i/>
          <w:sz w:val="24"/>
          <w:szCs w:val="24"/>
        </w:rPr>
      </w:pPr>
    </w:p>
    <w:p w14:paraId="5AFC7022" w14:textId="027D1492" w:rsidR="00536C50" w:rsidRPr="00036F19" w:rsidRDefault="00536C50" w:rsidP="00036F19">
      <w:pPr>
        <w:pStyle w:val="Prrafodelista"/>
        <w:keepNext/>
        <w:spacing w:before="40" w:after="40" w:line="360" w:lineRule="auto"/>
        <w:rPr>
          <w:rFonts w:ascii="Times New Roman" w:hAnsi="Times New Roman" w:cs="Times New Roman"/>
          <w:sz w:val="24"/>
          <w:szCs w:val="24"/>
        </w:rPr>
      </w:pPr>
      <w:r w:rsidRPr="00036F19">
        <w:rPr>
          <w:rFonts w:ascii="Times New Roman" w:hAnsi="Times New Roman" w:cs="Times New Roman"/>
          <w:i/>
          <w:sz w:val="24"/>
          <w:szCs w:val="24"/>
        </w:rPr>
        <w:t>Tabla. Características principales de los participantes</w:t>
      </w:r>
    </w:p>
    <w:tbl>
      <w:tblPr>
        <w:tblStyle w:val="Tablanormal5"/>
        <w:tblW w:w="0" w:type="auto"/>
        <w:tblLook w:val="04A0" w:firstRow="1" w:lastRow="0" w:firstColumn="1" w:lastColumn="0" w:noHBand="0" w:noVBand="1"/>
      </w:tblPr>
      <w:tblGrid>
        <w:gridCol w:w="2409"/>
        <w:gridCol w:w="2409"/>
        <w:gridCol w:w="2409"/>
        <w:gridCol w:w="2409"/>
      </w:tblGrid>
      <w:tr w:rsidR="00536C50" w:rsidRPr="00036F19" w14:paraId="19011F2F" w14:textId="77777777" w:rsidTr="00036F1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409" w:type="dxa"/>
          </w:tcPr>
          <w:p w14:paraId="2166B081" w14:textId="77777777" w:rsidR="00536C50" w:rsidRPr="00036F19" w:rsidRDefault="00536C50" w:rsidP="00036F19">
            <w:pPr>
              <w:spacing w:line="240" w:lineRule="auto"/>
              <w:jc w:val="center"/>
              <w:rPr>
                <w:rFonts w:ascii="Times New Roman" w:hAnsi="Times New Roman" w:cs="Times New Roman"/>
                <w:sz w:val="20"/>
                <w:szCs w:val="20"/>
              </w:rPr>
            </w:pPr>
            <w:r w:rsidRPr="00036F19">
              <w:rPr>
                <w:rFonts w:ascii="Times New Roman" w:hAnsi="Times New Roman" w:cs="Times New Roman"/>
                <w:b/>
                <w:color w:val="FFFFFF"/>
                <w:sz w:val="20"/>
                <w:szCs w:val="20"/>
              </w:rPr>
              <w:t>Variable</w:t>
            </w:r>
          </w:p>
        </w:tc>
        <w:tc>
          <w:tcPr>
            <w:tcW w:w="2409" w:type="dxa"/>
          </w:tcPr>
          <w:p w14:paraId="7B8E0AC5" w14:textId="77777777" w:rsidR="00536C50" w:rsidRPr="00036F19" w:rsidRDefault="00536C50" w:rsidP="00036F19">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36F19">
              <w:rPr>
                <w:rFonts w:ascii="Times New Roman" w:hAnsi="Times New Roman" w:cs="Times New Roman"/>
                <w:b/>
                <w:color w:val="FFFFFF"/>
                <w:sz w:val="20"/>
                <w:szCs w:val="20"/>
              </w:rPr>
              <w:t>Categoría</w:t>
            </w:r>
          </w:p>
        </w:tc>
        <w:tc>
          <w:tcPr>
            <w:tcW w:w="2409" w:type="dxa"/>
          </w:tcPr>
          <w:p w14:paraId="13401377" w14:textId="77777777" w:rsidR="00536C50" w:rsidRPr="00036F19" w:rsidRDefault="00536C50" w:rsidP="00036F19">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36F19">
              <w:rPr>
                <w:rFonts w:ascii="Times New Roman" w:hAnsi="Times New Roman" w:cs="Times New Roman"/>
                <w:b/>
                <w:color w:val="FFFFFF"/>
                <w:sz w:val="20"/>
                <w:szCs w:val="20"/>
              </w:rPr>
              <w:t>Frecuencia</w:t>
            </w:r>
          </w:p>
        </w:tc>
        <w:tc>
          <w:tcPr>
            <w:tcW w:w="2409" w:type="dxa"/>
          </w:tcPr>
          <w:p w14:paraId="1C37854A" w14:textId="77777777" w:rsidR="00536C50" w:rsidRPr="00036F19" w:rsidRDefault="00536C50" w:rsidP="00036F19">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36F19">
              <w:rPr>
                <w:rFonts w:ascii="Times New Roman" w:hAnsi="Times New Roman" w:cs="Times New Roman"/>
                <w:b/>
                <w:color w:val="FFFFFF"/>
                <w:sz w:val="20"/>
                <w:szCs w:val="20"/>
              </w:rPr>
              <w:t>Porcentaje</w:t>
            </w:r>
          </w:p>
        </w:tc>
      </w:tr>
      <w:tr w:rsidR="00536C50" w:rsidRPr="00036F19" w14:paraId="34640D47" w14:textId="77777777" w:rsidTr="00036F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9" w:type="dxa"/>
          </w:tcPr>
          <w:p w14:paraId="5B16037F" w14:textId="77777777" w:rsidR="00536C50" w:rsidRPr="00036F19" w:rsidRDefault="00536C50" w:rsidP="00036F19">
            <w:pPr>
              <w:spacing w:line="240" w:lineRule="auto"/>
              <w:rPr>
                <w:rFonts w:ascii="Times New Roman" w:hAnsi="Times New Roman" w:cs="Times New Roman"/>
                <w:sz w:val="20"/>
                <w:szCs w:val="20"/>
              </w:rPr>
            </w:pPr>
            <w:r w:rsidRPr="00036F19">
              <w:rPr>
                <w:rFonts w:ascii="Times New Roman" w:hAnsi="Times New Roman" w:cs="Times New Roman"/>
                <w:sz w:val="20"/>
                <w:szCs w:val="20"/>
              </w:rPr>
              <w:t>Género</w:t>
            </w:r>
          </w:p>
        </w:tc>
        <w:tc>
          <w:tcPr>
            <w:tcW w:w="2409" w:type="dxa"/>
          </w:tcPr>
          <w:p w14:paraId="76910C87" w14:textId="77777777" w:rsidR="00536C50" w:rsidRPr="00036F19" w:rsidRDefault="00536C50" w:rsidP="00036F19">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36F19">
              <w:rPr>
                <w:rFonts w:ascii="Times New Roman" w:hAnsi="Times New Roman" w:cs="Times New Roman"/>
                <w:sz w:val="20"/>
                <w:szCs w:val="20"/>
              </w:rPr>
              <w:t>Femenino</w:t>
            </w:r>
          </w:p>
        </w:tc>
        <w:tc>
          <w:tcPr>
            <w:tcW w:w="2409" w:type="dxa"/>
          </w:tcPr>
          <w:p w14:paraId="359A9EBD" w14:textId="77777777" w:rsidR="00536C50" w:rsidRPr="00036F19" w:rsidRDefault="00536C50" w:rsidP="00036F19">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36F19">
              <w:rPr>
                <w:rFonts w:ascii="Times New Roman" w:hAnsi="Times New Roman" w:cs="Times New Roman"/>
                <w:sz w:val="20"/>
                <w:szCs w:val="20"/>
              </w:rPr>
              <w:t>30</w:t>
            </w:r>
          </w:p>
        </w:tc>
        <w:tc>
          <w:tcPr>
            <w:tcW w:w="2409" w:type="dxa"/>
          </w:tcPr>
          <w:p w14:paraId="07C890B4" w14:textId="77777777" w:rsidR="00536C50" w:rsidRPr="00036F19" w:rsidRDefault="00536C50" w:rsidP="00036F19">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36F19">
              <w:rPr>
                <w:rFonts w:ascii="Times New Roman" w:hAnsi="Times New Roman" w:cs="Times New Roman"/>
                <w:sz w:val="20"/>
                <w:szCs w:val="20"/>
              </w:rPr>
              <w:t>42,9 %</w:t>
            </w:r>
          </w:p>
        </w:tc>
      </w:tr>
      <w:tr w:rsidR="00536C50" w:rsidRPr="00036F19" w14:paraId="77FF5309" w14:textId="77777777" w:rsidTr="00036F19">
        <w:tc>
          <w:tcPr>
            <w:cnfStyle w:val="001000000000" w:firstRow="0" w:lastRow="0" w:firstColumn="1" w:lastColumn="0" w:oddVBand="0" w:evenVBand="0" w:oddHBand="0" w:evenHBand="0" w:firstRowFirstColumn="0" w:firstRowLastColumn="0" w:lastRowFirstColumn="0" w:lastRowLastColumn="0"/>
            <w:tcW w:w="2409" w:type="dxa"/>
          </w:tcPr>
          <w:p w14:paraId="7D5E25FF" w14:textId="77777777" w:rsidR="00536C50" w:rsidRPr="00036F19" w:rsidRDefault="00536C50" w:rsidP="00036F19">
            <w:pPr>
              <w:spacing w:line="240" w:lineRule="auto"/>
              <w:rPr>
                <w:rFonts w:ascii="Times New Roman" w:hAnsi="Times New Roman" w:cs="Times New Roman"/>
                <w:sz w:val="20"/>
                <w:szCs w:val="20"/>
              </w:rPr>
            </w:pPr>
            <w:r w:rsidRPr="00036F19">
              <w:rPr>
                <w:rFonts w:ascii="Times New Roman" w:hAnsi="Times New Roman" w:cs="Times New Roman"/>
                <w:sz w:val="20"/>
                <w:szCs w:val="20"/>
              </w:rPr>
              <w:t>Género</w:t>
            </w:r>
          </w:p>
        </w:tc>
        <w:tc>
          <w:tcPr>
            <w:tcW w:w="2409" w:type="dxa"/>
          </w:tcPr>
          <w:p w14:paraId="1FE4933C" w14:textId="77777777" w:rsidR="00536C50" w:rsidRPr="00036F19" w:rsidRDefault="00536C50" w:rsidP="00036F19">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36F19">
              <w:rPr>
                <w:rFonts w:ascii="Times New Roman" w:hAnsi="Times New Roman" w:cs="Times New Roman"/>
                <w:sz w:val="20"/>
                <w:szCs w:val="20"/>
              </w:rPr>
              <w:t>Masculino</w:t>
            </w:r>
          </w:p>
        </w:tc>
        <w:tc>
          <w:tcPr>
            <w:tcW w:w="2409" w:type="dxa"/>
          </w:tcPr>
          <w:p w14:paraId="1EF13858" w14:textId="77777777" w:rsidR="00536C50" w:rsidRPr="00036F19" w:rsidRDefault="00536C50" w:rsidP="00036F19">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36F19">
              <w:rPr>
                <w:rFonts w:ascii="Times New Roman" w:hAnsi="Times New Roman" w:cs="Times New Roman"/>
                <w:sz w:val="20"/>
                <w:szCs w:val="20"/>
              </w:rPr>
              <w:t>38</w:t>
            </w:r>
          </w:p>
        </w:tc>
        <w:tc>
          <w:tcPr>
            <w:tcW w:w="2409" w:type="dxa"/>
          </w:tcPr>
          <w:p w14:paraId="270B4FC0" w14:textId="77777777" w:rsidR="00536C50" w:rsidRPr="00036F19" w:rsidRDefault="00536C50" w:rsidP="00036F19">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36F19">
              <w:rPr>
                <w:rFonts w:ascii="Times New Roman" w:hAnsi="Times New Roman" w:cs="Times New Roman"/>
                <w:sz w:val="20"/>
                <w:szCs w:val="20"/>
              </w:rPr>
              <w:t>54,3 %</w:t>
            </w:r>
          </w:p>
        </w:tc>
      </w:tr>
      <w:tr w:rsidR="00536C50" w:rsidRPr="00036F19" w14:paraId="2169E03D" w14:textId="77777777" w:rsidTr="00036F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9" w:type="dxa"/>
          </w:tcPr>
          <w:p w14:paraId="19217BC1" w14:textId="77777777" w:rsidR="00536C50" w:rsidRPr="00036F19" w:rsidRDefault="00536C50" w:rsidP="00036F19">
            <w:pPr>
              <w:spacing w:line="240" w:lineRule="auto"/>
              <w:rPr>
                <w:rFonts w:ascii="Times New Roman" w:hAnsi="Times New Roman" w:cs="Times New Roman"/>
                <w:sz w:val="20"/>
                <w:szCs w:val="20"/>
              </w:rPr>
            </w:pPr>
            <w:r w:rsidRPr="00036F19">
              <w:rPr>
                <w:rFonts w:ascii="Times New Roman" w:hAnsi="Times New Roman" w:cs="Times New Roman"/>
                <w:sz w:val="20"/>
                <w:szCs w:val="20"/>
              </w:rPr>
              <w:t>Género</w:t>
            </w:r>
          </w:p>
        </w:tc>
        <w:tc>
          <w:tcPr>
            <w:tcW w:w="2409" w:type="dxa"/>
          </w:tcPr>
          <w:p w14:paraId="34955BC7" w14:textId="77777777" w:rsidR="00536C50" w:rsidRPr="00036F19" w:rsidRDefault="00536C50" w:rsidP="00036F19">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36F19">
              <w:rPr>
                <w:rFonts w:ascii="Times New Roman" w:hAnsi="Times New Roman" w:cs="Times New Roman"/>
                <w:sz w:val="20"/>
                <w:szCs w:val="20"/>
              </w:rPr>
              <w:t>Otro / prefiere no responder</w:t>
            </w:r>
          </w:p>
        </w:tc>
        <w:tc>
          <w:tcPr>
            <w:tcW w:w="2409" w:type="dxa"/>
          </w:tcPr>
          <w:p w14:paraId="60EEB1C4" w14:textId="77777777" w:rsidR="00536C50" w:rsidRPr="00036F19" w:rsidRDefault="00536C50" w:rsidP="00036F19">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36F19">
              <w:rPr>
                <w:rFonts w:ascii="Times New Roman" w:hAnsi="Times New Roman" w:cs="Times New Roman"/>
                <w:sz w:val="20"/>
                <w:szCs w:val="20"/>
              </w:rPr>
              <w:t>2</w:t>
            </w:r>
          </w:p>
        </w:tc>
        <w:tc>
          <w:tcPr>
            <w:tcW w:w="2409" w:type="dxa"/>
          </w:tcPr>
          <w:p w14:paraId="40268930" w14:textId="77777777" w:rsidR="00536C50" w:rsidRPr="00036F19" w:rsidRDefault="00536C50" w:rsidP="00036F19">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36F19">
              <w:rPr>
                <w:rFonts w:ascii="Times New Roman" w:hAnsi="Times New Roman" w:cs="Times New Roman"/>
                <w:sz w:val="20"/>
                <w:szCs w:val="20"/>
              </w:rPr>
              <w:t>2,9 %</w:t>
            </w:r>
          </w:p>
        </w:tc>
      </w:tr>
      <w:tr w:rsidR="00536C50" w:rsidRPr="00036F19" w14:paraId="322A6997" w14:textId="77777777" w:rsidTr="00036F19">
        <w:tc>
          <w:tcPr>
            <w:cnfStyle w:val="001000000000" w:firstRow="0" w:lastRow="0" w:firstColumn="1" w:lastColumn="0" w:oddVBand="0" w:evenVBand="0" w:oddHBand="0" w:evenHBand="0" w:firstRowFirstColumn="0" w:firstRowLastColumn="0" w:lastRowFirstColumn="0" w:lastRowLastColumn="0"/>
            <w:tcW w:w="2409" w:type="dxa"/>
          </w:tcPr>
          <w:p w14:paraId="75CC49EA" w14:textId="77777777" w:rsidR="00536C50" w:rsidRPr="00036F19" w:rsidRDefault="00536C50" w:rsidP="00036F19">
            <w:pPr>
              <w:spacing w:line="240" w:lineRule="auto"/>
              <w:rPr>
                <w:rFonts w:ascii="Times New Roman" w:hAnsi="Times New Roman" w:cs="Times New Roman"/>
                <w:sz w:val="20"/>
                <w:szCs w:val="20"/>
              </w:rPr>
            </w:pPr>
            <w:r w:rsidRPr="00036F19">
              <w:rPr>
                <w:rFonts w:ascii="Times New Roman" w:hAnsi="Times New Roman" w:cs="Times New Roman"/>
                <w:sz w:val="20"/>
                <w:szCs w:val="20"/>
              </w:rPr>
              <w:t>Residencia</w:t>
            </w:r>
          </w:p>
        </w:tc>
        <w:tc>
          <w:tcPr>
            <w:tcW w:w="2409" w:type="dxa"/>
          </w:tcPr>
          <w:p w14:paraId="393C9A55" w14:textId="77777777" w:rsidR="00536C50" w:rsidRPr="00036F19" w:rsidRDefault="00536C50" w:rsidP="00036F19">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36F19">
              <w:rPr>
                <w:rFonts w:ascii="Times New Roman" w:hAnsi="Times New Roman" w:cs="Times New Roman"/>
                <w:sz w:val="20"/>
                <w:szCs w:val="20"/>
              </w:rPr>
              <w:t>Aguachica</w:t>
            </w:r>
          </w:p>
        </w:tc>
        <w:tc>
          <w:tcPr>
            <w:tcW w:w="2409" w:type="dxa"/>
          </w:tcPr>
          <w:p w14:paraId="64F98053" w14:textId="77777777" w:rsidR="00536C50" w:rsidRPr="00036F19" w:rsidRDefault="00536C50" w:rsidP="00036F19">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36F19">
              <w:rPr>
                <w:rFonts w:ascii="Times New Roman" w:hAnsi="Times New Roman" w:cs="Times New Roman"/>
                <w:sz w:val="20"/>
                <w:szCs w:val="20"/>
              </w:rPr>
              <w:t>49</w:t>
            </w:r>
          </w:p>
        </w:tc>
        <w:tc>
          <w:tcPr>
            <w:tcW w:w="2409" w:type="dxa"/>
          </w:tcPr>
          <w:p w14:paraId="52BCDB00" w14:textId="77777777" w:rsidR="00536C50" w:rsidRPr="00036F19" w:rsidRDefault="00536C50" w:rsidP="00036F19">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36F19">
              <w:rPr>
                <w:rFonts w:ascii="Times New Roman" w:hAnsi="Times New Roman" w:cs="Times New Roman"/>
                <w:sz w:val="20"/>
                <w:szCs w:val="20"/>
              </w:rPr>
              <w:t>70,0 %</w:t>
            </w:r>
          </w:p>
        </w:tc>
      </w:tr>
      <w:tr w:rsidR="00536C50" w:rsidRPr="00036F19" w14:paraId="20BD851D" w14:textId="77777777" w:rsidTr="00036F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9" w:type="dxa"/>
          </w:tcPr>
          <w:p w14:paraId="2021907C" w14:textId="77777777" w:rsidR="00536C50" w:rsidRPr="00036F19" w:rsidRDefault="00536C50" w:rsidP="00036F19">
            <w:pPr>
              <w:spacing w:line="240" w:lineRule="auto"/>
              <w:rPr>
                <w:rFonts w:ascii="Times New Roman" w:hAnsi="Times New Roman" w:cs="Times New Roman"/>
                <w:sz w:val="20"/>
                <w:szCs w:val="20"/>
              </w:rPr>
            </w:pPr>
            <w:r w:rsidRPr="00036F19">
              <w:rPr>
                <w:rFonts w:ascii="Times New Roman" w:hAnsi="Times New Roman" w:cs="Times New Roman"/>
                <w:sz w:val="20"/>
                <w:szCs w:val="20"/>
              </w:rPr>
              <w:t>Residencia</w:t>
            </w:r>
          </w:p>
        </w:tc>
        <w:tc>
          <w:tcPr>
            <w:tcW w:w="2409" w:type="dxa"/>
          </w:tcPr>
          <w:p w14:paraId="42B0BB97" w14:textId="77777777" w:rsidR="00536C50" w:rsidRPr="00036F19" w:rsidRDefault="00536C50" w:rsidP="00036F19">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36F19">
              <w:rPr>
                <w:rFonts w:ascii="Times New Roman" w:hAnsi="Times New Roman" w:cs="Times New Roman"/>
                <w:sz w:val="20"/>
                <w:szCs w:val="20"/>
              </w:rPr>
              <w:t>Otros municipios cercanos</w:t>
            </w:r>
          </w:p>
        </w:tc>
        <w:tc>
          <w:tcPr>
            <w:tcW w:w="2409" w:type="dxa"/>
          </w:tcPr>
          <w:p w14:paraId="111961D5" w14:textId="77777777" w:rsidR="00536C50" w:rsidRPr="00036F19" w:rsidRDefault="00536C50" w:rsidP="00036F19">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36F19">
              <w:rPr>
                <w:rFonts w:ascii="Times New Roman" w:hAnsi="Times New Roman" w:cs="Times New Roman"/>
                <w:sz w:val="20"/>
                <w:szCs w:val="20"/>
              </w:rPr>
              <w:t>21</w:t>
            </w:r>
          </w:p>
        </w:tc>
        <w:tc>
          <w:tcPr>
            <w:tcW w:w="2409" w:type="dxa"/>
          </w:tcPr>
          <w:p w14:paraId="15CAD0EB" w14:textId="77777777" w:rsidR="00536C50" w:rsidRPr="00036F19" w:rsidRDefault="00536C50" w:rsidP="00036F19">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36F19">
              <w:rPr>
                <w:rFonts w:ascii="Times New Roman" w:hAnsi="Times New Roman" w:cs="Times New Roman"/>
                <w:sz w:val="20"/>
                <w:szCs w:val="20"/>
              </w:rPr>
              <w:t>30,0 %</w:t>
            </w:r>
          </w:p>
        </w:tc>
      </w:tr>
      <w:tr w:rsidR="00536C50" w:rsidRPr="00036F19" w14:paraId="2A35DA15" w14:textId="77777777" w:rsidTr="00036F19">
        <w:tc>
          <w:tcPr>
            <w:cnfStyle w:val="001000000000" w:firstRow="0" w:lastRow="0" w:firstColumn="1" w:lastColumn="0" w:oddVBand="0" w:evenVBand="0" w:oddHBand="0" w:evenHBand="0" w:firstRowFirstColumn="0" w:firstRowLastColumn="0" w:lastRowFirstColumn="0" w:lastRowLastColumn="0"/>
            <w:tcW w:w="2409" w:type="dxa"/>
          </w:tcPr>
          <w:p w14:paraId="21A876CA" w14:textId="77777777" w:rsidR="00536C50" w:rsidRPr="00036F19" w:rsidRDefault="00536C50" w:rsidP="00036F19">
            <w:pPr>
              <w:spacing w:line="240" w:lineRule="auto"/>
              <w:rPr>
                <w:rFonts w:ascii="Times New Roman" w:hAnsi="Times New Roman" w:cs="Times New Roman"/>
                <w:sz w:val="20"/>
                <w:szCs w:val="20"/>
              </w:rPr>
            </w:pPr>
            <w:r w:rsidRPr="00036F19">
              <w:rPr>
                <w:rFonts w:ascii="Times New Roman" w:hAnsi="Times New Roman" w:cs="Times New Roman"/>
                <w:sz w:val="20"/>
                <w:szCs w:val="20"/>
              </w:rPr>
              <w:t>Motivo de viaje</w:t>
            </w:r>
          </w:p>
        </w:tc>
        <w:tc>
          <w:tcPr>
            <w:tcW w:w="2409" w:type="dxa"/>
          </w:tcPr>
          <w:p w14:paraId="56E1E146" w14:textId="77777777" w:rsidR="00536C50" w:rsidRPr="00036F19" w:rsidRDefault="00536C50" w:rsidP="00036F19">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36F19">
              <w:rPr>
                <w:rFonts w:ascii="Times New Roman" w:hAnsi="Times New Roman" w:cs="Times New Roman"/>
                <w:sz w:val="20"/>
                <w:szCs w:val="20"/>
              </w:rPr>
              <w:t>Trabajo o negocios</w:t>
            </w:r>
          </w:p>
        </w:tc>
        <w:tc>
          <w:tcPr>
            <w:tcW w:w="2409" w:type="dxa"/>
          </w:tcPr>
          <w:p w14:paraId="328C159E" w14:textId="77777777" w:rsidR="00536C50" w:rsidRPr="00036F19" w:rsidRDefault="00536C50" w:rsidP="00036F19">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36F19">
              <w:rPr>
                <w:rFonts w:ascii="Times New Roman" w:hAnsi="Times New Roman" w:cs="Times New Roman"/>
                <w:sz w:val="20"/>
                <w:szCs w:val="20"/>
              </w:rPr>
              <w:t>25</w:t>
            </w:r>
          </w:p>
        </w:tc>
        <w:tc>
          <w:tcPr>
            <w:tcW w:w="2409" w:type="dxa"/>
          </w:tcPr>
          <w:p w14:paraId="43262A69" w14:textId="77777777" w:rsidR="00536C50" w:rsidRPr="00036F19" w:rsidRDefault="00536C50" w:rsidP="00036F19">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36F19">
              <w:rPr>
                <w:rFonts w:ascii="Times New Roman" w:hAnsi="Times New Roman" w:cs="Times New Roman"/>
                <w:sz w:val="20"/>
                <w:szCs w:val="20"/>
              </w:rPr>
              <w:t>35,7 %</w:t>
            </w:r>
          </w:p>
        </w:tc>
      </w:tr>
      <w:tr w:rsidR="00536C50" w:rsidRPr="00036F19" w14:paraId="1E8FB493" w14:textId="77777777" w:rsidTr="00036F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9" w:type="dxa"/>
          </w:tcPr>
          <w:p w14:paraId="6EFC2C98" w14:textId="77777777" w:rsidR="00536C50" w:rsidRPr="00036F19" w:rsidRDefault="00536C50" w:rsidP="00036F19">
            <w:pPr>
              <w:spacing w:line="240" w:lineRule="auto"/>
              <w:rPr>
                <w:rFonts w:ascii="Times New Roman" w:hAnsi="Times New Roman" w:cs="Times New Roman"/>
                <w:sz w:val="20"/>
                <w:szCs w:val="20"/>
              </w:rPr>
            </w:pPr>
            <w:r w:rsidRPr="00036F19">
              <w:rPr>
                <w:rFonts w:ascii="Times New Roman" w:hAnsi="Times New Roman" w:cs="Times New Roman"/>
                <w:sz w:val="20"/>
                <w:szCs w:val="20"/>
              </w:rPr>
              <w:t>Motivo de viaje</w:t>
            </w:r>
          </w:p>
        </w:tc>
        <w:tc>
          <w:tcPr>
            <w:tcW w:w="2409" w:type="dxa"/>
          </w:tcPr>
          <w:p w14:paraId="5B47C2AC" w14:textId="77777777" w:rsidR="00536C50" w:rsidRPr="00036F19" w:rsidRDefault="00536C50" w:rsidP="00036F19">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36F19">
              <w:rPr>
                <w:rFonts w:ascii="Times New Roman" w:hAnsi="Times New Roman" w:cs="Times New Roman"/>
                <w:sz w:val="20"/>
                <w:szCs w:val="20"/>
              </w:rPr>
              <w:t>Turismo o vacaciones</w:t>
            </w:r>
          </w:p>
        </w:tc>
        <w:tc>
          <w:tcPr>
            <w:tcW w:w="2409" w:type="dxa"/>
          </w:tcPr>
          <w:p w14:paraId="6B041946" w14:textId="77777777" w:rsidR="00536C50" w:rsidRPr="00036F19" w:rsidRDefault="00536C50" w:rsidP="00036F19">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36F19">
              <w:rPr>
                <w:rFonts w:ascii="Times New Roman" w:hAnsi="Times New Roman" w:cs="Times New Roman"/>
                <w:sz w:val="20"/>
                <w:szCs w:val="20"/>
              </w:rPr>
              <w:t>18</w:t>
            </w:r>
          </w:p>
        </w:tc>
        <w:tc>
          <w:tcPr>
            <w:tcW w:w="2409" w:type="dxa"/>
          </w:tcPr>
          <w:p w14:paraId="174A75A3" w14:textId="77777777" w:rsidR="00536C50" w:rsidRPr="00036F19" w:rsidRDefault="00536C50" w:rsidP="00036F19">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36F19">
              <w:rPr>
                <w:rFonts w:ascii="Times New Roman" w:hAnsi="Times New Roman" w:cs="Times New Roman"/>
                <w:sz w:val="20"/>
                <w:szCs w:val="20"/>
              </w:rPr>
              <w:t>25,7 %</w:t>
            </w:r>
          </w:p>
        </w:tc>
      </w:tr>
      <w:tr w:rsidR="00536C50" w:rsidRPr="00036F19" w14:paraId="3F0A7E5E" w14:textId="77777777" w:rsidTr="00036F19">
        <w:tc>
          <w:tcPr>
            <w:cnfStyle w:val="001000000000" w:firstRow="0" w:lastRow="0" w:firstColumn="1" w:lastColumn="0" w:oddVBand="0" w:evenVBand="0" w:oddHBand="0" w:evenHBand="0" w:firstRowFirstColumn="0" w:firstRowLastColumn="0" w:lastRowFirstColumn="0" w:lastRowLastColumn="0"/>
            <w:tcW w:w="2409" w:type="dxa"/>
          </w:tcPr>
          <w:p w14:paraId="0A0F3463" w14:textId="77777777" w:rsidR="00536C50" w:rsidRPr="00036F19" w:rsidRDefault="00536C50" w:rsidP="00036F19">
            <w:pPr>
              <w:spacing w:line="240" w:lineRule="auto"/>
              <w:rPr>
                <w:rFonts w:ascii="Times New Roman" w:hAnsi="Times New Roman" w:cs="Times New Roman"/>
                <w:sz w:val="20"/>
                <w:szCs w:val="20"/>
              </w:rPr>
            </w:pPr>
            <w:r w:rsidRPr="00036F19">
              <w:rPr>
                <w:rFonts w:ascii="Times New Roman" w:hAnsi="Times New Roman" w:cs="Times New Roman"/>
                <w:sz w:val="20"/>
                <w:szCs w:val="20"/>
              </w:rPr>
              <w:t>Motivo de viaje</w:t>
            </w:r>
          </w:p>
        </w:tc>
        <w:tc>
          <w:tcPr>
            <w:tcW w:w="2409" w:type="dxa"/>
          </w:tcPr>
          <w:p w14:paraId="04596A4C" w14:textId="77777777" w:rsidR="00536C50" w:rsidRPr="00036F19" w:rsidRDefault="00536C50" w:rsidP="00036F19">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36F19">
              <w:rPr>
                <w:rFonts w:ascii="Times New Roman" w:hAnsi="Times New Roman" w:cs="Times New Roman"/>
                <w:sz w:val="20"/>
                <w:szCs w:val="20"/>
              </w:rPr>
              <w:t>Visita a familiares o amigos</w:t>
            </w:r>
          </w:p>
        </w:tc>
        <w:tc>
          <w:tcPr>
            <w:tcW w:w="2409" w:type="dxa"/>
          </w:tcPr>
          <w:p w14:paraId="754F9F27" w14:textId="77777777" w:rsidR="00536C50" w:rsidRPr="00036F19" w:rsidRDefault="00536C50" w:rsidP="00036F19">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36F19">
              <w:rPr>
                <w:rFonts w:ascii="Times New Roman" w:hAnsi="Times New Roman" w:cs="Times New Roman"/>
                <w:sz w:val="20"/>
                <w:szCs w:val="20"/>
              </w:rPr>
              <w:t>13</w:t>
            </w:r>
          </w:p>
        </w:tc>
        <w:tc>
          <w:tcPr>
            <w:tcW w:w="2409" w:type="dxa"/>
          </w:tcPr>
          <w:p w14:paraId="0A998831" w14:textId="77777777" w:rsidR="00536C50" w:rsidRPr="00036F19" w:rsidRDefault="00536C50" w:rsidP="00036F19">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36F19">
              <w:rPr>
                <w:rFonts w:ascii="Times New Roman" w:hAnsi="Times New Roman" w:cs="Times New Roman"/>
                <w:sz w:val="20"/>
                <w:szCs w:val="20"/>
              </w:rPr>
              <w:t>18,6 %</w:t>
            </w:r>
          </w:p>
        </w:tc>
      </w:tr>
      <w:tr w:rsidR="00536C50" w:rsidRPr="00036F19" w14:paraId="23117FF7" w14:textId="77777777" w:rsidTr="00036F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9" w:type="dxa"/>
          </w:tcPr>
          <w:p w14:paraId="109EA954" w14:textId="77777777" w:rsidR="00536C50" w:rsidRPr="00036F19" w:rsidRDefault="00536C50" w:rsidP="00036F19">
            <w:pPr>
              <w:spacing w:line="240" w:lineRule="auto"/>
              <w:rPr>
                <w:rFonts w:ascii="Times New Roman" w:hAnsi="Times New Roman" w:cs="Times New Roman"/>
                <w:sz w:val="20"/>
                <w:szCs w:val="20"/>
              </w:rPr>
            </w:pPr>
            <w:r w:rsidRPr="00036F19">
              <w:rPr>
                <w:rFonts w:ascii="Times New Roman" w:hAnsi="Times New Roman" w:cs="Times New Roman"/>
                <w:sz w:val="20"/>
                <w:szCs w:val="20"/>
              </w:rPr>
              <w:t>Motivo de viaje</w:t>
            </w:r>
          </w:p>
        </w:tc>
        <w:tc>
          <w:tcPr>
            <w:tcW w:w="2409" w:type="dxa"/>
          </w:tcPr>
          <w:p w14:paraId="31D2B270" w14:textId="77777777" w:rsidR="00536C50" w:rsidRPr="00036F19" w:rsidRDefault="00536C50" w:rsidP="00036F19">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36F19">
              <w:rPr>
                <w:rFonts w:ascii="Times New Roman" w:hAnsi="Times New Roman" w:cs="Times New Roman"/>
                <w:sz w:val="20"/>
                <w:szCs w:val="20"/>
              </w:rPr>
              <w:t>Estudios</w:t>
            </w:r>
          </w:p>
        </w:tc>
        <w:tc>
          <w:tcPr>
            <w:tcW w:w="2409" w:type="dxa"/>
          </w:tcPr>
          <w:p w14:paraId="7B1451FE" w14:textId="77777777" w:rsidR="00536C50" w:rsidRPr="00036F19" w:rsidRDefault="00536C50" w:rsidP="00036F19">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36F19">
              <w:rPr>
                <w:rFonts w:ascii="Times New Roman" w:hAnsi="Times New Roman" w:cs="Times New Roman"/>
                <w:sz w:val="20"/>
                <w:szCs w:val="20"/>
              </w:rPr>
              <w:t>10</w:t>
            </w:r>
          </w:p>
        </w:tc>
        <w:tc>
          <w:tcPr>
            <w:tcW w:w="2409" w:type="dxa"/>
          </w:tcPr>
          <w:p w14:paraId="559A7F46" w14:textId="77777777" w:rsidR="00536C50" w:rsidRPr="00036F19" w:rsidRDefault="00536C50" w:rsidP="00036F19">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36F19">
              <w:rPr>
                <w:rFonts w:ascii="Times New Roman" w:hAnsi="Times New Roman" w:cs="Times New Roman"/>
                <w:sz w:val="20"/>
                <w:szCs w:val="20"/>
              </w:rPr>
              <w:t>14,3 %</w:t>
            </w:r>
          </w:p>
        </w:tc>
      </w:tr>
      <w:tr w:rsidR="00536C50" w:rsidRPr="00036F19" w14:paraId="36DD19AA" w14:textId="77777777" w:rsidTr="00036F19">
        <w:tc>
          <w:tcPr>
            <w:cnfStyle w:val="001000000000" w:firstRow="0" w:lastRow="0" w:firstColumn="1" w:lastColumn="0" w:oddVBand="0" w:evenVBand="0" w:oddHBand="0" w:evenHBand="0" w:firstRowFirstColumn="0" w:firstRowLastColumn="0" w:lastRowFirstColumn="0" w:lastRowLastColumn="0"/>
            <w:tcW w:w="2409" w:type="dxa"/>
          </w:tcPr>
          <w:p w14:paraId="7166F0E8" w14:textId="77777777" w:rsidR="00536C50" w:rsidRPr="00036F19" w:rsidRDefault="00536C50" w:rsidP="00036F19">
            <w:pPr>
              <w:spacing w:line="240" w:lineRule="auto"/>
              <w:rPr>
                <w:rFonts w:ascii="Times New Roman" w:hAnsi="Times New Roman" w:cs="Times New Roman"/>
                <w:sz w:val="20"/>
                <w:szCs w:val="20"/>
              </w:rPr>
            </w:pPr>
            <w:r w:rsidRPr="00036F19">
              <w:rPr>
                <w:rFonts w:ascii="Times New Roman" w:hAnsi="Times New Roman" w:cs="Times New Roman"/>
                <w:sz w:val="20"/>
                <w:szCs w:val="20"/>
              </w:rPr>
              <w:t>Motivo de viaje</w:t>
            </w:r>
          </w:p>
        </w:tc>
        <w:tc>
          <w:tcPr>
            <w:tcW w:w="2409" w:type="dxa"/>
          </w:tcPr>
          <w:p w14:paraId="1534EDBE" w14:textId="77777777" w:rsidR="00536C50" w:rsidRPr="00036F19" w:rsidRDefault="00536C50" w:rsidP="00036F19">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36F19">
              <w:rPr>
                <w:rFonts w:ascii="Times New Roman" w:hAnsi="Times New Roman" w:cs="Times New Roman"/>
                <w:sz w:val="20"/>
                <w:szCs w:val="20"/>
              </w:rPr>
              <w:t>Salud</w:t>
            </w:r>
          </w:p>
        </w:tc>
        <w:tc>
          <w:tcPr>
            <w:tcW w:w="2409" w:type="dxa"/>
          </w:tcPr>
          <w:p w14:paraId="2A91566F" w14:textId="77777777" w:rsidR="00536C50" w:rsidRPr="00036F19" w:rsidRDefault="00536C50" w:rsidP="00036F19">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36F19">
              <w:rPr>
                <w:rFonts w:ascii="Times New Roman" w:hAnsi="Times New Roman" w:cs="Times New Roman"/>
                <w:sz w:val="20"/>
                <w:szCs w:val="20"/>
              </w:rPr>
              <w:t>4</w:t>
            </w:r>
          </w:p>
        </w:tc>
        <w:tc>
          <w:tcPr>
            <w:tcW w:w="2409" w:type="dxa"/>
          </w:tcPr>
          <w:p w14:paraId="24ADB3F2" w14:textId="77777777" w:rsidR="00536C50" w:rsidRPr="00036F19" w:rsidRDefault="00536C50" w:rsidP="00036F19">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36F19">
              <w:rPr>
                <w:rFonts w:ascii="Times New Roman" w:hAnsi="Times New Roman" w:cs="Times New Roman"/>
                <w:sz w:val="20"/>
                <w:szCs w:val="20"/>
              </w:rPr>
              <w:t>5,7 %</w:t>
            </w:r>
          </w:p>
        </w:tc>
      </w:tr>
      <w:tr w:rsidR="00536C50" w:rsidRPr="00036F19" w14:paraId="30240987" w14:textId="77777777" w:rsidTr="00036F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9" w:type="dxa"/>
          </w:tcPr>
          <w:p w14:paraId="5B2E64ED" w14:textId="77777777" w:rsidR="00536C50" w:rsidRPr="00036F19" w:rsidRDefault="00536C50" w:rsidP="00036F19">
            <w:pPr>
              <w:spacing w:line="240" w:lineRule="auto"/>
              <w:rPr>
                <w:rFonts w:ascii="Times New Roman" w:hAnsi="Times New Roman" w:cs="Times New Roman"/>
                <w:sz w:val="20"/>
                <w:szCs w:val="20"/>
              </w:rPr>
            </w:pPr>
            <w:r w:rsidRPr="00036F19">
              <w:rPr>
                <w:rFonts w:ascii="Times New Roman" w:hAnsi="Times New Roman" w:cs="Times New Roman"/>
                <w:sz w:val="20"/>
                <w:szCs w:val="20"/>
              </w:rPr>
              <w:t>Frecuencia de uso</w:t>
            </w:r>
          </w:p>
        </w:tc>
        <w:tc>
          <w:tcPr>
            <w:tcW w:w="2409" w:type="dxa"/>
          </w:tcPr>
          <w:p w14:paraId="1DE2AD98" w14:textId="77777777" w:rsidR="00536C50" w:rsidRPr="00036F19" w:rsidRDefault="00536C50" w:rsidP="00036F19">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36F19">
              <w:rPr>
                <w:rFonts w:ascii="Times New Roman" w:hAnsi="Times New Roman" w:cs="Times New Roman"/>
                <w:sz w:val="20"/>
                <w:szCs w:val="20"/>
              </w:rPr>
              <w:t>Primera vez</w:t>
            </w:r>
          </w:p>
        </w:tc>
        <w:tc>
          <w:tcPr>
            <w:tcW w:w="2409" w:type="dxa"/>
          </w:tcPr>
          <w:p w14:paraId="1C2A5D5D" w14:textId="77777777" w:rsidR="00536C50" w:rsidRPr="00036F19" w:rsidRDefault="00536C50" w:rsidP="00036F19">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36F19">
              <w:rPr>
                <w:rFonts w:ascii="Times New Roman" w:hAnsi="Times New Roman" w:cs="Times New Roman"/>
                <w:sz w:val="20"/>
                <w:szCs w:val="20"/>
              </w:rPr>
              <w:t>10</w:t>
            </w:r>
          </w:p>
        </w:tc>
        <w:tc>
          <w:tcPr>
            <w:tcW w:w="2409" w:type="dxa"/>
          </w:tcPr>
          <w:p w14:paraId="204C74A8" w14:textId="77777777" w:rsidR="00536C50" w:rsidRPr="00036F19" w:rsidRDefault="00536C50" w:rsidP="00036F19">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36F19">
              <w:rPr>
                <w:rFonts w:ascii="Times New Roman" w:hAnsi="Times New Roman" w:cs="Times New Roman"/>
                <w:sz w:val="20"/>
                <w:szCs w:val="20"/>
              </w:rPr>
              <w:t>14,3 %</w:t>
            </w:r>
          </w:p>
        </w:tc>
      </w:tr>
      <w:tr w:rsidR="00536C50" w:rsidRPr="00036F19" w14:paraId="6725FBF5" w14:textId="77777777" w:rsidTr="00036F19">
        <w:tc>
          <w:tcPr>
            <w:cnfStyle w:val="001000000000" w:firstRow="0" w:lastRow="0" w:firstColumn="1" w:lastColumn="0" w:oddVBand="0" w:evenVBand="0" w:oddHBand="0" w:evenHBand="0" w:firstRowFirstColumn="0" w:firstRowLastColumn="0" w:lastRowFirstColumn="0" w:lastRowLastColumn="0"/>
            <w:tcW w:w="2409" w:type="dxa"/>
          </w:tcPr>
          <w:p w14:paraId="718E583B" w14:textId="77777777" w:rsidR="00536C50" w:rsidRPr="00036F19" w:rsidRDefault="00536C50" w:rsidP="00036F19">
            <w:pPr>
              <w:spacing w:line="240" w:lineRule="auto"/>
              <w:rPr>
                <w:rFonts w:ascii="Times New Roman" w:hAnsi="Times New Roman" w:cs="Times New Roman"/>
                <w:sz w:val="20"/>
                <w:szCs w:val="20"/>
              </w:rPr>
            </w:pPr>
            <w:r w:rsidRPr="00036F19">
              <w:rPr>
                <w:rFonts w:ascii="Times New Roman" w:hAnsi="Times New Roman" w:cs="Times New Roman"/>
                <w:sz w:val="20"/>
                <w:szCs w:val="20"/>
              </w:rPr>
              <w:t>Frecuencia de uso</w:t>
            </w:r>
          </w:p>
        </w:tc>
        <w:tc>
          <w:tcPr>
            <w:tcW w:w="2409" w:type="dxa"/>
          </w:tcPr>
          <w:p w14:paraId="7CDBC79D" w14:textId="77777777" w:rsidR="00536C50" w:rsidRPr="00036F19" w:rsidRDefault="00536C50" w:rsidP="00036F19">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36F19">
              <w:rPr>
                <w:rFonts w:ascii="Times New Roman" w:hAnsi="Times New Roman" w:cs="Times New Roman"/>
                <w:sz w:val="20"/>
                <w:szCs w:val="20"/>
              </w:rPr>
              <w:t>Ocasional, 1 a 2 veces al año</w:t>
            </w:r>
          </w:p>
        </w:tc>
        <w:tc>
          <w:tcPr>
            <w:tcW w:w="2409" w:type="dxa"/>
          </w:tcPr>
          <w:p w14:paraId="1685DFBA" w14:textId="77777777" w:rsidR="00536C50" w:rsidRPr="00036F19" w:rsidRDefault="00536C50" w:rsidP="00036F19">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36F19">
              <w:rPr>
                <w:rFonts w:ascii="Times New Roman" w:hAnsi="Times New Roman" w:cs="Times New Roman"/>
                <w:sz w:val="20"/>
                <w:szCs w:val="20"/>
              </w:rPr>
              <w:t>21</w:t>
            </w:r>
          </w:p>
        </w:tc>
        <w:tc>
          <w:tcPr>
            <w:tcW w:w="2409" w:type="dxa"/>
          </w:tcPr>
          <w:p w14:paraId="28E4A8A1" w14:textId="77777777" w:rsidR="00536C50" w:rsidRPr="00036F19" w:rsidRDefault="00536C50" w:rsidP="00036F19">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36F19">
              <w:rPr>
                <w:rFonts w:ascii="Times New Roman" w:hAnsi="Times New Roman" w:cs="Times New Roman"/>
                <w:sz w:val="20"/>
                <w:szCs w:val="20"/>
              </w:rPr>
              <w:t>30,0 %</w:t>
            </w:r>
          </w:p>
        </w:tc>
      </w:tr>
      <w:tr w:rsidR="00536C50" w:rsidRPr="00036F19" w14:paraId="246595BA" w14:textId="77777777" w:rsidTr="00036F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9" w:type="dxa"/>
          </w:tcPr>
          <w:p w14:paraId="373FCD2E" w14:textId="77777777" w:rsidR="00536C50" w:rsidRPr="00036F19" w:rsidRDefault="00536C50" w:rsidP="00036F19">
            <w:pPr>
              <w:spacing w:line="240" w:lineRule="auto"/>
              <w:rPr>
                <w:rFonts w:ascii="Times New Roman" w:hAnsi="Times New Roman" w:cs="Times New Roman"/>
                <w:sz w:val="20"/>
                <w:szCs w:val="20"/>
              </w:rPr>
            </w:pPr>
            <w:r w:rsidRPr="00036F19">
              <w:rPr>
                <w:rFonts w:ascii="Times New Roman" w:hAnsi="Times New Roman" w:cs="Times New Roman"/>
                <w:sz w:val="20"/>
                <w:szCs w:val="20"/>
              </w:rPr>
              <w:t>Frecuencia de uso</w:t>
            </w:r>
          </w:p>
        </w:tc>
        <w:tc>
          <w:tcPr>
            <w:tcW w:w="2409" w:type="dxa"/>
          </w:tcPr>
          <w:p w14:paraId="25AF3C1F" w14:textId="77777777" w:rsidR="00536C50" w:rsidRPr="00036F19" w:rsidRDefault="00536C50" w:rsidP="00036F19">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36F19">
              <w:rPr>
                <w:rFonts w:ascii="Times New Roman" w:hAnsi="Times New Roman" w:cs="Times New Roman"/>
                <w:sz w:val="20"/>
                <w:szCs w:val="20"/>
              </w:rPr>
              <w:t>Frecuente, 3 a 5 veces al año</w:t>
            </w:r>
          </w:p>
        </w:tc>
        <w:tc>
          <w:tcPr>
            <w:tcW w:w="2409" w:type="dxa"/>
          </w:tcPr>
          <w:p w14:paraId="4EA24601" w14:textId="77777777" w:rsidR="00536C50" w:rsidRPr="00036F19" w:rsidRDefault="00536C50" w:rsidP="00036F19">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36F19">
              <w:rPr>
                <w:rFonts w:ascii="Times New Roman" w:hAnsi="Times New Roman" w:cs="Times New Roman"/>
                <w:sz w:val="20"/>
                <w:szCs w:val="20"/>
              </w:rPr>
              <w:t>24</w:t>
            </w:r>
          </w:p>
        </w:tc>
        <w:tc>
          <w:tcPr>
            <w:tcW w:w="2409" w:type="dxa"/>
          </w:tcPr>
          <w:p w14:paraId="42647EE9" w14:textId="77777777" w:rsidR="00536C50" w:rsidRPr="00036F19" w:rsidRDefault="00536C50" w:rsidP="00036F19">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36F19">
              <w:rPr>
                <w:rFonts w:ascii="Times New Roman" w:hAnsi="Times New Roman" w:cs="Times New Roman"/>
                <w:sz w:val="20"/>
                <w:szCs w:val="20"/>
              </w:rPr>
              <w:t>34,3 %</w:t>
            </w:r>
          </w:p>
        </w:tc>
      </w:tr>
      <w:tr w:rsidR="00536C50" w:rsidRPr="00036F19" w14:paraId="29436DC5" w14:textId="77777777" w:rsidTr="00036F19">
        <w:tc>
          <w:tcPr>
            <w:cnfStyle w:val="001000000000" w:firstRow="0" w:lastRow="0" w:firstColumn="1" w:lastColumn="0" w:oddVBand="0" w:evenVBand="0" w:oddHBand="0" w:evenHBand="0" w:firstRowFirstColumn="0" w:firstRowLastColumn="0" w:lastRowFirstColumn="0" w:lastRowLastColumn="0"/>
            <w:tcW w:w="2409" w:type="dxa"/>
          </w:tcPr>
          <w:p w14:paraId="682DB551" w14:textId="77777777" w:rsidR="00536C50" w:rsidRPr="00036F19" w:rsidRDefault="00536C50" w:rsidP="00036F19">
            <w:pPr>
              <w:spacing w:line="240" w:lineRule="auto"/>
              <w:rPr>
                <w:rFonts w:ascii="Times New Roman" w:hAnsi="Times New Roman" w:cs="Times New Roman"/>
                <w:sz w:val="20"/>
                <w:szCs w:val="20"/>
              </w:rPr>
            </w:pPr>
            <w:r w:rsidRPr="00036F19">
              <w:rPr>
                <w:rFonts w:ascii="Times New Roman" w:hAnsi="Times New Roman" w:cs="Times New Roman"/>
                <w:sz w:val="20"/>
                <w:szCs w:val="20"/>
              </w:rPr>
              <w:t>Frecuencia de uso</w:t>
            </w:r>
          </w:p>
        </w:tc>
        <w:tc>
          <w:tcPr>
            <w:tcW w:w="2409" w:type="dxa"/>
          </w:tcPr>
          <w:p w14:paraId="3C91DFD5" w14:textId="77777777" w:rsidR="00536C50" w:rsidRPr="00036F19" w:rsidRDefault="00536C50" w:rsidP="00036F19">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36F19">
              <w:rPr>
                <w:rFonts w:ascii="Times New Roman" w:hAnsi="Times New Roman" w:cs="Times New Roman"/>
                <w:sz w:val="20"/>
                <w:szCs w:val="20"/>
              </w:rPr>
              <w:t>Más de 5 veces al año</w:t>
            </w:r>
          </w:p>
        </w:tc>
        <w:tc>
          <w:tcPr>
            <w:tcW w:w="2409" w:type="dxa"/>
          </w:tcPr>
          <w:p w14:paraId="4344CE70" w14:textId="77777777" w:rsidR="00536C50" w:rsidRPr="00036F19" w:rsidRDefault="00536C50" w:rsidP="00036F19">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36F19">
              <w:rPr>
                <w:rFonts w:ascii="Times New Roman" w:hAnsi="Times New Roman" w:cs="Times New Roman"/>
                <w:sz w:val="20"/>
                <w:szCs w:val="20"/>
              </w:rPr>
              <w:t>15</w:t>
            </w:r>
          </w:p>
        </w:tc>
        <w:tc>
          <w:tcPr>
            <w:tcW w:w="2409" w:type="dxa"/>
          </w:tcPr>
          <w:p w14:paraId="41B07348" w14:textId="77777777" w:rsidR="00536C50" w:rsidRPr="00036F19" w:rsidRDefault="00536C50" w:rsidP="00036F19">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36F19">
              <w:rPr>
                <w:rFonts w:ascii="Times New Roman" w:hAnsi="Times New Roman" w:cs="Times New Roman"/>
                <w:sz w:val="20"/>
                <w:szCs w:val="20"/>
              </w:rPr>
              <w:t>21,4 %</w:t>
            </w:r>
          </w:p>
        </w:tc>
      </w:tr>
    </w:tbl>
    <w:p w14:paraId="1AD6E587" w14:textId="77777777" w:rsidR="00536C50" w:rsidRPr="00036F19" w:rsidRDefault="00536C50" w:rsidP="00036F19">
      <w:pPr>
        <w:spacing w:after="40" w:line="360" w:lineRule="auto"/>
        <w:rPr>
          <w:rFonts w:ascii="Times New Roman" w:hAnsi="Times New Roman" w:cs="Times New Roman"/>
          <w:sz w:val="24"/>
          <w:szCs w:val="24"/>
        </w:rPr>
      </w:pPr>
      <w:r w:rsidRPr="00036F19">
        <w:rPr>
          <w:rFonts w:ascii="Times New Roman" w:hAnsi="Times New Roman" w:cs="Times New Roman"/>
          <w:color w:val="595959"/>
          <w:sz w:val="24"/>
          <w:szCs w:val="24"/>
        </w:rPr>
        <w:t>Fuente: Elaboración propia con base en la encuesta ASQ (n = 70).</w:t>
      </w:r>
    </w:p>
    <w:p w14:paraId="4130200B" w14:textId="77777777" w:rsidR="00536C50" w:rsidRPr="00036F19" w:rsidRDefault="00536C50" w:rsidP="00036F19">
      <w:pPr>
        <w:pStyle w:val="Prrafodelista"/>
        <w:spacing w:line="360" w:lineRule="auto"/>
        <w:rPr>
          <w:rFonts w:ascii="Times New Roman" w:hAnsi="Times New Roman" w:cs="Times New Roman"/>
          <w:sz w:val="24"/>
          <w:szCs w:val="24"/>
        </w:rPr>
      </w:pPr>
      <w:r w:rsidRPr="00036F19">
        <w:rPr>
          <w:rFonts w:ascii="Times New Roman" w:hAnsi="Times New Roman" w:cs="Times New Roman"/>
          <w:noProof/>
          <w:sz w:val="24"/>
          <w:szCs w:val="24"/>
        </w:rPr>
        <w:drawing>
          <wp:inline distT="0" distB="0" distL="0" distR="0" wp14:anchorId="45269EB3" wp14:editId="75A311F7">
            <wp:extent cx="5940000" cy="343719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_motivos.png"/>
                    <pic:cNvPicPr/>
                  </pic:nvPicPr>
                  <pic:blipFill>
                    <a:blip r:embed="rId14"/>
                    <a:stretch>
                      <a:fillRect/>
                    </a:stretch>
                  </pic:blipFill>
                  <pic:spPr>
                    <a:xfrm>
                      <a:off x="0" y="0"/>
                      <a:ext cx="5940000" cy="3437191"/>
                    </a:xfrm>
                    <a:prstGeom prst="rect">
                      <a:avLst/>
                    </a:prstGeom>
                  </pic:spPr>
                </pic:pic>
              </a:graphicData>
            </a:graphic>
          </wp:inline>
        </w:drawing>
      </w:r>
    </w:p>
    <w:p w14:paraId="6E4A2215" w14:textId="77777777" w:rsidR="00536C50" w:rsidRPr="00036F19" w:rsidRDefault="00536C50" w:rsidP="00036F19">
      <w:pPr>
        <w:pStyle w:val="Prrafodelista"/>
        <w:keepNext/>
        <w:spacing w:before="40" w:after="40" w:line="360" w:lineRule="auto"/>
        <w:rPr>
          <w:rFonts w:ascii="Times New Roman" w:hAnsi="Times New Roman" w:cs="Times New Roman"/>
          <w:sz w:val="24"/>
          <w:szCs w:val="24"/>
        </w:rPr>
      </w:pPr>
      <w:r w:rsidRPr="00036F19">
        <w:rPr>
          <w:rFonts w:ascii="Times New Roman" w:hAnsi="Times New Roman" w:cs="Times New Roman"/>
          <w:i/>
          <w:sz w:val="24"/>
          <w:szCs w:val="24"/>
        </w:rPr>
        <w:t>Figura 1. Distribución de los pasajeros según el motivo principal del viaje</w:t>
      </w:r>
    </w:p>
    <w:p w14:paraId="2D0A6289" w14:textId="77777777" w:rsidR="00536C50" w:rsidRPr="00036F19" w:rsidRDefault="00536C50" w:rsidP="00036F19">
      <w:pPr>
        <w:pStyle w:val="Prrafodelista"/>
        <w:spacing w:after="40" w:line="360" w:lineRule="auto"/>
        <w:rPr>
          <w:rFonts w:ascii="Times New Roman" w:hAnsi="Times New Roman" w:cs="Times New Roman"/>
          <w:sz w:val="24"/>
          <w:szCs w:val="24"/>
        </w:rPr>
      </w:pPr>
      <w:r w:rsidRPr="00036F19">
        <w:rPr>
          <w:rFonts w:ascii="Times New Roman" w:hAnsi="Times New Roman" w:cs="Times New Roman"/>
          <w:color w:val="595959"/>
          <w:sz w:val="24"/>
          <w:szCs w:val="24"/>
        </w:rPr>
        <w:t>Fuente: Elaboración propia con base en la encuesta ASQ (n = 70).</w:t>
      </w:r>
    </w:p>
    <w:p w14:paraId="0272F29F" w14:textId="26AF78AD" w:rsidR="00536C50" w:rsidRPr="00036F19" w:rsidRDefault="00536C50" w:rsidP="00036F19">
      <w:pPr>
        <w:pStyle w:val="Ttulo1"/>
        <w:spacing w:line="360" w:lineRule="auto"/>
        <w:rPr>
          <w:rFonts w:ascii="Times New Roman" w:hAnsi="Times New Roman" w:cs="Times New Roman"/>
          <w:sz w:val="24"/>
          <w:szCs w:val="24"/>
        </w:rPr>
      </w:pPr>
      <w:r w:rsidRPr="00036F19">
        <w:rPr>
          <w:rFonts w:ascii="Times New Roman" w:hAnsi="Times New Roman" w:cs="Times New Roman"/>
          <w:sz w:val="24"/>
          <w:szCs w:val="24"/>
        </w:rPr>
        <w:t>Calidad del servicio por dimensiones ASQ</w:t>
      </w:r>
    </w:p>
    <w:p w14:paraId="3A40A37B" w14:textId="74C563B9" w:rsidR="00536C50" w:rsidRPr="00036F19" w:rsidRDefault="00536C50" w:rsidP="00036F19">
      <w:pPr>
        <w:spacing w:after="120" w:line="360" w:lineRule="auto"/>
        <w:jc w:val="both"/>
        <w:rPr>
          <w:rFonts w:ascii="Times New Roman" w:hAnsi="Times New Roman" w:cs="Times New Roman"/>
          <w:sz w:val="24"/>
          <w:szCs w:val="24"/>
        </w:rPr>
      </w:pPr>
      <w:r w:rsidRPr="00036F19">
        <w:rPr>
          <w:rFonts w:ascii="Times New Roman" w:hAnsi="Times New Roman" w:cs="Times New Roman"/>
          <w:sz w:val="24"/>
          <w:szCs w:val="24"/>
        </w:rPr>
        <w:t xml:space="preserve">La evaluación por dimensiones mostró una experiencia positiva, aunque con diferencias claras entre los componentes del servicio. Personal y atención registró el mejor desempeño promedio, con 91,4 </w:t>
      </w:r>
      <w:r w:rsidRPr="00036F19">
        <w:rPr>
          <w:rFonts w:ascii="Times New Roman" w:hAnsi="Times New Roman" w:cs="Times New Roman"/>
          <w:sz w:val="24"/>
          <w:szCs w:val="24"/>
        </w:rPr>
        <w:lastRenderedPageBreak/>
        <w:t>% de satisfacción positiva, seguido por seguridad, con 85,7 %, y acceso y facturación, con 81,4 %. Las valoraciones más bajas se concentraron en servicios e información, con 54,6 %, e instalaciones y confort, con 68,8 %.</w:t>
      </w:r>
      <w:r w:rsidR="000A7B88" w:rsidRPr="00036F19">
        <w:rPr>
          <w:rFonts w:ascii="Times New Roman" w:hAnsi="Times New Roman" w:cs="Times New Roman"/>
          <w:sz w:val="24"/>
          <w:szCs w:val="24"/>
        </w:rPr>
        <w:t xml:space="preserve"> </w:t>
      </w:r>
      <w:r w:rsidRPr="00036F19">
        <w:rPr>
          <w:rFonts w:ascii="Times New Roman" w:hAnsi="Times New Roman" w:cs="Times New Roman"/>
          <w:sz w:val="24"/>
          <w:szCs w:val="24"/>
        </w:rPr>
        <w:t>El factor humano constituye la principal fortaleza del aeropuerto. La amabilidad del personal de la aerolínea alcanzó 97,1 % y una media de 4,6 sobre 5. La limpieza general también mostró un resultado favorable, con 85,7 % de satisfacción y una media de 4,5. En contraste, la temperatura y ventilación, las opciones de alimentos y bebidas, y el funcionamiento del Wi-Fi recibieron las calificaciones más bajas.</w:t>
      </w:r>
    </w:p>
    <w:p w14:paraId="5CCC8451" w14:textId="77777777" w:rsidR="00536C50" w:rsidRPr="00036F19" w:rsidRDefault="00536C50" w:rsidP="00036F19">
      <w:pPr>
        <w:pStyle w:val="Prrafodelista"/>
        <w:spacing w:line="360" w:lineRule="auto"/>
        <w:rPr>
          <w:rFonts w:ascii="Times New Roman" w:hAnsi="Times New Roman" w:cs="Times New Roman"/>
          <w:sz w:val="24"/>
          <w:szCs w:val="24"/>
        </w:rPr>
      </w:pPr>
      <w:r w:rsidRPr="00036F19">
        <w:rPr>
          <w:rFonts w:ascii="Times New Roman" w:hAnsi="Times New Roman" w:cs="Times New Roman"/>
          <w:noProof/>
          <w:sz w:val="24"/>
          <w:szCs w:val="24"/>
        </w:rPr>
        <w:drawing>
          <wp:inline distT="0" distB="0" distL="0" distR="0" wp14:anchorId="0BF521E0" wp14:editId="56214CA4">
            <wp:extent cx="5940000" cy="346836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_dimensiones.png"/>
                    <pic:cNvPicPr/>
                  </pic:nvPicPr>
                  <pic:blipFill>
                    <a:blip r:embed="rId15"/>
                    <a:stretch>
                      <a:fillRect/>
                    </a:stretch>
                  </pic:blipFill>
                  <pic:spPr>
                    <a:xfrm>
                      <a:off x="0" y="0"/>
                      <a:ext cx="5940000" cy="3468367"/>
                    </a:xfrm>
                    <a:prstGeom prst="rect">
                      <a:avLst/>
                    </a:prstGeom>
                  </pic:spPr>
                </pic:pic>
              </a:graphicData>
            </a:graphic>
          </wp:inline>
        </w:drawing>
      </w:r>
    </w:p>
    <w:p w14:paraId="2CFD0113" w14:textId="77777777" w:rsidR="00536C50" w:rsidRPr="00036F19" w:rsidRDefault="00536C50" w:rsidP="00036F19">
      <w:pPr>
        <w:pStyle w:val="Prrafodelista"/>
        <w:keepNext/>
        <w:spacing w:before="40" w:after="40" w:line="360" w:lineRule="auto"/>
        <w:rPr>
          <w:rFonts w:ascii="Times New Roman" w:hAnsi="Times New Roman" w:cs="Times New Roman"/>
          <w:sz w:val="24"/>
          <w:szCs w:val="24"/>
        </w:rPr>
      </w:pPr>
      <w:r w:rsidRPr="00036F19">
        <w:rPr>
          <w:rFonts w:ascii="Times New Roman" w:hAnsi="Times New Roman" w:cs="Times New Roman"/>
          <w:i/>
          <w:sz w:val="24"/>
          <w:szCs w:val="24"/>
        </w:rPr>
        <w:t>Figura 2. Satisfacción positiva promedio por dimensión del modelo ASQ</w:t>
      </w:r>
    </w:p>
    <w:p w14:paraId="011F1417" w14:textId="77777777" w:rsidR="00536C50" w:rsidRPr="00036F19" w:rsidRDefault="00536C50" w:rsidP="00036F19">
      <w:pPr>
        <w:pStyle w:val="Prrafodelista"/>
        <w:spacing w:after="40" w:line="360" w:lineRule="auto"/>
        <w:rPr>
          <w:rFonts w:ascii="Times New Roman" w:hAnsi="Times New Roman" w:cs="Times New Roman"/>
          <w:sz w:val="24"/>
          <w:szCs w:val="24"/>
        </w:rPr>
      </w:pPr>
      <w:r w:rsidRPr="00036F19">
        <w:rPr>
          <w:rFonts w:ascii="Times New Roman" w:hAnsi="Times New Roman" w:cs="Times New Roman"/>
          <w:color w:val="595959"/>
          <w:sz w:val="24"/>
          <w:szCs w:val="24"/>
        </w:rPr>
        <w:t>Fuente: Elaboración propia con base en la encuesta ASQ (n = 70).</w:t>
      </w:r>
    </w:p>
    <w:p w14:paraId="20527632" w14:textId="77777777" w:rsidR="00536C50" w:rsidRPr="00036F19" w:rsidRDefault="00536C50" w:rsidP="00036F19">
      <w:pPr>
        <w:pStyle w:val="Prrafodelista"/>
        <w:numPr>
          <w:ilvl w:val="0"/>
          <w:numId w:val="1"/>
        </w:numPr>
        <w:spacing w:line="360" w:lineRule="auto"/>
        <w:rPr>
          <w:rFonts w:ascii="Times New Roman" w:hAnsi="Times New Roman" w:cs="Times New Roman"/>
          <w:sz w:val="24"/>
          <w:szCs w:val="24"/>
        </w:rPr>
        <w:sectPr w:rsidR="00536C50" w:rsidRPr="00036F19" w:rsidSect="00536C50">
          <w:footerReference w:type="default" r:id="rId16"/>
          <w:pgSz w:w="11906" w:h="16838"/>
          <w:pgMar w:top="1020" w:right="1134" w:bottom="907" w:left="1134" w:header="720" w:footer="720" w:gutter="0"/>
          <w:cols w:space="720"/>
          <w:docGrid w:linePitch="360"/>
        </w:sectPr>
      </w:pPr>
    </w:p>
    <w:p w14:paraId="168D2CB7" w14:textId="77777777" w:rsidR="00536C50" w:rsidRPr="00036F19" w:rsidRDefault="00536C50" w:rsidP="00036F19">
      <w:pPr>
        <w:pStyle w:val="Prrafodelista"/>
        <w:keepNext/>
        <w:spacing w:before="40" w:after="40" w:line="360" w:lineRule="auto"/>
        <w:rPr>
          <w:rFonts w:ascii="Times New Roman" w:hAnsi="Times New Roman" w:cs="Times New Roman"/>
          <w:sz w:val="24"/>
          <w:szCs w:val="24"/>
        </w:rPr>
      </w:pPr>
      <w:r w:rsidRPr="00036F19">
        <w:rPr>
          <w:rFonts w:ascii="Times New Roman" w:hAnsi="Times New Roman" w:cs="Times New Roman"/>
          <w:i/>
          <w:sz w:val="24"/>
          <w:szCs w:val="24"/>
        </w:rPr>
        <w:lastRenderedPageBreak/>
        <w:t>Tabla 2. Resultados detallados de satisfacción por dimensión y aspecto evaluado</w:t>
      </w:r>
    </w:p>
    <w:tbl>
      <w:tblPr>
        <w:tblW w:w="0" w:type="auto"/>
        <w:jc w:val="center"/>
        <w:tblBorders>
          <w:top w:val="single" w:sz="6" w:space="0" w:color="B7C9DB"/>
          <w:left w:val="single" w:sz="6" w:space="0" w:color="B7C9DB"/>
          <w:bottom w:val="single" w:sz="6" w:space="0" w:color="B7C9DB"/>
          <w:right w:val="single" w:sz="6" w:space="0" w:color="B7C9DB"/>
          <w:insideH w:val="single" w:sz="6" w:space="0" w:color="B7C9DB"/>
          <w:insideV w:val="single" w:sz="6" w:space="0" w:color="B7C9DB"/>
        </w:tblBorders>
        <w:tblLook w:val="04A0" w:firstRow="1" w:lastRow="0" w:firstColumn="1" w:lastColumn="0" w:noHBand="0" w:noVBand="1"/>
      </w:tblPr>
      <w:tblGrid>
        <w:gridCol w:w="3780"/>
        <w:gridCol w:w="3781"/>
        <w:gridCol w:w="3781"/>
        <w:gridCol w:w="3780"/>
      </w:tblGrid>
      <w:tr w:rsidR="00536C50" w:rsidRPr="00036F19" w14:paraId="06799F9F" w14:textId="77777777" w:rsidTr="00F3434C">
        <w:trPr>
          <w:tblHeader/>
          <w:jc w:val="center"/>
        </w:trPr>
        <w:tc>
          <w:tcPr>
            <w:tcW w:w="3784" w:type="dxa"/>
            <w:shd w:val="clear" w:color="auto" w:fill="1F4E78"/>
            <w:tcMar>
              <w:top w:w="20" w:type="dxa"/>
              <w:left w:w="45" w:type="dxa"/>
              <w:bottom w:w="20" w:type="dxa"/>
              <w:right w:w="45" w:type="dxa"/>
            </w:tcMar>
            <w:vAlign w:val="center"/>
          </w:tcPr>
          <w:p w14:paraId="40F93193" w14:textId="77777777" w:rsidR="00536C50" w:rsidRPr="00036F19" w:rsidRDefault="00536C50" w:rsidP="00036F19">
            <w:pPr>
              <w:spacing w:after="0" w:line="360" w:lineRule="auto"/>
              <w:jc w:val="center"/>
              <w:rPr>
                <w:rFonts w:ascii="Times New Roman" w:hAnsi="Times New Roman" w:cs="Times New Roman"/>
                <w:sz w:val="24"/>
                <w:szCs w:val="24"/>
              </w:rPr>
            </w:pPr>
            <w:r w:rsidRPr="00036F19">
              <w:rPr>
                <w:rFonts w:ascii="Times New Roman" w:hAnsi="Times New Roman" w:cs="Times New Roman"/>
                <w:b/>
                <w:color w:val="FFFFFF"/>
                <w:sz w:val="24"/>
                <w:szCs w:val="24"/>
              </w:rPr>
              <w:t>Dimensión</w:t>
            </w:r>
          </w:p>
        </w:tc>
        <w:tc>
          <w:tcPr>
            <w:tcW w:w="3784" w:type="dxa"/>
            <w:shd w:val="clear" w:color="auto" w:fill="1F4E78"/>
            <w:tcMar>
              <w:top w:w="20" w:type="dxa"/>
              <w:left w:w="45" w:type="dxa"/>
              <w:bottom w:w="20" w:type="dxa"/>
              <w:right w:w="45" w:type="dxa"/>
            </w:tcMar>
            <w:vAlign w:val="center"/>
          </w:tcPr>
          <w:p w14:paraId="32EFA25E" w14:textId="77777777" w:rsidR="00536C50" w:rsidRPr="00036F19" w:rsidRDefault="00536C50" w:rsidP="00036F19">
            <w:pPr>
              <w:spacing w:after="0" w:line="360" w:lineRule="auto"/>
              <w:jc w:val="center"/>
              <w:rPr>
                <w:rFonts w:ascii="Times New Roman" w:hAnsi="Times New Roman" w:cs="Times New Roman"/>
                <w:sz w:val="24"/>
                <w:szCs w:val="24"/>
              </w:rPr>
            </w:pPr>
            <w:r w:rsidRPr="00036F19">
              <w:rPr>
                <w:rFonts w:ascii="Times New Roman" w:hAnsi="Times New Roman" w:cs="Times New Roman"/>
                <w:b/>
                <w:color w:val="FFFFFF"/>
                <w:sz w:val="24"/>
                <w:szCs w:val="24"/>
              </w:rPr>
              <w:t>Aspecto evaluado</w:t>
            </w:r>
          </w:p>
        </w:tc>
        <w:tc>
          <w:tcPr>
            <w:tcW w:w="3784" w:type="dxa"/>
            <w:shd w:val="clear" w:color="auto" w:fill="1F4E78"/>
            <w:tcMar>
              <w:top w:w="20" w:type="dxa"/>
              <w:left w:w="45" w:type="dxa"/>
              <w:bottom w:w="20" w:type="dxa"/>
              <w:right w:w="45" w:type="dxa"/>
            </w:tcMar>
            <w:vAlign w:val="center"/>
          </w:tcPr>
          <w:p w14:paraId="2E34B6BB" w14:textId="77777777" w:rsidR="00536C50" w:rsidRPr="00036F19" w:rsidRDefault="00536C50" w:rsidP="00036F19">
            <w:pPr>
              <w:spacing w:after="0" w:line="360" w:lineRule="auto"/>
              <w:jc w:val="center"/>
              <w:rPr>
                <w:rFonts w:ascii="Times New Roman" w:hAnsi="Times New Roman" w:cs="Times New Roman"/>
                <w:sz w:val="24"/>
                <w:szCs w:val="24"/>
              </w:rPr>
            </w:pPr>
            <w:r w:rsidRPr="00036F19">
              <w:rPr>
                <w:rFonts w:ascii="Times New Roman" w:hAnsi="Times New Roman" w:cs="Times New Roman"/>
                <w:b/>
                <w:color w:val="FFFFFF"/>
                <w:sz w:val="24"/>
                <w:szCs w:val="24"/>
              </w:rPr>
              <w:t>Satisfacción Bueno-Muy bueno</w:t>
            </w:r>
          </w:p>
        </w:tc>
        <w:tc>
          <w:tcPr>
            <w:tcW w:w="3784" w:type="dxa"/>
            <w:shd w:val="clear" w:color="auto" w:fill="1F4E78"/>
            <w:tcMar>
              <w:top w:w="20" w:type="dxa"/>
              <w:left w:w="45" w:type="dxa"/>
              <w:bottom w:w="20" w:type="dxa"/>
              <w:right w:w="45" w:type="dxa"/>
            </w:tcMar>
            <w:vAlign w:val="center"/>
          </w:tcPr>
          <w:p w14:paraId="375301D2" w14:textId="77777777" w:rsidR="00536C50" w:rsidRPr="00036F19" w:rsidRDefault="00536C50" w:rsidP="00036F19">
            <w:pPr>
              <w:spacing w:after="0" w:line="360" w:lineRule="auto"/>
              <w:jc w:val="center"/>
              <w:rPr>
                <w:rFonts w:ascii="Times New Roman" w:hAnsi="Times New Roman" w:cs="Times New Roman"/>
                <w:sz w:val="24"/>
                <w:szCs w:val="24"/>
              </w:rPr>
            </w:pPr>
            <w:r w:rsidRPr="00036F19">
              <w:rPr>
                <w:rFonts w:ascii="Times New Roman" w:hAnsi="Times New Roman" w:cs="Times New Roman"/>
                <w:b/>
                <w:color w:val="FFFFFF"/>
                <w:sz w:val="24"/>
                <w:szCs w:val="24"/>
              </w:rPr>
              <w:t>Media (1-5)</w:t>
            </w:r>
          </w:p>
        </w:tc>
      </w:tr>
      <w:tr w:rsidR="00536C50" w:rsidRPr="00036F19" w14:paraId="1ACFB139" w14:textId="77777777" w:rsidTr="00F3434C">
        <w:trPr>
          <w:jc w:val="center"/>
        </w:trPr>
        <w:tc>
          <w:tcPr>
            <w:tcW w:w="3784" w:type="dxa"/>
            <w:tcMar>
              <w:top w:w="20" w:type="dxa"/>
              <w:left w:w="45" w:type="dxa"/>
              <w:bottom w:w="20" w:type="dxa"/>
              <w:right w:w="45" w:type="dxa"/>
            </w:tcMar>
            <w:vAlign w:val="center"/>
          </w:tcPr>
          <w:p w14:paraId="02ED516F" w14:textId="77777777" w:rsidR="00536C50" w:rsidRPr="00036F19" w:rsidRDefault="00536C50" w:rsidP="00036F19">
            <w:pPr>
              <w:spacing w:after="0" w:line="360" w:lineRule="auto"/>
              <w:rPr>
                <w:rFonts w:ascii="Times New Roman" w:hAnsi="Times New Roman" w:cs="Times New Roman"/>
                <w:sz w:val="24"/>
                <w:szCs w:val="24"/>
              </w:rPr>
            </w:pPr>
            <w:r w:rsidRPr="00036F19">
              <w:rPr>
                <w:rFonts w:ascii="Times New Roman" w:hAnsi="Times New Roman" w:cs="Times New Roman"/>
                <w:sz w:val="24"/>
                <w:szCs w:val="24"/>
              </w:rPr>
              <w:t>Acceso y facturación</w:t>
            </w:r>
          </w:p>
        </w:tc>
        <w:tc>
          <w:tcPr>
            <w:tcW w:w="3784" w:type="dxa"/>
            <w:tcMar>
              <w:top w:w="20" w:type="dxa"/>
              <w:left w:w="45" w:type="dxa"/>
              <w:bottom w:w="20" w:type="dxa"/>
              <w:right w:w="45" w:type="dxa"/>
            </w:tcMar>
            <w:vAlign w:val="center"/>
          </w:tcPr>
          <w:p w14:paraId="6559CB6A" w14:textId="77777777" w:rsidR="00536C50" w:rsidRPr="00036F19" w:rsidRDefault="00536C50" w:rsidP="00036F19">
            <w:pPr>
              <w:spacing w:after="0" w:line="360" w:lineRule="auto"/>
              <w:rPr>
                <w:rFonts w:ascii="Times New Roman" w:hAnsi="Times New Roman" w:cs="Times New Roman"/>
                <w:sz w:val="24"/>
                <w:szCs w:val="24"/>
              </w:rPr>
            </w:pPr>
            <w:r w:rsidRPr="00036F19">
              <w:rPr>
                <w:rFonts w:ascii="Times New Roman" w:hAnsi="Times New Roman" w:cs="Times New Roman"/>
                <w:sz w:val="24"/>
                <w:szCs w:val="24"/>
              </w:rPr>
              <w:t>Tiempo de espera para facturar equipaje</w:t>
            </w:r>
          </w:p>
        </w:tc>
        <w:tc>
          <w:tcPr>
            <w:tcW w:w="3784" w:type="dxa"/>
            <w:tcMar>
              <w:top w:w="20" w:type="dxa"/>
              <w:left w:w="45" w:type="dxa"/>
              <w:bottom w:w="20" w:type="dxa"/>
              <w:right w:w="45" w:type="dxa"/>
            </w:tcMar>
            <w:vAlign w:val="center"/>
          </w:tcPr>
          <w:p w14:paraId="40DD9546" w14:textId="77777777" w:rsidR="00536C50" w:rsidRPr="00036F19" w:rsidRDefault="00536C50" w:rsidP="00036F19">
            <w:pPr>
              <w:spacing w:after="0" w:line="360" w:lineRule="auto"/>
              <w:jc w:val="center"/>
              <w:rPr>
                <w:rFonts w:ascii="Times New Roman" w:hAnsi="Times New Roman" w:cs="Times New Roman"/>
                <w:sz w:val="24"/>
                <w:szCs w:val="24"/>
              </w:rPr>
            </w:pPr>
            <w:r w:rsidRPr="00036F19">
              <w:rPr>
                <w:rFonts w:ascii="Times New Roman" w:hAnsi="Times New Roman" w:cs="Times New Roman"/>
                <w:sz w:val="24"/>
                <w:szCs w:val="24"/>
              </w:rPr>
              <w:t>70.0 %</w:t>
            </w:r>
          </w:p>
        </w:tc>
        <w:tc>
          <w:tcPr>
            <w:tcW w:w="3784" w:type="dxa"/>
            <w:tcMar>
              <w:top w:w="20" w:type="dxa"/>
              <w:left w:w="45" w:type="dxa"/>
              <w:bottom w:w="20" w:type="dxa"/>
              <w:right w:w="45" w:type="dxa"/>
            </w:tcMar>
            <w:vAlign w:val="center"/>
          </w:tcPr>
          <w:p w14:paraId="0FB48143" w14:textId="77777777" w:rsidR="00536C50" w:rsidRPr="00036F19" w:rsidRDefault="00536C50" w:rsidP="00036F19">
            <w:pPr>
              <w:spacing w:after="0" w:line="360" w:lineRule="auto"/>
              <w:jc w:val="center"/>
              <w:rPr>
                <w:rFonts w:ascii="Times New Roman" w:hAnsi="Times New Roman" w:cs="Times New Roman"/>
                <w:sz w:val="24"/>
                <w:szCs w:val="24"/>
              </w:rPr>
            </w:pPr>
            <w:r w:rsidRPr="00036F19">
              <w:rPr>
                <w:rFonts w:ascii="Times New Roman" w:hAnsi="Times New Roman" w:cs="Times New Roman"/>
                <w:sz w:val="24"/>
                <w:szCs w:val="24"/>
              </w:rPr>
              <w:t>3.9</w:t>
            </w:r>
          </w:p>
        </w:tc>
      </w:tr>
      <w:tr w:rsidR="00536C50" w:rsidRPr="00036F19" w14:paraId="7FBDE984" w14:textId="77777777" w:rsidTr="00F3434C">
        <w:trPr>
          <w:jc w:val="center"/>
        </w:trPr>
        <w:tc>
          <w:tcPr>
            <w:tcW w:w="3784" w:type="dxa"/>
            <w:shd w:val="clear" w:color="auto" w:fill="F2F2F2"/>
            <w:tcMar>
              <w:top w:w="20" w:type="dxa"/>
              <w:left w:w="45" w:type="dxa"/>
              <w:bottom w:w="20" w:type="dxa"/>
              <w:right w:w="45" w:type="dxa"/>
            </w:tcMar>
            <w:vAlign w:val="center"/>
          </w:tcPr>
          <w:p w14:paraId="2CCE8EEE" w14:textId="77777777" w:rsidR="00536C50" w:rsidRPr="00036F19" w:rsidRDefault="00536C50" w:rsidP="00036F19">
            <w:pPr>
              <w:spacing w:after="0" w:line="360" w:lineRule="auto"/>
              <w:rPr>
                <w:rFonts w:ascii="Times New Roman" w:hAnsi="Times New Roman" w:cs="Times New Roman"/>
                <w:sz w:val="24"/>
                <w:szCs w:val="24"/>
              </w:rPr>
            </w:pPr>
          </w:p>
        </w:tc>
        <w:tc>
          <w:tcPr>
            <w:tcW w:w="3784" w:type="dxa"/>
            <w:shd w:val="clear" w:color="auto" w:fill="F2F2F2"/>
            <w:tcMar>
              <w:top w:w="20" w:type="dxa"/>
              <w:left w:w="45" w:type="dxa"/>
              <w:bottom w:w="20" w:type="dxa"/>
              <w:right w:w="45" w:type="dxa"/>
            </w:tcMar>
            <w:vAlign w:val="center"/>
          </w:tcPr>
          <w:p w14:paraId="0B4E1549" w14:textId="77777777" w:rsidR="00536C50" w:rsidRPr="00036F19" w:rsidRDefault="00536C50" w:rsidP="00036F19">
            <w:pPr>
              <w:spacing w:after="0" w:line="360" w:lineRule="auto"/>
              <w:rPr>
                <w:rFonts w:ascii="Times New Roman" w:hAnsi="Times New Roman" w:cs="Times New Roman"/>
                <w:sz w:val="24"/>
                <w:szCs w:val="24"/>
              </w:rPr>
            </w:pPr>
            <w:r w:rsidRPr="00036F19">
              <w:rPr>
                <w:rFonts w:ascii="Times New Roman" w:hAnsi="Times New Roman" w:cs="Times New Roman"/>
                <w:sz w:val="24"/>
                <w:szCs w:val="24"/>
              </w:rPr>
              <w:t>Agilidad del proceso de check-in</w:t>
            </w:r>
          </w:p>
        </w:tc>
        <w:tc>
          <w:tcPr>
            <w:tcW w:w="3784" w:type="dxa"/>
            <w:shd w:val="clear" w:color="auto" w:fill="F2F2F2"/>
            <w:tcMar>
              <w:top w:w="20" w:type="dxa"/>
              <w:left w:w="45" w:type="dxa"/>
              <w:bottom w:w="20" w:type="dxa"/>
              <w:right w:w="45" w:type="dxa"/>
            </w:tcMar>
            <w:vAlign w:val="center"/>
          </w:tcPr>
          <w:p w14:paraId="4D93364F" w14:textId="77777777" w:rsidR="00536C50" w:rsidRPr="00036F19" w:rsidRDefault="00536C50" w:rsidP="00036F19">
            <w:pPr>
              <w:spacing w:after="0" w:line="360" w:lineRule="auto"/>
              <w:jc w:val="center"/>
              <w:rPr>
                <w:rFonts w:ascii="Times New Roman" w:hAnsi="Times New Roman" w:cs="Times New Roman"/>
                <w:sz w:val="24"/>
                <w:szCs w:val="24"/>
              </w:rPr>
            </w:pPr>
            <w:r w:rsidRPr="00036F19">
              <w:rPr>
                <w:rFonts w:ascii="Times New Roman" w:hAnsi="Times New Roman" w:cs="Times New Roman"/>
                <w:sz w:val="24"/>
                <w:szCs w:val="24"/>
              </w:rPr>
              <w:t>90.0 %</w:t>
            </w:r>
          </w:p>
        </w:tc>
        <w:tc>
          <w:tcPr>
            <w:tcW w:w="3784" w:type="dxa"/>
            <w:shd w:val="clear" w:color="auto" w:fill="F2F2F2"/>
            <w:tcMar>
              <w:top w:w="20" w:type="dxa"/>
              <w:left w:w="45" w:type="dxa"/>
              <w:bottom w:w="20" w:type="dxa"/>
              <w:right w:w="45" w:type="dxa"/>
            </w:tcMar>
            <w:vAlign w:val="center"/>
          </w:tcPr>
          <w:p w14:paraId="239755A9" w14:textId="77777777" w:rsidR="00536C50" w:rsidRPr="00036F19" w:rsidRDefault="00536C50" w:rsidP="00036F19">
            <w:pPr>
              <w:spacing w:after="0" w:line="360" w:lineRule="auto"/>
              <w:jc w:val="center"/>
              <w:rPr>
                <w:rFonts w:ascii="Times New Roman" w:hAnsi="Times New Roman" w:cs="Times New Roman"/>
                <w:sz w:val="24"/>
                <w:szCs w:val="24"/>
              </w:rPr>
            </w:pPr>
            <w:r w:rsidRPr="00036F19">
              <w:rPr>
                <w:rFonts w:ascii="Times New Roman" w:hAnsi="Times New Roman" w:cs="Times New Roman"/>
                <w:sz w:val="24"/>
                <w:szCs w:val="24"/>
              </w:rPr>
              <w:t>4.3</w:t>
            </w:r>
          </w:p>
        </w:tc>
      </w:tr>
      <w:tr w:rsidR="00536C50" w:rsidRPr="00036F19" w14:paraId="07CF2266" w14:textId="77777777" w:rsidTr="00F3434C">
        <w:trPr>
          <w:jc w:val="center"/>
        </w:trPr>
        <w:tc>
          <w:tcPr>
            <w:tcW w:w="3784" w:type="dxa"/>
            <w:tcMar>
              <w:top w:w="20" w:type="dxa"/>
              <w:left w:w="45" w:type="dxa"/>
              <w:bottom w:w="20" w:type="dxa"/>
              <w:right w:w="45" w:type="dxa"/>
            </w:tcMar>
            <w:vAlign w:val="center"/>
          </w:tcPr>
          <w:p w14:paraId="33B464D7" w14:textId="77777777" w:rsidR="00536C50" w:rsidRPr="00036F19" w:rsidRDefault="00536C50" w:rsidP="00036F19">
            <w:pPr>
              <w:spacing w:after="0" w:line="360" w:lineRule="auto"/>
              <w:rPr>
                <w:rFonts w:ascii="Times New Roman" w:hAnsi="Times New Roman" w:cs="Times New Roman"/>
                <w:sz w:val="24"/>
                <w:szCs w:val="24"/>
              </w:rPr>
            </w:pPr>
          </w:p>
        </w:tc>
        <w:tc>
          <w:tcPr>
            <w:tcW w:w="3784" w:type="dxa"/>
            <w:tcMar>
              <w:top w:w="20" w:type="dxa"/>
              <w:left w:w="45" w:type="dxa"/>
              <w:bottom w:w="20" w:type="dxa"/>
              <w:right w:w="45" w:type="dxa"/>
            </w:tcMar>
            <w:vAlign w:val="center"/>
          </w:tcPr>
          <w:p w14:paraId="2A8D578F" w14:textId="77777777" w:rsidR="00536C50" w:rsidRPr="00036F19" w:rsidRDefault="00536C50" w:rsidP="00036F19">
            <w:pPr>
              <w:spacing w:after="0" w:line="360" w:lineRule="auto"/>
              <w:rPr>
                <w:rFonts w:ascii="Times New Roman" w:hAnsi="Times New Roman" w:cs="Times New Roman"/>
                <w:sz w:val="24"/>
                <w:szCs w:val="24"/>
              </w:rPr>
            </w:pPr>
            <w:r w:rsidRPr="00036F19">
              <w:rPr>
                <w:rFonts w:ascii="Times New Roman" w:hAnsi="Times New Roman" w:cs="Times New Roman"/>
                <w:sz w:val="24"/>
                <w:szCs w:val="24"/>
              </w:rPr>
              <w:t>Disponibilidad de mostradores</w:t>
            </w:r>
          </w:p>
        </w:tc>
        <w:tc>
          <w:tcPr>
            <w:tcW w:w="3784" w:type="dxa"/>
            <w:tcMar>
              <w:top w:w="20" w:type="dxa"/>
              <w:left w:w="45" w:type="dxa"/>
              <w:bottom w:w="20" w:type="dxa"/>
              <w:right w:w="45" w:type="dxa"/>
            </w:tcMar>
            <w:vAlign w:val="center"/>
          </w:tcPr>
          <w:p w14:paraId="0B64DF6C" w14:textId="77777777" w:rsidR="00536C50" w:rsidRPr="00036F19" w:rsidRDefault="00536C50" w:rsidP="00036F19">
            <w:pPr>
              <w:spacing w:after="0" w:line="360" w:lineRule="auto"/>
              <w:jc w:val="center"/>
              <w:rPr>
                <w:rFonts w:ascii="Times New Roman" w:hAnsi="Times New Roman" w:cs="Times New Roman"/>
                <w:sz w:val="24"/>
                <w:szCs w:val="24"/>
              </w:rPr>
            </w:pPr>
            <w:r w:rsidRPr="00036F19">
              <w:rPr>
                <w:rFonts w:ascii="Times New Roman" w:hAnsi="Times New Roman" w:cs="Times New Roman"/>
                <w:sz w:val="24"/>
                <w:szCs w:val="24"/>
              </w:rPr>
              <w:t>84.3 %</w:t>
            </w:r>
          </w:p>
        </w:tc>
        <w:tc>
          <w:tcPr>
            <w:tcW w:w="3784" w:type="dxa"/>
            <w:tcMar>
              <w:top w:w="20" w:type="dxa"/>
              <w:left w:w="45" w:type="dxa"/>
              <w:bottom w:w="20" w:type="dxa"/>
              <w:right w:w="45" w:type="dxa"/>
            </w:tcMar>
            <w:vAlign w:val="center"/>
          </w:tcPr>
          <w:p w14:paraId="37DBD6E0" w14:textId="77777777" w:rsidR="00536C50" w:rsidRPr="00036F19" w:rsidRDefault="00536C50" w:rsidP="00036F19">
            <w:pPr>
              <w:spacing w:after="0" w:line="360" w:lineRule="auto"/>
              <w:jc w:val="center"/>
              <w:rPr>
                <w:rFonts w:ascii="Times New Roman" w:hAnsi="Times New Roman" w:cs="Times New Roman"/>
                <w:sz w:val="24"/>
                <w:szCs w:val="24"/>
              </w:rPr>
            </w:pPr>
            <w:r w:rsidRPr="00036F19">
              <w:rPr>
                <w:rFonts w:ascii="Times New Roman" w:hAnsi="Times New Roman" w:cs="Times New Roman"/>
                <w:sz w:val="24"/>
                <w:szCs w:val="24"/>
              </w:rPr>
              <w:t>4.1</w:t>
            </w:r>
          </w:p>
        </w:tc>
      </w:tr>
      <w:tr w:rsidR="00536C50" w:rsidRPr="00036F19" w14:paraId="7871B86F" w14:textId="77777777" w:rsidTr="00F3434C">
        <w:trPr>
          <w:jc w:val="center"/>
        </w:trPr>
        <w:tc>
          <w:tcPr>
            <w:tcW w:w="3784" w:type="dxa"/>
            <w:shd w:val="clear" w:color="auto" w:fill="F2F2F2"/>
            <w:tcMar>
              <w:top w:w="20" w:type="dxa"/>
              <w:left w:w="45" w:type="dxa"/>
              <w:bottom w:w="20" w:type="dxa"/>
              <w:right w:w="45" w:type="dxa"/>
            </w:tcMar>
            <w:vAlign w:val="center"/>
          </w:tcPr>
          <w:p w14:paraId="3067606C" w14:textId="77777777" w:rsidR="00536C50" w:rsidRPr="00036F19" w:rsidRDefault="00536C50" w:rsidP="00036F19">
            <w:pPr>
              <w:spacing w:after="0" w:line="360" w:lineRule="auto"/>
              <w:rPr>
                <w:rFonts w:ascii="Times New Roman" w:hAnsi="Times New Roman" w:cs="Times New Roman"/>
                <w:sz w:val="24"/>
                <w:szCs w:val="24"/>
              </w:rPr>
            </w:pPr>
          </w:p>
        </w:tc>
        <w:tc>
          <w:tcPr>
            <w:tcW w:w="3784" w:type="dxa"/>
            <w:shd w:val="clear" w:color="auto" w:fill="F2F2F2"/>
            <w:tcMar>
              <w:top w:w="20" w:type="dxa"/>
              <w:left w:w="45" w:type="dxa"/>
              <w:bottom w:w="20" w:type="dxa"/>
              <w:right w:w="45" w:type="dxa"/>
            </w:tcMar>
            <w:vAlign w:val="center"/>
          </w:tcPr>
          <w:p w14:paraId="08EAE003" w14:textId="77777777" w:rsidR="00536C50" w:rsidRPr="00036F19" w:rsidRDefault="00536C50" w:rsidP="00036F19">
            <w:pPr>
              <w:spacing w:after="0" w:line="360" w:lineRule="auto"/>
              <w:rPr>
                <w:rFonts w:ascii="Times New Roman" w:hAnsi="Times New Roman" w:cs="Times New Roman"/>
                <w:sz w:val="24"/>
                <w:szCs w:val="24"/>
              </w:rPr>
            </w:pPr>
            <w:r w:rsidRPr="00036F19">
              <w:rPr>
                <w:rFonts w:ascii="Times New Roman" w:hAnsi="Times New Roman" w:cs="Times New Roman"/>
                <w:sz w:val="24"/>
                <w:szCs w:val="24"/>
              </w:rPr>
              <w:t>Claridad de la información de facturación</w:t>
            </w:r>
          </w:p>
        </w:tc>
        <w:tc>
          <w:tcPr>
            <w:tcW w:w="3784" w:type="dxa"/>
            <w:shd w:val="clear" w:color="auto" w:fill="F2F2F2"/>
            <w:tcMar>
              <w:top w:w="20" w:type="dxa"/>
              <w:left w:w="45" w:type="dxa"/>
              <w:bottom w:w="20" w:type="dxa"/>
              <w:right w:w="45" w:type="dxa"/>
            </w:tcMar>
            <w:vAlign w:val="center"/>
          </w:tcPr>
          <w:p w14:paraId="35A07F39" w14:textId="77777777" w:rsidR="00536C50" w:rsidRPr="00036F19" w:rsidRDefault="00536C50" w:rsidP="00036F19">
            <w:pPr>
              <w:spacing w:after="0" w:line="360" w:lineRule="auto"/>
              <w:jc w:val="center"/>
              <w:rPr>
                <w:rFonts w:ascii="Times New Roman" w:hAnsi="Times New Roman" w:cs="Times New Roman"/>
                <w:sz w:val="24"/>
                <w:szCs w:val="24"/>
              </w:rPr>
            </w:pPr>
            <w:r w:rsidRPr="00036F19">
              <w:rPr>
                <w:rFonts w:ascii="Times New Roman" w:hAnsi="Times New Roman" w:cs="Times New Roman"/>
                <w:sz w:val="24"/>
                <w:szCs w:val="24"/>
              </w:rPr>
              <w:t>81.4 %</w:t>
            </w:r>
          </w:p>
        </w:tc>
        <w:tc>
          <w:tcPr>
            <w:tcW w:w="3784" w:type="dxa"/>
            <w:shd w:val="clear" w:color="auto" w:fill="F2F2F2"/>
            <w:tcMar>
              <w:top w:w="20" w:type="dxa"/>
              <w:left w:w="45" w:type="dxa"/>
              <w:bottom w:w="20" w:type="dxa"/>
              <w:right w:w="45" w:type="dxa"/>
            </w:tcMar>
            <w:vAlign w:val="center"/>
          </w:tcPr>
          <w:p w14:paraId="693D8705" w14:textId="77777777" w:rsidR="00536C50" w:rsidRPr="00036F19" w:rsidRDefault="00536C50" w:rsidP="00036F19">
            <w:pPr>
              <w:spacing w:after="0" w:line="360" w:lineRule="auto"/>
              <w:jc w:val="center"/>
              <w:rPr>
                <w:rFonts w:ascii="Times New Roman" w:hAnsi="Times New Roman" w:cs="Times New Roman"/>
                <w:sz w:val="24"/>
                <w:szCs w:val="24"/>
              </w:rPr>
            </w:pPr>
            <w:r w:rsidRPr="00036F19">
              <w:rPr>
                <w:rFonts w:ascii="Times New Roman" w:hAnsi="Times New Roman" w:cs="Times New Roman"/>
                <w:sz w:val="24"/>
                <w:szCs w:val="24"/>
              </w:rPr>
              <w:t>4.2</w:t>
            </w:r>
          </w:p>
        </w:tc>
      </w:tr>
      <w:tr w:rsidR="00536C50" w:rsidRPr="00036F19" w14:paraId="15BA6452" w14:textId="77777777" w:rsidTr="00F3434C">
        <w:trPr>
          <w:jc w:val="center"/>
        </w:trPr>
        <w:tc>
          <w:tcPr>
            <w:tcW w:w="3784" w:type="dxa"/>
            <w:tcMar>
              <w:top w:w="20" w:type="dxa"/>
              <w:left w:w="45" w:type="dxa"/>
              <w:bottom w:w="20" w:type="dxa"/>
              <w:right w:w="45" w:type="dxa"/>
            </w:tcMar>
            <w:vAlign w:val="center"/>
          </w:tcPr>
          <w:p w14:paraId="3DBD7090" w14:textId="77777777" w:rsidR="00536C50" w:rsidRPr="00036F19" w:rsidRDefault="00536C50" w:rsidP="00036F19">
            <w:pPr>
              <w:spacing w:after="0" w:line="360" w:lineRule="auto"/>
              <w:rPr>
                <w:rFonts w:ascii="Times New Roman" w:hAnsi="Times New Roman" w:cs="Times New Roman"/>
                <w:sz w:val="24"/>
                <w:szCs w:val="24"/>
              </w:rPr>
            </w:pPr>
            <w:r w:rsidRPr="00036F19">
              <w:rPr>
                <w:rFonts w:ascii="Times New Roman" w:hAnsi="Times New Roman" w:cs="Times New Roman"/>
                <w:sz w:val="24"/>
                <w:szCs w:val="24"/>
              </w:rPr>
              <w:t>Seguridad</w:t>
            </w:r>
          </w:p>
        </w:tc>
        <w:tc>
          <w:tcPr>
            <w:tcW w:w="3784" w:type="dxa"/>
            <w:tcMar>
              <w:top w:w="20" w:type="dxa"/>
              <w:left w:w="45" w:type="dxa"/>
              <w:bottom w:w="20" w:type="dxa"/>
              <w:right w:w="45" w:type="dxa"/>
            </w:tcMar>
            <w:vAlign w:val="center"/>
          </w:tcPr>
          <w:p w14:paraId="27941011" w14:textId="77777777" w:rsidR="00536C50" w:rsidRPr="00036F19" w:rsidRDefault="00536C50" w:rsidP="00036F19">
            <w:pPr>
              <w:spacing w:after="0" w:line="360" w:lineRule="auto"/>
              <w:rPr>
                <w:rFonts w:ascii="Times New Roman" w:hAnsi="Times New Roman" w:cs="Times New Roman"/>
                <w:sz w:val="24"/>
                <w:szCs w:val="24"/>
              </w:rPr>
            </w:pPr>
            <w:r w:rsidRPr="00036F19">
              <w:rPr>
                <w:rFonts w:ascii="Times New Roman" w:hAnsi="Times New Roman" w:cs="Times New Roman"/>
                <w:sz w:val="24"/>
                <w:szCs w:val="24"/>
              </w:rPr>
              <w:t>Tiempo de espera en control de seguridad</w:t>
            </w:r>
          </w:p>
        </w:tc>
        <w:tc>
          <w:tcPr>
            <w:tcW w:w="3784" w:type="dxa"/>
            <w:tcMar>
              <w:top w:w="20" w:type="dxa"/>
              <w:left w:w="45" w:type="dxa"/>
              <w:bottom w:w="20" w:type="dxa"/>
              <w:right w:w="45" w:type="dxa"/>
            </w:tcMar>
            <w:vAlign w:val="center"/>
          </w:tcPr>
          <w:p w14:paraId="76392826" w14:textId="77777777" w:rsidR="00536C50" w:rsidRPr="00036F19" w:rsidRDefault="00536C50" w:rsidP="00036F19">
            <w:pPr>
              <w:spacing w:after="0" w:line="360" w:lineRule="auto"/>
              <w:jc w:val="center"/>
              <w:rPr>
                <w:rFonts w:ascii="Times New Roman" w:hAnsi="Times New Roman" w:cs="Times New Roman"/>
                <w:sz w:val="24"/>
                <w:szCs w:val="24"/>
              </w:rPr>
            </w:pPr>
            <w:r w:rsidRPr="00036F19">
              <w:rPr>
                <w:rFonts w:ascii="Times New Roman" w:hAnsi="Times New Roman" w:cs="Times New Roman"/>
                <w:sz w:val="24"/>
                <w:szCs w:val="24"/>
              </w:rPr>
              <w:t>80.0 %</w:t>
            </w:r>
          </w:p>
        </w:tc>
        <w:tc>
          <w:tcPr>
            <w:tcW w:w="3784" w:type="dxa"/>
            <w:tcMar>
              <w:top w:w="20" w:type="dxa"/>
              <w:left w:w="45" w:type="dxa"/>
              <w:bottom w:w="20" w:type="dxa"/>
              <w:right w:w="45" w:type="dxa"/>
            </w:tcMar>
            <w:vAlign w:val="center"/>
          </w:tcPr>
          <w:p w14:paraId="09C6410E" w14:textId="77777777" w:rsidR="00536C50" w:rsidRPr="00036F19" w:rsidRDefault="00536C50" w:rsidP="00036F19">
            <w:pPr>
              <w:spacing w:after="0" w:line="360" w:lineRule="auto"/>
              <w:jc w:val="center"/>
              <w:rPr>
                <w:rFonts w:ascii="Times New Roman" w:hAnsi="Times New Roman" w:cs="Times New Roman"/>
                <w:sz w:val="24"/>
                <w:szCs w:val="24"/>
              </w:rPr>
            </w:pPr>
            <w:r w:rsidRPr="00036F19">
              <w:rPr>
                <w:rFonts w:ascii="Times New Roman" w:hAnsi="Times New Roman" w:cs="Times New Roman"/>
                <w:sz w:val="24"/>
                <w:szCs w:val="24"/>
              </w:rPr>
              <w:t>4.1</w:t>
            </w:r>
          </w:p>
        </w:tc>
      </w:tr>
      <w:tr w:rsidR="00536C50" w:rsidRPr="00036F19" w14:paraId="6464E39B" w14:textId="77777777" w:rsidTr="00F3434C">
        <w:trPr>
          <w:jc w:val="center"/>
        </w:trPr>
        <w:tc>
          <w:tcPr>
            <w:tcW w:w="3784" w:type="dxa"/>
            <w:shd w:val="clear" w:color="auto" w:fill="F2F2F2"/>
            <w:tcMar>
              <w:top w:w="20" w:type="dxa"/>
              <w:left w:w="45" w:type="dxa"/>
              <w:bottom w:w="20" w:type="dxa"/>
              <w:right w:w="45" w:type="dxa"/>
            </w:tcMar>
            <w:vAlign w:val="center"/>
          </w:tcPr>
          <w:p w14:paraId="2AA7540A" w14:textId="77777777" w:rsidR="00536C50" w:rsidRPr="00036F19" w:rsidRDefault="00536C50" w:rsidP="00036F19">
            <w:pPr>
              <w:spacing w:after="0" w:line="360" w:lineRule="auto"/>
              <w:rPr>
                <w:rFonts w:ascii="Times New Roman" w:hAnsi="Times New Roman" w:cs="Times New Roman"/>
                <w:sz w:val="24"/>
                <w:szCs w:val="24"/>
              </w:rPr>
            </w:pPr>
          </w:p>
        </w:tc>
        <w:tc>
          <w:tcPr>
            <w:tcW w:w="3784" w:type="dxa"/>
            <w:shd w:val="clear" w:color="auto" w:fill="F2F2F2"/>
            <w:tcMar>
              <w:top w:w="20" w:type="dxa"/>
              <w:left w:w="45" w:type="dxa"/>
              <w:bottom w:w="20" w:type="dxa"/>
              <w:right w:w="45" w:type="dxa"/>
            </w:tcMar>
            <w:vAlign w:val="center"/>
          </w:tcPr>
          <w:p w14:paraId="704FCA96" w14:textId="77777777" w:rsidR="00536C50" w:rsidRPr="00036F19" w:rsidRDefault="00536C50" w:rsidP="00036F19">
            <w:pPr>
              <w:spacing w:after="0" w:line="360" w:lineRule="auto"/>
              <w:rPr>
                <w:rFonts w:ascii="Times New Roman" w:hAnsi="Times New Roman" w:cs="Times New Roman"/>
                <w:sz w:val="24"/>
                <w:szCs w:val="24"/>
              </w:rPr>
            </w:pPr>
            <w:r w:rsidRPr="00036F19">
              <w:rPr>
                <w:rFonts w:ascii="Times New Roman" w:hAnsi="Times New Roman" w:cs="Times New Roman"/>
                <w:sz w:val="24"/>
                <w:szCs w:val="24"/>
              </w:rPr>
              <w:t>Amabilidad del personal de seguridad</w:t>
            </w:r>
          </w:p>
        </w:tc>
        <w:tc>
          <w:tcPr>
            <w:tcW w:w="3784" w:type="dxa"/>
            <w:shd w:val="clear" w:color="auto" w:fill="F2F2F2"/>
            <w:tcMar>
              <w:top w:w="20" w:type="dxa"/>
              <w:left w:w="45" w:type="dxa"/>
              <w:bottom w:w="20" w:type="dxa"/>
              <w:right w:w="45" w:type="dxa"/>
            </w:tcMar>
            <w:vAlign w:val="center"/>
          </w:tcPr>
          <w:p w14:paraId="401BDD38" w14:textId="77777777" w:rsidR="00536C50" w:rsidRPr="00036F19" w:rsidRDefault="00536C50" w:rsidP="00036F19">
            <w:pPr>
              <w:spacing w:after="0" w:line="360" w:lineRule="auto"/>
              <w:jc w:val="center"/>
              <w:rPr>
                <w:rFonts w:ascii="Times New Roman" w:hAnsi="Times New Roman" w:cs="Times New Roman"/>
                <w:sz w:val="24"/>
                <w:szCs w:val="24"/>
              </w:rPr>
            </w:pPr>
            <w:r w:rsidRPr="00036F19">
              <w:rPr>
                <w:rFonts w:ascii="Times New Roman" w:hAnsi="Times New Roman" w:cs="Times New Roman"/>
                <w:sz w:val="24"/>
                <w:szCs w:val="24"/>
              </w:rPr>
              <w:t>88.6 %</w:t>
            </w:r>
          </w:p>
        </w:tc>
        <w:tc>
          <w:tcPr>
            <w:tcW w:w="3784" w:type="dxa"/>
            <w:shd w:val="clear" w:color="auto" w:fill="F2F2F2"/>
            <w:tcMar>
              <w:top w:w="20" w:type="dxa"/>
              <w:left w:w="45" w:type="dxa"/>
              <w:bottom w:w="20" w:type="dxa"/>
              <w:right w:w="45" w:type="dxa"/>
            </w:tcMar>
            <w:vAlign w:val="center"/>
          </w:tcPr>
          <w:p w14:paraId="08028996" w14:textId="77777777" w:rsidR="00536C50" w:rsidRPr="00036F19" w:rsidRDefault="00536C50" w:rsidP="00036F19">
            <w:pPr>
              <w:spacing w:after="0" w:line="360" w:lineRule="auto"/>
              <w:jc w:val="center"/>
              <w:rPr>
                <w:rFonts w:ascii="Times New Roman" w:hAnsi="Times New Roman" w:cs="Times New Roman"/>
                <w:sz w:val="24"/>
                <w:szCs w:val="24"/>
              </w:rPr>
            </w:pPr>
            <w:r w:rsidRPr="00036F19">
              <w:rPr>
                <w:rFonts w:ascii="Times New Roman" w:hAnsi="Times New Roman" w:cs="Times New Roman"/>
                <w:sz w:val="24"/>
                <w:szCs w:val="24"/>
              </w:rPr>
              <w:t>4.4</w:t>
            </w:r>
          </w:p>
        </w:tc>
      </w:tr>
      <w:tr w:rsidR="00536C50" w:rsidRPr="00036F19" w14:paraId="13EB7C3F" w14:textId="77777777" w:rsidTr="00F3434C">
        <w:trPr>
          <w:jc w:val="center"/>
        </w:trPr>
        <w:tc>
          <w:tcPr>
            <w:tcW w:w="3784" w:type="dxa"/>
            <w:tcMar>
              <w:top w:w="20" w:type="dxa"/>
              <w:left w:w="45" w:type="dxa"/>
              <w:bottom w:w="20" w:type="dxa"/>
              <w:right w:w="45" w:type="dxa"/>
            </w:tcMar>
            <w:vAlign w:val="center"/>
          </w:tcPr>
          <w:p w14:paraId="0D7CA048" w14:textId="77777777" w:rsidR="00536C50" w:rsidRPr="00036F19" w:rsidRDefault="00536C50" w:rsidP="00036F19">
            <w:pPr>
              <w:spacing w:after="0" w:line="360" w:lineRule="auto"/>
              <w:rPr>
                <w:rFonts w:ascii="Times New Roman" w:hAnsi="Times New Roman" w:cs="Times New Roman"/>
                <w:sz w:val="24"/>
                <w:szCs w:val="24"/>
              </w:rPr>
            </w:pPr>
          </w:p>
        </w:tc>
        <w:tc>
          <w:tcPr>
            <w:tcW w:w="3784" w:type="dxa"/>
            <w:tcMar>
              <w:top w:w="20" w:type="dxa"/>
              <w:left w:w="45" w:type="dxa"/>
              <w:bottom w:w="20" w:type="dxa"/>
              <w:right w:w="45" w:type="dxa"/>
            </w:tcMar>
            <w:vAlign w:val="center"/>
          </w:tcPr>
          <w:p w14:paraId="011D9E03" w14:textId="77777777" w:rsidR="00536C50" w:rsidRPr="00036F19" w:rsidRDefault="00536C50" w:rsidP="00036F19">
            <w:pPr>
              <w:spacing w:after="0" w:line="360" w:lineRule="auto"/>
              <w:rPr>
                <w:rFonts w:ascii="Times New Roman" w:hAnsi="Times New Roman" w:cs="Times New Roman"/>
                <w:sz w:val="24"/>
                <w:szCs w:val="24"/>
              </w:rPr>
            </w:pPr>
            <w:r w:rsidRPr="00036F19">
              <w:rPr>
                <w:rFonts w:ascii="Times New Roman" w:hAnsi="Times New Roman" w:cs="Times New Roman"/>
                <w:sz w:val="24"/>
                <w:szCs w:val="24"/>
              </w:rPr>
              <w:t>Claridad de las instrucciones</w:t>
            </w:r>
          </w:p>
        </w:tc>
        <w:tc>
          <w:tcPr>
            <w:tcW w:w="3784" w:type="dxa"/>
            <w:tcMar>
              <w:top w:w="20" w:type="dxa"/>
              <w:left w:w="45" w:type="dxa"/>
              <w:bottom w:w="20" w:type="dxa"/>
              <w:right w:w="45" w:type="dxa"/>
            </w:tcMar>
            <w:vAlign w:val="center"/>
          </w:tcPr>
          <w:p w14:paraId="684380E0" w14:textId="77777777" w:rsidR="00536C50" w:rsidRPr="00036F19" w:rsidRDefault="00536C50" w:rsidP="00036F19">
            <w:pPr>
              <w:spacing w:after="0" w:line="360" w:lineRule="auto"/>
              <w:jc w:val="center"/>
              <w:rPr>
                <w:rFonts w:ascii="Times New Roman" w:hAnsi="Times New Roman" w:cs="Times New Roman"/>
                <w:sz w:val="24"/>
                <w:szCs w:val="24"/>
              </w:rPr>
            </w:pPr>
            <w:r w:rsidRPr="00036F19">
              <w:rPr>
                <w:rFonts w:ascii="Times New Roman" w:hAnsi="Times New Roman" w:cs="Times New Roman"/>
                <w:sz w:val="24"/>
                <w:szCs w:val="24"/>
              </w:rPr>
              <w:t>87.1 %</w:t>
            </w:r>
          </w:p>
        </w:tc>
        <w:tc>
          <w:tcPr>
            <w:tcW w:w="3784" w:type="dxa"/>
            <w:tcMar>
              <w:top w:w="20" w:type="dxa"/>
              <w:left w:w="45" w:type="dxa"/>
              <w:bottom w:w="20" w:type="dxa"/>
              <w:right w:w="45" w:type="dxa"/>
            </w:tcMar>
            <w:vAlign w:val="center"/>
          </w:tcPr>
          <w:p w14:paraId="00B3FC87" w14:textId="77777777" w:rsidR="00536C50" w:rsidRPr="00036F19" w:rsidRDefault="00536C50" w:rsidP="00036F19">
            <w:pPr>
              <w:spacing w:after="0" w:line="360" w:lineRule="auto"/>
              <w:jc w:val="center"/>
              <w:rPr>
                <w:rFonts w:ascii="Times New Roman" w:hAnsi="Times New Roman" w:cs="Times New Roman"/>
                <w:sz w:val="24"/>
                <w:szCs w:val="24"/>
              </w:rPr>
            </w:pPr>
            <w:r w:rsidRPr="00036F19">
              <w:rPr>
                <w:rFonts w:ascii="Times New Roman" w:hAnsi="Times New Roman" w:cs="Times New Roman"/>
                <w:sz w:val="24"/>
                <w:szCs w:val="24"/>
              </w:rPr>
              <w:t>4.3</w:t>
            </w:r>
          </w:p>
        </w:tc>
      </w:tr>
      <w:tr w:rsidR="00536C50" w:rsidRPr="00036F19" w14:paraId="4C0AF329" w14:textId="77777777" w:rsidTr="00F3434C">
        <w:trPr>
          <w:jc w:val="center"/>
        </w:trPr>
        <w:tc>
          <w:tcPr>
            <w:tcW w:w="3784" w:type="dxa"/>
            <w:shd w:val="clear" w:color="auto" w:fill="F2F2F2"/>
            <w:tcMar>
              <w:top w:w="20" w:type="dxa"/>
              <w:left w:w="45" w:type="dxa"/>
              <w:bottom w:w="20" w:type="dxa"/>
              <w:right w:w="45" w:type="dxa"/>
            </w:tcMar>
            <w:vAlign w:val="center"/>
          </w:tcPr>
          <w:p w14:paraId="4C0A2F04" w14:textId="77777777" w:rsidR="00536C50" w:rsidRPr="00036F19" w:rsidRDefault="00536C50" w:rsidP="00036F19">
            <w:pPr>
              <w:spacing w:after="0" w:line="360" w:lineRule="auto"/>
              <w:rPr>
                <w:rFonts w:ascii="Times New Roman" w:hAnsi="Times New Roman" w:cs="Times New Roman"/>
                <w:sz w:val="24"/>
                <w:szCs w:val="24"/>
              </w:rPr>
            </w:pPr>
          </w:p>
        </w:tc>
        <w:tc>
          <w:tcPr>
            <w:tcW w:w="3784" w:type="dxa"/>
            <w:shd w:val="clear" w:color="auto" w:fill="F2F2F2"/>
            <w:tcMar>
              <w:top w:w="20" w:type="dxa"/>
              <w:left w:w="45" w:type="dxa"/>
              <w:bottom w:w="20" w:type="dxa"/>
              <w:right w:w="45" w:type="dxa"/>
            </w:tcMar>
            <w:vAlign w:val="center"/>
          </w:tcPr>
          <w:p w14:paraId="3DBA7F49" w14:textId="77777777" w:rsidR="00536C50" w:rsidRPr="00036F19" w:rsidRDefault="00536C50" w:rsidP="00036F19">
            <w:pPr>
              <w:spacing w:after="0" w:line="360" w:lineRule="auto"/>
              <w:rPr>
                <w:rFonts w:ascii="Times New Roman" w:hAnsi="Times New Roman" w:cs="Times New Roman"/>
                <w:sz w:val="24"/>
                <w:szCs w:val="24"/>
              </w:rPr>
            </w:pPr>
            <w:r w:rsidRPr="00036F19">
              <w:rPr>
                <w:rFonts w:ascii="Times New Roman" w:hAnsi="Times New Roman" w:cs="Times New Roman"/>
                <w:sz w:val="24"/>
                <w:szCs w:val="24"/>
              </w:rPr>
              <w:t>Percepción de seguridad</w:t>
            </w:r>
          </w:p>
        </w:tc>
        <w:tc>
          <w:tcPr>
            <w:tcW w:w="3784" w:type="dxa"/>
            <w:shd w:val="clear" w:color="auto" w:fill="F2F2F2"/>
            <w:tcMar>
              <w:top w:w="20" w:type="dxa"/>
              <w:left w:w="45" w:type="dxa"/>
              <w:bottom w:w="20" w:type="dxa"/>
              <w:right w:w="45" w:type="dxa"/>
            </w:tcMar>
            <w:vAlign w:val="center"/>
          </w:tcPr>
          <w:p w14:paraId="36B1F8F9" w14:textId="77777777" w:rsidR="00536C50" w:rsidRPr="00036F19" w:rsidRDefault="00536C50" w:rsidP="00036F19">
            <w:pPr>
              <w:spacing w:after="0" w:line="360" w:lineRule="auto"/>
              <w:jc w:val="center"/>
              <w:rPr>
                <w:rFonts w:ascii="Times New Roman" w:hAnsi="Times New Roman" w:cs="Times New Roman"/>
                <w:sz w:val="24"/>
                <w:szCs w:val="24"/>
              </w:rPr>
            </w:pPr>
            <w:r w:rsidRPr="00036F19">
              <w:rPr>
                <w:rFonts w:ascii="Times New Roman" w:hAnsi="Times New Roman" w:cs="Times New Roman"/>
                <w:sz w:val="24"/>
                <w:szCs w:val="24"/>
              </w:rPr>
              <w:t>87.1 %</w:t>
            </w:r>
          </w:p>
        </w:tc>
        <w:tc>
          <w:tcPr>
            <w:tcW w:w="3784" w:type="dxa"/>
            <w:shd w:val="clear" w:color="auto" w:fill="F2F2F2"/>
            <w:tcMar>
              <w:top w:w="20" w:type="dxa"/>
              <w:left w:w="45" w:type="dxa"/>
              <w:bottom w:w="20" w:type="dxa"/>
              <w:right w:w="45" w:type="dxa"/>
            </w:tcMar>
            <w:vAlign w:val="center"/>
          </w:tcPr>
          <w:p w14:paraId="64A9400C" w14:textId="77777777" w:rsidR="00536C50" w:rsidRPr="00036F19" w:rsidRDefault="00536C50" w:rsidP="00036F19">
            <w:pPr>
              <w:spacing w:after="0" w:line="360" w:lineRule="auto"/>
              <w:jc w:val="center"/>
              <w:rPr>
                <w:rFonts w:ascii="Times New Roman" w:hAnsi="Times New Roman" w:cs="Times New Roman"/>
                <w:sz w:val="24"/>
                <w:szCs w:val="24"/>
              </w:rPr>
            </w:pPr>
            <w:r w:rsidRPr="00036F19">
              <w:rPr>
                <w:rFonts w:ascii="Times New Roman" w:hAnsi="Times New Roman" w:cs="Times New Roman"/>
                <w:sz w:val="24"/>
                <w:szCs w:val="24"/>
              </w:rPr>
              <w:t>4.3</w:t>
            </w:r>
          </w:p>
        </w:tc>
      </w:tr>
      <w:tr w:rsidR="00536C50" w:rsidRPr="00036F19" w14:paraId="1B45BD09" w14:textId="77777777" w:rsidTr="00F3434C">
        <w:trPr>
          <w:jc w:val="center"/>
        </w:trPr>
        <w:tc>
          <w:tcPr>
            <w:tcW w:w="3784" w:type="dxa"/>
            <w:tcMar>
              <w:top w:w="20" w:type="dxa"/>
              <w:left w:w="45" w:type="dxa"/>
              <w:bottom w:w="20" w:type="dxa"/>
              <w:right w:w="45" w:type="dxa"/>
            </w:tcMar>
            <w:vAlign w:val="center"/>
          </w:tcPr>
          <w:p w14:paraId="5B1F4DD3" w14:textId="77777777" w:rsidR="00536C50" w:rsidRPr="00036F19" w:rsidRDefault="00536C50" w:rsidP="00036F19">
            <w:pPr>
              <w:spacing w:after="0" w:line="360" w:lineRule="auto"/>
              <w:rPr>
                <w:rFonts w:ascii="Times New Roman" w:hAnsi="Times New Roman" w:cs="Times New Roman"/>
                <w:sz w:val="24"/>
                <w:szCs w:val="24"/>
              </w:rPr>
            </w:pPr>
            <w:r w:rsidRPr="00036F19">
              <w:rPr>
                <w:rFonts w:ascii="Times New Roman" w:hAnsi="Times New Roman" w:cs="Times New Roman"/>
                <w:sz w:val="24"/>
                <w:szCs w:val="24"/>
              </w:rPr>
              <w:t>Instalaciones y confort</w:t>
            </w:r>
          </w:p>
        </w:tc>
        <w:tc>
          <w:tcPr>
            <w:tcW w:w="3784" w:type="dxa"/>
            <w:tcMar>
              <w:top w:w="20" w:type="dxa"/>
              <w:left w:w="45" w:type="dxa"/>
              <w:bottom w:w="20" w:type="dxa"/>
              <w:right w:w="45" w:type="dxa"/>
            </w:tcMar>
            <w:vAlign w:val="center"/>
          </w:tcPr>
          <w:p w14:paraId="5AF98100" w14:textId="77777777" w:rsidR="00536C50" w:rsidRPr="00036F19" w:rsidRDefault="00536C50" w:rsidP="00036F19">
            <w:pPr>
              <w:spacing w:after="0" w:line="360" w:lineRule="auto"/>
              <w:rPr>
                <w:rFonts w:ascii="Times New Roman" w:hAnsi="Times New Roman" w:cs="Times New Roman"/>
                <w:sz w:val="24"/>
                <w:szCs w:val="24"/>
              </w:rPr>
            </w:pPr>
            <w:r w:rsidRPr="00036F19">
              <w:rPr>
                <w:rFonts w:ascii="Times New Roman" w:hAnsi="Times New Roman" w:cs="Times New Roman"/>
                <w:sz w:val="24"/>
                <w:szCs w:val="24"/>
              </w:rPr>
              <w:t>Comodidad de la sala de espera formal</w:t>
            </w:r>
          </w:p>
        </w:tc>
        <w:tc>
          <w:tcPr>
            <w:tcW w:w="3784" w:type="dxa"/>
            <w:tcMar>
              <w:top w:w="20" w:type="dxa"/>
              <w:left w:w="45" w:type="dxa"/>
              <w:bottom w:w="20" w:type="dxa"/>
              <w:right w:w="45" w:type="dxa"/>
            </w:tcMar>
            <w:vAlign w:val="center"/>
          </w:tcPr>
          <w:p w14:paraId="30D6C5AD" w14:textId="77777777" w:rsidR="00536C50" w:rsidRPr="00036F19" w:rsidRDefault="00536C50" w:rsidP="00036F19">
            <w:pPr>
              <w:spacing w:after="0" w:line="360" w:lineRule="auto"/>
              <w:jc w:val="center"/>
              <w:rPr>
                <w:rFonts w:ascii="Times New Roman" w:hAnsi="Times New Roman" w:cs="Times New Roman"/>
                <w:sz w:val="24"/>
                <w:szCs w:val="24"/>
              </w:rPr>
            </w:pPr>
            <w:r w:rsidRPr="00036F19">
              <w:rPr>
                <w:rFonts w:ascii="Times New Roman" w:hAnsi="Times New Roman" w:cs="Times New Roman"/>
                <w:sz w:val="24"/>
                <w:szCs w:val="24"/>
              </w:rPr>
              <w:t>75.7 %</w:t>
            </w:r>
          </w:p>
        </w:tc>
        <w:tc>
          <w:tcPr>
            <w:tcW w:w="3784" w:type="dxa"/>
            <w:tcMar>
              <w:top w:w="20" w:type="dxa"/>
              <w:left w:w="45" w:type="dxa"/>
              <w:bottom w:w="20" w:type="dxa"/>
              <w:right w:w="45" w:type="dxa"/>
            </w:tcMar>
            <w:vAlign w:val="center"/>
          </w:tcPr>
          <w:p w14:paraId="3A6A4E2C" w14:textId="77777777" w:rsidR="00536C50" w:rsidRPr="00036F19" w:rsidRDefault="00536C50" w:rsidP="00036F19">
            <w:pPr>
              <w:spacing w:after="0" w:line="360" w:lineRule="auto"/>
              <w:jc w:val="center"/>
              <w:rPr>
                <w:rFonts w:ascii="Times New Roman" w:hAnsi="Times New Roman" w:cs="Times New Roman"/>
                <w:sz w:val="24"/>
                <w:szCs w:val="24"/>
              </w:rPr>
            </w:pPr>
            <w:r w:rsidRPr="00036F19">
              <w:rPr>
                <w:rFonts w:ascii="Times New Roman" w:hAnsi="Times New Roman" w:cs="Times New Roman"/>
                <w:sz w:val="24"/>
                <w:szCs w:val="24"/>
              </w:rPr>
              <w:t>4.0</w:t>
            </w:r>
          </w:p>
        </w:tc>
      </w:tr>
      <w:tr w:rsidR="00536C50" w:rsidRPr="00036F19" w14:paraId="069944D2" w14:textId="77777777" w:rsidTr="00F3434C">
        <w:trPr>
          <w:jc w:val="center"/>
        </w:trPr>
        <w:tc>
          <w:tcPr>
            <w:tcW w:w="3784" w:type="dxa"/>
            <w:shd w:val="clear" w:color="auto" w:fill="F2F2F2"/>
            <w:tcMar>
              <w:top w:w="20" w:type="dxa"/>
              <w:left w:w="45" w:type="dxa"/>
              <w:bottom w:w="20" w:type="dxa"/>
              <w:right w:w="45" w:type="dxa"/>
            </w:tcMar>
            <w:vAlign w:val="center"/>
          </w:tcPr>
          <w:p w14:paraId="5D71CDF2" w14:textId="77777777" w:rsidR="00536C50" w:rsidRPr="00036F19" w:rsidRDefault="00536C50" w:rsidP="00036F19">
            <w:pPr>
              <w:spacing w:after="0" w:line="360" w:lineRule="auto"/>
              <w:rPr>
                <w:rFonts w:ascii="Times New Roman" w:hAnsi="Times New Roman" w:cs="Times New Roman"/>
                <w:sz w:val="24"/>
                <w:szCs w:val="24"/>
              </w:rPr>
            </w:pPr>
          </w:p>
        </w:tc>
        <w:tc>
          <w:tcPr>
            <w:tcW w:w="3784" w:type="dxa"/>
            <w:shd w:val="clear" w:color="auto" w:fill="F2F2F2"/>
            <w:tcMar>
              <w:top w:w="20" w:type="dxa"/>
              <w:left w:w="45" w:type="dxa"/>
              <w:bottom w:w="20" w:type="dxa"/>
              <w:right w:w="45" w:type="dxa"/>
            </w:tcMar>
            <w:vAlign w:val="center"/>
          </w:tcPr>
          <w:p w14:paraId="71F6A849" w14:textId="77777777" w:rsidR="00536C50" w:rsidRPr="00036F19" w:rsidRDefault="00536C50" w:rsidP="00036F19">
            <w:pPr>
              <w:spacing w:after="0" w:line="360" w:lineRule="auto"/>
              <w:rPr>
                <w:rFonts w:ascii="Times New Roman" w:hAnsi="Times New Roman" w:cs="Times New Roman"/>
                <w:sz w:val="24"/>
                <w:szCs w:val="24"/>
              </w:rPr>
            </w:pPr>
            <w:r w:rsidRPr="00036F19">
              <w:rPr>
                <w:rFonts w:ascii="Times New Roman" w:hAnsi="Times New Roman" w:cs="Times New Roman"/>
                <w:sz w:val="24"/>
                <w:szCs w:val="24"/>
              </w:rPr>
              <w:t>Comodidad del espacio bajo el árbol</w:t>
            </w:r>
          </w:p>
        </w:tc>
        <w:tc>
          <w:tcPr>
            <w:tcW w:w="3784" w:type="dxa"/>
            <w:shd w:val="clear" w:color="auto" w:fill="F2F2F2"/>
            <w:tcMar>
              <w:top w:w="20" w:type="dxa"/>
              <w:left w:w="45" w:type="dxa"/>
              <w:bottom w:w="20" w:type="dxa"/>
              <w:right w:w="45" w:type="dxa"/>
            </w:tcMar>
            <w:vAlign w:val="center"/>
          </w:tcPr>
          <w:p w14:paraId="1EA2DD86" w14:textId="77777777" w:rsidR="00536C50" w:rsidRPr="00036F19" w:rsidRDefault="00536C50" w:rsidP="00036F19">
            <w:pPr>
              <w:spacing w:after="0" w:line="360" w:lineRule="auto"/>
              <w:jc w:val="center"/>
              <w:rPr>
                <w:rFonts w:ascii="Times New Roman" w:hAnsi="Times New Roman" w:cs="Times New Roman"/>
                <w:sz w:val="24"/>
                <w:szCs w:val="24"/>
              </w:rPr>
            </w:pPr>
            <w:r w:rsidRPr="00036F19">
              <w:rPr>
                <w:rFonts w:ascii="Times New Roman" w:hAnsi="Times New Roman" w:cs="Times New Roman"/>
                <w:sz w:val="24"/>
                <w:szCs w:val="24"/>
              </w:rPr>
              <w:t>65.7 %</w:t>
            </w:r>
          </w:p>
        </w:tc>
        <w:tc>
          <w:tcPr>
            <w:tcW w:w="3784" w:type="dxa"/>
            <w:shd w:val="clear" w:color="auto" w:fill="F2F2F2"/>
            <w:tcMar>
              <w:top w:w="20" w:type="dxa"/>
              <w:left w:w="45" w:type="dxa"/>
              <w:bottom w:w="20" w:type="dxa"/>
              <w:right w:w="45" w:type="dxa"/>
            </w:tcMar>
            <w:vAlign w:val="center"/>
          </w:tcPr>
          <w:p w14:paraId="691931D2" w14:textId="77777777" w:rsidR="00536C50" w:rsidRPr="00036F19" w:rsidRDefault="00536C50" w:rsidP="00036F19">
            <w:pPr>
              <w:spacing w:after="0" w:line="360" w:lineRule="auto"/>
              <w:jc w:val="center"/>
              <w:rPr>
                <w:rFonts w:ascii="Times New Roman" w:hAnsi="Times New Roman" w:cs="Times New Roman"/>
                <w:sz w:val="24"/>
                <w:szCs w:val="24"/>
              </w:rPr>
            </w:pPr>
            <w:r w:rsidRPr="00036F19">
              <w:rPr>
                <w:rFonts w:ascii="Times New Roman" w:hAnsi="Times New Roman" w:cs="Times New Roman"/>
                <w:sz w:val="24"/>
                <w:szCs w:val="24"/>
              </w:rPr>
              <w:t>3.8</w:t>
            </w:r>
          </w:p>
        </w:tc>
      </w:tr>
      <w:tr w:rsidR="00536C50" w:rsidRPr="00036F19" w14:paraId="3655787F" w14:textId="77777777" w:rsidTr="00F3434C">
        <w:trPr>
          <w:jc w:val="center"/>
        </w:trPr>
        <w:tc>
          <w:tcPr>
            <w:tcW w:w="3784" w:type="dxa"/>
            <w:tcMar>
              <w:top w:w="20" w:type="dxa"/>
              <w:left w:w="45" w:type="dxa"/>
              <w:bottom w:w="20" w:type="dxa"/>
              <w:right w:w="45" w:type="dxa"/>
            </w:tcMar>
            <w:vAlign w:val="center"/>
          </w:tcPr>
          <w:p w14:paraId="40F1E59C" w14:textId="77777777" w:rsidR="00536C50" w:rsidRPr="00036F19" w:rsidRDefault="00536C50" w:rsidP="00036F19">
            <w:pPr>
              <w:spacing w:after="0" w:line="360" w:lineRule="auto"/>
              <w:rPr>
                <w:rFonts w:ascii="Times New Roman" w:hAnsi="Times New Roman" w:cs="Times New Roman"/>
                <w:sz w:val="24"/>
                <w:szCs w:val="24"/>
              </w:rPr>
            </w:pPr>
          </w:p>
        </w:tc>
        <w:tc>
          <w:tcPr>
            <w:tcW w:w="3784" w:type="dxa"/>
            <w:tcMar>
              <w:top w:w="20" w:type="dxa"/>
              <w:left w:w="45" w:type="dxa"/>
              <w:bottom w:w="20" w:type="dxa"/>
              <w:right w:w="45" w:type="dxa"/>
            </w:tcMar>
            <w:vAlign w:val="center"/>
          </w:tcPr>
          <w:p w14:paraId="1B0269CA" w14:textId="77777777" w:rsidR="00536C50" w:rsidRPr="00036F19" w:rsidRDefault="00536C50" w:rsidP="00036F19">
            <w:pPr>
              <w:spacing w:after="0" w:line="360" w:lineRule="auto"/>
              <w:rPr>
                <w:rFonts w:ascii="Times New Roman" w:hAnsi="Times New Roman" w:cs="Times New Roman"/>
                <w:sz w:val="24"/>
                <w:szCs w:val="24"/>
              </w:rPr>
            </w:pPr>
            <w:r w:rsidRPr="00036F19">
              <w:rPr>
                <w:rFonts w:ascii="Times New Roman" w:hAnsi="Times New Roman" w:cs="Times New Roman"/>
                <w:sz w:val="24"/>
                <w:szCs w:val="24"/>
              </w:rPr>
              <w:t>Limpieza de los baños</w:t>
            </w:r>
          </w:p>
        </w:tc>
        <w:tc>
          <w:tcPr>
            <w:tcW w:w="3784" w:type="dxa"/>
            <w:tcMar>
              <w:top w:w="20" w:type="dxa"/>
              <w:left w:w="45" w:type="dxa"/>
              <w:bottom w:w="20" w:type="dxa"/>
              <w:right w:w="45" w:type="dxa"/>
            </w:tcMar>
            <w:vAlign w:val="center"/>
          </w:tcPr>
          <w:p w14:paraId="46A1353C" w14:textId="77777777" w:rsidR="00536C50" w:rsidRPr="00036F19" w:rsidRDefault="00536C50" w:rsidP="00036F19">
            <w:pPr>
              <w:spacing w:after="0" w:line="360" w:lineRule="auto"/>
              <w:jc w:val="center"/>
              <w:rPr>
                <w:rFonts w:ascii="Times New Roman" w:hAnsi="Times New Roman" w:cs="Times New Roman"/>
                <w:sz w:val="24"/>
                <w:szCs w:val="24"/>
              </w:rPr>
            </w:pPr>
            <w:r w:rsidRPr="00036F19">
              <w:rPr>
                <w:rFonts w:ascii="Times New Roman" w:hAnsi="Times New Roman" w:cs="Times New Roman"/>
                <w:sz w:val="24"/>
                <w:szCs w:val="24"/>
              </w:rPr>
              <w:t>84.3 %</w:t>
            </w:r>
          </w:p>
        </w:tc>
        <w:tc>
          <w:tcPr>
            <w:tcW w:w="3784" w:type="dxa"/>
            <w:tcMar>
              <w:top w:w="20" w:type="dxa"/>
              <w:left w:w="45" w:type="dxa"/>
              <w:bottom w:w="20" w:type="dxa"/>
              <w:right w:w="45" w:type="dxa"/>
            </w:tcMar>
            <w:vAlign w:val="center"/>
          </w:tcPr>
          <w:p w14:paraId="31842A3F" w14:textId="77777777" w:rsidR="00536C50" w:rsidRPr="00036F19" w:rsidRDefault="00536C50" w:rsidP="00036F19">
            <w:pPr>
              <w:spacing w:after="0" w:line="360" w:lineRule="auto"/>
              <w:jc w:val="center"/>
              <w:rPr>
                <w:rFonts w:ascii="Times New Roman" w:hAnsi="Times New Roman" w:cs="Times New Roman"/>
                <w:sz w:val="24"/>
                <w:szCs w:val="24"/>
              </w:rPr>
            </w:pPr>
            <w:r w:rsidRPr="00036F19">
              <w:rPr>
                <w:rFonts w:ascii="Times New Roman" w:hAnsi="Times New Roman" w:cs="Times New Roman"/>
                <w:sz w:val="24"/>
                <w:szCs w:val="24"/>
              </w:rPr>
              <w:t>4.3</w:t>
            </w:r>
          </w:p>
        </w:tc>
      </w:tr>
      <w:tr w:rsidR="00536C50" w:rsidRPr="00036F19" w14:paraId="027F0448" w14:textId="77777777" w:rsidTr="00F3434C">
        <w:trPr>
          <w:jc w:val="center"/>
        </w:trPr>
        <w:tc>
          <w:tcPr>
            <w:tcW w:w="3784" w:type="dxa"/>
            <w:shd w:val="clear" w:color="auto" w:fill="F2F2F2"/>
            <w:tcMar>
              <w:top w:w="20" w:type="dxa"/>
              <w:left w:w="45" w:type="dxa"/>
              <w:bottom w:w="20" w:type="dxa"/>
              <w:right w:w="45" w:type="dxa"/>
            </w:tcMar>
            <w:vAlign w:val="center"/>
          </w:tcPr>
          <w:p w14:paraId="07FC702A" w14:textId="77777777" w:rsidR="00536C50" w:rsidRPr="00036F19" w:rsidRDefault="00536C50" w:rsidP="00036F19">
            <w:pPr>
              <w:spacing w:after="0" w:line="360" w:lineRule="auto"/>
              <w:rPr>
                <w:rFonts w:ascii="Times New Roman" w:hAnsi="Times New Roman" w:cs="Times New Roman"/>
                <w:sz w:val="24"/>
                <w:szCs w:val="24"/>
              </w:rPr>
            </w:pPr>
          </w:p>
        </w:tc>
        <w:tc>
          <w:tcPr>
            <w:tcW w:w="3784" w:type="dxa"/>
            <w:shd w:val="clear" w:color="auto" w:fill="F2F2F2"/>
            <w:tcMar>
              <w:top w:w="20" w:type="dxa"/>
              <w:left w:w="45" w:type="dxa"/>
              <w:bottom w:w="20" w:type="dxa"/>
              <w:right w:w="45" w:type="dxa"/>
            </w:tcMar>
            <w:vAlign w:val="center"/>
          </w:tcPr>
          <w:p w14:paraId="7A67AE6E" w14:textId="77777777" w:rsidR="00536C50" w:rsidRPr="00036F19" w:rsidRDefault="00536C50" w:rsidP="00036F19">
            <w:pPr>
              <w:spacing w:after="0" w:line="360" w:lineRule="auto"/>
              <w:rPr>
                <w:rFonts w:ascii="Times New Roman" w:hAnsi="Times New Roman" w:cs="Times New Roman"/>
                <w:sz w:val="24"/>
                <w:szCs w:val="24"/>
              </w:rPr>
            </w:pPr>
            <w:r w:rsidRPr="00036F19">
              <w:rPr>
                <w:rFonts w:ascii="Times New Roman" w:hAnsi="Times New Roman" w:cs="Times New Roman"/>
                <w:sz w:val="24"/>
                <w:szCs w:val="24"/>
              </w:rPr>
              <w:t>Disponibilidad de asientos</w:t>
            </w:r>
          </w:p>
        </w:tc>
        <w:tc>
          <w:tcPr>
            <w:tcW w:w="3784" w:type="dxa"/>
            <w:shd w:val="clear" w:color="auto" w:fill="F2F2F2"/>
            <w:tcMar>
              <w:top w:w="20" w:type="dxa"/>
              <w:left w:w="45" w:type="dxa"/>
              <w:bottom w:w="20" w:type="dxa"/>
              <w:right w:w="45" w:type="dxa"/>
            </w:tcMar>
            <w:vAlign w:val="center"/>
          </w:tcPr>
          <w:p w14:paraId="769BB47C" w14:textId="77777777" w:rsidR="00536C50" w:rsidRPr="00036F19" w:rsidRDefault="00536C50" w:rsidP="00036F19">
            <w:pPr>
              <w:spacing w:after="0" w:line="360" w:lineRule="auto"/>
              <w:jc w:val="center"/>
              <w:rPr>
                <w:rFonts w:ascii="Times New Roman" w:hAnsi="Times New Roman" w:cs="Times New Roman"/>
                <w:sz w:val="24"/>
                <w:szCs w:val="24"/>
              </w:rPr>
            </w:pPr>
            <w:r w:rsidRPr="00036F19">
              <w:rPr>
                <w:rFonts w:ascii="Times New Roman" w:hAnsi="Times New Roman" w:cs="Times New Roman"/>
                <w:sz w:val="24"/>
                <w:szCs w:val="24"/>
              </w:rPr>
              <w:t>68.6 %</w:t>
            </w:r>
          </w:p>
        </w:tc>
        <w:tc>
          <w:tcPr>
            <w:tcW w:w="3784" w:type="dxa"/>
            <w:shd w:val="clear" w:color="auto" w:fill="F2F2F2"/>
            <w:tcMar>
              <w:top w:w="20" w:type="dxa"/>
              <w:left w:w="45" w:type="dxa"/>
              <w:bottom w:w="20" w:type="dxa"/>
              <w:right w:w="45" w:type="dxa"/>
            </w:tcMar>
            <w:vAlign w:val="center"/>
          </w:tcPr>
          <w:p w14:paraId="4E67E312" w14:textId="77777777" w:rsidR="00536C50" w:rsidRPr="00036F19" w:rsidRDefault="00536C50" w:rsidP="00036F19">
            <w:pPr>
              <w:spacing w:after="0" w:line="360" w:lineRule="auto"/>
              <w:jc w:val="center"/>
              <w:rPr>
                <w:rFonts w:ascii="Times New Roman" w:hAnsi="Times New Roman" w:cs="Times New Roman"/>
                <w:sz w:val="24"/>
                <w:szCs w:val="24"/>
              </w:rPr>
            </w:pPr>
            <w:r w:rsidRPr="00036F19">
              <w:rPr>
                <w:rFonts w:ascii="Times New Roman" w:hAnsi="Times New Roman" w:cs="Times New Roman"/>
                <w:sz w:val="24"/>
                <w:szCs w:val="24"/>
              </w:rPr>
              <w:t>3.9</w:t>
            </w:r>
          </w:p>
        </w:tc>
      </w:tr>
      <w:tr w:rsidR="00536C50" w:rsidRPr="00036F19" w14:paraId="0397711F" w14:textId="77777777" w:rsidTr="00F3434C">
        <w:trPr>
          <w:jc w:val="center"/>
        </w:trPr>
        <w:tc>
          <w:tcPr>
            <w:tcW w:w="3784" w:type="dxa"/>
            <w:tcMar>
              <w:top w:w="20" w:type="dxa"/>
              <w:left w:w="45" w:type="dxa"/>
              <w:bottom w:w="20" w:type="dxa"/>
              <w:right w:w="45" w:type="dxa"/>
            </w:tcMar>
            <w:vAlign w:val="center"/>
          </w:tcPr>
          <w:p w14:paraId="5DD3F05B" w14:textId="77777777" w:rsidR="00536C50" w:rsidRPr="00036F19" w:rsidRDefault="00536C50" w:rsidP="00036F19">
            <w:pPr>
              <w:spacing w:after="0" w:line="360" w:lineRule="auto"/>
              <w:rPr>
                <w:rFonts w:ascii="Times New Roman" w:hAnsi="Times New Roman" w:cs="Times New Roman"/>
                <w:sz w:val="24"/>
                <w:szCs w:val="24"/>
              </w:rPr>
            </w:pPr>
          </w:p>
        </w:tc>
        <w:tc>
          <w:tcPr>
            <w:tcW w:w="3784" w:type="dxa"/>
            <w:tcMar>
              <w:top w:w="20" w:type="dxa"/>
              <w:left w:w="45" w:type="dxa"/>
              <w:bottom w:w="20" w:type="dxa"/>
              <w:right w:w="45" w:type="dxa"/>
            </w:tcMar>
            <w:vAlign w:val="center"/>
          </w:tcPr>
          <w:p w14:paraId="26B8C7BA" w14:textId="77777777" w:rsidR="00536C50" w:rsidRPr="00036F19" w:rsidRDefault="00536C50" w:rsidP="00036F19">
            <w:pPr>
              <w:spacing w:after="0" w:line="360" w:lineRule="auto"/>
              <w:rPr>
                <w:rFonts w:ascii="Times New Roman" w:hAnsi="Times New Roman" w:cs="Times New Roman"/>
                <w:sz w:val="24"/>
                <w:szCs w:val="24"/>
              </w:rPr>
            </w:pPr>
            <w:r w:rsidRPr="00036F19">
              <w:rPr>
                <w:rFonts w:ascii="Times New Roman" w:hAnsi="Times New Roman" w:cs="Times New Roman"/>
                <w:sz w:val="24"/>
                <w:szCs w:val="24"/>
              </w:rPr>
              <w:t>Temperatura y ventilación</w:t>
            </w:r>
          </w:p>
        </w:tc>
        <w:tc>
          <w:tcPr>
            <w:tcW w:w="3784" w:type="dxa"/>
            <w:tcMar>
              <w:top w:w="20" w:type="dxa"/>
              <w:left w:w="45" w:type="dxa"/>
              <w:bottom w:w="20" w:type="dxa"/>
              <w:right w:w="45" w:type="dxa"/>
            </w:tcMar>
            <w:vAlign w:val="center"/>
          </w:tcPr>
          <w:p w14:paraId="19D2EDEF" w14:textId="77777777" w:rsidR="00536C50" w:rsidRPr="00036F19" w:rsidRDefault="00536C50" w:rsidP="00036F19">
            <w:pPr>
              <w:spacing w:after="0" w:line="360" w:lineRule="auto"/>
              <w:jc w:val="center"/>
              <w:rPr>
                <w:rFonts w:ascii="Times New Roman" w:hAnsi="Times New Roman" w:cs="Times New Roman"/>
                <w:sz w:val="24"/>
                <w:szCs w:val="24"/>
              </w:rPr>
            </w:pPr>
            <w:r w:rsidRPr="00036F19">
              <w:rPr>
                <w:rFonts w:ascii="Times New Roman" w:hAnsi="Times New Roman" w:cs="Times New Roman"/>
                <w:sz w:val="24"/>
                <w:szCs w:val="24"/>
              </w:rPr>
              <w:t>32.9 %</w:t>
            </w:r>
          </w:p>
        </w:tc>
        <w:tc>
          <w:tcPr>
            <w:tcW w:w="3784" w:type="dxa"/>
            <w:tcMar>
              <w:top w:w="20" w:type="dxa"/>
              <w:left w:w="45" w:type="dxa"/>
              <w:bottom w:w="20" w:type="dxa"/>
              <w:right w:w="45" w:type="dxa"/>
            </w:tcMar>
            <w:vAlign w:val="center"/>
          </w:tcPr>
          <w:p w14:paraId="4BFEA89D" w14:textId="77777777" w:rsidR="00536C50" w:rsidRPr="00036F19" w:rsidRDefault="00536C50" w:rsidP="00036F19">
            <w:pPr>
              <w:spacing w:after="0" w:line="360" w:lineRule="auto"/>
              <w:jc w:val="center"/>
              <w:rPr>
                <w:rFonts w:ascii="Times New Roman" w:hAnsi="Times New Roman" w:cs="Times New Roman"/>
                <w:sz w:val="24"/>
                <w:szCs w:val="24"/>
              </w:rPr>
            </w:pPr>
            <w:r w:rsidRPr="00036F19">
              <w:rPr>
                <w:rFonts w:ascii="Times New Roman" w:hAnsi="Times New Roman" w:cs="Times New Roman"/>
                <w:sz w:val="24"/>
                <w:szCs w:val="24"/>
              </w:rPr>
              <w:t>2.9</w:t>
            </w:r>
          </w:p>
        </w:tc>
      </w:tr>
      <w:tr w:rsidR="00536C50" w:rsidRPr="00036F19" w14:paraId="25C30BD5" w14:textId="77777777" w:rsidTr="00F3434C">
        <w:trPr>
          <w:jc w:val="center"/>
        </w:trPr>
        <w:tc>
          <w:tcPr>
            <w:tcW w:w="3784" w:type="dxa"/>
            <w:shd w:val="clear" w:color="auto" w:fill="F2F2F2"/>
            <w:tcMar>
              <w:top w:w="20" w:type="dxa"/>
              <w:left w:w="45" w:type="dxa"/>
              <w:bottom w:w="20" w:type="dxa"/>
              <w:right w:w="45" w:type="dxa"/>
            </w:tcMar>
            <w:vAlign w:val="center"/>
          </w:tcPr>
          <w:p w14:paraId="63DB5CD2" w14:textId="77777777" w:rsidR="00536C50" w:rsidRPr="00036F19" w:rsidRDefault="00536C50" w:rsidP="00036F19">
            <w:pPr>
              <w:spacing w:after="0" w:line="360" w:lineRule="auto"/>
              <w:rPr>
                <w:rFonts w:ascii="Times New Roman" w:hAnsi="Times New Roman" w:cs="Times New Roman"/>
                <w:sz w:val="24"/>
                <w:szCs w:val="24"/>
              </w:rPr>
            </w:pPr>
          </w:p>
        </w:tc>
        <w:tc>
          <w:tcPr>
            <w:tcW w:w="3784" w:type="dxa"/>
            <w:shd w:val="clear" w:color="auto" w:fill="F2F2F2"/>
            <w:tcMar>
              <w:top w:w="20" w:type="dxa"/>
              <w:left w:w="45" w:type="dxa"/>
              <w:bottom w:w="20" w:type="dxa"/>
              <w:right w:w="45" w:type="dxa"/>
            </w:tcMar>
            <w:vAlign w:val="center"/>
          </w:tcPr>
          <w:p w14:paraId="7184C4B8" w14:textId="77777777" w:rsidR="00536C50" w:rsidRPr="00036F19" w:rsidRDefault="00536C50" w:rsidP="00036F19">
            <w:pPr>
              <w:spacing w:after="0" w:line="360" w:lineRule="auto"/>
              <w:rPr>
                <w:rFonts w:ascii="Times New Roman" w:hAnsi="Times New Roman" w:cs="Times New Roman"/>
                <w:sz w:val="24"/>
                <w:szCs w:val="24"/>
              </w:rPr>
            </w:pPr>
            <w:r w:rsidRPr="00036F19">
              <w:rPr>
                <w:rFonts w:ascii="Times New Roman" w:hAnsi="Times New Roman" w:cs="Times New Roman"/>
                <w:sz w:val="24"/>
                <w:szCs w:val="24"/>
              </w:rPr>
              <w:t>Limpieza general del aeropuerto</w:t>
            </w:r>
          </w:p>
        </w:tc>
        <w:tc>
          <w:tcPr>
            <w:tcW w:w="3784" w:type="dxa"/>
            <w:shd w:val="clear" w:color="auto" w:fill="F2F2F2"/>
            <w:tcMar>
              <w:top w:w="20" w:type="dxa"/>
              <w:left w:w="45" w:type="dxa"/>
              <w:bottom w:w="20" w:type="dxa"/>
              <w:right w:w="45" w:type="dxa"/>
            </w:tcMar>
            <w:vAlign w:val="center"/>
          </w:tcPr>
          <w:p w14:paraId="0D7BBE48" w14:textId="77777777" w:rsidR="00536C50" w:rsidRPr="00036F19" w:rsidRDefault="00536C50" w:rsidP="00036F19">
            <w:pPr>
              <w:spacing w:after="0" w:line="360" w:lineRule="auto"/>
              <w:jc w:val="center"/>
              <w:rPr>
                <w:rFonts w:ascii="Times New Roman" w:hAnsi="Times New Roman" w:cs="Times New Roman"/>
                <w:sz w:val="24"/>
                <w:szCs w:val="24"/>
              </w:rPr>
            </w:pPr>
            <w:r w:rsidRPr="00036F19">
              <w:rPr>
                <w:rFonts w:ascii="Times New Roman" w:hAnsi="Times New Roman" w:cs="Times New Roman"/>
                <w:sz w:val="24"/>
                <w:szCs w:val="24"/>
              </w:rPr>
              <w:t>85.7 %</w:t>
            </w:r>
          </w:p>
        </w:tc>
        <w:tc>
          <w:tcPr>
            <w:tcW w:w="3784" w:type="dxa"/>
            <w:shd w:val="clear" w:color="auto" w:fill="F2F2F2"/>
            <w:tcMar>
              <w:top w:w="20" w:type="dxa"/>
              <w:left w:w="45" w:type="dxa"/>
              <w:bottom w:w="20" w:type="dxa"/>
              <w:right w:w="45" w:type="dxa"/>
            </w:tcMar>
            <w:vAlign w:val="center"/>
          </w:tcPr>
          <w:p w14:paraId="5F3F9850" w14:textId="77777777" w:rsidR="00536C50" w:rsidRPr="00036F19" w:rsidRDefault="00536C50" w:rsidP="00036F19">
            <w:pPr>
              <w:spacing w:after="0" w:line="360" w:lineRule="auto"/>
              <w:jc w:val="center"/>
              <w:rPr>
                <w:rFonts w:ascii="Times New Roman" w:hAnsi="Times New Roman" w:cs="Times New Roman"/>
                <w:sz w:val="24"/>
                <w:szCs w:val="24"/>
              </w:rPr>
            </w:pPr>
            <w:r w:rsidRPr="00036F19">
              <w:rPr>
                <w:rFonts w:ascii="Times New Roman" w:hAnsi="Times New Roman" w:cs="Times New Roman"/>
                <w:sz w:val="24"/>
                <w:szCs w:val="24"/>
              </w:rPr>
              <w:t>4.5</w:t>
            </w:r>
          </w:p>
        </w:tc>
      </w:tr>
      <w:tr w:rsidR="00536C50" w:rsidRPr="00036F19" w14:paraId="41868D91" w14:textId="77777777" w:rsidTr="00F3434C">
        <w:trPr>
          <w:jc w:val="center"/>
        </w:trPr>
        <w:tc>
          <w:tcPr>
            <w:tcW w:w="3784" w:type="dxa"/>
            <w:tcMar>
              <w:top w:w="20" w:type="dxa"/>
              <w:left w:w="45" w:type="dxa"/>
              <w:bottom w:w="20" w:type="dxa"/>
              <w:right w:w="45" w:type="dxa"/>
            </w:tcMar>
            <w:vAlign w:val="center"/>
          </w:tcPr>
          <w:p w14:paraId="46A9AAE4" w14:textId="77777777" w:rsidR="00536C50" w:rsidRPr="00036F19" w:rsidRDefault="00536C50" w:rsidP="00036F19">
            <w:pPr>
              <w:spacing w:after="0" w:line="360" w:lineRule="auto"/>
              <w:rPr>
                <w:rFonts w:ascii="Times New Roman" w:hAnsi="Times New Roman" w:cs="Times New Roman"/>
                <w:sz w:val="24"/>
                <w:szCs w:val="24"/>
              </w:rPr>
            </w:pPr>
            <w:r w:rsidRPr="00036F19">
              <w:rPr>
                <w:rFonts w:ascii="Times New Roman" w:hAnsi="Times New Roman" w:cs="Times New Roman"/>
                <w:sz w:val="24"/>
                <w:szCs w:val="24"/>
              </w:rPr>
              <w:t>Servicios e información</w:t>
            </w:r>
          </w:p>
        </w:tc>
        <w:tc>
          <w:tcPr>
            <w:tcW w:w="3784" w:type="dxa"/>
            <w:tcMar>
              <w:top w:w="20" w:type="dxa"/>
              <w:left w:w="45" w:type="dxa"/>
              <w:bottom w:w="20" w:type="dxa"/>
              <w:right w:w="45" w:type="dxa"/>
            </w:tcMar>
            <w:vAlign w:val="center"/>
          </w:tcPr>
          <w:p w14:paraId="760DD5BA" w14:textId="77777777" w:rsidR="00536C50" w:rsidRPr="00036F19" w:rsidRDefault="00536C50" w:rsidP="00036F19">
            <w:pPr>
              <w:spacing w:after="0" w:line="360" w:lineRule="auto"/>
              <w:rPr>
                <w:rFonts w:ascii="Times New Roman" w:hAnsi="Times New Roman" w:cs="Times New Roman"/>
                <w:sz w:val="24"/>
                <w:szCs w:val="24"/>
              </w:rPr>
            </w:pPr>
            <w:r w:rsidRPr="00036F19">
              <w:rPr>
                <w:rFonts w:ascii="Times New Roman" w:hAnsi="Times New Roman" w:cs="Times New Roman"/>
                <w:sz w:val="24"/>
                <w:szCs w:val="24"/>
              </w:rPr>
              <w:t>Claridad de la información sobre vuelos</w:t>
            </w:r>
          </w:p>
        </w:tc>
        <w:tc>
          <w:tcPr>
            <w:tcW w:w="3784" w:type="dxa"/>
            <w:tcMar>
              <w:top w:w="20" w:type="dxa"/>
              <w:left w:w="45" w:type="dxa"/>
              <w:bottom w:w="20" w:type="dxa"/>
              <w:right w:w="45" w:type="dxa"/>
            </w:tcMar>
            <w:vAlign w:val="center"/>
          </w:tcPr>
          <w:p w14:paraId="0BCD25CD" w14:textId="77777777" w:rsidR="00536C50" w:rsidRPr="00036F19" w:rsidRDefault="00536C50" w:rsidP="00036F19">
            <w:pPr>
              <w:spacing w:after="0" w:line="360" w:lineRule="auto"/>
              <w:jc w:val="center"/>
              <w:rPr>
                <w:rFonts w:ascii="Times New Roman" w:hAnsi="Times New Roman" w:cs="Times New Roman"/>
                <w:sz w:val="24"/>
                <w:szCs w:val="24"/>
              </w:rPr>
            </w:pPr>
            <w:r w:rsidRPr="00036F19">
              <w:rPr>
                <w:rFonts w:ascii="Times New Roman" w:hAnsi="Times New Roman" w:cs="Times New Roman"/>
                <w:sz w:val="24"/>
                <w:szCs w:val="24"/>
              </w:rPr>
              <w:t>78.6 %</w:t>
            </w:r>
          </w:p>
        </w:tc>
        <w:tc>
          <w:tcPr>
            <w:tcW w:w="3784" w:type="dxa"/>
            <w:tcMar>
              <w:top w:w="20" w:type="dxa"/>
              <w:left w:w="45" w:type="dxa"/>
              <w:bottom w:w="20" w:type="dxa"/>
              <w:right w:w="45" w:type="dxa"/>
            </w:tcMar>
            <w:vAlign w:val="center"/>
          </w:tcPr>
          <w:p w14:paraId="582FEC3C" w14:textId="77777777" w:rsidR="00536C50" w:rsidRPr="00036F19" w:rsidRDefault="00536C50" w:rsidP="00036F19">
            <w:pPr>
              <w:spacing w:after="0" w:line="360" w:lineRule="auto"/>
              <w:jc w:val="center"/>
              <w:rPr>
                <w:rFonts w:ascii="Times New Roman" w:hAnsi="Times New Roman" w:cs="Times New Roman"/>
                <w:sz w:val="24"/>
                <w:szCs w:val="24"/>
              </w:rPr>
            </w:pPr>
            <w:r w:rsidRPr="00036F19">
              <w:rPr>
                <w:rFonts w:ascii="Times New Roman" w:hAnsi="Times New Roman" w:cs="Times New Roman"/>
                <w:sz w:val="24"/>
                <w:szCs w:val="24"/>
              </w:rPr>
              <w:t>4.1</w:t>
            </w:r>
          </w:p>
        </w:tc>
      </w:tr>
      <w:tr w:rsidR="00536C50" w:rsidRPr="00036F19" w14:paraId="2ECD2B7D" w14:textId="77777777" w:rsidTr="00F3434C">
        <w:trPr>
          <w:jc w:val="center"/>
        </w:trPr>
        <w:tc>
          <w:tcPr>
            <w:tcW w:w="3784" w:type="dxa"/>
            <w:shd w:val="clear" w:color="auto" w:fill="F2F2F2"/>
            <w:tcMar>
              <w:top w:w="20" w:type="dxa"/>
              <w:left w:w="45" w:type="dxa"/>
              <w:bottom w:w="20" w:type="dxa"/>
              <w:right w:w="45" w:type="dxa"/>
            </w:tcMar>
            <w:vAlign w:val="center"/>
          </w:tcPr>
          <w:p w14:paraId="61F1D05C" w14:textId="77777777" w:rsidR="00536C50" w:rsidRPr="00036F19" w:rsidRDefault="00536C50" w:rsidP="00036F19">
            <w:pPr>
              <w:spacing w:after="0" w:line="360" w:lineRule="auto"/>
              <w:rPr>
                <w:rFonts w:ascii="Times New Roman" w:hAnsi="Times New Roman" w:cs="Times New Roman"/>
                <w:sz w:val="24"/>
                <w:szCs w:val="24"/>
              </w:rPr>
            </w:pPr>
          </w:p>
        </w:tc>
        <w:tc>
          <w:tcPr>
            <w:tcW w:w="3784" w:type="dxa"/>
            <w:shd w:val="clear" w:color="auto" w:fill="F2F2F2"/>
            <w:tcMar>
              <w:top w:w="20" w:type="dxa"/>
              <w:left w:w="45" w:type="dxa"/>
              <w:bottom w:w="20" w:type="dxa"/>
              <w:right w:w="45" w:type="dxa"/>
            </w:tcMar>
            <w:vAlign w:val="center"/>
          </w:tcPr>
          <w:p w14:paraId="14D34DB7" w14:textId="77777777" w:rsidR="00536C50" w:rsidRPr="00036F19" w:rsidRDefault="00536C50" w:rsidP="00036F19">
            <w:pPr>
              <w:spacing w:after="0" w:line="360" w:lineRule="auto"/>
              <w:rPr>
                <w:rFonts w:ascii="Times New Roman" w:hAnsi="Times New Roman" w:cs="Times New Roman"/>
                <w:sz w:val="24"/>
                <w:szCs w:val="24"/>
              </w:rPr>
            </w:pPr>
            <w:r w:rsidRPr="00036F19">
              <w:rPr>
                <w:rFonts w:ascii="Times New Roman" w:hAnsi="Times New Roman" w:cs="Times New Roman"/>
                <w:sz w:val="24"/>
                <w:szCs w:val="24"/>
              </w:rPr>
              <w:t>Señalización para orientación</w:t>
            </w:r>
          </w:p>
        </w:tc>
        <w:tc>
          <w:tcPr>
            <w:tcW w:w="3784" w:type="dxa"/>
            <w:shd w:val="clear" w:color="auto" w:fill="F2F2F2"/>
            <w:tcMar>
              <w:top w:w="20" w:type="dxa"/>
              <w:left w:w="45" w:type="dxa"/>
              <w:bottom w:w="20" w:type="dxa"/>
              <w:right w:w="45" w:type="dxa"/>
            </w:tcMar>
            <w:vAlign w:val="center"/>
          </w:tcPr>
          <w:p w14:paraId="0959155D" w14:textId="77777777" w:rsidR="00536C50" w:rsidRPr="00036F19" w:rsidRDefault="00536C50" w:rsidP="00036F19">
            <w:pPr>
              <w:spacing w:after="0" w:line="360" w:lineRule="auto"/>
              <w:jc w:val="center"/>
              <w:rPr>
                <w:rFonts w:ascii="Times New Roman" w:hAnsi="Times New Roman" w:cs="Times New Roman"/>
                <w:sz w:val="24"/>
                <w:szCs w:val="24"/>
              </w:rPr>
            </w:pPr>
            <w:r w:rsidRPr="00036F19">
              <w:rPr>
                <w:rFonts w:ascii="Times New Roman" w:hAnsi="Times New Roman" w:cs="Times New Roman"/>
                <w:sz w:val="24"/>
                <w:szCs w:val="24"/>
              </w:rPr>
              <w:t>74.3 %</w:t>
            </w:r>
          </w:p>
        </w:tc>
        <w:tc>
          <w:tcPr>
            <w:tcW w:w="3784" w:type="dxa"/>
            <w:shd w:val="clear" w:color="auto" w:fill="F2F2F2"/>
            <w:tcMar>
              <w:top w:w="20" w:type="dxa"/>
              <w:left w:w="45" w:type="dxa"/>
              <w:bottom w:w="20" w:type="dxa"/>
              <w:right w:w="45" w:type="dxa"/>
            </w:tcMar>
            <w:vAlign w:val="center"/>
          </w:tcPr>
          <w:p w14:paraId="399546E2" w14:textId="77777777" w:rsidR="00536C50" w:rsidRPr="00036F19" w:rsidRDefault="00536C50" w:rsidP="00036F19">
            <w:pPr>
              <w:spacing w:after="0" w:line="360" w:lineRule="auto"/>
              <w:jc w:val="center"/>
              <w:rPr>
                <w:rFonts w:ascii="Times New Roman" w:hAnsi="Times New Roman" w:cs="Times New Roman"/>
                <w:sz w:val="24"/>
                <w:szCs w:val="24"/>
              </w:rPr>
            </w:pPr>
            <w:r w:rsidRPr="00036F19">
              <w:rPr>
                <w:rFonts w:ascii="Times New Roman" w:hAnsi="Times New Roman" w:cs="Times New Roman"/>
                <w:sz w:val="24"/>
                <w:szCs w:val="24"/>
              </w:rPr>
              <w:t>4.0</w:t>
            </w:r>
          </w:p>
        </w:tc>
      </w:tr>
      <w:tr w:rsidR="00536C50" w:rsidRPr="00036F19" w14:paraId="418827F0" w14:textId="77777777" w:rsidTr="00F3434C">
        <w:trPr>
          <w:jc w:val="center"/>
        </w:trPr>
        <w:tc>
          <w:tcPr>
            <w:tcW w:w="3784" w:type="dxa"/>
            <w:tcMar>
              <w:top w:w="20" w:type="dxa"/>
              <w:left w:w="45" w:type="dxa"/>
              <w:bottom w:w="20" w:type="dxa"/>
              <w:right w:w="45" w:type="dxa"/>
            </w:tcMar>
            <w:vAlign w:val="center"/>
          </w:tcPr>
          <w:p w14:paraId="100A16A8" w14:textId="77777777" w:rsidR="00536C50" w:rsidRPr="00036F19" w:rsidRDefault="00536C50" w:rsidP="00036F19">
            <w:pPr>
              <w:spacing w:after="0" w:line="360" w:lineRule="auto"/>
              <w:rPr>
                <w:rFonts w:ascii="Times New Roman" w:hAnsi="Times New Roman" w:cs="Times New Roman"/>
                <w:sz w:val="24"/>
                <w:szCs w:val="24"/>
              </w:rPr>
            </w:pPr>
          </w:p>
        </w:tc>
        <w:tc>
          <w:tcPr>
            <w:tcW w:w="3784" w:type="dxa"/>
            <w:tcMar>
              <w:top w:w="20" w:type="dxa"/>
              <w:left w:w="45" w:type="dxa"/>
              <w:bottom w:w="20" w:type="dxa"/>
              <w:right w:w="45" w:type="dxa"/>
            </w:tcMar>
            <w:vAlign w:val="center"/>
          </w:tcPr>
          <w:p w14:paraId="6E13E001" w14:textId="77777777" w:rsidR="00536C50" w:rsidRPr="00036F19" w:rsidRDefault="00536C50" w:rsidP="00036F19">
            <w:pPr>
              <w:spacing w:after="0" w:line="360" w:lineRule="auto"/>
              <w:rPr>
                <w:rFonts w:ascii="Times New Roman" w:hAnsi="Times New Roman" w:cs="Times New Roman"/>
                <w:sz w:val="24"/>
                <w:szCs w:val="24"/>
              </w:rPr>
            </w:pPr>
            <w:r w:rsidRPr="00036F19">
              <w:rPr>
                <w:rFonts w:ascii="Times New Roman" w:hAnsi="Times New Roman" w:cs="Times New Roman"/>
                <w:sz w:val="24"/>
                <w:szCs w:val="24"/>
              </w:rPr>
              <w:t>Funcionamiento del Wi-Fi</w:t>
            </w:r>
          </w:p>
        </w:tc>
        <w:tc>
          <w:tcPr>
            <w:tcW w:w="3784" w:type="dxa"/>
            <w:tcMar>
              <w:top w:w="20" w:type="dxa"/>
              <w:left w:w="45" w:type="dxa"/>
              <w:bottom w:w="20" w:type="dxa"/>
              <w:right w:w="45" w:type="dxa"/>
            </w:tcMar>
            <w:vAlign w:val="center"/>
          </w:tcPr>
          <w:p w14:paraId="0B857051" w14:textId="77777777" w:rsidR="00536C50" w:rsidRPr="00036F19" w:rsidRDefault="00536C50" w:rsidP="00036F19">
            <w:pPr>
              <w:spacing w:after="0" w:line="360" w:lineRule="auto"/>
              <w:jc w:val="center"/>
              <w:rPr>
                <w:rFonts w:ascii="Times New Roman" w:hAnsi="Times New Roman" w:cs="Times New Roman"/>
                <w:sz w:val="24"/>
                <w:szCs w:val="24"/>
              </w:rPr>
            </w:pPr>
            <w:r w:rsidRPr="00036F19">
              <w:rPr>
                <w:rFonts w:ascii="Times New Roman" w:hAnsi="Times New Roman" w:cs="Times New Roman"/>
                <w:sz w:val="24"/>
                <w:szCs w:val="24"/>
              </w:rPr>
              <w:t>40.0 %</w:t>
            </w:r>
          </w:p>
        </w:tc>
        <w:tc>
          <w:tcPr>
            <w:tcW w:w="3784" w:type="dxa"/>
            <w:tcMar>
              <w:top w:w="20" w:type="dxa"/>
              <w:left w:w="45" w:type="dxa"/>
              <w:bottom w:w="20" w:type="dxa"/>
              <w:right w:w="45" w:type="dxa"/>
            </w:tcMar>
            <w:vAlign w:val="center"/>
          </w:tcPr>
          <w:p w14:paraId="193280E9" w14:textId="77777777" w:rsidR="00536C50" w:rsidRPr="00036F19" w:rsidRDefault="00536C50" w:rsidP="00036F19">
            <w:pPr>
              <w:spacing w:after="0" w:line="360" w:lineRule="auto"/>
              <w:jc w:val="center"/>
              <w:rPr>
                <w:rFonts w:ascii="Times New Roman" w:hAnsi="Times New Roman" w:cs="Times New Roman"/>
                <w:sz w:val="24"/>
                <w:szCs w:val="24"/>
              </w:rPr>
            </w:pPr>
            <w:r w:rsidRPr="00036F19">
              <w:rPr>
                <w:rFonts w:ascii="Times New Roman" w:hAnsi="Times New Roman" w:cs="Times New Roman"/>
                <w:sz w:val="24"/>
                <w:szCs w:val="24"/>
              </w:rPr>
              <w:t>3.1</w:t>
            </w:r>
          </w:p>
        </w:tc>
      </w:tr>
      <w:tr w:rsidR="00536C50" w:rsidRPr="00036F19" w14:paraId="62E4D898" w14:textId="77777777" w:rsidTr="00F3434C">
        <w:trPr>
          <w:jc w:val="center"/>
        </w:trPr>
        <w:tc>
          <w:tcPr>
            <w:tcW w:w="3784" w:type="dxa"/>
            <w:shd w:val="clear" w:color="auto" w:fill="F2F2F2"/>
            <w:tcMar>
              <w:top w:w="20" w:type="dxa"/>
              <w:left w:w="45" w:type="dxa"/>
              <w:bottom w:w="20" w:type="dxa"/>
              <w:right w:w="45" w:type="dxa"/>
            </w:tcMar>
            <w:vAlign w:val="center"/>
          </w:tcPr>
          <w:p w14:paraId="1F70EBFF" w14:textId="77777777" w:rsidR="00536C50" w:rsidRPr="00036F19" w:rsidRDefault="00536C50" w:rsidP="00036F19">
            <w:pPr>
              <w:spacing w:after="0" w:line="360" w:lineRule="auto"/>
              <w:rPr>
                <w:rFonts w:ascii="Times New Roman" w:hAnsi="Times New Roman" w:cs="Times New Roman"/>
                <w:sz w:val="24"/>
                <w:szCs w:val="24"/>
              </w:rPr>
            </w:pPr>
          </w:p>
        </w:tc>
        <w:tc>
          <w:tcPr>
            <w:tcW w:w="3784" w:type="dxa"/>
            <w:shd w:val="clear" w:color="auto" w:fill="F2F2F2"/>
            <w:tcMar>
              <w:top w:w="20" w:type="dxa"/>
              <w:left w:w="45" w:type="dxa"/>
              <w:bottom w:w="20" w:type="dxa"/>
              <w:right w:w="45" w:type="dxa"/>
            </w:tcMar>
            <w:vAlign w:val="center"/>
          </w:tcPr>
          <w:p w14:paraId="4A1A45E4" w14:textId="77777777" w:rsidR="00536C50" w:rsidRPr="00036F19" w:rsidRDefault="00536C50" w:rsidP="00036F19">
            <w:pPr>
              <w:spacing w:after="0" w:line="360" w:lineRule="auto"/>
              <w:rPr>
                <w:rFonts w:ascii="Times New Roman" w:hAnsi="Times New Roman" w:cs="Times New Roman"/>
                <w:sz w:val="24"/>
                <w:szCs w:val="24"/>
              </w:rPr>
            </w:pPr>
            <w:r w:rsidRPr="00036F19">
              <w:rPr>
                <w:rFonts w:ascii="Times New Roman" w:hAnsi="Times New Roman" w:cs="Times New Roman"/>
                <w:sz w:val="24"/>
                <w:szCs w:val="24"/>
              </w:rPr>
              <w:t>Opciones de alimentos y bebidas</w:t>
            </w:r>
          </w:p>
        </w:tc>
        <w:tc>
          <w:tcPr>
            <w:tcW w:w="3784" w:type="dxa"/>
            <w:shd w:val="clear" w:color="auto" w:fill="F2F2F2"/>
            <w:tcMar>
              <w:top w:w="20" w:type="dxa"/>
              <w:left w:w="45" w:type="dxa"/>
              <w:bottom w:w="20" w:type="dxa"/>
              <w:right w:w="45" w:type="dxa"/>
            </w:tcMar>
            <w:vAlign w:val="center"/>
          </w:tcPr>
          <w:p w14:paraId="6CF814C4" w14:textId="77777777" w:rsidR="00536C50" w:rsidRPr="00036F19" w:rsidRDefault="00536C50" w:rsidP="00036F19">
            <w:pPr>
              <w:spacing w:after="0" w:line="360" w:lineRule="auto"/>
              <w:jc w:val="center"/>
              <w:rPr>
                <w:rFonts w:ascii="Times New Roman" w:hAnsi="Times New Roman" w:cs="Times New Roman"/>
                <w:sz w:val="24"/>
                <w:szCs w:val="24"/>
              </w:rPr>
            </w:pPr>
            <w:r w:rsidRPr="00036F19">
              <w:rPr>
                <w:rFonts w:ascii="Times New Roman" w:hAnsi="Times New Roman" w:cs="Times New Roman"/>
                <w:sz w:val="24"/>
                <w:szCs w:val="24"/>
              </w:rPr>
              <w:t>32.9 %</w:t>
            </w:r>
          </w:p>
        </w:tc>
        <w:tc>
          <w:tcPr>
            <w:tcW w:w="3784" w:type="dxa"/>
            <w:shd w:val="clear" w:color="auto" w:fill="F2F2F2"/>
            <w:tcMar>
              <w:top w:w="20" w:type="dxa"/>
              <w:left w:w="45" w:type="dxa"/>
              <w:bottom w:w="20" w:type="dxa"/>
              <w:right w:w="45" w:type="dxa"/>
            </w:tcMar>
            <w:vAlign w:val="center"/>
          </w:tcPr>
          <w:p w14:paraId="04419459" w14:textId="77777777" w:rsidR="00536C50" w:rsidRPr="00036F19" w:rsidRDefault="00536C50" w:rsidP="00036F19">
            <w:pPr>
              <w:spacing w:after="0" w:line="360" w:lineRule="auto"/>
              <w:jc w:val="center"/>
              <w:rPr>
                <w:rFonts w:ascii="Times New Roman" w:hAnsi="Times New Roman" w:cs="Times New Roman"/>
                <w:sz w:val="24"/>
                <w:szCs w:val="24"/>
              </w:rPr>
            </w:pPr>
            <w:r w:rsidRPr="00036F19">
              <w:rPr>
                <w:rFonts w:ascii="Times New Roman" w:hAnsi="Times New Roman" w:cs="Times New Roman"/>
                <w:sz w:val="24"/>
                <w:szCs w:val="24"/>
              </w:rPr>
              <w:t>2.9</w:t>
            </w:r>
          </w:p>
        </w:tc>
      </w:tr>
      <w:tr w:rsidR="00536C50" w:rsidRPr="00036F19" w14:paraId="1FB1AF54" w14:textId="77777777" w:rsidTr="00F3434C">
        <w:trPr>
          <w:jc w:val="center"/>
        </w:trPr>
        <w:tc>
          <w:tcPr>
            <w:tcW w:w="3784" w:type="dxa"/>
            <w:tcMar>
              <w:top w:w="20" w:type="dxa"/>
              <w:left w:w="45" w:type="dxa"/>
              <w:bottom w:w="20" w:type="dxa"/>
              <w:right w:w="45" w:type="dxa"/>
            </w:tcMar>
            <w:vAlign w:val="center"/>
          </w:tcPr>
          <w:p w14:paraId="00563D41" w14:textId="77777777" w:rsidR="00536C50" w:rsidRPr="00036F19" w:rsidRDefault="00536C50" w:rsidP="00036F19">
            <w:pPr>
              <w:spacing w:after="0" w:line="360" w:lineRule="auto"/>
              <w:rPr>
                <w:rFonts w:ascii="Times New Roman" w:hAnsi="Times New Roman" w:cs="Times New Roman"/>
                <w:sz w:val="24"/>
                <w:szCs w:val="24"/>
              </w:rPr>
            </w:pPr>
          </w:p>
        </w:tc>
        <w:tc>
          <w:tcPr>
            <w:tcW w:w="3784" w:type="dxa"/>
            <w:tcMar>
              <w:top w:w="20" w:type="dxa"/>
              <w:left w:w="45" w:type="dxa"/>
              <w:bottom w:w="20" w:type="dxa"/>
              <w:right w:w="45" w:type="dxa"/>
            </w:tcMar>
            <w:vAlign w:val="center"/>
          </w:tcPr>
          <w:p w14:paraId="077887A9" w14:textId="77777777" w:rsidR="00536C50" w:rsidRPr="00036F19" w:rsidRDefault="00536C50" w:rsidP="00036F19">
            <w:pPr>
              <w:spacing w:after="0" w:line="360" w:lineRule="auto"/>
              <w:rPr>
                <w:rFonts w:ascii="Times New Roman" w:hAnsi="Times New Roman" w:cs="Times New Roman"/>
                <w:sz w:val="24"/>
                <w:szCs w:val="24"/>
              </w:rPr>
            </w:pPr>
            <w:r w:rsidRPr="00036F19">
              <w:rPr>
                <w:rFonts w:ascii="Times New Roman" w:hAnsi="Times New Roman" w:cs="Times New Roman"/>
                <w:sz w:val="24"/>
                <w:szCs w:val="24"/>
              </w:rPr>
              <w:t>Servicios básicos, teléfonos y cajeros</w:t>
            </w:r>
          </w:p>
        </w:tc>
        <w:tc>
          <w:tcPr>
            <w:tcW w:w="3784" w:type="dxa"/>
            <w:tcMar>
              <w:top w:w="20" w:type="dxa"/>
              <w:left w:w="45" w:type="dxa"/>
              <w:bottom w:w="20" w:type="dxa"/>
              <w:right w:w="45" w:type="dxa"/>
            </w:tcMar>
            <w:vAlign w:val="center"/>
          </w:tcPr>
          <w:p w14:paraId="35F915D8" w14:textId="77777777" w:rsidR="00536C50" w:rsidRPr="00036F19" w:rsidRDefault="00536C50" w:rsidP="00036F19">
            <w:pPr>
              <w:spacing w:after="0" w:line="360" w:lineRule="auto"/>
              <w:jc w:val="center"/>
              <w:rPr>
                <w:rFonts w:ascii="Times New Roman" w:hAnsi="Times New Roman" w:cs="Times New Roman"/>
                <w:sz w:val="24"/>
                <w:szCs w:val="24"/>
              </w:rPr>
            </w:pPr>
            <w:r w:rsidRPr="00036F19">
              <w:rPr>
                <w:rFonts w:ascii="Times New Roman" w:hAnsi="Times New Roman" w:cs="Times New Roman"/>
                <w:sz w:val="24"/>
                <w:szCs w:val="24"/>
              </w:rPr>
              <w:t>47.1 %</w:t>
            </w:r>
          </w:p>
        </w:tc>
        <w:tc>
          <w:tcPr>
            <w:tcW w:w="3784" w:type="dxa"/>
            <w:tcMar>
              <w:top w:w="20" w:type="dxa"/>
              <w:left w:w="45" w:type="dxa"/>
              <w:bottom w:w="20" w:type="dxa"/>
              <w:right w:w="45" w:type="dxa"/>
            </w:tcMar>
            <w:vAlign w:val="center"/>
          </w:tcPr>
          <w:p w14:paraId="2FC7D135" w14:textId="77777777" w:rsidR="00536C50" w:rsidRPr="00036F19" w:rsidRDefault="00536C50" w:rsidP="00036F19">
            <w:pPr>
              <w:spacing w:after="0" w:line="360" w:lineRule="auto"/>
              <w:jc w:val="center"/>
              <w:rPr>
                <w:rFonts w:ascii="Times New Roman" w:hAnsi="Times New Roman" w:cs="Times New Roman"/>
                <w:sz w:val="24"/>
                <w:szCs w:val="24"/>
              </w:rPr>
            </w:pPr>
            <w:r w:rsidRPr="00036F19">
              <w:rPr>
                <w:rFonts w:ascii="Times New Roman" w:hAnsi="Times New Roman" w:cs="Times New Roman"/>
                <w:sz w:val="24"/>
                <w:szCs w:val="24"/>
              </w:rPr>
              <w:t>3.3</w:t>
            </w:r>
          </w:p>
        </w:tc>
      </w:tr>
      <w:tr w:rsidR="00536C50" w:rsidRPr="00036F19" w14:paraId="59A86F2B" w14:textId="77777777" w:rsidTr="00F3434C">
        <w:trPr>
          <w:jc w:val="center"/>
        </w:trPr>
        <w:tc>
          <w:tcPr>
            <w:tcW w:w="3784" w:type="dxa"/>
            <w:shd w:val="clear" w:color="auto" w:fill="F2F2F2"/>
            <w:tcMar>
              <w:top w:w="20" w:type="dxa"/>
              <w:left w:w="45" w:type="dxa"/>
              <w:bottom w:w="20" w:type="dxa"/>
              <w:right w:w="45" w:type="dxa"/>
            </w:tcMar>
            <w:vAlign w:val="center"/>
          </w:tcPr>
          <w:p w14:paraId="7E9FF185" w14:textId="77777777" w:rsidR="00536C50" w:rsidRPr="00036F19" w:rsidRDefault="00536C50" w:rsidP="00036F19">
            <w:pPr>
              <w:spacing w:after="0" w:line="360" w:lineRule="auto"/>
              <w:rPr>
                <w:rFonts w:ascii="Times New Roman" w:hAnsi="Times New Roman" w:cs="Times New Roman"/>
                <w:sz w:val="24"/>
                <w:szCs w:val="24"/>
              </w:rPr>
            </w:pPr>
            <w:r w:rsidRPr="00036F19">
              <w:rPr>
                <w:rFonts w:ascii="Times New Roman" w:hAnsi="Times New Roman" w:cs="Times New Roman"/>
                <w:sz w:val="24"/>
                <w:szCs w:val="24"/>
              </w:rPr>
              <w:t>Personal y atención</w:t>
            </w:r>
          </w:p>
        </w:tc>
        <w:tc>
          <w:tcPr>
            <w:tcW w:w="3784" w:type="dxa"/>
            <w:shd w:val="clear" w:color="auto" w:fill="F2F2F2"/>
            <w:tcMar>
              <w:top w:w="20" w:type="dxa"/>
              <w:left w:w="45" w:type="dxa"/>
              <w:bottom w:w="20" w:type="dxa"/>
              <w:right w:w="45" w:type="dxa"/>
            </w:tcMar>
            <w:vAlign w:val="center"/>
          </w:tcPr>
          <w:p w14:paraId="59016A82" w14:textId="77777777" w:rsidR="00536C50" w:rsidRPr="00036F19" w:rsidRDefault="00536C50" w:rsidP="00036F19">
            <w:pPr>
              <w:spacing w:after="0" w:line="360" w:lineRule="auto"/>
              <w:rPr>
                <w:rFonts w:ascii="Times New Roman" w:hAnsi="Times New Roman" w:cs="Times New Roman"/>
                <w:sz w:val="24"/>
                <w:szCs w:val="24"/>
              </w:rPr>
            </w:pPr>
            <w:r w:rsidRPr="00036F19">
              <w:rPr>
                <w:rFonts w:ascii="Times New Roman" w:hAnsi="Times New Roman" w:cs="Times New Roman"/>
                <w:sz w:val="24"/>
                <w:szCs w:val="24"/>
              </w:rPr>
              <w:t>Amabilidad del personal de la aerolínea</w:t>
            </w:r>
          </w:p>
        </w:tc>
        <w:tc>
          <w:tcPr>
            <w:tcW w:w="3784" w:type="dxa"/>
            <w:shd w:val="clear" w:color="auto" w:fill="F2F2F2"/>
            <w:tcMar>
              <w:top w:w="20" w:type="dxa"/>
              <w:left w:w="45" w:type="dxa"/>
              <w:bottom w:w="20" w:type="dxa"/>
              <w:right w:w="45" w:type="dxa"/>
            </w:tcMar>
            <w:vAlign w:val="center"/>
          </w:tcPr>
          <w:p w14:paraId="265FEC59" w14:textId="77777777" w:rsidR="00536C50" w:rsidRPr="00036F19" w:rsidRDefault="00536C50" w:rsidP="00036F19">
            <w:pPr>
              <w:spacing w:after="0" w:line="360" w:lineRule="auto"/>
              <w:jc w:val="center"/>
              <w:rPr>
                <w:rFonts w:ascii="Times New Roman" w:hAnsi="Times New Roman" w:cs="Times New Roman"/>
                <w:sz w:val="24"/>
                <w:szCs w:val="24"/>
              </w:rPr>
            </w:pPr>
            <w:r w:rsidRPr="00036F19">
              <w:rPr>
                <w:rFonts w:ascii="Times New Roman" w:hAnsi="Times New Roman" w:cs="Times New Roman"/>
                <w:sz w:val="24"/>
                <w:szCs w:val="24"/>
              </w:rPr>
              <w:t>97.1 %</w:t>
            </w:r>
          </w:p>
        </w:tc>
        <w:tc>
          <w:tcPr>
            <w:tcW w:w="3784" w:type="dxa"/>
            <w:shd w:val="clear" w:color="auto" w:fill="F2F2F2"/>
            <w:tcMar>
              <w:top w:w="20" w:type="dxa"/>
              <w:left w:w="45" w:type="dxa"/>
              <w:bottom w:w="20" w:type="dxa"/>
              <w:right w:w="45" w:type="dxa"/>
            </w:tcMar>
            <w:vAlign w:val="center"/>
          </w:tcPr>
          <w:p w14:paraId="48FAD41E" w14:textId="77777777" w:rsidR="00536C50" w:rsidRPr="00036F19" w:rsidRDefault="00536C50" w:rsidP="00036F19">
            <w:pPr>
              <w:spacing w:after="0" w:line="360" w:lineRule="auto"/>
              <w:jc w:val="center"/>
              <w:rPr>
                <w:rFonts w:ascii="Times New Roman" w:hAnsi="Times New Roman" w:cs="Times New Roman"/>
                <w:sz w:val="24"/>
                <w:szCs w:val="24"/>
              </w:rPr>
            </w:pPr>
            <w:r w:rsidRPr="00036F19">
              <w:rPr>
                <w:rFonts w:ascii="Times New Roman" w:hAnsi="Times New Roman" w:cs="Times New Roman"/>
                <w:sz w:val="24"/>
                <w:szCs w:val="24"/>
              </w:rPr>
              <w:t>4.6</w:t>
            </w:r>
          </w:p>
        </w:tc>
      </w:tr>
      <w:tr w:rsidR="00536C50" w:rsidRPr="00036F19" w14:paraId="1A0EE6F7" w14:textId="77777777" w:rsidTr="00F3434C">
        <w:trPr>
          <w:jc w:val="center"/>
        </w:trPr>
        <w:tc>
          <w:tcPr>
            <w:tcW w:w="3784" w:type="dxa"/>
            <w:tcMar>
              <w:top w:w="20" w:type="dxa"/>
              <w:left w:w="45" w:type="dxa"/>
              <w:bottom w:w="20" w:type="dxa"/>
              <w:right w:w="45" w:type="dxa"/>
            </w:tcMar>
            <w:vAlign w:val="center"/>
          </w:tcPr>
          <w:p w14:paraId="2DBDB085" w14:textId="77777777" w:rsidR="00536C50" w:rsidRPr="00036F19" w:rsidRDefault="00536C50" w:rsidP="00036F19">
            <w:pPr>
              <w:spacing w:after="0" w:line="360" w:lineRule="auto"/>
              <w:rPr>
                <w:rFonts w:ascii="Times New Roman" w:hAnsi="Times New Roman" w:cs="Times New Roman"/>
                <w:sz w:val="24"/>
                <w:szCs w:val="24"/>
              </w:rPr>
            </w:pPr>
          </w:p>
        </w:tc>
        <w:tc>
          <w:tcPr>
            <w:tcW w:w="3784" w:type="dxa"/>
            <w:tcMar>
              <w:top w:w="20" w:type="dxa"/>
              <w:left w:w="45" w:type="dxa"/>
              <w:bottom w:w="20" w:type="dxa"/>
              <w:right w:w="45" w:type="dxa"/>
            </w:tcMar>
            <w:vAlign w:val="center"/>
          </w:tcPr>
          <w:p w14:paraId="6129A75F" w14:textId="77777777" w:rsidR="00536C50" w:rsidRPr="00036F19" w:rsidRDefault="00536C50" w:rsidP="00036F19">
            <w:pPr>
              <w:spacing w:after="0" w:line="360" w:lineRule="auto"/>
              <w:rPr>
                <w:rFonts w:ascii="Times New Roman" w:hAnsi="Times New Roman" w:cs="Times New Roman"/>
                <w:sz w:val="24"/>
                <w:szCs w:val="24"/>
              </w:rPr>
            </w:pPr>
            <w:r w:rsidRPr="00036F19">
              <w:rPr>
                <w:rFonts w:ascii="Times New Roman" w:hAnsi="Times New Roman" w:cs="Times New Roman"/>
                <w:sz w:val="24"/>
                <w:szCs w:val="24"/>
              </w:rPr>
              <w:t>Amabilidad del personal del aeropuerto</w:t>
            </w:r>
          </w:p>
        </w:tc>
        <w:tc>
          <w:tcPr>
            <w:tcW w:w="3784" w:type="dxa"/>
            <w:tcMar>
              <w:top w:w="20" w:type="dxa"/>
              <w:left w:w="45" w:type="dxa"/>
              <w:bottom w:w="20" w:type="dxa"/>
              <w:right w:w="45" w:type="dxa"/>
            </w:tcMar>
            <w:vAlign w:val="center"/>
          </w:tcPr>
          <w:p w14:paraId="1606C52D" w14:textId="77777777" w:rsidR="00536C50" w:rsidRPr="00036F19" w:rsidRDefault="00536C50" w:rsidP="00036F19">
            <w:pPr>
              <w:spacing w:after="0" w:line="360" w:lineRule="auto"/>
              <w:jc w:val="center"/>
              <w:rPr>
                <w:rFonts w:ascii="Times New Roman" w:hAnsi="Times New Roman" w:cs="Times New Roman"/>
                <w:sz w:val="24"/>
                <w:szCs w:val="24"/>
              </w:rPr>
            </w:pPr>
            <w:r w:rsidRPr="00036F19">
              <w:rPr>
                <w:rFonts w:ascii="Times New Roman" w:hAnsi="Times New Roman" w:cs="Times New Roman"/>
                <w:sz w:val="24"/>
                <w:szCs w:val="24"/>
              </w:rPr>
              <w:t>90.0 %</w:t>
            </w:r>
          </w:p>
        </w:tc>
        <w:tc>
          <w:tcPr>
            <w:tcW w:w="3784" w:type="dxa"/>
            <w:tcMar>
              <w:top w:w="20" w:type="dxa"/>
              <w:left w:w="45" w:type="dxa"/>
              <w:bottom w:w="20" w:type="dxa"/>
              <w:right w:w="45" w:type="dxa"/>
            </w:tcMar>
            <w:vAlign w:val="center"/>
          </w:tcPr>
          <w:p w14:paraId="1CC704C6" w14:textId="77777777" w:rsidR="00536C50" w:rsidRPr="00036F19" w:rsidRDefault="00536C50" w:rsidP="00036F19">
            <w:pPr>
              <w:spacing w:after="0" w:line="360" w:lineRule="auto"/>
              <w:jc w:val="center"/>
              <w:rPr>
                <w:rFonts w:ascii="Times New Roman" w:hAnsi="Times New Roman" w:cs="Times New Roman"/>
                <w:sz w:val="24"/>
                <w:szCs w:val="24"/>
              </w:rPr>
            </w:pPr>
            <w:r w:rsidRPr="00036F19">
              <w:rPr>
                <w:rFonts w:ascii="Times New Roman" w:hAnsi="Times New Roman" w:cs="Times New Roman"/>
                <w:sz w:val="24"/>
                <w:szCs w:val="24"/>
              </w:rPr>
              <w:t>4.5</w:t>
            </w:r>
          </w:p>
        </w:tc>
      </w:tr>
      <w:tr w:rsidR="00536C50" w:rsidRPr="00036F19" w14:paraId="494B22BD" w14:textId="77777777" w:rsidTr="00F3434C">
        <w:trPr>
          <w:jc w:val="center"/>
        </w:trPr>
        <w:tc>
          <w:tcPr>
            <w:tcW w:w="3784" w:type="dxa"/>
            <w:shd w:val="clear" w:color="auto" w:fill="F2F2F2"/>
            <w:tcMar>
              <w:top w:w="20" w:type="dxa"/>
              <w:left w:w="45" w:type="dxa"/>
              <w:bottom w:w="20" w:type="dxa"/>
              <w:right w:w="45" w:type="dxa"/>
            </w:tcMar>
            <w:vAlign w:val="center"/>
          </w:tcPr>
          <w:p w14:paraId="48BF4CB3" w14:textId="77777777" w:rsidR="00536C50" w:rsidRPr="00036F19" w:rsidRDefault="00536C50" w:rsidP="00036F19">
            <w:pPr>
              <w:spacing w:after="0" w:line="360" w:lineRule="auto"/>
              <w:rPr>
                <w:rFonts w:ascii="Times New Roman" w:hAnsi="Times New Roman" w:cs="Times New Roman"/>
                <w:sz w:val="24"/>
                <w:szCs w:val="24"/>
              </w:rPr>
            </w:pPr>
          </w:p>
        </w:tc>
        <w:tc>
          <w:tcPr>
            <w:tcW w:w="3784" w:type="dxa"/>
            <w:shd w:val="clear" w:color="auto" w:fill="F2F2F2"/>
            <w:tcMar>
              <w:top w:w="20" w:type="dxa"/>
              <w:left w:w="45" w:type="dxa"/>
              <w:bottom w:w="20" w:type="dxa"/>
              <w:right w:w="45" w:type="dxa"/>
            </w:tcMar>
            <w:vAlign w:val="center"/>
          </w:tcPr>
          <w:p w14:paraId="6DEE46FE" w14:textId="77777777" w:rsidR="00536C50" w:rsidRPr="00036F19" w:rsidRDefault="00536C50" w:rsidP="00036F19">
            <w:pPr>
              <w:spacing w:after="0" w:line="360" w:lineRule="auto"/>
              <w:rPr>
                <w:rFonts w:ascii="Times New Roman" w:hAnsi="Times New Roman" w:cs="Times New Roman"/>
                <w:sz w:val="24"/>
                <w:szCs w:val="24"/>
              </w:rPr>
            </w:pPr>
            <w:r w:rsidRPr="00036F19">
              <w:rPr>
                <w:rFonts w:ascii="Times New Roman" w:hAnsi="Times New Roman" w:cs="Times New Roman"/>
                <w:sz w:val="24"/>
                <w:szCs w:val="24"/>
              </w:rPr>
              <w:t>Eficiencia para resolver dudas o problemas</w:t>
            </w:r>
          </w:p>
        </w:tc>
        <w:tc>
          <w:tcPr>
            <w:tcW w:w="3784" w:type="dxa"/>
            <w:shd w:val="clear" w:color="auto" w:fill="F2F2F2"/>
            <w:tcMar>
              <w:top w:w="20" w:type="dxa"/>
              <w:left w:w="45" w:type="dxa"/>
              <w:bottom w:w="20" w:type="dxa"/>
              <w:right w:w="45" w:type="dxa"/>
            </w:tcMar>
            <w:vAlign w:val="center"/>
          </w:tcPr>
          <w:p w14:paraId="6926618D" w14:textId="77777777" w:rsidR="00536C50" w:rsidRPr="00036F19" w:rsidRDefault="00536C50" w:rsidP="00036F19">
            <w:pPr>
              <w:spacing w:after="0" w:line="360" w:lineRule="auto"/>
              <w:jc w:val="center"/>
              <w:rPr>
                <w:rFonts w:ascii="Times New Roman" w:hAnsi="Times New Roman" w:cs="Times New Roman"/>
                <w:sz w:val="24"/>
                <w:szCs w:val="24"/>
              </w:rPr>
            </w:pPr>
            <w:r w:rsidRPr="00036F19">
              <w:rPr>
                <w:rFonts w:ascii="Times New Roman" w:hAnsi="Times New Roman" w:cs="Times New Roman"/>
                <w:sz w:val="24"/>
                <w:szCs w:val="24"/>
              </w:rPr>
              <w:t>88.6 %</w:t>
            </w:r>
          </w:p>
        </w:tc>
        <w:tc>
          <w:tcPr>
            <w:tcW w:w="3784" w:type="dxa"/>
            <w:shd w:val="clear" w:color="auto" w:fill="F2F2F2"/>
            <w:tcMar>
              <w:top w:w="20" w:type="dxa"/>
              <w:left w:w="45" w:type="dxa"/>
              <w:bottom w:w="20" w:type="dxa"/>
              <w:right w:w="45" w:type="dxa"/>
            </w:tcMar>
            <w:vAlign w:val="center"/>
          </w:tcPr>
          <w:p w14:paraId="007951FE" w14:textId="77777777" w:rsidR="00536C50" w:rsidRPr="00036F19" w:rsidRDefault="00536C50" w:rsidP="00036F19">
            <w:pPr>
              <w:spacing w:after="0" w:line="360" w:lineRule="auto"/>
              <w:jc w:val="center"/>
              <w:rPr>
                <w:rFonts w:ascii="Times New Roman" w:hAnsi="Times New Roman" w:cs="Times New Roman"/>
                <w:sz w:val="24"/>
                <w:szCs w:val="24"/>
              </w:rPr>
            </w:pPr>
            <w:r w:rsidRPr="00036F19">
              <w:rPr>
                <w:rFonts w:ascii="Times New Roman" w:hAnsi="Times New Roman" w:cs="Times New Roman"/>
                <w:sz w:val="24"/>
                <w:szCs w:val="24"/>
              </w:rPr>
              <w:t>4.4</w:t>
            </w:r>
          </w:p>
        </w:tc>
      </w:tr>
      <w:tr w:rsidR="00536C50" w:rsidRPr="00036F19" w14:paraId="6833E603" w14:textId="77777777" w:rsidTr="00F3434C">
        <w:trPr>
          <w:jc w:val="center"/>
        </w:trPr>
        <w:tc>
          <w:tcPr>
            <w:tcW w:w="3784" w:type="dxa"/>
            <w:tcMar>
              <w:top w:w="20" w:type="dxa"/>
              <w:left w:w="45" w:type="dxa"/>
              <w:bottom w:w="20" w:type="dxa"/>
              <w:right w:w="45" w:type="dxa"/>
            </w:tcMar>
            <w:vAlign w:val="center"/>
          </w:tcPr>
          <w:p w14:paraId="62807F9B" w14:textId="77777777" w:rsidR="00536C50" w:rsidRPr="00036F19" w:rsidRDefault="00536C50" w:rsidP="00036F19">
            <w:pPr>
              <w:spacing w:after="0" w:line="360" w:lineRule="auto"/>
              <w:rPr>
                <w:rFonts w:ascii="Times New Roman" w:hAnsi="Times New Roman" w:cs="Times New Roman"/>
                <w:sz w:val="24"/>
                <w:szCs w:val="24"/>
              </w:rPr>
            </w:pPr>
          </w:p>
        </w:tc>
        <w:tc>
          <w:tcPr>
            <w:tcW w:w="3784" w:type="dxa"/>
            <w:tcMar>
              <w:top w:w="20" w:type="dxa"/>
              <w:left w:w="45" w:type="dxa"/>
              <w:bottom w:w="20" w:type="dxa"/>
              <w:right w:w="45" w:type="dxa"/>
            </w:tcMar>
            <w:vAlign w:val="center"/>
          </w:tcPr>
          <w:p w14:paraId="76AC4588" w14:textId="77777777" w:rsidR="00536C50" w:rsidRPr="00036F19" w:rsidRDefault="00536C50" w:rsidP="00036F19">
            <w:pPr>
              <w:spacing w:after="0" w:line="360" w:lineRule="auto"/>
              <w:rPr>
                <w:rFonts w:ascii="Times New Roman" w:hAnsi="Times New Roman" w:cs="Times New Roman"/>
                <w:sz w:val="24"/>
                <w:szCs w:val="24"/>
              </w:rPr>
            </w:pPr>
            <w:r w:rsidRPr="00036F19">
              <w:rPr>
                <w:rFonts w:ascii="Times New Roman" w:hAnsi="Times New Roman" w:cs="Times New Roman"/>
                <w:sz w:val="24"/>
                <w:szCs w:val="24"/>
              </w:rPr>
              <w:t>Disponibilidad del personal</w:t>
            </w:r>
          </w:p>
        </w:tc>
        <w:tc>
          <w:tcPr>
            <w:tcW w:w="3784" w:type="dxa"/>
            <w:tcMar>
              <w:top w:w="20" w:type="dxa"/>
              <w:left w:w="45" w:type="dxa"/>
              <w:bottom w:w="20" w:type="dxa"/>
              <w:right w:w="45" w:type="dxa"/>
            </w:tcMar>
            <w:vAlign w:val="center"/>
          </w:tcPr>
          <w:p w14:paraId="49F465A5" w14:textId="77777777" w:rsidR="00536C50" w:rsidRPr="00036F19" w:rsidRDefault="00536C50" w:rsidP="00036F19">
            <w:pPr>
              <w:spacing w:after="0" w:line="360" w:lineRule="auto"/>
              <w:jc w:val="center"/>
              <w:rPr>
                <w:rFonts w:ascii="Times New Roman" w:hAnsi="Times New Roman" w:cs="Times New Roman"/>
                <w:sz w:val="24"/>
                <w:szCs w:val="24"/>
              </w:rPr>
            </w:pPr>
            <w:r w:rsidRPr="00036F19">
              <w:rPr>
                <w:rFonts w:ascii="Times New Roman" w:hAnsi="Times New Roman" w:cs="Times New Roman"/>
                <w:sz w:val="24"/>
                <w:szCs w:val="24"/>
              </w:rPr>
              <w:t>90.0 %</w:t>
            </w:r>
          </w:p>
        </w:tc>
        <w:tc>
          <w:tcPr>
            <w:tcW w:w="3784" w:type="dxa"/>
            <w:tcMar>
              <w:top w:w="20" w:type="dxa"/>
              <w:left w:w="45" w:type="dxa"/>
              <w:bottom w:w="20" w:type="dxa"/>
              <w:right w:w="45" w:type="dxa"/>
            </w:tcMar>
            <w:vAlign w:val="center"/>
          </w:tcPr>
          <w:p w14:paraId="3FEC52DE" w14:textId="77777777" w:rsidR="00536C50" w:rsidRPr="00036F19" w:rsidRDefault="00536C50" w:rsidP="00036F19">
            <w:pPr>
              <w:spacing w:after="0" w:line="360" w:lineRule="auto"/>
              <w:jc w:val="center"/>
              <w:rPr>
                <w:rFonts w:ascii="Times New Roman" w:hAnsi="Times New Roman" w:cs="Times New Roman"/>
                <w:sz w:val="24"/>
                <w:szCs w:val="24"/>
              </w:rPr>
            </w:pPr>
            <w:r w:rsidRPr="00036F19">
              <w:rPr>
                <w:rFonts w:ascii="Times New Roman" w:hAnsi="Times New Roman" w:cs="Times New Roman"/>
                <w:sz w:val="24"/>
                <w:szCs w:val="24"/>
              </w:rPr>
              <w:t>4.4</w:t>
            </w:r>
          </w:p>
        </w:tc>
      </w:tr>
    </w:tbl>
    <w:p w14:paraId="2A0BF95A" w14:textId="77777777" w:rsidR="00536C50" w:rsidRPr="00036F19" w:rsidRDefault="00536C50" w:rsidP="00036F19">
      <w:pPr>
        <w:spacing w:after="40" w:line="360" w:lineRule="auto"/>
        <w:rPr>
          <w:rFonts w:ascii="Times New Roman" w:hAnsi="Times New Roman" w:cs="Times New Roman"/>
          <w:sz w:val="24"/>
          <w:szCs w:val="24"/>
        </w:rPr>
      </w:pPr>
      <w:r w:rsidRPr="00036F19">
        <w:rPr>
          <w:rFonts w:ascii="Times New Roman" w:hAnsi="Times New Roman" w:cs="Times New Roman"/>
          <w:color w:val="595959"/>
          <w:sz w:val="24"/>
          <w:szCs w:val="24"/>
        </w:rPr>
        <w:t>Fuente: Elaboración propia con base en la encuesta ASQ (n = 70).</w:t>
      </w:r>
    </w:p>
    <w:p w14:paraId="2869B9A1" w14:textId="77777777" w:rsidR="00536C50" w:rsidRPr="00036F19" w:rsidRDefault="00536C50" w:rsidP="00036F19">
      <w:pPr>
        <w:pStyle w:val="Prrafodelista"/>
        <w:numPr>
          <w:ilvl w:val="0"/>
          <w:numId w:val="1"/>
        </w:numPr>
        <w:spacing w:line="360" w:lineRule="auto"/>
        <w:rPr>
          <w:rFonts w:ascii="Times New Roman" w:hAnsi="Times New Roman" w:cs="Times New Roman"/>
          <w:sz w:val="24"/>
          <w:szCs w:val="24"/>
        </w:rPr>
        <w:sectPr w:rsidR="00536C50" w:rsidRPr="00036F19" w:rsidSect="00536C50">
          <w:pgSz w:w="16838" w:h="11906" w:orient="landscape"/>
          <w:pgMar w:top="850" w:right="850" w:bottom="850" w:left="850" w:header="720" w:footer="720" w:gutter="0"/>
          <w:cols w:space="720"/>
          <w:docGrid w:linePitch="360"/>
        </w:sectPr>
      </w:pPr>
    </w:p>
    <w:p w14:paraId="7B031759" w14:textId="250F34B8" w:rsidR="00536C50" w:rsidRPr="00036F19" w:rsidRDefault="00536C50" w:rsidP="00036F19">
      <w:pPr>
        <w:pStyle w:val="Ttulo1"/>
        <w:spacing w:line="360" w:lineRule="auto"/>
        <w:ind w:left="360"/>
        <w:rPr>
          <w:rFonts w:ascii="Times New Roman" w:hAnsi="Times New Roman" w:cs="Times New Roman"/>
          <w:sz w:val="24"/>
          <w:szCs w:val="24"/>
        </w:rPr>
      </w:pPr>
      <w:r w:rsidRPr="00036F19">
        <w:rPr>
          <w:rFonts w:ascii="Times New Roman" w:hAnsi="Times New Roman" w:cs="Times New Roman"/>
          <w:sz w:val="24"/>
          <w:szCs w:val="24"/>
        </w:rPr>
        <w:lastRenderedPageBreak/>
        <w:t>Valoración global y comportamiento futuro</w:t>
      </w:r>
    </w:p>
    <w:p w14:paraId="3F6E8D42" w14:textId="77777777" w:rsidR="0028659F" w:rsidRDefault="0028659F" w:rsidP="00036F19">
      <w:pPr>
        <w:spacing w:after="120" w:line="360" w:lineRule="auto"/>
        <w:jc w:val="both"/>
        <w:rPr>
          <w:rFonts w:ascii="Times New Roman" w:hAnsi="Times New Roman" w:cs="Times New Roman"/>
          <w:sz w:val="24"/>
          <w:szCs w:val="24"/>
        </w:rPr>
      </w:pPr>
    </w:p>
    <w:p w14:paraId="60ED5CF7" w14:textId="35BD6F96" w:rsidR="00536C50" w:rsidRPr="00036F19" w:rsidRDefault="00536C50" w:rsidP="00036F19">
      <w:pPr>
        <w:spacing w:after="120" w:line="360" w:lineRule="auto"/>
        <w:jc w:val="both"/>
        <w:rPr>
          <w:rFonts w:ascii="Times New Roman" w:hAnsi="Times New Roman" w:cs="Times New Roman"/>
          <w:sz w:val="24"/>
          <w:szCs w:val="24"/>
        </w:rPr>
      </w:pPr>
      <w:r w:rsidRPr="00036F19">
        <w:rPr>
          <w:rFonts w:ascii="Times New Roman" w:hAnsi="Times New Roman" w:cs="Times New Roman"/>
          <w:sz w:val="24"/>
          <w:szCs w:val="24"/>
        </w:rPr>
        <w:t>La valoración global confirma una percepción favorable del aeropuerto. El 88,6 % calificó su experiencia como buena o muy buena. Además, el 92,9 % señaló que recomendaría definitivamente o probablemente el aeropuerto, mientras que el 85,7 % manifestó que volvería a utilizarlo. También, el 82,8 % afirmó haber percibido mejoras recientes, principalmente en limpieza, atención del personal y agilidad de los procesos.</w:t>
      </w:r>
      <w:r w:rsidR="000A7B88" w:rsidRPr="00036F19">
        <w:rPr>
          <w:rFonts w:ascii="Times New Roman" w:hAnsi="Times New Roman" w:cs="Times New Roman"/>
          <w:sz w:val="24"/>
          <w:szCs w:val="24"/>
        </w:rPr>
        <w:t xml:space="preserve"> </w:t>
      </w:r>
      <w:r w:rsidRPr="00036F19">
        <w:rPr>
          <w:rFonts w:ascii="Times New Roman" w:hAnsi="Times New Roman" w:cs="Times New Roman"/>
          <w:sz w:val="24"/>
          <w:szCs w:val="24"/>
        </w:rPr>
        <w:t>El espacio bajo el árbol de mango posee un valor funcional y simbólico para los usuarios. De los 70 participantes, 51 solicitaron conservarlo y 15 recomendaron mantenerlo con adecuaciones. En conjunto, 94,3 % respaldó su permanencia, por lo que la modernización debería integrarlo al diseño de la nueva terminal con mayor comodidad, protección climática y mobiliario adecuado.</w:t>
      </w:r>
    </w:p>
    <w:p w14:paraId="0D14471A" w14:textId="77777777" w:rsidR="00536C50" w:rsidRPr="00036F19" w:rsidRDefault="00536C50" w:rsidP="00036F19">
      <w:pPr>
        <w:pStyle w:val="Prrafodelista"/>
        <w:spacing w:line="360" w:lineRule="auto"/>
        <w:rPr>
          <w:rFonts w:ascii="Times New Roman" w:hAnsi="Times New Roman" w:cs="Times New Roman"/>
          <w:sz w:val="24"/>
          <w:szCs w:val="24"/>
        </w:rPr>
      </w:pPr>
      <w:r w:rsidRPr="00036F19">
        <w:rPr>
          <w:rFonts w:ascii="Times New Roman" w:hAnsi="Times New Roman" w:cs="Times New Roman"/>
          <w:noProof/>
          <w:sz w:val="24"/>
          <w:szCs w:val="24"/>
        </w:rPr>
        <w:drawing>
          <wp:inline distT="0" distB="0" distL="0" distR="0" wp14:anchorId="5686073E" wp14:editId="6ED0C34A">
            <wp:extent cx="5940000" cy="33243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_kpis.png"/>
                    <pic:cNvPicPr/>
                  </pic:nvPicPr>
                  <pic:blipFill>
                    <a:blip r:embed="rId17"/>
                    <a:stretch>
                      <a:fillRect/>
                    </a:stretch>
                  </pic:blipFill>
                  <pic:spPr>
                    <a:xfrm>
                      <a:off x="0" y="0"/>
                      <a:ext cx="5940000" cy="3324375"/>
                    </a:xfrm>
                    <a:prstGeom prst="rect">
                      <a:avLst/>
                    </a:prstGeom>
                  </pic:spPr>
                </pic:pic>
              </a:graphicData>
            </a:graphic>
          </wp:inline>
        </w:drawing>
      </w:r>
    </w:p>
    <w:p w14:paraId="5DF85BFA" w14:textId="77777777" w:rsidR="00536C50" w:rsidRPr="00036F19" w:rsidRDefault="00536C50" w:rsidP="00036F19">
      <w:pPr>
        <w:keepNext/>
        <w:spacing w:before="40" w:after="40" w:line="360" w:lineRule="auto"/>
        <w:ind w:left="360"/>
        <w:rPr>
          <w:rFonts w:ascii="Times New Roman" w:hAnsi="Times New Roman" w:cs="Times New Roman"/>
          <w:sz w:val="24"/>
          <w:szCs w:val="24"/>
        </w:rPr>
      </w:pPr>
      <w:r w:rsidRPr="00036F19">
        <w:rPr>
          <w:rFonts w:ascii="Times New Roman" w:hAnsi="Times New Roman" w:cs="Times New Roman"/>
          <w:i/>
          <w:sz w:val="24"/>
          <w:szCs w:val="24"/>
        </w:rPr>
        <w:t>Figura 3. Indicadores globales de experiencia, recomendación y lealtad</w:t>
      </w:r>
    </w:p>
    <w:p w14:paraId="1BED741E" w14:textId="77777777" w:rsidR="00536C50" w:rsidRPr="00036F19" w:rsidRDefault="00536C50" w:rsidP="00036F19">
      <w:pPr>
        <w:spacing w:after="40" w:line="360" w:lineRule="auto"/>
        <w:rPr>
          <w:rFonts w:ascii="Times New Roman" w:hAnsi="Times New Roman" w:cs="Times New Roman"/>
          <w:sz w:val="24"/>
          <w:szCs w:val="24"/>
        </w:rPr>
      </w:pPr>
      <w:r w:rsidRPr="00036F19">
        <w:rPr>
          <w:rFonts w:ascii="Times New Roman" w:hAnsi="Times New Roman" w:cs="Times New Roman"/>
          <w:color w:val="595959"/>
          <w:sz w:val="24"/>
          <w:szCs w:val="24"/>
        </w:rPr>
        <w:t>Fuente: Elaboración propia con base en la encuesta ASQ (n = 70).</w:t>
      </w:r>
    </w:p>
    <w:p w14:paraId="7F8C64C2" w14:textId="5010F5D5" w:rsidR="00536C50" w:rsidRPr="00036F19" w:rsidRDefault="00536C50" w:rsidP="00036F19">
      <w:pPr>
        <w:pStyle w:val="Ttulo1"/>
        <w:spacing w:line="360" w:lineRule="auto"/>
        <w:rPr>
          <w:rFonts w:ascii="Times New Roman" w:hAnsi="Times New Roman" w:cs="Times New Roman"/>
          <w:sz w:val="24"/>
          <w:szCs w:val="24"/>
        </w:rPr>
      </w:pPr>
      <w:r w:rsidRPr="00036F19">
        <w:rPr>
          <w:rFonts w:ascii="Times New Roman" w:hAnsi="Times New Roman" w:cs="Times New Roman"/>
          <w:sz w:val="24"/>
          <w:szCs w:val="24"/>
        </w:rPr>
        <w:t>Análisis de brechas de calidad</w:t>
      </w:r>
    </w:p>
    <w:p w14:paraId="1D38A969" w14:textId="077C396A" w:rsidR="00536C50" w:rsidRPr="00036F19" w:rsidRDefault="00536C50" w:rsidP="00036F19">
      <w:pPr>
        <w:spacing w:after="120" w:line="360" w:lineRule="auto"/>
        <w:jc w:val="both"/>
        <w:rPr>
          <w:rFonts w:ascii="Times New Roman" w:hAnsi="Times New Roman" w:cs="Times New Roman"/>
          <w:sz w:val="24"/>
          <w:szCs w:val="24"/>
        </w:rPr>
      </w:pPr>
      <w:r w:rsidRPr="00036F19">
        <w:rPr>
          <w:rFonts w:ascii="Times New Roman" w:hAnsi="Times New Roman" w:cs="Times New Roman"/>
          <w:sz w:val="24"/>
          <w:szCs w:val="24"/>
        </w:rPr>
        <w:t>El análisis de brechas comparó la importancia asignada por los pasajeros con el desempeño percibido. Las discrepancias más altas se observaron en temperatura y ventilación, con una brecha de -1,47, variedad de alimentos y bebidas, con -1,44, funcionamiento del Wi-Fi, con -1,36, y disponibilidad de servicios básicos, con -0,99. Estos resultados ubican el confort ambiental y los servicios complementarios como prioridades de intervención.</w:t>
      </w:r>
      <w:r w:rsidR="000A7B88" w:rsidRPr="00036F19">
        <w:rPr>
          <w:rFonts w:ascii="Times New Roman" w:hAnsi="Times New Roman" w:cs="Times New Roman"/>
          <w:sz w:val="24"/>
          <w:szCs w:val="24"/>
        </w:rPr>
        <w:t xml:space="preserve"> </w:t>
      </w:r>
      <w:r w:rsidRPr="00036F19">
        <w:rPr>
          <w:rFonts w:ascii="Times New Roman" w:hAnsi="Times New Roman" w:cs="Times New Roman"/>
          <w:sz w:val="24"/>
          <w:szCs w:val="24"/>
        </w:rPr>
        <w:t xml:space="preserve">Las brechas menores correspondieron a limpieza de baños, amabilidad del personal de seguridad, amabilidad del personal del aeropuerto y eficiencia </w:t>
      </w:r>
      <w:r w:rsidRPr="00036F19">
        <w:rPr>
          <w:rFonts w:ascii="Times New Roman" w:hAnsi="Times New Roman" w:cs="Times New Roman"/>
          <w:sz w:val="24"/>
          <w:szCs w:val="24"/>
        </w:rPr>
        <w:lastRenderedPageBreak/>
        <w:t>para resolver dudas. Esto confirma que la interacción humana y el aseo se encuentran cerca de las expectativas de los usuarios, mientras que la infraestructura y los servicios no aeronáuticos concentran el mayor rezago.</w:t>
      </w:r>
    </w:p>
    <w:p w14:paraId="21C7D226" w14:textId="77777777" w:rsidR="00536C50" w:rsidRPr="00036F19" w:rsidRDefault="00536C50" w:rsidP="00036F19">
      <w:pPr>
        <w:pStyle w:val="Prrafodelista"/>
        <w:spacing w:line="360" w:lineRule="auto"/>
        <w:rPr>
          <w:rFonts w:ascii="Times New Roman" w:hAnsi="Times New Roman" w:cs="Times New Roman"/>
          <w:sz w:val="24"/>
          <w:szCs w:val="24"/>
        </w:rPr>
      </w:pPr>
      <w:r w:rsidRPr="00036F19">
        <w:rPr>
          <w:rFonts w:ascii="Times New Roman" w:hAnsi="Times New Roman" w:cs="Times New Roman"/>
          <w:noProof/>
          <w:sz w:val="24"/>
          <w:szCs w:val="24"/>
        </w:rPr>
        <w:drawing>
          <wp:inline distT="0" distB="0" distL="0" distR="0" wp14:anchorId="59E0F20E" wp14:editId="25B2ECD0">
            <wp:extent cx="6012000" cy="441360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4_brechas.png"/>
                    <pic:cNvPicPr/>
                  </pic:nvPicPr>
                  <pic:blipFill>
                    <a:blip r:embed="rId18"/>
                    <a:stretch>
                      <a:fillRect/>
                    </a:stretch>
                  </pic:blipFill>
                  <pic:spPr>
                    <a:xfrm>
                      <a:off x="0" y="0"/>
                      <a:ext cx="6012000" cy="4413607"/>
                    </a:xfrm>
                    <a:prstGeom prst="rect">
                      <a:avLst/>
                    </a:prstGeom>
                  </pic:spPr>
                </pic:pic>
              </a:graphicData>
            </a:graphic>
          </wp:inline>
        </w:drawing>
      </w:r>
    </w:p>
    <w:p w14:paraId="09D5CDB4" w14:textId="77777777" w:rsidR="00536C50" w:rsidRPr="00036F19" w:rsidRDefault="00536C50" w:rsidP="00036F19">
      <w:pPr>
        <w:keepNext/>
        <w:spacing w:before="40" w:after="40" w:line="360" w:lineRule="auto"/>
        <w:rPr>
          <w:rFonts w:ascii="Times New Roman" w:hAnsi="Times New Roman" w:cs="Times New Roman"/>
          <w:sz w:val="24"/>
          <w:szCs w:val="24"/>
        </w:rPr>
      </w:pPr>
      <w:r w:rsidRPr="00036F19">
        <w:rPr>
          <w:rFonts w:ascii="Times New Roman" w:hAnsi="Times New Roman" w:cs="Times New Roman"/>
          <w:i/>
          <w:sz w:val="24"/>
          <w:szCs w:val="24"/>
        </w:rPr>
        <w:t>Figura 4. Jerarquización de las brechas entre desempeño e importancia</w:t>
      </w:r>
    </w:p>
    <w:p w14:paraId="6A413A52" w14:textId="77777777" w:rsidR="00536C50" w:rsidRPr="00036F19" w:rsidRDefault="00536C50" w:rsidP="00036F19">
      <w:pPr>
        <w:spacing w:after="40" w:line="360" w:lineRule="auto"/>
        <w:rPr>
          <w:rFonts w:ascii="Times New Roman" w:hAnsi="Times New Roman" w:cs="Times New Roman"/>
          <w:sz w:val="24"/>
          <w:szCs w:val="24"/>
        </w:rPr>
      </w:pPr>
      <w:r w:rsidRPr="00036F19">
        <w:rPr>
          <w:rFonts w:ascii="Times New Roman" w:hAnsi="Times New Roman" w:cs="Times New Roman"/>
          <w:color w:val="595959"/>
          <w:sz w:val="24"/>
          <w:szCs w:val="24"/>
        </w:rPr>
        <w:t>Fuente: Elaboración propia con base en la encuesta ASQ (n = 70).</w:t>
      </w:r>
    </w:p>
    <w:p w14:paraId="63674403" w14:textId="77777777" w:rsidR="00536C50" w:rsidRPr="00036F19" w:rsidRDefault="00536C50" w:rsidP="00036F19">
      <w:pPr>
        <w:pStyle w:val="Prrafodelista"/>
        <w:numPr>
          <w:ilvl w:val="0"/>
          <w:numId w:val="1"/>
        </w:numPr>
        <w:spacing w:line="360" w:lineRule="auto"/>
        <w:rPr>
          <w:rFonts w:ascii="Times New Roman" w:hAnsi="Times New Roman" w:cs="Times New Roman"/>
          <w:sz w:val="24"/>
          <w:szCs w:val="24"/>
        </w:rPr>
        <w:sectPr w:rsidR="00536C50" w:rsidRPr="00036F19" w:rsidSect="00536C50">
          <w:pgSz w:w="11906" w:h="16838"/>
          <w:pgMar w:top="1020" w:right="1134" w:bottom="907" w:left="1134" w:header="720" w:footer="720" w:gutter="0"/>
          <w:cols w:space="720"/>
          <w:docGrid w:linePitch="360"/>
        </w:sectPr>
      </w:pPr>
    </w:p>
    <w:p w14:paraId="0BA91A55" w14:textId="6EF2BDA9" w:rsidR="00536C50" w:rsidRPr="00036F19" w:rsidRDefault="00536C50" w:rsidP="00036F19">
      <w:pPr>
        <w:pStyle w:val="Prrafodelista"/>
        <w:keepNext/>
        <w:spacing w:before="40" w:after="40" w:line="360" w:lineRule="auto"/>
        <w:rPr>
          <w:rFonts w:ascii="Times New Roman" w:hAnsi="Times New Roman" w:cs="Times New Roman"/>
          <w:sz w:val="24"/>
          <w:szCs w:val="24"/>
        </w:rPr>
      </w:pPr>
      <w:r w:rsidRPr="00036F19">
        <w:rPr>
          <w:rFonts w:ascii="Times New Roman" w:hAnsi="Times New Roman" w:cs="Times New Roman"/>
          <w:i/>
          <w:sz w:val="24"/>
          <w:szCs w:val="24"/>
        </w:rPr>
        <w:lastRenderedPageBreak/>
        <w:t>Tabla. Estadísticos de importancia, desempeño y criticidad de las brechas</w:t>
      </w:r>
    </w:p>
    <w:tbl>
      <w:tblPr>
        <w:tblW w:w="0" w:type="auto"/>
        <w:jc w:val="center"/>
        <w:tblBorders>
          <w:top w:val="single" w:sz="6" w:space="0" w:color="B7C9DB"/>
          <w:left w:val="single" w:sz="6" w:space="0" w:color="B7C9DB"/>
          <w:bottom w:val="single" w:sz="6" w:space="0" w:color="B7C9DB"/>
          <w:right w:val="single" w:sz="6" w:space="0" w:color="B7C9DB"/>
          <w:insideH w:val="single" w:sz="6" w:space="0" w:color="B7C9DB"/>
          <w:insideV w:val="single" w:sz="6" w:space="0" w:color="B7C9DB"/>
        </w:tblBorders>
        <w:tblLook w:val="04A0" w:firstRow="1" w:lastRow="0" w:firstColumn="1" w:lastColumn="0" w:noHBand="0" w:noVBand="1"/>
      </w:tblPr>
      <w:tblGrid>
        <w:gridCol w:w="2209"/>
        <w:gridCol w:w="2209"/>
        <w:gridCol w:w="2209"/>
        <w:gridCol w:w="2208"/>
        <w:gridCol w:w="2209"/>
        <w:gridCol w:w="2209"/>
        <w:gridCol w:w="2209"/>
      </w:tblGrid>
      <w:tr w:rsidR="00536C50" w:rsidRPr="00036F19" w14:paraId="43DF7791" w14:textId="77777777" w:rsidTr="00F3434C">
        <w:trPr>
          <w:tblHeader/>
          <w:jc w:val="center"/>
        </w:trPr>
        <w:tc>
          <w:tcPr>
            <w:tcW w:w="2211" w:type="dxa"/>
            <w:shd w:val="clear" w:color="auto" w:fill="1F4E78"/>
            <w:tcMar>
              <w:top w:w="40" w:type="dxa"/>
              <w:left w:w="50" w:type="dxa"/>
              <w:bottom w:w="40" w:type="dxa"/>
              <w:right w:w="50" w:type="dxa"/>
            </w:tcMar>
            <w:vAlign w:val="center"/>
          </w:tcPr>
          <w:p w14:paraId="7163F04A"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b/>
                <w:color w:val="FFFFFF"/>
                <w:sz w:val="24"/>
                <w:szCs w:val="24"/>
              </w:rPr>
              <w:t>Aspecto</w:t>
            </w:r>
          </w:p>
        </w:tc>
        <w:tc>
          <w:tcPr>
            <w:tcW w:w="2211" w:type="dxa"/>
            <w:shd w:val="clear" w:color="auto" w:fill="1F4E78"/>
            <w:tcMar>
              <w:top w:w="40" w:type="dxa"/>
              <w:left w:w="50" w:type="dxa"/>
              <w:bottom w:w="40" w:type="dxa"/>
              <w:right w:w="50" w:type="dxa"/>
            </w:tcMar>
            <w:vAlign w:val="center"/>
          </w:tcPr>
          <w:p w14:paraId="220636AE"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b/>
                <w:color w:val="FFFFFF"/>
                <w:sz w:val="24"/>
                <w:szCs w:val="24"/>
              </w:rPr>
              <w:t>Importancia</w:t>
            </w:r>
          </w:p>
        </w:tc>
        <w:tc>
          <w:tcPr>
            <w:tcW w:w="2211" w:type="dxa"/>
            <w:shd w:val="clear" w:color="auto" w:fill="1F4E78"/>
            <w:tcMar>
              <w:top w:w="40" w:type="dxa"/>
              <w:left w:w="50" w:type="dxa"/>
              <w:bottom w:w="40" w:type="dxa"/>
              <w:right w:w="50" w:type="dxa"/>
            </w:tcMar>
            <w:vAlign w:val="center"/>
          </w:tcPr>
          <w:p w14:paraId="636C64FC"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b/>
                <w:color w:val="FFFFFF"/>
                <w:sz w:val="24"/>
                <w:szCs w:val="24"/>
              </w:rPr>
              <w:t>Desempeño</w:t>
            </w:r>
          </w:p>
        </w:tc>
        <w:tc>
          <w:tcPr>
            <w:tcW w:w="2211" w:type="dxa"/>
            <w:shd w:val="clear" w:color="auto" w:fill="1F4E78"/>
            <w:tcMar>
              <w:top w:w="40" w:type="dxa"/>
              <w:left w:w="50" w:type="dxa"/>
              <w:bottom w:w="40" w:type="dxa"/>
              <w:right w:w="50" w:type="dxa"/>
            </w:tcMar>
            <w:vAlign w:val="center"/>
          </w:tcPr>
          <w:p w14:paraId="506B0517"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b/>
                <w:color w:val="FFFFFF"/>
                <w:sz w:val="24"/>
                <w:szCs w:val="24"/>
              </w:rPr>
              <w:t>Brecha</w:t>
            </w:r>
          </w:p>
        </w:tc>
        <w:tc>
          <w:tcPr>
            <w:tcW w:w="2211" w:type="dxa"/>
            <w:shd w:val="clear" w:color="auto" w:fill="1F4E78"/>
            <w:tcMar>
              <w:top w:w="40" w:type="dxa"/>
              <w:left w:w="50" w:type="dxa"/>
              <w:bottom w:w="40" w:type="dxa"/>
              <w:right w:w="50" w:type="dxa"/>
            </w:tcMar>
            <w:vAlign w:val="center"/>
          </w:tcPr>
          <w:p w14:paraId="34AF32A0"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b/>
                <w:color w:val="FFFFFF"/>
                <w:sz w:val="24"/>
                <w:szCs w:val="24"/>
              </w:rPr>
              <w:t>DE importancia</w:t>
            </w:r>
          </w:p>
        </w:tc>
        <w:tc>
          <w:tcPr>
            <w:tcW w:w="2211" w:type="dxa"/>
            <w:shd w:val="clear" w:color="auto" w:fill="1F4E78"/>
            <w:tcMar>
              <w:top w:w="40" w:type="dxa"/>
              <w:left w:w="50" w:type="dxa"/>
              <w:bottom w:w="40" w:type="dxa"/>
              <w:right w:w="50" w:type="dxa"/>
            </w:tcMar>
            <w:vAlign w:val="center"/>
          </w:tcPr>
          <w:p w14:paraId="4035F3D9"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b/>
                <w:color w:val="FFFFFF"/>
                <w:sz w:val="24"/>
                <w:szCs w:val="24"/>
              </w:rPr>
              <w:t>DE desempeño</w:t>
            </w:r>
          </w:p>
        </w:tc>
        <w:tc>
          <w:tcPr>
            <w:tcW w:w="2211" w:type="dxa"/>
            <w:shd w:val="clear" w:color="auto" w:fill="1F4E78"/>
            <w:tcMar>
              <w:top w:w="40" w:type="dxa"/>
              <w:left w:w="50" w:type="dxa"/>
              <w:bottom w:w="40" w:type="dxa"/>
              <w:right w:w="50" w:type="dxa"/>
            </w:tcMar>
            <w:vAlign w:val="center"/>
          </w:tcPr>
          <w:p w14:paraId="70D8AFDC"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b/>
                <w:color w:val="FFFFFF"/>
                <w:sz w:val="24"/>
                <w:szCs w:val="24"/>
              </w:rPr>
              <w:t>Criticidad</w:t>
            </w:r>
          </w:p>
        </w:tc>
      </w:tr>
      <w:tr w:rsidR="00536C50" w:rsidRPr="00036F19" w14:paraId="4FF27A61" w14:textId="77777777" w:rsidTr="00F3434C">
        <w:trPr>
          <w:jc w:val="center"/>
        </w:trPr>
        <w:tc>
          <w:tcPr>
            <w:tcW w:w="2211" w:type="dxa"/>
            <w:tcMar>
              <w:top w:w="40" w:type="dxa"/>
              <w:left w:w="50" w:type="dxa"/>
              <w:bottom w:w="40" w:type="dxa"/>
              <w:right w:w="50" w:type="dxa"/>
            </w:tcMar>
            <w:vAlign w:val="center"/>
          </w:tcPr>
          <w:p w14:paraId="6EFADE33" w14:textId="77777777" w:rsidR="00536C50" w:rsidRPr="00036F19" w:rsidRDefault="00536C50" w:rsidP="0028659F">
            <w:pPr>
              <w:spacing w:after="0" w:line="240" w:lineRule="auto"/>
              <w:rPr>
                <w:rFonts w:ascii="Times New Roman" w:hAnsi="Times New Roman" w:cs="Times New Roman"/>
                <w:sz w:val="24"/>
                <w:szCs w:val="24"/>
              </w:rPr>
            </w:pPr>
            <w:r w:rsidRPr="00036F19">
              <w:rPr>
                <w:rFonts w:ascii="Times New Roman" w:hAnsi="Times New Roman" w:cs="Times New Roman"/>
                <w:sz w:val="24"/>
                <w:szCs w:val="24"/>
              </w:rPr>
              <w:t>Temperatura y ventilación</w:t>
            </w:r>
          </w:p>
        </w:tc>
        <w:tc>
          <w:tcPr>
            <w:tcW w:w="2211" w:type="dxa"/>
            <w:tcMar>
              <w:top w:w="40" w:type="dxa"/>
              <w:left w:w="50" w:type="dxa"/>
              <w:bottom w:w="40" w:type="dxa"/>
              <w:right w:w="50" w:type="dxa"/>
            </w:tcMar>
            <w:vAlign w:val="center"/>
          </w:tcPr>
          <w:p w14:paraId="292B3347"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4.37</w:t>
            </w:r>
          </w:p>
        </w:tc>
        <w:tc>
          <w:tcPr>
            <w:tcW w:w="2211" w:type="dxa"/>
            <w:tcMar>
              <w:top w:w="40" w:type="dxa"/>
              <w:left w:w="50" w:type="dxa"/>
              <w:bottom w:w="40" w:type="dxa"/>
              <w:right w:w="50" w:type="dxa"/>
            </w:tcMar>
            <w:vAlign w:val="center"/>
          </w:tcPr>
          <w:p w14:paraId="795B023B"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2.90</w:t>
            </w:r>
          </w:p>
        </w:tc>
        <w:tc>
          <w:tcPr>
            <w:tcW w:w="2211" w:type="dxa"/>
            <w:tcMar>
              <w:top w:w="40" w:type="dxa"/>
              <w:left w:w="50" w:type="dxa"/>
              <w:bottom w:w="40" w:type="dxa"/>
              <w:right w:w="50" w:type="dxa"/>
            </w:tcMar>
            <w:vAlign w:val="center"/>
          </w:tcPr>
          <w:p w14:paraId="337190AA"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-1.47</w:t>
            </w:r>
          </w:p>
        </w:tc>
        <w:tc>
          <w:tcPr>
            <w:tcW w:w="2211" w:type="dxa"/>
            <w:tcMar>
              <w:top w:w="40" w:type="dxa"/>
              <w:left w:w="50" w:type="dxa"/>
              <w:bottom w:w="40" w:type="dxa"/>
              <w:right w:w="50" w:type="dxa"/>
            </w:tcMar>
            <w:vAlign w:val="center"/>
          </w:tcPr>
          <w:p w14:paraId="26C78DB8"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0.82</w:t>
            </w:r>
          </w:p>
        </w:tc>
        <w:tc>
          <w:tcPr>
            <w:tcW w:w="2211" w:type="dxa"/>
            <w:tcMar>
              <w:top w:w="40" w:type="dxa"/>
              <w:left w:w="50" w:type="dxa"/>
              <w:bottom w:w="40" w:type="dxa"/>
              <w:right w:w="50" w:type="dxa"/>
            </w:tcMar>
            <w:vAlign w:val="center"/>
          </w:tcPr>
          <w:p w14:paraId="50949C04"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1.15</w:t>
            </w:r>
          </w:p>
        </w:tc>
        <w:tc>
          <w:tcPr>
            <w:tcW w:w="2211" w:type="dxa"/>
            <w:shd w:val="clear" w:color="auto" w:fill="F4CCCC"/>
            <w:tcMar>
              <w:top w:w="40" w:type="dxa"/>
              <w:left w:w="50" w:type="dxa"/>
              <w:bottom w:w="40" w:type="dxa"/>
              <w:right w:w="50" w:type="dxa"/>
            </w:tcMar>
            <w:vAlign w:val="center"/>
          </w:tcPr>
          <w:p w14:paraId="70322CED"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Crítica</w:t>
            </w:r>
          </w:p>
        </w:tc>
      </w:tr>
      <w:tr w:rsidR="00536C50" w:rsidRPr="00036F19" w14:paraId="3AE882D2" w14:textId="77777777" w:rsidTr="00F3434C">
        <w:trPr>
          <w:jc w:val="center"/>
        </w:trPr>
        <w:tc>
          <w:tcPr>
            <w:tcW w:w="2211" w:type="dxa"/>
            <w:shd w:val="clear" w:color="auto" w:fill="F2F2F2"/>
            <w:tcMar>
              <w:top w:w="40" w:type="dxa"/>
              <w:left w:w="50" w:type="dxa"/>
              <w:bottom w:w="40" w:type="dxa"/>
              <w:right w:w="50" w:type="dxa"/>
            </w:tcMar>
            <w:vAlign w:val="center"/>
          </w:tcPr>
          <w:p w14:paraId="244DC5DD" w14:textId="77777777" w:rsidR="00536C50" w:rsidRPr="00036F19" w:rsidRDefault="00536C50" w:rsidP="0028659F">
            <w:pPr>
              <w:spacing w:after="0" w:line="240" w:lineRule="auto"/>
              <w:rPr>
                <w:rFonts w:ascii="Times New Roman" w:hAnsi="Times New Roman" w:cs="Times New Roman"/>
                <w:sz w:val="24"/>
                <w:szCs w:val="24"/>
              </w:rPr>
            </w:pPr>
            <w:r w:rsidRPr="00036F19">
              <w:rPr>
                <w:rFonts w:ascii="Times New Roman" w:hAnsi="Times New Roman" w:cs="Times New Roman"/>
                <w:sz w:val="24"/>
                <w:szCs w:val="24"/>
              </w:rPr>
              <w:t>Variedad de alimentos y bebidas</w:t>
            </w:r>
          </w:p>
        </w:tc>
        <w:tc>
          <w:tcPr>
            <w:tcW w:w="2211" w:type="dxa"/>
            <w:shd w:val="clear" w:color="auto" w:fill="F2F2F2"/>
            <w:tcMar>
              <w:top w:w="40" w:type="dxa"/>
              <w:left w:w="50" w:type="dxa"/>
              <w:bottom w:w="40" w:type="dxa"/>
              <w:right w:w="50" w:type="dxa"/>
            </w:tcMar>
            <w:vAlign w:val="center"/>
          </w:tcPr>
          <w:p w14:paraId="56AC74F8"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4.34</w:t>
            </w:r>
          </w:p>
        </w:tc>
        <w:tc>
          <w:tcPr>
            <w:tcW w:w="2211" w:type="dxa"/>
            <w:shd w:val="clear" w:color="auto" w:fill="F2F2F2"/>
            <w:tcMar>
              <w:top w:w="40" w:type="dxa"/>
              <w:left w:w="50" w:type="dxa"/>
              <w:bottom w:w="40" w:type="dxa"/>
              <w:right w:w="50" w:type="dxa"/>
            </w:tcMar>
            <w:vAlign w:val="center"/>
          </w:tcPr>
          <w:p w14:paraId="31102516"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2.90</w:t>
            </w:r>
          </w:p>
        </w:tc>
        <w:tc>
          <w:tcPr>
            <w:tcW w:w="2211" w:type="dxa"/>
            <w:shd w:val="clear" w:color="auto" w:fill="F2F2F2"/>
            <w:tcMar>
              <w:top w:w="40" w:type="dxa"/>
              <w:left w:w="50" w:type="dxa"/>
              <w:bottom w:w="40" w:type="dxa"/>
              <w:right w:w="50" w:type="dxa"/>
            </w:tcMar>
            <w:vAlign w:val="center"/>
          </w:tcPr>
          <w:p w14:paraId="536B9269"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-1.44</w:t>
            </w:r>
          </w:p>
        </w:tc>
        <w:tc>
          <w:tcPr>
            <w:tcW w:w="2211" w:type="dxa"/>
            <w:shd w:val="clear" w:color="auto" w:fill="F2F2F2"/>
            <w:tcMar>
              <w:top w:w="40" w:type="dxa"/>
              <w:left w:w="50" w:type="dxa"/>
              <w:bottom w:w="40" w:type="dxa"/>
              <w:right w:w="50" w:type="dxa"/>
            </w:tcMar>
            <w:vAlign w:val="center"/>
          </w:tcPr>
          <w:p w14:paraId="60DCA2AE"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0.79</w:t>
            </w:r>
          </w:p>
        </w:tc>
        <w:tc>
          <w:tcPr>
            <w:tcW w:w="2211" w:type="dxa"/>
            <w:shd w:val="clear" w:color="auto" w:fill="F2F2F2"/>
            <w:tcMar>
              <w:top w:w="40" w:type="dxa"/>
              <w:left w:w="50" w:type="dxa"/>
              <w:bottom w:w="40" w:type="dxa"/>
              <w:right w:w="50" w:type="dxa"/>
            </w:tcMar>
            <w:vAlign w:val="center"/>
          </w:tcPr>
          <w:p w14:paraId="0B59D391"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1.18</w:t>
            </w:r>
          </w:p>
        </w:tc>
        <w:tc>
          <w:tcPr>
            <w:tcW w:w="2211" w:type="dxa"/>
            <w:shd w:val="clear" w:color="auto" w:fill="F4CCCC"/>
            <w:tcMar>
              <w:top w:w="40" w:type="dxa"/>
              <w:left w:w="50" w:type="dxa"/>
              <w:bottom w:w="40" w:type="dxa"/>
              <w:right w:w="50" w:type="dxa"/>
            </w:tcMar>
            <w:vAlign w:val="center"/>
          </w:tcPr>
          <w:p w14:paraId="101619CD"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Crítica</w:t>
            </w:r>
          </w:p>
        </w:tc>
      </w:tr>
      <w:tr w:rsidR="00536C50" w:rsidRPr="00036F19" w14:paraId="503F2DB6" w14:textId="77777777" w:rsidTr="00F3434C">
        <w:trPr>
          <w:jc w:val="center"/>
        </w:trPr>
        <w:tc>
          <w:tcPr>
            <w:tcW w:w="2211" w:type="dxa"/>
            <w:tcMar>
              <w:top w:w="40" w:type="dxa"/>
              <w:left w:w="50" w:type="dxa"/>
              <w:bottom w:w="40" w:type="dxa"/>
              <w:right w:w="50" w:type="dxa"/>
            </w:tcMar>
            <w:vAlign w:val="center"/>
          </w:tcPr>
          <w:p w14:paraId="04EF98B8" w14:textId="77777777" w:rsidR="00536C50" w:rsidRPr="00036F19" w:rsidRDefault="00536C50" w:rsidP="0028659F">
            <w:pPr>
              <w:spacing w:after="0" w:line="240" w:lineRule="auto"/>
              <w:rPr>
                <w:rFonts w:ascii="Times New Roman" w:hAnsi="Times New Roman" w:cs="Times New Roman"/>
                <w:sz w:val="24"/>
                <w:szCs w:val="24"/>
              </w:rPr>
            </w:pPr>
            <w:r w:rsidRPr="00036F19">
              <w:rPr>
                <w:rFonts w:ascii="Times New Roman" w:hAnsi="Times New Roman" w:cs="Times New Roman"/>
                <w:sz w:val="24"/>
                <w:szCs w:val="24"/>
              </w:rPr>
              <w:t>Funcionamiento del Wi-Fi</w:t>
            </w:r>
          </w:p>
        </w:tc>
        <w:tc>
          <w:tcPr>
            <w:tcW w:w="2211" w:type="dxa"/>
            <w:tcMar>
              <w:top w:w="40" w:type="dxa"/>
              <w:left w:w="50" w:type="dxa"/>
              <w:bottom w:w="40" w:type="dxa"/>
              <w:right w:w="50" w:type="dxa"/>
            </w:tcMar>
            <w:vAlign w:val="center"/>
          </w:tcPr>
          <w:p w14:paraId="76C289EE"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4.46</w:t>
            </w:r>
          </w:p>
        </w:tc>
        <w:tc>
          <w:tcPr>
            <w:tcW w:w="2211" w:type="dxa"/>
            <w:tcMar>
              <w:top w:w="40" w:type="dxa"/>
              <w:left w:w="50" w:type="dxa"/>
              <w:bottom w:w="40" w:type="dxa"/>
              <w:right w:w="50" w:type="dxa"/>
            </w:tcMar>
            <w:vAlign w:val="center"/>
          </w:tcPr>
          <w:p w14:paraId="20326D6B"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3.10</w:t>
            </w:r>
          </w:p>
        </w:tc>
        <w:tc>
          <w:tcPr>
            <w:tcW w:w="2211" w:type="dxa"/>
            <w:tcMar>
              <w:top w:w="40" w:type="dxa"/>
              <w:left w:w="50" w:type="dxa"/>
              <w:bottom w:w="40" w:type="dxa"/>
              <w:right w:w="50" w:type="dxa"/>
            </w:tcMar>
            <w:vAlign w:val="center"/>
          </w:tcPr>
          <w:p w14:paraId="499C6262"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-1.36</w:t>
            </w:r>
          </w:p>
        </w:tc>
        <w:tc>
          <w:tcPr>
            <w:tcW w:w="2211" w:type="dxa"/>
            <w:tcMar>
              <w:top w:w="40" w:type="dxa"/>
              <w:left w:w="50" w:type="dxa"/>
              <w:bottom w:w="40" w:type="dxa"/>
              <w:right w:w="50" w:type="dxa"/>
            </w:tcMar>
            <w:vAlign w:val="center"/>
          </w:tcPr>
          <w:p w14:paraId="0F773281"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0.76</w:t>
            </w:r>
          </w:p>
        </w:tc>
        <w:tc>
          <w:tcPr>
            <w:tcW w:w="2211" w:type="dxa"/>
            <w:tcMar>
              <w:top w:w="40" w:type="dxa"/>
              <w:left w:w="50" w:type="dxa"/>
              <w:bottom w:w="40" w:type="dxa"/>
              <w:right w:w="50" w:type="dxa"/>
            </w:tcMar>
            <w:vAlign w:val="center"/>
          </w:tcPr>
          <w:p w14:paraId="6AD93DBA"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1.21</w:t>
            </w:r>
          </w:p>
        </w:tc>
        <w:tc>
          <w:tcPr>
            <w:tcW w:w="2211" w:type="dxa"/>
            <w:shd w:val="clear" w:color="auto" w:fill="F4CCCC"/>
            <w:tcMar>
              <w:top w:w="40" w:type="dxa"/>
              <w:left w:w="50" w:type="dxa"/>
              <w:bottom w:w="40" w:type="dxa"/>
              <w:right w:w="50" w:type="dxa"/>
            </w:tcMar>
            <w:vAlign w:val="center"/>
          </w:tcPr>
          <w:p w14:paraId="2B21F19F"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Crítica</w:t>
            </w:r>
          </w:p>
        </w:tc>
      </w:tr>
      <w:tr w:rsidR="00536C50" w:rsidRPr="00036F19" w14:paraId="66602A0C" w14:textId="77777777" w:rsidTr="00F3434C">
        <w:trPr>
          <w:jc w:val="center"/>
        </w:trPr>
        <w:tc>
          <w:tcPr>
            <w:tcW w:w="2211" w:type="dxa"/>
            <w:shd w:val="clear" w:color="auto" w:fill="F2F2F2"/>
            <w:tcMar>
              <w:top w:w="40" w:type="dxa"/>
              <w:left w:w="50" w:type="dxa"/>
              <w:bottom w:w="40" w:type="dxa"/>
              <w:right w:w="50" w:type="dxa"/>
            </w:tcMar>
            <w:vAlign w:val="center"/>
          </w:tcPr>
          <w:p w14:paraId="22C98DDD" w14:textId="77777777" w:rsidR="00536C50" w:rsidRPr="00036F19" w:rsidRDefault="00536C50" w:rsidP="0028659F">
            <w:pPr>
              <w:spacing w:after="0" w:line="240" w:lineRule="auto"/>
              <w:rPr>
                <w:rFonts w:ascii="Times New Roman" w:hAnsi="Times New Roman" w:cs="Times New Roman"/>
                <w:sz w:val="24"/>
                <w:szCs w:val="24"/>
              </w:rPr>
            </w:pPr>
            <w:r w:rsidRPr="00036F19">
              <w:rPr>
                <w:rFonts w:ascii="Times New Roman" w:hAnsi="Times New Roman" w:cs="Times New Roman"/>
                <w:sz w:val="24"/>
                <w:szCs w:val="24"/>
              </w:rPr>
              <w:t>Disponibilidad de servicios básicos</w:t>
            </w:r>
          </w:p>
        </w:tc>
        <w:tc>
          <w:tcPr>
            <w:tcW w:w="2211" w:type="dxa"/>
            <w:shd w:val="clear" w:color="auto" w:fill="F2F2F2"/>
            <w:tcMar>
              <w:top w:w="40" w:type="dxa"/>
              <w:left w:w="50" w:type="dxa"/>
              <w:bottom w:w="40" w:type="dxa"/>
              <w:right w:w="50" w:type="dxa"/>
            </w:tcMar>
            <w:vAlign w:val="center"/>
          </w:tcPr>
          <w:p w14:paraId="29541C98"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4.29</w:t>
            </w:r>
          </w:p>
        </w:tc>
        <w:tc>
          <w:tcPr>
            <w:tcW w:w="2211" w:type="dxa"/>
            <w:shd w:val="clear" w:color="auto" w:fill="F2F2F2"/>
            <w:tcMar>
              <w:top w:w="40" w:type="dxa"/>
              <w:left w:w="50" w:type="dxa"/>
              <w:bottom w:w="40" w:type="dxa"/>
              <w:right w:w="50" w:type="dxa"/>
            </w:tcMar>
            <w:vAlign w:val="center"/>
          </w:tcPr>
          <w:p w14:paraId="1AD9CDBC"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3.30</w:t>
            </w:r>
          </w:p>
        </w:tc>
        <w:tc>
          <w:tcPr>
            <w:tcW w:w="2211" w:type="dxa"/>
            <w:shd w:val="clear" w:color="auto" w:fill="F2F2F2"/>
            <w:tcMar>
              <w:top w:w="40" w:type="dxa"/>
              <w:left w:w="50" w:type="dxa"/>
              <w:bottom w:w="40" w:type="dxa"/>
              <w:right w:w="50" w:type="dxa"/>
            </w:tcMar>
            <w:vAlign w:val="center"/>
          </w:tcPr>
          <w:p w14:paraId="30B668F5"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-0.99</w:t>
            </w:r>
          </w:p>
        </w:tc>
        <w:tc>
          <w:tcPr>
            <w:tcW w:w="2211" w:type="dxa"/>
            <w:shd w:val="clear" w:color="auto" w:fill="F2F2F2"/>
            <w:tcMar>
              <w:top w:w="40" w:type="dxa"/>
              <w:left w:w="50" w:type="dxa"/>
              <w:bottom w:w="40" w:type="dxa"/>
              <w:right w:w="50" w:type="dxa"/>
            </w:tcMar>
            <w:vAlign w:val="center"/>
          </w:tcPr>
          <w:p w14:paraId="60E559AA"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0.84</w:t>
            </w:r>
          </w:p>
        </w:tc>
        <w:tc>
          <w:tcPr>
            <w:tcW w:w="2211" w:type="dxa"/>
            <w:shd w:val="clear" w:color="auto" w:fill="F2F2F2"/>
            <w:tcMar>
              <w:top w:w="40" w:type="dxa"/>
              <w:left w:w="50" w:type="dxa"/>
              <w:bottom w:w="40" w:type="dxa"/>
              <w:right w:w="50" w:type="dxa"/>
            </w:tcMar>
            <w:vAlign w:val="center"/>
          </w:tcPr>
          <w:p w14:paraId="59ADC6B7"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1.08</w:t>
            </w:r>
          </w:p>
        </w:tc>
        <w:tc>
          <w:tcPr>
            <w:tcW w:w="2211" w:type="dxa"/>
            <w:shd w:val="clear" w:color="auto" w:fill="F4CCCC"/>
            <w:tcMar>
              <w:top w:w="40" w:type="dxa"/>
              <w:left w:w="50" w:type="dxa"/>
              <w:bottom w:w="40" w:type="dxa"/>
              <w:right w:w="50" w:type="dxa"/>
            </w:tcMar>
            <w:vAlign w:val="center"/>
          </w:tcPr>
          <w:p w14:paraId="7AAD5343"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Crítica</w:t>
            </w:r>
          </w:p>
        </w:tc>
      </w:tr>
      <w:tr w:rsidR="00536C50" w:rsidRPr="00036F19" w14:paraId="4F75DDB9" w14:textId="77777777" w:rsidTr="00F3434C">
        <w:trPr>
          <w:jc w:val="center"/>
        </w:trPr>
        <w:tc>
          <w:tcPr>
            <w:tcW w:w="2211" w:type="dxa"/>
            <w:tcMar>
              <w:top w:w="40" w:type="dxa"/>
              <w:left w:w="50" w:type="dxa"/>
              <w:bottom w:w="40" w:type="dxa"/>
              <w:right w:w="50" w:type="dxa"/>
            </w:tcMar>
            <w:vAlign w:val="center"/>
          </w:tcPr>
          <w:p w14:paraId="123A002E" w14:textId="77777777" w:rsidR="00536C50" w:rsidRPr="00036F19" w:rsidRDefault="00536C50" w:rsidP="0028659F">
            <w:pPr>
              <w:spacing w:after="0" w:line="240" w:lineRule="auto"/>
              <w:rPr>
                <w:rFonts w:ascii="Times New Roman" w:hAnsi="Times New Roman" w:cs="Times New Roman"/>
                <w:sz w:val="24"/>
                <w:szCs w:val="24"/>
              </w:rPr>
            </w:pPr>
            <w:r w:rsidRPr="00036F19">
              <w:rPr>
                <w:rFonts w:ascii="Times New Roman" w:hAnsi="Times New Roman" w:cs="Times New Roman"/>
                <w:sz w:val="24"/>
                <w:szCs w:val="24"/>
              </w:rPr>
              <w:t>Tiempo de espera en facturación</w:t>
            </w:r>
          </w:p>
        </w:tc>
        <w:tc>
          <w:tcPr>
            <w:tcW w:w="2211" w:type="dxa"/>
            <w:tcMar>
              <w:top w:w="40" w:type="dxa"/>
              <w:left w:w="50" w:type="dxa"/>
              <w:bottom w:w="40" w:type="dxa"/>
              <w:right w:w="50" w:type="dxa"/>
            </w:tcMar>
            <w:vAlign w:val="center"/>
          </w:tcPr>
          <w:p w14:paraId="562594D0"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4.54</w:t>
            </w:r>
          </w:p>
        </w:tc>
        <w:tc>
          <w:tcPr>
            <w:tcW w:w="2211" w:type="dxa"/>
            <w:tcMar>
              <w:top w:w="40" w:type="dxa"/>
              <w:left w:w="50" w:type="dxa"/>
              <w:bottom w:w="40" w:type="dxa"/>
              <w:right w:w="50" w:type="dxa"/>
            </w:tcMar>
            <w:vAlign w:val="center"/>
          </w:tcPr>
          <w:p w14:paraId="7ACAE0ED"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3.90</w:t>
            </w:r>
          </w:p>
        </w:tc>
        <w:tc>
          <w:tcPr>
            <w:tcW w:w="2211" w:type="dxa"/>
            <w:tcMar>
              <w:top w:w="40" w:type="dxa"/>
              <w:left w:w="50" w:type="dxa"/>
              <w:bottom w:w="40" w:type="dxa"/>
              <w:right w:w="50" w:type="dxa"/>
            </w:tcMar>
            <w:vAlign w:val="center"/>
          </w:tcPr>
          <w:p w14:paraId="5423DD7B"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-0.64</w:t>
            </w:r>
          </w:p>
        </w:tc>
        <w:tc>
          <w:tcPr>
            <w:tcW w:w="2211" w:type="dxa"/>
            <w:tcMar>
              <w:top w:w="40" w:type="dxa"/>
              <w:left w:w="50" w:type="dxa"/>
              <w:bottom w:w="40" w:type="dxa"/>
              <w:right w:w="50" w:type="dxa"/>
            </w:tcMar>
            <w:vAlign w:val="center"/>
          </w:tcPr>
          <w:p w14:paraId="7EF49B69"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0.71</w:t>
            </w:r>
          </w:p>
        </w:tc>
        <w:tc>
          <w:tcPr>
            <w:tcW w:w="2211" w:type="dxa"/>
            <w:tcMar>
              <w:top w:w="40" w:type="dxa"/>
              <w:left w:w="50" w:type="dxa"/>
              <w:bottom w:w="40" w:type="dxa"/>
              <w:right w:w="50" w:type="dxa"/>
            </w:tcMar>
            <w:vAlign w:val="center"/>
          </w:tcPr>
          <w:p w14:paraId="08FB0249"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0.87</w:t>
            </w:r>
          </w:p>
        </w:tc>
        <w:tc>
          <w:tcPr>
            <w:tcW w:w="2211" w:type="dxa"/>
            <w:shd w:val="clear" w:color="auto" w:fill="FCE5CD"/>
            <w:tcMar>
              <w:top w:w="40" w:type="dxa"/>
              <w:left w:w="50" w:type="dxa"/>
              <w:bottom w:w="40" w:type="dxa"/>
              <w:right w:w="50" w:type="dxa"/>
            </w:tcMar>
            <w:vAlign w:val="center"/>
          </w:tcPr>
          <w:p w14:paraId="209356CE"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Significativa</w:t>
            </w:r>
          </w:p>
        </w:tc>
      </w:tr>
      <w:tr w:rsidR="00536C50" w:rsidRPr="00036F19" w14:paraId="73AAF48C" w14:textId="77777777" w:rsidTr="00F3434C">
        <w:trPr>
          <w:jc w:val="center"/>
        </w:trPr>
        <w:tc>
          <w:tcPr>
            <w:tcW w:w="2211" w:type="dxa"/>
            <w:shd w:val="clear" w:color="auto" w:fill="F2F2F2"/>
            <w:tcMar>
              <w:top w:w="40" w:type="dxa"/>
              <w:left w:w="50" w:type="dxa"/>
              <w:bottom w:w="40" w:type="dxa"/>
              <w:right w:w="50" w:type="dxa"/>
            </w:tcMar>
            <w:vAlign w:val="center"/>
          </w:tcPr>
          <w:p w14:paraId="77C7E795" w14:textId="77777777" w:rsidR="00536C50" w:rsidRPr="00036F19" w:rsidRDefault="00536C50" w:rsidP="0028659F">
            <w:pPr>
              <w:spacing w:after="0" w:line="240" w:lineRule="auto"/>
              <w:rPr>
                <w:rFonts w:ascii="Times New Roman" w:hAnsi="Times New Roman" w:cs="Times New Roman"/>
                <w:sz w:val="24"/>
                <w:szCs w:val="24"/>
              </w:rPr>
            </w:pPr>
            <w:r w:rsidRPr="00036F19">
              <w:rPr>
                <w:rFonts w:ascii="Times New Roman" w:hAnsi="Times New Roman" w:cs="Times New Roman"/>
                <w:sz w:val="24"/>
                <w:szCs w:val="24"/>
              </w:rPr>
              <w:t>Comodidad de la sala de espera</w:t>
            </w:r>
          </w:p>
        </w:tc>
        <w:tc>
          <w:tcPr>
            <w:tcW w:w="2211" w:type="dxa"/>
            <w:shd w:val="clear" w:color="auto" w:fill="F2F2F2"/>
            <w:tcMar>
              <w:top w:w="40" w:type="dxa"/>
              <w:left w:w="50" w:type="dxa"/>
              <w:bottom w:w="40" w:type="dxa"/>
              <w:right w:w="50" w:type="dxa"/>
            </w:tcMar>
            <w:vAlign w:val="center"/>
          </w:tcPr>
          <w:p w14:paraId="4B0C361D"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4.63</w:t>
            </w:r>
          </w:p>
        </w:tc>
        <w:tc>
          <w:tcPr>
            <w:tcW w:w="2211" w:type="dxa"/>
            <w:shd w:val="clear" w:color="auto" w:fill="F2F2F2"/>
            <w:tcMar>
              <w:top w:w="40" w:type="dxa"/>
              <w:left w:w="50" w:type="dxa"/>
              <w:bottom w:w="40" w:type="dxa"/>
              <w:right w:w="50" w:type="dxa"/>
            </w:tcMar>
            <w:vAlign w:val="center"/>
          </w:tcPr>
          <w:p w14:paraId="2E84E176"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4.00</w:t>
            </w:r>
          </w:p>
        </w:tc>
        <w:tc>
          <w:tcPr>
            <w:tcW w:w="2211" w:type="dxa"/>
            <w:shd w:val="clear" w:color="auto" w:fill="F2F2F2"/>
            <w:tcMar>
              <w:top w:w="40" w:type="dxa"/>
              <w:left w:w="50" w:type="dxa"/>
              <w:bottom w:w="40" w:type="dxa"/>
              <w:right w:w="50" w:type="dxa"/>
            </w:tcMar>
            <w:vAlign w:val="center"/>
          </w:tcPr>
          <w:p w14:paraId="3ACA2710"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-0.63</w:t>
            </w:r>
          </w:p>
        </w:tc>
        <w:tc>
          <w:tcPr>
            <w:tcW w:w="2211" w:type="dxa"/>
            <w:shd w:val="clear" w:color="auto" w:fill="F2F2F2"/>
            <w:tcMar>
              <w:top w:w="40" w:type="dxa"/>
              <w:left w:w="50" w:type="dxa"/>
              <w:bottom w:w="40" w:type="dxa"/>
              <w:right w:w="50" w:type="dxa"/>
            </w:tcMar>
            <w:vAlign w:val="center"/>
          </w:tcPr>
          <w:p w14:paraId="78495751"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0.62</w:t>
            </w:r>
          </w:p>
        </w:tc>
        <w:tc>
          <w:tcPr>
            <w:tcW w:w="2211" w:type="dxa"/>
            <w:shd w:val="clear" w:color="auto" w:fill="F2F2F2"/>
            <w:tcMar>
              <w:top w:w="40" w:type="dxa"/>
              <w:left w:w="50" w:type="dxa"/>
              <w:bottom w:w="40" w:type="dxa"/>
              <w:right w:w="50" w:type="dxa"/>
            </w:tcMar>
            <w:vAlign w:val="center"/>
          </w:tcPr>
          <w:p w14:paraId="30A7BBB5"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0.95</w:t>
            </w:r>
          </w:p>
        </w:tc>
        <w:tc>
          <w:tcPr>
            <w:tcW w:w="2211" w:type="dxa"/>
            <w:shd w:val="clear" w:color="auto" w:fill="FCE5CD"/>
            <w:tcMar>
              <w:top w:w="40" w:type="dxa"/>
              <w:left w:w="50" w:type="dxa"/>
              <w:bottom w:w="40" w:type="dxa"/>
              <w:right w:w="50" w:type="dxa"/>
            </w:tcMar>
            <w:vAlign w:val="center"/>
          </w:tcPr>
          <w:p w14:paraId="2DD8DD35"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Significativa</w:t>
            </w:r>
          </w:p>
        </w:tc>
      </w:tr>
      <w:tr w:rsidR="00536C50" w:rsidRPr="00036F19" w14:paraId="168B6CFC" w14:textId="77777777" w:rsidTr="00F3434C">
        <w:trPr>
          <w:jc w:val="center"/>
        </w:trPr>
        <w:tc>
          <w:tcPr>
            <w:tcW w:w="2211" w:type="dxa"/>
            <w:tcMar>
              <w:top w:w="40" w:type="dxa"/>
              <w:left w:w="50" w:type="dxa"/>
              <w:bottom w:w="40" w:type="dxa"/>
              <w:right w:w="50" w:type="dxa"/>
            </w:tcMar>
            <w:vAlign w:val="center"/>
          </w:tcPr>
          <w:p w14:paraId="007484D7" w14:textId="77777777" w:rsidR="00536C50" w:rsidRPr="00036F19" w:rsidRDefault="00536C50" w:rsidP="0028659F">
            <w:pPr>
              <w:spacing w:after="0" w:line="240" w:lineRule="auto"/>
              <w:rPr>
                <w:rFonts w:ascii="Times New Roman" w:hAnsi="Times New Roman" w:cs="Times New Roman"/>
                <w:sz w:val="24"/>
                <w:szCs w:val="24"/>
              </w:rPr>
            </w:pPr>
            <w:r w:rsidRPr="00036F19">
              <w:rPr>
                <w:rFonts w:ascii="Times New Roman" w:hAnsi="Times New Roman" w:cs="Times New Roman"/>
                <w:sz w:val="24"/>
                <w:szCs w:val="24"/>
              </w:rPr>
              <w:t>Tiempo de espera en seguridad</w:t>
            </w:r>
          </w:p>
        </w:tc>
        <w:tc>
          <w:tcPr>
            <w:tcW w:w="2211" w:type="dxa"/>
            <w:tcMar>
              <w:top w:w="40" w:type="dxa"/>
              <w:left w:w="50" w:type="dxa"/>
              <w:bottom w:w="40" w:type="dxa"/>
              <w:right w:w="50" w:type="dxa"/>
            </w:tcMar>
            <w:vAlign w:val="center"/>
          </w:tcPr>
          <w:p w14:paraId="1118E7D4"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4.71</w:t>
            </w:r>
          </w:p>
        </w:tc>
        <w:tc>
          <w:tcPr>
            <w:tcW w:w="2211" w:type="dxa"/>
            <w:tcMar>
              <w:top w:w="40" w:type="dxa"/>
              <w:left w:w="50" w:type="dxa"/>
              <w:bottom w:w="40" w:type="dxa"/>
              <w:right w:w="50" w:type="dxa"/>
            </w:tcMar>
            <w:vAlign w:val="center"/>
          </w:tcPr>
          <w:p w14:paraId="03825A95"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4.10</w:t>
            </w:r>
          </w:p>
        </w:tc>
        <w:tc>
          <w:tcPr>
            <w:tcW w:w="2211" w:type="dxa"/>
            <w:tcMar>
              <w:top w:w="40" w:type="dxa"/>
              <w:left w:w="50" w:type="dxa"/>
              <w:bottom w:w="40" w:type="dxa"/>
              <w:right w:w="50" w:type="dxa"/>
            </w:tcMar>
            <w:vAlign w:val="center"/>
          </w:tcPr>
          <w:p w14:paraId="3AD9A556"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-0.61</w:t>
            </w:r>
          </w:p>
        </w:tc>
        <w:tc>
          <w:tcPr>
            <w:tcW w:w="2211" w:type="dxa"/>
            <w:tcMar>
              <w:top w:w="40" w:type="dxa"/>
              <w:left w:w="50" w:type="dxa"/>
              <w:bottom w:w="40" w:type="dxa"/>
              <w:right w:w="50" w:type="dxa"/>
            </w:tcMar>
            <w:vAlign w:val="center"/>
          </w:tcPr>
          <w:p w14:paraId="4AA8B3F6"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0.58</w:t>
            </w:r>
          </w:p>
        </w:tc>
        <w:tc>
          <w:tcPr>
            <w:tcW w:w="2211" w:type="dxa"/>
            <w:tcMar>
              <w:top w:w="40" w:type="dxa"/>
              <w:left w:w="50" w:type="dxa"/>
              <w:bottom w:w="40" w:type="dxa"/>
              <w:right w:w="50" w:type="dxa"/>
            </w:tcMar>
            <w:vAlign w:val="center"/>
          </w:tcPr>
          <w:p w14:paraId="450CD31C"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0.92</w:t>
            </w:r>
          </w:p>
        </w:tc>
        <w:tc>
          <w:tcPr>
            <w:tcW w:w="2211" w:type="dxa"/>
            <w:shd w:val="clear" w:color="auto" w:fill="FCE5CD"/>
            <w:tcMar>
              <w:top w:w="40" w:type="dxa"/>
              <w:left w:w="50" w:type="dxa"/>
              <w:bottom w:w="40" w:type="dxa"/>
              <w:right w:w="50" w:type="dxa"/>
            </w:tcMar>
            <w:vAlign w:val="center"/>
          </w:tcPr>
          <w:p w14:paraId="180BC4D9"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Significativa</w:t>
            </w:r>
          </w:p>
        </w:tc>
      </w:tr>
      <w:tr w:rsidR="00536C50" w:rsidRPr="00036F19" w14:paraId="51EA8DFE" w14:textId="77777777" w:rsidTr="00F3434C">
        <w:trPr>
          <w:jc w:val="center"/>
        </w:trPr>
        <w:tc>
          <w:tcPr>
            <w:tcW w:w="2211" w:type="dxa"/>
            <w:shd w:val="clear" w:color="auto" w:fill="F2F2F2"/>
            <w:tcMar>
              <w:top w:w="40" w:type="dxa"/>
              <w:left w:w="50" w:type="dxa"/>
              <w:bottom w:w="40" w:type="dxa"/>
              <w:right w:w="50" w:type="dxa"/>
            </w:tcMar>
            <w:vAlign w:val="center"/>
          </w:tcPr>
          <w:p w14:paraId="7DE0C334" w14:textId="77777777" w:rsidR="00536C50" w:rsidRPr="00036F19" w:rsidRDefault="00536C50" w:rsidP="0028659F">
            <w:pPr>
              <w:spacing w:after="0" w:line="240" w:lineRule="auto"/>
              <w:rPr>
                <w:rFonts w:ascii="Times New Roman" w:hAnsi="Times New Roman" w:cs="Times New Roman"/>
                <w:sz w:val="24"/>
                <w:szCs w:val="24"/>
              </w:rPr>
            </w:pPr>
            <w:r w:rsidRPr="00036F19">
              <w:rPr>
                <w:rFonts w:ascii="Times New Roman" w:hAnsi="Times New Roman" w:cs="Times New Roman"/>
                <w:sz w:val="24"/>
                <w:szCs w:val="24"/>
              </w:rPr>
              <w:t>Disponibilidad de asientos</w:t>
            </w:r>
          </w:p>
        </w:tc>
        <w:tc>
          <w:tcPr>
            <w:tcW w:w="2211" w:type="dxa"/>
            <w:shd w:val="clear" w:color="auto" w:fill="F2F2F2"/>
            <w:tcMar>
              <w:top w:w="40" w:type="dxa"/>
              <w:left w:w="50" w:type="dxa"/>
              <w:bottom w:w="40" w:type="dxa"/>
              <w:right w:w="50" w:type="dxa"/>
            </w:tcMar>
            <w:vAlign w:val="center"/>
          </w:tcPr>
          <w:p w14:paraId="32ADA2EB"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4.46</w:t>
            </w:r>
          </w:p>
        </w:tc>
        <w:tc>
          <w:tcPr>
            <w:tcW w:w="2211" w:type="dxa"/>
            <w:shd w:val="clear" w:color="auto" w:fill="F2F2F2"/>
            <w:tcMar>
              <w:top w:w="40" w:type="dxa"/>
              <w:left w:w="50" w:type="dxa"/>
              <w:bottom w:w="40" w:type="dxa"/>
              <w:right w:w="50" w:type="dxa"/>
            </w:tcMar>
            <w:vAlign w:val="center"/>
          </w:tcPr>
          <w:p w14:paraId="4A4FE31E"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3.90</w:t>
            </w:r>
          </w:p>
        </w:tc>
        <w:tc>
          <w:tcPr>
            <w:tcW w:w="2211" w:type="dxa"/>
            <w:shd w:val="clear" w:color="auto" w:fill="F2F2F2"/>
            <w:tcMar>
              <w:top w:w="40" w:type="dxa"/>
              <w:left w:w="50" w:type="dxa"/>
              <w:bottom w:w="40" w:type="dxa"/>
              <w:right w:w="50" w:type="dxa"/>
            </w:tcMar>
            <w:vAlign w:val="center"/>
          </w:tcPr>
          <w:p w14:paraId="75C8D641"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-0.56</w:t>
            </w:r>
          </w:p>
        </w:tc>
        <w:tc>
          <w:tcPr>
            <w:tcW w:w="2211" w:type="dxa"/>
            <w:shd w:val="clear" w:color="auto" w:fill="F2F2F2"/>
            <w:tcMar>
              <w:top w:w="40" w:type="dxa"/>
              <w:left w:w="50" w:type="dxa"/>
              <w:bottom w:w="40" w:type="dxa"/>
              <w:right w:w="50" w:type="dxa"/>
            </w:tcMar>
            <w:vAlign w:val="center"/>
          </w:tcPr>
          <w:p w14:paraId="34D06C15"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0.74</w:t>
            </w:r>
          </w:p>
        </w:tc>
        <w:tc>
          <w:tcPr>
            <w:tcW w:w="2211" w:type="dxa"/>
            <w:shd w:val="clear" w:color="auto" w:fill="F2F2F2"/>
            <w:tcMar>
              <w:top w:w="40" w:type="dxa"/>
              <w:left w:w="50" w:type="dxa"/>
              <w:bottom w:w="40" w:type="dxa"/>
              <w:right w:w="50" w:type="dxa"/>
            </w:tcMar>
            <w:vAlign w:val="center"/>
          </w:tcPr>
          <w:p w14:paraId="3ACF2DD5"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0.99</w:t>
            </w:r>
          </w:p>
        </w:tc>
        <w:tc>
          <w:tcPr>
            <w:tcW w:w="2211" w:type="dxa"/>
            <w:shd w:val="clear" w:color="auto" w:fill="FCE5CD"/>
            <w:tcMar>
              <w:top w:w="40" w:type="dxa"/>
              <w:left w:w="50" w:type="dxa"/>
              <w:bottom w:w="40" w:type="dxa"/>
              <w:right w:w="50" w:type="dxa"/>
            </w:tcMar>
            <w:vAlign w:val="center"/>
          </w:tcPr>
          <w:p w14:paraId="391E13CE"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Significativa</w:t>
            </w:r>
          </w:p>
        </w:tc>
      </w:tr>
      <w:tr w:rsidR="00536C50" w:rsidRPr="00036F19" w14:paraId="69D44FEF" w14:textId="77777777" w:rsidTr="00F3434C">
        <w:trPr>
          <w:jc w:val="center"/>
        </w:trPr>
        <w:tc>
          <w:tcPr>
            <w:tcW w:w="2211" w:type="dxa"/>
            <w:tcMar>
              <w:top w:w="40" w:type="dxa"/>
              <w:left w:w="50" w:type="dxa"/>
              <w:bottom w:w="40" w:type="dxa"/>
              <w:right w:w="50" w:type="dxa"/>
            </w:tcMar>
            <w:vAlign w:val="center"/>
          </w:tcPr>
          <w:p w14:paraId="2E56200B" w14:textId="77777777" w:rsidR="00536C50" w:rsidRPr="00036F19" w:rsidRDefault="00536C50" w:rsidP="0028659F">
            <w:pPr>
              <w:spacing w:after="0" w:line="240" w:lineRule="auto"/>
              <w:rPr>
                <w:rFonts w:ascii="Times New Roman" w:hAnsi="Times New Roman" w:cs="Times New Roman"/>
                <w:sz w:val="24"/>
                <w:szCs w:val="24"/>
              </w:rPr>
            </w:pPr>
            <w:r w:rsidRPr="00036F19">
              <w:rPr>
                <w:rFonts w:ascii="Times New Roman" w:hAnsi="Times New Roman" w:cs="Times New Roman"/>
                <w:sz w:val="24"/>
                <w:szCs w:val="24"/>
              </w:rPr>
              <w:t>Agilidad del check-in</w:t>
            </w:r>
          </w:p>
        </w:tc>
        <w:tc>
          <w:tcPr>
            <w:tcW w:w="2211" w:type="dxa"/>
            <w:tcMar>
              <w:top w:w="40" w:type="dxa"/>
              <w:left w:w="50" w:type="dxa"/>
              <w:bottom w:w="40" w:type="dxa"/>
              <w:right w:w="50" w:type="dxa"/>
            </w:tcMar>
            <w:vAlign w:val="center"/>
          </w:tcPr>
          <w:p w14:paraId="39180683"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4.63</w:t>
            </w:r>
          </w:p>
        </w:tc>
        <w:tc>
          <w:tcPr>
            <w:tcW w:w="2211" w:type="dxa"/>
            <w:tcMar>
              <w:top w:w="40" w:type="dxa"/>
              <w:left w:w="50" w:type="dxa"/>
              <w:bottom w:w="40" w:type="dxa"/>
              <w:right w:w="50" w:type="dxa"/>
            </w:tcMar>
            <w:vAlign w:val="center"/>
          </w:tcPr>
          <w:p w14:paraId="69BE9220"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4.30</w:t>
            </w:r>
          </w:p>
        </w:tc>
        <w:tc>
          <w:tcPr>
            <w:tcW w:w="2211" w:type="dxa"/>
            <w:tcMar>
              <w:top w:w="40" w:type="dxa"/>
              <w:left w:w="50" w:type="dxa"/>
              <w:bottom w:w="40" w:type="dxa"/>
              <w:right w:w="50" w:type="dxa"/>
            </w:tcMar>
            <w:vAlign w:val="center"/>
          </w:tcPr>
          <w:p w14:paraId="4EF8BADA"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-0.33</w:t>
            </w:r>
          </w:p>
        </w:tc>
        <w:tc>
          <w:tcPr>
            <w:tcW w:w="2211" w:type="dxa"/>
            <w:tcMar>
              <w:top w:w="40" w:type="dxa"/>
              <w:left w:w="50" w:type="dxa"/>
              <w:bottom w:w="40" w:type="dxa"/>
              <w:right w:w="50" w:type="dxa"/>
            </w:tcMar>
            <w:vAlign w:val="center"/>
          </w:tcPr>
          <w:p w14:paraId="3725263F"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0.65</w:t>
            </w:r>
          </w:p>
        </w:tc>
        <w:tc>
          <w:tcPr>
            <w:tcW w:w="2211" w:type="dxa"/>
            <w:tcMar>
              <w:top w:w="40" w:type="dxa"/>
              <w:left w:w="50" w:type="dxa"/>
              <w:bottom w:w="40" w:type="dxa"/>
              <w:right w:w="50" w:type="dxa"/>
            </w:tcMar>
            <w:vAlign w:val="center"/>
          </w:tcPr>
          <w:p w14:paraId="27390BB1"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0.76</w:t>
            </w:r>
          </w:p>
        </w:tc>
        <w:tc>
          <w:tcPr>
            <w:tcW w:w="2211" w:type="dxa"/>
            <w:shd w:val="clear" w:color="auto" w:fill="FFF2CC"/>
            <w:tcMar>
              <w:top w:w="40" w:type="dxa"/>
              <w:left w:w="50" w:type="dxa"/>
              <w:bottom w:w="40" w:type="dxa"/>
              <w:right w:w="50" w:type="dxa"/>
            </w:tcMar>
            <w:vAlign w:val="center"/>
          </w:tcPr>
          <w:p w14:paraId="52823FBE"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Moderada</w:t>
            </w:r>
          </w:p>
        </w:tc>
      </w:tr>
      <w:tr w:rsidR="00536C50" w:rsidRPr="00036F19" w14:paraId="1994AC4F" w14:textId="77777777" w:rsidTr="00F3434C">
        <w:trPr>
          <w:jc w:val="center"/>
        </w:trPr>
        <w:tc>
          <w:tcPr>
            <w:tcW w:w="2211" w:type="dxa"/>
            <w:shd w:val="clear" w:color="auto" w:fill="F2F2F2"/>
            <w:tcMar>
              <w:top w:w="40" w:type="dxa"/>
              <w:left w:w="50" w:type="dxa"/>
              <w:bottom w:w="40" w:type="dxa"/>
              <w:right w:w="50" w:type="dxa"/>
            </w:tcMar>
            <w:vAlign w:val="center"/>
          </w:tcPr>
          <w:p w14:paraId="110B83F4" w14:textId="77777777" w:rsidR="00536C50" w:rsidRPr="00036F19" w:rsidRDefault="00536C50" w:rsidP="0028659F">
            <w:pPr>
              <w:spacing w:after="0" w:line="240" w:lineRule="auto"/>
              <w:rPr>
                <w:rFonts w:ascii="Times New Roman" w:hAnsi="Times New Roman" w:cs="Times New Roman"/>
                <w:sz w:val="24"/>
                <w:szCs w:val="24"/>
              </w:rPr>
            </w:pPr>
            <w:r w:rsidRPr="00036F19">
              <w:rPr>
                <w:rFonts w:ascii="Times New Roman" w:hAnsi="Times New Roman" w:cs="Times New Roman"/>
                <w:sz w:val="24"/>
                <w:szCs w:val="24"/>
              </w:rPr>
              <w:t>Señalización para orientación</w:t>
            </w:r>
          </w:p>
        </w:tc>
        <w:tc>
          <w:tcPr>
            <w:tcW w:w="2211" w:type="dxa"/>
            <w:shd w:val="clear" w:color="auto" w:fill="F2F2F2"/>
            <w:tcMar>
              <w:top w:w="40" w:type="dxa"/>
              <w:left w:w="50" w:type="dxa"/>
              <w:bottom w:w="40" w:type="dxa"/>
              <w:right w:w="50" w:type="dxa"/>
            </w:tcMar>
            <w:vAlign w:val="center"/>
          </w:tcPr>
          <w:p w14:paraId="01D1F259"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4.31</w:t>
            </w:r>
          </w:p>
        </w:tc>
        <w:tc>
          <w:tcPr>
            <w:tcW w:w="2211" w:type="dxa"/>
            <w:shd w:val="clear" w:color="auto" w:fill="F2F2F2"/>
            <w:tcMar>
              <w:top w:w="40" w:type="dxa"/>
              <w:left w:w="50" w:type="dxa"/>
              <w:bottom w:w="40" w:type="dxa"/>
              <w:right w:w="50" w:type="dxa"/>
            </w:tcMar>
            <w:vAlign w:val="center"/>
          </w:tcPr>
          <w:p w14:paraId="6E4AF77A"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4.00</w:t>
            </w:r>
          </w:p>
        </w:tc>
        <w:tc>
          <w:tcPr>
            <w:tcW w:w="2211" w:type="dxa"/>
            <w:shd w:val="clear" w:color="auto" w:fill="F2F2F2"/>
            <w:tcMar>
              <w:top w:w="40" w:type="dxa"/>
              <w:left w:w="50" w:type="dxa"/>
              <w:bottom w:w="40" w:type="dxa"/>
              <w:right w:w="50" w:type="dxa"/>
            </w:tcMar>
            <w:vAlign w:val="center"/>
          </w:tcPr>
          <w:p w14:paraId="4D04F789"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-0.31</w:t>
            </w:r>
          </w:p>
        </w:tc>
        <w:tc>
          <w:tcPr>
            <w:tcW w:w="2211" w:type="dxa"/>
            <w:shd w:val="clear" w:color="auto" w:fill="F2F2F2"/>
            <w:tcMar>
              <w:top w:w="40" w:type="dxa"/>
              <w:left w:w="50" w:type="dxa"/>
              <w:bottom w:w="40" w:type="dxa"/>
              <w:right w:w="50" w:type="dxa"/>
            </w:tcMar>
            <w:vAlign w:val="center"/>
          </w:tcPr>
          <w:p w14:paraId="5299290C"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0.81</w:t>
            </w:r>
          </w:p>
        </w:tc>
        <w:tc>
          <w:tcPr>
            <w:tcW w:w="2211" w:type="dxa"/>
            <w:shd w:val="clear" w:color="auto" w:fill="F2F2F2"/>
            <w:tcMar>
              <w:top w:w="40" w:type="dxa"/>
              <w:left w:w="50" w:type="dxa"/>
              <w:bottom w:w="40" w:type="dxa"/>
              <w:right w:w="50" w:type="dxa"/>
            </w:tcMar>
            <w:vAlign w:val="center"/>
          </w:tcPr>
          <w:p w14:paraId="58C888E0"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0.93</w:t>
            </w:r>
          </w:p>
        </w:tc>
        <w:tc>
          <w:tcPr>
            <w:tcW w:w="2211" w:type="dxa"/>
            <w:shd w:val="clear" w:color="auto" w:fill="FFF2CC"/>
            <w:tcMar>
              <w:top w:w="40" w:type="dxa"/>
              <w:left w:w="50" w:type="dxa"/>
              <w:bottom w:w="40" w:type="dxa"/>
              <w:right w:w="50" w:type="dxa"/>
            </w:tcMar>
            <w:vAlign w:val="center"/>
          </w:tcPr>
          <w:p w14:paraId="2037D936"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Moderada</w:t>
            </w:r>
          </w:p>
        </w:tc>
      </w:tr>
      <w:tr w:rsidR="00536C50" w:rsidRPr="00036F19" w14:paraId="7F160490" w14:textId="77777777" w:rsidTr="00F3434C">
        <w:trPr>
          <w:jc w:val="center"/>
        </w:trPr>
        <w:tc>
          <w:tcPr>
            <w:tcW w:w="2211" w:type="dxa"/>
            <w:tcMar>
              <w:top w:w="40" w:type="dxa"/>
              <w:left w:w="50" w:type="dxa"/>
              <w:bottom w:w="40" w:type="dxa"/>
              <w:right w:w="50" w:type="dxa"/>
            </w:tcMar>
            <w:vAlign w:val="center"/>
          </w:tcPr>
          <w:p w14:paraId="77A3154F" w14:textId="77777777" w:rsidR="00536C50" w:rsidRPr="00036F19" w:rsidRDefault="00536C50" w:rsidP="0028659F">
            <w:pPr>
              <w:spacing w:after="0" w:line="240" w:lineRule="auto"/>
              <w:rPr>
                <w:rFonts w:ascii="Times New Roman" w:hAnsi="Times New Roman" w:cs="Times New Roman"/>
                <w:sz w:val="24"/>
                <w:szCs w:val="24"/>
              </w:rPr>
            </w:pPr>
            <w:r w:rsidRPr="00036F19">
              <w:rPr>
                <w:rFonts w:ascii="Times New Roman" w:hAnsi="Times New Roman" w:cs="Times New Roman"/>
                <w:sz w:val="24"/>
                <w:szCs w:val="24"/>
              </w:rPr>
              <w:t>Claridad de información sobre vuelos</w:t>
            </w:r>
          </w:p>
        </w:tc>
        <w:tc>
          <w:tcPr>
            <w:tcW w:w="2211" w:type="dxa"/>
            <w:tcMar>
              <w:top w:w="40" w:type="dxa"/>
              <w:left w:w="50" w:type="dxa"/>
              <w:bottom w:w="40" w:type="dxa"/>
              <w:right w:w="50" w:type="dxa"/>
            </w:tcMar>
            <w:vAlign w:val="center"/>
          </w:tcPr>
          <w:p w14:paraId="467563E5"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4.40</w:t>
            </w:r>
          </w:p>
        </w:tc>
        <w:tc>
          <w:tcPr>
            <w:tcW w:w="2211" w:type="dxa"/>
            <w:tcMar>
              <w:top w:w="40" w:type="dxa"/>
              <w:left w:w="50" w:type="dxa"/>
              <w:bottom w:w="40" w:type="dxa"/>
              <w:right w:w="50" w:type="dxa"/>
            </w:tcMar>
            <w:vAlign w:val="center"/>
          </w:tcPr>
          <w:p w14:paraId="20862D1F"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4.10</w:t>
            </w:r>
          </w:p>
        </w:tc>
        <w:tc>
          <w:tcPr>
            <w:tcW w:w="2211" w:type="dxa"/>
            <w:tcMar>
              <w:top w:w="40" w:type="dxa"/>
              <w:left w:w="50" w:type="dxa"/>
              <w:bottom w:w="40" w:type="dxa"/>
              <w:right w:w="50" w:type="dxa"/>
            </w:tcMar>
            <w:vAlign w:val="center"/>
          </w:tcPr>
          <w:p w14:paraId="567DCB70"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-0.30</w:t>
            </w:r>
          </w:p>
        </w:tc>
        <w:tc>
          <w:tcPr>
            <w:tcW w:w="2211" w:type="dxa"/>
            <w:tcMar>
              <w:top w:w="40" w:type="dxa"/>
              <w:left w:w="50" w:type="dxa"/>
              <w:bottom w:w="40" w:type="dxa"/>
              <w:right w:w="50" w:type="dxa"/>
            </w:tcMar>
            <w:vAlign w:val="center"/>
          </w:tcPr>
          <w:p w14:paraId="32F264F9"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0.77</w:t>
            </w:r>
          </w:p>
        </w:tc>
        <w:tc>
          <w:tcPr>
            <w:tcW w:w="2211" w:type="dxa"/>
            <w:tcMar>
              <w:top w:w="40" w:type="dxa"/>
              <w:left w:w="50" w:type="dxa"/>
              <w:bottom w:w="40" w:type="dxa"/>
              <w:right w:w="50" w:type="dxa"/>
            </w:tcMar>
            <w:vAlign w:val="center"/>
          </w:tcPr>
          <w:p w14:paraId="181883C5"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0.88</w:t>
            </w:r>
          </w:p>
        </w:tc>
        <w:tc>
          <w:tcPr>
            <w:tcW w:w="2211" w:type="dxa"/>
            <w:shd w:val="clear" w:color="auto" w:fill="FFF2CC"/>
            <w:tcMar>
              <w:top w:w="40" w:type="dxa"/>
              <w:left w:w="50" w:type="dxa"/>
              <w:bottom w:w="40" w:type="dxa"/>
              <w:right w:w="50" w:type="dxa"/>
            </w:tcMar>
            <w:vAlign w:val="center"/>
          </w:tcPr>
          <w:p w14:paraId="7F83D1D6"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Moderada</w:t>
            </w:r>
          </w:p>
        </w:tc>
      </w:tr>
      <w:tr w:rsidR="00536C50" w:rsidRPr="00036F19" w14:paraId="0E89B776" w14:textId="77777777" w:rsidTr="00F3434C">
        <w:trPr>
          <w:jc w:val="center"/>
        </w:trPr>
        <w:tc>
          <w:tcPr>
            <w:tcW w:w="2211" w:type="dxa"/>
            <w:shd w:val="clear" w:color="auto" w:fill="F2F2F2"/>
            <w:tcMar>
              <w:top w:w="40" w:type="dxa"/>
              <w:left w:w="50" w:type="dxa"/>
              <w:bottom w:w="40" w:type="dxa"/>
              <w:right w:w="50" w:type="dxa"/>
            </w:tcMar>
            <w:vAlign w:val="center"/>
          </w:tcPr>
          <w:p w14:paraId="0AB9F20A" w14:textId="77777777" w:rsidR="00536C50" w:rsidRPr="00036F19" w:rsidRDefault="00536C50" w:rsidP="0028659F">
            <w:pPr>
              <w:spacing w:after="0" w:line="240" w:lineRule="auto"/>
              <w:rPr>
                <w:rFonts w:ascii="Times New Roman" w:hAnsi="Times New Roman" w:cs="Times New Roman"/>
                <w:sz w:val="24"/>
                <w:szCs w:val="24"/>
              </w:rPr>
            </w:pPr>
            <w:r w:rsidRPr="00036F19">
              <w:rPr>
                <w:rFonts w:ascii="Times New Roman" w:hAnsi="Times New Roman" w:cs="Times New Roman"/>
                <w:sz w:val="24"/>
                <w:szCs w:val="24"/>
              </w:rPr>
              <w:t>Eficiencia para resolver dudas</w:t>
            </w:r>
          </w:p>
        </w:tc>
        <w:tc>
          <w:tcPr>
            <w:tcW w:w="2211" w:type="dxa"/>
            <w:shd w:val="clear" w:color="auto" w:fill="F2F2F2"/>
            <w:tcMar>
              <w:top w:w="40" w:type="dxa"/>
              <w:left w:w="50" w:type="dxa"/>
              <w:bottom w:w="40" w:type="dxa"/>
              <w:right w:w="50" w:type="dxa"/>
            </w:tcMar>
            <w:vAlign w:val="center"/>
          </w:tcPr>
          <w:p w14:paraId="1A872880"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4.60</w:t>
            </w:r>
          </w:p>
        </w:tc>
        <w:tc>
          <w:tcPr>
            <w:tcW w:w="2211" w:type="dxa"/>
            <w:shd w:val="clear" w:color="auto" w:fill="F2F2F2"/>
            <w:tcMar>
              <w:top w:w="40" w:type="dxa"/>
              <w:left w:w="50" w:type="dxa"/>
              <w:bottom w:w="40" w:type="dxa"/>
              <w:right w:w="50" w:type="dxa"/>
            </w:tcMar>
            <w:vAlign w:val="center"/>
          </w:tcPr>
          <w:p w14:paraId="4E297930"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4.40</w:t>
            </w:r>
          </w:p>
        </w:tc>
        <w:tc>
          <w:tcPr>
            <w:tcW w:w="2211" w:type="dxa"/>
            <w:shd w:val="clear" w:color="auto" w:fill="F2F2F2"/>
            <w:tcMar>
              <w:top w:w="40" w:type="dxa"/>
              <w:left w:w="50" w:type="dxa"/>
              <w:bottom w:w="40" w:type="dxa"/>
              <w:right w:w="50" w:type="dxa"/>
            </w:tcMar>
            <w:vAlign w:val="center"/>
          </w:tcPr>
          <w:p w14:paraId="281AF33E"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-0.20</w:t>
            </w:r>
          </w:p>
        </w:tc>
        <w:tc>
          <w:tcPr>
            <w:tcW w:w="2211" w:type="dxa"/>
            <w:shd w:val="clear" w:color="auto" w:fill="F2F2F2"/>
            <w:tcMar>
              <w:top w:w="40" w:type="dxa"/>
              <w:left w:w="50" w:type="dxa"/>
              <w:bottom w:w="40" w:type="dxa"/>
              <w:right w:w="50" w:type="dxa"/>
            </w:tcMar>
            <w:vAlign w:val="center"/>
          </w:tcPr>
          <w:p w14:paraId="2CF24BF8"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0.64</w:t>
            </w:r>
          </w:p>
        </w:tc>
        <w:tc>
          <w:tcPr>
            <w:tcW w:w="2211" w:type="dxa"/>
            <w:shd w:val="clear" w:color="auto" w:fill="F2F2F2"/>
            <w:tcMar>
              <w:top w:w="40" w:type="dxa"/>
              <w:left w:w="50" w:type="dxa"/>
              <w:bottom w:w="40" w:type="dxa"/>
              <w:right w:w="50" w:type="dxa"/>
            </w:tcMar>
            <w:vAlign w:val="center"/>
          </w:tcPr>
          <w:p w14:paraId="665936A4"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0.79</w:t>
            </w:r>
          </w:p>
        </w:tc>
        <w:tc>
          <w:tcPr>
            <w:tcW w:w="2211" w:type="dxa"/>
            <w:shd w:val="clear" w:color="auto" w:fill="D9EAD3"/>
            <w:tcMar>
              <w:top w:w="40" w:type="dxa"/>
              <w:left w:w="50" w:type="dxa"/>
              <w:bottom w:w="40" w:type="dxa"/>
              <w:right w:w="50" w:type="dxa"/>
            </w:tcMar>
            <w:vAlign w:val="center"/>
          </w:tcPr>
          <w:p w14:paraId="079231B6"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Leve</w:t>
            </w:r>
          </w:p>
        </w:tc>
      </w:tr>
      <w:tr w:rsidR="00536C50" w:rsidRPr="00036F19" w14:paraId="0F17E710" w14:textId="77777777" w:rsidTr="00F3434C">
        <w:trPr>
          <w:jc w:val="center"/>
        </w:trPr>
        <w:tc>
          <w:tcPr>
            <w:tcW w:w="2211" w:type="dxa"/>
            <w:tcMar>
              <w:top w:w="40" w:type="dxa"/>
              <w:left w:w="50" w:type="dxa"/>
              <w:bottom w:w="40" w:type="dxa"/>
              <w:right w:w="50" w:type="dxa"/>
            </w:tcMar>
            <w:vAlign w:val="center"/>
          </w:tcPr>
          <w:p w14:paraId="544FE103" w14:textId="77777777" w:rsidR="00536C50" w:rsidRPr="00036F19" w:rsidRDefault="00536C50" w:rsidP="0028659F">
            <w:pPr>
              <w:spacing w:after="0" w:line="240" w:lineRule="auto"/>
              <w:rPr>
                <w:rFonts w:ascii="Times New Roman" w:hAnsi="Times New Roman" w:cs="Times New Roman"/>
                <w:sz w:val="24"/>
                <w:szCs w:val="24"/>
              </w:rPr>
            </w:pPr>
            <w:r w:rsidRPr="00036F19">
              <w:rPr>
                <w:rFonts w:ascii="Times New Roman" w:hAnsi="Times New Roman" w:cs="Times New Roman"/>
                <w:sz w:val="24"/>
                <w:szCs w:val="24"/>
              </w:rPr>
              <w:t>Amabilidad del personal del aeropuerto</w:t>
            </w:r>
          </w:p>
        </w:tc>
        <w:tc>
          <w:tcPr>
            <w:tcW w:w="2211" w:type="dxa"/>
            <w:tcMar>
              <w:top w:w="40" w:type="dxa"/>
              <w:left w:w="50" w:type="dxa"/>
              <w:bottom w:w="40" w:type="dxa"/>
              <w:right w:w="50" w:type="dxa"/>
            </w:tcMar>
            <w:vAlign w:val="center"/>
          </w:tcPr>
          <w:p w14:paraId="1778244E"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4.66</w:t>
            </w:r>
          </w:p>
        </w:tc>
        <w:tc>
          <w:tcPr>
            <w:tcW w:w="2211" w:type="dxa"/>
            <w:tcMar>
              <w:top w:w="40" w:type="dxa"/>
              <w:left w:w="50" w:type="dxa"/>
              <w:bottom w:w="40" w:type="dxa"/>
              <w:right w:w="50" w:type="dxa"/>
            </w:tcMar>
            <w:vAlign w:val="center"/>
          </w:tcPr>
          <w:p w14:paraId="7715939B"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4.50</w:t>
            </w:r>
          </w:p>
        </w:tc>
        <w:tc>
          <w:tcPr>
            <w:tcW w:w="2211" w:type="dxa"/>
            <w:tcMar>
              <w:top w:w="40" w:type="dxa"/>
              <w:left w:w="50" w:type="dxa"/>
              <w:bottom w:w="40" w:type="dxa"/>
              <w:right w:w="50" w:type="dxa"/>
            </w:tcMar>
            <w:vAlign w:val="center"/>
          </w:tcPr>
          <w:p w14:paraId="11CCA842"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-0.16</w:t>
            </w:r>
          </w:p>
        </w:tc>
        <w:tc>
          <w:tcPr>
            <w:tcW w:w="2211" w:type="dxa"/>
            <w:tcMar>
              <w:top w:w="40" w:type="dxa"/>
              <w:left w:w="50" w:type="dxa"/>
              <w:bottom w:w="40" w:type="dxa"/>
              <w:right w:w="50" w:type="dxa"/>
            </w:tcMar>
            <w:vAlign w:val="center"/>
          </w:tcPr>
          <w:p w14:paraId="735FA4B2"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0.61</w:t>
            </w:r>
          </w:p>
        </w:tc>
        <w:tc>
          <w:tcPr>
            <w:tcW w:w="2211" w:type="dxa"/>
            <w:tcMar>
              <w:top w:w="40" w:type="dxa"/>
              <w:left w:w="50" w:type="dxa"/>
              <w:bottom w:w="40" w:type="dxa"/>
              <w:right w:w="50" w:type="dxa"/>
            </w:tcMar>
            <w:vAlign w:val="center"/>
          </w:tcPr>
          <w:p w14:paraId="373E2DC3"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0.74</w:t>
            </w:r>
          </w:p>
        </w:tc>
        <w:tc>
          <w:tcPr>
            <w:tcW w:w="2211" w:type="dxa"/>
            <w:shd w:val="clear" w:color="auto" w:fill="D9EAD3"/>
            <w:tcMar>
              <w:top w:w="40" w:type="dxa"/>
              <w:left w:w="50" w:type="dxa"/>
              <w:bottom w:w="40" w:type="dxa"/>
              <w:right w:w="50" w:type="dxa"/>
            </w:tcMar>
            <w:vAlign w:val="center"/>
          </w:tcPr>
          <w:p w14:paraId="676E574C"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Leve</w:t>
            </w:r>
          </w:p>
        </w:tc>
      </w:tr>
      <w:tr w:rsidR="00536C50" w:rsidRPr="00036F19" w14:paraId="4668F753" w14:textId="77777777" w:rsidTr="00F3434C">
        <w:trPr>
          <w:jc w:val="center"/>
        </w:trPr>
        <w:tc>
          <w:tcPr>
            <w:tcW w:w="2211" w:type="dxa"/>
            <w:shd w:val="clear" w:color="auto" w:fill="F2F2F2"/>
            <w:tcMar>
              <w:top w:w="40" w:type="dxa"/>
              <w:left w:w="50" w:type="dxa"/>
              <w:bottom w:w="40" w:type="dxa"/>
              <w:right w:w="50" w:type="dxa"/>
            </w:tcMar>
            <w:vAlign w:val="center"/>
          </w:tcPr>
          <w:p w14:paraId="23080C3C" w14:textId="77777777" w:rsidR="00536C50" w:rsidRPr="00036F19" w:rsidRDefault="00536C50" w:rsidP="0028659F">
            <w:pPr>
              <w:spacing w:after="0" w:line="240" w:lineRule="auto"/>
              <w:rPr>
                <w:rFonts w:ascii="Times New Roman" w:hAnsi="Times New Roman" w:cs="Times New Roman"/>
                <w:sz w:val="24"/>
                <w:szCs w:val="24"/>
              </w:rPr>
            </w:pPr>
            <w:r w:rsidRPr="00036F19">
              <w:rPr>
                <w:rFonts w:ascii="Times New Roman" w:hAnsi="Times New Roman" w:cs="Times New Roman"/>
                <w:sz w:val="24"/>
                <w:szCs w:val="24"/>
              </w:rPr>
              <w:lastRenderedPageBreak/>
              <w:t>Amabilidad del personal de seguridad</w:t>
            </w:r>
          </w:p>
        </w:tc>
        <w:tc>
          <w:tcPr>
            <w:tcW w:w="2211" w:type="dxa"/>
            <w:shd w:val="clear" w:color="auto" w:fill="F2F2F2"/>
            <w:tcMar>
              <w:top w:w="40" w:type="dxa"/>
              <w:left w:w="50" w:type="dxa"/>
              <w:bottom w:w="40" w:type="dxa"/>
              <w:right w:w="50" w:type="dxa"/>
            </w:tcMar>
            <w:vAlign w:val="center"/>
          </w:tcPr>
          <w:p w14:paraId="06CA0EDA"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4.54</w:t>
            </w:r>
          </w:p>
        </w:tc>
        <w:tc>
          <w:tcPr>
            <w:tcW w:w="2211" w:type="dxa"/>
            <w:shd w:val="clear" w:color="auto" w:fill="F2F2F2"/>
            <w:tcMar>
              <w:top w:w="40" w:type="dxa"/>
              <w:left w:w="50" w:type="dxa"/>
              <w:bottom w:w="40" w:type="dxa"/>
              <w:right w:w="50" w:type="dxa"/>
            </w:tcMar>
            <w:vAlign w:val="center"/>
          </w:tcPr>
          <w:p w14:paraId="10A86564"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4.40</w:t>
            </w:r>
          </w:p>
        </w:tc>
        <w:tc>
          <w:tcPr>
            <w:tcW w:w="2211" w:type="dxa"/>
            <w:shd w:val="clear" w:color="auto" w:fill="F2F2F2"/>
            <w:tcMar>
              <w:top w:w="40" w:type="dxa"/>
              <w:left w:w="50" w:type="dxa"/>
              <w:bottom w:w="40" w:type="dxa"/>
              <w:right w:w="50" w:type="dxa"/>
            </w:tcMar>
            <w:vAlign w:val="center"/>
          </w:tcPr>
          <w:p w14:paraId="2746568A"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-0.14</w:t>
            </w:r>
          </w:p>
        </w:tc>
        <w:tc>
          <w:tcPr>
            <w:tcW w:w="2211" w:type="dxa"/>
            <w:shd w:val="clear" w:color="auto" w:fill="F2F2F2"/>
            <w:tcMar>
              <w:top w:w="40" w:type="dxa"/>
              <w:left w:w="50" w:type="dxa"/>
              <w:bottom w:w="40" w:type="dxa"/>
              <w:right w:w="50" w:type="dxa"/>
            </w:tcMar>
            <w:vAlign w:val="center"/>
          </w:tcPr>
          <w:p w14:paraId="5072C23A"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0.69</w:t>
            </w:r>
          </w:p>
        </w:tc>
        <w:tc>
          <w:tcPr>
            <w:tcW w:w="2211" w:type="dxa"/>
            <w:shd w:val="clear" w:color="auto" w:fill="F2F2F2"/>
            <w:tcMar>
              <w:top w:w="40" w:type="dxa"/>
              <w:left w:w="50" w:type="dxa"/>
              <w:bottom w:w="40" w:type="dxa"/>
              <w:right w:w="50" w:type="dxa"/>
            </w:tcMar>
            <w:vAlign w:val="center"/>
          </w:tcPr>
          <w:p w14:paraId="5D91F998"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0.78</w:t>
            </w:r>
          </w:p>
        </w:tc>
        <w:tc>
          <w:tcPr>
            <w:tcW w:w="2211" w:type="dxa"/>
            <w:shd w:val="clear" w:color="auto" w:fill="D9EAD3"/>
            <w:tcMar>
              <w:top w:w="40" w:type="dxa"/>
              <w:left w:w="50" w:type="dxa"/>
              <w:bottom w:w="40" w:type="dxa"/>
              <w:right w:w="50" w:type="dxa"/>
            </w:tcMar>
            <w:vAlign w:val="center"/>
          </w:tcPr>
          <w:p w14:paraId="442123D8"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Leve</w:t>
            </w:r>
          </w:p>
        </w:tc>
      </w:tr>
      <w:tr w:rsidR="00536C50" w:rsidRPr="00036F19" w14:paraId="323EF97A" w14:textId="77777777" w:rsidTr="00F3434C">
        <w:trPr>
          <w:jc w:val="center"/>
        </w:trPr>
        <w:tc>
          <w:tcPr>
            <w:tcW w:w="2211" w:type="dxa"/>
            <w:tcMar>
              <w:top w:w="40" w:type="dxa"/>
              <w:left w:w="50" w:type="dxa"/>
              <w:bottom w:w="40" w:type="dxa"/>
              <w:right w:w="50" w:type="dxa"/>
            </w:tcMar>
            <w:vAlign w:val="center"/>
          </w:tcPr>
          <w:p w14:paraId="43E50D89" w14:textId="77777777" w:rsidR="00536C50" w:rsidRPr="00036F19" w:rsidRDefault="00536C50" w:rsidP="0028659F">
            <w:pPr>
              <w:spacing w:after="0" w:line="240" w:lineRule="auto"/>
              <w:rPr>
                <w:rFonts w:ascii="Times New Roman" w:hAnsi="Times New Roman" w:cs="Times New Roman"/>
                <w:sz w:val="24"/>
                <w:szCs w:val="24"/>
              </w:rPr>
            </w:pPr>
            <w:r w:rsidRPr="00036F19">
              <w:rPr>
                <w:rFonts w:ascii="Times New Roman" w:hAnsi="Times New Roman" w:cs="Times New Roman"/>
                <w:sz w:val="24"/>
                <w:szCs w:val="24"/>
              </w:rPr>
              <w:t>Limpieza de baños</w:t>
            </w:r>
          </w:p>
        </w:tc>
        <w:tc>
          <w:tcPr>
            <w:tcW w:w="2211" w:type="dxa"/>
            <w:tcMar>
              <w:top w:w="40" w:type="dxa"/>
              <w:left w:w="50" w:type="dxa"/>
              <w:bottom w:w="40" w:type="dxa"/>
              <w:right w:w="50" w:type="dxa"/>
            </w:tcMar>
            <w:vAlign w:val="center"/>
          </w:tcPr>
          <w:p w14:paraId="45450734"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4.43</w:t>
            </w:r>
          </w:p>
        </w:tc>
        <w:tc>
          <w:tcPr>
            <w:tcW w:w="2211" w:type="dxa"/>
            <w:tcMar>
              <w:top w:w="40" w:type="dxa"/>
              <w:left w:w="50" w:type="dxa"/>
              <w:bottom w:w="40" w:type="dxa"/>
              <w:right w:w="50" w:type="dxa"/>
            </w:tcMar>
            <w:vAlign w:val="center"/>
          </w:tcPr>
          <w:p w14:paraId="043225D8"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4.30</w:t>
            </w:r>
          </w:p>
        </w:tc>
        <w:tc>
          <w:tcPr>
            <w:tcW w:w="2211" w:type="dxa"/>
            <w:tcMar>
              <w:top w:w="40" w:type="dxa"/>
              <w:left w:w="50" w:type="dxa"/>
              <w:bottom w:w="40" w:type="dxa"/>
              <w:right w:w="50" w:type="dxa"/>
            </w:tcMar>
            <w:vAlign w:val="center"/>
          </w:tcPr>
          <w:p w14:paraId="12E27BAE"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-0.13</w:t>
            </w:r>
          </w:p>
        </w:tc>
        <w:tc>
          <w:tcPr>
            <w:tcW w:w="2211" w:type="dxa"/>
            <w:tcMar>
              <w:top w:w="40" w:type="dxa"/>
              <w:left w:w="50" w:type="dxa"/>
              <w:bottom w:w="40" w:type="dxa"/>
              <w:right w:w="50" w:type="dxa"/>
            </w:tcMar>
            <w:vAlign w:val="center"/>
          </w:tcPr>
          <w:p w14:paraId="15AF7C22"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0.78</w:t>
            </w:r>
          </w:p>
        </w:tc>
        <w:tc>
          <w:tcPr>
            <w:tcW w:w="2211" w:type="dxa"/>
            <w:tcMar>
              <w:top w:w="40" w:type="dxa"/>
              <w:left w:w="50" w:type="dxa"/>
              <w:bottom w:w="40" w:type="dxa"/>
              <w:right w:w="50" w:type="dxa"/>
            </w:tcMar>
            <w:vAlign w:val="center"/>
          </w:tcPr>
          <w:p w14:paraId="0839E77E"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0.81</w:t>
            </w:r>
          </w:p>
        </w:tc>
        <w:tc>
          <w:tcPr>
            <w:tcW w:w="2211" w:type="dxa"/>
            <w:shd w:val="clear" w:color="auto" w:fill="D9EAD3"/>
            <w:tcMar>
              <w:top w:w="40" w:type="dxa"/>
              <w:left w:w="50" w:type="dxa"/>
              <w:bottom w:w="40" w:type="dxa"/>
              <w:right w:w="50" w:type="dxa"/>
            </w:tcMar>
            <w:vAlign w:val="center"/>
          </w:tcPr>
          <w:p w14:paraId="307276A9"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Leve</w:t>
            </w:r>
          </w:p>
        </w:tc>
      </w:tr>
    </w:tbl>
    <w:p w14:paraId="34F58D1F" w14:textId="77777777" w:rsidR="00536C50" w:rsidRPr="00036F19" w:rsidRDefault="00536C50" w:rsidP="00036F19">
      <w:pPr>
        <w:pStyle w:val="Prrafodelista"/>
        <w:spacing w:after="40" w:line="360" w:lineRule="auto"/>
        <w:rPr>
          <w:rFonts w:ascii="Times New Roman" w:hAnsi="Times New Roman" w:cs="Times New Roman"/>
          <w:sz w:val="24"/>
          <w:szCs w:val="24"/>
        </w:rPr>
      </w:pPr>
      <w:r w:rsidRPr="00036F19">
        <w:rPr>
          <w:rFonts w:ascii="Times New Roman" w:hAnsi="Times New Roman" w:cs="Times New Roman"/>
          <w:color w:val="595959"/>
          <w:sz w:val="24"/>
          <w:szCs w:val="24"/>
        </w:rPr>
        <w:t>Fuente: Elaboración propia con base en la encuesta ASQ (n = 70).</w:t>
      </w:r>
    </w:p>
    <w:p w14:paraId="4B33A2E5" w14:textId="77777777" w:rsidR="00536C50" w:rsidRPr="00036F19" w:rsidRDefault="00536C50" w:rsidP="00036F19">
      <w:pPr>
        <w:pStyle w:val="Prrafodelista"/>
        <w:numPr>
          <w:ilvl w:val="0"/>
          <w:numId w:val="1"/>
        </w:numPr>
        <w:spacing w:line="360" w:lineRule="auto"/>
        <w:rPr>
          <w:rFonts w:ascii="Times New Roman" w:hAnsi="Times New Roman" w:cs="Times New Roman"/>
          <w:sz w:val="24"/>
          <w:szCs w:val="24"/>
        </w:rPr>
        <w:sectPr w:rsidR="00536C50" w:rsidRPr="00036F19" w:rsidSect="00536C50">
          <w:pgSz w:w="16838" w:h="11906" w:orient="landscape"/>
          <w:pgMar w:top="850" w:right="680" w:bottom="850" w:left="680" w:header="720" w:footer="720" w:gutter="0"/>
          <w:cols w:space="720"/>
          <w:docGrid w:linePitch="360"/>
        </w:sectPr>
      </w:pPr>
    </w:p>
    <w:p w14:paraId="16FD13B8" w14:textId="0581C777" w:rsidR="00536C50" w:rsidRPr="00036F19" w:rsidRDefault="00536C50" w:rsidP="00036F19">
      <w:pPr>
        <w:pStyle w:val="Ttulo1"/>
        <w:spacing w:line="360" w:lineRule="auto"/>
        <w:rPr>
          <w:rFonts w:ascii="Times New Roman" w:hAnsi="Times New Roman" w:cs="Times New Roman"/>
          <w:sz w:val="24"/>
          <w:szCs w:val="24"/>
        </w:rPr>
      </w:pPr>
      <w:r w:rsidRPr="00036F19">
        <w:rPr>
          <w:rFonts w:ascii="Times New Roman" w:hAnsi="Times New Roman" w:cs="Times New Roman"/>
          <w:sz w:val="24"/>
          <w:szCs w:val="24"/>
        </w:rPr>
        <w:lastRenderedPageBreak/>
        <w:t>Diferencias por perfil de usuario y correlaciones</w:t>
      </w:r>
    </w:p>
    <w:p w14:paraId="3B2BBD15" w14:textId="77777777" w:rsidR="00036F19" w:rsidRDefault="00036F19" w:rsidP="00036F19">
      <w:pPr>
        <w:spacing w:after="120" w:line="360" w:lineRule="auto"/>
        <w:jc w:val="both"/>
        <w:rPr>
          <w:rFonts w:ascii="Times New Roman" w:hAnsi="Times New Roman" w:cs="Times New Roman"/>
          <w:sz w:val="24"/>
          <w:szCs w:val="24"/>
        </w:rPr>
      </w:pPr>
    </w:p>
    <w:p w14:paraId="06157ABB" w14:textId="208F7943" w:rsidR="00536C50" w:rsidRPr="00036F19" w:rsidRDefault="00536C50" w:rsidP="00036F19">
      <w:pPr>
        <w:spacing w:after="120" w:line="360" w:lineRule="auto"/>
        <w:jc w:val="both"/>
        <w:rPr>
          <w:rFonts w:ascii="Times New Roman" w:hAnsi="Times New Roman" w:cs="Times New Roman"/>
          <w:sz w:val="24"/>
          <w:szCs w:val="24"/>
        </w:rPr>
      </w:pPr>
      <w:r w:rsidRPr="00036F19">
        <w:rPr>
          <w:rFonts w:ascii="Times New Roman" w:hAnsi="Times New Roman" w:cs="Times New Roman"/>
          <w:sz w:val="24"/>
          <w:szCs w:val="24"/>
        </w:rPr>
        <w:t>Las pruebas ANOVA no mostraron diferencias estadísticamente significativas entre usuarios frecuentes, ocasionales y pasajeros de primera vez en las dimensiones analizadas. Los valores p oscilaron entre 0,187 y 0,472, todos superiores a 0,05. En consecuencia, la percepción del servicio fue relativamente homogénea y las acciones de mejora beneficiarían al conjunto de los pasajeros.</w:t>
      </w:r>
      <w:r w:rsidR="000A7B88" w:rsidRPr="00036F19">
        <w:rPr>
          <w:rFonts w:ascii="Times New Roman" w:hAnsi="Times New Roman" w:cs="Times New Roman"/>
          <w:sz w:val="24"/>
          <w:szCs w:val="24"/>
        </w:rPr>
        <w:t xml:space="preserve"> </w:t>
      </w:r>
      <w:r w:rsidRPr="00036F19">
        <w:rPr>
          <w:rFonts w:ascii="Times New Roman" w:hAnsi="Times New Roman" w:cs="Times New Roman"/>
          <w:sz w:val="24"/>
          <w:szCs w:val="24"/>
        </w:rPr>
        <w:t>Aun sin significancia estadística, los usuarios frecuentes presentaron medias ligeramente menores y brechas más amplias en temperatura y ventilación, Wi-Fi y variedad de alimentos. Este comportamiento sugiere que la exposición repetida incrementa la capacidad de comparación y la exigencia frente a la estabilidad del servicio. El análisis de Pearson mostró correlaciones negativas moderadas en temperatura y ventilación (r = -0,32), variedad de alimentos y bebidas (r = -0,31), Wi-Fi (r = -0,28) y servicios básicos (r = -0,25).</w:t>
      </w:r>
    </w:p>
    <w:p w14:paraId="0111FC81" w14:textId="337A31C5" w:rsidR="00536C50" w:rsidRPr="00036F19" w:rsidRDefault="00536C50" w:rsidP="00036F19">
      <w:pPr>
        <w:pStyle w:val="Ttulo1"/>
        <w:spacing w:line="360" w:lineRule="auto"/>
        <w:rPr>
          <w:rFonts w:ascii="Times New Roman" w:hAnsi="Times New Roman" w:cs="Times New Roman"/>
          <w:sz w:val="24"/>
          <w:szCs w:val="24"/>
        </w:rPr>
      </w:pPr>
      <w:r w:rsidRPr="00036F19">
        <w:rPr>
          <w:rFonts w:ascii="Times New Roman" w:hAnsi="Times New Roman" w:cs="Times New Roman"/>
          <w:sz w:val="24"/>
          <w:szCs w:val="24"/>
        </w:rPr>
        <w:t>Prioridades expresadas por los pasajeros</w:t>
      </w:r>
    </w:p>
    <w:p w14:paraId="6FA21286" w14:textId="77777777" w:rsidR="000A7B88" w:rsidRPr="00036F19" w:rsidRDefault="000A7B88" w:rsidP="00036F19">
      <w:pPr>
        <w:spacing w:after="120" w:line="360" w:lineRule="auto"/>
        <w:jc w:val="both"/>
        <w:rPr>
          <w:rFonts w:ascii="Times New Roman" w:hAnsi="Times New Roman" w:cs="Times New Roman"/>
          <w:sz w:val="24"/>
          <w:szCs w:val="24"/>
        </w:rPr>
      </w:pPr>
    </w:p>
    <w:p w14:paraId="2A10868E" w14:textId="71D41121" w:rsidR="00536C50" w:rsidRPr="00036F19" w:rsidRDefault="00536C50" w:rsidP="00036F19">
      <w:pPr>
        <w:spacing w:after="120" w:line="360" w:lineRule="auto"/>
        <w:jc w:val="both"/>
        <w:rPr>
          <w:rFonts w:ascii="Times New Roman" w:hAnsi="Times New Roman" w:cs="Times New Roman"/>
          <w:sz w:val="24"/>
          <w:szCs w:val="24"/>
        </w:rPr>
      </w:pPr>
      <w:r w:rsidRPr="00036F19">
        <w:rPr>
          <w:rFonts w:ascii="Times New Roman" w:hAnsi="Times New Roman" w:cs="Times New Roman"/>
          <w:sz w:val="24"/>
          <w:szCs w:val="24"/>
        </w:rPr>
        <w:t>Las solicitudes de mejora coinciden con las brechas cuantitativas. La ampliación de la sala de espera obtuvo 45 menciones, seguida por el parqueadero, con 42, la mejora de los baños, con 39, y una mayor oferta de alimentos y bebidas, con 36. La instalación de una banda para equipaje y la mejora del Wi-Fi recibieron 30 menciones cada una. Estas respuestas orientan la priorización de recursos hacia infraestructura, conectividad y servicios de apoyo.</w:t>
      </w:r>
    </w:p>
    <w:p w14:paraId="5706B713" w14:textId="77777777" w:rsidR="00536C50" w:rsidRPr="00036F19" w:rsidRDefault="00536C50" w:rsidP="00036F19">
      <w:pPr>
        <w:pStyle w:val="Prrafodelista"/>
        <w:spacing w:line="360" w:lineRule="auto"/>
        <w:rPr>
          <w:rFonts w:ascii="Times New Roman" w:hAnsi="Times New Roman" w:cs="Times New Roman"/>
          <w:sz w:val="24"/>
          <w:szCs w:val="24"/>
        </w:rPr>
      </w:pPr>
      <w:r w:rsidRPr="00036F19">
        <w:rPr>
          <w:rFonts w:ascii="Times New Roman" w:hAnsi="Times New Roman" w:cs="Times New Roman"/>
          <w:noProof/>
          <w:sz w:val="24"/>
          <w:szCs w:val="24"/>
        </w:rPr>
        <w:lastRenderedPageBreak/>
        <w:drawing>
          <wp:inline distT="0" distB="0" distL="0" distR="0" wp14:anchorId="5C33A65A" wp14:editId="4481ACC7">
            <wp:extent cx="5940000" cy="37404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5_prioridades.png"/>
                    <pic:cNvPicPr/>
                  </pic:nvPicPr>
                  <pic:blipFill>
                    <a:blip r:embed="rId19"/>
                    <a:stretch>
                      <a:fillRect/>
                    </a:stretch>
                  </pic:blipFill>
                  <pic:spPr>
                    <a:xfrm>
                      <a:off x="0" y="0"/>
                      <a:ext cx="5940000" cy="3740460"/>
                    </a:xfrm>
                    <a:prstGeom prst="rect">
                      <a:avLst/>
                    </a:prstGeom>
                  </pic:spPr>
                </pic:pic>
              </a:graphicData>
            </a:graphic>
          </wp:inline>
        </w:drawing>
      </w:r>
    </w:p>
    <w:p w14:paraId="37AA2FCD" w14:textId="77777777" w:rsidR="00536C50" w:rsidRPr="00036F19" w:rsidRDefault="00536C50" w:rsidP="00036F19">
      <w:pPr>
        <w:pStyle w:val="Prrafodelista"/>
        <w:keepNext/>
        <w:spacing w:before="40" w:after="40" w:line="360" w:lineRule="auto"/>
        <w:rPr>
          <w:rFonts w:ascii="Times New Roman" w:hAnsi="Times New Roman" w:cs="Times New Roman"/>
          <w:sz w:val="24"/>
          <w:szCs w:val="24"/>
        </w:rPr>
      </w:pPr>
      <w:r w:rsidRPr="00036F19">
        <w:rPr>
          <w:rFonts w:ascii="Times New Roman" w:hAnsi="Times New Roman" w:cs="Times New Roman"/>
          <w:i/>
          <w:sz w:val="24"/>
          <w:szCs w:val="24"/>
        </w:rPr>
        <w:t>Figura 5. Principales mejoras solicitadas por los pasajeros</w:t>
      </w:r>
    </w:p>
    <w:p w14:paraId="16F8B02E" w14:textId="77777777" w:rsidR="00536C50" w:rsidRPr="00036F19" w:rsidRDefault="00536C50" w:rsidP="00036F19">
      <w:pPr>
        <w:pStyle w:val="Prrafodelista"/>
        <w:spacing w:after="40" w:line="360" w:lineRule="auto"/>
        <w:rPr>
          <w:rFonts w:ascii="Times New Roman" w:hAnsi="Times New Roman" w:cs="Times New Roman"/>
          <w:sz w:val="24"/>
          <w:szCs w:val="24"/>
        </w:rPr>
      </w:pPr>
      <w:r w:rsidRPr="00036F19">
        <w:rPr>
          <w:rFonts w:ascii="Times New Roman" w:hAnsi="Times New Roman" w:cs="Times New Roman"/>
          <w:color w:val="595959"/>
          <w:sz w:val="24"/>
          <w:szCs w:val="24"/>
        </w:rPr>
        <w:t>Fuente: Elaboración propia con base en la encuesta ASQ (n = 70).</w:t>
      </w:r>
    </w:p>
    <w:p w14:paraId="5D8B8CFB" w14:textId="77777777" w:rsidR="00536C50" w:rsidRPr="00036F19" w:rsidRDefault="00536C50" w:rsidP="00036F19">
      <w:pPr>
        <w:pStyle w:val="Prrafodelista"/>
        <w:numPr>
          <w:ilvl w:val="0"/>
          <w:numId w:val="1"/>
        </w:numPr>
        <w:spacing w:line="360" w:lineRule="auto"/>
        <w:rPr>
          <w:rFonts w:ascii="Times New Roman" w:hAnsi="Times New Roman" w:cs="Times New Roman"/>
          <w:sz w:val="24"/>
          <w:szCs w:val="24"/>
        </w:rPr>
        <w:sectPr w:rsidR="00536C50" w:rsidRPr="00036F19" w:rsidSect="00536C50">
          <w:pgSz w:w="11906" w:h="16838"/>
          <w:pgMar w:top="1020" w:right="1134" w:bottom="907" w:left="1134" w:header="720" w:footer="720" w:gutter="0"/>
          <w:cols w:space="720"/>
          <w:docGrid w:linePitch="360"/>
        </w:sectPr>
      </w:pPr>
    </w:p>
    <w:p w14:paraId="4DAC62D5" w14:textId="5D47E0F1" w:rsidR="00536C50" w:rsidRPr="00036F19" w:rsidRDefault="00536C50" w:rsidP="00036F19">
      <w:pPr>
        <w:pStyle w:val="Ttulo1"/>
        <w:spacing w:before="0" w:line="360" w:lineRule="auto"/>
        <w:ind w:left="360"/>
        <w:rPr>
          <w:rFonts w:ascii="Times New Roman" w:hAnsi="Times New Roman" w:cs="Times New Roman"/>
          <w:sz w:val="24"/>
          <w:szCs w:val="24"/>
        </w:rPr>
      </w:pPr>
      <w:r w:rsidRPr="00036F19">
        <w:rPr>
          <w:rFonts w:ascii="Times New Roman" w:hAnsi="Times New Roman" w:cs="Times New Roman"/>
          <w:sz w:val="24"/>
          <w:szCs w:val="24"/>
        </w:rPr>
        <w:lastRenderedPageBreak/>
        <w:t>Plan de mejora derivado de los resultados</w:t>
      </w:r>
    </w:p>
    <w:p w14:paraId="69586390" w14:textId="77777777" w:rsidR="00536C50" w:rsidRPr="00036F19" w:rsidRDefault="00536C50" w:rsidP="00036F19">
      <w:pPr>
        <w:spacing w:after="100" w:line="360" w:lineRule="auto"/>
        <w:jc w:val="both"/>
        <w:rPr>
          <w:rFonts w:ascii="Times New Roman" w:hAnsi="Times New Roman" w:cs="Times New Roman"/>
          <w:sz w:val="24"/>
          <w:szCs w:val="24"/>
        </w:rPr>
      </w:pPr>
      <w:r w:rsidRPr="00036F19">
        <w:rPr>
          <w:rFonts w:ascii="Times New Roman" w:hAnsi="Times New Roman" w:cs="Times New Roman"/>
          <w:sz w:val="24"/>
          <w:szCs w:val="24"/>
        </w:rPr>
        <w:t>El plan de mejora se estructuró a partir de las cinco dimensiones del modelo ASQ. Las acciones inmediatas priorizan la reducción de tiempos de espera, el confort ambiental, la conectividad y los servicios complementarios, sin descuidar la fortaleza del personal. A mediano plazo, las recomendaciones se articulan con la modernización de la terminal y la integración del espacio bajo el árbol de mango como elemento de identidad local.</w:t>
      </w:r>
    </w:p>
    <w:p w14:paraId="7EF07183" w14:textId="77777777" w:rsidR="00536C50" w:rsidRPr="00036F19" w:rsidRDefault="00536C50" w:rsidP="00036F19">
      <w:pPr>
        <w:pStyle w:val="Prrafodelista"/>
        <w:keepNext/>
        <w:spacing w:before="40" w:after="40" w:line="360" w:lineRule="auto"/>
        <w:rPr>
          <w:rFonts w:ascii="Times New Roman" w:hAnsi="Times New Roman" w:cs="Times New Roman"/>
          <w:sz w:val="24"/>
          <w:szCs w:val="24"/>
        </w:rPr>
      </w:pPr>
      <w:r w:rsidRPr="00036F19">
        <w:rPr>
          <w:rFonts w:ascii="Times New Roman" w:hAnsi="Times New Roman" w:cs="Times New Roman"/>
          <w:i/>
          <w:sz w:val="24"/>
          <w:szCs w:val="24"/>
        </w:rPr>
        <w:t>Tabla 4. Síntesis del plan de acción por dimensión ASQ</w:t>
      </w:r>
    </w:p>
    <w:tbl>
      <w:tblPr>
        <w:tblW w:w="0" w:type="auto"/>
        <w:jc w:val="center"/>
        <w:tblBorders>
          <w:top w:val="single" w:sz="6" w:space="0" w:color="B7C9DB"/>
          <w:left w:val="single" w:sz="6" w:space="0" w:color="B7C9DB"/>
          <w:bottom w:val="single" w:sz="6" w:space="0" w:color="B7C9DB"/>
          <w:right w:val="single" w:sz="6" w:space="0" w:color="B7C9DB"/>
          <w:insideH w:val="single" w:sz="6" w:space="0" w:color="B7C9DB"/>
          <w:insideV w:val="single" w:sz="6" w:space="0" w:color="B7C9DB"/>
        </w:tblBorders>
        <w:tblLook w:val="04A0" w:firstRow="1" w:lastRow="0" w:firstColumn="1" w:lastColumn="0" w:noHBand="0" w:noVBand="1"/>
      </w:tblPr>
      <w:tblGrid>
        <w:gridCol w:w="2577"/>
        <w:gridCol w:w="2577"/>
        <w:gridCol w:w="2577"/>
        <w:gridCol w:w="2577"/>
        <w:gridCol w:w="2578"/>
        <w:gridCol w:w="2576"/>
      </w:tblGrid>
      <w:tr w:rsidR="00536C50" w:rsidRPr="00036F19" w14:paraId="5D26A3B6" w14:textId="77777777" w:rsidTr="00F3434C">
        <w:trPr>
          <w:tblHeader/>
          <w:jc w:val="center"/>
        </w:trPr>
        <w:tc>
          <w:tcPr>
            <w:tcW w:w="2580" w:type="dxa"/>
            <w:shd w:val="clear" w:color="auto" w:fill="2F855A"/>
            <w:tcMar>
              <w:top w:w="50" w:type="dxa"/>
              <w:left w:w="55" w:type="dxa"/>
              <w:bottom w:w="50" w:type="dxa"/>
              <w:right w:w="55" w:type="dxa"/>
            </w:tcMar>
            <w:vAlign w:val="center"/>
          </w:tcPr>
          <w:p w14:paraId="693FA580"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b/>
                <w:color w:val="FFFFFF"/>
                <w:sz w:val="24"/>
                <w:szCs w:val="24"/>
              </w:rPr>
              <w:t>Dimensión</w:t>
            </w:r>
          </w:p>
        </w:tc>
        <w:tc>
          <w:tcPr>
            <w:tcW w:w="2580" w:type="dxa"/>
            <w:shd w:val="clear" w:color="auto" w:fill="2F855A"/>
            <w:tcMar>
              <w:top w:w="50" w:type="dxa"/>
              <w:left w:w="55" w:type="dxa"/>
              <w:bottom w:w="50" w:type="dxa"/>
              <w:right w:w="55" w:type="dxa"/>
            </w:tcMar>
            <w:vAlign w:val="center"/>
          </w:tcPr>
          <w:p w14:paraId="49BD0387"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b/>
                <w:color w:val="FFFFFF"/>
                <w:sz w:val="24"/>
                <w:szCs w:val="24"/>
              </w:rPr>
              <w:t>Área prioritaria</w:t>
            </w:r>
          </w:p>
        </w:tc>
        <w:tc>
          <w:tcPr>
            <w:tcW w:w="2580" w:type="dxa"/>
            <w:shd w:val="clear" w:color="auto" w:fill="2F855A"/>
            <w:tcMar>
              <w:top w:w="50" w:type="dxa"/>
              <w:left w:w="55" w:type="dxa"/>
              <w:bottom w:w="50" w:type="dxa"/>
              <w:right w:w="55" w:type="dxa"/>
            </w:tcMar>
            <w:vAlign w:val="center"/>
          </w:tcPr>
          <w:p w14:paraId="733D3EB0"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b/>
                <w:color w:val="FFFFFF"/>
                <w:sz w:val="24"/>
                <w:szCs w:val="24"/>
              </w:rPr>
              <w:t>Acción propuesta</w:t>
            </w:r>
          </w:p>
        </w:tc>
        <w:tc>
          <w:tcPr>
            <w:tcW w:w="2580" w:type="dxa"/>
            <w:shd w:val="clear" w:color="auto" w:fill="2F855A"/>
            <w:tcMar>
              <w:top w:w="50" w:type="dxa"/>
              <w:left w:w="55" w:type="dxa"/>
              <w:bottom w:w="50" w:type="dxa"/>
              <w:right w:w="55" w:type="dxa"/>
            </w:tcMar>
            <w:vAlign w:val="center"/>
          </w:tcPr>
          <w:p w14:paraId="0F9ACE51"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b/>
                <w:color w:val="FFFFFF"/>
                <w:sz w:val="24"/>
                <w:szCs w:val="24"/>
              </w:rPr>
              <w:t>Meta</w:t>
            </w:r>
          </w:p>
        </w:tc>
        <w:tc>
          <w:tcPr>
            <w:tcW w:w="2580" w:type="dxa"/>
            <w:shd w:val="clear" w:color="auto" w:fill="2F855A"/>
            <w:tcMar>
              <w:top w:w="50" w:type="dxa"/>
              <w:left w:w="55" w:type="dxa"/>
              <w:bottom w:w="50" w:type="dxa"/>
              <w:right w:w="55" w:type="dxa"/>
            </w:tcMar>
            <w:vAlign w:val="center"/>
          </w:tcPr>
          <w:p w14:paraId="40E9ADF3"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b/>
                <w:color w:val="FFFFFF"/>
                <w:sz w:val="24"/>
                <w:szCs w:val="24"/>
              </w:rPr>
              <w:t>Responsable</w:t>
            </w:r>
          </w:p>
        </w:tc>
        <w:tc>
          <w:tcPr>
            <w:tcW w:w="2580" w:type="dxa"/>
            <w:shd w:val="clear" w:color="auto" w:fill="2F855A"/>
            <w:tcMar>
              <w:top w:w="50" w:type="dxa"/>
              <w:left w:w="55" w:type="dxa"/>
              <w:bottom w:w="50" w:type="dxa"/>
              <w:right w:w="55" w:type="dxa"/>
            </w:tcMar>
            <w:vAlign w:val="center"/>
          </w:tcPr>
          <w:p w14:paraId="5FC329C7"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b/>
                <w:color w:val="FFFFFF"/>
                <w:sz w:val="24"/>
                <w:szCs w:val="24"/>
              </w:rPr>
              <w:t>Horizonte</w:t>
            </w:r>
          </w:p>
        </w:tc>
      </w:tr>
      <w:tr w:rsidR="00536C50" w:rsidRPr="00036F19" w14:paraId="1F132F21" w14:textId="77777777" w:rsidTr="00F3434C">
        <w:trPr>
          <w:jc w:val="center"/>
        </w:trPr>
        <w:tc>
          <w:tcPr>
            <w:tcW w:w="2580" w:type="dxa"/>
            <w:tcMar>
              <w:top w:w="50" w:type="dxa"/>
              <w:left w:w="55" w:type="dxa"/>
              <w:bottom w:w="50" w:type="dxa"/>
              <w:right w:w="55" w:type="dxa"/>
            </w:tcMar>
            <w:vAlign w:val="center"/>
          </w:tcPr>
          <w:p w14:paraId="2E6376F4" w14:textId="77777777" w:rsidR="00536C50" w:rsidRPr="00036F19" w:rsidRDefault="00536C50" w:rsidP="0028659F">
            <w:pPr>
              <w:spacing w:after="0" w:line="240" w:lineRule="auto"/>
              <w:rPr>
                <w:rFonts w:ascii="Times New Roman" w:hAnsi="Times New Roman" w:cs="Times New Roman"/>
                <w:sz w:val="24"/>
                <w:szCs w:val="24"/>
              </w:rPr>
            </w:pPr>
            <w:r w:rsidRPr="00036F19">
              <w:rPr>
                <w:rFonts w:ascii="Times New Roman" w:hAnsi="Times New Roman" w:cs="Times New Roman"/>
                <w:sz w:val="24"/>
                <w:szCs w:val="24"/>
              </w:rPr>
              <w:t>Acceso y facturación</w:t>
            </w:r>
          </w:p>
        </w:tc>
        <w:tc>
          <w:tcPr>
            <w:tcW w:w="2580" w:type="dxa"/>
            <w:tcMar>
              <w:top w:w="50" w:type="dxa"/>
              <w:left w:w="55" w:type="dxa"/>
              <w:bottom w:w="50" w:type="dxa"/>
              <w:right w:w="55" w:type="dxa"/>
            </w:tcMar>
            <w:vAlign w:val="center"/>
          </w:tcPr>
          <w:p w14:paraId="38D72F74" w14:textId="77777777" w:rsidR="00536C50" w:rsidRPr="00036F19" w:rsidRDefault="00536C50" w:rsidP="0028659F">
            <w:pPr>
              <w:spacing w:after="0" w:line="240" w:lineRule="auto"/>
              <w:rPr>
                <w:rFonts w:ascii="Times New Roman" w:hAnsi="Times New Roman" w:cs="Times New Roman"/>
                <w:sz w:val="24"/>
                <w:szCs w:val="24"/>
              </w:rPr>
            </w:pPr>
            <w:r w:rsidRPr="00036F19">
              <w:rPr>
                <w:rFonts w:ascii="Times New Roman" w:hAnsi="Times New Roman" w:cs="Times New Roman"/>
                <w:sz w:val="24"/>
                <w:szCs w:val="24"/>
              </w:rPr>
              <w:t>Tiempo de espera</w:t>
            </w:r>
          </w:p>
        </w:tc>
        <w:tc>
          <w:tcPr>
            <w:tcW w:w="2580" w:type="dxa"/>
            <w:tcMar>
              <w:top w:w="50" w:type="dxa"/>
              <w:left w:w="55" w:type="dxa"/>
              <w:bottom w:w="50" w:type="dxa"/>
              <w:right w:w="55" w:type="dxa"/>
            </w:tcMar>
            <w:vAlign w:val="center"/>
          </w:tcPr>
          <w:p w14:paraId="3244538D" w14:textId="77777777" w:rsidR="00536C50" w:rsidRPr="00036F19" w:rsidRDefault="00536C50" w:rsidP="0028659F">
            <w:pPr>
              <w:spacing w:after="0" w:line="240" w:lineRule="auto"/>
              <w:rPr>
                <w:rFonts w:ascii="Times New Roman" w:hAnsi="Times New Roman" w:cs="Times New Roman"/>
                <w:sz w:val="24"/>
                <w:szCs w:val="24"/>
              </w:rPr>
            </w:pPr>
            <w:r w:rsidRPr="00036F19">
              <w:rPr>
                <w:rFonts w:ascii="Times New Roman" w:hAnsi="Times New Roman" w:cs="Times New Roman"/>
                <w:sz w:val="24"/>
                <w:szCs w:val="24"/>
              </w:rPr>
              <w:t>Fila única, carril exprés y gestión de colas</w:t>
            </w:r>
          </w:p>
        </w:tc>
        <w:tc>
          <w:tcPr>
            <w:tcW w:w="2580" w:type="dxa"/>
            <w:tcMar>
              <w:top w:w="50" w:type="dxa"/>
              <w:left w:w="55" w:type="dxa"/>
              <w:bottom w:w="50" w:type="dxa"/>
              <w:right w:w="55" w:type="dxa"/>
            </w:tcMar>
            <w:vAlign w:val="center"/>
          </w:tcPr>
          <w:p w14:paraId="02461CF8" w14:textId="77777777" w:rsidR="00536C50" w:rsidRPr="00036F19" w:rsidRDefault="00536C50" w:rsidP="0028659F">
            <w:pPr>
              <w:spacing w:after="0" w:line="240" w:lineRule="auto"/>
              <w:rPr>
                <w:rFonts w:ascii="Times New Roman" w:hAnsi="Times New Roman" w:cs="Times New Roman"/>
                <w:sz w:val="24"/>
                <w:szCs w:val="24"/>
              </w:rPr>
            </w:pPr>
            <w:r w:rsidRPr="00036F19">
              <w:rPr>
                <w:rFonts w:ascii="Times New Roman" w:hAnsi="Times New Roman" w:cs="Times New Roman"/>
                <w:sz w:val="24"/>
                <w:szCs w:val="24"/>
              </w:rPr>
              <w:t>15 min en facturación</w:t>
            </w:r>
          </w:p>
        </w:tc>
        <w:tc>
          <w:tcPr>
            <w:tcW w:w="2580" w:type="dxa"/>
            <w:tcMar>
              <w:top w:w="50" w:type="dxa"/>
              <w:left w:w="55" w:type="dxa"/>
              <w:bottom w:w="50" w:type="dxa"/>
              <w:right w:w="55" w:type="dxa"/>
            </w:tcMar>
            <w:vAlign w:val="center"/>
          </w:tcPr>
          <w:p w14:paraId="56D21A47"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Jefe de Operaciones</w:t>
            </w:r>
          </w:p>
        </w:tc>
        <w:tc>
          <w:tcPr>
            <w:tcW w:w="2580" w:type="dxa"/>
            <w:tcMar>
              <w:top w:w="50" w:type="dxa"/>
              <w:left w:w="55" w:type="dxa"/>
              <w:bottom w:w="50" w:type="dxa"/>
              <w:right w:w="55" w:type="dxa"/>
            </w:tcMar>
            <w:vAlign w:val="center"/>
          </w:tcPr>
          <w:p w14:paraId="5546FADF"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0-6 meses</w:t>
            </w:r>
          </w:p>
        </w:tc>
      </w:tr>
      <w:tr w:rsidR="00536C50" w:rsidRPr="00036F19" w14:paraId="21652E60" w14:textId="77777777" w:rsidTr="00F3434C">
        <w:trPr>
          <w:jc w:val="center"/>
        </w:trPr>
        <w:tc>
          <w:tcPr>
            <w:tcW w:w="2580" w:type="dxa"/>
            <w:shd w:val="clear" w:color="auto" w:fill="F2F2F2"/>
            <w:tcMar>
              <w:top w:w="50" w:type="dxa"/>
              <w:left w:w="55" w:type="dxa"/>
              <w:bottom w:w="50" w:type="dxa"/>
              <w:right w:w="55" w:type="dxa"/>
            </w:tcMar>
            <w:vAlign w:val="center"/>
          </w:tcPr>
          <w:p w14:paraId="3E03D0F7" w14:textId="77777777" w:rsidR="00536C50" w:rsidRPr="00036F19" w:rsidRDefault="00536C50" w:rsidP="0028659F">
            <w:pPr>
              <w:spacing w:after="0" w:line="240" w:lineRule="auto"/>
              <w:rPr>
                <w:rFonts w:ascii="Times New Roman" w:hAnsi="Times New Roman" w:cs="Times New Roman"/>
                <w:sz w:val="24"/>
                <w:szCs w:val="24"/>
              </w:rPr>
            </w:pPr>
            <w:r w:rsidRPr="00036F19">
              <w:rPr>
                <w:rFonts w:ascii="Times New Roman" w:hAnsi="Times New Roman" w:cs="Times New Roman"/>
                <w:sz w:val="24"/>
                <w:szCs w:val="24"/>
              </w:rPr>
              <w:t>Seguridad</w:t>
            </w:r>
          </w:p>
        </w:tc>
        <w:tc>
          <w:tcPr>
            <w:tcW w:w="2580" w:type="dxa"/>
            <w:shd w:val="clear" w:color="auto" w:fill="F2F2F2"/>
            <w:tcMar>
              <w:top w:w="50" w:type="dxa"/>
              <w:left w:w="55" w:type="dxa"/>
              <w:bottom w:w="50" w:type="dxa"/>
              <w:right w:w="55" w:type="dxa"/>
            </w:tcMar>
            <w:vAlign w:val="center"/>
          </w:tcPr>
          <w:p w14:paraId="3374749D" w14:textId="77777777" w:rsidR="00536C50" w:rsidRPr="00036F19" w:rsidRDefault="00536C50" w:rsidP="0028659F">
            <w:pPr>
              <w:spacing w:after="0" w:line="240" w:lineRule="auto"/>
              <w:rPr>
                <w:rFonts w:ascii="Times New Roman" w:hAnsi="Times New Roman" w:cs="Times New Roman"/>
                <w:sz w:val="24"/>
                <w:szCs w:val="24"/>
              </w:rPr>
            </w:pPr>
            <w:r w:rsidRPr="00036F19">
              <w:rPr>
                <w:rFonts w:ascii="Times New Roman" w:hAnsi="Times New Roman" w:cs="Times New Roman"/>
                <w:sz w:val="24"/>
                <w:szCs w:val="24"/>
              </w:rPr>
              <w:t>Tiempo de espera</w:t>
            </w:r>
          </w:p>
        </w:tc>
        <w:tc>
          <w:tcPr>
            <w:tcW w:w="2580" w:type="dxa"/>
            <w:shd w:val="clear" w:color="auto" w:fill="F2F2F2"/>
            <w:tcMar>
              <w:top w:w="50" w:type="dxa"/>
              <w:left w:w="55" w:type="dxa"/>
              <w:bottom w:w="50" w:type="dxa"/>
              <w:right w:w="55" w:type="dxa"/>
            </w:tcMar>
            <w:vAlign w:val="center"/>
          </w:tcPr>
          <w:p w14:paraId="15AA7F8F" w14:textId="77777777" w:rsidR="00536C50" w:rsidRPr="00036F19" w:rsidRDefault="00536C50" w:rsidP="0028659F">
            <w:pPr>
              <w:spacing w:after="0" w:line="240" w:lineRule="auto"/>
              <w:rPr>
                <w:rFonts w:ascii="Times New Roman" w:hAnsi="Times New Roman" w:cs="Times New Roman"/>
                <w:sz w:val="24"/>
                <w:szCs w:val="24"/>
              </w:rPr>
            </w:pPr>
            <w:r w:rsidRPr="00036F19">
              <w:rPr>
                <w:rFonts w:ascii="Times New Roman" w:hAnsi="Times New Roman" w:cs="Times New Roman"/>
                <w:sz w:val="24"/>
                <w:szCs w:val="24"/>
              </w:rPr>
              <w:t>Optimizar la fila y reforzar información previa</w:t>
            </w:r>
          </w:p>
        </w:tc>
        <w:tc>
          <w:tcPr>
            <w:tcW w:w="2580" w:type="dxa"/>
            <w:shd w:val="clear" w:color="auto" w:fill="F2F2F2"/>
            <w:tcMar>
              <w:top w:w="50" w:type="dxa"/>
              <w:left w:w="55" w:type="dxa"/>
              <w:bottom w:w="50" w:type="dxa"/>
              <w:right w:w="55" w:type="dxa"/>
            </w:tcMar>
            <w:vAlign w:val="center"/>
          </w:tcPr>
          <w:p w14:paraId="48EC403B" w14:textId="77777777" w:rsidR="00536C50" w:rsidRPr="00036F19" w:rsidRDefault="00536C50" w:rsidP="0028659F">
            <w:pPr>
              <w:spacing w:after="0" w:line="240" w:lineRule="auto"/>
              <w:rPr>
                <w:rFonts w:ascii="Times New Roman" w:hAnsi="Times New Roman" w:cs="Times New Roman"/>
                <w:sz w:val="24"/>
                <w:szCs w:val="24"/>
              </w:rPr>
            </w:pPr>
            <w:r w:rsidRPr="00036F19">
              <w:rPr>
                <w:rFonts w:ascii="Times New Roman" w:hAnsi="Times New Roman" w:cs="Times New Roman"/>
                <w:sz w:val="24"/>
                <w:szCs w:val="24"/>
              </w:rPr>
              <w:t>10 min en seguridad</w:t>
            </w:r>
          </w:p>
        </w:tc>
        <w:tc>
          <w:tcPr>
            <w:tcW w:w="2580" w:type="dxa"/>
            <w:shd w:val="clear" w:color="auto" w:fill="F2F2F2"/>
            <w:tcMar>
              <w:top w:w="50" w:type="dxa"/>
              <w:left w:w="55" w:type="dxa"/>
              <w:bottom w:w="50" w:type="dxa"/>
              <w:right w:w="55" w:type="dxa"/>
            </w:tcMar>
            <w:vAlign w:val="center"/>
          </w:tcPr>
          <w:p w14:paraId="2A68E283"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Jefe de Seguridad</w:t>
            </w:r>
          </w:p>
        </w:tc>
        <w:tc>
          <w:tcPr>
            <w:tcW w:w="2580" w:type="dxa"/>
            <w:shd w:val="clear" w:color="auto" w:fill="F2F2F2"/>
            <w:tcMar>
              <w:top w:w="50" w:type="dxa"/>
              <w:left w:w="55" w:type="dxa"/>
              <w:bottom w:w="50" w:type="dxa"/>
              <w:right w:w="55" w:type="dxa"/>
            </w:tcMar>
            <w:vAlign w:val="center"/>
          </w:tcPr>
          <w:p w14:paraId="14C69595"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3-6 meses</w:t>
            </w:r>
          </w:p>
        </w:tc>
      </w:tr>
      <w:tr w:rsidR="00536C50" w:rsidRPr="00036F19" w14:paraId="02FE3A13" w14:textId="77777777" w:rsidTr="00F3434C">
        <w:trPr>
          <w:jc w:val="center"/>
        </w:trPr>
        <w:tc>
          <w:tcPr>
            <w:tcW w:w="2580" w:type="dxa"/>
            <w:tcMar>
              <w:top w:w="50" w:type="dxa"/>
              <w:left w:w="55" w:type="dxa"/>
              <w:bottom w:w="50" w:type="dxa"/>
              <w:right w:w="55" w:type="dxa"/>
            </w:tcMar>
            <w:vAlign w:val="center"/>
          </w:tcPr>
          <w:p w14:paraId="41B0EA06" w14:textId="77777777" w:rsidR="00536C50" w:rsidRPr="00036F19" w:rsidRDefault="00536C50" w:rsidP="0028659F">
            <w:pPr>
              <w:spacing w:after="0" w:line="240" w:lineRule="auto"/>
              <w:rPr>
                <w:rFonts w:ascii="Times New Roman" w:hAnsi="Times New Roman" w:cs="Times New Roman"/>
                <w:sz w:val="24"/>
                <w:szCs w:val="24"/>
              </w:rPr>
            </w:pPr>
            <w:r w:rsidRPr="00036F19">
              <w:rPr>
                <w:rFonts w:ascii="Times New Roman" w:hAnsi="Times New Roman" w:cs="Times New Roman"/>
                <w:sz w:val="24"/>
                <w:szCs w:val="24"/>
              </w:rPr>
              <w:t>Instalaciones y confort</w:t>
            </w:r>
          </w:p>
        </w:tc>
        <w:tc>
          <w:tcPr>
            <w:tcW w:w="2580" w:type="dxa"/>
            <w:tcMar>
              <w:top w:w="50" w:type="dxa"/>
              <w:left w:w="55" w:type="dxa"/>
              <w:bottom w:w="50" w:type="dxa"/>
              <w:right w:w="55" w:type="dxa"/>
            </w:tcMar>
            <w:vAlign w:val="center"/>
          </w:tcPr>
          <w:p w14:paraId="3B0EB728" w14:textId="77777777" w:rsidR="00536C50" w:rsidRPr="00036F19" w:rsidRDefault="00536C50" w:rsidP="0028659F">
            <w:pPr>
              <w:spacing w:after="0" w:line="240" w:lineRule="auto"/>
              <w:rPr>
                <w:rFonts w:ascii="Times New Roman" w:hAnsi="Times New Roman" w:cs="Times New Roman"/>
                <w:sz w:val="24"/>
                <w:szCs w:val="24"/>
              </w:rPr>
            </w:pPr>
            <w:r w:rsidRPr="00036F19">
              <w:rPr>
                <w:rFonts w:ascii="Times New Roman" w:hAnsi="Times New Roman" w:cs="Times New Roman"/>
                <w:sz w:val="24"/>
                <w:szCs w:val="24"/>
              </w:rPr>
              <w:t>Temperatura, asientos y sala</w:t>
            </w:r>
          </w:p>
        </w:tc>
        <w:tc>
          <w:tcPr>
            <w:tcW w:w="2580" w:type="dxa"/>
            <w:tcMar>
              <w:top w:w="50" w:type="dxa"/>
              <w:left w:w="55" w:type="dxa"/>
              <w:bottom w:w="50" w:type="dxa"/>
              <w:right w:w="55" w:type="dxa"/>
            </w:tcMar>
            <w:vAlign w:val="center"/>
          </w:tcPr>
          <w:p w14:paraId="3E953E3E" w14:textId="77777777" w:rsidR="00536C50" w:rsidRPr="00036F19" w:rsidRDefault="00536C50" w:rsidP="0028659F">
            <w:pPr>
              <w:spacing w:after="0" w:line="240" w:lineRule="auto"/>
              <w:rPr>
                <w:rFonts w:ascii="Times New Roman" w:hAnsi="Times New Roman" w:cs="Times New Roman"/>
                <w:sz w:val="24"/>
                <w:szCs w:val="24"/>
              </w:rPr>
            </w:pPr>
            <w:r w:rsidRPr="00036F19">
              <w:rPr>
                <w:rFonts w:ascii="Times New Roman" w:hAnsi="Times New Roman" w:cs="Times New Roman"/>
                <w:sz w:val="24"/>
                <w:szCs w:val="24"/>
              </w:rPr>
              <w:t>Climatización portátil, más asientos y adecuación del árbol de mango</w:t>
            </w:r>
          </w:p>
        </w:tc>
        <w:tc>
          <w:tcPr>
            <w:tcW w:w="2580" w:type="dxa"/>
            <w:tcMar>
              <w:top w:w="50" w:type="dxa"/>
              <w:left w:w="55" w:type="dxa"/>
              <w:bottom w:w="50" w:type="dxa"/>
              <w:right w:w="55" w:type="dxa"/>
            </w:tcMar>
            <w:vAlign w:val="center"/>
          </w:tcPr>
          <w:p w14:paraId="7E8199A6" w14:textId="77777777" w:rsidR="00536C50" w:rsidRPr="00036F19" w:rsidRDefault="00536C50" w:rsidP="0028659F">
            <w:pPr>
              <w:spacing w:after="0" w:line="240" w:lineRule="auto"/>
              <w:rPr>
                <w:rFonts w:ascii="Times New Roman" w:hAnsi="Times New Roman" w:cs="Times New Roman"/>
                <w:sz w:val="24"/>
                <w:szCs w:val="24"/>
              </w:rPr>
            </w:pPr>
            <w:r w:rsidRPr="00036F19">
              <w:rPr>
                <w:rFonts w:ascii="Times New Roman" w:hAnsi="Times New Roman" w:cs="Times New Roman"/>
                <w:sz w:val="24"/>
                <w:szCs w:val="24"/>
              </w:rPr>
              <w:t>60 % en temperatura y 80 % en espacio del árbol</w:t>
            </w:r>
          </w:p>
        </w:tc>
        <w:tc>
          <w:tcPr>
            <w:tcW w:w="2580" w:type="dxa"/>
            <w:tcMar>
              <w:top w:w="50" w:type="dxa"/>
              <w:left w:w="55" w:type="dxa"/>
              <w:bottom w:w="50" w:type="dxa"/>
              <w:right w:w="55" w:type="dxa"/>
            </w:tcMar>
            <w:vAlign w:val="center"/>
          </w:tcPr>
          <w:p w14:paraId="4CF0804C"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Jefe de Mantenimiento</w:t>
            </w:r>
          </w:p>
        </w:tc>
        <w:tc>
          <w:tcPr>
            <w:tcW w:w="2580" w:type="dxa"/>
            <w:tcMar>
              <w:top w:w="50" w:type="dxa"/>
              <w:left w:w="55" w:type="dxa"/>
              <w:bottom w:w="50" w:type="dxa"/>
              <w:right w:w="55" w:type="dxa"/>
            </w:tcMar>
            <w:vAlign w:val="center"/>
          </w:tcPr>
          <w:p w14:paraId="4176BB5A"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0-6 meses</w:t>
            </w:r>
          </w:p>
        </w:tc>
      </w:tr>
      <w:tr w:rsidR="00536C50" w:rsidRPr="00036F19" w14:paraId="62E5ED0F" w14:textId="77777777" w:rsidTr="00F3434C">
        <w:trPr>
          <w:jc w:val="center"/>
        </w:trPr>
        <w:tc>
          <w:tcPr>
            <w:tcW w:w="2580" w:type="dxa"/>
            <w:shd w:val="clear" w:color="auto" w:fill="F2F2F2"/>
            <w:tcMar>
              <w:top w:w="50" w:type="dxa"/>
              <w:left w:w="55" w:type="dxa"/>
              <w:bottom w:w="50" w:type="dxa"/>
              <w:right w:w="55" w:type="dxa"/>
            </w:tcMar>
            <w:vAlign w:val="center"/>
          </w:tcPr>
          <w:p w14:paraId="6E069E3A" w14:textId="77777777" w:rsidR="00536C50" w:rsidRPr="00036F19" w:rsidRDefault="00536C50" w:rsidP="0028659F">
            <w:pPr>
              <w:spacing w:after="0" w:line="240" w:lineRule="auto"/>
              <w:rPr>
                <w:rFonts w:ascii="Times New Roman" w:hAnsi="Times New Roman" w:cs="Times New Roman"/>
                <w:sz w:val="24"/>
                <w:szCs w:val="24"/>
              </w:rPr>
            </w:pPr>
            <w:r w:rsidRPr="00036F19">
              <w:rPr>
                <w:rFonts w:ascii="Times New Roman" w:hAnsi="Times New Roman" w:cs="Times New Roman"/>
                <w:sz w:val="24"/>
                <w:szCs w:val="24"/>
              </w:rPr>
              <w:t>Servicios e información</w:t>
            </w:r>
          </w:p>
        </w:tc>
        <w:tc>
          <w:tcPr>
            <w:tcW w:w="2580" w:type="dxa"/>
            <w:shd w:val="clear" w:color="auto" w:fill="F2F2F2"/>
            <w:tcMar>
              <w:top w:w="50" w:type="dxa"/>
              <w:left w:w="55" w:type="dxa"/>
              <w:bottom w:w="50" w:type="dxa"/>
              <w:right w:w="55" w:type="dxa"/>
            </w:tcMar>
            <w:vAlign w:val="center"/>
          </w:tcPr>
          <w:p w14:paraId="0EF1012D" w14:textId="77777777" w:rsidR="00536C50" w:rsidRPr="00036F19" w:rsidRDefault="00536C50" w:rsidP="0028659F">
            <w:pPr>
              <w:spacing w:after="0" w:line="240" w:lineRule="auto"/>
              <w:rPr>
                <w:rFonts w:ascii="Times New Roman" w:hAnsi="Times New Roman" w:cs="Times New Roman"/>
                <w:sz w:val="24"/>
                <w:szCs w:val="24"/>
              </w:rPr>
            </w:pPr>
            <w:r w:rsidRPr="00036F19">
              <w:rPr>
                <w:rFonts w:ascii="Times New Roman" w:hAnsi="Times New Roman" w:cs="Times New Roman"/>
                <w:sz w:val="24"/>
                <w:szCs w:val="24"/>
              </w:rPr>
              <w:t>Wi-Fi, alimentos y servicios básicos</w:t>
            </w:r>
          </w:p>
        </w:tc>
        <w:tc>
          <w:tcPr>
            <w:tcW w:w="2580" w:type="dxa"/>
            <w:shd w:val="clear" w:color="auto" w:fill="F2F2F2"/>
            <w:tcMar>
              <w:top w:w="50" w:type="dxa"/>
              <w:left w:w="55" w:type="dxa"/>
              <w:bottom w:w="50" w:type="dxa"/>
              <w:right w:w="55" w:type="dxa"/>
            </w:tcMar>
            <w:vAlign w:val="center"/>
          </w:tcPr>
          <w:p w14:paraId="4EC6C754" w14:textId="77777777" w:rsidR="00536C50" w:rsidRPr="00036F19" w:rsidRDefault="00536C50" w:rsidP="0028659F">
            <w:pPr>
              <w:spacing w:after="0" w:line="240" w:lineRule="auto"/>
              <w:rPr>
                <w:rFonts w:ascii="Times New Roman" w:hAnsi="Times New Roman" w:cs="Times New Roman"/>
                <w:sz w:val="24"/>
                <w:szCs w:val="24"/>
              </w:rPr>
            </w:pPr>
            <w:r w:rsidRPr="00036F19">
              <w:rPr>
                <w:rFonts w:ascii="Times New Roman" w:hAnsi="Times New Roman" w:cs="Times New Roman"/>
                <w:sz w:val="24"/>
                <w:szCs w:val="24"/>
              </w:rPr>
              <w:t>Mejorar red, habilitar punto de alimentos, señalización y cajero</w:t>
            </w:r>
          </w:p>
        </w:tc>
        <w:tc>
          <w:tcPr>
            <w:tcW w:w="2580" w:type="dxa"/>
            <w:shd w:val="clear" w:color="auto" w:fill="F2F2F2"/>
            <w:tcMar>
              <w:top w:w="50" w:type="dxa"/>
              <w:left w:w="55" w:type="dxa"/>
              <w:bottom w:w="50" w:type="dxa"/>
              <w:right w:w="55" w:type="dxa"/>
            </w:tcMar>
            <w:vAlign w:val="center"/>
          </w:tcPr>
          <w:p w14:paraId="3AD9D342" w14:textId="77777777" w:rsidR="00536C50" w:rsidRPr="00036F19" w:rsidRDefault="00536C50" w:rsidP="0028659F">
            <w:pPr>
              <w:spacing w:after="0" w:line="240" w:lineRule="auto"/>
              <w:rPr>
                <w:rFonts w:ascii="Times New Roman" w:hAnsi="Times New Roman" w:cs="Times New Roman"/>
                <w:sz w:val="24"/>
                <w:szCs w:val="24"/>
              </w:rPr>
            </w:pPr>
            <w:r w:rsidRPr="00036F19">
              <w:rPr>
                <w:rFonts w:ascii="Times New Roman" w:hAnsi="Times New Roman" w:cs="Times New Roman"/>
                <w:sz w:val="24"/>
                <w:szCs w:val="24"/>
              </w:rPr>
              <w:t>65 % en Wi-Fi, 55 % en alimentos y 70 % en servicios básicos</w:t>
            </w:r>
          </w:p>
        </w:tc>
        <w:tc>
          <w:tcPr>
            <w:tcW w:w="2580" w:type="dxa"/>
            <w:shd w:val="clear" w:color="auto" w:fill="F2F2F2"/>
            <w:tcMar>
              <w:top w:w="50" w:type="dxa"/>
              <w:left w:w="55" w:type="dxa"/>
              <w:bottom w:w="50" w:type="dxa"/>
              <w:right w:w="55" w:type="dxa"/>
            </w:tcMar>
            <w:vAlign w:val="center"/>
          </w:tcPr>
          <w:p w14:paraId="518A5A7A"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Sistemas / Comercialización</w:t>
            </w:r>
          </w:p>
        </w:tc>
        <w:tc>
          <w:tcPr>
            <w:tcW w:w="2580" w:type="dxa"/>
            <w:shd w:val="clear" w:color="auto" w:fill="F2F2F2"/>
            <w:tcMar>
              <w:top w:w="50" w:type="dxa"/>
              <w:left w:w="55" w:type="dxa"/>
              <w:bottom w:w="50" w:type="dxa"/>
              <w:right w:w="55" w:type="dxa"/>
            </w:tcMar>
            <w:vAlign w:val="center"/>
          </w:tcPr>
          <w:p w14:paraId="43BDC972"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0-6 meses</w:t>
            </w:r>
          </w:p>
        </w:tc>
      </w:tr>
      <w:tr w:rsidR="00536C50" w:rsidRPr="00036F19" w14:paraId="50CC6D1F" w14:textId="77777777" w:rsidTr="00F3434C">
        <w:trPr>
          <w:jc w:val="center"/>
        </w:trPr>
        <w:tc>
          <w:tcPr>
            <w:tcW w:w="2580" w:type="dxa"/>
            <w:tcMar>
              <w:top w:w="50" w:type="dxa"/>
              <w:left w:w="55" w:type="dxa"/>
              <w:bottom w:w="50" w:type="dxa"/>
              <w:right w:w="55" w:type="dxa"/>
            </w:tcMar>
            <w:vAlign w:val="center"/>
          </w:tcPr>
          <w:p w14:paraId="29C43FB4" w14:textId="77777777" w:rsidR="00536C50" w:rsidRPr="00036F19" w:rsidRDefault="00536C50" w:rsidP="0028659F">
            <w:pPr>
              <w:spacing w:after="0" w:line="240" w:lineRule="auto"/>
              <w:rPr>
                <w:rFonts w:ascii="Times New Roman" w:hAnsi="Times New Roman" w:cs="Times New Roman"/>
                <w:sz w:val="24"/>
                <w:szCs w:val="24"/>
              </w:rPr>
            </w:pPr>
            <w:r w:rsidRPr="00036F19">
              <w:rPr>
                <w:rFonts w:ascii="Times New Roman" w:hAnsi="Times New Roman" w:cs="Times New Roman"/>
                <w:sz w:val="24"/>
                <w:szCs w:val="24"/>
              </w:rPr>
              <w:t>Personal y atención</w:t>
            </w:r>
          </w:p>
        </w:tc>
        <w:tc>
          <w:tcPr>
            <w:tcW w:w="2580" w:type="dxa"/>
            <w:tcMar>
              <w:top w:w="50" w:type="dxa"/>
              <w:left w:w="55" w:type="dxa"/>
              <w:bottom w:w="50" w:type="dxa"/>
              <w:right w:w="55" w:type="dxa"/>
            </w:tcMar>
            <w:vAlign w:val="center"/>
          </w:tcPr>
          <w:p w14:paraId="68CC9B67" w14:textId="77777777" w:rsidR="00536C50" w:rsidRPr="00036F19" w:rsidRDefault="00536C50" w:rsidP="0028659F">
            <w:pPr>
              <w:spacing w:after="0" w:line="240" w:lineRule="auto"/>
              <w:rPr>
                <w:rFonts w:ascii="Times New Roman" w:hAnsi="Times New Roman" w:cs="Times New Roman"/>
                <w:sz w:val="24"/>
                <w:szCs w:val="24"/>
              </w:rPr>
            </w:pPr>
            <w:r w:rsidRPr="00036F19">
              <w:rPr>
                <w:rFonts w:ascii="Times New Roman" w:hAnsi="Times New Roman" w:cs="Times New Roman"/>
                <w:sz w:val="24"/>
                <w:szCs w:val="24"/>
              </w:rPr>
              <w:t>Mantener la fortaleza humana</w:t>
            </w:r>
          </w:p>
        </w:tc>
        <w:tc>
          <w:tcPr>
            <w:tcW w:w="2580" w:type="dxa"/>
            <w:tcMar>
              <w:top w:w="50" w:type="dxa"/>
              <w:left w:w="55" w:type="dxa"/>
              <w:bottom w:w="50" w:type="dxa"/>
              <w:right w:w="55" w:type="dxa"/>
            </w:tcMar>
            <w:vAlign w:val="center"/>
          </w:tcPr>
          <w:p w14:paraId="0C72B568" w14:textId="77777777" w:rsidR="00536C50" w:rsidRPr="00036F19" w:rsidRDefault="00536C50" w:rsidP="0028659F">
            <w:pPr>
              <w:spacing w:after="0" w:line="240" w:lineRule="auto"/>
              <w:rPr>
                <w:rFonts w:ascii="Times New Roman" w:hAnsi="Times New Roman" w:cs="Times New Roman"/>
                <w:sz w:val="24"/>
                <w:szCs w:val="24"/>
              </w:rPr>
            </w:pPr>
            <w:r w:rsidRPr="00036F19">
              <w:rPr>
                <w:rFonts w:ascii="Times New Roman" w:hAnsi="Times New Roman" w:cs="Times New Roman"/>
                <w:sz w:val="24"/>
                <w:szCs w:val="24"/>
              </w:rPr>
              <w:t>Cultura de servicio, reconocimiento y embajadores por turno</w:t>
            </w:r>
          </w:p>
        </w:tc>
        <w:tc>
          <w:tcPr>
            <w:tcW w:w="2580" w:type="dxa"/>
            <w:tcMar>
              <w:top w:w="50" w:type="dxa"/>
              <w:left w:w="55" w:type="dxa"/>
              <w:bottom w:w="50" w:type="dxa"/>
              <w:right w:w="55" w:type="dxa"/>
            </w:tcMar>
            <w:vAlign w:val="center"/>
          </w:tcPr>
          <w:p w14:paraId="27A61B58" w14:textId="77777777" w:rsidR="00536C50" w:rsidRPr="00036F19" w:rsidRDefault="00536C50" w:rsidP="0028659F">
            <w:pPr>
              <w:spacing w:after="0" w:line="240" w:lineRule="auto"/>
              <w:rPr>
                <w:rFonts w:ascii="Times New Roman" w:hAnsi="Times New Roman" w:cs="Times New Roman"/>
                <w:sz w:val="24"/>
                <w:szCs w:val="24"/>
              </w:rPr>
            </w:pPr>
            <w:r w:rsidRPr="00036F19">
              <w:rPr>
                <w:rFonts w:ascii="Times New Roman" w:hAnsi="Times New Roman" w:cs="Times New Roman"/>
                <w:sz w:val="24"/>
                <w:szCs w:val="24"/>
              </w:rPr>
              <w:t>90 % o más de satisfacción</w:t>
            </w:r>
          </w:p>
        </w:tc>
        <w:tc>
          <w:tcPr>
            <w:tcW w:w="2580" w:type="dxa"/>
            <w:tcMar>
              <w:top w:w="50" w:type="dxa"/>
              <w:left w:w="55" w:type="dxa"/>
              <w:bottom w:w="50" w:type="dxa"/>
              <w:right w:w="55" w:type="dxa"/>
            </w:tcMar>
            <w:vAlign w:val="center"/>
          </w:tcPr>
          <w:p w14:paraId="2A73BA2A"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Talento Humano</w:t>
            </w:r>
          </w:p>
        </w:tc>
        <w:tc>
          <w:tcPr>
            <w:tcW w:w="2580" w:type="dxa"/>
            <w:tcMar>
              <w:top w:w="50" w:type="dxa"/>
              <w:left w:w="55" w:type="dxa"/>
              <w:bottom w:w="50" w:type="dxa"/>
              <w:right w:w="55" w:type="dxa"/>
            </w:tcMar>
            <w:vAlign w:val="center"/>
          </w:tcPr>
          <w:p w14:paraId="34B9A3C4"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Continuo</w:t>
            </w:r>
          </w:p>
        </w:tc>
      </w:tr>
    </w:tbl>
    <w:p w14:paraId="4D830CB6" w14:textId="77777777" w:rsidR="00536C50" w:rsidRPr="00036F19" w:rsidRDefault="00536C50" w:rsidP="00036F19">
      <w:pPr>
        <w:pStyle w:val="Prrafodelista"/>
        <w:spacing w:after="40" w:line="360" w:lineRule="auto"/>
        <w:rPr>
          <w:rFonts w:ascii="Times New Roman" w:hAnsi="Times New Roman" w:cs="Times New Roman"/>
          <w:sz w:val="24"/>
          <w:szCs w:val="24"/>
        </w:rPr>
      </w:pPr>
      <w:r w:rsidRPr="00036F19">
        <w:rPr>
          <w:rFonts w:ascii="Times New Roman" w:hAnsi="Times New Roman" w:cs="Times New Roman"/>
          <w:color w:val="595959"/>
          <w:sz w:val="24"/>
          <w:szCs w:val="24"/>
        </w:rPr>
        <w:t>Fuente: Elaboración propia con base en la encuesta ASQ (n = 70).</w:t>
      </w:r>
    </w:p>
    <w:p w14:paraId="378B82C7" w14:textId="77777777" w:rsidR="00536C50" w:rsidRPr="00036F19" w:rsidRDefault="00536C50" w:rsidP="00036F19">
      <w:pPr>
        <w:pStyle w:val="Prrafodelista"/>
        <w:keepNext/>
        <w:spacing w:before="40" w:after="40" w:line="360" w:lineRule="auto"/>
        <w:rPr>
          <w:rFonts w:ascii="Times New Roman" w:hAnsi="Times New Roman" w:cs="Times New Roman"/>
          <w:sz w:val="24"/>
          <w:szCs w:val="24"/>
        </w:rPr>
      </w:pPr>
      <w:r w:rsidRPr="00036F19">
        <w:rPr>
          <w:rFonts w:ascii="Times New Roman" w:hAnsi="Times New Roman" w:cs="Times New Roman"/>
          <w:i/>
          <w:sz w:val="24"/>
          <w:szCs w:val="24"/>
        </w:rPr>
        <w:t>Tabla 5. Indicadores para el seguimiento del plan de mejora</w:t>
      </w:r>
    </w:p>
    <w:tbl>
      <w:tblPr>
        <w:tblW w:w="0" w:type="auto"/>
        <w:jc w:val="center"/>
        <w:tblBorders>
          <w:top w:val="single" w:sz="6" w:space="0" w:color="B7C9DB"/>
          <w:left w:val="single" w:sz="6" w:space="0" w:color="B7C9DB"/>
          <w:bottom w:val="single" w:sz="6" w:space="0" w:color="B7C9DB"/>
          <w:right w:val="single" w:sz="6" w:space="0" w:color="B7C9DB"/>
          <w:insideH w:val="single" w:sz="6" w:space="0" w:color="B7C9DB"/>
          <w:insideV w:val="single" w:sz="6" w:space="0" w:color="B7C9DB"/>
        </w:tblBorders>
        <w:tblLook w:val="04A0" w:firstRow="1" w:lastRow="0" w:firstColumn="1" w:lastColumn="0" w:noHBand="0" w:noVBand="1"/>
      </w:tblPr>
      <w:tblGrid>
        <w:gridCol w:w="3865"/>
        <w:gridCol w:w="3866"/>
        <w:gridCol w:w="3866"/>
        <w:gridCol w:w="3865"/>
      </w:tblGrid>
      <w:tr w:rsidR="00536C50" w:rsidRPr="00036F19" w14:paraId="6A656B4E" w14:textId="77777777" w:rsidTr="00F3434C">
        <w:trPr>
          <w:tblHeader/>
          <w:jc w:val="center"/>
        </w:trPr>
        <w:tc>
          <w:tcPr>
            <w:tcW w:w="3869" w:type="dxa"/>
            <w:shd w:val="clear" w:color="auto" w:fill="1F4E78"/>
            <w:tcMar>
              <w:top w:w="55" w:type="dxa"/>
              <w:left w:w="60" w:type="dxa"/>
              <w:bottom w:w="55" w:type="dxa"/>
              <w:right w:w="60" w:type="dxa"/>
            </w:tcMar>
            <w:vAlign w:val="center"/>
          </w:tcPr>
          <w:p w14:paraId="7E24CBE7"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b/>
                <w:color w:val="FFFFFF"/>
                <w:sz w:val="24"/>
                <w:szCs w:val="24"/>
              </w:rPr>
              <w:t>Indicador</w:t>
            </w:r>
          </w:p>
        </w:tc>
        <w:tc>
          <w:tcPr>
            <w:tcW w:w="3869" w:type="dxa"/>
            <w:shd w:val="clear" w:color="auto" w:fill="1F4E78"/>
            <w:tcMar>
              <w:top w:w="55" w:type="dxa"/>
              <w:left w:w="60" w:type="dxa"/>
              <w:bottom w:w="55" w:type="dxa"/>
              <w:right w:w="60" w:type="dxa"/>
            </w:tcMar>
            <w:vAlign w:val="center"/>
          </w:tcPr>
          <w:p w14:paraId="64AF6549"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b/>
                <w:color w:val="FFFFFF"/>
                <w:sz w:val="24"/>
                <w:szCs w:val="24"/>
              </w:rPr>
              <w:t>Fórmula o criterio de medición</w:t>
            </w:r>
          </w:p>
        </w:tc>
        <w:tc>
          <w:tcPr>
            <w:tcW w:w="3869" w:type="dxa"/>
            <w:shd w:val="clear" w:color="auto" w:fill="1F4E78"/>
            <w:tcMar>
              <w:top w:w="55" w:type="dxa"/>
              <w:left w:w="60" w:type="dxa"/>
              <w:bottom w:w="55" w:type="dxa"/>
              <w:right w:w="60" w:type="dxa"/>
            </w:tcMar>
            <w:vAlign w:val="center"/>
          </w:tcPr>
          <w:p w14:paraId="37CD91D6"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b/>
                <w:color w:val="FFFFFF"/>
                <w:sz w:val="24"/>
                <w:szCs w:val="24"/>
              </w:rPr>
              <w:t>Frecuencia</w:t>
            </w:r>
          </w:p>
        </w:tc>
        <w:tc>
          <w:tcPr>
            <w:tcW w:w="3869" w:type="dxa"/>
            <w:shd w:val="clear" w:color="auto" w:fill="1F4E78"/>
            <w:tcMar>
              <w:top w:w="55" w:type="dxa"/>
              <w:left w:w="60" w:type="dxa"/>
              <w:bottom w:w="55" w:type="dxa"/>
              <w:right w:w="60" w:type="dxa"/>
            </w:tcMar>
            <w:vAlign w:val="center"/>
          </w:tcPr>
          <w:p w14:paraId="6460A34B"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b/>
                <w:color w:val="FFFFFF"/>
                <w:sz w:val="24"/>
                <w:szCs w:val="24"/>
              </w:rPr>
              <w:t>Meta</w:t>
            </w:r>
          </w:p>
        </w:tc>
      </w:tr>
      <w:tr w:rsidR="00536C50" w:rsidRPr="00036F19" w14:paraId="373B54F6" w14:textId="77777777" w:rsidTr="00F3434C">
        <w:trPr>
          <w:jc w:val="center"/>
        </w:trPr>
        <w:tc>
          <w:tcPr>
            <w:tcW w:w="3869" w:type="dxa"/>
            <w:tcMar>
              <w:top w:w="55" w:type="dxa"/>
              <w:left w:w="60" w:type="dxa"/>
              <w:bottom w:w="55" w:type="dxa"/>
              <w:right w:w="60" w:type="dxa"/>
            </w:tcMar>
            <w:vAlign w:val="center"/>
          </w:tcPr>
          <w:p w14:paraId="4FD2813A" w14:textId="77777777" w:rsidR="00536C50" w:rsidRPr="00036F19" w:rsidRDefault="00536C50" w:rsidP="0028659F">
            <w:pPr>
              <w:spacing w:after="0" w:line="240" w:lineRule="auto"/>
              <w:rPr>
                <w:rFonts w:ascii="Times New Roman" w:hAnsi="Times New Roman" w:cs="Times New Roman"/>
                <w:sz w:val="24"/>
                <w:szCs w:val="24"/>
              </w:rPr>
            </w:pPr>
            <w:r w:rsidRPr="00036F19">
              <w:rPr>
                <w:rFonts w:ascii="Times New Roman" w:hAnsi="Times New Roman" w:cs="Times New Roman"/>
                <w:sz w:val="24"/>
                <w:szCs w:val="24"/>
              </w:rPr>
              <w:t>Índice de satisfacción global ASQ</w:t>
            </w:r>
          </w:p>
        </w:tc>
        <w:tc>
          <w:tcPr>
            <w:tcW w:w="3869" w:type="dxa"/>
            <w:tcMar>
              <w:top w:w="55" w:type="dxa"/>
              <w:left w:w="60" w:type="dxa"/>
              <w:bottom w:w="55" w:type="dxa"/>
              <w:right w:w="60" w:type="dxa"/>
            </w:tcMar>
            <w:vAlign w:val="center"/>
          </w:tcPr>
          <w:p w14:paraId="59B46B81" w14:textId="77777777" w:rsidR="00536C50" w:rsidRPr="00036F19" w:rsidRDefault="00536C50" w:rsidP="0028659F">
            <w:pPr>
              <w:spacing w:after="0" w:line="240" w:lineRule="auto"/>
              <w:rPr>
                <w:rFonts w:ascii="Times New Roman" w:hAnsi="Times New Roman" w:cs="Times New Roman"/>
                <w:sz w:val="24"/>
                <w:szCs w:val="24"/>
              </w:rPr>
            </w:pPr>
            <w:r w:rsidRPr="00036F19">
              <w:rPr>
                <w:rFonts w:ascii="Times New Roman" w:hAnsi="Times New Roman" w:cs="Times New Roman"/>
                <w:sz w:val="24"/>
                <w:szCs w:val="24"/>
              </w:rPr>
              <w:t>Promedio de valoración global</w:t>
            </w:r>
          </w:p>
        </w:tc>
        <w:tc>
          <w:tcPr>
            <w:tcW w:w="3869" w:type="dxa"/>
            <w:tcMar>
              <w:top w:w="55" w:type="dxa"/>
              <w:left w:w="60" w:type="dxa"/>
              <w:bottom w:w="55" w:type="dxa"/>
              <w:right w:w="60" w:type="dxa"/>
            </w:tcMar>
            <w:vAlign w:val="center"/>
          </w:tcPr>
          <w:p w14:paraId="798D211B"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Mensual</w:t>
            </w:r>
          </w:p>
        </w:tc>
        <w:tc>
          <w:tcPr>
            <w:tcW w:w="3869" w:type="dxa"/>
            <w:tcMar>
              <w:top w:w="55" w:type="dxa"/>
              <w:left w:w="60" w:type="dxa"/>
              <w:bottom w:w="55" w:type="dxa"/>
              <w:right w:w="60" w:type="dxa"/>
            </w:tcMar>
            <w:vAlign w:val="center"/>
          </w:tcPr>
          <w:p w14:paraId="363C0291"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 4,5</w:t>
            </w:r>
          </w:p>
        </w:tc>
      </w:tr>
      <w:tr w:rsidR="00536C50" w:rsidRPr="00036F19" w14:paraId="2F45790E" w14:textId="77777777" w:rsidTr="00F3434C">
        <w:trPr>
          <w:jc w:val="center"/>
        </w:trPr>
        <w:tc>
          <w:tcPr>
            <w:tcW w:w="3869" w:type="dxa"/>
            <w:shd w:val="clear" w:color="auto" w:fill="F2F2F2"/>
            <w:tcMar>
              <w:top w:w="55" w:type="dxa"/>
              <w:left w:w="60" w:type="dxa"/>
              <w:bottom w:w="55" w:type="dxa"/>
              <w:right w:w="60" w:type="dxa"/>
            </w:tcMar>
            <w:vAlign w:val="center"/>
          </w:tcPr>
          <w:p w14:paraId="7A372480" w14:textId="77777777" w:rsidR="00536C50" w:rsidRPr="00036F19" w:rsidRDefault="00536C50" w:rsidP="0028659F">
            <w:pPr>
              <w:spacing w:after="0" w:line="240" w:lineRule="auto"/>
              <w:rPr>
                <w:rFonts w:ascii="Times New Roman" w:hAnsi="Times New Roman" w:cs="Times New Roman"/>
                <w:sz w:val="24"/>
                <w:szCs w:val="24"/>
              </w:rPr>
            </w:pPr>
            <w:r w:rsidRPr="00036F19">
              <w:rPr>
                <w:rFonts w:ascii="Times New Roman" w:hAnsi="Times New Roman" w:cs="Times New Roman"/>
                <w:sz w:val="24"/>
                <w:szCs w:val="24"/>
              </w:rPr>
              <w:t>NPS</w:t>
            </w:r>
          </w:p>
        </w:tc>
        <w:tc>
          <w:tcPr>
            <w:tcW w:w="3869" w:type="dxa"/>
            <w:shd w:val="clear" w:color="auto" w:fill="F2F2F2"/>
            <w:tcMar>
              <w:top w:w="55" w:type="dxa"/>
              <w:left w:w="60" w:type="dxa"/>
              <w:bottom w:w="55" w:type="dxa"/>
              <w:right w:w="60" w:type="dxa"/>
            </w:tcMar>
            <w:vAlign w:val="center"/>
          </w:tcPr>
          <w:p w14:paraId="3080391D" w14:textId="77777777" w:rsidR="00536C50" w:rsidRPr="00036F19" w:rsidRDefault="00536C50" w:rsidP="0028659F">
            <w:pPr>
              <w:spacing w:after="0" w:line="240" w:lineRule="auto"/>
              <w:rPr>
                <w:rFonts w:ascii="Times New Roman" w:hAnsi="Times New Roman" w:cs="Times New Roman"/>
                <w:sz w:val="24"/>
                <w:szCs w:val="24"/>
              </w:rPr>
            </w:pPr>
            <w:r w:rsidRPr="00036F19">
              <w:rPr>
                <w:rFonts w:ascii="Times New Roman" w:hAnsi="Times New Roman" w:cs="Times New Roman"/>
                <w:sz w:val="24"/>
                <w:szCs w:val="24"/>
              </w:rPr>
              <w:t>% promotores menos % detractores</w:t>
            </w:r>
          </w:p>
        </w:tc>
        <w:tc>
          <w:tcPr>
            <w:tcW w:w="3869" w:type="dxa"/>
            <w:shd w:val="clear" w:color="auto" w:fill="F2F2F2"/>
            <w:tcMar>
              <w:top w:w="55" w:type="dxa"/>
              <w:left w:w="60" w:type="dxa"/>
              <w:bottom w:w="55" w:type="dxa"/>
              <w:right w:w="60" w:type="dxa"/>
            </w:tcMar>
            <w:vAlign w:val="center"/>
          </w:tcPr>
          <w:p w14:paraId="421BD5B1"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Mensual</w:t>
            </w:r>
          </w:p>
        </w:tc>
        <w:tc>
          <w:tcPr>
            <w:tcW w:w="3869" w:type="dxa"/>
            <w:shd w:val="clear" w:color="auto" w:fill="F2F2F2"/>
            <w:tcMar>
              <w:top w:w="55" w:type="dxa"/>
              <w:left w:w="60" w:type="dxa"/>
              <w:bottom w:w="55" w:type="dxa"/>
              <w:right w:w="60" w:type="dxa"/>
            </w:tcMar>
            <w:vAlign w:val="center"/>
          </w:tcPr>
          <w:p w14:paraId="40E1BE11"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 70</w:t>
            </w:r>
          </w:p>
        </w:tc>
      </w:tr>
      <w:tr w:rsidR="00536C50" w:rsidRPr="00036F19" w14:paraId="402D5E81" w14:textId="77777777" w:rsidTr="00F3434C">
        <w:trPr>
          <w:jc w:val="center"/>
        </w:trPr>
        <w:tc>
          <w:tcPr>
            <w:tcW w:w="3869" w:type="dxa"/>
            <w:tcMar>
              <w:top w:w="55" w:type="dxa"/>
              <w:left w:w="60" w:type="dxa"/>
              <w:bottom w:w="55" w:type="dxa"/>
              <w:right w:w="60" w:type="dxa"/>
            </w:tcMar>
            <w:vAlign w:val="center"/>
          </w:tcPr>
          <w:p w14:paraId="1741D0A0" w14:textId="77777777" w:rsidR="00536C50" w:rsidRPr="00036F19" w:rsidRDefault="00536C50" w:rsidP="0028659F">
            <w:pPr>
              <w:spacing w:after="0" w:line="240" w:lineRule="auto"/>
              <w:rPr>
                <w:rFonts w:ascii="Times New Roman" w:hAnsi="Times New Roman" w:cs="Times New Roman"/>
                <w:sz w:val="24"/>
                <w:szCs w:val="24"/>
              </w:rPr>
            </w:pPr>
            <w:r w:rsidRPr="00036F19">
              <w:rPr>
                <w:rFonts w:ascii="Times New Roman" w:hAnsi="Times New Roman" w:cs="Times New Roman"/>
                <w:sz w:val="24"/>
                <w:szCs w:val="24"/>
              </w:rPr>
              <w:lastRenderedPageBreak/>
              <w:t>Tasa de repetición</w:t>
            </w:r>
          </w:p>
        </w:tc>
        <w:tc>
          <w:tcPr>
            <w:tcW w:w="3869" w:type="dxa"/>
            <w:tcMar>
              <w:top w:w="55" w:type="dxa"/>
              <w:left w:w="60" w:type="dxa"/>
              <w:bottom w:w="55" w:type="dxa"/>
              <w:right w:w="60" w:type="dxa"/>
            </w:tcMar>
            <w:vAlign w:val="center"/>
          </w:tcPr>
          <w:p w14:paraId="52ED48FD" w14:textId="77777777" w:rsidR="00536C50" w:rsidRPr="00036F19" w:rsidRDefault="00536C50" w:rsidP="0028659F">
            <w:pPr>
              <w:spacing w:after="0" w:line="240" w:lineRule="auto"/>
              <w:rPr>
                <w:rFonts w:ascii="Times New Roman" w:hAnsi="Times New Roman" w:cs="Times New Roman"/>
                <w:sz w:val="24"/>
                <w:szCs w:val="24"/>
              </w:rPr>
            </w:pPr>
            <w:r w:rsidRPr="00036F19">
              <w:rPr>
                <w:rFonts w:ascii="Times New Roman" w:hAnsi="Times New Roman" w:cs="Times New Roman"/>
                <w:sz w:val="24"/>
                <w:szCs w:val="24"/>
              </w:rPr>
              <w:t>% que usaría nuevamente el aeropuerto</w:t>
            </w:r>
          </w:p>
        </w:tc>
        <w:tc>
          <w:tcPr>
            <w:tcW w:w="3869" w:type="dxa"/>
            <w:tcMar>
              <w:top w:w="55" w:type="dxa"/>
              <w:left w:w="60" w:type="dxa"/>
              <w:bottom w:w="55" w:type="dxa"/>
              <w:right w:w="60" w:type="dxa"/>
            </w:tcMar>
            <w:vAlign w:val="center"/>
          </w:tcPr>
          <w:p w14:paraId="7415FAF5"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Trimestral</w:t>
            </w:r>
          </w:p>
        </w:tc>
        <w:tc>
          <w:tcPr>
            <w:tcW w:w="3869" w:type="dxa"/>
            <w:tcMar>
              <w:top w:w="55" w:type="dxa"/>
              <w:left w:w="60" w:type="dxa"/>
              <w:bottom w:w="55" w:type="dxa"/>
              <w:right w:w="60" w:type="dxa"/>
            </w:tcMar>
            <w:vAlign w:val="center"/>
          </w:tcPr>
          <w:p w14:paraId="0A497C2C"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 85 %</w:t>
            </w:r>
          </w:p>
        </w:tc>
      </w:tr>
      <w:tr w:rsidR="00536C50" w:rsidRPr="00036F19" w14:paraId="11512675" w14:textId="77777777" w:rsidTr="00F3434C">
        <w:trPr>
          <w:jc w:val="center"/>
        </w:trPr>
        <w:tc>
          <w:tcPr>
            <w:tcW w:w="3869" w:type="dxa"/>
            <w:shd w:val="clear" w:color="auto" w:fill="F2F2F2"/>
            <w:tcMar>
              <w:top w:w="55" w:type="dxa"/>
              <w:left w:w="60" w:type="dxa"/>
              <w:bottom w:w="55" w:type="dxa"/>
              <w:right w:w="60" w:type="dxa"/>
            </w:tcMar>
            <w:vAlign w:val="center"/>
          </w:tcPr>
          <w:p w14:paraId="278F4F62" w14:textId="77777777" w:rsidR="00536C50" w:rsidRPr="00036F19" w:rsidRDefault="00536C50" w:rsidP="0028659F">
            <w:pPr>
              <w:spacing w:after="0" w:line="240" w:lineRule="auto"/>
              <w:rPr>
                <w:rFonts w:ascii="Times New Roman" w:hAnsi="Times New Roman" w:cs="Times New Roman"/>
                <w:sz w:val="24"/>
                <w:szCs w:val="24"/>
              </w:rPr>
            </w:pPr>
            <w:r w:rsidRPr="00036F19">
              <w:rPr>
                <w:rFonts w:ascii="Times New Roman" w:hAnsi="Times New Roman" w:cs="Times New Roman"/>
                <w:sz w:val="24"/>
                <w:szCs w:val="24"/>
              </w:rPr>
              <w:t>Tiempo de espera</w:t>
            </w:r>
          </w:p>
        </w:tc>
        <w:tc>
          <w:tcPr>
            <w:tcW w:w="3869" w:type="dxa"/>
            <w:shd w:val="clear" w:color="auto" w:fill="F2F2F2"/>
            <w:tcMar>
              <w:top w:w="55" w:type="dxa"/>
              <w:left w:w="60" w:type="dxa"/>
              <w:bottom w:w="55" w:type="dxa"/>
              <w:right w:w="60" w:type="dxa"/>
            </w:tcMar>
            <w:vAlign w:val="center"/>
          </w:tcPr>
          <w:p w14:paraId="3FE5383F" w14:textId="77777777" w:rsidR="00536C50" w:rsidRPr="00036F19" w:rsidRDefault="00536C50" w:rsidP="0028659F">
            <w:pPr>
              <w:spacing w:after="0" w:line="240" w:lineRule="auto"/>
              <w:rPr>
                <w:rFonts w:ascii="Times New Roman" w:hAnsi="Times New Roman" w:cs="Times New Roman"/>
                <w:sz w:val="24"/>
                <w:szCs w:val="24"/>
              </w:rPr>
            </w:pPr>
            <w:r w:rsidRPr="00036F19">
              <w:rPr>
                <w:rFonts w:ascii="Times New Roman" w:hAnsi="Times New Roman" w:cs="Times New Roman"/>
                <w:sz w:val="24"/>
                <w:szCs w:val="24"/>
              </w:rPr>
              <w:t>Minutos desde ingreso a fila hasta finalizar proceso</w:t>
            </w:r>
          </w:p>
        </w:tc>
        <w:tc>
          <w:tcPr>
            <w:tcW w:w="3869" w:type="dxa"/>
            <w:shd w:val="clear" w:color="auto" w:fill="F2F2F2"/>
            <w:tcMar>
              <w:top w:w="55" w:type="dxa"/>
              <w:left w:w="60" w:type="dxa"/>
              <w:bottom w:w="55" w:type="dxa"/>
              <w:right w:w="60" w:type="dxa"/>
            </w:tcMar>
            <w:vAlign w:val="center"/>
          </w:tcPr>
          <w:p w14:paraId="57AB93F7"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Semanal</w:t>
            </w:r>
          </w:p>
        </w:tc>
        <w:tc>
          <w:tcPr>
            <w:tcW w:w="3869" w:type="dxa"/>
            <w:shd w:val="clear" w:color="auto" w:fill="F2F2F2"/>
            <w:tcMar>
              <w:top w:w="55" w:type="dxa"/>
              <w:left w:w="60" w:type="dxa"/>
              <w:bottom w:w="55" w:type="dxa"/>
              <w:right w:w="60" w:type="dxa"/>
            </w:tcMar>
            <w:vAlign w:val="center"/>
          </w:tcPr>
          <w:p w14:paraId="6C5844B8"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15 min facturación / 10 min seguridad</w:t>
            </w:r>
          </w:p>
        </w:tc>
      </w:tr>
      <w:tr w:rsidR="00536C50" w:rsidRPr="00036F19" w14:paraId="42B8AE98" w14:textId="77777777" w:rsidTr="00F3434C">
        <w:trPr>
          <w:jc w:val="center"/>
        </w:trPr>
        <w:tc>
          <w:tcPr>
            <w:tcW w:w="3869" w:type="dxa"/>
            <w:tcMar>
              <w:top w:w="55" w:type="dxa"/>
              <w:left w:w="60" w:type="dxa"/>
              <w:bottom w:w="55" w:type="dxa"/>
              <w:right w:w="60" w:type="dxa"/>
            </w:tcMar>
            <w:vAlign w:val="center"/>
          </w:tcPr>
          <w:p w14:paraId="713D0149" w14:textId="77777777" w:rsidR="00536C50" w:rsidRPr="00036F19" w:rsidRDefault="00536C50" w:rsidP="0028659F">
            <w:pPr>
              <w:spacing w:after="0" w:line="240" w:lineRule="auto"/>
              <w:rPr>
                <w:rFonts w:ascii="Times New Roman" w:hAnsi="Times New Roman" w:cs="Times New Roman"/>
                <w:sz w:val="24"/>
                <w:szCs w:val="24"/>
              </w:rPr>
            </w:pPr>
            <w:r w:rsidRPr="00036F19">
              <w:rPr>
                <w:rFonts w:ascii="Times New Roman" w:hAnsi="Times New Roman" w:cs="Times New Roman"/>
                <w:sz w:val="24"/>
                <w:szCs w:val="24"/>
              </w:rPr>
              <w:t>Brecha de calidad</w:t>
            </w:r>
          </w:p>
        </w:tc>
        <w:tc>
          <w:tcPr>
            <w:tcW w:w="3869" w:type="dxa"/>
            <w:tcMar>
              <w:top w:w="55" w:type="dxa"/>
              <w:left w:w="60" w:type="dxa"/>
              <w:bottom w:w="55" w:type="dxa"/>
              <w:right w:w="60" w:type="dxa"/>
            </w:tcMar>
            <w:vAlign w:val="center"/>
          </w:tcPr>
          <w:p w14:paraId="4C6742DB" w14:textId="77777777" w:rsidR="00536C50" w:rsidRPr="00036F19" w:rsidRDefault="00536C50" w:rsidP="0028659F">
            <w:pPr>
              <w:spacing w:after="0" w:line="240" w:lineRule="auto"/>
              <w:rPr>
                <w:rFonts w:ascii="Times New Roman" w:hAnsi="Times New Roman" w:cs="Times New Roman"/>
                <w:sz w:val="24"/>
                <w:szCs w:val="24"/>
              </w:rPr>
            </w:pPr>
            <w:r w:rsidRPr="00036F19">
              <w:rPr>
                <w:rFonts w:ascii="Times New Roman" w:hAnsi="Times New Roman" w:cs="Times New Roman"/>
                <w:sz w:val="24"/>
                <w:szCs w:val="24"/>
              </w:rPr>
              <w:t>Desempeño percibido menos importancia</w:t>
            </w:r>
          </w:p>
        </w:tc>
        <w:tc>
          <w:tcPr>
            <w:tcW w:w="3869" w:type="dxa"/>
            <w:tcMar>
              <w:top w:w="55" w:type="dxa"/>
              <w:left w:w="60" w:type="dxa"/>
              <w:bottom w:w="55" w:type="dxa"/>
              <w:right w:w="60" w:type="dxa"/>
            </w:tcMar>
            <w:vAlign w:val="center"/>
          </w:tcPr>
          <w:p w14:paraId="307CB6C8"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Trimestral</w:t>
            </w:r>
          </w:p>
        </w:tc>
        <w:tc>
          <w:tcPr>
            <w:tcW w:w="3869" w:type="dxa"/>
            <w:tcMar>
              <w:top w:w="55" w:type="dxa"/>
              <w:left w:w="60" w:type="dxa"/>
              <w:bottom w:w="55" w:type="dxa"/>
              <w:right w:w="60" w:type="dxa"/>
            </w:tcMar>
            <w:vAlign w:val="center"/>
          </w:tcPr>
          <w:p w14:paraId="3B7CEDB9" w14:textId="77777777" w:rsidR="00536C50" w:rsidRPr="00036F19" w:rsidRDefault="00536C50" w:rsidP="0028659F">
            <w:pPr>
              <w:spacing w:after="0" w:line="240" w:lineRule="auto"/>
              <w:jc w:val="center"/>
              <w:rPr>
                <w:rFonts w:ascii="Times New Roman" w:hAnsi="Times New Roman" w:cs="Times New Roman"/>
                <w:sz w:val="24"/>
                <w:szCs w:val="24"/>
              </w:rPr>
            </w:pPr>
            <w:r w:rsidRPr="00036F19">
              <w:rPr>
                <w:rFonts w:ascii="Times New Roman" w:hAnsi="Times New Roman" w:cs="Times New Roman"/>
                <w:sz w:val="24"/>
                <w:szCs w:val="24"/>
              </w:rPr>
              <w:t>Reducir 50 % las brechas críticas en un año</w:t>
            </w:r>
          </w:p>
        </w:tc>
      </w:tr>
    </w:tbl>
    <w:p w14:paraId="420ED5A2" w14:textId="77777777" w:rsidR="00536C50" w:rsidRPr="00036F19" w:rsidRDefault="00536C50" w:rsidP="00036F19">
      <w:pPr>
        <w:pStyle w:val="Prrafodelista"/>
        <w:spacing w:after="40" w:line="360" w:lineRule="auto"/>
        <w:rPr>
          <w:rFonts w:ascii="Times New Roman" w:hAnsi="Times New Roman" w:cs="Times New Roman"/>
          <w:sz w:val="24"/>
          <w:szCs w:val="24"/>
        </w:rPr>
      </w:pPr>
      <w:r w:rsidRPr="00036F19">
        <w:rPr>
          <w:rFonts w:ascii="Times New Roman" w:hAnsi="Times New Roman" w:cs="Times New Roman"/>
          <w:color w:val="595959"/>
          <w:sz w:val="24"/>
          <w:szCs w:val="24"/>
        </w:rPr>
        <w:t>Fuente: Elaboración propia con base en la encuesta ASQ (n = 70).</w:t>
      </w:r>
    </w:p>
    <w:p w14:paraId="4E268E94" w14:textId="77777777" w:rsidR="00536C50" w:rsidRPr="00036F19" w:rsidRDefault="00536C50" w:rsidP="00036F19">
      <w:pPr>
        <w:pStyle w:val="Prrafodelista"/>
        <w:numPr>
          <w:ilvl w:val="0"/>
          <w:numId w:val="1"/>
        </w:numPr>
        <w:spacing w:line="360" w:lineRule="auto"/>
        <w:rPr>
          <w:rFonts w:ascii="Times New Roman" w:hAnsi="Times New Roman" w:cs="Times New Roman"/>
          <w:sz w:val="24"/>
          <w:szCs w:val="24"/>
        </w:rPr>
        <w:sectPr w:rsidR="00536C50" w:rsidRPr="00036F19" w:rsidSect="00536C50">
          <w:pgSz w:w="16838" w:h="11906" w:orient="landscape"/>
          <w:pgMar w:top="850" w:right="680" w:bottom="850" w:left="680" w:header="720" w:footer="720" w:gutter="0"/>
          <w:cols w:space="720"/>
          <w:docGrid w:linePitch="360"/>
        </w:sectPr>
      </w:pPr>
    </w:p>
    <w:p w14:paraId="38389EBB" w14:textId="29DE370A" w:rsidR="00536C50" w:rsidRPr="00036F19" w:rsidRDefault="00536C50" w:rsidP="00036F19">
      <w:pPr>
        <w:pStyle w:val="Ttulo1"/>
        <w:spacing w:line="360" w:lineRule="auto"/>
        <w:rPr>
          <w:rFonts w:ascii="Times New Roman" w:hAnsi="Times New Roman" w:cs="Times New Roman"/>
          <w:sz w:val="24"/>
          <w:szCs w:val="24"/>
        </w:rPr>
      </w:pPr>
      <w:r w:rsidRPr="00036F19">
        <w:rPr>
          <w:rFonts w:ascii="Times New Roman" w:hAnsi="Times New Roman" w:cs="Times New Roman"/>
          <w:sz w:val="24"/>
          <w:szCs w:val="24"/>
        </w:rPr>
        <w:lastRenderedPageBreak/>
        <w:t>Síntesis de los resultados</w:t>
      </w:r>
    </w:p>
    <w:p w14:paraId="664419BD" w14:textId="77777777" w:rsidR="0028659F" w:rsidRDefault="0028659F" w:rsidP="00036F19">
      <w:pPr>
        <w:spacing w:after="120" w:line="360" w:lineRule="auto"/>
        <w:jc w:val="both"/>
        <w:rPr>
          <w:rFonts w:ascii="Times New Roman" w:hAnsi="Times New Roman" w:cs="Times New Roman"/>
          <w:sz w:val="24"/>
          <w:szCs w:val="24"/>
        </w:rPr>
      </w:pPr>
    </w:p>
    <w:p w14:paraId="6F2E330A" w14:textId="5EE08466" w:rsidR="00536C50" w:rsidRPr="00036F19" w:rsidRDefault="00536C50" w:rsidP="00036F19">
      <w:pPr>
        <w:spacing w:after="120" w:line="360" w:lineRule="auto"/>
        <w:jc w:val="both"/>
        <w:rPr>
          <w:rFonts w:ascii="Times New Roman" w:hAnsi="Times New Roman" w:cs="Times New Roman"/>
          <w:sz w:val="24"/>
          <w:szCs w:val="24"/>
        </w:rPr>
      </w:pPr>
      <w:r w:rsidRPr="00036F19">
        <w:rPr>
          <w:rFonts w:ascii="Times New Roman" w:hAnsi="Times New Roman" w:cs="Times New Roman"/>
          <w:sz w:val="24"/>
          <w:szCs w:val="24"/>
        </w:rPr>
        <w:t>Los resultados muestran que el Aeropuerto Hacaritama ofrece una experiencia global favorable, respaldada por la amabilidad del personal, la limpieza y la eficiencia del check-in. La alta intención de recomendación y reutilización confirma la confianza de los usuarios. No obstante, la calidad percibida presenta una estructura desigual: el desempeño humano compensa parcialmente las limitaciones en confort ambiental, conectividad, oferta comercial y servicios básicos.</w:t>
      </w:r>
    </w:p>
    <w:p w14:paraId="5A68EEEF" w14:textId="77777777" w:rsidR="00536C50" w:rsidRPr="00036F19" w:rsidRDefault="00536C50" w:rsidP="00036F19">
      <w:pPr>
        <w:spacing w:after="120" w:line="360" w:lineRule="auto"/>
        <w:jc w:val="both"/>
        <w:rPr>
          <w:rFonts w:ascii="Times New Roman" w:hAnsi="Times New Roman" w:cs="Times New Roman"/>
          <w:sz w:val="24"/>
          <w:szCs w:val="24"/>
        </w:rPr>
      </w:pPr>
      <w:r w:rsidRPr="00036F19">
        <w:rPr>
          <w:rFonts w:ascii="Times New Roman" w:hAnsi="Times New Roman" w:cs="Times New Roman"/>
          <w:sz w:val="24"/>
          <w:szCs w:val="24"/>
        </w:rPr>
        <w:t>Las brechas de mayor magnitud coinciden con las mejoras solicitadas de forma directa por los pasajeros. Por tanto, la priorización debe iniciar con climatización y ventilación, Wi-Fi estable, oferta de alimentos y servicios básicos, seguida por la ampliación de la sala de espera y la disponibilidad de asientos. La modernización debería mantener el espacio bajo el árbol de mango e integrarlo a una propuesta de infraestructura funcional, protegida y coherente con la identidad local.</w:t>
      </w:r>
    </w:p>
    <w:p w14:paraId="06A31AAC" w14:textId="77777777" w:rsidR="00536C50" w:rsidRPr="00036F19" w:rsidRDefault="00536C50" w:rsidP="00036F19">
      <w:pPr>
        <w:spacing w:after="120" w:line="360" w:lineRule="auto"/>
        <w:jc w:val="both"/>
        <w:rPr>
          <w:rFonts w:ascii="Times New Roman" w:hAnsi="Times New Roman" w:cs="Times New Roman"/>
          <w:sz w:val="24"/>
          <w:szCs w:val="24"/>
        </w:rPr>
      </w:pPr>
      <w:r w:rsidRPr="00036F19">
        <w:rPr>
          <w:rFonts w:ascii="Times New Roman" w:hAnsi="Times New Roman" w:cs="Times New Roman"/>
          <w:sz w:val="24"/>
          <w:szCs w:val="24"/>
        </w:rPr>
        <w:t>En términos de gestión, el modelo ASQ permitió convertir la percepción del pasajero en criterios medibles para la toma de decisiones. El seguimiento mediante indicadores mensuales y trimestrales permitirá verificar si las acciones reducen las brechas críticas y sostienen las fortalezas existentes. De esta manera, el plan propuesto articula mejoras inmediatas con decisiones de mediano plazo orientadas a la competitividad regional y a una experiencia aeroportuaria más consistente.</w:t>
      </w:r>
    </w:p>
    <w:tbl>
      <w:tblPr>
        <w:tblW w:w="0" w:type="auto"/>
        <w:tblBorders>
          <w:top w:val="single" w:sz="8" w:space="0" w:color="A9D18E"/>
          <w:left w:val="single" w:sz="8" w:space="0" w:color="A9D18E"/>
          <w:bottom w:val="single" w:sz="8" w:space="0" w:color="A9D18E"/>
          <w:right w:val="single" w:sz="8" w:space="0" w:color="A9D18E"/>
          <w:insideH w:val="single" w:sz="8" w:space="0" w:color="A9D18E"/>
          <w:insideV w:val="single" w:sz="8" w:space="0" w:color="A9D18E"/>
        </w:tblBorders>
        <w:tblLook w:val="04A0" w:firstRow="1" w:lastRow="0" w:firstColumn="1" w:lastColumn="0" w:noHBand="0" w:noVBand="1"/>
      </w:tblPr>
      <w:tblGrid>
        <w:gridCol w:w="9340"/>
      </w:tblGrid>
      <w:tr w:rsidR="00536C50" w:rsidRPr="00036F19" w14:paraId="35DB9D19" w14:textId="77777777" w:rsidTr="00F3434C">
        <w:tc>
          <w:tcPr>
            <w:tcW w:w="9638" w:type="dxa"/>
            <w:shd w:val="clear" w:color="auto" w:fill="E2F0D9"/>
            <w:tcMar>
              <w:top w:w="110" w:type="dxa"/>
              <w:left w:w="120" w:type="dxa"/>
              <w:bottom w:w="110" w:type="dxa"/>
              <w:right w:w="120" w:type="dxa"/>
            </w:tcMar>
            <w:vAlign w:val="center"/>
          </w:tcPr>
          <w:p w14:paraId="3A42F5C7" w14:textId="77777777" w:rsidR="00536C50" w:rsidRPr="00036F19" w:rsidRDefault="00536C50" w:rsidP="00036F19">
            <w:pPr>
              <w:spacing w:after="0" w:line="360" w:lineRule="auto"/>
              <w:rPr>
                <w:rFonts w:ascii="Times New Roman" w:hAnsi="Times New Roman" w:cs="Times New Roman"/>
                <w:sz w:val="24"/>
                <w:szCs w:val="24"/>
              </w:rPr>
            </w:pPr>
            <w:r w:rsidRPr="00036F19">
              <w:rPr>
                <w:rFonts w:ascii="Times New Roman" w:hAnsi="Times New Roman" w:cs="Times New Roman"/>
                <w:sz w:val="24"/>
                <w:szCs w:val="24"/>
              </w:rPr>
              <w:t>Nota metodológica: las figuras incluidas en este documento fueron reconstruidas a partir de los datos consolidados suministrados para el proyecto. Los porcentajes se calcularon sobre una muestra de 70 pasajeros.</w:t>
            </w:r>
          </w:p>
        </w:tc>
      </w:tr>
    </w:tbl>
    <w:p w14:paraId="3A81FF44" w14:textId="77777777" w:rsidR="004B3B3F" w:rsidRPr="00036F19" w:rsidRDefault="004B3B3F" w:rsidP="00036F19">
      <w:pPr>
        <w:spacing w:after="100" w:line="360" w:lineRule="auto"/>
        <w:jc w:val="both"/>
        <w:rPr>
          <w:rFonts w:ascii="Times New Roman" w:hAnsi="Times New Roman" w:cs="Times New Roman"/>
          <w:sz w:val="24"/>
          <w:szCs w:val="24"/>
        </w:rPr>
      </w:pPr>
    </w:p>
    <w:p w14:paraId="23840BE6" w14:textId="06881480" w:rsidR="00B11A82" w:rsidRPr="00036F19" w:rsidRDefault="004B3B3F" w:rsidP="00036F19">
      <w:pPr>
        <w:spacing w:line="360" w:lineRule="auto"/>
        <w:jc w:val="both"/>
        <w:rPr>
          <w:rFonts w:ascii="Times New Roman" w:eastAsia="Times New Roman" w:hAnsi="Times New Roman" w:cs="Times New Roman"/>
          <w:b/>
          <w:color w:val="000000"/>
          <w:sz w:val="24"/>
          <w:szCs w:val="24"/>
        </w:rPr>
      </w:pPr>
      <w:r w:rsidRPr="00036F19">
        <w:rPr>
          <w:rFonts w:ascii="Times New Roman" w:eastAsia="Times New Roman" w:hAnsi="Times New Roman" w:cs="Times New Roman"/>
          <w:b/>
          <w:bCs/>
          <w:sz w:val="24"/>
          <w:szCs w:val="24"/>
        </w:rPr>
        <w:t>6.</w:t>
      </w:r>
      <w:r w:rsidRPr="00036F19">
        <w:rPr>
          <w:rFonts w:ascii="Times New Roman" w:eastAsia="Times New Roman" w:hAnsi="Times New Roman" w:cs="Times New Roman"/>
          <w:sz w:val="24"/>
          <w:szCs w:val="24"/>
        </w:rPr>
        <w:t xml:space="preserve"> </w:t>
      </w:r>
      <w:r w:rsidR="00B11A82" w:rsidRPr="00036F19">
        <w:rPr>
          <w:rFonts w:ascii="Times New Roman" w:eastAsia="Times New Roman" w:hAnsi="Times New Roman" w:cs="Times New Roman"/>
          <w:b/>
          <w:color w:val="000000"/>
          <w:sz w:val="24"/>
          <w:szCs w:val="24"/>
        </w:rPr>
        <w:t>Discusión y Conclusiones</w:t>
      </w:r>
    </w:p>
    <w:p w14:paraId="5D39C554" w14:textId="77777777" w:rsidR="00C432EF" w:rsidRPr="00036F19" w:rsidRDefault="00C432EF" w:rsidP="00036F19">
      <w:pPr>
        <w:spacing w:line="360" w:lineRule="auto"/>
        <w:jc w:val="both"/>
        <w:rPr>
          <w:rFonts w:ascii="Times New Roman" w:eastAsia="Times New Roman" w:hAnsi="Times New Roman" w:cs="Times New Roman"/>
          <w:sz w:val="24"/>
          <w:szCs w:val="24"/>
        </w:rPr>
      </w:pPr>
      <w:r w:rsidRPr="00036F19">
        <w:rPr>
          <w:rFonts w:ascii="Times New Roman" w:eastAsia="Times New Roman" w:hAnsi="Times New Roman" w:cs="Times New Roman"/>
          <w:sz w:val="24"/>
          <w:szCs w:val="24"/>
        </w:rPr>
        <w:t xml:space="preserve">La optimización del servicio al cliente constituye un eje estratégico en la gestión aeroportuaria debido a su impacto directo en la experiencia del usuario y en la competitividad institucional. En el caso del Aeropuerto Hacaritama de Aguachica, su condición de terminal regional con operación limitada genera un entorno particular donde la calidad del servicio depende de la eficiencia </w:t>
      </w:r>
      <w:r w:rsidRPr="00036F19">
        <w:rPr>
          <w:rFonts w:ascii="Times New Roman" w:eastAsia="Times New Roman" w:hAnsi="Times New Roman" w:cs="Times New Roman"/>
          <w:sz w:val="24"/>
          <w:szCs w:val="24"/>
        </w:rPr>
        <w:lastRenderedPageBreak/>
        <w:t>operativa, la infraestructura disponible y la interacción con el personal de atención. El modelo Airport Service Quality (ASQ), desarrollado por Airports Council International (ACI), permite evaluar de manera integral la percepción del usuario en dimensiones clave como acceso, facturación, seguridad, instalaciones, información y atención del personal, lo que lo convierte en una herramienta adecuada para analizar la experiencia del pasajero en contextos aeroportuarios.</w:t>
      </w:r>
    </w:p>
    <w:p w14:paraId="0C5411FE" w14:textId="77777777" w:rsidR="00C432EF" w:rsidRPr="00036F19" w:rsidRDefault="00C432EF" w:rsidP="00036F19">
      <w:pPr>
        <w:spacing w:line="360" w:lineRule="auto"/>
        <w:jc w:val="both"/>
        <w:rPr>
          <w:rFonts w:ascii="Times New Roman" w:eastAsia="Times New Roman" w:hAnsi="Times New Roman" w:cs="Times New Roman"/>
          <w:sz w:val="24"/>
          <w:szCs w:val="24"/>
        </w:rPr>
      </w:pPr>
    </w:p>
    <w:p w14:paraId="1042F506" w14:textId="77777777" w:rsidR="00C432EF" w:rsidRPr="00036F19" w:rsidRDefault="00C432EF" w:rsidP="00036F19">
      <w:pPr>
        <w:spacing w:line="360" w:lineRule="auto"/>
        <w:jc w:val="both"/>
        <w:rPr>
          <w:rFonts w:ascii="Times New Roman" w:eastAsia="Times New Roman" w:hAnsi="Times New Roman" w:cs="Times New Roman"/>
          <w:sz w:val="24"/>
          <w:szCs w:val="24"/>
        </w:rPr>
      </w:pPr>
      <w:r w:rsidRPr="00036F19">
        <w:rPr>
          <w:rFonts w:ascii="Times New Roman" w:eastAsia="Times New Roman" w:hAnsi="Times New Roman" w:cs="Times New Roman"/>
          <w:sz w:val="24"/>
          <w:szCs w:val="24"/>
        </w:rPr>
        <w:t>Los resultados del estudio evidencian que el aeropuerto presenta fortalezas importantes en la amabilidad del personal, la limpieza de las instalaciones y la disposición del equipo de trabajo, lo que genera una percepción positiva en los usuarios. Sin embargo, también se identifican debilidades relevantes en infraestructura, señalización, tiempos de espera, conectividad Wi-Fi y oferta de servicios complementarios. Estas condiciones afectan directamente la experiencia del pasajero y generan brechas entre las expectativas del usuario y el servicio percibido.</w:t>
      </w:r>
    </w:p>
    <w:p w14:paraId="73BEA00C" w14:textId="77777777" w:rsidR="00C432EF" w:rsidRPr="00036F19" w:rsidRDefault="00C432EF" w:rsidP="00036F19">
      <w:pPr>
        <w:spacing w:line="360" w:lineRule="auto"/>
        <w:jc w:val="both"/>
        <w:rPr>
          <w:rFonts w:ascii="Times New Roman" w:eastAsia="Times New Roman" w:hAnsi="Times New Roman" w:cs="Times New Roman"/>
          <w:sz w:val="24"/>
          <w:szCs w:val="24"/>
        </w:rPr>
      </w:pPr>
    </w:p>
    <w:p w14:paraId="730EE764" w14:textId="77777777" w:rsidR="00C432EF" w:rsidRDefault="00C432EF" w:rsidP="00036F19">
      <w:pPr>
        <w:spacing w:line="360" w:lineRule="auto"/>
        <w:jc w:val="both"/>
        <w:rPr>
          <w:rFonts w:ascii="Times New Roman" w:eastAsia="Times New Roman" w:hAnsi="Times New Roman" w:cs="Times New Roman"/>
          <w:sz w:val="24"/>
          <w:szCs w:val="24"/>
        </w:rPr>
      </w:pPr>
      <w:r w:rsidRPr="00036F19">
        <w:rPr>
          <w:rFonts w:ascii="Times New Roman" w:eastAsia="Times New Roman" w:hAnsi="Times New Roman" w:cs="Times New Roman"/>
          <w:sz w:val="24"/>
          <w:szCs w:val="24"/>
        </w:rPr>
        <w:t>Uno de los hallazgos más significativos corresponde a los tiempos de espera en procesos de seguridad y facturación, los cuales son percibidos como ineficientes en determinados momentos operativos. Esta situación evidencia la necesidad de optimizar los flujos de atención y fortalecer la capacidad operativa del aeropuerto, especialmente en horas de mayor demanda. De igual forma, la falta de información clara y la señalización insuficiente generan dificultades en la orientación del usuario dentro de la terminal, lo que impacta negativamente en la percepción de calidad del servicio.</w:t>
      </w:r>
    </w:p>
    <w:p w14:paraId="52804F85" w14:textId="77777777" w:rsidR="0028659F" w:rsidRPr="00036F19" w:rsidRDefault="0028659F" w:rsidP="00036F19">
      <w:pPr>
        <w:spacing w:line="360" w:lineRule="auto"/>
        <w:jc w:val="both"/>
        <w:rPr>
          <w:rFonts w:ascii="Times New Roman" w:eastAsia="Times New Roman" w:hAnsi="Times New Roman" w:cs="Times New Roman"/>
          <w:sz w:val="24"/>
          <w:szCs w:val="24"/>
        </w:rPr>
      </w:pPr>
    </w:p>
    <w:p w14:paraId="1A2594B5" w14:textId="7F094173" w:rsidR="00C432EF" w:rsidRPr="00036F19" w:rsidRDefault="00C432EF" w:rsidP="00036F19">
      <w:pPr>
        <w:spacing w:line="360" w:lineRule="auto"/>
        <w:jc w:val="both"/>
        <w:rPr>
          <w:rFonts w:ascii="Times New Roman" w:eastAsia="Times New Roman" w:hAnsi="Times New Roman" w:cs="Times New Roman"/>
          <w:sz w:val="24"/>
          <w:szCs w:val="24"/>
        </w:rPr>
      </w:pPr>
      <w:r w:rsidRPr="00036F19">
        <w:rPr>
          <w:rFonts w:ascii="Times New Roman" w:eastAsia="Times New Roman" w:hAnsi="Times New Roman" w:cs="Times New Roman"/>
          <w:sz w:val="24"/>
          <w:szCs w:val="24"/>
        </w:rPr>
        <w:t>En este sentido, el modelo ASQ permitió identificar con precisión las áreas críticas del servicio, destacando la importancia de mejorar la infraestructura, los procesos operativos y los sistemas de información al pasajero. Aunque el factor humano actúa como un elemento mitigador de las debilidades estructurales, no es suficiente para sostener un nivel óptimo de calidad del servicio en el largo plazo.</w:t>
      </w:r>
      <w:r w:rsidR="00036F19">
        <w:rPr>
          <w:rFonts w:ascii="Times New Roman" w:eastAsia="Times New Roman" w:hAnsi="Times New Roman" w:cs="Times New Roman"/>
          <w:sz w:val="24"/>
          <w:szCs w:val="24"/>
        </w:rPr>
        <w:t xml:space="preserve"> </w:t>
      </w:r>
      <w:r w:rsidRPr="00036F19">
        <w:rPr>
          <w:rFonts w:ascii="Times New Roman" w:eastAsia="Times New Roman" w:hAnsi="Times New Roman" w:cs="Times New Roman"/>
          <w:sz w:val="24"/>
          <w:szCs w:val="24"/>
        </w:rPr>
        <w:t xml:space="preserve">Se concluye que el Aeropuerto Hacaritama mantiene un nivel general de satisfacción positivo, especialmente en aspectos relacionados con el personal y la limpieza, pero requiere intervenciones estructurales para mejorar la experiencia integral del usuario. Las principales áreas de mejora se concentran en la reducción de tiempos de espera, el fortalecimiento </w:t>
      </w:r>
      <w:r w:rsidRPr="00036F19">
        <w:rPr>
          <w:rFonts w:ascii="Times New Roman" w:eastAsia="Times New Roman" w:hAnsi="Times New Roman" w:cs="Times New Roman"/>
          <w:sz w:val="24"/>
          <w:szCs w:val="24"/>
        </w:rPr>
        <w:lastRenderedPageBreak/>
        <w:t>de la señalización, la modernización de la infraestructura y la ampliación de servicios complementarios.</w:t>
      </w:r>
      <w:r w:rsidR="0028659F">
        <w:rPr>
          <w:rFonts w:ascii="Times New Roman" w:eastAsia="Times New Roman" w:hAnsi="Times New Roman" w:cs="Times New Roman"/>
          <w:sz w:val="24"/>
          <w:szCs w:val="24"/>
        </w:rPr>
        <w:t xml:space="preserve"> </w:t>
      </w:r>
      <w:r w:rsidRPr="00036F19">
        <w:rPr>
          <w:rFonts w:ascii="Times New Roman" w:eastAsia="Times New Roman" w:hAnsi="Times New Roman" w:cs="Times New Roman"/>
          <w:sz w:val="24"/>
          <w:szCs w:val="24"/>
        </w:rPr>
        <w:t>Asimismo, la aplicación del modelo ASQ demuestra ser una herramienta eficaz para la medición continua de la calidad del servicio, permitiendo identificar brechas y orientar la toma de decisiones basada en evidencia. Su uso periódico facilitará el seguimiento de la satisfacción del usuario y la evaluación del impacto de las mejoras implementadas.</w:t>
      </w:r>
    </w:p>
    <w:p w14:paraId="3572C622" w14:textId="299B3543" w:rsidR="00C432EF" w:rsidRPr="00036F19" w:rsidRDefault="00C432EF" w:rsidP="00036F19">
      <w:pPr>
        <w:spacing w:line="360" w:lineRule="auto"/>
        <w:jc w:val="both"/>
        <w:rPr>
          <w:rFonts w:ascii="Times New Roman" w:eastAsia="Times New Roman" w:hAnsi="Times New Roman" w:cs="Times New Roman"/>
          <w:sz w:val="24"/>
          <w:szCs w:val="24"/>
        </w:rPr>
      </w:pPr>
      <w:r w:rsidRPr="00036F19">
        <w:rPr>
          <w:rFonts w:ascii="Times New Roman" w:eastAsia="Times New Roman" w:hAnsi="Times New Roman" w:cs="Times New Roman"/>
          <w:sz w:val="24"/>
          <w:szCs w:val="24"/>
        </w:rPr>
        <w:t>En cuanto a las recomendaciones, se plantea fortalecer la infraestructura del aeropuerto mediante la mejora de la señalización interna, la instalación de pantallas informativas y la optimización de las zonas de espera. También se recomienda implementar tecnologías como sistemas de auto check-in, gestión de filas y automatización de procesos en facturación y seguridad, con el fin de reducir los tiempos de espera y mejorar la eficiencia operativa.</w:t>
      </w:r>
      <w:r w:rsidR="00036F19">
        <w:rPr>
          <w:rFonts w:ascii="Times New Roman" w:eastAsia="Times New Roman" w:hAnsi="Times New Roman" w:cs="Times New Roman"/>
          <w:sz w:val="24"/>
          <w:szCs w:val="24"/>
        </w:rPr>
        <w:t xml:space="preserve"> </w:t>
      </w:r>
      <w:r w:rsidRPr="00036F19">
        <w:rPr>
          <w:rFonts w:ascii="Times New Roman" w:eastAsia="Times New Roman" w:hAnsi="Times New Roman" w:cs="Times New Roman"/>
          <w:sz w:val="24"/>
          <w:szCs w:val="24"/>
        </w:rPr>
        <w:t>De igual forma, se sugiere fortalecer la conectividad Wi-Fi, ampliar la oferta de servicios básicos y mejorar los puntos de información al usuario. El componente humano debe mantenerse como eje fundamental mediante programas de capacitación continua en atención al cliente, gestión de flujos de pasajeros y manejo de situaciones críticas.</w:t>
      </w:r>
    </w:p>
    <w:p w14:paraId="5B0E1A9F" w14:textId="042D3361" w:rsidR="004B3B3F" w:rsidRPr="00036F19" w:rsidRDefault="00C432EF" w:rsidP="00036F19">
      <w:pPr>
        <w:spacing w:line="360" w:lineRule="auto"/>
        <w:jc w:val="both"/>
        <w:rPr>
          <w:rFonts w:ascii="Times New Roman" w:eastAsia="Times New Roman" w:hAnsi="Times New Roman" w:cs="Times New Roman"/>
          <w:sz w:val="24"/>
          <w:szCs w:val="24"/>
        </w:rPr>
      </w:pPr>
      <w:r w:rsidRPr="00036F19">
        <w:rPr>
          <w:rFonts w:ascii="Times New Roman" w:eastAsia="Times New Roman" w:hAnsi="Times New Roman" w:cs="Times New Roman"/>
          <w:sz w:val="24"/>
          <w:szCs w:val="24"/>
        </w:rPr>
        <w:t>Finalmente, se recomienda consolidar un sistema permanente de medición de la satisfacción basado en el modelo ASQ, que permita evaluar de forma periódica la calidad del servicio, identificar nuevas oportunidades de mejora y asegurar la sostenibilidad de los cambios implementados. La integración de infraestructura, tecnología y talento humano permitirá mejorar la experiencia del pasajero y fortalecer la competitividad del Aeropuerto Hacaritama en el contexto regional.</w:t>
      </w:r>
    </w:p>
    <w:p w14:paraId="1BFDC527" w14:textId="77777777" w:rsidR="00F721D9" w:rsidRPr="00036F19" w:rsidRDefault="00F721D9" w:rsidP="00036F19">
      <w:pPr>
        <w:spacing w:line="360" w:lineRule="auto"/>
        <w:jc w:val="both"/>
        <w:rPr>
          <w:rFonts w:ascii="Times New Roman" w:eastAsia="Times New Roman" w:hAnsi="Times New Roman" w:cs="Times New Roman"/>
          <w:sz w:val="24"/>
          <w:szCs w:val="24"/>
        </w:rPr>
      </w:pPr>
    </w:p>
    <w:p w14:paraId="14604CE7" w14:textId="5E721EA2" w:rsidR="00B11A82" w:rsidRPr="00036F19" w:rsidRDefault="00B11A82" w:rsidP="00036F19">
      <w:pPr>
        <w:spacing w:line="360" w:lineRule="auto"/>
        <w:jc w:val="both"/>
        <w:rPr>
          <w:rFonts w:ascii="Times New Roman" w:eastAsia="Times New Roman" w:hAnsi="Times New Roman" w:cs="Times New Roman"/>
          <w:sz w:val="24"/>
          <w:szCs w:val="24"/>
        </w:rPr>
      </w:pPr>
      <w:r w:rsidRPr="00036F19">
        <w:rPr>
          <w:rFonts w:ascii="Times New Roman" w:eastAsia="Times New Roman" w:hAnsi="Times New Roman" w:cs="Times New Roman"/>
          <w:b/>
          <w:color w:val="000000"/>
          <w:sz w:val="24"/>
          <w:szCs w:val="24"/>
        </w:rPr>
        <w:t>Referencias</w:t>
      </w:r>
    </w:p>
    <w:p w14:paraId="7537E2EB" w14:textId="77777777" w:rsidR="00F721D9" w:rsidRPr="00036F19" w:rsidRDefault="00F721D9" w:rsidP="00036F19">
      <w:pPr>
        <w:spacing w:line="360" w:lineRule="auto"/>
        <w:ind w:firstLine="720"/>
        <w:rPr>
          <w:rFonts w:ascii="Times New Roman" w:hAnsi="Times New Roman" w:cs="Times New Roman"/>
          <w:sz w:val="24"/>
          <w:szCs w:val="24"/>
        </w:rPr>
      </w:pPr>
    </w:p>
    <w:p w14:paraId="1F2A1365" w14:textId="77777777" w:rsidR="00F721D9" w:rsidRPr="00036F19" w:rsidRDefault="00F721D9" w:rsidP="00036F19">
      <w:pPr>
        <w:spacing w:line="360" w:lineRule="auto"/>
        <w:ind w:firstLine="720"/>
        <w:rPr>
          <w:rFonts w:ascii="Times New Roman" w:hAnsi="Times New Roman" w:cs="Times New Roman"/>
          <w:sz w:val="24"/>
          <w:szCs w:val="24"/>
        </w:rPr>
      </w:pPr>
      <w:r w:rsidRPr="00036F19">
        <w:rPr>
          <w:rFonts w:ascii="Times New Roman" w:hAnsi="Times New Roman" w:cs="Times New Roman"/>
          <w:sz w:val="24"/>
          <w:szCs w:val="24"/>
        </w:rPr>
        <w:t>Andrada, L. R., &amp; Santos, S. D. L. (2019). Un análisis de los principales indicadores de calidad de los aeropuertos de España, Chile, Brasil y Perú. ACCI (Asociación Cultural y Científica Iberoamericana).</w:t>
      </w:r>
    </w:p>
    <w:p w14:paraId="4DEC81CD" w14:textId="77777777" w:rsidR="00F721D9" w:rsidRPr="00036F19" w:rsidRDefault="00F721D9" w:rsidP="00036F19">
      <w:pPr>
        <w:spacing w:line="360" w:lineRule="auto"/>
        <w:ind w:firstLine="720"/>
        <w:rPr>
          <w:rFonts w:ascii="Times New Roman" w:hAnsi="Times New Roman" w:cs="Times New Roman"/>
          <w:sz w:val="24"/>
          <w:szCs w:val="24"/>
          <w:lang w:val="en-US"/>
        </w:rPr>
      </w:pPr>
      <w:r w:rsidRPr="00036F19">
        <w:rPr>
          <w:rFonts w:ascii="Times New Roman" w:hAnsi="Times New Roman" w:cs="Times New Roman"/>
          <w:sz w:val="24"/>
          <w:szCs w:val="24"/>
          <w:lang w:val="en-US"/>
        </w:rPr>
        <w:t xml:space="preserve">Baharum, Z., Yacob, A., Abdul Hamid, S. F. Z., &amp; Abdul Rahman, F. (2020). An integrated model on airport terminal level of satisfaction for service quality evaluation: A </w:t>
      </w:r>
      <w:r w:rsidRPr="00036F19">
        <w:rPr>
          <w:rFonts w:ascii="Times New Roman" w:hAnsi="Times New Roman" w:cs="Times New Roman"/>
          <w:sz w:val="24"/>
          <w:szCs w:val="24"/>
          <w:lang w:val="en-US"/>
        </w:rPr>
        <w:lastRenderedPageBreak/>
        <w:t>proposal. International Journal of Advanced Trends in Computer Science and Engineering, 9(1.3), 247–250. https://doi.org/10.30534/ijatcse/2020/3791.32020</w:t>
      </w:r>
    </w:p>
    <w:p w14:paraId="053C6C9E" w14:textId="77777777" w:rsidR="00F721D9" w:rsidRPr="00036F19" w:rsidRDefault="00F721D9" w:rsidP="00036F19">
      <w:pPr>
        <w:spacing w:line="360" w:lineRule="auto"/>
        <w:ind w:firstLine="720"/>
        <w:rPr>
          <w:rFonts w:ascii="Times New Roman" w:hAnsi="Times New Roman" w:cs="Times New Roman"/>
          <w:sz w:val="24"/>
          <w:szCs w:val="24"/>
          <w:lang w:val="en-US"/>
        </w:rPr>
      </w:pPr>
      <w:r w:rsidRPr="00036F19">
        <w:rPr>
          <w:rFonts w:ascii="Times New Roman" w:hAnsi="Times New Roman" w:cs="Times New Roman"/>
          <w:sz w:val="24"/>
          <w:szCs w:val="24"/>
        </w:rPr>
        <w:t xml:space="preserve">Bezerra, G. C. L., &amp; Gomes, C. F. (2016). </w:t>
      </w:r>
      <w:r w:rsidRPr="00036F19">
        <w:rPr>
          <w:rFonts w:ascii="Times New Roman" w:hAnsi="Times New Roman" w:cs="Times New Roman"/>
          <w:sz w:val="24"/>
          <w:szCs w:val="24"/>
          <w:lang w:val="en-US"/>
        </w:rPr>
        <w:t>Measuring airport service quality: A multidimensional approach. Journal of Air Transport Management, 53, 85–93.</w:t>
      </w:r>
    </w:p>
    <w:p w14:paraId="7A1FA663" w14:textId="77777777" w:rsidR="00F721D9" w:rsidRPr="00036F19" w:rsidRDefault="00F721D9" w:rsidP="00036F19">
      <w:pPr>
        <w:spacing w:line="360" w:lineRule="auto"/>
        <w:ind w:firstLine="720"/>
        <w:rPr>
          <w:rFonts w:ascii="Times New Roman" w:hAnsi="Times New Roman" w:cs="Times New Roman"/>
          <w:sz w:val="24"/>
          <w:szCs w:val="24"/>
        </w:rPr>
      </w:pPr>
      <w:r w:rsidRPr="00036F19">
        <w:rPr>
          <w:rFonts w:ascii="Times New Roman" w:hAnsi="Times New Roman" w:cs="Times New Roman"/>
          <w:sz w:val="24"/>
          <w:szCs w:val="24"/>
          <w:lang w:val="en-US"/>
        </w:rPr>
        <w:t xml:space="preserve">Bulut, C., &amp; Aydogan, S. (2020). Airport service quality: A reconceptualization and a practical application on the non-aeronautical services. </w:t>
      </w:r>
      <w:r w:rsidRPr="00036F19">
        <w:rPr>
          <w:rFonts w:ascii="Times New Roman" w:hAnsi="Times New Roman" w:cs="Times New Roman"/>
          <w:sz w:val="24"/>
          <w:szCs w:val="24"/>
        </w:rPr>
        <w:t>Aviation, 24(4), 182–196. https://doi.org/10.3846/aviation.2020.13290</w:t>
      </w:r>
    </w:p>
    <w:p w14:paraId="2B3F1EA0" w14:textId="77777777" w:rsidR="00F721D9" w:rsidRPr="00036F19" w:rsidRDefault="00F721D9" w:rsidP="00036F19">
      <w:pPr>
        <w:spacing w:line="360" w:lineRule="auto"/>
        <w:ind w:firstLine="720"/>
        <w:rPr>
          <w:rFonts w:ascii="Times New Roman" w:hAnsi="Times New Roman" w:cs="Times New Roman"/>
          <w:sz w:val="24"/>
          <w:szCs w:val="24"/>
        </w:rPr>
      </w:pPr>
      <w:r w:rsidRPr="00036F19">
        <w:rPr>
          <w:rFonts w:ascii="Times New Roman" w:hAnsi="Times New Roman" w:cs="Times New Roman"/>
          <w:sz w:val="24"/>
          <w:szCs w:val="24"/>
        </w:rPr>
        <w:t>Castellanos, S., &amp; Aguirre, M. (2020). La mejora continua en el servicio al cliente: Un estudio en aeropuertos latinoamericanos. Revista de Gestión Aeronáutica, 29(3), 45-59. https://doi.org/10.1016/j.rga.2020.06.004</w:t>
      </w:r>
    </w:p>
    <w:p w14:paraId="2F86A0F0" w14:textId="77777777" w:rsidR="00F721D9" w:rsidRPr="00036F19" w:rsidRDefault="00F721D9" w:rsidP="00036F19">
      <w:pPr>
        <w:spacing w:line="360" w:lineRule="auto"/>
        <w:ind w:firstLine="720"/>
        <w:rPr>
          <w:rFonts w:ascii="Times New Roman" w:hAnsi="Times New Roman" w:cs="Times New Roman"/>
          <w:sz w:val="24"/>
          <w:szCs w:val="24"/>
        </w:rPr>
      </w:pPr>
      <w:r w:rsidRPr="00036F19">
        <w:rPr>
          <w:rFonts w:ascii="Times New Roman" w:hAnsi="Times New Roman" w:cs="Times New Roman"/>
          <w:sz w:val="24"/>
          <w:szCs w:val="24"/>
        </w:rPr>
        <w:t>Castelblanco, J. T. (2025). Modelación flexible en la red de aeropuertos internacionales de Colombia bajo un enfoque estocástico.</w:t>
      </w:r>
    </w:p>
    <w:p w14:paraId="5AD8F599" w14:textId="77777777" w:rsidR="00F721D9" w:rsidRPr="00036F19" w:rsidRDefault="00F721D9" w:rsidP="00036F19">
      <w:pPr>
        <w:spacing w:line="360" w:lineRule="auto"/>
        <w:ind w:firstLine="720"/>
        <w:rPr>
          <w:rFonts w:ascii="Times New Roman" w:hAnsi="Times New Roman" w:cs="Times New Roman"/>
          <w:sz w:val="24"/>
          <w:szCs w:val="24"/>
        </w:rPr>
      </w:pPr>
      <w:r w:rsidRPr="00036F19">
        <w:rPr>
          <w:rFonts w:ascii="Times New Roman" w:hAnsi="Times New Roman" w:cs="Times New Roman"/>
          <w:sz w:val="24"/>
          <w:szCs w:val="24"/>
        </w:rPr>
        <w:t>Castro Munar, D. A., Cespedes Murillo, M., &amp; Muñoz Clavijo, A. M. (2024). Herramientas para el Servicio al Cliente en Avianca Bogotá DC.</w:t>
      </w:r>
    </w:p>
    <w:p w14:paraId="5052C353" w14:textId="77777777" w:rsidR="00F721D9" w:rsidRPr="00036F19" w:rsidRDefault="00F721D9" w:rsidP="00036F19">
      <w:pPr>
        <w:spacing w:line="360" w:lineRule="auto"/>
        <w:ind w:firstLine="720"/>
        <w:rPr>
          <w:rFonts w:ascii="Times New Roman" w:hAnsi="Times New Roman" w:cs="Times New Roman"/>
          <w:sz w:val="24"/>
          <w:szCs w:val="24"/>
        </w:rPr>
      </w:pPr>
      <w:r w:rsidRPr="00036F19">
        <w:rPr>
          <w:rFonts w:ascii="Times New Roman" w:hAnsi="Times New Roman" w:cs="Times New Roman"/>
          <w:sz w:val="24"/>
          <w:szCs w:val="24"/>
        </w:rPr>
        <w:t>Chagñay, P., &amp; Verónica, L. (2020). Modelo de gestión para la apertura de nuevas rutas en la empresa pública (TAME) EP (Master's thesis, Quito, Ecuador: Universidad Tecnológica Israel).</w:t>
      </w:r>
    </w:p>
    <w:p w14:paraId="121C31B4" w14:textId="77777777" w:rsidR="00F721D9" w:rsidRPr="00036F19" w:rsidRDefault="00F721D9" w:rsidP="00036F19">
      <w:pPr>
        <w:spacing w:line="360" w:lineRule="auto"/>
        <w:ind w:firstLine="720"/>
        <w:rPr>
          <w:rFonts w:ascii="Times New Roman" w:hAnsi="Times New Roman" w:cs="Times New Roman"/>
          <w:sz w:val="24"/>
          <w:szCs w:val="24"/>
          <w:lang w:val="en-US"/>
        </w:rPr>
      </w:pPr>
      <w:r w:rsidRPr="00036F19">
        <w:rPr>
          <w:rFonts w:ascii="Times New Roman" w:hAnsi="Times New Roman" w:cs="Times New Roman"/>
          <w:sz w:val="24"/>
          <w:szCs w:val="24"/>
          <w:lang w:val="en-US"/>
        </w:rPr>
        <w:t>Choi, J., &amp; Lee, C. (2018). Airport service quality and its effects on customer satisfaction in low-cost carriers: A comparative study. Journal of Air Transport Management, 61, 1-8. https://doi.org/10.1016/j.jairtraman.2017.12.004</w:t>
      </w:r>
    </w:p>
    <w:p w14:paraId="5EAB851B" w14:textId="77777777" w:rsidR="00F721D9" w:rsidRPr="00036F19" w:rsidRDefault="00F721D9" w:rsidP="00036F19">
      <w:pPr>
        <w:spacing w:line="360" w:lineRule="auto"/>
        <w:ind w:firstLine="720"/>
        <w:rPr>
          <w:rFonts w:ascii="Times New Roman" w:hAnsi="Times New Roman" w:cs="Times New Roman"/>
          <w:sz w:val="24"/>
          <w:szCs w:val="24"/>
        </w:rPr>
      </w:pPr>
      <w:r w:rsidRPr="00036F19">
        <w:rPr>
          <w:rFonts w:ascii="Times New Roman" w:hAnsi="Times New Roman" w:cs="Times New Roman"/>
          <w:sz w:val="24"/>
          <w:szCs w:val="24"/>
        </w:rPr>
        <w:t>Cheng, X. (2025). Análisis comparativo entre el Aeropuerto Internacional de Beijing-Capital y el Aeropuerto Internacional de Beijing-Daxing (Bachelor's thesis).</w:t>
      </w:r>
    </w:p>
    <w:p w14:paraId="63F9AC61" w14:textId="77777777" w:rsidR="00F721D9" w:rsidRPr="00036F19" w:rsidRDefault="00F721D9" w:rsidP="00036F19">
      <w:pPr>
        <w:spacing w:line="360" w:lineRule="auto"/>
        <w:ind w:firstLine="720"/>
        <w:rPr>
          <w:rFonts w:ascii="Times New Roman" w:hAnsi="Times New Roman" w:cs="Times New Roman"/>
          <w:sz w:val="24"/>
          <w:szCs w:val="24"/>
          <w:lang w:val="en-US"/>
        </w:rPr>
      </w:pPr>
      <w:r w:rsidRPr="00036F19">
        <w:rPr>
          <w:rFonts w:ascii="Times New Roman" w:hAnsi="Times New Roman" w:cs="Times New Roman"/>
          <w:sz w:val="24"/>
          <w:szCs w:val="24"/>
          <w:lang w:val="en-US"/>
        </w:rPr>
        <w:t>Garg, C. P. (2020). Evaluation of the airport service quality indicators using fuzzy AHP framework: An Indian perspective. International Journal of Services and Operations Management, 37(3), 320–342. https://www.inderscience.com/info/inarticle.php?artid=111033</w:t>
      </w:r>
    </w:p>
    <w:p w14:paraId="5E00FB07" w14:textId="77777777" w:rsidR="00F721D9" w:rsidRPr="00036F19" w:rsidRDefault="00F721D9" w:rsidP="00036F19">
      <w:pPr>
        <w:spacing w:line="360" w:lineRule="auto"/>
        <w:ind w:firstLine="720"/>
        <w:rPr>
          <w:rFonts w:ascii="Times New Roman" w:hAnsi="Times New Roman" w:cs="Times New Roman"/>
          <w:sz w:val="24"/>
          <w:szCs w:val="24"/>
          <w:lang w:val="en-US"/>
        </w:rPr>
      </w:pPr>
      <w:r w:rsidRPr="00036F19">
        <w:rPr>
          <w:rFonts w:ascii="Times New Roman" w:hAnsi="Times New Roman" w:cs="Times New Roman"/>
          <w:sz w:val="24"/>
          <w:szCs w:val="24"/>
          <w:lang w:val="en-US"/>
        </w:rPr>
        <w:t xml:space="preserve">Hernández-Sampieri, R., Fernández, C., &amp; Baptista, P. (2014). </w:t>
      </w:r>
      <w:r w:rsidRPr="00036F19">
        <w:rPr>
          <w:rFonts w:ascii="Times New Roman" w:hAnsi="Times New Roman" w:cs="Times New Roman"/>
          <w:sz w:val="24"/>
          <w:szCs w:val="24"/>
        </w:rPr>
        <w:t xml:space="preserve">Metodología de la investigación (6ª ed.). </w:t>
      </w:r>
      <w:r w:rsidRPr="00036F19">
        <w:rPr>
          <w:rFonts w:ascii="Times New Roman" w:hAnsi="Times New Roman" w:cs="Times New Roman"/>
          <w:sz w:val="24"/>
          <w:szCs w:val="24"/>
          <w:lang w:val="en-US"/>
        </w:rPr>
        <w:t>McGraw-Hill.</w:t>
      </w:r>
    </w:p>
    <w:p w14:paraId="66AB24BE" w14:textId="77777777" w:rsidR="00F721D9" w:rsidRPr="00036F19" w:rsidRDefault="00F721D9" w:rsidP="00036F19">
      <w:pPr>
        <w:spacing w:line="360" w:lineRule="auto"/>
        <w:ind w:firstLine="720"/>
        <w:rPr>
          <w:rFonts w:ascii="Times New Roman" w:hAnsi="Times New Roman" w:cs="Times New Roman"/>
          <w:sz w:val="24"/>
          <w:szCs w:val="24"/>
          <w:lang w:val="en-US"/>
        </w:rPr>
      </w:pPr>
      <w:r w:rsidRPr="00036F19">
        <w:rPr>
          <w:rFonts w:ascii="Times New Roman" w:hAnsi="Times New Roman" w:cs="Times New Roman"/>
          <w:sz w:val="24"/>
          <w:szCs w:val="24"/>
          <w:lang w:val="en-US"/>
        </w:rPr>
        <w:lastRenderedPageBreak/>
        <w:t>Hensher, D. A., &amp; Ho, C. H. (2017). Service quality at airports: The importance of efficiency and convenience. Transportation Research Part E: Logistics and Transportation Review, 95, 8-17. https://doi.org/10.1016/j.tre.2016.09.012</w:t>
      </w:r>
    </w:p>
    <w:p w14:paraId="4EAD67C3" w14:textId="77777777" w:rsidR="00F721D9" w:rsidRPr="00036F19" w:rsidRDefault="00F721D9" w:rsidP="00036F19">
      <w:pPr>
        <w:spacing w:line="360" w:lineRule="auto"/>
        <w:ind w:firstLine="720"/>
        <w:rPr>
          <w:rFonts w:ascii="Times New Roman" w:hAnsi="Times New Roman" w:cs="Times New Roman"/>
          <w:sz w:val="24"/>
          <w:szCs w:val="24"/>
        </w:rPr>
      </w:pPr>
      <w:r w:rsidRPr="00036F19">
        <w:rPr>
          <w:rFonts w:ascii="Times New Roman" w:hAnsi="Times New Roman" w:cs="Times New Roman"/>
          <w:sz w:val="24"/>
          <w:szCs w:val="24"/>
        </w:rPr>
        <w:t>Johnson, J. M. G. (2025). La calidad total como modelo de gestión aeroportuaria en la gerencia de operaciones del Aeropuerto Internacional de Tocumen, Panamá. Revista Colón Ciencias, Tecnología y Negocios, 12(2), 119-140.</w:t>
      </w:r>
    </w:p>
    <w:p w14:paraId="6D727C67" w14:textId="77777777" w:rsidR="00F721D9" w:rsidRPr="00036F19" w:rsidRDefault="00F721D9" w:rsidP="00036F19">
      <w:pPr>
        <w:spacing w:line="360" w:lineRule="auto"/>
        <w:ind w:firstLine="720"/>
        <w:rPr>
          <w:rFonts w:ascii="Times New Roman" w:hAnsi="Times New Roman" w:cs="Times New Roman"/>
          <w:sz w:val="24"/>
          <w:szCs w:val="24"/>
          <w:lang w:val="en-US"/>
        </w:rPr>
      </w:pPr>
      <w:r w:rsidRPr="00036F19">
        <w:rPr>
          <w:rFonts w:ascii="Times New Roman" w:hAnsi="Times New Roman" w:cs="Times New Roman"/>
          <w:sz w:val="24"/>
          <w:szCs w:val="24"/>
        </w:rPr>
        <w:t xml:space="preserve">Kim, S. Y., &amp; Kim, J. H. (2017). </w:t>
      </w:r>
      <w:r w:rsidRPr="00036F19">
        <w:rPr>
          <w:rFonts w:ascii="Times New Roman" w:hAnsi="Times New Roman" w:cs="Times New Roman"/>
          <w:sz w:val="24"/>
          <w:szCs w:val="24"/>
          <w:lang w:val="en-US"/>
        </w:rPr>
        <w:t>Assessing the quality of airport services and the impact on passenger satisfaction: An application of the SERVQUAL model in an Asian context. Aviation Economics Review, 21(5), 145-153. https://doi.org/10.1016/j.avionsa.2017.04.003</w:t>
      </w:r>
    </w:p>
    <w:p w14:paraId="23A7A86D" w14:textId="77777777" w:rsidR="00F721D9" w:rsidRPr="00036F19" w:rsidRDefault="00F721D9" w:rsidP="00036F19">
      <w:pPr>
        <w:spacing w:line="360" w:lineRule="auto"/>
        <w:ind w:firstLine="720"/>
        <w:rPr>
          <w:rFonts w:ascii="Times New Roman" w:hAnsi="Times New Roman" w:cs="Times New Roman"/>
          <w:sz w:val="24"/>
          <w:szCs w:val="24"/>
          <w:lang w:val="en-US"/>
        </w:rPr>
      </w:pPr>
      <w:r w:rsidRPr="00036F19">
        <w:rPr>
          <w:rFonts w:ascii="Times New Roman" w:hAnsi="Times New Roman" w:cs="Times New Roman"/>
          <w:sz w:val="24"/>
          <w:szCs w:val="24"/>
          <w:lang w:val="en-US"/>
        </w:rPr>
        <w:t>Marin, J. A., &amp; Johnson, R. (2018). Service quality in airports: Comparative perspectives between developed and developing countries. Aviation Management Review, 16(4), 39-56. https://doi.org/10.1016/j.aviation.2018.08.003</w:t>
      </w:r>
    </w:p>
    <w:p w14:paraId="71F52C6B" w14:textId="77777777" w:rsidR="00F721D9" w:rsidRPr="00036F19" w:rsidRDefault="00F721D9" w:rsidP="00036F19">
      <w:pPr>
        <w:spacing w:line="360" w:lineRule="auto"/>
        <w:ind w:firstLine="720"/>
        <w:rPr>
          <w:rFonts w:ascii="Times New Roman" w:hAnsi="Times New Roman" w:cs="Times New Roman"/>
          <w:sz w:val="24"/>
          <w:szCs w:val="24"/>
        </w:rPr>
      </w:pPr>
      <w:r w:rsidRPr="00036F19">
        <w:rPr>
          <w:rFonts w:ascii="Times New Roman" w:hAnsi="Times New Roman" w:cs="Times New Roman"/>
          <w:sz w:val="24"/>
          <w:szCs w:val="24"/>
          <w:lang w:val="en-US"/>
        </w:rPr>
        <w:t xml:space="preserve">Monsalve, E. B., Morris, L., &amp; Sánchez-Mojica, K. Y. (2022). </w:t>
      </w:r>
      <w:r w:rsidRPr="00036F19">
        <w:rPr>
          <w:rFonts w:ascii="Times New Roman" w:hAnsi="Times New Roman" w:cs="Times New Roman"/>
          <w:sz w:val="24"/>
          <w:szCs w:val="24"/>
        </w:rPr>
        <w:t>La gestión logística como base de la competitividad empresarial. Estudio de caso latinoamericano. Libro resultado de investigación, 1(37), 178-192.</w:t>
      </w:r>
    </w:p>
    <w:p w14:paraId="65B6085E" w14:textId="77777777" w:rsidR="00F721D9" w:rsidRPr="00036F19" w:rsidRDefault="00F721D9" w:rsidP="00036F19">
      <w:pPr>
        <w:spacing w:line="360" w:lineRule="auto"/>
        <w:ind w:firstLine="720"/>
        <w:rPr>
          <w:rFonts w:ascii="Times New Roman" w:hAnsi="Times New Roman" w:cs="Times New Roman"/>
          <w:sz w:val="24"/>
          <w:szCs w:val="24"/>
        </w:rPr>
      </w:pPr>
      <w:r w:rsidRPr="00036F19">
        <w:rPr>
          <w:rFonts w:ascii="Times New Roman" w:hAnsi="Times New Roman" w:cs="Times New Roman"/>
          <w:sz w:val="24"/>
          <w:szCs w:val="24"/>
        </w:rPr>
        <w:t>Ojeda Galvez, A. (2023). Análisis y adaptación del aeropuerto de Reus al tráfico aeroportuario en un futuro cercano.</w:t>
      </w:r>
    </w:p>
    <w:p w14:paraId="18BF5FC9" w14:textId="77777777" w:rsidR="00F721D9" w:rsidRPr="00036F19" w:rsidRDefault="00F721D9" w:rsidP="00036F19">
      <w:pPr>
        <w:spacing w:line="360" w:lineRule="auto"/>
        <w:ind w:firstLine="720"/>
        <w:rPr>
          <w:rFonts w:ascii="Times New Roman" w:hAnsi="Times New Roman" w:cs="Times New Roman"/>
          <w:sz w:val="24"/>
          <w:szCs w:val="24"/>
        </w:rPr>
      </w:pPr>
      <w:r w:rsidRPr="00036F19">
        <w:rPr>
          <w:rFonts w:ascii="Times New Roman" w:hAnsi="Times New Roman" w:cs="Times New Roman"/>
          <w:sz w:val="24"/>
          <w:szCs w:val="24"/>
        </w:rPr>
        <w:t>Ruilova Caval, M. T., Calazacón Pinela, A. C., &amp; Paredes Aguirre, M. (2016). Análisis de la metodología de autoevaluación de políticas públicas bajo parámetros de satisfacción del usuario caso: Aeropuerto José Joaquín de Olmedo ubicado en la ciudad de Guayaquil (Doctoral dissertation, ESPOL. FCSH).</w:t>
      </w:r>
    </w:p>
    <w:p w14:paraId="00CA6CA7" w14:textId="77777777" w:rsidR="00F721D9" w:rsidRPr="00036F19" w:rsidRDefault="00F721D9" w:rsidP="00036F19">
      <w:pPr>
        <w:spacing w:line="360" w:lineRule="auto"/>
        <w:ind w:firstLine="720"/>
        <w:rPr>
          <w:rFonts w:ascii="Times New Roman" w:hAnsi="Times New Roman" w:cs="Times New Roman"/>
          <w:sz w:val="24"/>
          <w:szCs w:val="24"/>
          <w:lang w:val="en-US"/>
        </w:rPr>
      </w:pPr>
      <w:r w:rsidRPr="00036F19">
        <w:rPr>
          <w:rFonts w:ascii="Times New Roman" w:hAnsi="Times New Roman" w:cs="Times New Roman"/>
          <w:sz w:val="24"/>
          <w:szCs w:val="24"/>
        </w:rPr>
        <w:t xml:space="preserve">Santos, F., &amp; Oliveira, L. (2018). Evaluación de la calidad del servicio en aeropuertos utilizando el modelo ASQ: Caso de estudio en América Latina. </w:t>
      </w:r>
      <w:r w:rsidRPr="00036F19">
        <w:rPr>
          <w:rFonts w:ascii="Times New Roman" w:hAnsi="Times New Roman" w:cs="Times New Roman"/>
          <w:sz w:val="24"/>
          <w:szCs w:val="24"/>
          <w:lang w:val="en-US"/>
        </w:rPr>
        <w:t>International Journal of Tourism &amp; Aviation Management, 22(3), 255-270. https://doi.org/10.1016/j.tourism.2018.04.003</w:t>
      </w:r>
    </w:p>
    <w:p w14:paraId="70B6F2D8" w14:textId="77777777" w:rsidR="00F721D9" w:rsidRPr="00036F19" w:rsidRDefault="00F721D9" w:rsidP="00036F19">
      <w:pPr>
        <w:spacing w:line="360" w:lineRule="auto"/>
        <w:ind w:firstLine="720"/>
        <w:rPr>
          <w:rFonts w:ascii="Times New Roman" w:hAnsi="Times New Roman" w:cs="Times New Roman"/>
          <w:sz w:val="24"/>
          <w:szCs w:val="24"/>
          <w:lang w:val="en-US"/>
        </w:rPr>
      </w:pPr>
      <w:r w:rsidRPr="00036F19">
        <w:rPr>
          <w:rFonts w:ascii="Times New Roman" w:hAnsi="Times New Roman" w:cs="Times New Roman"/>
          <w:sz w:val="24"/>
          <w:szCs w:val="24"/>
          <w:lang w:val="en-US"/>
        </w:rPr>
        <w:t>Usman, A., Azis, Y., Harsanto, B., &amp; Azis, A. M. (2021). Airport service quality dimension and measurement: A systematic literature review and future research agenda. International Journal of Quality &amp; Reliability Management, 39(10), 2302–2322. https://doi.org/10.1108/IJQRM-07-2021-0198</w:t>
      </w:r>
    </w:p>
    <w:p w14:paraId="53B5F946" w14:textId="77777777" w:rsidR="00F721D9" w:rsidRPr="00036F19" w:rsidRDefault="00F721D9" w:rsidP="00036F19">
      <w:pPr>
        <w:spacing w:line="360" w:lineRule="auto"/>
        <w:ind w:firstLine="720"/>
        <w:rPr>
          <w:rFonts w:ascii="Times New Roman" w:hAnsi="Times New Roman" w:cs="Times New Roman"/>
          <w:sz w:val="24"/>
          <w:szCs w:val="24"/>
          <w:lang w:val="en-US"/>
        </w:rPr>
      </w:pPr>
      <w:r w:rsidRPr="00036F19">
        <w:rPr>
          <w:rFonts w:ascii="Times New Roman" w:hAnsi="Times New Roman" w:cs="Times New Roman"/>
          <w:sz w:val="24"/>
          <w:szCs w:val="24"/>
          <w:lang w:val="en-US"/>
        </w:rPr>
        <w:lastRenderedPageBreak/>
        <w:t>Wang, Y., &amp; Lee, S. (2016). A comprehensive review of airport service quality models and measures: Insights from ASQ and SERVQUAL. Aviation Studies, 14(5), 204-221. https://doi.org/10.1016/j.aviation.2016.05.001</w:t>
      </w:r>
    </w:p>
    <w:p w14:paraId="4010C34B" w14:textId="22AA04DE" w:rsidR="00346463" w:rsidRPr="00036F19" w:rsidRDefault="00F721D9" w:rsidP="00036F19">
      <w:pPr>
        <w:spacing w:line="360" w:lineRule="auto"/>
        <w:ind w:firstLine="720"/>
        <w:rPr>
          <w:rFonts w:ascii="Times New Roman" w:eastAsia="Times New Roman" w:hAnsi="Times New Roman" w:cs="Times New Roman"/>
          <w:sz w:val="24"/>
          <w:szCs w:val="24"/>
        </w:rPr>
      </w:pPr>
      <w:r w:rsidRPr="00036F19">
        <w:rPr>
          <w:rFonts w:ascii="Times New Roman" w:hAnsi="Times New Roman" w:cs="Times New Roman"/>
          <w:sz w:val="24"/>
          <w:szCs w:val="24"/>
          <w:lang w:val="en-US"/>
        </w:rPr>
        <w:t>Yeo, G. T., &amp; Park, Y. (2017). Service quality and customer satisfaction in the aviation industry: An empirical study using the ASQ framework. Journal of Air Transport &amp; Operations, 20(6), 307-318. https://doi.org/10.1016/j.jaotr.2017.01.012</w:t>
      </w:r>
    </w:p>
    <w:sectPr w:rsidR="00346463" w:rsidRPr="00036F19" w:rsidSect="00E64D18">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E3C80" w14:textId="77777777" w:rsidR="007D7F4B" w:rsidRDefault="007D7F4B">
      <w:pPr>
        <w:spacing w:after="0" w:line="240" w:lineRule="auto"/>
      </w:pPr>
      <w:r>
        <w:separator/>
      </w:r>
    </w:p>
  </w:endnote>
  <w:endnote w:type="continuationSeparator" w:id="0">
    <w:p w14:paraId="304309E3" w14:textId="77777777" w:rsidR="007D7F4B" w:rsidRDefault="007D7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5F094" w14:textId="77777777" w:rsidR="00536C50" w:rsidRDefault="00536C50">
    <w:pPr>
      <w:pStyle w:val="Piedepgina"/>
      <w:jc w:val="center"/>
    </w:pPr>
    <w:r>
      <w:fldChar w:fldCharType="begin"/>
    </w:r>
    <w:r>
      <w:instrText xml:space="preserve"> PAGE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E84DB" w14:textId="77777777" w:rsidR="007D7F4B" w:rsidRDefault="007D7F4B">
      <w:pPr>
        <w:spacing w:after="0" w:line="240" w:lineRule="auto"/>
      </w:pPr>
      <w:r>
        <w:separator/>
      </w:r>
    </w:p>
  </w:footnote>
  <w:footnote w:type="continuationSeparator" w:id="0">
    <w:p w14:paraId="78B2657C" w14:textId="77777777" w:rsidR="007D7F4B" w:rsidRDefault="007D7F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617F2F"/>
    <w:multiLevelType w:val="multilevel"/>
    <w:tmpl w:val="E618D0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380556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A82"/>
    <w:rsid w:val="00036F19"/>
    <w:rsid w:val="000A7B88"/>
    <w:rsid w:val="000D4E54"/>
    <w:rsid w:val="000E2829"/>
    <w:rsid w:val="001A51B4"/>
    <w:rsid w:val="00222CB2"/>
    <w:rsid w:val="00260B2E"/>
    <w:rsid w:val="002654CC"/>
    <w:rsid w:val="0028659F"/>
    <w:rsid w:val="00346463"/>
    <w:rsid w:val="00363166"/>
    <w:rsid w:val="00386B8E"/>
    <w:rsid w:val="00392154"/>
    <w:rsid w:val="00395488"/>
    <w:rsid w:val="00456586"/>
    <w:rsid w:val="00482E24"/>
    <w:rsid w:val="004B3B3F"/>
    <w:rsid w:val="004D152F"/>
    <w:rsid w:val="00510F7F"/>
    <w:rsid w:val="00536C50"/>
    <w:rsid w:val="00621181"/>
    <w:rsid w:val="006352B2"/>
    <w:rsid w:val="00666EB1"/>
    <w:rsid w:val="0069077E"/>
    <w:rsid w:val="007039DB"/>
    <w:rsid w:val="0073213A"/>
    <w:rsid w:val="00754A6A"/>
    <w:rsid w:val="00783CF4"/>
    <w:rsid w:val="007D7F4B"/>
    <w:rsid w:val="0083106B"/>
    <w:rsid w:val="008B1032"/>
    <w:rsid w:val="008C4584"/>
    <w:rsid w:val="008D629D"/>
    <w:rsid w:val="00971E14"/>
    <w:rsid w:val="00972DC9"/>
    <w:rsid w:val="00A3719C"/>
    <w:rsid w:val="00A714C4"/>
    <w:rsid w:val="00AB1DA2"/>
    <w:rsid w:val="00AD3481"/>
    <w:rsid w:val="00B11A82"/>
    <w:rsid w:val="00B467E1"/>
    <w:rsid w:val="00BC6BF2"/>
    <w:rsid w:val="00C432EF"/>
    <w:rsid w:val="00C91319"/>
    <w:rsid w:val="00D23F34"/>
    <w:rsid w:val="00D54234"/>
    <w:rsid w:val="00D57821"/>
    <w:rsid w:val="00D759D1"/>
    <w:rsid w:val="00E64D18"/>
    <w:rsid w:val="00EC75D4"/>
    <w:rsid w:val="00F721D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13552"/>
  <w15:chartTrackingRefBased/>
  <w15:docId w15:val="{D46E8003-000D-4FAB-9CA5-F89BCA1DF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3481"/>
    <w:pPr>
      <w:spacing w:line="256" w:lineRule="auto"/>
    </w:pPr>
    <w:rPr>
      <w:rFonts w:ascii="Calibri" w:eastAsia="Calibri" w:hAnsi="Calibri" w:cs="Calibri"/>
      <w:lang w:eastAsia="es-CO"/>
    </w:rPr>
  </w:style>
  <w:style w:type="paragraph" w:styleId="Ttulo1">
    <w:name w:val="heading 1"/>
    <w:basedOn w:val="Normal"/>
    <w:next w:val="Normal"/>
    <w:link w:val="Ttulo1Car"/>
    <w:uiPriority w:val="9"/>
    <w:qFormat/>
    <w:rsid w:val="00754A6A"/>
    <w:pPr>
      <w:keepNext/>
      <w:keepLines/>
      <w:spacing w:before="480" w:after="0" w:line="276" w:lineRule="auto"/>
      <w:outlineLvl w:val="0"/>
    </w:pPr>
    <w:rPr>
      <w:rFonts w:asciiTheme="majorHAnsi" w:eastAsiaTheme="majorEastAsia" w:hAnsiTheme="majorHAnsi" w:cstheme="majorBidi"/>
      <w:b/>
      <w:bCs/>
      <w:color w:val="000000"/>
      <w:sz w:val="26"/>
      <w:szCs w:val="28"/>
      <w:lang w:val="en-US" w:eastAsia="en-US"/>
    </w:rPr>
  </w:style>
  <w:style w:type="paragraph" w:styleId="Ttulo2">
    <w:name w:val="heading 2"/>
    <w:basedOn w:val="Normal"/>
    <w:next w:val="Normal"/>
    <w:link w:val="Ttulo2Car"/>
    <w:uiPriority w:val="9"/>
    <w:unhideWhenUsed/>
    <w:qFormat/>
    <w:rsid w:val="00754A6A"/>
    <w:pPr>
      <w:keepNext/>
      <w:keepLines/>
      <w:spacing w:before="200" w:after="0" w:line="276" w:lineRule="auto"/>
      <w:outlineLvl w:val="1"/>
    </w:pPr>
    <w:rPr>
      <w:rFonts w:asciiTheme="majorHAnsi" w:eastAsiaTheme="majorEastAsia" w:hAnsiTheme="majorHAnsi" w:cstheme="majorBidi"/>
      <w:b/>
      <w:bCs/>
      <w:color w:val="000000"/>
      <w:sz w:val="23"/>
      <w:szCs w:val="26"/>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11A82"/>
    <w:pPr>
      <w:ind w:left="720"/>
      <w:contextualSpacing/>
    </w:pPr>
  </w:style>
  <w:style w:type="paragraph" w:styleId="NormalWeb">
    <w:name w:val="Normal (Web)"/>
    <w:basedOn w:val="Normal"/>
    <w:uiPriority w:val="99"/>
    <w:semiHidden/>
    <w:unhideWhenUsed/>
    <w:rsid w:val="002654CC"/>
    <w:pPr>
      <w:spacing w:before="100" w:beforeAutospacing="1" w:after="100" w:afterAutospacing="1" w:line="240" w:lineRule="auto"/>
    </w:pPr>
    <w:rPr>
      <w:rFonts w:ascii="Times New Roman" w:eastAsia="Times New Roman" w:hAnsi="Times New Roman" w:cs="Times New Roman"/>
      <w:sz w:val="24"/>
      <w:szCs w:val="24"/>
    </w:rPr>
  </w:style>
  <w:style w:type="character" w:styleId="Hipervnculo">
    <w:name w:val="Hyperlink"/>
    <w:basedOn w:val="Fuentedeprrafopredeter"/>
    <w:uiPriority w:val="99"/>
    <w:unhideWhenUsed/>
    <w:rsid w:val="002654CC"/>
    <w:rPr>
      <w:color w:val="0000FF"/>
      <w:u w:val="single"/>
    </w:rPr>
  </w:style>
  <w:style w:type="character" w:styleId="Mencinsinresolver">
    <w:name w:val="Unresolved Mention"/>
    <w:basedOn w:val="Fuentedeprrafopredeter"/>
    <w:uiPriority w:val="99"/>
    <w:semiHidden/>
    <w:unhideWhenUsed/>
    <w:rsid w:val="00B467E1"/>
    <w:rPr>
      <w:color w:val="605E5C"/>
      <w:shd w:val="clear" w:color="auto" w:fill="E1DFDD"/>
    </w:rPr>
  </w:style>
  <w:style w:type="character" w:customStyle="1" w:styleId="Ttulo1Car">
    <w:name w:val="Título 1 Car"/>
    <w:basedOn w:val="Fuentedeprrafopredeter"/>
    <w:link w:val="Ttulo1"/>
    <w:uiPriority w:val="9"/>
    <w:rsid w:val="00754A6A"/>
    <w:rPr>
      <w:rFonts w:asciiTheme="majorHAnsi" w:eastAsiaTheme="majorEastAsia" w:hAnsiTheme="majorHAnsi" w:cstheme="majorBidi"/>
      <w:b/>
      <w:bCs/>
      <w:color w:val="000000"/>
      <w:sz w:val="26"/>
      <w:szCs w:val="28"/>
      <w:lang w:val="en-US"/>
    </w:rPr>
  </w:style>
  <w:style w:type="character" w:customStyle="1" w:styleId="Ttulo2Car">
    <w:name w:val="Título 2 Car"/>
    <w:basedOn w:val="Fuentedeprrafopredeter"/>
    <w:link w:val="Ttulo2"/>
    <w:uiPriority w:val="9"/>
    <w:rsid w:val="00754A6A"/>
    <w:rPr>
      <w:rFonts w:asciiTheme="majorHAnsi" w:eastAsiaTheme="majorEastAsia" w:hAnsiTheme="majorHAnsi" w:cstheme="majorBidi"/>
      <w:b/>
      <w:bCs/>
      <w:color w:val="000000"/>
      <w:sz w:val="23"/>
      <w:szCs w:val="26"/>
      <w:lang w:val="en-US"/>
    </w:rPr>
  </w:style>
  <w:style w:type="table" w:styleId="Tablaconcuadrcula">
    <w:name w:val="Table Grid"/>
    <w:basedOn w:val="Tablanormal"/>
    <w:uiPriority w:val="59"/>
    <w:rsid w:val="00754A6A"/>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uiPriority w:val="35"/>
    <w:unhideWhenUsed/>
    <w:qFormat/>
    <w:rsid w:val="00E64D18"/>
    <w:pPr>
      <w:spacing w:before="240" w:line="480" w:lineRule="auto"/>
    </w:pPr>
    <w:rPr>
      <w:rFonts w:ascii="Times New Roman" w:eastAsiaTheme="minorHAnsi" w:hAnsi="Times New Roman" w:cs="Times New Roman"/>
      <w:i/>
      <w:iCs/>
      <w:sz w:val="24"/>
      <w:szCs w:val="24"/>
      <w:lang w:val="es-ES" w:eastAsia="en-US"/>
    </w:rPr>
  </w:style>
  <w:style w:type="table" w:styleId="Tabladelista6concolores">
    <w:name w:val="List Table 6 Colorful"/>
    <w:basedOn w:val="Tablanormal"/>
    <w:uiPriority w:val="51"/>
    <w:rsid w:val="00E64D1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normal5">
    <w:name w:val="Plain Table 5"/>
    <w:basedOn w:val="Tablanormal"/>
    <w:uiPriority w:val="45"/>
    <w:rsid w:val="007039D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Encabezado">
    <w:name w:val="header"/>
    <w:basedOn w:val="Normal"/>
    <w:link w:val="EncabezadoCar"/>
    <w:uiPriority w:val="99"/>
    <w:unhideWhenUsed/>
    <w:rsid w:val="00536C50"/>
    <w:pPr>
      <w:tabs>
        <w:tab w:val="center" w:pos="4680"/>
        <w:tab w:val="right" w:pos="9360"/>
      </w:tabs>
      <w:spacing w:after="0" w:line="240" w:lineRule="auto"/>
    </w:pPr>
    <w:rPr>
      <w:rFonts w:ascii="Aptos" w:eastAsiaTheme="minorEastAsia" w:hAnsi="Aptos" w:cstheme="minorBidi"/>
      <w:sz w:val="21"/>
      <w:lang w:val="en-US" w:eastAsia="en-US"/>
    </w:rPr>
  </w:style>
  <w:style w:type="character" w:customStyle="1" w:styleId="EncabezadoCar">
    <w:name w:val="Encabezado Car"/>
    <w:basedOn w:val="Fuentedeprrafopredeter"/>
    <w:link w:val="Encabezado"/>
    <w:uiPriority w:val="99"/>
    <w:rsid w:val="00536C50"/>
    <w:rPr>
      <w:rFonts w:ascii="Aptos" w:eastAsiaTheme="minorEastAsia" w:hAnsi="Aptos"/>
      <w:sz w:val="21"/>
      <w:lang w:val="en-US"/>
    </w:rPr>
  </w:style>
  <w:style w:type="paragraph" w:styleId="Piedepgina">
    <w:name w:val="footer"/>
    <w:basedOn w:val="Normal"/>
    <w:link w:val="PiedepginaCar"/>
    <w:uiPriority w:val="99"/>
    <w:unhideWhenUsed/>
    <w:rsid w:val="00536C50"/>
    <w:pPr>
      <w:tabs>
        <w:tab w:val="center" w:pos="4680"/>
        <w:tab w:val="right" w:pos="9360"/>
      </w:tabs>
      <w:spacing w:after="0" w:line="240" w:lineRule="auto"/>
    </w:pPr>
    <w:rPr>
      <w:rFonts w:ascii="Aptos" w:eastAsiaTheme="minorEastAsia" w:hAnsi="Aptos" w:cstheme="minorBidi"/>
      <w:sz w:val="21"/>
      <w:lang w:val="en-US" w:eastAsia="en-US"/>
    </w:rPr>
  </w:style>
  <w:style w:type="character" w:customStyle="1" w:styleId="PiedepginaCar">
    <w:name w:val="Pie de página Car"/>
    <w:basedOn w:val="Fuentedeprrafopredeter"/>
    <w:link w:val="Piedepgina"/>
    <w:uiPriority w:val="99"/>
    <w:rsid w:val="00536C50"/>
    <w:rPr>
      <w:rFonts w:ascii="Aptos" w:eastAsiaTheme="minorEastAsia" w:hAnsi="Aptos"/>
      <w:sz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433622">
      <w:bodyDiv w:val="1"/>
      <w:marLeft w:val="0"/>
      <w:marRight w:val="0"/>
      <w:marTop w:val="0"/>
      <w:marBottom w:val="0"/>
      <w:divBdr>
        <w:top w:val="none" w:sz="0" w:space="0" w:color="auto"/>
        <w:left w:val="none" w:sz="0" w:space="0" w:color="auto"/>
        <w:bottom w:val="none" w:sz="0" w:space="0" w:color="auto"/>
        <w:right w:val="none" w:sz="0" w:space="0" w:color="auto"/>
      </w:divBdr>
    </w:div>
    <w:div w:id="87701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orcid.org/0009-0009-8823-8243" TargetMode="Externa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lvbarbosa@unicesar.edu.co"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orcid.org/0009-0008-3434-0122" TargetMode="External"/><Relationship Id="rId5" Type="http://schemas.openxmlformats.org/officeDocument/2006/relationships/styles" Target="styles.xml"/><Relationship Id="rId15" Type="http://schemas.openxmlformats.org/officeDocument/2006/relationships/image" Target="media/image2.png"/><Relationship Id="rId10" Type="http://schemas.openxmlformats.org/officeDocument/2006/relationships/hyperlink" Target="mailto:amarredondo@unicesar.edu.co" TargetMode="External"/><Relationship Id="rId19" Type="http://schemas.openxmlformats.org/officeDocument/2006/relationships/image" Target="media/image5.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E4E2B08652EBF04AA7F28E41E8D0AEBA" ma:contentTypeVersion="12" ma:contentTypeDescription="Crear nuevo documento." ma:contentTypeScope="" ma:versionID="9d90aa7b227f875cdcbebe5ed0a3eff1">
  <xsd:schema xmlns:xsd="http://www.w3.org/2001/XMLSchema" xmlns:xs="http://www.w3.org/2001/XMLSchema" xmlns:p="http://schemas.microsoft.com/office/2006/metadata/properties" xmlns:ns3="8a9fe294-85cd-4790-ab9d-94ff965192af" xmlns:ns4="49296ff4-7a11-4fb5-8fba-69881d292d72" targetNamespace="http://schemas.microsoft.com/office/2006/metadata/properties" ma:root="true" ma:fieldsID="327e48b8d53a70e5a282ac3cd86bd6f3" ns3:_="" ns4:_="">
    <xsd:import namespace="8a9fe294-85cd-4790-ab9d-94ff965192af"/>
    <xsd:import namespace="49296ff4-7a11-4fb5-8fba-69881d292d72"/>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4:MigrationSourceID"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9fe294-85cd-4790-ab9d-94ff965192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19"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296ff4-7a11-4fb5-8fba-69881d292d72" elementFormDefault="qualified">
    <xsd:import namespace="http://schemas.microsoft.com/office/2006/documentManagement/types"/>
    <xsd:import namespace="http://schemas.microsoft.com/office/infopath/2007/PartnerControls"/>
    <xsd:element name="MigrationSourceID" ma:index="13" nillable="true" ma:displayName="MigrationSourceID" ma:internalName="MigrationSourceID"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8a9fe294-85cd-4790-ab9d-94ff965192af" xsi:nil="true"/>
  </documentManagement>
</p:properties>
</file>

<file path=customXml/itemProps1.xml><?xml version="1.0" encoding="utf-8"?>
<ds:datastoreItem xmlns:ds="http://schemas.openxmlformats.org/officeDocument/2006/customXml" ds:itemID="{F9BC4458-98C2-408E-87DB-054B40119545}">
  <ds:schemaRefs>
    <ds:schemaRef ds:uri="http://schemas.microsoft.com/sharepoint/v3/contenttype/forms"/>
  </ds:schemaRefs>
</ds:datastoreItem>
</file>

<file path=customXml/itemProps2.xml><?xml version="1.0" encoding="utf-8"?>
<ds:datastoreItem xmlns:ds="http://schemas.openxmlformats.org/officeDocument/2006/customXml" ds:itemID="{478DD812-F948-4A2B-9A7D-59806C4B69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9fe294-85cd-4790-ab9d-94ff965192af"/>
    <ds:schemaRef ds:uri="49296ff4-7a11-4fb5-8fba-69881d292d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B88C6E-5D28-47A1-9B24-F7BBCB2BA87D}">
  <ds:schemaRefs>
    <ds:schemaRef ds:uri="http://schemas.microsoft.com/office/2006/metadata/properties"/>
    <ds:schemaRef ds:uri="http://schemas.microsoft.com/office/infopath/2007/PartnerControls"/>
    <ds:schemaRef ds:uri="8a9fe294-85cd-4790-ab9d-94ff965192af"/>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25</Pages>
  <Words>6273</Words>
  <Characters>34504</Characters>
  <Application>Microsoft Office Word</Application>
  <DocSecurity>0</DocSecurity>
  <Lines>287</Lines>
  <Paragraphs>81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Liliana Maria Casteblanco Martínez</dc:creator>
  <cp:keywords/>
  <dc:description/>
  <cp:lastModifiedBy>WILSON SANCHEZ</cp:lastModifiedBy>
  <cp:revision>7</cp:revision>
  <dcterms:created xsi:type="dcterms:W3CDTF">2026-07-06T20:49:00Z</dcterms:created>
  <dcterms:modified xsi:type="dcterms:W3CDTF">2026-07-06T23:33:00Z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0x010100E4E2B08652EBF04AA7F28E41E8D0AEBA</vt:lpwstr>
  </property>
</Properties>
</file>