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9C7" w:rsidRDefault="002E69C7">
      <w:pPr>
        <w:widowControl w:val="0"/>
        <w:pBdr>
          <w:top w:val="nil"/>
          <w:left w:val="nil"/>
          <w:bottom w:val="nil"/>
          <w:right w:val="nil"/>
          <w:between w:val="nil"/>
        </w:pBdr>
        <w:spacing w:after="0" w:line="276" w:lineRule="auto"/>
        <w:ind w:firstLine="0"/>
        <w:jc w:val="left"/>
      </w:pPr>
      <w:bookmarkStart w:id="0" w:name="_GoBack"/>
      <w:bookmarkEnd w:id="0"/>
    </w:p>
    <w:p w:rsidR="002E69C7" w:rsidRDefault="00633335">
      <w:pPr>
        <w:ind w:firstLine="0"/>
        <w:jc w:val="center"/>
      </w:pPr>
      <w:r>
        <w:t>RELACIÓN DE LOS FACTORES SOCIOECONÓMICOS Y LAS DIFICULTADES DEL APRENDIZAJE EN LOS ESTUDIANTES DE LOS GRADOS 10° Y 11° DE LA JORNADA DE LA MAÑANA DE LA INSTITUCIÓN EDUCATIVA TÉCNICO UPAR DE LA CIUDAD DE VALLEDUPAR – CESAR</w:t>
      </w:r>
    </w:p>
    <w:p w:rsidR="002E69C7" w:rsidRDefault="002E69C7">
      <w:pPr>
        <w:ind w:firstLine="0"/>
        <w:jc w:val="center"/>
      </w:pPr>
    </w:p>
    <w:p w:rsidR="002E69C7" w:rsidRDefault="002E69C7">
      <w:pPr>
        <w:ind w:firstLine="0"/>
      </w:pPr>
    </w:p>
    <w:p w:rsidR="006461CD" w:rsidRDefault="006461CD">
      <w:pPr>
        <w:ind w:firstLine="0"/>
      </w:pPr>
    </w:p>
    <w:p w:rsidR="002E69C7" w:rsidRDefault="002E69C7" w:rsidP="00C138EA">
      <w:pPr>
        <w:ind w:firstLine="0"/>
      </w:pPr>
    </w:p>
    <w:p w:rsidR="002E69C7" w:rsidRDefault="002E69C7">
      <w:pPr>
        <w:ind w:firstLine="0"/>
        <w:jc w:val="center"/>
      </w:pPr>
    </w:p>
    <w:p w:rsidR="002E69C7" w:rsidRDefault="002E69C7">
      <w:pPr>
        <w:ind w:firstLine="0"/>
        <w:jc w:val="center"/>
      </w:pPr>
    </w:p>
    <w:p w:rsidR="002E69C7" w:rsidRDefault="00633335">
      <w:pPr>
        <w:ind w:firstLine="0"/>
        <w:jc w:val="center"/>
      </w:pPr>
      <w:r>
        <w:t>DAYARITH PÉREZ PÉREZ</w:t>
      </w:r>
    </w:p>
    <w:p w:rsidR="002E69C7" w:rsidRDefault="00633335">
      <w:pPr>
        <w:ind w:firstLine="0"/>
        <w:jc w:val="center"/>
      </w:pPr>
      <w:r>
        <w:t>CAMILA MICHEEL PINTO MUEGUES</w:t>
      </w:r>
    </w:p>
    <w:p w:rsidR="002E69C7" w:rsidRDefault="002E69C7">
      <w:pPr>
        <w:ind w:firstLine="0"/>
        <w:jc w:val="center"/>
      </w:pPr>
    </w:p>
    <w:p w:rsidR="002E69C7" w:rsidRDefault="002E69C7">
      <w:pPr>
        <w:ind w:firstLine="0"/>
        <w:jc w:val="center"/>
      </w:pPr>
    </w:p>
    <w:p w:rsidR="002E69C7" w:rsidRDefault="002E69C7">
      <w:pPr>
        <w:ind w:firstLine="0"/>
        <w:jc w:val="center"/>
      </w:pPr>
    </w:p>
    <w:p w:rsidR="002E69C7" w:rsidRDefault="002E69C7">
      <w:pPr>
        <w:ind w:firstLine="0"/>
        <w:jc w:val="center"/>
      </w:pPr>
    </w:p>
    <w:p w:rsidR="002E69C7" w:rsidRDefault="002E69C7">
      <w:pPr>
        <w:ind w:firstLine="0"/>
        <w:jc w:val="center"/>
      </w:pPr>
    </w:p>
    <w:p w:rsidR="002E69C7" w:rsidRDefault="002E69C7">
      <w:pPr>
        <w:ind w:firstLine="0"/>
        <w:jc w:val="center"/>
      </w:pPr>
    </w:p>
    <w:p w:rsidR="002E69C7" w:rsidRDefault="00633335">
      <w:pPr>
        <w:ind w:firstLine="0"/>
        <w:jc w:val="center"/>
      </w:pPr>
      <w:r>
        <w:t>UNIVERSIDAD POPULAR DEL CESAR</w:t>
      </w:r>
    </w:p>
    <w:p w:rsidR="002E69C7" w:rsidRDefault="00633335">
      <w:pPr>
        <w:ind w:firstLine="0"/>
        <w:jc w:val="center"/>
      </w:pPr>
      <w:r>
        <w:t>FACULTAD DE DERECHO, CIENCIAS POLÍTICAS Y SOCIALES</w:t>
      </w:r>
    </w:p>
    <w:p w:rsidR="002E69C7" w:rsidRDefault="00633335">
      <w:pPr>
        <w:ind w:firstLine="0"/>
        <w:jc w:val="center"/>
      </w:pPr>
      <w:r>
        <w:t>PROGRAMA DE PSICOLOGÍA</w:t>
      </w:r>
    </w:p>
    <w:p w:rsidR="002E69C7" w:rsidRDefault="00633335">
      <w:pPr>
        <w:ind w:firstLine="0"/>
        <w:jc w:val="center"/>
      </w:pPr>
      <w:r>
        <w:t>VALLEDUPAR, CESAR</w:t>
      </w:r>
    </w:p>
    <w:p w:rsidR="002E69C7" w:rsidRDefault="00633335">
      <w:pPr>
        <w:ind w:firstLine="0"/>
        <w:jc w:val="center"/>
      </w:pPr>
      <w:r>
        <w:t>2021</w:t>
      </w:r>
    </w:p>
    <w:p w:rsidR="002E69C7" w:rsidRDefault="00633335">
      <w:pPr>
        <w:ind w:firstLine="0"/>
        <w:jc w:val="center"/>
      </w:pPr>
      <w:r>
        <w:lastRenderedPageBreak/>
        <w:t>RELACIÓN DE LOS FACTORES SOCIOECONÓMICOS Y LAS DIFICULTADES DEL APRENDIZAJE EN LOS ESTUDIANTES DE LOS GRADOS 10° Y 11° DE LA JORNADA DE LA MAÑANA DE LA INSTITUCIÓN EDUCATIVA TÉCNICO UPAR DE LA CIUDAD DE VALLEDUPAR – CESAR</w:t>
      </w:r>
    </w:p>
    <w:p w:rsidR="002E69C7" w:rsidRDefault="002E69C7">
      <w:pPr>
        <w:ind w:firstLine="0"/>
        <w:jc w:val="center"/>
      </w:pPr>
    </w:p>
    <w:p w:rsidR="002E69C7" w:rsidRDefault="002E69C7">
      <w:pPr>
        <w:ind w:firstLine="0"/>
        <w:jc w:val="center"/>
      </w:pPr>
    </w:p>
    <w:p w:rsidR="002E69C7" w:rsidRDefault="002E69C7">
      <w:pPr>
        <w:ind w:firstLine="0"/>
        <w:jc w:val="center"/>
      </w:pPr>
    </w:p>
    <w:p w:rsidR="002E69C7" w:rsidRDefault="00633335">
      <w:pPr>
        <w:ind w:firstLine="0"/>
        <w:jc w:val="center"/>
      </w:pPr>
      <w:r>
        <w:t xml:space="preserve">PROYECTO DE GRADO PARA OPTAR AL TÍTULO DE </w:t>
      </w:r>
      <w:r w:rsidR="004560BD" w:rsidRPr="004560BD">
        <w:t>PSICÓLOGA</w:t>
      </w:r>
      <w:r w:rsidR="004560BD">
        <w:t>S</w:t>
      </w:r>
    </w:p>
    <w:p w:rsidR="002E69C7" w:rsidRDefault="002E69C7">
      <w:pPr>
        <w:ind w:firstLine="0"/>
        <w:jc w:val="center"/>
      </w:pPr>
    </w:p>
    <w:p w:rsidR="002E69C7" w:rsidRDefault="002E69C7">
      <w:pPr>
        <w:ind w:firstLine="0"/>
        <w:jc w:val="center"/>
      </w:pPr>
    </w:p>
    <w:p w:rsidR="002E69C7" w:rsidRDefault="002E69C7">
      <w:pPr>
        <w:ind w:firstLine="0"/>
        <w:jc w:val="center"/>
      </w:pPr>
    </w:p>
    <w:p w:rsidR="002E69C7" w:rsidRDefault="00633335">
      <w:pPr>
        <w:ind w:firstLine="0"/>
        <w:jc w:val="center"/>
      </w:pPr>
      <w:r>
        <w:t>DAYARITH PÉREZ PÉREZ</w:t>
      </w:r>
    </w:p>
    <w:p w:rsidR="002E69C7" w:rsidRDefault="00633335">
      <w:pPr>
        <w:ind w:firstLine="0"/>
        <w:jc w:val="center"/>
      </w:pPr>
      <w:r>
        <w:t>CAMILA MICHEEL PINTO MUEGUES</w:t>
      </w:r>
    </w:p>
    <w:p w:rsidR="002E69C7" w:rsidRDefault="002E69C7">
      <w:pPr>
        <w:ind w:firstLine="0"/>
        <w:jc w:val="center"/>
      </w:pPr>
    </w:p>
    <w:p w:rsidR="002E69C7" w:rsidRDefault="00633335">
      <w:pPr>
        <w:ind w:firstLine="0"/>
        <w:jc w:val="center"/>
      </w:pPr>
      <w:r>
        <w:t>Asesora. MELISSA SOSSA</w:t>
      </w:r>
    </w:p>
    <w:p w:rsidR="002E69C7" w:rsidRDefault="002E69C7">
      <w:pPr>
        <w:ind w:firstLine="0"/>
        <w:jc w:val="center"/>
      </w:pPr>
    </w:p>
    <w:p w:rsidR="002E69C7" w:rsidRDefault="002E69C7">
      <w:pPr>
        <w:ind w:firstLine="0"/>
        <w:jc w:val="center"/>
      </w:pPr>
    </w:p>
    <w:p w:rsidR="002E69C7" w:rsidRDefault="002E69C7">
      <w:pPr>
        <w:ind w:firstLine="0"/>
        <w:jc w:val="center"/>
      </w:pPr>
    </w:p>
    <w:p w:rsidR="002E69C7" w:rsidRDefault="00633335">
      <w:pPr>
        <w:ind w:firstLine="0"/>
        <w:jc w:val="center"/>
      </w:pPr>
      <w:r>
        <w:t>UNIVERSIDAD POPULAR DEL CESAR</w:t>
      </w:r>
    </w:p>
    <w:p w:rsidR="002E69C7" w:rsidRDefault="00633335">
      <w:pPr>
        <w:ind w:firstLine="0"/>
        <w:jc w:val="center"/>
      </w:pPr>
      <w:r>
        <w:t>FACULTAD DE DERECHO, CIENCIAS POLÍTICAS Y SOCIALES</w:t>
      </w:r>
    </w:p>
    <w:p w:rsidR="002E69C7" w:rsidRDefault="00633335">
      <w:pPr>
        <w:ind w:firstLine="0"/>
        <w:jc w:val="center"/>
      </w:pPr>
      <w:r>
        <w:t>PROGRAMA DE PSICOLOGÍA</w:t>
      </w:r>
    </w:p>
    <w:p w:rsidR="002E69C7" w:rsidRDefault="00633335">
      <w:pPr>
        <w:ind w:firstLine="0"/>
        <w:jc w:val="center"/>
      </w:pPr>
      <w:r>
        <w:t>VALLEDUPAR, CESAR</w:t>
      </w:r>
    </w:p>
    <w:p w:rsidR="002E69C7" w:rsidRDefault="00633335">
      <w:pPr>
        <w:ind w:firstLine="0"/>
        <w:jc w:val="center"/>
      </w:pPr>
      <w:r>
        <w:t>2021</w:t>
      </w:r>
    </w:p>
    <w:p w:rsidR="002E69C7" w:rsidRDefault="00633335">
      <w:pPr>
        <w:pStyle w:val="Ttulo1"/>
      </w:pPr>
      <w:bookmarkStart w:id="1" w:name="_Toc90513200"/>
      <w:r>
        <w:lastRenderedPageBreak/>
        <w:t>Dedicatoria</w:t>
      </w:r>
      <w:bookmarkEnd w:id="1"/>
    </w:p>
    <w:p w:rsidR="002E69C7" w:rsidRDefault="00633335">
      <w:pPr>
        <w:spacing w:line="480" w:lineRule="auto"/>
      </w:pPr>
      <w:r>
        <w:t xml:space="preserve">Esto va dedicado a mis papás que un día decidieron dejarlo todo para dármelo todo, que nadie los enseño a ser universo pero que se convirtieron en el mío, a ellos que me motivan cada día a darlo todo y a nunca desistir, que gracias a ellos soy la persona que me constituye, a mi </w:t>
      </w:r>
      <w:r w:rsidR="004560BD" w:rsidRPr="004560BD">
        <w:t>mamá</w:t>
      </w:r>
      <w:r w:rsidR="004560BD">
        <w:t xml:space="preserve"> </w:t>
      </w:r>
      <w:r>
        <w:t xml:space="preserve">que con su bendición me protege y me da fuerza para seguir a diario y a mi </w:t>
      </w:r>
      <w:r w:rsidR="004560BD" w:rsidRPr="004560BD">
        <w:t>papá</w:t>
      </w:r>
      <w:r w:rsidR="004560BD">
        <w:t xml:space="preserve"> </w:t>
      </w:r>
      <w:r>
        <w:t>que con su entrega y apoyo insostenible me enseño que sin importar las adversidades debo perseguir mis sueños, gracias a su apoyo incondicional no tengo miedo de emprender ningún camino, forjaron mi carácter mostrándome siempre un ejemplo de esfuerzo y superación, cada uno de mis triunfos es más de ustedes que mío, su entrega y amor formaron un ser humano con ansias de victorias luchadas, les prometo que este será uno más de todos los que lograré para que siempre se sientan orgullosos de mí como hasta ahora.</w:t>
      </w:r>
    </w:p>
    <w:p w:rsidR="002E69C7" w:rsidRDefault="00633335">
      <w:pPr>
        <w:spacing w:line="480" w:lineRule="auto"/>
        <w:jc w:val="right"/>
      </w:pPr>
      <w:r>
        <w:t>Camila Micheel Pinto Muegues</w:t>
      </w:r>
    </w:p>
    <w:sdt>
      <w:sdtPr>
        <w:tag w:val="goog_rdk_7"/>
        <w:id w:val="-1149513215"/>
      </w:sdtPr>
      <w:sdtEndPr/>
      <w:sdtContent>
        <w:p w:rsidR="002E69C7" w:rsidRPr="004560BD" w:rsidRDefault="00633335">
          <w:pPr>
            <w:spacing w:line="480" w:lineRule="auto"/>
          </w:pPr>
          <w:r>
            <w:t>Esto va dedicado a mis padres que han trabajado firmemente para hacerme la mujer que soy, para darme todo lo que tengo y para traerme con todas sus fuerzas y esfuerzos hasta estas alturas de mi vida, han sido ellos quienes forjaron mi carácter de tal manera que me hicieron una mujer luchadora, esforzada, responsable, y poner como pilar de mí vida a el amor y a Dios, también le dedico este pequeño avance de mi vida a mi pareja que ha sido una roca fuerte en todo el camino de obstáculos y dificultades, por ser ese empuje constante y ese bello lucero en mis días grises, por último pero no menos importante se lo dedico a mí hermana que es básicamente mis ganas palpables de salir adelante y s</w:t>
          </w:r>
          <w:r w:rsidR="004560BD">
            <w:t xml:space="preserve">er grande para engrandecerla, a </w:t>
          </w:r>
          <w:r>
            <w:t xml:space="preserve">ustedes les </w:t>
          </w:r>
          <w:r w:rsidR="004560BD">
            <w:t>digo que les dedico mis triunfos.</w:t>
          </w:r>
        </w:p>
      </w:sdtContent>
    </w:sdt>
    <w:p w:rsidR="002E69C7" w:rsidRDefault="00633335">
      <w:pPr>
        <w:spacing w:line="480" w:lineRule="auto"/>
        <w:jc w:val="right"/>
      </w:pPr>
      <w:r>
        <w:t>Dayarith Pérez Pérez</w:t>
      </w:r>
    </w:p>
    <w:p w:rsidR="002E69C7" w:rsidRDefault="00633335">
      <w:pPr>
        <w:pStyle w:val="Ttulo1"/>
      </w:pPr>
      <w:bookmarkStart w:id="2" w:name="_Toc90513201"/>
      <w:r>
        <w:lastRenderedPageBreak/>
        <w:t>Agradecimientos</w:t>
      </w:r>
      <w:bookmarkEnd w:id="2"/>
      <w:r>
        <w:t xml:space="preserve"> </w:t>
      </w:r>
    </w:p>
    <w:p w:rsidR="002E69C7" w:rsidRDefault="00633335">
      <w:pPr>
        <w:spacing w:line="480" w:lineRule="auto"/>
      </w:pPr>
      <w:r>
        <w:t xml:space="preserve">Gracias a Dios por la vida y gracias a la vida por mostrarme este camino que no demora en terminar, a mis papas por apoyarme incansablemente en cada uno de mis proyectos, la universidad me abrió las puertas de un mundo nuevo el cual he recorrido con mucho esfuerzo, amor y dedicación, me ha brindado oportunidades inigualables y </w:t>
      </w:r>
      <w:r w:rsidR="004560BD">
        <w:t xml:space="preserve">puso </w:t>
      </w:r>
      <w:r>
        <w:t>en mi camino a personas excepcionales, agradezco a cada uno de los profesores que han hecho parte de este proceso por todo lo brindado sus aportes se ven reflejados en toda mi formación. Por último, gracias a todos mis compañeros por compartir sus conocimientos conmigo y a mis amigos que ellos saben quiénes son por nunca dejarme sola, guardo en mi corazón un pedacito de cada uno.</w:t>
      </w:r>
    </w:p>
    <w:p w:rsidR="002E69C7" w:rsidRDefault="002E69C7"/>
    <w:p w:rsidR="002E69C7" w:rsidRDefault="002E69C7"/>
    <w:p w:rsidR="002E69C7" w:rsidRDefault="002E69C7"/>
    <w:p w:rsidR="002E69C7" w:rsidRDefault="002E69C7"/>
    <w:p w:rsidR="002E69C7" w:rsidRDefault="002E69C7"/>
    <w:p w:rsidR="002E69C7" w:rsidRDefault="002E69C7"/>
    <w:p w:rsidR="002E69C7" w:rsidRDefault="002E69C7"/>
    <w:p w:rsidR="002E69C7" w:rsidRDefault="002E69C7">
      <w:pPr>
        <w:ind w:firstLine="0"/>
      </w:pPr>
    </w:p>
    <w:p w:rsidR="002E69C7" w:rsidRDefault="002E69C7"/>
    <w:p w:rsidR="002E69C7" w:rsidRDefault="002E69C7"/>
    <w:p w:rsidR="002E69C7" w:rsidRDefault="002E69C7"/>
    <w:p w:rsidR="002E69C7" w:rsidRDefault="002E69C7"/>
    <w:p w:rsidR="002E69C7" w:rsidRDefault="002E69C7"/>
    <w:p w:rsidR="002E69C7" w:rsidRDefault="002E69C7"/>
    <w:p w:rsidR="002E69C7" w:rsidRDefault="00633335">
      <w:pPr>
        <w:jc w:val="center"/>
        <w:rPr>
          <w:b/>
        </w:rPr>
      </w:pPr>
      <w:r>
        <w:rPr>
          <w:b/>
        </w:rPr>
        <w:t>Tabla de contenido</w:t>
      </w:r>
    </w:p>
    <w:sdt>
      <w:sdtPr>
        <w:id w:val="2085491273"/>
        <w:docPartObj>
          <w:docPartGallery w:val="Table of Contents"/>
          <w:docPartUnique/>
        </w:docPartObj>
      </w:sdtPr>
      <w:sdtEndPr/>
      <w:sdtContent>
        <w:p w:rsidR="00476BB9" w:rsidRDefault="00633335">
          <w:pPr>
            <w:pStyle w:val="TDC1"/>
            <w:tabs>
              <w:tab w:val="right" w:pos="9089"/>
            </w:tabs>
            <w:rPr>
              <w:rFonts w:asciiTheme="minorHAnsi" w:eastAsiaTheme="minorEastAsia" w:hAnsiTheme="minorHAnsi" w:cstheme="minorBidi"/>
              <w:noProof/>
              <w:sz w:val="22"/>
              <w:szCs w:val="22"/>
              <w:lang w:eastAsia="es-CO"/>
            </w:rPr>
          </w:pPr>
          <w:r>
            <w:fldChar w:fldCharType="begin"/>
          </w:r>
          <w:r>
            <w:instrText xml:space="preserve"> TOC \h \u \z </w:instrText>
          </w:r>
          <w:r>
            <w:fldChar w:fldCharType="separate"/>
          </w:r>
          <w:hyperlink w:anchor="_Toc90513200" w:history="1">
            <w:r w:rsidR="00476BB9" w:rsidRPr="00B82E69">
              <w:rPr>
                <w:rStyle w:val="Hipervnculo"/>
                <w:rFonts w:eastAsiaTheme="majorEastAsia"/>
                <w:noProof/>
              </w:rPr>
              <w:t>Dedicatoria</w:t>
            </w:r>
            <w:r w:rsidR="00476BB9">
              <w:rPr>
                <w:noProof/>
                <w:webHidden/>
              </w:rPr>
              <w:tab/>
            </w:r>
            <w:r w:rsidR="00476BB9">
              <w:rPr>
                <w:noProof/>
                <w:webHidden/>
              </w:rPr>
              <w:fldChar w:fldCharType="begin"/>
            </w:r>
            <w:r w:rsidR="00476BB9">
              <w:rPr>
                <w:noProof/>
                <w:webHidden/>
              </w:rPr>
              <w:instrText xml:space="preserve"> PAGEREF _Toc90513200 \h </w:instrText>
            </w:r>
            <w:r w:rsidR="00476BB9">
              <w:rPr>
                <w:noProof/>
                <w:webHidden/>
              </w:rPr>
            </w:r>
            <w:r w:rsidR="00476BB9">
              <w:rPr>
                <w:noProof/>
                <w:webHidden/>
              </w:rPr>
              <w:fldChar w:fldCharType="separate"/>
            </w:r>
            <w:r w:rsidR="00476BB9">
              <w:rPr>
                <w:noProof/>
                <w:webHidden/>
              </w:rPr>
              <w:t>3</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01" w:history="1">
            <w:r w:rsidR="00476BB9" w:rsidRPr="00B82E69">
              <w:rPr>
                <w:rStyle w:val="Hipervnculo"/>
                <w:rFonts w:eastAsiaTheme="majorEastAsia"/>
                <w:noProof/>
              </w:rPr>
              <w:t>Agradecimientos</w:t>
            </w:r>
            <w:r w:rsidR="00476BB9">
              <w:rPr>
                <w:noProof/>
                <w:webHidden/>
              </w:rPr>
              <w:tab/>
            </w:r>
            <w:r w:rsidR="00476BB9">
              <w:rPr>
                <w:noProof/>
                <w:webHidden/>
              </w:rPr>
              <w:fldChar w:fldCharType="begin"/>
            </w:r>
            <w:r w:rsidR="00476BB9">
              <w:rPr>
                <w:noProof/>
                <w:webHidden/>
              </w:rPr>
              <w:instrText xml:space="preserve"> PAGEREF _Toc90513201 \h </w:instrText>
            </w:r>
            <w:r w:rsidR="00476BB9">
              <w:rPr>
                <w:noProof/>
                <w:webHidden/>
              </w:rPr>
            </w:r>
            <w:r w:rsidR="00476BB9">
              <w:rPr>
                <w:noProof/>
                <w:webHidden/>
              </w:rPr>
              <w:fldChar w:fldCharType="separate"/>
            </w:r>
            <w:r w:rsidR="00476BB9">
              <w:rPr>
                <w:noProof/>
                <w:webHidden/>
              </w:rPr>
              <w:t>4</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02" w:history="1">
            <w:r w:rsidR="00476BB9" w:rsidRPr="00B82E69">
              <w:rPr>
                <w:rStyle w:val="Hipervnculo"/>
                <w:rFonts w:eastAsiaTheme="majorEastAsia"/>
                <w:noProof/>
              </w:rPr>
              <w:t>Resumen</w:t>
            </w:r>
            <w:r w:rsidR="00476BB9">
              <w:rPr>
                <w:noProof/>
                <w:webHidden/>
              </w:rPr>
              <w:tab/>
            </w:r>
            <w:r w:rsidR="00476BB9">
              <w:rPr>
                <w:noProof/>
                <w:webHidden/>
              </w:rPr>
              <w:fldChar w:fldCharType="begin"/>
            </w:r>
            <w:r w:rsidR="00476BB9">
              <w:rPr>
                <w:noProof/>
                <w:webHidden/>
              </w:rPr>
              <w:instrText xml:space="preserve"> PAGEREF _Toc90513202 \h </w:instrText>
            </w:r>
            <w:r w:rsidR="00476BB9">
              <w:rPr>
                <w:noProof/>
                <w:webHidden/>
              </w:rPr>
            </w:r>
            <w:r w:rsidR="00476BB9">
              <w:rPr>
                <w:noProof/>
                <w:webHidden/>
              </w:rPr>
              <w:fldChar w:fldCharType="separate"/>
            </w:r>
            <w:r w:rsidR="00476BB9">
              <w:rPr>
                <w:noProof/>
                <w:webHidden/>
              </w:rPr>
              <w:t>10</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03" w:history="1">
            <w:r w:rsidR="00476BB9" w:rsidRPr="00B82E69">
              <w:rPr>
                <w:rStyle w:val="Hipervnculo"/>
                <w:rFonts w:eastAsiaTheme="majorEastAsia"/>
                <w:noProof/>
                <w:lang w:val="en-US"/>
              </w:rPr>
              <w:t>Abstract</w:t>
            </w:r>
            <w:r w:rsidR="00476BB9">
              <w:rPr>
                <w:noProof/>
                <w:webHidden/>
              </w:rPr>
              <w:tab/>
            </w:r>
            <w:r w:rsidR="00476BB9">
              <w:rPr>
                <w:noProof/>
                <w:webHidden/>
              </w:rPr>
              <w:fldChar w:fldCharType="begin"/>
            </w:r>
            <w:r w:rsidR="00476BB9">
              <w:rPr>
                <w:noProof/>
                <w:webHidden/>
              </w:rPr>
              <w:instrText xml:space="preserve"> PAGEREF _Toc90513203 \h </w:instrText>
            </w:r>
            <w:r w:rsidR="00476BB9">
              <w:rPr>
                <w:noProof/>
                <w:webHidden/>
              </w:rPr>
            </w:r>
            <w:r w:rsidR="00476BB9">
              <w:rPr>
                <w:noProof/>
                <w:webHidden/>
              </w:rPr>
              <w:fldChar w:fldCharType="separate"/>
            </w:r>
            <w:r w:rsidR="00476BB9">
              <w:rPr>
                <w:noProof/>
                <w:webHidden/>
              </w:rPr>
              <w:t>11</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04" w:history="1">
            <w:r w:rsidR="00476BB9" w:rsidRPr="00B82E69">
              <w:rPr>
                <w:rStyle w:val="Hipervnculo"/>
                <w:rFonts w:eastAsiaTheme="majorEastAsia"/>
                <w:noProof/>
              </w:rPr>
              <w:t>Capítulo I El problema</w:t>
            </w:r>
            <w:r w:rsidR="00476BB9">
              <w:rPr>
                <w:noProof/>
                <w:webHidden/>
              </w:rPr>
              <w:tab/>
            </w:r>
            <w:r w:rsidR="00476BB9">
              <w:rPr>
                <w:noProof/>
                <w:webHidden/>
              </w:rPr>
              <w:fldChar w:fldCharType="begin"/>
            </w:r>
            <w:r w:rsidR="00476BB9">
              <w:rPr>
                <w:noProof/>
                <w:webHidden/>
              </w:rPr>
              <w:instrText xml:space="preserve"> PAGEREF _Toc90513204 \h </w:instrText>
            </w:r>
            <w:r w:rsidR="00476BB9">
              <w:rPr>
                <w:noProof/>
                <w:webHidden/>
              </w:rPr>
            </w:r>
            <w:r w:rsidR="00476BB9">
              <w:rPr>
                <w:noProof/>
                <w:webHidden/>
              </w:rPr>
              <w:fldChar w:fldCharType="separate"/>
            </w:r>
            <w:r w:rsidR="00476BB9">
              <w:rPr>
                <w:noProof/>
                <w:webHidden/>
              </w:rPr>
              <w:t>12</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05" w:history="1">
            <w:r w:rsidR="00476BB9" w:rsidRPr="00B82E69">
              <w:rPr>
                <w:rStyle w:val="Hipervnculo"/>
                <w:rFonts w:eastAsiaTheme="majorEastAsia"/>
                <w:noProof/>
              </w:rPr>
              <w:t>Planteamiento del problema</w:t>
            </w:r>
            <w:r w:rsidR="00476BB9">
              <w:rPr>
                <w:noProof/>
                <w:webHidden/>
              </w:rPr>
              <w:tab/>
            </w:r>
            <w:r w:rsidR="00476BB9">
              <w:rPr>
                <w:noProof/>
                <w:webHidden/>
              </w:rPr>
              <w:fldChar w:fldCharType="begin"/>
            </w:r>
            <w:r w:rsidR="00476BB9">
              <w:rPr>
                <w:noProof/>
                <w:webHidden/>
              </w:rPr>
              <w:instrText xml:space="preserve"> PAGEREF _Toc90513205 \h </w:instrText>
            </w:r>
            <w:r w:rsidR="00476BB9">
              <w:rPr>
                <w:noProof/>
                <w:webHidden/>
              </w:rPr>
            </w:r>
            <w:r w:rsidR="00476BB9">
              <w:rPr>
                <w:noProof/>
                <w:webHidden/>
              </w:rPr>
              <w:fldChar w:fldCharType="separate"/>
            </w:r>
            <w:r w:rsidR="00476BB9">
              <w:rPr>
                <w:noProof/>
                <w:webHidden/>
              </w:rPr>
              <w:t>12</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06" w:history="1">
            <w:r w:rsidR="00476BB9" w:rsidRPr="00B82E69">
              <w:rPr>
                <w:rStyle w:val="Hipervnculo"/>
                <w:rFonts w:eastAsiaTheme="majorEastAsia"/>
                <w:noProof/>
              </w:rPr>
              <w:t>Pregunta de la investigación</w:t>
            </w:r>
            <w:r w:rsidR="00476BB9">
              <w:rPr>
                <w:noProof/>
                <w:webHidden/>
              </w:rPr>
              <w:tab/>
            </w:r>
            <w:r w:rsidR="00476BB9">
              <w:rPr>
                <w:noProof/>
                <w:webHidden/>
              </w:rPr>
              <w:fldChar w:fldCharType="begin"/>
            </w:r>
            <w:r w:rsidR="00476BB9">
              <w:rPr>
                <w:noProof/>
                <w:webHidden/>
              </w:rPr>
              <w:instrText xml:space="preserve"> PAGEREF _Toc90513206 \h </w:instrText>
            </w:r>
            <w:r w:rsidR="00476BB9">
              <w:rPr>
                <w:noProof/>
                <w:webHidden/>
              </w:rPr>
            </w:r>
            <w:r w:rsidR="00476BB9">
              <w:rPr>
                <w:noProof/>
                <w:webHidden/>
              </w:rPr>
              <w:fldChar w:fldCharType="separate"/>
            </w:r>
            <w:r w:rsidR="00476BB9">
              <w:rPr>
                <w:noProof/>
                <w:webHidden/>
              </w:rPr>
              <w:t>13</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07" w:history="1">
            <w:r w:rsidR="00476BB9" w:rsidRPr="00B82E69">
              <w:rPr>
                <w:rStyle w:val="Hipervnculo"/>
                <w:rFonts w:eastAsiaTheme="majorEastAsia"/>
                <w:noProof/>
              </w:rPr>
              <w:t>Objetivos</w:t>
            </w:r>
            <w:r w:rsidR="00476BB9">
              <w:rPr>
                <w:noProof/>
                <w:webHidden/>
              </w:rPr>
              <w:tab/>
            </w:r>
            <w:r w:rsidR="00476BB9">
              <w:rPr>
                <w:noProof/>
                <w:webHidden/>
              </w:rPr>
              <w:fldChar w:fldCharType="begin"/>
            </w:r>
            <w:r w:rsidR="00476BB9">
              <w:rPr>
                <w:noProof/>
                <w:webHidden/>
              </w:rPr>
              <w:instrText xml:space="preserve"> PAGEREF _Toc90513207 \h </w:instrText>
            </w:r>
            <w:r w:rsidR="00476BB9">
              <w:rPr>
                <w:noProof/>
                <w:webHidden/>
              </w:rPr>
            </w:r>
            <w:r w:rsidR="00476BB9">
              <w:rPr>
                <w:noProof/>
                <w:webHidden/>
              </w:rPr>
              <w:fldChar w:fldCharType="separate"/>
            </w:r>
            <w:r w:rsidR="00476BB9">
              <w:rPr>
                <w:noProof/>
                <w:webHidden/>
              </w:rPr>
              <w:t>14</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08" w:history="1">
            <w:r w:rsidR="00476BB9" w:rsidRPr="00B82E69">
              <w:rPr>
                <w:rStyle w:val="Hipervnculo"/>
                <w:rFonts w:eastAsiaTheme="majorEastAsia"/>
                <w:noProof/>
              </w:rPr>
              <w:t>Objetivo general</w:t>
            </w:r>
            <w:r w:rsidR="00476BB9">
              <w:rPr>
                <w:noProof/>
                <w:webHidden/>
              </w:rPr>
              <w:tab/>
            </w:r>
            <w:r w:rsidR="00476BB9">
              <w:rPr>
                <w:noProof/>
                <w:webHidden/>
              </w:rPr>
              <w:fldChar w:fldCharType="begin"/>
            </w:r>
            <w:r w:rsidR="00476BB9">
              <w:rPr>
                <w:noProof/>
                <w:webHidden/>
              </w:rPr>
              <w:instrText xml:space="preserve"> PAGEREF _Toc90513208 \h </w:instrText>
            </w:r>
            <w:r w:rsidR="00476BB9">
              <w:rPr>
                <w:noProof/>
                <w:webHidden/>
              </w:rPr>
            </w:r>
            <w:r w:rsidR="00476BB9">
              <w:rPr>
                <w:noProof/>
                <w:webHidden/>
              </w:rPr>
              <w:fldChar w:fldCharType="separate"/>
            </w:r>
            <w:r w:rsidR="00476BB9">
              <w:rPr>
                <w:noProof/>
                <w:webHidden/>
              </w:rPr>
              <w:t>14</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09" w:history="1">
            <w:r w:rsidR="00476BB9" w:rsidRPr="00B82E69">
              <w:rPr>
                <w:rStyle w:val="Hipervnculo"/>
                <w:rFonts w:eastAsiaTheme="majorEastAsia"/>
                <w:noProof/>
              </w:rPr>
              <w:t>Objetivos específicos</w:t>
            </w:r>
            <w:r w:rsidR="00476BB9">
              <w:rPr>
                <w:noProof/>
                <w:webHidden/>
              </w:rPr>
              <w:tab/>
            </w:r>
            <w:r w:rsidR="00476BB9">
              <w:rPr>
                <w:noProof/>
                <w:webHidden/>
              </w:rPr>
              <w:fldChar w:fldCharType="begin"/>
            </w:r>
            <w:r w:rsidR="00476BB9">
              <w:rPr>
                <w:noProof/>
                <w:webHidden/>
              </w:rPr>
              <w:instrText xml:space="preserve"> PAGEREF _Toc90513209 \h </w:instrText>
            </w:r>
            <w:r w:rsidR="00476BB9">
              <w:rPr>
                <w:noProof/>
                <w:webHidden/>
              </w:rPr>
            </w:r>
            <w:r w:rsidR="00476BB9">
              <w:rPr>
                <w:noProof/>
                <w:webHidden/>
              </w:rPr>
              <w:fldChar w:fldCharType="separate"/>
            </w:r>
            <w:r w:rsidR="00476BB9">
              <w:rPr>
                <w:noProof/>
                <w:webHidden/>
              </w:rPr>
              <w:t>14</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10" w:history="1">
            <w:r w:rsidR="00476BB9" w:rsidRPr="00B82E69">
              <w:rPr>
                <w:rStyle w:val="Hipervnculo"/>
                <w:rFonts w:eastAsiaTheme="majorEastAsia"/>
                <w:noProof/>
              </w:rPr>
              <w:t>Justificación</w:t>
            </w:r>
            <w:r w:rsidR="00476BB9">
              <w:rPr>
                <w:noProof/>
                <w:webHidden/>
              </w:rPr>
              <w:tab/>
            </w:r>
            <w:r w:rsidR="00476BB9">
              <w:rPr>
                <w:noProof/>
                <w:webHidden/>
              </w:rPr>
              <w:fldChar w:fldCharType="begin"/>
            </w:r>
            <w:r w:rsidR="00476BB9">
              <w:rPr>
                <w:noProof/>
                <w:webHidden/>
              </w:rPr>
              <w:instrText xml:space="preserve"> PAGEREF _Toc90513210 \h </w:instrText>
            </w:r>
            <w:r w:rsidR="00476BB9">
              <w:rPr>
                <w:noProof/>
                <w:webHidden/>
              </w:rPr>
            </w:r>
            <w:r w:rsidR="00476BB9">
              <w:rPr>
                <w:noProof/>
                <w:webHidden/>
              </w:rPr>
              <w:fldChar w:fldCharType="separate"/>
            </w:r>
            <w:r w:rsidR="00476BB9">
              <w:rPr>
                <w:noProof/>
                <w:webHidden/>
              </w:rPr>
              <w:t>15</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11" w:history="1">
            <w:r w:rsidR="00476BB9" w:rsidRPr="00B82E69">
              <w:rPr>
                <w:rStyle w:val="Hipervnculo"/>
                <w:rFonts w:eastAsiaTheme="majorEastAsia"/>
                <w:noProof/>
              </w:rPr>
              <w:t>Capítulo II Marco teórico referencial</w:t>
            </w:r>
            <w:r w:rsidR="00476BB9">
              <w:rPr>
                <w:noProof/>
                <w:webHidden/>
              </w:rPr>
              <w:tab/>
            </w:r>
            <w:r w:rsidR="00476BB9">
              <w:rPr>
                <w:noProof/>
                <w:webHidden/>
              </w:rPr>
              <w:fldChar w:fldCharType="begin"/>
            </w:r>
            <w:r w:rsidR="00476BB9">
              <w:rPr>
                <w:noProof/>
                <w:webHidden/>
              </w:rPr>
              <w:instrText xml:space="preserve"> PAGEREF _Toc90513211 \h </w:instrText>
            </w:r>
            <w:r w:rsidR="00476BB9">
              <w:rPr>
                <w:noProof/>
                <w:webHidden/>
              </w:rPr>
            </w:r>
            <w:r w:rsidR="00476BB9">
              <w:rPr>
                <w:noProof/>
                <w:webHidden/>
              </w:rPr>
              <w:fldChar w:fldCharType="separate"/>
            </w:r>
            <w:r w:rsidR="00476BB9">
              <w:rPr>
                <w:noProof/>
                <w:webHidden/>
              </w:rPr>
              <w:t>16</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12" w:history="1">
            <w:r w:rsidR="00476BB9" w:rsidRPr="00B82E69">
              <w:rPr>
                <w:rStyle w:val="Hipervnculo"/>
                <w:rFonts w:eastAsiaTheme="majorEastAsia"/>
                <w:noProof/>
              </w:rPr>
              <w:t>Antecedentes de investigación</w:t>
            </w:r>
            <w:r w:rsidR="00476BB9">
              <w:rPr>
                <w:noProof/>
                <w:webHidden/>
              </w:rPr>
              <w:tab/>
            </w:r>
            <w:r w:rsidR="00476BB9">
              <w:rPr>
                <w:noProof/>
                <w:webHidden/>
              </w:rPr>
              <w:fldChar w:fldCharType="begin"/>
            </w:r>
            <w:r w:rsidR="00476BB9">
              <w:rPr>
                <w:noProof/>
                <w:webHidden/>
              </w:rPr>
              <w:instrText xml:space="preserve"> PAGEREF _Toc90513212 \h </w:instrText>
            </w:r>
            <w:r w:rsidR="00476BB9">
              <w:rPr>
                <w:noProof/>
                <w:webHidden/>
              </w:rPr>
            </w:r>
            <w:r w:rsidR="00476BB9">
              <w:rPr>
                <w:noProof/>
                <w:webHidden/>
              </w:rPr>
              <w:fldChar w:fldCharType="separate"/>
            </w:r>
            <w:r w:rsidR="00476BB9">
              <w:rPr>
                <w:noProof/>
                <w:webHidden/>
              </w:rPr>
              <w:t>16</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13" w:history="1">
            <w:r w:rsidR="00476BB9" w:rsidRPr="00B82E69">
              <w:rPr>
                <w:rStyle w:val="Hipervnculo"/>
                <w:rFonts w:eastAsiaTheme="majorEastAsia"/>
                <w:noProof/>
              </w:rPr>
              <w:t>Bases Teóricas</w:t>
            </w:r>
            <w:r w:rsidR="00476BB9">
              <w:rPr>
                <w:noProof/>
                <w:webHidden/>
              </w:rPr>
              <w:tab/>
            </w:r>
            <w:r w:rsidR="00476BB9">
              <w:rPr>
                <w:noProof/>
                <w:webHidden/>
              </w:rPr>
              <w:fldChar w:fldCharType="begin"/>
            </w:r>
            <w:r w:rsidR="00476BB9">
              <w:rPr>
                <w:noProof/>
                <w:webHidden/>
              </w:rPr>
              <w:instrText xml:space="preserve"> PAGEREF _Toc90513213 \h </w:instrText>
            </w:r>
            <w:r w:rsidR="00476BB9">
              <w:rPr>
                <w:noProof/>
                <w:webHidden/>
              </w:rPr>
            </w:r>
            <w:r w:rsidR="00476BB9">
              <w:rPr>
                <w:noProof/>
                <w:webHidden/>
              </w:rPr>
              <w:fldChar w:fldCharType="separate"/>
            </w:r>
            <w:r w:rsidR="00476BB9">
              <w:rPr>
                <w:noProof/>
                <w:webHidden/>
              </w:rPr>
              <w:t>20</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14" w:history="1">
            <w:r w:rsidR="00476BB9" w:rsidRPr="00B82E69">
              <w:rPr>
                <w:rStyle w:val="Hipervnculo"/>
                <w:rFonts w:eastAsiaTheme="majorEastAsia"/>
                <w:noProof/>
              </w:rPr>
              <w:t>Factores socioeconómicos</w:t>
            </w:r>
            <w:r w:rsidR="00476BB9">
              <w:rPr>
                <w:noProof/>
                <w:webHidden/>
              </w:rPr>
              <w:tab/>
            </w:r>
            <w:r w:rsidR="00476BB9">
              <w:rPr>
                <w:noProof/>
                <w:webHidden/>
              </w:rPr>
              <w:fldChar w:fldCharType="begin"/>
            </w:r>
            <w:r w:rsidR="00476BB9">
              <w:rPr>
                <w:noProof/>
                <w:webHidden/>
              </w:rPr>
              <w:instrText xml:space="preserve"> PAGEREF _Toc90513214 \h </w:instrText>
            </w:r>
            <w:r w:rsidR="00476BB9">
              <w:rPr>
                <w:noProof/>
                <w:webHidden/>
              </w:rPr>
            </w:r>
            <w:r w:rsidR="00476BB9">
              <w:rPr>
                <w:noProof/>
                <w:webHidden/>
              </w:rPr>
              <w:fldChar w:fldCharType="separate"/>
            </w:r>
            <w:r w:rsidR="00476BB9">
              <w:rPr>
                <w:noProof/>
                <w:webHidden/>
              </w:rPr>
              <w:t>20</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15" w:history="1">
            <w:r w:rsidR="00476BB9" w:rsidRPr="00B82E69">
              <w:rPr>
                <w:rStyle w:val="Hipervnculo"/>
                <w:rFonts w:eastAsiaTheme="majorEastAsia"/>
                <w:noProof/>
              </w:rPr>
              <w:t>Educación y situación socioeconómica</w:t>
            </w:r>
            <w:r w:rsidR="00476BB9">
              <w:rPr>
                <w:noProof/>
                <w:webHidden/>
              </w:rPr>
              <w:tab/>
            </w:r>
            <w:r w:rsidR="00476BB9">
              <w:rPr>
                <w:noProof/>
                <w:webHidden/>
              </w:rPr>
              <w:fldChar w:fldCharType="begin"/>
            </w:r>
            <w:r w:rsidR="00476BB9">
              <w:rPr>
                <w:noProof/>
                <w:webHidden/>
              </w:rPr>
              <w:instrText xml:space="preserve"> PAGEREF _Toc90513215 \h </w:instrText>
            </w:r>
            <w:r w:rsidR="00476BB9">
              <w:rPr>
                <w:noProof/>
                <w:webHidden/>
              </w:rPr>
            </w:r>
            <w:r w:rsidR="00476BB9">
              <w:rPr>
                <w:noProof/>
                <w:webHidden/>
              </w:rPr>
              <w:fldChar w:fldCharType="separate"/>
            </w:r>
            <w:r w:rsidR="00476BB9">
              <w:rPr>
                <w:noProof/>
                <w:webHidden/>
              </w:rPr>
              <w:t>21</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16" w:history="1">
            <w:r w:rsidR="00476BB9" w:rsidRPr="00B82E69">
              <w:rPr>
                <w:rStyle w:val="Hipervnculo"/>
                <w:rFonts w:eastAsiaTheme="majorEastAsia"/>
                <w:noProof/>
              </w:rPr>
              <w:t>Salud psicológica y factores socioeconómicos</w:t>
            </w:r>
            <w:r w:rsidR="00476BB9">
              <w:rPr>
                <w:noProof/>
                <w:webHidden/>
              </w:rPr>
              <w:tab/>
            </w:r>
            <w:r w:rsidR="00476BB9">
              <w:rPr>
                <w:noProof/>
                <w:webHidden/>
              </w:rPr>
              <w:fldChar w:fldCharType="begin"/>
            </w:r>
            <w:r w:rsidR="00476BB9">
              <w:rPr>
                <w:noProof/>
                <w:webHidden/>
              </w:rPr>
              <w:instrText xml:space="preserve"> PAGEREF _Toc90513216 \h </w:instrText>
            </w:r>
            <w:r w:rsidR="00476BB9">
              <w:rPr>
                <w:noProof/>
                <w:webHidden/>
              </w:rPr>
            </w:r>
            <w:r w:rsidR="00476BB9">
              <w:rPr>
                <w:noProof/>
                <w:webHidden/>
              </w:rPr>
              <w:fldChar w:fldCharType="separate"/>
            </w:r>
            <w:r w:rsidR="00476BB9">
              <w:rPr>
                <w:noProof/>
                <w:webHidden/>
              </w:rPr>
              <w:t>23</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17" w:history="1">
            <w:r w:rsidR="00476BB9" w:rsidRPr="00B82E69">
              <w:rPr>
                <w:rStyle w:val="Hipervnculo"/>
                <w:rFonts w:eastAsiaTheme="majorEastAsia"/>
                <w:noProof/>
              </w:rPr>
              <w:t>Dificultades de aprendizaje</w:t>
            </w:r>
            <w:r w:rsidR="00476BB9">
              <w:rPr>
                <w:noProof/>
                <w:webHidden/>
              </w:rPr>
              <w:tab/>
            </w:r>
            <w:r w:rsidR="00476BB9">
              <w:rPr>
                <w:noProof/>
                <w:webHidden/>
              </w:rPr>
              <w:fldChar w:fldCharType="begin"/>
            </w:r>
            <w:r w:rsidR="00476BB9">
              <w:rPr>
                <w:noProof/>
                <w:webHidden/>
              </w:rPr>
              <w:instrText xml:space="preserve"> PAGEREF _Toc90513217 \h </w:instrText>
            </w:r>
            <w:r w:rsidR="00476BB9">
              <w:rPr>
                <w:noProof/>
                <w:webHidden/>
              </w:rPr>
            </w:r>
            <w:r w:rsidR="00476BB9">
              <w:rPr>
                <w:noProof/>
                <w:webHidden/>
              </w:rPr>
              <w:fldChar w:fldCharType="separate"/>
            </w:r>
            <w:r w:rsidR="00476BB9">
              <w:rPr>
                <w:noProof/>
                <w:webHidden/>
              </w:rPr>
              <w:t>24</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18" w:history="1">
            <w:r w:rsidR="00476BB9" w:rsidRPr="00B82E69">
              <w:rPr>
                <w:rStyle w:val="Hipervnculo"/>
                <w:noProof/>
              </w:rPr>
              <w:t>Estrategias de Aprendizaje</w:t>
            </w:r>
            <w:r w:rsidR="00476BB9">
              <w:rPr>
                <w:noProof/>
                <w:webHidden/>
              </w:rPr>
              <w:tab/>
            </w:r>
            <w:r w:rsidR="00476BB9">
              <w:rPr>
                <w:noProof/>
                <w:webHidden/>
              </w:rPr>
              <w:fldChar w:fldCharType="begin"/>
            </w:r>
            <w:r w:rsidR="00476BB9">
              <w:rPr>
                <w:noProof/>
                <w:webHidden/>
              </w:rPr>
              <w:instrText xml:space="preserve"> PAGEREF _Toc90513218 \h </w:instrText>
            </w:r>
            <w:r w:rsidR="00476BB9">
              <w:rPr>
                <w:noProof/>
                <w:webHidden/>
              </w:rPr>
            </w:r>
            <w:r w:rsidR="00476BB9">
              <w:rPr>
                <w:noProof/>
                <w:webHidden/>
              </w:rPr>
              <w:fldChar w:fldCharType="separate"/>
            </w:r>
            <w:r w:rsidR="00476BB9">
              <w:rPr>
                <w:noProof/>
                <w:webHidden/>
              </w:rPr>
              <w:t>25</w:t>
            </w:r>
            <w:r w:rsidR="00476BB9">
              <w:rPr>
                <w:noProof/>
                <w:webHidden/>
              </w:rPr>
              <w:fldChar w:fldCharType="end"/>
            </w:r>
          </w:hyperlink>
        </w:p>
        <w:p w:rsidR="00476BB9" w:rsidRDefault="00207675">
          <w:pPr>
            <w:pStyle w:val="TDC5"/>
            <w:tabs>
              <w:tab w:val="right" w:pos="9089"/>
            </w:tabs>
            <w:rPr>
              <w:rFonts w:asciiTheme="minorHAnsi" w:eastAsiaTheme="minorEastAsia" w:hAnsiTheme="minorHAnsi" w:cstheme="minorBidi"/>
              <w:noProof/>
              <w:sz w:val="22"/>
              <w:szCs w:val="22"/>
              <w:lang w:eastAsia="es-CO"/>
            </w:rPr>
          </w:pPr>
          <w:hyperlink w:anchor="_Toc90513219" w:history="1">
            <w:r w:rsidR="00476BB9" w:rsidRPr="00B82E69">
              <w:rPr>
                <w:rStyle w:val="Hipervnculo"/>
                <w:rFonts w:eastAsiaTheme="majorEastAsia"/>
                <w:noProof/>
              </w:rPr>
              <w:t>Dimensiones de las estrategias de aprendizaje</w:t>
            </w:r>
            <w:r w:rsidR="00476BB9">
              <w:rPr>
                <w:noProof/>
                <w:webHidden/>
              </w:rPr>
              <w:tab/>
            </w:r>
            <w:r w:rsidR="00476BB9">
              <w:rPr>
                <w:noProof/>
                <w:webHidden/>
              </w:rPr>
              <w:fldChar w:fldCharType="begin"/>
            </w:r>
            <w:r w:rsidR="00476BB9">
              <w:rPr>
                <w:noProof/>
                <w:webHidden/>
              </w:rPr>
              <w:instrText xml:space="preserve"> PAGEREF _Toc90513219 \h </w:instrText>
            </w:r>
            <w:r w:rsidR="00476BB9">
              <w:rPr>
                <w:noProof/>
                <w:webHidden/>
              </w:rPr>
            </w:r>
            <w:r w:rsidR="00476BB9">
              <w:rPr>
                <w:noProof/>
                <w:webHidden/>
              </w:rPr>
              <w:fldChar w:fldCharType="separate"/>
            </w:r>
            <w:r w:rsidR="00476BB9">
              <w:rPr>
                <w:noProof/>
                <w:webHidden/>
              </w:rPr>
              <w:t>27</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20" w:history="1">
            <w:r w:rsidR="00476BB9" w:rsidRPr="00B82E69">
              <w:rPr>
                <w:rStyle w:val="Hipervnculo"/>
                <w:rFonts w:eastAsiaTheme="majorEastAsia"/>
                <w:noProof/>
              </w:rPr>
              <w:t>Bases legales</w:t>
            </w:r>
            <w:r w:rsidR="00476BB9">
              <w:rPr>
                <w:noProof/>
                <w:webHidden/>
              </w:rPr>
              <w:tab/>
            </w:r>
            <w:r w:rsidR="00476BB9">
              <w:rPr>
                <w:noProof/>
                <w:webHidden/>
              </w:rPr>
              <w:fldChar w:fldCharType="begin"/>
            </w:r>
            <w:r w:rsidR="00476BB9">
              <w:rPr>
                <w:noProof/>
                <w:webHidden/>
              </w:rPr>
              <w:instrText xml:space="preserve"> PAGEREF _Toc90513220 \h </w:instrText>
            </w:r>
            <w:r w:rsidR="00476BB9">
              <w:rPr>
                <w:noProof/>
                <w:webHidden/>
              </w:rPr>
            </w:r>
            <w:r w:rsidR="00476BB9">
              <w:rPr>
                <w:noProof/>
                <w:webHidden/>
              </w:rPr>
              <w:fldChar w:fldCharType="separate"/>
            </w:r>
            <w:r w:rsidR="00476BB9">
              <w:rPr>
                <w:noProof/>
                <w:webHidden/>
              </w:rPr>
              <w:t>29</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21" w:history="1">
            <w:r w:rsidR="00476BB9" w:rsidRPr="00B82E69">
              <w:rPr>
                <w:rStyle w:val="Hipervnculo"/>
                <w:rFonts w:eastAsiaTheme="majorEastAsia"/>
                <w:noProof/>
              </w:rPr>
              <w:t>Marco contextual</w:t>
            </w:r>
            <w:r w:rsidR="00476BB9">
              <w:rPr>
                <w:noProof/>
                <w:webHidden/>
              </w:rPr>
              <w:tab/>
            </w:r>
            <w:r w:rsidR="00476BB9">
              <w:rPr>
                <w:noProof/>
                <w:webHidden/>
              </w:rPr>
              <w:fldChar w:fldCharType="begin"/>
            </w:r>
            <w:r w:rsidR="00476BB9">
              <w:rPr>
                <w:noProof/>
                <w:webHidden/>
              </w:rPr>
              <w:instrText xml:space="preserve"> PAGEREF _Toc90513221 \h </w:instrText>
            </w:r>
            <w:r w:rsidR="00476BB9">
              <w:rPr>
                <w:noProof/>
                <w:webHidden/>
              </w:rPr>
            </w:r>
            <w:r w:rsidR="00476BB9">
              <w:rPr>
                <w:noProof/>
                <w:webHidden/>
              </w:rPr>
              <w:fldChar w:fldCharType="separate"/>
            </w:r>
            <w:r w:rsidR="00476BB9">
              <w:rPr>
                <w:noProof/>
                <w:webHidden/>
              </w:rPr>
              <w:t>30</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22" w:history="1">
            <w:r w:rsidR="00476BB9" w:rsidRPr="00B82E69">
              <w:rPr>
                <w:rStyle w:val="Hipervnculo"/>
                <w:rFonts w:eastAsiaTheme="majorEastAsia"/>
                <w:noProof/>
              </w:rPr>
              <w:t>Capítulo III Marco metodológico</w:t>
            </w:r>
            <w:r w:rsidR="00476BB9">
              <w:rPr>
                <w:noProof/>
                <w:webHidden/>
              </w:rPr>
              <w:tab/>
            </w:r>
            <w:r w:rsidR="00476BB9">
              <w:rPr>
                <w:noProof/>
                <w:webHidden/>
              </w:rPr>
              <w:fldChar w:fldCharType="begin"/>
            </w:r>
            <w:r w:rsidR="00476BB9">
              <w:rPr>
                <w:noProof/>
                <w:webHidden/>
              </w:rPr>
              <w:instrText xml:space="preserve"> PAGEREF _Toc90513222 \h </w:instrText>
            </w:r>
            <w:r w:rsidR="00476BB9">
              <w:rPr>
                <w:noProof/>
                <w:webHidden/>
              </w:rPr>
            </w:r>
            <w:r w:rsidR="00476BB9">
              <w:rPr>
                <w:noProof/>
                <w:webHidden/>
              </w:rPr>
              <w:fldChar w:fldCharType="separate"/>
            </w:r>
            <w:r w:rsidR="00476BB9">
              <w:rPr>
                <w:noProof/>
                <w:webHidden/>
              </w:rPr>
              <w:t>31</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23" w:history="1">
            <w:r w:rsidR="00476BB9" w:rsidRPr="00B82E69">
              <w:rPr>
                <w:rStyle w:val="Hipervnculo"/>
                <w:rFonts w:eastAsiaTheme="majorEastAsia"/>
                <w:noProof/>
              </w:rPr>
              <w:t>Enfoque de la investigación</w:t>
            </w:r>
            <w:r w:rsidR="00476BB9">
              <w:rPr>
                <w:noProof/>
                <w:webHidden/>
              </w:rPr>
              <w:tab/>
            </w:r>
            <w:r w:rsidR="00476BB9">
              <w:rPr>
                <w:noProof/>
                <w:webHidden/>
              </w:rPr>
              <w:fldChar w:fldCharType="begin"/>
            </w:r>
            <w:r w:rsidR="00476BB9">
              <w:rPr>
                <w:noProof/>
                <w:webHidden/>
              </w:rPr>
              <w:instrText xml:space="preserve"> PAGEREF _Toc90513223 \h </w:instrText>
            </w:r>
            <w:r w:rsidR="00476BB9">
              <w:rPr>
                <w:noProof/>
                <w:webHidden/>
              </w:rPr>
            </w:r>
            <w:r w:rsidR="00476BB9">
              <w:rPr>
                <w:noProof/>
                <w:webHidden/>
              </w:rPr>
              <w:fldChar w:fldCharType="separate"/>
            </w:r>
            <w:r w:rsidR="00476BB9">
              <w:rPr>
                <w:noProof/>
                <w:webHidden/>
              </w:rPr>
              <w:t>31</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24" w:history="1">
            <w:r w:rsidR="00476BB9" w:rsidRPr="00B82E69">
              <w:rPr>
                <w:rStyle w:val="Hipervnculo"/>
                <w:rFonts w:eastAsiaTheme="majorEastAsia"/>
                <w:noProof/>
              </w:rPr>
              <w:t>Tipo de investigación</w:t>
            </w:r>
            <w:r w:rsidR="00476BB9">
              <w:rPr>
                <w:noProof/>
                <w:webHidden/>
              </w:rPr>
              <w:tab/>
            </w:r>
            <w:r w:rsidR="00476BB9">
              <w:rPr>
                <w:noProof/>
                <w:webHidden/>
              </w:rPr>
              <w:fldChar w:fldCharType="begin"/>
            </w:r>
            <w:r w:rsidR="00476BB9">
              <w:rPr>
                <w:noProof/>
                <w:webHidden/>
              </w:rPr>
              <w:instrText xml:space="preserve"> PAGEREF _Toc90513224 \h </w:instrText>
            </w:r>
            <w:r w:rsidR="00476BB9">
              <w:rPr>
                <w:noProof/>
                <w:webHidden/>
              </w:rPr>
            </w:r>
            <w:r w:rsidR="00476BB9">
              <w:rPr>
                <w:noProof/>
                <w:webHidden/>
              </w:rPr>
              <w:fldChar w:fldCharType="separate"/>
            </w:r>
            <w:r w:rsidR="00476BB9">
              <w:rPr>
                <w:noProof/>
                <w:webHidden/>
              </w:rPr>
              <w:t>31</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25" w:history="1">
            <w:r w:rsidR="00476BB9" w:rsidRPr="00B82E69">
              <w:rPr>
                <w:rStyle w:val="Hipervnculo"/>
                <w:rFonts w:eastAsiaTheme="majorEastAsia"/>
                <w:noProof/>
              </w:rPr>
              <w:t>Diseño de investigación</w:t>
            </w:r>
            <w:r w:rsidR="00476BB9">
              <w:rPr>
                <w:noProof/>
                <w:webHidden/>
              </w:rPr>
              <w:tab/>
            </w:r>
            <w:r w:rsidR="00476BB9">
              <w:rPr>
                <w:noProof/>
                <w:webHidden/>
              </w:rPr>
              <w:fldChar w:fldCharType="begin"/>
            </w:r>
            <w:r w:rsidR="00476BB9">
              <w:rPr>
                <w:noProof/>
                <w:webHidden/>
              </w:rPr>
              <w:instrText xml:space="preserve"> PAGEREF _Toc90513225 \h </w:instrText>
            </w:r>
            <w:r w:rsidR="00476BB9">
              <w:rPr>
                <w:noProof/>
                <w:webHidden/>
              </w:rPr>
            </w:r>
            <w:r w:rsidR="00476BB9">
              <w:rPr>
                <w:noProof/>
                <w:webHidden/>
              </w:rPr>
              <w:fldChar w:fldCharType="separate"/>
            </w:r>
            <w:r w:rsidR="00476BB9">
              <w:rPr>
                <w:noProof/>
                <w:webHidden/>
              </w:rPr>
              <w:t>31</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26" w:history="1">
            <w:r w:rsidR="00476BB9" w:rsidRPr="00B82E69">
              <w:rPr>
                <w:rStyle w:val="Hipervnculo"/>
                <w:rFonts w:eastAsiaTheme="majorEastAsia"/>
                <w:noProof/>
              </w:rPr>
              <w:t>Población</w:t>
            </w:r>
            <w:r w:rsidR="00476BB9">
              <w:rPr>
                <w:noProof/>
                <w:webHidden/>
              </w:rPr>
              <w:tab/>
            </w:r>
            <w:r w:rsidR="00476BB9">
              <w:rPr>
                <w:noProof/>
                <w:webHidden/>
              </w:rPr>
              <w:fldChar w:fldCharType="begin"/>
            </w:r>
            <w:r w:rsidR="00476BB9">
              <w:rPr>
                <w:noProof/>
                <w:webHidden/>
              </w:rPr>
              <w:instrText xml:space="preserve"> PAGEREF _Toc90513226 \h </w:instrText>
            </w:r>
            <w:r w:rsidR="00476BB9">
              <w:rPr>
                <w:noProof/>
                <w:webHidden/>
              </w:rPr>
            </w:r>
            <w:r w:rsidR="00476BB9">
              <w:rPr>
                <w:noProof/>
                <w:webHidden/>
              </w:rPr>
              <w:fldChar w:fldCharType="separate"/>
            </w:r>
            <w:r w:rsidR="00476BB9">
              <w:rPr>
                <w:noProof/>
                <w:webHidden/>
              </w:rPr>
              <w:t>31</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27" w:history="1">
            <w:r w:rsidR="00476BB9" w:rsidRPr="00B82E69">
              <w:rPr>
                <w:rStyle w:val="Hipervnculo"/>
                <w:rFonts w:eastAsiaTheme="majorEastAsia"/>
                <w:noProof/>
              </w:rPr>
              <w:t>Muestra y muestreo</w:t>
            </w:r>
            <w:r w:rsidR="00476BB9">
              <w:rPr>
                <w:noProof/>
                <w:webHidden/>
              </w:rPr>
              <w:tab/>
            </w:r>
            <w:r w:rsidR="00476BB9">
              <w:rPr>
                <w:noProof/>
                <w:webHidden/>
              </w:rPr>
              <w:fldChar w:fldCharType="begin"/>
            </w:r>
            <w:r w:rsidR="00476BB9">
              <w:rPr>
                <w:noProof/>
                <w:webHidden/>
              </w:rPr>
              <w:instrText xml:space="preserve"> PAGEREF _Toc90513227 \h </w:instrText>
            </w:r>
            <w:r w:rsidR="00476BB9">
              <w:rPr>
                <w:noProof/>
                <w:webHidden/>
              </w:rPr>
            </w:r>
            <w:r w:rsidR="00476BB9">
              <w:rPr>
                <w:noProof/>
                <w:webHidden/>
              </w:rPr>
              <w:fldChar w:fldCharType="separate"/>
            </w:r>
            <w:r w:rsidR="00476BB9">
              <w:rPr>
                <w:noProof/>
                <w:webHidden/>
              </w:rPr>
              <w:t>31</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28" w:history="1">
            <w:r w:rsidR="00476BB9" w:rsidRPr="00B82E69">
              <w:rPr>
                <w:rStyle w:val="Hipervnculo"/>
                <w:rFonts w:eastAsiaTheme="majorEastAsia"/>
                <w:noProof/>
              </w:rPr>
              <w:t>Técnica e instrumentos de recolección de datos</w:t>
            </w:r>
            <w:r w:rsidR="00476BB9">
              <w:rPr>
                <w:noProof/>
                <w:webHidden/>
              </w:rPr>
              <w:tab/>
            </w:r>
            <w:r w:rsidR="00476BB9">
              <w:rPr>
                <w:noProof/>
                <w:webHidden/>
              </w:rPr>
              <w:fldChar w:fldCharType="begin"/>
            </w:r>
            <w:r w:rsidR="00476BB9">
              <w:rPr>
                <w:noProof/>
                <w:webHidden/>
              </w:rPr>
              <w:instrText xml:space="preserve"> PAGEREF _Toc90513228 \h </w:instrText>
            </w:r>
            <w:r w:rsidR="00476BB9">
              <w:rPr>
                <w:noProof/>
                <w:webHidden/>
              </w:rPr>
            </w:r>
            <w:r w:rsidR="00476BB9">
              <w:rPr>
                <w:noProof/>
                <w:webHidden/>
              </w:rPr>
              <w:fldChar w:fldCharType="separate"/>
            </w:r>
            <w:r w:rsidR="00476BB9">
              <w:rPr>
                <w:noProof/>
                <w:webHidden/>
              </w:rPr>
              <w:t>32</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29" w:history="1">
            <w:r w:rsidR="00476BB9" w:rsidRPr="00B82E69">
              <w:rPr>
                <w:rStyle w:val="Hipervnculo"/>
                <w:rFonts w:eastAsiaTheme="majorEastAsia"/>
                <w:noProof/>
              </w:rPr>
              <w:t>Escala de estrategias de aprendizaje ACRA</w:t>
            </w:r>
            <w:r w:rsidR="00476BB9">
              <w:rPr>
                <w:noProof/>
                <w:webHidden/>
              </w:rPr>
              <w:tab/>
            </w:r>
            <w:r w:rsidR="00476BB9">
              <w:rPr>
                <w:noProof/>
                <w:webHidden/>
              </w:rPr>
              <w:fldChar w:fldCharType="begin"/>
            </w:r>
            <w:r w:rsidR="00476BB9">
              <w:rPr>
                <w:noProof/>
                <w:webHidden/>
              </w:rPr>
              <w:instrText xml:space="preserve"> PAGEREF _Toc90513229 \h </w:instrText>
            </w:r>
            <w:r w:rsidR="00476BB9">
              <w:rPr>
                <w:noProof/>
                <w:webHidden/>
              </w:rPr>
            </w:r>
            <w:r w:rsidR="00476BB9">
              <w:rPr>
                <w:noProof/>
                <w:webHidden/>
              </w:rPr>
              <w:fldChar w:fldCharType="separate"/>
            </w:r>
            <w:r w:rsidR="00476BB9">
              <w:rPr>
                <w:noProof/>
                <w:webHidden/>
              </w:rPr>
              <w:t>32</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30" w:history="1">
            <w:r w:rsidR="00476BB9" w:rsidRPr="00B82E69">
              <w:rPr>
                <w:rStyle w:val="Hipervnculo"/>
                <w:rFonts w:eastAsiaTheme="majorEastAsia"/>
                <w:noProof/>
              </w:rPr>
              <w:t>Validez y confiabilidad</w:t>
            </w:r>
            <w:r w:rsidR="00476BB9">
              <w:rPr>
                <w:noProof/>
                <w:webHidden/>
              </w:rPr>
              <w:tab/>
            </w:r>
            <w:r w:rsidR="00476BB9">
              <w:rPr>
                <w:noProof/>
                <w:webHidden/>
              </w:rPr>
              <w:fldChar w:fldCharType="begin"/>
            </w:r>
            <w:r w:rsidR="00476BB9">
              <w:rPr>
                <w:noProof/>
                <w:webHidden/>
              </w:rPr>
              <w:instrText xml:space="preserve"> PAGEREF _Toc90513230 \h </w:instrText>
            </w:r>
            <w:r w:rsidR="00476BB9">
              <w:rPr>
                <w:noProof/>
                <w:webHidden/>
              </w:rPr>
            </w:r>
            <w:r w:rsidR="00476BB9">
              <w:rPr>
                <w:noProof/>
                <w:webHidden/>
              </w:rPr>
              <w:fldChar w:fldCharType="separate"/>
            </w:r>
            <w:r w:rsidR="00476BB9">
              <w:rPr>
                <w:noProof/>
                <w:webHidden/>
              </w:rPr>
              <w:t>33</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31" w:history="1">
            <w:r w:rsidR="00476BB9" w:rsidRPr="00B82E69">
              <w:rPr>
                <w:rStyle w:val="Hipervnculo"/>
                <w:rFonts w:eastAsiaTheme="majorEastAsia"/>
                <w:noProof/>
              </w:rPr>
              <w:t>Calificación</w:t>
            </w:r>
            <w:r w:rsidR="00476BB9">
              <w:rPr>
                <w:noProof/>
                <w:webHidden/>
              </w:rPr>
              <w:tab/>
            </w:r>
            <w:r w:rsidR="00476BB9">
              <w:rPr>
                <w:noProof/>
                <w:webHidden/>
              </w:rPr>
              <w:fldChar w:fldCharType="begin"/>
            </w:r>
            <w:r w:rsidR="00476BB9">
              <w:rPr>
                <w:noProof/>
                <w:webHidden/>
              </w:rPr>
              <w:instrText xml:space="preserve"> PAGEREF _Toc90513231 \h </w:instrText>
            </w:r>
            <w:r w:rsidR="00476BB9">
              <w:rPr>
                <w:noProof/>
                <w:webHidden/>
              </w:rPr>
            </w:r>
            <w:r w:rsidR="00476BB9">
              <w:rPr>
                <w:noProof/>
                <w:webHidden/>
              </w:rPr>
              <w:fldChar w:fldCharType="separate"/>
            </w:r>
            <w:r w:rsidR="00476BB9">
              <w:rPr>
                <w:noProof/>
                <w:webHidden/>
              </w:rPr>
              <w:t>33</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32" w:history="1">
            <w:r w:rsidR="00476BB9" w:rsidRPr="00B82E69">
              <w:rPr>
                <w:rStyle w:val="Hipervnculo"/>
                <w:rFonts w:eastAsiaTheme="majorEastAsia"/>
                <w:noProof/>
              </w:rPr>
              <w:t>Baremación.</w:t>
            </w:r>
            <w:r w:rsidR="00476BB9">
              <w:rPr>
                <w:noProof/>
                <w:webHidden/>
              </w:rPr>
              <w:tab/>
            </w:r>
            <w:r w:rsidR="00476BB9">
              <w:rPr>
                <w:noProof/>
                <w:webHidden/>
              </w:rPr>
              <w:fldChar w:fldCharType="begin"/>
            </w:r>
            <w:r w:rsidR="00476BB9">
              <w:rPr>
                <w:noProof/>
                <w:webHidden/>
              </w:rPr>
              <w:instrText xml:space="preserve"> PAGEREF _Toc90513232 \h </w:instrText>
            </w:r>
            <w:r w:rsidR="00476BB9">
              <w:rPr>
                <w:noProof/>
                <w:webHidden/>
              </w:rPr>
            </w:r>
            <w:r w:rsidR="00476BB9">
              <w:rPr>
                <w:noProof/>
                <w:webHidden/>
              </w:rPr>
              <w:fldChar w:fldCharType="separate"/>
            </w:r>
            <w:r w:rsidR="00476BB9">
              <w:rPr>
                <w:noProof/>
                <w:webHidden/>
              </w:rPr>
              <w:t>34</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33" w:history="1">
            <w:r w:rsidR="00476BB9" w:rsidRPr="00B82E69">
              <w:rPr>
                <w:rStyle w:val="Hipervnculo"/>
                <w:rFonts w:eastAsiaTheme="majorEastAsia"/>
                <w:noProof/>
              </w:rPr>
              <w:t>Operacionalización</w:t>
            </w:r>
            <w:r w:rsidR="00476BB9">
              <w:rPr>
                <w:noProof/>
                <w:webHidden/>
              </w:rPr>
              <w:tab/>
            </w:r>
            <w:r w:rsidR="00476BB9">
              <w:rPr>
                <w:noProof/>
                <w:webHidden/>
              </w:rPr>
              <w:fldChar w:fldCharType="begin"/>
            </w:r>
            <w:r w:rsidR="00476BB9">
              <w:rPr>
                <w:noProof/>
                <w:webHidden/>
              </w:rPr>
              <w:instrText xml:space="preserve"> PAGEREF _Toc90513233 \h </w:instrText>
            </w:r>
            <w:r w:rsidR="00476BB9">
              <w:rPr>
                <w:noProof/>
                <w:webHidden/>
              </w:rPr>
            </w:r>
            <w:r w:rsidR="00476BB9">
              <w:rPr>
                <w:noProof/>
                <w:webHidden/>
              </w:rPr>
              <w:fldChar w:fldCharType="separate"/>
            </w:r>
            <w:r w:rsidR="00476BB9">
              <w:rPr>
                <w:noProof/>
                <w:webHidden/>
              </w:rPr>
              <w:t>36</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34" w:history="1">
            <w:r w:rsidR="00476BB9" w:rsidRPr="00B82E69">
              <w:rPr>
                <w:rStyle w:val="Hipervnculo"/>
                <w:rFonts w:eastAsiaTheme="majorEastAsia"/>
                <w:noProof/>
              </w:rPr>
              <w:t>Ficha de Caracterización de Factores Socioeconómicos</w:t>
            </w:r>
            <w:r w:rsidR="00476BB9">
              <w:rPr>
                <w:noProof/>
                <w:webHidden/>
              </w:rPr>
              <w:tab/>
            </w:r>
            <w:r w:rsidR="00476BB9">
              <w:rPr>
                <w:noProof/>
                <w:webHidden/>
              </w:rPr>
              <w:fldChar w:fldCharType="begin"/>
            </w:r>
            <w:r w:rsidR="00476BB9">
              <w:rPr>
                <w:noProof/>
                <w:webHidden/>
              </w:rPr>
              <w:instrText xml:space="preserve"> PAGEREF _Toc90513234 \h </w:instrText>
            </w:r>
            <w:r w:rsidR="00476BB9">
              <w:rPr>
                <w:noProof/>
                <w:webHidden/>
              </w:rPr>
            </w:r>
            <w:r w:rsidR="00476BB9">
              <w:rPr>
                <w:noProof/>
                <w:webHidden/>
              </w:rPr>
              <w:fldChar w:fldCharType="separate"/>
            </w:r>
            <w:r w:rsidR="00476BB9">
              <w:rPr>
                <w:noProof/>
                <w:webHidden/>
              </w:rPr>
              <w:t>37</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35" w:history="1">
            <w:r w:rsidR="00476BB9" w:rsidRPr="00B82E69">
              <w:rPr>
                <w:rStyle w:val="Hipervnculo"/>
                <w:rFonts w:eastAsiaTheme="majorEastAsia"/>
                <w:noProof/>
              </w:rPr>
              <w:t>Baremación Cuestionario de factores socioeconómicos</w:t>
            </w:r>
            <w:r w:rsidR="00476BB9">
              <w:rPr>
                <w:noProof/>
                <w:webHidden/>
              </w:rPr>
              <w:tab/>
            </w:r>
            <w:r w:rsidR="00476BB9">
              <w:rPr>
                <w:noProof/>
                <w:webHidden/>
              </w:rPr>
              <w:fldChar w:fldCharType="begin"/>
            </w:r>
            <w:r w:rsidR="00476BB9">
              <w:rPr>
                <w:noProof/>
                <w:webHidden/>
              </w:rPr>
              <w:instrText xml:space="preserve"> PAGEREF _Toc90513235 \h </w:instrText>
            </w:r>
            <w:r w:rsidR="00476BB9">
              <w:rPr>
                <w:noProof/>
                <w:webHidden/>
              </w:rPr>
            </w:r>
            <w:r w:rsidR="00476BB9">
              <w:rPr>
                <w:noProof/>
                <w:webHidden/>
              </w:rPr>
              <w:fldChar w:fldCharType="separate"/>
            </w:r>
            <w:r w:rsidR="00476BB9">
              <w:rPr>
                <w:noProof/>
                <w:webHidden/>
              </w:rPr>
              <w:t>37</w:t>
            </w:r>
            <w:r w:rsidR="00476BB9">
              <w:rPr>
                <w:noProof/>
                <w:webHidden/>
              </w:rPr>
              <w:fldChar w:fldCharType="end"/>
            </w:r>
          </w:hyperlink>
        </w:p>
        <w:p w:rsidR="00476BB9" w:rsidRDefault="00207675">
          <w:pPr>
            <w:pStyle w:val="TDC4"/>
            <w:tabs>
              <w:tab w:val="right" w:pos="9089"/>
            </w:tabs>
            <w:rPr>
              <w:rFonts w:asciiTheme="minorHAnsi" w:eastAsiaTheme="minorEastAsia" w:hAnsiTheme="minorHAnsi" w:cstheme="minorBidi"/>
              <w:noProof/>
              <w:sz w:val="22"/>
              <w:szCs w:val="22"/>
              <w:lang w:eastAsia="es-CO"/>
            </w:rPr>
          </w:pPr>
          <w:hyperlink w:anchor="_Toc90513236" w:history="1">
            <w:r w:rsidR="00476BB9" w:rsidRPr="00B82E69">
              <w:rPr>
                <w:rStyle w:val="Hipervnculo"/>
                <w:rFonts w:eastAsiaTheme="majorEastAsia"/>
                <w:noProof/>
              </w:rPr>
              <w:t>Operacionalización de la variable</w:t>
            </w:r>
            <w:r w:rsidR="00476BB9">
              <w:rPr>
                <w:noProof/>
                <w:webHidden/>
              </w:rPr>
              <w:tab/>
            </w:r>
            <w:r w:rsidR="00476BB9">
              <w:rPr>
                <w:noProof/>
                <w:webHidden/>
              </w:rPr>
              <w:fldChar w:fldCharType="begin"/>
            </w:r>
            <w:r w:rsidR="00476BB9">
              <w:rPr>
                <w:noProof/>
                <w:webHidden/>
              </w:rPr>
              <w:instrText xml:space="preserve"> PAGEREF _Toc90513236 \h </w:instrText>
            </w:r>
            <w:r w:rsidR="00476BB9">
              <w:rPr>
                <w:noProof/>
                <w:webHidden/>
              </w:rPr>
            </w:r>
            <w:r w:rsidR="00476BB9">
              <w:rPr>
                <w:noProof/>
                <w:webHidden/>
              </w:rPr>
              <w:fldChar w:fldCharType="separate"/>
            </w:r>
            <w:r w:rsidR="00476BB9">
              <w:rPr>
                <w:noProof/>
                <w:webHidden/>
              </w:rPr>
              <w:t>38</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37" w:history="1">
            <w:r w:rsidR="00476BB9" w:rsidRPr="00B82E69">
              <w:rPr>
                <w:rStyle w:val="Hipervnculo"/>
                <w:rFonts w:eastAsiaTheme="majorEastAsia"/>
                <w:noProof/>
              </w:rPr>
              <w:t>Técnica de análisis de datos</w:t>
            </w:r>
            <w:r w:rsidR="00476BB9">
              <w:rPr>
                <w:noProof/>
                <w:webHidden/>
              </w:rPr>
              <w:tab/>
            </w:r>
            <w:r w:rsidR="00476BB9">
              <w:rPr>
                <w:noProof/>
                <w:webHidden/>
              </w:rPr>
              <w:fldChar w:fldCharType="begin"/>
            </w:r>
            <w:r w:rsidR="00476BB9">
              <w:rPr>
                <w:noProof/>
                <w:webHidden/>
              </w:rPr>
              <w:instrText xml:space="preserve"> PAGEREF _Toc90513237 \h </w:instrText>
            </w:r>
            <w:r w:rsidR="00476BB9">
              <w:rPr>
                <w:noProof/>
                <w:webHidden/>
              </w:rPr>
            </w:r>
            <w:r w:rsidR="00476BB9">
              <w:rPr>
                <w:noProof/>
                <w:webHidden/>
              </w:rPr>
              <w:fldChar w:fldCharType="separate"/>
            </w:r>
            <w:r w:rsidR="00476BB9">
              <w:rPr>
                <w:noProof/>
                <w:webHidden/>
              </w:rPr>
              <w:t>38</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38" w:history="1">
            <w:r w:rsidR="00476BB9" w:rsidRPr="00B82E69">
              <w:rPr>
                <w:rStyle w:val="Hipervnculo"/>
                <w:rFonts w:eastAsiaTheme="majorEastAsia"/>
                <w:noProof/>
              </w:rPr>
              <w:t>Consideraciones éticas</w:t>
            </w:r>
            <w:r w:rsidR="00476BB9">
              <w:rPr>
                <w:noProof/>
                <w:webHidden/>
              </w:rPr>
              <w:tab/>
            </w:r>
            <w:r w:rsidR="00476BB9">
              <w:rPr>
                <w:noProof/>
                <w:webHidden/>
              </w:rPr>
              <w:fldChar w:fldCharType="begin"/>
            </w:r>
            <w:r w:rsidR="00476BB9">
              <w:rPr>
                <w:noProof/>
                <w:webHidden/>
              </w:rPr>
              <w:instrText xml:space="preserve"> PAGEREF _Toc90513238 \h </w:instrText>
            </w:r>
            <w:r w:rsidR="00476BB9">
              <w:rPr>
                <w:noProof/>
                <w:webHidden/>
              </w:rPr>
            </w:r>
            <w:r w:rsidR="00476BB9">
              <w:rPr>
                <w:noProof/>
                <w:webHidden/>
              </w:rPr>
              <w:fldChar w:fldCharType="separate"/>
            </w:r>
            <w:r w:rsidR="00476BB9">
              <w:rPr>
                <w:noProof/>
                <w:webHidden/>
              </w:rPr>
              <w:t>39</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39" w:history="1">
            <w:r w:rsidR="00476BB9" w:rsidRPr="00B82E69">
              <w:rPr>
                <w:rStyle w:val="Hipervnculo"/>
                <w:rFonts w:eastAsiaTheme="majorEastAsia"/>
                <w:noProof/>
              </w:rPr>
              <w:t>Capítulo IV Resultados de la investigación</w:t>
            </w:r>
            <w:r w:rsidR="00476BB9">
              <w:rPr>
                <w:noProof/>
                <w:webHidden/>
              </w:rPr>
              <w:tab/>
            </w:r>
            <w:r w:rsidR="00476BB9">
              <w:rPr>
                <w:noProof/>
                <w:webHidden/>
              </w:rPr>
              <w:fldChar w:fldCharType="begin"/>
            </w:r>
            <w:r w:rsidR="00476BB9">
              <w:rPr>
                <w:noProof/>
                <w:webHidden/>
              </w:rPr>
              <w:instrText xml:space="preserve"> PAGEREF _Toc90513239 \h </w:instrText>
            </w:r>
            <w:r w:rsidR="00476BB9">
              <w:rPr>
                <w:noProof/>
                <w:webHidden/>
              </w:rPr>
            </w:r>
            <w:r w:rsidR="00476BB9">
              <w:rPr>
                <w:noProof/>
                <w:webHidden/>
              </w:rPr>
              <w:fldChar w:fldCharType="separate"/>
            </w:r>
            <w:r w:rsidR="00476BB9">
              <w:rPr>
                <w:noProof/>
                <w:webHidden/>
              </w:rPr>
              <w:t>40</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40" w:history="1">
            <w:r w:rsidR="00476BB9" w:rsidRPr="00B82E69">
              <w:rPr>
                <w:rStyle w:val="Hipervnculo"/>
                <w:rFonts w:eastAsiaTheme="majorEastAsia"/>
                <w:noProof/>
              </w:rPr>
              <w:t>Análisis de los resultados</w:t>
            </w:r>
            <w:r w:rsidR="00476BB9">
              <w:rPr>
                <w:noProof/>
                <w:webHidden/>
              </w:rPr>
              <w:tab/>
            </w:r>
            <w:r w:rsidR="00476BB9">
              <w:rPr>
                <w:noProof/>
                <w:webHidden/>
              </w:rPr>
              <w:fldChar w:fldCharType="begin"/>
            </w:r>
            <w:r w:rsidR="00476BB9">
              <w:rPr>
                <w:noProof/>
                <w:webHidden/>
              </w:rPr>
              <w:instrText xml:space="preserve"> PAGEREF _Toc90513240 \h </w:instrText>
            </w:r>
            <w:r w:rsidR="00476BB9">
              <w:rPr>
                <w:noProof/>
                <w:webHidden/>
              </w:rPr>
            </w:r>
            <w:r w:rsidR="00476BB9">
              <w:rPr>
                <w:noProof/>
                <w:webHidden/>
              </w:rPr>
              <w:fldChar w:fldCharType="separate"/>
            </w:r>
            <w:r w:rsidR="00476BB9">
              <w:rPr>
                <w:noProof/>
                <w:webHidden/>
              </w:rPr>
              <w:t>40</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41" w:history="1">
            <w:r w:rsidR="00476BB9" w:rsidRPr="00B82E69">
              <w:rPr>
                <w:rStyle w:val="Hipervnculo"/>
                <w:rFonts w:eastAsiaTheme="majorEastAsia"/>
                <w:noProof/>
              </w:rPr>
              <w:t>Caracterización sociodemográfica</w:t>
            </w:r>
            <w:r w:rsidR="00476BB9">
              <w:rPr>
                <w:noProof/>
                <w:webHidden/>
              </w:rPr>
              <w:tab/>
            </w:r>
            <w:r w:rsidR="00476BB9">
              <w:rPr>
                <w:noProof/>
                <w:webHidden/>
              </w:rPr>
              <w:fldChar w:fldCharType="begin"/>
            </w:r>
            <w:r w:rsidR="00476BB9">
              <w:rPr>
                <w:noProof/>
                <w:webHidden/>
              </w:rPr>
              <w:instrText xml:space="preserve"> PAGEREF _Toc90513241 \h </w:instrText>
            </w:r>
            <w:r w:rsidR="00476BB9">
              <w:rPr>
                <w:noProof/>
                <w:webHidden/>
              </w:rPr>
            </w:r>
            <w:r w:rsidR="00476BB9">
              <w:rPr>
                <w:noProof/>
                <w:webHidden/>
              </w:rPr>
              <w:fldChar w:fldCharType="separate"/>
            </w:r>
            <w:r w:rsidR="00476BB9">
              <w:rPr>
                <w:noProof/>
                <w:webHidden/>
              </w:rPr>
              <w:t>40</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42" w:history="1">
            <w:r w:rsidR="00476BB9" w:rsidRPr="00B82E69">
              <w:rPr>
                <w:rStyle w:val="Hipervnculo"/>
                <w:rFonts w:eastAsiaTheme="majorEastAsia"/>
                <w:noProof/>
              </w:rPr>
              <w:t>Factores socioeconómicos</w:t>
            </w:r>
            <w:r w:rsidR="00476BB9">
              <w:rPr>
                <w:noProof/>
                <w:webHidden/>
              </w:rPr>
              <w:tab/>
            </w:r>
            <w:r w:rsidR="00476BB9">
              <w:rPr>
                <w:noProof/>
                <w:webHidden/>
              </w:rPr>
              <w:fldChar w:fldCharType="begin"/>
            </w:r>
            <w:r w:rsidR="00476BB9">
              <w:rPr>
                <w:noProof/>
                <w:webHidden/>
              </w:rPr>
              <w:instrText xml:space="preserve"> PAGEREF _Toc90513242 \h </w:instrText>
            </w:r>
            <w:r w:rsidR="00476BB9">
              <w:rPr>
                <w:noProof/>
                <w:webHidden/>
              </w:rPr>
            </w:r>
            <w:r w:rsidR="00476BB9">
              <w:rPr>
                <w:noProof/>
                <w:webHidden/>
              </w:rPr>
              <w:fldChar w:fldCharType="separate"/>
            </w:r>
            <w:r w:rsidR="00476BB9">
              <w:rPr>
                <w:noProof/>
                <w:webHidden/>
              </w:rPr>
              <w:t>41</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43" w:history="1">
            <w:r w:rsidR="00476BB9" w:rsidRPr="00B82E69">
              <w:rPr>
                <w:rStyle w:val="Hipervnculo"/>
                <w:rFonts w:eastAsiaTheme="majorEastAsia"/>
                <w:noProof/>
              </w:rPr>
              <w:t>Dificultades de aprendizaje según las dimensiones del ACRA</w:t>
            </w:r>
            <w:r w:rsidR="00476BB9">
              <w:rPr>
                <w:noProof/>
                <w:webHidden/>
              </w:rPr>
              <w:tab/>
            </w:r>
            <w:r w:rsidR="00476BB9">
              <w:rPr>
                <w:noProof/>
                <w:webHidden/>
              </w:rPr>
              <w:fldChar w:fldCharType="begin"/>
            </w:r>
            <w:r w:rsidR="00476BB9">
              <w:rPr>
                <w:noProof/>
                <w:webHidden/>
              </w:rPr>
              <w:instrText xml:space="preserve"> PAGEREF _Toc90513243 \h </w:instrText>
            </w:r>
            <w:r w:rsidR="00476BB9">
              <w:rPr>
                <w:noProof/>
                <w:webHidden/>
              </w:rPr>
            </w:r>
            <w:r w:rsidR="00476BB9">
              <w:rPr>
                <w:noProof/>
                <w:webHidden/>
              </w:rPr>
              <w:fldChar w:fldCharType="separate"/>
            </w:r>
            <w:r w:rsidR="00476BB9">
              <w:rPr>
                <w:noProof/>
                <w:webHidden/>
              </w:rPr>
              <w:t>43</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44" w:history="1">
            <w:r w:rsidR="00476BB9" w:rsidRPr="00B82E69">
              <w:rPr>
                <w:rStyle w:val="Hipervnculo"/>
                <w:rFonts w:eastAsiaTheme="majorEastAsia"/>
                <w:noProof/>
              </w:rPr>
              <w:t>Prueba de normalidad y correlaciones</w:t>
            </w:r>
            <w:r w:rsidR="00476BB9">
              <w:rPr>
                <w:noProof/>
                <w:webHidden/>
              </w:rPr>
              <w:tab/>
            </w:r>
            <w:r w:rsidR="00476BB9">
              <w:rPr>
                <w:noProof/>
                <w:webHidden/>
              </w:rPr>
              <w:fldChar w:fldCharType="begin"/>
            </w:r>
            <w:r w:rsidR="00476BB9">
              <w:rPr>
                <w:noProof/>
                <w:webHidden/>
              </w:rPr>
              <w:instrText xml:space="preserve"> PAGEREF _Toc90513244 \h </w:instrText>
            </w:r>
            <w:r w:rsidR="00476BB9">
              <w:rPr>
                <w:noProof/>
                <w:webHidden/>
              </w:rPr>
            </w:r>
            <w:r w:rsidR="00476BB9">
              <w:rPr>
                <w:noProof/>
                <w:webHidden/>
              </w:rPr>
              <w:fldChar w:fldCharType="separate"/>
            </w:r>
            <w:r w:rsidR="00476BB9">
              <w:rPr>
                <w:noProof/>
                <w:webHidden/>
              </w:rPr>
              <w:t>46</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45" w:history="1">
            <w:r w:rsidR="00476BB9" w:rsidRPr="00B82E69">
              <w:rPr>
                <w:rStyle w:val="Hipervnculo"/>
                <w:rFonts w:eastAsiaTheme="majorEastAsia"/>
                <w:noProof/>
              </w:rPr>
              <w:t>Discusión de los resultados</w:t>
            </w:r>
            <w:r w:rsidR="00476BB9">
              <w:rPr>
                <w:noProof/>
                <w:webHidden/>
              </w:rPr>
              <w:tab/>
            </w:r>
            <w:r w:rsidR="00476BB9">
              <w:rPr>
                <w:noProof/>
                <w:webHidden/>
              </w:rPr>
              <w:fldChar w:fldCharType="begin"/>
            </w:r>
            <w:r w:rsidR="00476BB9">
              <w:rPr>
                <w:noProof/>
                <w:webHidden/>
              </w:rPr>
              <w:instrText xml:space="preserve"> PAGEREF _Toc90513245 \h </w:instrText>
            </w:r>
            <w:r w:rsidR="00476BB9">
              <w:rPr>
                <w:noProof/>
                <w:webHidden/>
              </w:rPr>
            </w:r>
            <w:r w:rsidR="00476BB9">
              <w:rPr>
                <w:noProof/>
                <w:webHidden/>
              </w:rPr>
              <w:fldChar w:fldCharType="separate"/>
            </w:r>
            <w:r w:rsidR="00476BB9">
              <w:rPr>
                <w:noProof/>
                <w:webHidden/>
              </w:rPr>
              <w:t>59</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46" w:history="1">
            <w:r w:rsidR="00476BB9" w:rsidRPr="00B82E69">
              <w:rPr>
                <w:rStyle w:val="Hipervnculo"/>
                <w:rFonts w:eastAsiaTheme="majorEastAsia"/>
                <w:noProof/>
              </w:rPr>
              <w:t>Conclusiones</w:t>
            </w:r>
            <w:r w:rsidR="00476BB9">
              <w:rPr>
                <w:noProof/>
                <w:webHidden/>
              </w:rPr>
              <w:tab/>
            </w:r>
            <w:r w:rsidR="00476BB9">
              <w:rPr>
                <w:noProof/>
                <w:webHidden/>
              </w:rPr>
              <w:fldChar w:fldCharType="begin"/>
            </w:r>
            <w:r w:rsidR="00476BB9">
              <w:rPr>
                <w:noProof/>
                <w:webHidden/>
              </w:rPr>
              <w:instrText xml:space="preserve"> PAGEREF _Toc90513246 \h </w:instrText>
            </w:r>
            <w:r w:rsidR="00476BB9">
              <w:rPr>
                <w:noProof/>
                <w:webHidden/>
              </w:rPr>
            </w:r>
            <w:r w:rsidR="00476BB9">
              <w:rPr>
                <w:noProof/>
                <w:webHidden/>
              </w:rPr>
              <w:fldChar w:fldCharType="separate"/>
            </w:r>
            <w:r w:rsidR="00476BB9">
              <w:rPr>
                <w:noProof/>
                <w:webHidden/>
              </w:rPr>
              <w:t>62</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47" w:history="1">
            <w:r w:rsidR="00476BB9" w:rsidRPr="00B82E69">
              <w:rPr>
                <w:rStyle w:val="Hipervnculo"/>
                <w:rFonts w:eastAsiaTheme="majorEastAsia"/>
                <w:noProof/>
              </w:rPr>
              <w:t>Recomendaciones</w:t>
            </w:r>
            <w:r w:rsidR="00476BB9">
              <w:rPr>
                <w:noProof/>
                <w:webHidden/>
              </w:rPr>
              <w:tab/>
            </w:r>
            <w:r w:rsidR="00476BB9">
              <w:rPr>
                <w:noProof/>
                <w:webHidden/>
              </w:rPr>
              <w:fldChar w:fldCharType="begin"/>
            </w:r>
            <w:r w:rsidR="00476BB9">
              <w:rPr>
                <w:noProof/>
                <w:webHidden/>
              </w:rPr>
              <w:instrText xml:space="preserve"> PAGEREF _Toc90513247 \h </w:instrText>
            </w:r>
            <w:r w:rsidR="00476BB9">
              <w:rPr>
                <w:noProof/>
                <w:webHidden/>
              </w:rPr>
            </w:r>
            <w:r w:rsidR="00476BB9">
              <w:rPr>
                <w:noProof/>
                <w:webHidden/>
              </w:rPr>
              <w:fldChar w:fldCharType="separate"/>
            </w:r>
            <w:r w:rsidR="00476BB9">
              <w:rPr>
                <w:noProof/>
                <w:webHidden/>
              </w:rPr>
              <w:t>63</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48" w:history="1">
            <w:r w:rsidR="00476BB9" w:rsidRPr="00B82E69">
              <w:rPr>
                <w:rStyle w:val="Hipervnculo"/>
                <w:rFonts w:eastAsiaTheme="majorEastAsia"/>
                <w:noProof/>
                <w:lang w:val="en-US"/>
              </w:rPr>
              <w:t>Referencias</w:t>
            </w:r>
            <w:r w:rsidR="00476BB9">
              <w:rPr>
                <w:noProof/>
                <w:webHidden/>
              </w:rPr>
              <w:tab/>
            </w:r>
            <w:r w:rsidR="00476BB9">
              <w:rPr>
                <w:noProof/>
                <w:webHidden/>
              </w:rPr>
              <w:fldChar w:fldCharType="begin"/>
            </w:r>
            <w:r w:rsidR="00476BB9">
              <w:rPr>
                <w:noProof/>
                <w:webHidden/>
              </w:rPr>
              <w:instrText xml:space="preserve"> PAGEREF _Toc90513248 \h </w:instrText>
            </w:r>
            <w:r w:rsidR="00476BB9">
              <w:rPr>
                <w:noProof/>
                <w:webHidden/>
              </w:rPr>
            </w:r>
            <w:r w:rsidR="00476BB9">
              <w:rPr>
                <w:noProof/>
                <w:webHidden/>
              </w:rPr>
              <w:fldChar w:fldCharType="separate"/>
            </w:r>
            <w:r w:rsidR="00476BB9">
              <w:rPr>
                <w:noProof/>
                <w:webHidden/>
              </w:rPr>
              <w:t>65</w:t>
            </w:r>
            <w:r w:rsidR="00476BB9">
              <w:rPr>
                <w:noProof/>
                <w:webHidden/>
              </w:rPr>
              <w:fldChar w:fldCharType="end"/>
            </w:r>
          </w:hyperlink>
        </w:p>
        <w:p w:rsidR="00476BB9" w:rsidRDefault="00207675">
          <w:pPr>
            <w:pStyle w:val="TDC1"/>
            <w:tabs>
              <w:tab w:val="right" w:pos="9089"/>
            </w:tabs>
            <w:rPr>
              <w:rFonts w:asciiTheme="minorHAnsi" w:eastAsiaTheme="minorEastAsia" w:hAnsiTheme="minorHAnsi" w:cstheme="minorBidi"/>
              <w:noProof/>
              <w:sz w:val="22"/>
              <w:szCs w:val="22"/>
              <w:lang w:eastAsia="es-CO"/>
            </w:rPr>
          </w:pPr>
          <w:hyperlink w:anchor="_Toc90513249" w:history="1">
            <w:r w:rsidR="00476BB9" w:rsidRPr="00B82E69">
              <w:rPr>
                <w:rStyle w:val="Hipervnculo"/>
                <w:rFonts w:eastAsiaTheme="majorEastAsia"/>
                <w:noProof/>
              </w:rPr>
              <w:t>Anexos</w:t>
            </w:r>
            <w:r w:rsidR="00476BB9">
              <w:rPr>
                <w:noProof/>
                <w:webHidden/>
              </w:rPr>
              <w:tab/>
            </w:r>
            <w:r w:rsidR="00476BB9">
              <w:rPr>
                <w:noProof/>
                <w:webHidden/>
              </w:rPr>
              <w:fldChar w:fldCharType="begin"/>
            </w:r>
            <w:r w:rsidR="00476BB9">
              <w:rPr>
                <w:noProof/>
                <w:webHidden/>
              </w:rPr>
              <w:instrText xml:space="preserve"> PAGEREF _Toc90513249 \h </w:instrText>
            </w:r>
            <w:r w:rsidR="00476BB9">
              <w:rPr>
                <w:noProof/>
                <w:webHidden/>
              </w:rPr>
            </w:r>
            <w:r w:rsidR="00476BB9">
              <w:rPr>
                <w:noProof/>
                <w:webHidden/>
              </w:rPr>
              <w:fldChar w:fldCharType="separate"/>
            </w:r>
            <w:r w:rsidR="00476BB9">
              <w:rPr>
                <w:noProof/>
                <w:webHidden/>
              </w:rPr>
              <w:t>70</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50" w:history="1">
            <w:r w:rsidR="00476BB9" w:rsidRPr="00B82E69">
              <w:rPr>
                <w:rStyle w:val="Hipervnculo"/>
                <w:rFonts w:eastAsiaTheme="majorEastAsia"/>
                <w:noProof/>
              </w:rPr>
              <w:t>Formato de consentimiento informado a utilizar</w:t>
            </w:r>
            <w:r w:rsidR="00476BB9">
              <w:rPr>
                <w:noProof/>
                <w:webHidden/>
              </w:rPr>
              <w:tab/>
            </w:r>
            <w:r w:rsidR="00476BB9">
              <w:rPr>
                <w:noProof/>
                <w:webHidden/>
              </w:rPr>
              <w:fldChar w:fldCharType="begin"/>
            </w:r>
            <w:r w:rsidR="00476BB9">
              <w:rPr>
                <w:noProof/>
                <w:webHidden/>
              </w:rPr>
              <w:instrText xml:space="preserve"> PAGEREF _Toc90513250 \h </w:instrText>
            </w:r>
            <w:r w:rsidR="00476BB9">
              <w:rPr>
                <w:noProof/>
                <w:webHidden/>
              </w:rPr>
            </w:r>
            <w:r w:rsidR="00476BB9">
              <w:rPr>
                <w:noProof/>
                <w:webHidden/>
              </w:rPr>
              <w:fldChar w:fldCharType="separate"/>
            </w:r>
            <w:r w:rsidR="00476BB9">
              <w:rPr>
                <w:noProof/>
                <w:webHidden/>
              </w:rPr>
              <w:t>70</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51" w:history="1">
            <w:r w:rsidR="00476BB9" w:rsidRPr="00B82E69">
              <w:rPr>
                <w:rStyle w:val="Hipervnculo"/>
                <w:rFonts w:eastAsiaTheme="majorEastAsia"/>
                <w:noProof/>
              </w:rPr>
              <w:t>Ficha técnica (Instrumentó ACRA)</w:t>
            </w:r>
            <w:r w:rsidR="00476BB9">
              <w:rPr>
                <w:noProof/>
                <w:webHidden/>
              </w:rPr>
              <w:tab/>
            </w:r>
            <w:r w:rsidR="00476BB9">
              <w:rPr>
                <w:noProof/>
                <w:webHidden/>
              </w:rPr>
              <w:fldChar w:fldCharType="begin"/>
            </w:r>
            <w:r w:rsidR="00476BB9">
              <w:rPr>
                <w:noProof/>
                <w:webHidden/>
              </w:rPr>
              <w:instrText xml:space="preserve"> PAGEREF _Toc90513251 \h </w:instrText>
            </w:r>
            <w:r w:rsidR="00476BB9">
              <w:rPr>
                <w:noProof/>
                <w:webHidden/>
              </w:rPr>
            </w:r>
            <w:r w:rsidR="00476BB9">
              <w:rPr>
                <w:noProof/>
                <w:webHidden/>
              </w:rPr>
              <w:fldChar w:fldCharType="separate"/>
            </w:r>
            <w:r w:rsidR="00476BB9">
              <w:rPr>
                <w:noProof/>
                <w:webHidden/>
              </w:rPr>
              <w:t>72</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52" w:history="1">
            <w:r w:rsidR="00476BB9" w:rsidRPr="00B82E69">
              <w:rPr>
                <w:rStyle w:val="Hipervnculo"/>
                <w:rFonts w:eastAsiaTheme="majorEastAsia"/>
                <w:noProof/>
              </w:rPr>
              <w:t>Instrumento ACRA</w:t>
            </w:r>
            <w:r w:rsidR="00476BB9">
              <w:rPr>
                <w:noProof/>
                <w:webHidden/>
              </w:rPr>
              <w:tab/>
            </w:r>
            <w:r w:rsidR="00476BB9">
              <w:rPr>
                <w:noProof/>
                <w:webHidden/>
              </w:rPr>
              <w:fldChar w:fldCharType="begin"/>
            </w:r>
            <w:r w:rsidR="00476BB9">
              <w:rPr>
                <w:noProof/>
                <w:webHidden/>
              </w:rPr>
              <w:instrText xml:space="preserve"> PAGEREF _Toc90513252 \h </w:instrText>
            </w:r>
            <w:r w:rsidR="00476BB9">
              <w:rPr>
                <w:noProof/>
                <w:webHidden/>
              </w:rPr>
            </w:r>
            <w:r w:rsidR="00476BB9">
              <w:rPr>
                <w:noProof/>
                <w:webHidden/>
              </w:rPr>
              <w:fldChar w:fldCharType="separate"/>
            </w:r>
            <w:r w:rsidR="00476BB9">
              <w:rPr>
                <w:noProof/>
                <w:webHidden/>
              </w:rPr>
              <w:t>73</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53" w:history="1">
            <w:r w:rsidR="00476BB9" w:rsidRPr="00B82E69">
              <w:rPr>
                <w:rStyle w:val="Hipervnculo"/>
                <w:rFonts w:eastAsiaTheme="majorEastAsia"/>
                <w:noProof/>
              </w:rPr>
              <w:t>ESCALA I: ESTRATEGIA DE ADQUISICIÓN DE INFORMACIÓN:</w:t>
            </w:r>
            <w:r w:rsidR="00476BB9">
              <w:rPr>
                <w:noProof/>
                <w:webHidden/>
              </w:rPr>
              <w:tab/>
            </w:r>
            <w:r w:rsidR="00476BB9">
              <w:rPr>
                <w:noProof/>
                <w:webHidden/>
              </w:rPr>
              <w:fldChar w:fldCharType="begin"/>
            </w:r>
            <w:r w:rsidR="00476BB9">
              <w:rPr>
                <w:noProof/>
                <w:webHidden/>
              </w:rPr>
              <w:instrText xml:space="preserve"> PAGEREF _Toc90513253 \h </w:instrText>
            </w:r>
            <w:r w:rsidR="00476BB9">
              <w:rPr>
                <w:noProof/>
                <w:webHidden/>
              </w:rPr>
            </w:r>
            <w:r w:rsidR="00476BB9">
              <w:rPr>
                <w:noProof/>
                <w:webHidden/>
              </w:rPr>
              <w:fldChar w:fldCharType="separate"/>
            </w:r>
            <w:r w:rsidR="00476BB9">
              <w:rPr>
                <w:noProof/>
                <w:webHidden/>
              </w:rPr>
              <w:t>73</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54" w:history="1">
            <w:r w:rsidR="00476BB9" w:rsidRPr="00B82E69">
              <w:rPr>
                <w:rStyle w:val="Hipervnculo"/>
                <w:rFonts w:eastAsiaTheme="majorEastAsia"/>
                <w:noProof/>
              </w:rPr>
              <w:t>ESCALA II: ESTRATEGIA DE CODIFICACION DE INFORMACIÓN</w:t>
            </w:r>
            <w:r w:rsidR="00476BB9">
              <w:rPr>
                <w:noProof/>
                <w:webHidden/>
              </w:rPr>
              <w:tab/>
            </w:r>
            <w:r w:rsidR="00476BB9">
              <w:rPr>
                <w:noProof/>
                <w:webHidden/>
              </w:rPr>
              <w:fldChar w:fldCharType="begin"/>
            </w:r>
            <w:r w:rsidR="00476BB9">
              <w:rPr>
                <w:noProof/>
                <w:webHidden/>
              </w:rPr>
              <w:instrText xml:space="preserve"> PAGEREF _Toc90513254 \h </w:instrText>
            </w:r>
            <w:r w:rsidR="00476BB9">
              <w:rPr>
                <w:noProof/>
                <w:webHidden/>
              </w:rPr>
            </w:r>
            <w:r w:rsidR="00476BB9">
              <w:rPr>
                <w:noProof/>
                <w:webHidden/>
              </w:rPr>
              <w:fldChar w:fldCharType="separate"/>
            </w:r>
            <w:r w:rsidR="00476BB9">
              <w:rPr>
                <w:noProof/>
                <w:webHidden/>
              </w:rPr>
              <w:t>75</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55" w:history="1">
            <w:r w:rsidR="00476BB9" w:rsidRPr="00B82E69">
              <w:rPr>
                <w:rStyle w:val="Hipervnculo"/>
                <w:rFonts w:eastAsiaTheme="majorEastAsia"/>
                <w:noProof/>
              </w:rPr>
              <w:t>ESCALA III: ESTRATEGIA DE RECUPERACION DE INFORMACION</w:t>
            </w:r>
            <w:r w:rsidR="00476BB9">
              <w:rPr>
                <w:noProof/>
                <w:webHidden/>
              </w:rPr>
              <w:tab/>
            </w:r>
            <w:r w:rsidR="00476BB9">
              <w:rPr>
                <w:noProof/>
                <w:webHidden/>
              </w:rPr>
              <w:fldChar w:fldCharType="begin"/>
            </w:r>
            <w:r w:rsidR="00476BB9">
              <w:rPr>
                <w:noProof/>
                <w:webHidden/>
              </w:rPr>
              <w:instrText xml:space="preserve"> PAGEREF _Toc90513255 \h </w:instrText>
            </w:r>
            <w:r w:rsidR="00476BB9">
              <w:rPr>
                <w:noProof/>
                <w:webHidden/>
              </w:rPr>
            </w:r>
            <w:r w:rsidR="00476BB9">
              <w:rPr>
                <w:noProof/>
                <w:webHidden/>
              </w:rPr>
              <w:fldChar w:fldCharType="separate"/>
            </w:r>
            <w:r w:rsidR="00476BB9">
              <w:rPr>
                <w:noProof/>
                <w:webHidden/>
              </w:rPr>
              <w:t>77</w:t>
            </w:r>
            <w:r w:rsidR="00476BB9">
              <w:rPr>
                <w:noProof/>
                <w:webHidden/>
              </w:rPr>
              <w:fldChar w:fldCharType="end"/>
            </w:r>
          </w:hyperlink>
        </w:p>
        <w:p w:rsidR="00476BB9" w:rsidRDefault="00207675">
          <w:pPr>
            <w:pStyle w:val="TDC3"/>
            <w:tabs>
              <w:tab w:val="right" w:pos="9089"/>
            </w:tabs>
            <w:rPr>
              <w:rFonts w:asciiTheme="minorHAnsi" w:eastAsiaTheme="minorEastAsia" w:hAnsiTheme="minorHAnsi" w:cstheme="minorBidi"/>
              <w:noProof/>
              <w:sz w:val="22"/>
              <w:szCs w:val="22"/>
              <w:lang w:eastAsia="es-CO"/>
            </w:rPr>
          </w:pPr>
          <w:hyperlink w:anchor="_Toc90513256" w:history="1">
            <w:r w:rsidR="00476BB9" w:rsidRPr="00B82E69">
              <w:rPr>
                <w:rStyle w:val="Hipervnculo"/>
                <w:rFonts w:eastAsiaTheme="majorEastAsia"/>
                <w:noProof/>
              </w:rPr>
              <w:t>ESCALA IV: ESTRATEGIA DE APOYO AL PROCESAMIENTO</w:t>
            </w:r>
            <w:r w:rsidR="00476BB9">
              <w:rPr>
                <w:noProof/>
                <w:webHidden/>
              </w:rPr>
              <w:tab/>
            </w:r>
            <w:r w:rsidR="00476BB9">
              <w:rPr>
                <w:noProof/>
                <w:webHidden/>
              </w:rPr>
              <w:fldChar w:fldCharType="begin"/>
            </w:r>
            <w:r w:rsidR="00476BB9">
              <w:rPr>
                <w:noProof/>
                <w:webHidden/>
              </w:rPr>
              <w:instrText xml:space="preserve"> PAGEREF _Toc90513256 \h </w:instrText>
            </w:r>
            <w:r w:rsidR="00476BB9">
              <w:rPr>
                <w:noProof/>
                <w:webHidden/>
              </w:rPr>
            </w:r>
            <w:r w:rsidR="00476BB9">
              <w:rPr>
                <w:noProof/>
                <w:webHidden/>
              </w:rPr>
              <w:fldChar w:fldCharType="separate"/>
            </w:r>
            <w:r w:rsidR="00476BB9">
              <w:rPr>
                <w:noProof/>
                <w:webHidden/>
              </w:rPr>
              <w:t>79</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57" w:history="1">
            <w:r w:rsidR="00476BB9" w:rsidRPr="00B82E69">
              <w:rPr>
                <w:rStyle w:val="Hipervnculo"/>
                <w:rFonts w:eastAsiaTheme="majorEastAsia"/>
                <w:noProof/>
              </w:rPr>
              <w:t>Ficha técnica (ficha socioeconómica)</w:t>
            </w:r>
            <w:r w:rsidR="00476BB9">
              <w:rPr>
                <w:noProof/>
                <w:webHidden/>
              </w:rPr>
              <w:tab/>
            </w:r>
            <w:r w:rsidR="00476BB9">
              <w:rPr>
                <w:noProof/>
                <w:webHidden/>
              </w:rPr>
              <w:fldChar w:fldCharType="begin"/>
            </w:r>
            <w:r w:rsidR="00476BB9">
              <w:rPr>
                <w:noProof/>
                <w:webHidden/>
              </w:rPr>
              <w:instrText xml:space="preserve"> PAGEREF _Toc90513257 \h </w:instrText>
            </w:r>
            <w:r w:rsidR="00476BB9">
              <w:rPr>
                <w:noProof/>
                <w:webHidden/>
              </w:rPr>
            </w:r>
            <w:r w:rsidR="00476BB9">
              <w:rPr>
                <w:noProof/>
                <w:webHidden/>
              </w:rPr>
              <w:fldChar w:fldCharType="separate"/>
            </w:r>
            <w:r w:rsidR="00476BB9">
              <w:rPr>
                <w:noProof/>
                <w:webHidden/>
              </w:rPr>
              <w:t>81</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58" w:history="1">
            <w:r w:rsidR="00476BB9" w:rsidRPr="00B82E69">
              <w:rPr>
                <w:rStyle w:val="Hipervnculo"/>
                <w:rFonts w:eastAsiaTheme="majorEastAsia"/>
                <w:noProof/>
              </w:rPr>
              <w:t>Cuestionario de Factores socioeconómicos</w:t>
            </w:r>
            <w:r w:rsidR="00476BB9">
              <w:rPr>
                <w:noProof/>
                <w:webHidden/>
              </w:rPr>
              <w:tab/>
            </w:r>
            <w:r w:rsidR="00476BB9">
              <w:rPr>
                <w:noProof/>
                <w:webHidden/>
              </w:rPr>
              <w:fldChar w:fldCharType="begin"/>
            </w:r>
            <w:r w:rsidR="00476BB9">
              <w:rPr>
                <w:noProof/>
                <w:webHidden/>
              </w:rPr>
              <w:instrText xml:space="preserve"> PAGEREF _Toc90513258 \h </w:instrText>
            </w:r>
            <w:r w:rsidR="00476BB9">
              <w:rPr>
                <w:noProof/>
                <w:webHidden/>
              </w:rPr>
            </w:r>
            <w:r w:rsidR="00476BB9">
              <w:rPr>
                <w:noProof/>
                <w:webHidden/>
              </w:rPr>
              <w:fldChar w:fldCharType="separate"/>
            </w:r>
            <w:r w:rsidR="00476BB9">
              <w:rPr>
                <w:noProof/>
                <w:webHidden/>
              </w:rPr>
              <w:t>82</w:t>
            </w:r>
            <w:r w:rsidR="00476BB9">
              <w:rPr>
                <w:noProof/>
                <w:webHidden/>
              </w:rPr>
              <w:fldChar w:fldCharType="end"/>
            </w:r>
          </w:hyperlink>
        </w:p>
        <w:p w:rsidR="00476BB9" w:rsidRDefault="00207675">
          <w:pPr>
            <w:pStyle w:val="TDC2"/>
            <w:tabs>
              <w:tab w:val="right" w:pos="9089"/>
            </w:tabs>
            <w:rPr>
              <w:rFonts w:asciiTheme="minorHAnsi" w:eastAsiaTheme="minorEastAsia" w:hAnsiTheme="minorHAnsi" w:cstheme="minorBidi"/>
              <w:noProof/>
              <w:sz w:val="22"/>
              <w:szCs w:val="22"/>
              <w:lang w:eastAsia="es-CO"/>
            </w:rPr>
          </w:pPr>
          <w:hyperlink w:anchor="_Toc90513259" w:history="1">
            <w:r w:rsidR="00476BB9" w:rsidRPr="00B82E69">
              <w:rPr>
                <w:rStyle w:val="Hipervnculo"/>
                <w:rFonts w:eastAsiaTheme="majorEastAsia"/>
                <w:noProof/>
              </w:rPr>
              <w:t>Instrucciones</w:t>
            </w:r>
            <w:r w:rsidR="00476BB9">
              <w:rPr>
                <w:noProof/>
                <w:webHidden/>
              </w:rPr>
              <w:tab/>
            </w:r>
            <w:r w:rsidR="00476BB9">
              <w:rPr>
                <w:noProof/>
                <w:webHidden/>
              </w:rPr>
              <w:fldChar w:fldCharType="begin"/>
            </w:r>
            <w:r w:rsidR="00476BB9">
              <w:rPr>
                <w:noProof/>
                <w:webHidden/>
              </w:rPr>
              <w:instrText xml:space="preserve"> PAGEREF _Toc90513259 \h </w:instrText>
            </w:r>
            <w:r w:rsidR="00476BB9">
              <w:rPr>
                <w:noProof/>
                <w:webHidden/>
              </w:rPr>
            </w:r>
            <w:r w:rsidR="00476BB9">
              <w:rPr>
                <w:noProof/>
                <w:webHidden/>
              </w:rPr>
              <w:fldChar w:fldCharType="separate"/>
            </w:r>
            <w:r w:rsidR="00476BB9">
              <w:rPr>
                <w:noProof/>
                <w:webHidden/>
              </w:rPr>
              <w:t>83</w:t>
            </w:r>
            <w:r w:rsidR="00476BB9">
              <w:rPr>
                <w:noProof/>
                <w:webHidden/>
              </w:rPr>
              <w:fldChar w:fldCharType="end"/>
            </w:r>
          </w:hyperlink>
        </w:p>
        <w:p w:rsidR="002E69C7" w:rsidRDefault="00633335">
          <w:pPr>
            <w:rPr>
              <w:b/>
            </w:rPr>
          </w:pPr>
          <w:r>
            <w:fldChar w:fldCharType="end"/>
          </w:r>
        </w:p>
      </w:sdtContent>
    </w:sdt>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ind w:firstLine="0"/>
        <w:rPr>
          <w:b/>
        </w:rPr>
      </w:pPr>
    </w:p>
    <w:p w:rsidR="002E69C7" w:rsidRDefault="00633335">
      <w:pPr>
        <w:jc w:val="center"/>
        <w:rPr>
          <w:b/>
        </w:rPr>
      </w:pPr>
      <w:r>
        <w:rPr>
          <w:b/>
        </w:rPr>
        <w:lastRenderedPageBreak/>
        <w:t>Índice de tablas</w:t>
      </w:r>
    </w:p>
    <w:sdt>
      <w:sdtPr>
        <w:id w:val="-891648348"/>
        <w:docPartObj>
          <w:docPartGallery w:val="Table of Contents"/>
          <w:docPartUnique/>
        </w:docPartObj>
      </w:sdtPr>
      <w:sdtEndPr/>
      <w:sdtContent>
        <w:p w:rsidR="002E69C7" w:rsidRDefault="0063333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r>
            <w:fldChar w:fldCharType="begin"/>
          </w:r>
          <w:r>
            <w:instrText xml:space="preserve"> TOC \h \u \z </w:instrText>
          </w:r>
          <w:r>
            <w:fldChar w:fldCharType="separate"/>
          </w:r>
          <w:hyperlink w:anchor="_heading=h.vx1227">
            <w:r>
              <w:rPr>
                <w:color w:val="000000"/>
              </w:rPr>
              <w:t xml:space="preserve">Tabla 1. </w:t>
            </w:r>
          </w:hyperlink>
          <w:hyperlink w:anchor="_heading=h.vx1227">
            <w:r>
              <w:rPr>
                <w:i/>
                <w:color w:val="000000"/>
              </w:rPr>
              <w:t>I Escala de adquisición.</w:t>
            </w:r>
          </w:hyperlink>
          <w:hyperlink w:anchor="_heading=h.vx1227">
            <w:r>
              <w:rPr>
                <w:color w:val="000000"/>
              </w:rPr>
              <w:tab/>
              <w:t>33</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3fwokq0">
            <w:r w:rsidR="00633335">
              <w:rPr>
                <w:color w:val="000000"/>
              </w:rPr>
              <w:t xml:space="preserve">Tabla 2. </w:t>
            </w:r>
          </w:hyperlink>
          <w:hyperlink w:anchor="_heading=h.3fwokq0">
            <w:r w:rsidR="00633335">
              <w:rPr>
                <w:i/>
                <w:color w:val="000000"/>
              </w:rPr>
              <w:t>II-Escala Codificación</w:t>
            </w:r>
          </w:hyperlink>
          <w:hyperlink w:anchor="_heading=h.3fwokq0">
            <w:r w:rsidR="00633335">
              <w:rPr>
                <w:color w:val="000000"/>
              </w:rPr>
              <w:tab/>
              <w:t>33</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1v1yuxt">
            <w:r w:rsidR="00633335">
              <w:rPr>
                <w:i/>
                <w:color w:val="000000"/>
              </w:rPr>
              <w:t>Tabla 3  III-Escala Recuperación</w:t>
            </w:r>
          </w:hyperlink>
          <w:hyperlink w:anchor="_heading=h.1v1yuxt">
            <w:r w:rsidR="00633335">
              <w:rPr>
                <w:color w:val="000000"/>
              </w:rPr>
              <w:tab/>
              <w:t>34</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2u6wntf">
            <w:r w:rsidR="00633335">
              <w:rPr>
                <w:color w:val="000000"/>
              </w:rPr>
              <w:t xml:space="preserve">Tabla 4. </w:t>
            </w:r>
          </w:hyperlink>
          <w:hyperlink w:anchor="_heading=h.2u6wntf">
            <w:r w:rsidR="00633335">
              <w:rPr>
                <w:i/>
                <w:color w:val="000000"/>
              </w:rPr>
              <w:t>IV- Escala Apoyo</w:t>
            </w:r>
          </w:hyperlink>
          <w:hyperlink w:anchor="_heading=h.2u6wntf">
            <w:r w:rsidR="00633335">
              <w:rPr>
                <w:color w:val="000000"/>
              </w:rPr>
              <w:tab/>
              <w:t>34</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3tbugp1">
            <w:r w:rsidR="00633335">
              <w:rPr>
                <w:color w:val="000000"/>
              </w:rPr>
              <w:t xml:space="preserve">Tabla 5. </w:t>
            </w:r>
          </w:hyperlink>
          <w:hyperlink w:anchor="_heading=h.3tbugp1">
            <w:r w:rsidR="00633335">
              <w:rPr>
                <w:i/>
                <w:color w:val="000000"/>
              </w:rPr>
              <w:t>Operacionalización del instrumento ACRA</w:t>
            </w:r>
          </w:hyperlink>
          <w:hyperlink w:anchor="_heading=h.3tbugp1">
            <w:r w:rsidR="00633335">
              <w:rPr>
                <w:color w:val="000000"/>
              </w:rPr>
              <w:tab/>
              <w:t>35</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1mrcu09">
            <w:r w:rsidR="00633335">
              <w:rPr>
                <w:color w:val="000000"/>
              </w:rPr>
              <w:t xml:space="preserve">Tabla 6. </w:t>
            </w:r>
          </w:hyperlink>
          <w:hyperlink w:anchor="_heading=h.1mrcu09">
            <w:r w:rsidR="00633335">
              <w:rPr>
                <w:i/>
                <w:color w:val="000000"/>
              </w:rPr>
              <w:t>Baremo de interpretación de la variable</w:t>
            </w:r>
          </w:hyperlink>
          <w:hyperlink w:anchor="_heading=h.1mrcu09">
            <w:r w:rsidR="00633335">
              <w:rPr>
                <w:color w:val="000000"/>
              </w:rPr>
              <w:tab/>
              <w:t>36</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2lwamvv">
            <w:r w:rsidR="00633335">
              <w:rPr>
                <w:color w:val="000000"/>
              </w:rPr>
              <w:t xml:space="preserve">Tabla 7. </w:t>
            </w:r>
          </w:hyperlink>
          <w:hyperlink w:anchor="_heading=h.2lwamvv">
            <w:r w:rsidR="00633335">
              <w:rPr>
                <w:i/>
                <w:color w:val="000000"/>
              </w:rPr>
              <w:t>Operacionalización Cuestionario de factores socioeconómicos</w:t>
            </w:r>
          </w:hyperlink>
          <w:hyperlink w:anchor="_heading=h.2lwamvv">
            <w:r w:rsidR="00633335">
              <w:rPr>
                <w:color w:val="000000"/>
              </w:rPr>
              <w:tab/>
              <w:t>37</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1jlao46">
            <w:r w:rsidR="00633335">
              <w:rPr>
                <w:color w:val="000000"/>
              </w:rPr>
              <w:t>Tabla 8.</w:t>
            </w:r>
          </w:hyperlink>
          <w:hyperlink w:anchor="_heading=h.1jlao46">
            <w:r w:rsidR="00633335">
              <w:rPr>
                <w:i/>
                <w:color w:val="000000"/>
              </w:rPr>
              <w:t xml:space="preserve"> Prueba de normalidad</w:t>
            </w:r>
          </w:hyperlink>
          <w:hyperlink w:anchor="_heading=h.1jlao46">
            <w:r w:rsidR="00633335">
              <w:rPr>
                <w:color w:val="000000"/>
              </w:rPr>
              <w:tab/>
              <w:t>46</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43ky6rz">
            <w:r w:rsidR="00633335">
              <w:rPr>
                <w:color w:val="000000"/>
              </w:rPr>
              <w:t>Tabla 9.</w:t>
            </w:r>
          </w:hyperlink>
          <w:hyperlink w:anchor="_heading=h.43ky6rz">
            <w:r w:rsidR="00633335">
              <w:rPr>
                <w:i/>
                <w:color w:val="000000"/>
              </w:rPr>
              <w:t xml:space="preserve"> Correlación entre el factor economía y estrategias de adquisición</w:t>
            </w:r>
          </w:hyperlink>
          <w:hyperlink w:anchor="_heading=h.43ky6rz">
            <w:r w:rsidR="00633335">
              <w:rPr>
                <w:color w:val="000000"/>
              </w:rPr>
              <w:tab/>
              <w:t>47</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2iq8gzs">
            <w:r w:rsidR="00633335">
              <w:rPr>
                <w:color w:val="000000"/>
              </w:rPr>
              <w:t>Tabla 10.</w:t>
            </w:r>
          </w:hyperlink>
          <w:hyperlink w:anchor="_heading=h.2iq8gzs">
            <w:r w:rsidR="00633335">
              <w:rPr>
                <w:i/>
                <w:color w:val="000000"/>
              </w:rPr>
              <w:t xml:space="preserve"> Correlación entre el factor economía y las estrategias de codificación</w:t>
            </w:r>
          </w:hyperlink>
          <w:hyperlink w:anchor="_heading=h.2iq8gzs">
            <w:r w:rsidR="00633335">
              <w:rPr>
                <w:color w:val="000000"/>
              </w:rPr>
              <w:tab/>
              <w:t>48</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xvir7l">
            <w:r w:rsidR="00633335">
              <w:rPr>
                <w:color w:val="000000"/>
              </w:rPr>
              <w:t xml:space="preserve">Tabla 11. </w:t>
            </w:r>
          </w:hyperlink>
          <w:hyperlink w:anchor="_heading=h.xvir7l">
            <w:r w:rsidR="00633335">
              <w:rPr>
                <w:i/>
                <w:color w:val="000000"/>
              </w:rPr>
              <w:t>Correlación entre el factor economía y estrategias de recuperación.</w:t>
            </w:r>
          </w:hyperlink>
          <w:hyperlink w:anchor="_heading=h.xvir7l">
            <w:r w:rsidR="00633335">
              <w:rPr>
                <w:color w:val="000000"/>
              </w:rPr>
              <w:tab/>
              <w:t>48</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3hv69ve">
            <w:r w:rsidR="00633335">
              <w:rPr>
                <w:color w:val="000000"/>
              </w:rPr>
              <w:t xml:space="preserve">Tabla 12. </w:t>
            </w:r>
          </w:hyperlink>
          <w:hyperlink w:anchor="_heading=h.3hv69ve">
            <w:r w:rsidR="00633335">
              <w:rPr>
                <w:i/>
                <w:color w:val="000000"/>
              </w:rPr>
              <w:t>Correlación entre el factor economía y estrategias de apoyo al procedimiento.</w:t>
            </w:r>
          </w:hyperlink>
          <w:hyperlink w:anchor="_heading=h.3hv69ve">
            <w:r w:rsidR="00633335">
              <w:rPr>
                <w:color w:val="000000"/>
              </w:rPr>
              <w:tab/>
              <w:t>49</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1x0gk37">
            <w:r w:rsidR="00633335">
              <w:rPr>
                <w:color w:val="000000"/>
              </w:rPr>
              <w:t>Tabla 13.</w:t>
            </w:r>
          </w:hyperlink>
          <w:hyperlink w:anchor="_heading=h.1x0gk37">
            <w:r w:rsidR="00633335">
              <w:rPr>
                <w:i/>
                <w:color w:val="000000"/>
              </w:rPr>
              <w:t xml:space="preserve"> Correlación entre el factor educación y estrategias de adquisición.</w:t>
            </w:r>
          </w:hyperlink>
          <w:hyperlink w:anchor="_heading=h.1x0gk37">
            <w:r w:rsidR="00633335">
              <w:rPr>
                <w:color w:val="000000"/>
              </w:rPr>
              <w:tab/>
              <w:t>49</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4h042r0">
            <w:r w:rsidR="00633335">
              <w:rPr>
                <w:color w:val="000000"/>
              </w:rPr>
              <w:t>Tabla 14.</w:t>
            </w:r>
          </w:hyperlink>
          <w:hyperlink w:anchor="_heading=h.4h042r0">
            <w:r w:rsidR="00633335">
              <w:rPr>
                <w:i/>
                <w:color w:val="000000"/>
              </w:rPr>
              <w:t xml:space="preserve"> Correlación entre el factor educación y estrategias de codificación.</w:t>
            </w:r>
          </w:hyperlink>
          <w:hyperlink w:anchor="_heading=h.4h042r0">
            <w:r w:rsidR="00633335">
              <w:rPr>
                <w:color w:val="000000"/>
              </w:rPr>
              <w:tab/>
              <w:t>50</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2w5ecyt">
            <w:r w:rsidR="00633335">
              <w:rPr>
                <w:color w:val="000000"/>
              </w:rPr>
              <w:t>Tabla 15.</w:t>
            </w:r>
          </w:hyperlink>
          <w:hyperlink w:anchor="_heading=h.2w5ecyt">
            <w:r w:rsidR="00633335">
              <w:rPr>
                <w:i/>
                <w:color w:val="000000"/>
              </w:rPr>
              <w:t xml:space="preserve">  Correlación entre el factor educación y estrategias de recuperación.</w:t>
            </w:r>
          </w:hyperlink>
          <w:hyperlink w:anchor="_heading=h.2w5ecyt">
            <w:r w:rsidR="00633335">
              <w:rPr>
                <w:color w:val="000000"/>
              </w:rPr>
              <w:tab/>
              <w:t>50</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1baon6m">
            <w:r w:rsidR="00633335">
              <w:rPr>
                <w:color w:val="000000"/>
              </w:rPr>
              <w:t>Tabla 16.</w:t>
            </w:r>
          </w:hyperlink>
          <w:hyperlink w:anchor="_heading=h.1baon6m">
            <w:r w:rsidR="00633335">
              <w:rPr>
                <w:i/>
                <w:color w:val="000000"/>
              </w:rPr>
              <w:t xml:space="preserve">  Correlación entre el factor educación y estrategias de apoyo al procedimiento.</w:t>
            </w:r>
          </w:hyperlink>
          <w:hyperlink w:anchor="_heading=h.1baon6m">
            <w:r w:rsidR="00633335">
              <w:rPr>
                <w:color w:val="000000"/>
              </w:rPr>
              <w:tab/>
              <w:t>51</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3vac5uf">
            <w:r w:rsidR="00633335">
              <w:rPr>
                <w:color w:val="000000"/>
              </w:rPr>
              <w:t>Tabla 17.</w:t>
            </w:r>
          </w:hyperlink>
          <w:hyperlink w:anchor="_heading=h.3vac5uf">
            <w:r w:rsidR="00633335">
              <w:rPr>
                <w:i/>
                <w:color w:val="000000"/>
              </w:rPr>
              <w:t xml:space="preserve"> Correlación entre el factor salud y las estrategias de adquisición.</w:t>
            </w:r>
          </w:hyperlink>
          <w:hyperlink w:anchor="_heading=h.3vac5uf">
            <w:r w:rsidR="00633335">
              <w:rPr>
                <w:color w:val="000000"/>
              </w:rPr>
              <w:tab/>
              <w:t>51</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2afmg28">
            <w:r w:rsidR="00633335">
              <w:rPr>
                <w:color w:val="000000"/>
              </w:rPr>
              <w:t>Tabla 18.</w:t>
            </w:r>
          </w:hyperlink>
          <w:hyperlink w:anchor="_heading=h.2afmg28">
            <w:r w:rsidR="00633335">
              <w:rPr>
                <w:i/>
                <w:color w:val="000000"/>
              </w:rPr>
              <w:t xml:space="preserve">  Correlación entre el factor salud y las estrategias de codificación.</w:t>
            </w:r>
          </w:hyperlink>
          <w:hyperlink w:anchor="_heading=h.2afmg28">
            <w:r w:rsidR="00633335">
              <w:rPr>
                <w:color w:val="000000"/>
              </w:rPr>
              <w:tab/>
              <w:t>52</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pkwqa1">
            <w:r w:rsidR="00633335">
              <w:rPr>
                <w:color w:val="000000"/>
              </w:rPr>
              <w:t>Tabla 19.</w:t>
            </w:r>
          </w:hyperlink>
          <w:hyperlink w:anchor="_heading=h.pkwqa1">
            <w:r w:rsidR="00633335">
              <w:rPr>
                <w:i/>
                <w:color w:val="000000"/>
              </w:rPr>
              <w:t xml:space="preserve">  Correlación entre el factor salud y las estrategias de recuperación</w:t>
            </w:r>
          </w:hyperlink>
          <w:hyperlink w:anchor="_heading=h.pkwqa1">
            <w:r w:rsidR="00633335">
              <w:rPr>
                <w:color w:val="000000"/>
              </w:rPr>
              <w:t>.</w:t>
            </w:r>
            <w:r w:rsidR="00633335">
              <w:rPr>
                <w:color w:val="000000"/>
              </w:rPr>
              <w:tab/>
              <w:t>52</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39kk8xu">
            <w:r w:rsidR="00633335">
              <w:rPr>
                <w:color w:val="000000"/>
              </w:rPr>
              <w:t>Tabla 20.</w:t>
            </w:r>
          </w:hyperlink>
          <w:hyperlink w:anchor="_heading=h.39kk8xu">
            <w:r w:rsidR="00633335">
              <w:rPr>
                <w:i/>
                <w:color w:val="000000"/>
              </w:rPr>
              <w:t xml:space="preserve">  Correlación entre el factor salud y las estrategias de estrategias de apoyo al procedimiento.</w:t>
            </w:r>
          </w:hyperlink>
          <w:hyperlink w:anchor="_heading=h.39kk8xu">
            <w:r w:rsidR="00633335">
              <w:rPr>
                <w:color w:val="000000"/>
              </w:rPr>
              <w:tab/>
              <w:t>53</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1opuj5n">
            <w:r w:rsidR="00633335">
              <w:rPr>
                <w:color w:val="000000"/>
              </w:rPr>
              <w:t>Tabla 21.</w:t>
            </w:r>
          </w:hyperlink>
          <w:hyperlink w:anchor="_heading=h.1opuj5n">
            <w:r w:rsidR="00633335">
              <w:rPr>
                <w:i/>
                <w:color w:val="000000"/>
              </w:rPr>
              <w:t xml:space="preserve">  Correlación entre el factor vivienda y las estrategias de adquisición.</w:t>
            </w:r>
          </w:hyperlink>
          <w:hyperlink w:anchor="_heading=h.1opuj5n">
            <w:r w:rsidR="00633335">
              <w:rPr>
                <w:color w:val="000000"/>
              </w:rPr>
              <w:tab/>
              <w:t>53</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48pi1tg">
            <w:r w:rsidR="00633335">
              <w:rPr>
                <w:color w:val="000000"/>
              </w:rPr>
              <w:t>Tabla 22.</w:t>
            </w:r>
          </w:hyperlink>
          <w:hyperlink w:anchor="_heading=h.48pi1tg">
            <w:r w:rsidR="00633335">
              <w:rPr>
                <w:i/>
                <w:color w:val="000000"/>
              </w:rPr>
              <w:t xml:space="preserve">  Correlación entre el factor vivienda y las estrategias de codificación.</w:t>
            </w:r>
          </w:hyperlink>
          <w:hyperlink w:anchor="_heading=h.48pi1tg">
            <w:r w:rsidR="00633335">
              <w:rPr>
                <w:color w:val="000000"/>
              </w:rPr>
              <w:tab/>
              <w:t>54</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2nusc19">
            <w:r w:rsidR="00633335">
              <w:rPr>
                <w:color w:val="000000"/>
              </w:rPr>
              <w:t>Tabla 23</w:t>
            </w:r>
          </w:hyperlink>
          <w:hyperlink w:anchor="_heading=h.2nusc19">
            <w:r w:rsidR="00633335">
              <w:rPr>
                <w:i/>
                <w:color w:val="000000"/>
              </w:rPr>
              <w:t xml:space="preserve">  Correlación entre el factor vivienda y las estrategias de recuperación.</w:t>
            </w:r>
          </w:hyperlink>
          <w:hyperlink w:anchor="_heading=h.2nusc19">
            <w:r w:rsidR="00633335">
              <w:rPr>
                <w:color w:val="000000"/>
              </w:rPr>
              <w:tab/>
              <w:t>54</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1302m92">
            <w:r w:rsidR="00633335">
              <w:rPr>
                <w:color w:val="000000"/>
              </w:rPr>
              <w:t>Tabla 24.</w:t>
            </w:r>
          </w:hyperlink>
          <w:hyperlink w:anchor="_heading=h.1302m92">
            <w:r w:rsidR="00633335">
              <w:rPr>
                <w:i/>
                <w:color w:val="000000"/>
              </w:rPr>
              <w:t xml:space="preserve">  Correlación entre el factor vivienda y las estrategias de apoyo al procedimiento.</w:t>
            </w:r>
          </w:hyperlink>
          <w:hyperlink w:anchor="_heading=h.1302m92">
            <w:r w:rsidR="00633335">
              <w:rPr>
                <w:color w:val="000000"/>
              </w:rPr>
              <w:tab/>
              <w:t>55</w:t>
            </w:r>
          </w:hyperlink>
        </w:p>
        <w:p w:rsidR="002E69C7" w:rsidRDefault="00207675">
          <w:pPr>
            <w:pBdr>
              <w:top w:val="nil"/>
              <w:left w:val="nil"/>
              <w:bottom w:val="nil"/>
              <w:right w:val="nil"/>
              <w:between w:val="nil"/>
            </w:pBdr>
            <w:tabs>
              <w:tab w:val="right" w:pos="9089"/>
            </w:tabs>
            <w:spacing w:after="0"/>
            <w:ind w:firstLine="0"/>
            <w:rPr>
              <w:rFonts w:ascii="Calibri" w:eastAsia="Calibri" w:hAnsi="Calibri" w:cs="Calibri"/>
              <w:color w:val="000000"/>
              <w:sz w:val="22"/>
              <w:szCs w:val="22"/>
            </w:rPr>
          </w:pPr>
          <w:hyperlink w:anchor="_heading=h.3mzq4wv">
            <w:r w:rsidR="00633335">
              <w:rPr>
                <w:color w:val="000000"/>
              </w:rPr>
              <w:t>Tabla 25.</w:t>
            </w:r>
          </w:hyperlink>
          <w:hyperlink w:anchor="_heading=h.3mzq4wv">
            <w:r w:rsidR="00633335">
              <w:rPr>
                <w:i/>
                <w:color w:val="000000"/>
              </w:rPr>
              <w:t xml:space="preserve"> Correlación entre las variables factores socioeconómicos y las dificultades de aprendizaje.</w:t>
            </w:r>
          </w:hyperlink>
          <w:hyperlink w:anchor="_heading=h.3mzq4wv">
            <w:r w:rsidR="00633335">
              <w:rPr>
                <w:color w:val="000000"/>
              </w:rPr>
              <w:tab/>
              <w:t>55</w:t>
            </w:r>
          </w:hyperlink>
        </w:p>
        <w:p w:rsidR="002E69C7" w:rsidRDefault="00633335">
          <w:pPr>
            <w:ind w:firstLine="0"/>
            <w:jc w:val="center"/>
            <w:rPr>
              <w:b/>
            </w:rPr>
          </w:pPr>
          <w:r>
            <w:fldChar w:fldCharType="end"/>
          </w:r>
        </w:p>
      </w:sdtContent>
    </w:sdt>
    <w:p w:rsidR="002E69C7" w:rsidRDefault="002E69C7">
      <w:pPr>
        <w:jc w:val="center"/>
        <w:rPr>
          <w:b/>
        </w:rPr>
      </w:pPr>
    </w:p>
    <w:p w:rsidR="002E69C7" w:rsidRDefault="00633335">
      <w:pPr>
        <w:jc w:val="center"/>
        <w:rPr>
          <w:b/>
        </w:rPr>
      </w:pPr>
      <w:r>
        <w:rPr>
          <w:b/>
        </w:rPr>
        <w:lastRenderedPageBreak/>
        <w:t xml:space="preserve">Índice de figuras </w:t>
      </w:r>
    </w:p>
    <w:sdt>
      <w:sdtPr>
        <w:id w:val="-1555223806"/>
        <w:docPartObj>
          <w:docPartGallery w:val="Table of Contents"/>
          <w:docPartUnique/>
        </w:docPartObj>
      </w:sdtPr>
      <w:sdtEndPr/>
      <w:sdtContent>
        <w:p w:rsidR="002E69C7" w:rsidRDefault="00633335">
          <w:pPr>
            <w:pBdr>
              <w:top w:val="nil"/>
              <w:left w:val="nil"/>
              <w:bottom w:val="nil"/>
              <w:right w:val="nil"/>
              <w:between w:val="nil"/>
            </w:pBdr>
            <w:tabs>
              <w:tab w:val="right" w:pos="9089"/>
            </w:tabs>
            <w:spacing w:after="0"/>
            <w:rPr>
              <w:rFonts w:ascii="Calibri" w:eastAsia="Calibri" w:hAnsi="Calibri" w:cs="Calibri"/>
              <w:color w:val="000000"/>
              <w:sz w:val="22"/>
              <w:szCs w:val="22"/>
            </w:rPr>
          </w:pPr>
          <w:r>
            <w:fldChar w:fldCharType="begin"/>
          </w:r>
          <w:r>
            <w:instrText xml:space="preserve"> TOC \h \u \z </w:instrText>
          </w:r>
          <w:r>
            <w:fldChar w:fldCharType="separate"/>
          </w:r>
          <w:hyperlink w:anchor="_heading=h.1egqt2p">
            <w:r>
              <w:rPr>
                <w:color w:val="000000"/>
              </w:rPr>
              <w:t xml:space="preserve">Figura 1. </w:t>
            </w:r>
          </w:hyperlink>
          <w:hyperlink w:anchor="_heading=h.1egqt2p">
            <w:r>
              <w:rPr>
                <w:i/>
                <w:color w:val="000000"/>
              </w:rPr>
              <w:t>Edad de los participantes</w:t>
            </w:r>
          </w:hyperlink>
          <w:hyperlink w:anchor="_heading=h.1egqt2p">
            <w:r>
              <w:rPr>
                <w:color w:val="000000"/>
              </w:rPr>
              <w:tab/>
              <w:t>39</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3ygebqi">
            <w:r w:rsidR="00633335">
              <w:rPr>
                <w:color w:val="000000"/>
              </w:rPr>
              <w:t xml:space="preserve">Figura 2. </w:t>
            </w:r>
          </w:hyperlink>
          <w:hyperlink w:anchor="_heading=h.3ygebqi">
            <w:r w:rsidR="00633335">
              <w:rPr>
                <w:i/>
                <w:color w:val="000000"/>
              </w:rPr>
              <w:t>Sexo de los participantes</w:t>
            </w:r>
          </w:hyperlink>
          <w:hyperlink w:anchor="_heading=h.3ygebqi">
            <w:r w:rsidR="00633335">
              <w:rPr>
                <w:color w:val="000000"/>
              </w:rPr>
              <w:tab/>
              <w:t>40</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sqyw64">
            <w:r w:rsidR="00633335">
              <w:rPr>
                <w:color w:val="000000"/>
              </w:rPr>
              <w:t xml:space="preserve">Figura 3. </w:t>
            </w:r>
          </w:hyperlink>
          <w:hyperlink w:anchor="_heading=h.sqyw64">
            <w:r w:rsidR="00633335">
              <w:rPr>
                <w:i/>
                <w:color w:val="000000"/>
              </w:rPr>
              <w:t>Resultados del factor economía.</w:t>
            </w:r>
          </w:hyperlink>
          <w:hyperlink w:anchor="_heading=h.sqyw64">
            <w:r w:rsidR="00633335">
              <w:rPr>
                <w:color w:val="000000"/>
              </w:rPr>
              <w:tab/>
              <w:t>40</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3cqmetx">
            <w:r w:rsidR="00633335">
              <w:rPr>
                <w:color w:val="000000"/>
              </w:rPr>
              <w:t xml:space="preserve">Figura 4. </w:t>
            </w:r>
          </w:hyperlink>
          <w:hyperlink w:anchor="_heading=h.3cqmetx">
            <w:r w:rsidR="00633335">
              <w:rPr>
                <w:i/>
                <w:color w:val="000000"/>
              </w:rPr>
              <w:t>Resultados del factor educación.</w:t>
            </w:r>
          </w:hyperlink>
          <w:hyperlink w:anchor="_heading=h.3cqmetx">
            <w:r w:rsidR="00633335">
              <w:rPr>
                <w:color w:val="000000"/>
              </w:rPr>
              <w:tab/>
              <w:t>41</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1rvwp1q">
            <w:r w:rsidR="00633335">
              <w:rPr>
                <w:color w:val="000000"/>
              </w:rPr>
              <w:t>Figura 5</w:t>
            </w:r>
          </w:hyperlink>
          <w:hyperlink w:anchor="_heading=h.1rvwp1q">
            <w:r w:rsidR="00633335">
              <w:rPr>
                <w:i/>
                <w:color w:val="000000"/>
              </w:rPr>
              <w:t>. Resultados del factor salud.</w:t>
            </w:r>
          </w:hyperlink>
          <w:hyperlink w:anchor="_heading=h.1rvwp1q">
            <w:r w:rsidR="00633335">
              <w:rPr>
                <w:color w:val="000000"/>
              </w:rPr>
              <w:tab/>
              <w:t>41</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4bvk7pj">
            <w:r w:rsidR="00633335">
              <w:rPr>
                <w:color w:val="000000"/>
              </w:rPr>
              <w:t xml:space="preserve">Figura 6. </w:t>
            </w:r>
          </w:hyperlink>
          <w:hyperlink w:anchor="_heading=h.4bvk7pj">
            <w:r w:rsidR="00633335">
              <w:rPr>
                <w:i/>
                <w:color w:val="000000"/>
              </w:rPr>
              <w:t>Resultados del factor vivienda.</w:t>
            </w:r>
          </w:hyperlink>
          <w:hyperlink w:anchor="_heading=h.4bvk7pj">
            <w:r w:rsidR="00633335">
              <w:rPr>
                <w:color w:val="000000"/>
              </w:rPr>
              <w:tab/>
              <w:t>42</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1664s55">
            <w:r w:rsidR="00633335">
              <w:rPr>
                <w:color w:val="000000"/>
              </w:rPr>
              <w:t xml:space="preserve">Figura 7. </w:t>
            </w:r>
          </w:hyperlink>
          <w:hyperlink w:anchor="_heading=h.1664s55">
            <w:r w:rsidR="00633335">
              <w:rPr>
                <w:i/>
                <w:color w:val="000000"/>
              </w:rPr>
              <w:t>Resultados de la dimensión estrategias de adquisición de la información.</w:t>
            </w:r>
          </w:hyperlink>
          <w:hyperlink w:anchor="_heading=h.1664s55">
            <w:r w:rsidR="00633335">
              <w:rPr>
                <w:color w:val="000000"/>
              </w:rPr>
              <w:tab/>
              <w:t>43</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3q5sasy">
            <w:r w:rsidR="00633335">
              <w:rPr>
                <w:color w:val="000000"/>
              </w:rPr>
              <w:t>Figura 8.</w:t>
            </w:r>
          </w:hyperlink>
          <w:hyperlink w:anchor="_heading=h.3q5sasy">
            <w:r w:rsidR="00633335">
              <w:rPr>
                <w:i/>
                <w:color w:val="000000"/>
              </w:rPr>
              <w:t xml:space="preserve"> Resultados de la dimensión estrategias de codificación de la información.</w:t>
            </w:r>
          </w:hyperlink>
          <w:hyperlink w:anchor="_heading=h.3q5sasy">
            <w:r w:rsidR="00633335">
              <w:rPr>
                <w:color w:val="000000"/>
              </w:rPr>
              <w:tab/>
              <w:t>43</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25b2l0r">
            <w:r w:rsidR="00633335">
              <w:rPr>
                <w:color w:val="000000"/>
              </w:rPr>
              <w:t>Figura 9.</w:t>
            </w:r>
          </w:hyperlink>
          <w:hyperlink w:anchor="_heading=h.25b2l0r">
            <w:r w:rsidR="00633335">
              <w:rPr>
                <w:i/>
                <w:color w:val="000000"/>
              </w:rPr>
              <w:t xml:space="preserve"> Resultados de la dimensión estrategias de recuperación de la información.</w:t>
            </w:r>
          </w:hyperlink>
          <w:hyperlink w:anchor="_heading=h.25b2l0r">
            <w:r w:rsidR="00633335">
              <w:rPr>
                <w:color w:val="000000"/>
              </w:rPr>
              <w:tab/>
              <w:t>44</w:t>
            </w:r>
          </w:hyperlink>
        </w:p>
        <w:p w:rsidR="002E69C7" w:rsidRDefault="00207675">
          <w:pPr>
            <w:pBdr>
              <w:top w:val="nil"/>
              <w:left w:val="nil"/>
              <w:bottom w:val="nil"/>
              <w:right w:val="nil"/>
              <w:between w:val="nil"/>
            </w:pBdr>
            <w:tabs>
              <w:tab w:val="right" w:pos="9089"/>
            </w:tabs>
            <w:spacing w:after="0"/>
            <w:rPr>
              <w:rFonts w:ascii="Calibri" w:eastAsia="Calibri" w:hAnsi="Calibri" w:cs="Calibri"/>
              <w:color w:val="000000"/>
              <w:sz w:val="22"/>
              <w:szCs w:val="22"/>
            </w:rPr>
          </w:pPr>
          <w:hyperlink w:anchor="_heading=h.kgcv8k">
            <w:r w:rsidR="00633335">
              <w:rPr>
                <w:color w:val="000000"/>
              </w:rPr>
              <w:t>Figura 10.</w:t>
            </w:r>
          </w:hyperlink>
          <w:hyperlink w:anchor="_heading=h.kgcv8k">
            <w:r w:rsidR="00633335">
              <w:rPr>
                <w:i/>
                <w:color w:val="000000"/>
              </w:rPr>
              <w:t xml:space="preserve"> Resultados de la dimensión estrategias de apoyo al procedimiento.</w:t>
            </w:r>
          </w:hyperlink>
          <w:hyperlink w:anchor="_heading=h.kgcv8k">
            <w:r w:rsidR="00633335">
              <w:rPr>
                <w:color w:val="000000"/>
              </w:rPr>
              <w:tab/>
              <w:t>45</w:t>
            </w:r>
          </w:hyperlink>
        </w:p>
        <w:p w:rsidR="002E69C7" w:rsidRDefault="00633335">
          <w:pPr>
            <w:pBdr>
              <w:top w:val="nil"/>
              <w:left w:val="nil"/>
              <w:bottom w:val="nil"/>
              <w:right w:val="nil"/>
              <w:between w:val="nil"/>
            </w:pBdr>
            <w:spacing w:after="120" w:line="240" w:lineRule="auto"/>
            <w:ind w:left="709" w:firstLine="0"/>
            <w:jc w:val="left"/>
            <w:rPr>
              <w:color w:val="000000"/>
            </w:rPr>
          </w:pPr>
          <w:r>
            <w:fldChar w:fldCharType="end"/>
          </w:r>
        </w:p>
      </w:sdtContent>
    </w:sdt>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ind w:firstLine="0"/>
        <w:rPr>
          <w:b/>
        </w:rPr>
      </w:pPr>
    </w:p>
    <w:p w:rsidR="002E69C7" w:rsidRDefault="00633335">
      <w:pPr>
        <w:pStyle w:val="Ttulo1"/>
      </w:pPr>
      <w:bookmarkStart w:id="3" w:name="_Toc90513202"/>
      <w:r>
        <w:lastRenderedPageBreak/>
        <w:t>Resumen</w:t>
      </w:r>
      <w:bookmarkEnd w:id="3"/>
      <w:r>
        <w:t xml:space="preserve"> </w:t>
      </w:r>
    </w:p>
    <w:p w:rsidR="002E69C7" w:rsidRDefault="00633335">
      <w:r>
        <w:t xml:space="preserve">El presente estudio tiene por objetivo contrastar la relación de los factores socioeconómicos y las dificultades del aprendizaje de los estudiantes de grado 10 y 11 de la jornada de la mañana de la Institución Educativa Técnico Upar, para dar cumplimiento al mismo, se formularon objetivos específicos relacionados con la recolección de datos sociodemográficos, socioeconómicos y de las dificultades de aprendizaje, para finalmente, establecer una correlación entre las dimensiones y las variables. Se desarrolló bajo una perspectiva metodológica cuantitativa de tipo correlacional, diseño no experimental y corte transversal, la muestra se conformó por un total de 80 estudiantes de grado 10 y 11 a los que se les administró como técnicas de recolección de datos la escala de estrategias de aprendizaje ACRA y un cuestionario de factores socioeconómicos. Los resultados del estudio indicaron que un 51% es mujer y un 49% es hombre con edades entre los 15 a 18 años; se halló que los factores socioeconómicos como salud, educación y economía tiene condiciones de bajas a media y que el factor de vivienda es el más elevado, mismamente, se halló una dificultad en estrategias como la adquisición, recuperación y apoyo al proceso con un uso bajo predominante, sin embargo, las estrategias de codificación tienen un uso alto en un 59%. Finalmente, tras las correlaciones se logró concluir que no existe relación alguna entre las variables dado que se halló un coeficiente de correlación de r=0,008 con una significancia bilateral de sig.=0,944, sin embargo, se precisa que la estrategia de recuperación se relaciona de forma positiva-baja con factores como la vivienda, salud y la educación. </w:t>
      </w:r>
    </w:p>
    <w:p w:rsidR="002E69C7" w:rsidRDefault="00633335">
      <w:r>
        <w:rPr>
          <w:b/>
        </w:rPr>
        <w:t>Palabras clave:</w:t>
      </w:r>
      <w:r>
        <w:t xml:space="preserve"> factores socioeconómicos, dificultades de aprendizaje, estudiantes. </w:t>
      </w:r>
    </w:p>
    <w:p w:rsidR="002E69C7" w:rsidRDefault="002E69C7"/>
    <w:p w:rsidR="002E69C7" w:rsidRDefault="002E69C7"/>
    <w:p w:rsidR="002E69C7" w:rsidRDefault="002E69C7"/>
    <w:p w:rsidR="002E69C7" w:rsidRDefault="002E69C7"/>
    <w:p w:rsidR="002E69C7" w:rsidRDefault="002E69C7"/>
    <w:p w:rsidR="002E69C7" w:rsidRDefault="002E69C7"/>
    <w:p w:rsidR="002E69C7" w:rsidRPr="004560BD" w:rsidRDefault="00633335">
      <w:pPr>
        <w:pStyle w:val="Ttulo1"/>
        <w:rPr>
          <w:lang w:val="en-US"/>
        </w:rPr>
      </w:pPr>
      <w:bookmarkStart w:id="4" w:name="_Toc90513203"/>
      <w:r w:rsidRPr="004560BD">
        <w:rPr>
          <w:lang w:val="en-US"/>
        </w:rPr>
        <w:lastRenderedPageBreak/>
        <w:t>Abstract</w:t>
      </w:r>
      <w:bookmarkEnd w:id="4"/>
    </w:p>
    <w:p w:rsidR="002E69C7" w:rsidRPr="004560BD" w:rsidRDefault="00633335">
      <w:pPr>
        <w:rPr>
          <w:lang w:val="en-US"/>
        </w:rPr>
      </w:pPr>
      <w:r w:rsidRPr="004560BD">
        <w:rPr>
          <w:lang w:val="en-US"/>
        </w:rPr>
        <w:t>The present study aims to contrast the relationship of socioeconomic factors and learning difficulties of students in grade 10 and 11 of the morning of the Upar Technical Educational Institution, to comply with it, specific objectives related to the collection of sociodemographic, socioeconomic and learning difficulties data were formulated, to finally, establish a correlation between the dimensions and the variables. It was developed under a quantitative methodological perspective of correlational type, non-experimental design and cross-section, the sample was made up of a total of 80 students of grade 10 and 11 who were administered as data collection techniques the scale of ACRA learning strategies and a questionnaire of socioeconomic factors. The results of the study indicated that 51% are women and 49% are men aged between 15 and 18 years; it was found that socioeconomic factors such as health, education and economy have low to medium conditions and that the housing factor is the highest, likewise, a difficulty was found in strategies such as acquisition, recovery and support to the process with a predominant low use, however, coding strategies have a high use in 59%. Finally, after the correlations it was possible to conclude that there is no relationship between the variables since a correlation coefficient of r = 0.008 was found with a bilateral significance of sig.= 0.944, however, it is specified that the recovery strategy is related in a positive-low way with factors such as housing, health and education.</w:t>
      </w:r>
    </w:p>
    <w:p w:rsidR="002E69C7" w:rsidRPr="004560BD" w:rsidRDefault="00633335">
      <w:pPr>
        <w:rPr>
          <w:lang w:val="en-US"/>
        </w:rPr>
      </w:pPr>
      <w:r w:rsidRPr="004560BD">
        <w:rPr>
          <w:b/>
          <w:lang w:val="en-US"/>
        </w:rPr>
        <w:t>Keywords:</w:t>
      </w:r>
      <w:r w:rsidRPr="004560BD">
        <w:rPr>
          <w:lang w:val="en-US"/>
        </w:rPr>
        <w:t xml:space="preserve"> socioeconomic factors, learning difficulties, students.</w:t>
      </w:r>
    </w:p>
    <w:p w:rsidR="002E69C7" w:rsidRPr="004560BD" w:rsidRDefault="002E69C7">
      <w:pPr>
        <w:rPr>
          <w:lang w:val="en-US"/>
        </w:rPr>
      </w:pPr>
    </w:p>
    <w:p w:rsidR="002E69C7" w:rsidRPr="004560BD" w:rsidRDefault="002E69C7">
      <w:pPr>
        <w:rPr>
          <w:lang w:val="en-US"/>
        </w:rPr>
      </w:pPr>
    </w:p>
    <w:p w:rsidR="002E69C7" w:rsidRPr="004560BD" w:rsidRDefault="002E69C7">
      <w:pPr>
        <w:rPr>
          <w:lang w:val="en-US"/>
        </w:rPr>
      </w:pPr>
    </w:p>
    <w:p w:rsidR="002E69C7" w:rsidRPr="004560BD" w:rsidRDefault="002E69C7">
      <w:pPr>
        <w:rPr>
          <w:lang w:val="en-US"/>
        </w:rPr>
      </w:pPr>
    </w:p>
    <w:p w:rsidR="002E69C7" w:rsidRDefault="00633335">
      <w:pPr>
        <w:pStyle w:val="Ttulo1"/>
      </w:pPr>
      <w:bookmarkStart w:id="5" w:name="_Toc90513204"/>
      <w:r>
        <w:lastRenderedPageBreak/>
        <w:t>Capítulo I</w:t>
      </w:r>
      <w:r>
        <w:br/>
        <w:t>El problema</w:t>
      </w:r>
      <w:bookmarkEnd w:id="5"/>
    </w:p>
    <w:p w:rsidR="002E69C7" w:rsidRDefault="00633335">
      <w:pPr>
        <w:pStyle w:val="Ttulo2"/>
        <w:spacing w:line="480" w:lineRule="auto"/>
        <w:ind w:firstLine="709"/>
      </w:pPr>
      <w:bookmarkStart w:id="6" w:name="_Toc90513205"/>
      <w:r>
        <w:t>Planteamiento del problema</w:t>
      </w:r>
      <w:bookmarkEnd w:id="6"/>
    </w:p>
    <w:p w:rsidR="007D6495" w:rsidRDefault="00633335" w:rsidP="007D6495">
      <w:r>
        <w:t>La influencia del factor socioecon</w:t>
      </w:r>
      <w:r w:rsidR="00A56E3B">
        <w:t>ómico en el ámbito educativo</w:t>
      </w:r>
      <w:r>
        <w:t>, es sin duda alguna una de las grandes problemáticas que a diario enfrentan los jóvenes en Colombia, puesto que muchas veces se ven forzados a detener sus estudios por falta de recursos, se truncan sus objetivos e incluso se paralizan sus metas, y aunque en muchos casos buscan ayuda en entidades, estas no les brindan el apoyo suficiente dado que no cuentan con vida crediticia, o la cantidad de requisit</w:t>
      </w:r>
      <w:r w:rsidR="007D6495">
        <w:t>os que expresamente les exigen.</w:t>
      </w:r>
    </w:p>
    <w:p w:rsidR="002E69C7" w:rsidRDefault="00804626" w:rsidP="007D6495">
      <w:r>
        <w:t xml:space="preserve">Según </w:t>
      </w:r>
      <w:r w:rsidRPr="00A25148">
        <w:t xml:space="preserve">Montoya, </w:t>
      </w:r>
      <w:r>
        <w:t>et al., (</w:t>
      </w:r>
      <w:r w:rsidRPr="00A25148">
        <w:t>2018) en su artículo, manifiestan algunas de las variables que tienen en cuenta los estudiantes al momento de emprender su vida académica, entre esas: la</w:t>
      </w:r>
      <w:r>
        <w:t xml:space="preserve"> orientación a la meta también conocida como la valoración de la tarea, la motivación intrínseca, el control de creencias sobre el aprendizaje y la autoeficacia, que mismamente, incluyen la regulación de la meta </w:t>
      </w:r>
      <w:r w:rsidRPr="00A25148">
        <w:t>cognitiva y la regulación del esfuerzo</w:t>
      </w:r>
      <w:r w:rsidR="00633335">
        <w:t>, todos estos tenidos en cuenta durante esa investigación cuantitativa a fines de analizar qué factores de influencia ins</w:t>
      </w:r>
      <w:r w:rsidR="00A56E3B">
        <w:t>tan a los jóvenes</w:t>
      </w:r>
      <w:r w:rsidR="00633335">
        <w:t xml:space="preserve"> a avanzar e</w:t>
      </w:r>
      <w:r w:rsidR="00A56E3B">
        <w:t>n su etapa de educación</w:t>
      </w:r>
      <w:r w:rsidR="00633335">
        <w:t>, pero sin hacer mención de ese factor que en muchos casos ataja ese avanzar, por eso mediante esta investigación se buscará hacer ver que tan importante es para los jóv</w:t>
      </w:r>
      <w:r w:rsidR="00A56E3B">
        <w:t xml:space="preserve">enes que estudian </w:t>
      </w:r>
      <w:r w:rsidR="00633335">
        <w:t>el factor eco</w:t>
      </w:r>
      <w:r w:rsidR="00A56E3B">
        <w:t>nómico</w:t>
      </w:r>
      <w:r w:rsidR="00633335">
        <w:t>, puesto que no es un</w:t>
      </w:r>
      <w:r w:rsidR="007D6495">
        <w:t xml:space="preserve"> secreto para nadie, que hay gran porcentaje de jóvenes que accede</w:t>
      </w:r>
      <w:r w:rsidR="00A56E3B">
        <w:t>n al ingreso de la educación</w:t>
      </w:r>
      <w:r w:rsidR="007D6495">
        <w:t xml:space="preserve"> </w:t>
      </w:r>
      <w:r w:rsidR="00A56E3B">
        <w:t xml:space="preserve">con muchas precariedades </w:t>
      </w:r>
      <w:r w:rsidR="00633335">
        <w:t>y los recursos de sus padres no son suficientes</w:t>
      </w:r>
      <w:r w:rsidR="00A56E3B">
        <w:t>.</w:t>
      </w:r>
    </w:p>
    <w:p w:rsidR="002E69C7" w:rsidRDefault="00633335">
      <w:r>
        <w:t>De este modo</w:t>
      </w:r>
      <w:sdt>
        <w:sdtPr>
          <w:tag w:val="goog_rdk_17"/>
          <w:id w:val="91441474"/>
        </w:sdtPr>
        <w:sdtEndPr/>
        <w:sdtContent>
          <w:ins w:id="7" w:author="MELISSA PAOLA SOSA OCHOA" w:date="2021-12-15T02:25:00Z">
            <w:r>
              <w:t>,</w:t>
            </w:r>
          </w:ins>
        </w:sdtContent>
      </w:sdt>
      <w:r>
        <w:t xml:space="preserve"> se ve como debido a la pausa académica por factores económicos, el conocimiento y aprendizaje tiende a verse truncado también, puesto que los jóvenes no pueden continuar su estudio, y desde cierta perspectiva pierden el hilo conductor de lo que una vez iniciaron a estudiar, no obstante, algunos intentan estudiar en casa en ese periodo de recesión, pero se les torna dificultoso dado que optan en esa etapa de pausa por laborar para poder co</w:t>
      </w:r>
      <w:r w:rsidR="0065056A">
        <w:t>nseguir para su próximo año</w:t>
      </w:r>
      <w:r>
        <w:t xml:space="preserve"> y muchas veces dicho trabajo es extenuante no dejándoles tiempo para estudio, si no meramente para descansar lo suficiente para poder seguir laborando, esto sin lugar a duda es un esfuerzo bastante valeroso, pero que analizando desde una visión académica lo perjudica porque </w:t>
      </w:r>
      <w:r w:rsidR="00D94B95">
        <w:t>retrasa</w:t>
      </w:r>
      <w:r>
        <w:t xml:space="preserve"> su proceso de aprendizaje </w:t>
      </w:r>
      <w:r>
        <w:lastRenderedPageBreak/>
        <w:t>visiblemente, conllevándolo a quedar muy atrás o quizá en algunos casos en 0, en su proceso de educación.</w:t>
      </w:r>
    </w:p>
    <w:p w:rsidR="002E69C7" w:rsidRDefault="00633335">
      <w:r>
        <w:t xml:space="preserve">Por ende, esta investigación es realizada con el fin de conocer la incidencia de los factores socioeconómicos y </w:t>
      </w:r>
      <w:r w:rsidR="00D94B95" w:rsidRPr="00D94B95">
        <w:t>cómo</w:t>
      </w:r>
      <w:r>
        <w:t xml:space="preserve"> estos afectan en las dificultades de aprendizaje e</w:t>
      </w:r>
      <w:r w:rsidR="0065056A">
        <w:t>n los estudiantes de los grados 10º y 11º de la institución educativa técnico upar de la jornada de la mañana</w:t>
      </w:r>
      <w:r>
        <w:t>, es importante realizarla y servirá de guía debido a que muchas veces se desconocen los motivos de deserción académica, cuáles son sus causas y consecuencia.</w:t>
      </w:r>
    </w:p>
    <w:p w:rsidR="002E69C7" w:rsidRDefault="00633335">
      <w:pPr>
        <w:pStyle w:val="Ttulo3"/>
      </w:pPr>
      <w:bookmarkStart w:id="8" w:name="_Toc90513206"/>
      <w:r>
        <w:t>Pregunta de la investigación</w:t>
      </w:r>
      <w:bookmarkEnd w:id="8"/>
      <w:r>
        <w:t xml:space="preserve"> </w:t>
      </w:r>
    </w:p>
    <w:p w:rsidR="006227B1" w:rsidRDefault="00633335" w:rsidP="00B0769E">
      <w:r>
        <w:t>¿Cuál es la relación entre los factores socioeconómicos y las dificultades del aprendizaje en los estudiantes del grado 10º y 11º de la institución educativa técnico upar de la jornada de la mañana?</w:t>
      </w:r>
    </w:p>
    <w:p w:rsidR="00B0769E" w:rsidRDefault="00B0769E" w:rsidP="00B0769E"/>
    <w:p w:rsidR="002E69C7" w:rsidRDefault="00633335">
      <w:pPr>
        <w:pStyle w:val="Ttulo2"/>
      </w:pPr>
      <w:bookmarkStart w:id="9" w:name="_Toc90513207"/>
      <w:r>
        <w:t>Objetivos</w:t>
      </w:r>
      <w:bookmarkEnd w:id="9"/>
    </w:p>
    <w:p w:rsidR="002E69C7" w:rsidRDefault="00633335">
      <w:pPr>
        <w:pStyle w:val="Ttulo3"/>
      </w:pPr>
      <w:bookmarkStart w:id="10" w:name="_Toc90513208"/>
      <w:r>
        <w:t>Objetivo general</w:t>
      </w:r>
      <w:bookmarkEnd w:id="10"/>
    </w:p>
    <w:p w:rsidR="002E69C7" w:rsidRDefault="00633335">
      <w:r>
        <w:t>Contrastar la relación de los factores socioeconómicos y las dificultades del aprendizaje de los estudiantes de grado 10 y 11 de la jornada de la mañana de la Institución Educativa Técnico Upar</w:t>
      </w:r>
    </w:p>
    <w:p w:rsidR="002E69C7" w:rsidRDefault="00633335">
      <w:pPr>
        <w:pStyle w:val="Ttulo4"/>
      </w:pPr>
      <w:bookmarkStart w:id="11" w:name="_Toc90513209"/>
      <w:r>
        <w:t>Objetivos específicos</w:t>
      </w:r>
      <w:bookmarkEnd w:id="11"/>
    </w:p>
    <w:p w:rsidR="002E69C7" w:rsidRDefault="00633335">
      <w:r>
        <w:t>Estimar las dimensiones sociodemográficas tales como la edad y el sexo</w:t>
      </w:r>
    </w:p>
    <w:p w:rsidR="002E69C7" w:rsidRDefault="00633335">
      <w:r>
        <w:t xml:space="preserve">Identificar por medio de cuestionario los factores socioeconómicos tales como salud, educación, vivienda y economía de la población objeto de estudio. </w:t>
      </w:r>
    </w:p>
    <w:p w:rsidR="002E69C7" w:rsidRDefault="00633335">
      <w:r>
        <w:t xml:space="preserve">Detallar las dificultades de aprendizaje tales como la adquisición de información, codificación de información, recuperación de información y la de apoyo al procesamiento </w:t>
      </w:r>
      <w:r w:rsidR="00FA31D9">
        <w:t xml:space="preserve">la población objeto de estudio. </w:t>
      </w:r>
    </w:p>
    <w:p w:rsidR="006227B1" w:rsidRDefault="00633335" w:rsidP="0065056A">
      <w:r>
        <w:t>Especificar la relación de los factores socioeconómicos y las dificultades de aprendizaje teniendo en cuenta las dimensiones medidas en los instrumentos utilizados.</w:t>
      </w:r>
    </w:p>
    <w:p w:rsidR="006227B1" w:rsidRDefault="006227B1"/>
    <w:p w:rsidR="002E69C7" w:rsidRDefault="00633335">
      <w:pPr>
        <w:pStyle w:val="Ttulo2"/>
      </w:pPr>
      <w:bookmarkStart w:id="12" w:name="_Toc90513210"/>
      <w:r>
        <w:t>Justificación</w:t>
      </w:r>
      <w:bookmarkEnd w:id="12"/>
    </w:p>
    <w:p w:rsidR="002E69C7" w:rsidRDefault="00633335">
      <w:r>
        <w:t>La investigación que se llevará a cabo en este documento, va en la búsqueda de aquellos jóvenes que presentan o han presentado dificultades socio-económicas al momento d</w:t>
      </w:r>
      <w:r w:rsidR="00E7607F">
        <w:t>e emprender su vida académica en los cursos superiores del bachillerato tales como 10º y 11º</w:t>
      </w:r>
      <w:r>
        <w:t>,</w:t>
      </w:r>
      <w:r w:rsidR="00D94B95">
        <w:t xml:space="preserve"> </w:t>
      </w:r>
      <w:r>
        <w:t>puesto que dicho factor</w:t>
      </w:r>
      <w:r w:rsidR="00D94B95">
        <w:t xml:space="preserve"> </w:t>
      </w:r>
      <w:r>
        <w:t>es uno de los tantos factores influyentes en la deserción escolar o en algunos casos la pausa académica, puesto que en muchas de las situaciones c</w:t>
      </w:r>
      <w:r w:rsidR="0065056A">
        <w:t xml:space="preserve">uando se tiene para un año </w:t>
      </w:r>
      <w:r>
        <w:t>no se logra conseguir para el otro, y aunque algunos estudiantes buscan trabajo no lo logran por no tener un título, o incluso ayuda por parte de entes gubernamentales, lo cual en muchos casos se vuelve una odisea, puesto que</w:t>
      </w:r>
      <w:sdt>
        <w:sdtPr>
          <w:tag w:val="goog_rdk_26"/>
          <w:id w:val="-1396735035"/>
        </w:sdtPr>
        <w:sdtEndPr/>
        <w:sdtContent>
          <w:r w:rsidR="00D94B95">
            <w:t xml:space="preserve">, </w:t>
          </w:r>
        </w:sdtContent>
      </w:sdt>
      <w:r>
        <w:t>los requerimientos se hacen imposibles para algunos de los aspirantes a dicho apoyo.</w:t>
      </w:r>
    </w:p>
    <w:p w:rsidR="000A562A" w:rsidRDefault="000A562A" w:rsidP="000A562A">
      <w:r>
        <w:t xml:space="preserve">Esta investigación tiene una importancia significativa para el ámbito académico debido a que puede mostrar datos muy relevantes en cuanto a la relación existente entre las variables estudiadas, </w:t>
      </w:r>
      <w:r w:rsidR="00A22CE2">
        <w:t>ya</w:t>
      </w:r>
      <w:r>
        <w:t xml:space="preserve"> que existen estudiantes que pertenecen a familias más desfavorecidas en cuanto a la parte económica y esto puede llegar a afectar sus capacidades  causando un ritmo académico más bajo del normal debido a que las condiciones sociales y económicas los ponen en desventaja de preparación. </w:t>
      </w:r>
    </w:p>
    <w:p w:rsidR="000A562A" w:rsidRDefault="00633335" w:rsidP="00A22CE2">
      <w:r>
        <w:t>Generalmente</w:t>
      </w:r>
      <w:sdt>
        <w:sdtPr>
          <w:tag w:val="goog_rdk_27"/>
          <w:id w:val="1905641979"/>
        </w:sdtPr>
        <w:sdtEndPr/>
        <w:sdtContent>
          <w:r w:rsidR="00D94B95">
            <w:t xml:space="preserve">, </w:t>
          </w:r>
        </w:sdtContent>
      </w:sdt>
      <w:r>
        <w:t>los esfuerzos que realizan los jóvenes por avanzar en casos donde sus padres no pueden apoyar o aportar económicamente a su proceso de fo</w:t>
      </w:r>
      <w:r w:rsidR="0065056A">
        <w:t>rmación</w:t>
      </w:r>
      <w:r>
        <w:t>, suelen tener el obstáculo más grande en el momento en que deciden hacer la pausa y conseguir un trabajo para solventar sus gastos académicos,</w:t>
      </w:r>
      <w:r w:rsidR="00D94B95">
        <w:t xml:space="preserve"> </w:t>
      </w:r>
      <w:sdt>
        <w:sdtPr>
          <w:tag w:val="goog_rdk_29"/>
          <w:id w:val="-1511828592"/>
        </w:sdtPr>
        <w:sdtEndPr/>
        <w:sdtContent>
          <w:r w:rsidR="00D94B95">
            <w:t>D</w:t>
          </w:r>
        </w:sdtContent>
      </w:sdt>
      <w:r>
        <w:t xml:space="preserve">ado que una vez consiguen un trabajo estable, desean volver al estudio, muchas veces el trabajo conseguido no se los permite </w:t>
      </w:r>
      <w:r w:rsidR="00D94B95">
        <w:t xml:space="preserve">del </w:t>
      </w:r>
      <w:r>
        <w:t>modo que esperaban, ya que, los horarios no suelen ser los más apropiados, para llevar a cabo ambas ocupaciones, a lo que se le puede añadir que muchas veces no hay flexibilidad o académica o laboral, con estas personas que deben por deseos de avanzar tanto académica como personalmente, laborar para costearse sus estudios así mismos, por eso mediante esta i</w:t>
      </w:r>
      <w:r w:rsidR="00A22CE2">
        <w:t>nvestigación se busca</w:t>
      </w:r>
      <w:r w:rsidR="000A562A" w:rsidRPr="000A562A">
        <w:t xml:space="preserve"> genera</w:t>
      </w:r>
      <w:r w:rsidR="00A22CE2">
        <w:t>r</w:t>
      </w:r>
      <w:r w:rsidR="000A562A" w:rsidRPr="000A562A">
        <w:t xml:space="preserve"> un aporte al conocimien</w:t>
      </w:r>
      <w:r w:rsidR="000A562A">
        <w:t xml:space="preserve">to y mediante este </w:t>
      </w:r>
      <w:r w:rsidR="000A562A" w:rsidRPr="000A562A">
        <w:t xml:space="preserve">se abre la premisa que permite reinventarse sobre la problemática tratada </w:t>
      </w:r>
      <w:r w:rsidR="00014726">
        <w:t>ya que al momento de indagar sobre el tema el equipo investigar cayo en cuenta que hay muy pocas investigaciones encaminadas al tema.</w:t>
      </w:r>
    </w:p>
    <w:p w:rsidR="006227B1" w:rsidRDefault="006227B1"/>
    <w:p w:rsidR="006227B1" w:rsidRDefault="006227B1"/>
    <w:p w:rsidR="006227B1" w:rsidRDefault="006227B1">
      <w:pPr>
        <w:rPr>
          <w:b/>
        </w:rPr>
      </w:pPr>
    </w:p>
    <w:p w:rsidR="002E69C7" w:rsidRDefault="00633335">
      <w:pPr>
        <w:pStyle w:val="Ttulo1"/>
      </w:pPr>
      <w:bookmarkStart w:id="13" w:name="_Toc90513211"/>
      <w:r>
        <w:t>Capítulo II</w:t>
      </w:r>
      <w:r>
        <w:br/>
        <w:t>Marco teórico referencial</w:t>
      </w:r>
      <w:bookmarkEnd w:id="13"/>
    </w:p>
    <w:p w:rsidR="002E69C7" w:rsidRDefault="00633335">
      <w:pPr>
        <w:pStyle w:val="Ttulo2"/>
      </w:pPr>
      <w:bookmarkStart w:id="14" w:name="_Toc90513212"/>
      <w:r>
        <w:t>Antecedentes de investigación</w:t>
      </w:r>
      <w:bookmarkEnd w:id="14"/>
      <w:r>
        <w:t xml:space="preserve"> </w:t>
      </w:r>
    </w:p>
    <w:p w:rsidR="002E69C7" w:rsidRDefault="00633335">
      <w:r>
        <w:t xml:space="preserve">Las estrategias de aprendizaje son una herramienta elemental, para el éxito académico, presentar dificultades en este aspecto puede deberse a un problema en la planificación, monitorización y evaluación de proceso, desde este punto, las dificultades de aprendizaje en este trabajo se abordan desde la perspectiva de los elementos que utilizan los estudiantes para procesar la información y apoyar estratégicamente su adquisición de conocimientos, en sentido a esto, cabe resaltar que existen algunos factores que pueden afectar esta variable como lo son dimensiones socioeconómicas como salud, educación, vivienda y economía, respecto a esto, antes de hacer un abordaje teórico sobre el tema, cabe precisar los distintos estudios que han realizado otros autores en un contexto internacional y nacional, tras una exhaustiva búsqueda en distintas revistas indexadas y fuentes de navegación, a continuación se presentan las investigaciones encontradas. </w:t>
      </w:r>
    </w:p>
    <w:p w:rsidR="002E69C7" w:rsidRDefault="00633335">
      <w:r>
        <w:t xml:space="preserve">A nivel internacional, se encontró el estudio de Mercado, et al., (2019) sobre relación entre estrategias de aprendizaje y rendimiento académico en estudiantes de enfermería, el objetivo fue determinar las estrategias de aprendizaje de los estudiantes y establecer un análisis comparativo entre el rendimiento y variables sociodemográficas, se llevó a cabo desde una perspectiva cuantitativa transeccional no experimental aplicada en una muestra de 185 estudiantes a los que se evalúo mediante la escala de estrategias de aprendizaje ACRA. Los resultados del estudio, con respecto a las características sociodemográficas, indican que un 81% es hombre y un 19% es mujer con una edad promedio de 23 años y un rango entre los 18 a 44 años, también </w:t>
      </w:r>
      <w:sdt>
        <w:sdtPr>
          <w:tag w:val="goog_rdk_31"/>
          <w:id w:val="1135209922"/>
        </w:sdtPr>
        <w:sdtEndPr/>
        <w:sdtContent>
          <w:r w:rsidR="00D94B95">
            <w:t xml:space="preserve">hallaron </w:t>
          </w:r>
        </w:sdtContent>
      </w:sdt>
      <w:r>
        <w:t xml:space="preserve"> que las estrategias más utilizadas son la repetición y la adquisición. </w:t>
      </w:r>
    </w:p>
    <w:p w:rsidR="002E69C7" w:rsidRDefault="00633335">
      <w:r>
        <w:lastRenderedPageBreak/>
        <w:t xml:space="preserve">Villalta y Assael (2018), realizaron un estudio en Santiago de Chile, sobre contexto socioeconómico, práctica pedagógica y aprendizaje autónomo en el aula, tuvo </w:t>
      </w:r>
      <w:r w:rsidR="00D94B95">
        <w:t xml:space="preserve">como objetivo analizar la </w:t>
      </w:r>
      <w:r w:rsidR="00D94B95" w:rsidRPr="00D94B95">
        <w:t>práctica</w:t>
      </w:r>
      <w:r w:rsidR="00D94B95">
        <w:t xml:space="preserve"> </w:t>
      </w:r>
      <w:r>
        <w:t xml:space="preserve">pedagógica efectiva para el logro del aprendizaje en distintos contextos socioeconómicos y se desarrolló bajo un método cuantitativo de tipo descriptivo en una muestra de 16 directivos y 40 niños de primaria y secundaria, se les administró como instrumento la prueba Sistema de Medición de la Calidad de la Educación (SIMCE). Los resultados del estudio indicaron que las </w:t>
      </w:r>
      <w:sdt>
        <w:sdtPr>
          <w:tag w:val="goog_rdk_35"/>
          <w:id w:val="-1485387914"/>
        </w:sdtPr>
        <w:sdtEndPr/>
        <w:sdtContent>
          <w:r w:rsidR="00D94B95" w:rsidRPr="00D94B95">
            <w:t>práctica</w:t>
          </w:r>
        </w:sdtContent>
      </w:sdt>
      <w:r>
        <w:t xml:space="preserve"> pedagógicas en el aula inciden en el logro escolar y en la calidad del aprendizaje, así mismo, hallaron que el aprendizaje se relaciona directamente con el nivel socioeconómico del individuo, presentando un mayor enriquecimiento de las estrategias educativas según sea el nivel económico. </w:t>
      </w:r>
    </w:p>
    <w:p w:rsidR="002E69C7" w:rsidRDefault="00A22CE2">
      <w:r>
        <w:t>Reátegui</w:t>
      </w:r>
      <w:r w:rsidR="00633335">
        <w:t xml:space="preserve"> (2017), realizó un estudio en Huánuco, Perú, sobre factores socioeconómicos que influyen en el logro del aprendizaje de los alumnos del segundo grado de secundaria de la I.E San Luis Gonzaga, el trabajo empleó una metodología de investigación aplicada cuantitativa en un nivel descriptivo correlacional y con diseño transeccional-causal. La población se conformó por 48 estudiantes, emplearon como instrumento la encuesta, un cuestionario para </w:t>
      </w:r>
      <w:r w:rsidR="00D94B95">
        <w:t>medir</w:t>
      </w:r>
      <w:r w:rsidR="00633335">
        <w:t xml:space="preserve"> el nivel socioeconómico y el recolector de notas para medir el logro del aprendizaje. En los hallazgos, se observó una relación causal entre el factor socioeconómico y el aprendizaje, también los factores sociales inciden positivamente en el logro del aprendizaje. </w:t>
      </w:r>
    </w:p>
    <w:p w:rsidR="002E69C7" w:rsidRDefault="00633335">
      <w:r>
        <w:t xml:space="preserve">Fajardo (2017) llevó a cabo un estudio en Lima, Perú, sobre plan de mejora a partir del diagnóstico y aplicación de estrategias de aprendizaje (ACRA) en los estudiantes de educación USAT, tuvo como propósito determinar el nivel de uso de las estrategias de los estudiantes. La muestra se conformó por 82 participantes a los que se les aplicó el Test ACRA. Los resultados permiten evidenciar </w:t>
      </w:r>
      <w:r w:rsidR="00D94B95">
        <w:t>que las</w:t>
      </w:r>
      <w:r>
        <w:t xml:space="preserve"> estrategias de más uso son la recuperación en un 61,4% seguido de la adquisición en un 57,8%.</w:t>
      </w:r>
    </w:p>
    <w:p w:rsidR="002E69C7" w:rsidRDefault="00633335">
      <w:r>
        <w:t xml:space="preserve">Por último, Shin-Feng (2017) </w:t>
      </w:r>
      <w:r w:rsidR="00D94B95" w:rsidRPr="00D94B95">
        <w:t>llevó</w:t>
      </w:r>
      <w:r w:rsidR="00D94B95">
        <w:t xml:space="preserve"> </w:t>
      </w:r>
      <w:r>
        <w:t xml:space="preserve">a cabo un estudio en China titulado modelar las influencias de la competencia lectora digital, los factores socioeconómicos y estrategias de aprendizaje autorregulado de los estudiantes de la escuela primaria superior, tuvo metodología un enfoque cuantitativo aplicado en una muestra de 592 estudiantes a los que se les aplicó estrategias de aprendizaje autorregulados e informes sobre antecedentes educativos. Los </w:t>
      </w:r>
      <w:r>
        <w:lastRenderedPageBreak/>
        <w:t xml:space="preserve">resultados del trabajo indicaron que los estudiantes las estrategias que más utilizan es la recuperación de la información y que esto se encuentra influenciado por factores económicos como el estrato y el acceso a una buena educación. </w:t>
      </w:r>
    </w:p>
    <w:p w:rsidR="002E69C7" w:rsidRDefault="00633335">
      <w:bookmarkStart w:id="15" w:name="_heading=h.lnxbz9" w:colFirst="0" w:colLast="0"/>
      <w:bookmarkEnd w:id="15"/>
      <w:r>
        <w:t xml:space="preserve">A nivel nacional, se encontró el estudio de Fajardo et al., (2021) sobre incidencia de los factores socioeconómicos en la calidad de la educación media regional en Colombia, esto, analizando el nivel de actividad económica y la desigualdad buscando afirmar si estos hallazgos afectan la educación y el aprendizaje. Utilizó como técnica estadística el análisis de resultados, en lo que encontraron que las variables socioeconómicas tienen una gran influencia en la educación, principalmente las necesidades básicas insatisfechas como vivienda, salud y educación, impactan en el aprendizaje de los individuos. </w:t>
      </w:r>
    </w:p>
    <w:p w:rsidR="002E69C7" w:rsidRDefault="00633335">
      <w:r>
        <w:t xml:space="preserve">Sierra y Correa (2020) realizaron un estudio en Bogotá Colombia titulado realidad socioeconómica de personas en condición de desplazamiento forzado en Colombia, la búsqueda fue sistemática empleando el análisis de bases de datos desde 2005, encontrando alrededor de 6,146 artículos, de los que pudieron concluir que el estado de salud o acceso a la misma, es baja en un 26%, las condiciones de viviendas se encuentran en un alcance promedio en un 45,5%, el nivel de escolaridad y acceso a la educación también es promedio en un 46,2%, con lo que evidencian una clara vulnerabilidad económica en el país. </w:t>
      </w:r>
    </w:p>
    <w:p w:rsidR="002E69C7" w:rsidRDefault="00633335">
      <w:r>
        <w:t xml:space="preserve">Por otro lado, Cardozo, et al., (2018) realizaron un estudio en Soacha, Colombia, sobre factores del contexto que influyen en las dificultades de aprendizaje, el trabajo se desarrolló desde una perspectiva cualitativa, hallando como resultados que entre la implicación de variables que afectan el aprendizaje se encuentra el contexto social, económico, político e institucional, concluyendo que influye de forma directa en las dificultades del aprendizaje, halló también que en factores como la salud, existe una calidad baja predominante, mientras que con respecto a la vivienda, la mayoría tiene esta necesidad económica cubierta. </w:t>
      </w:r>
    </w:p>
    <w:p w:rsidR="002E69C7" w:rsidRDefault="00633335">
      <w:r>
        <w:t xml:space="preserve">Guerrero y Cubides (2018) realizó un estudio en Bogotá, Colombia, respecto a los factores socioeconómicos que inciden en el aprendizaje, para ello empleó un método cuantitativo multinominal, ejecutaron un análisis con los estudiantes que aplicaron las pruebas ICFES en el 2016 teniendo una población total de 460.416 estudiantes, de los cuales, el 52% fue mujer y el 48% fue hombre, predominó el estrato socioeconómico 1 y 2, y en el aspecto de educación, las puntuaciones fueron altas, dado que los padres presentan niveles educativos </w:t>
      </w:r>
      <w:r>
        <w:lastRenderedPageBreak/>
        <w:t xml:space="preserve">elevados, finalmente, hallaron que los factores socioeconómicos si se relacionan con el aprendizaje en los estudiantes evaluados. </w:t>
      </w:r>
    </w:p>
    <w:p w:rsidR="002E69C7" w:rsidRDefault="00633335">
      <w:r>
        <w:t xml:space="preserve">Por último, en este contexto, Fonseca et al., (2017), realizó un estudio en estudiantes colombianos sobre estrategias, </w:t>
      </w:r>
      <w:r w:rsidR="00D94B95">
        <w:t>estilos</w:t>
      </w:r>
      <w:r>
        <w:t xml:space="preserve"> de aprendizaje y relación con el desempeño académico </w:t>
      </w:r>
      <w:r w:rsidR="00D94B95">
        <w:t>en las</w:t>
      </w:r>
      <w:r>
        <w:t xml:space="preserve"> pruebas saber 11. La metodología del trabajo fue cuantitativa desde una perspectiva positivista con un diseño transeccional, no experimental y de tipo correlacional, aplicado como instrumento la escala de estrategias de aprendizaje ACRA, aplicada a una muestra de 70 estudiantes. Los resultados del estudio indican con respecto a la edad, que están entre los 15 a 18 años, con mayor prevalencia en los 16, respecto al sexo, el 64% fue hombre y el 36% mujer, encontraron que las estrategias de adquisición tienen un mayor uso en un 57,1%, seguido de las de recuperación en un 21,4%, las de codificación las usa un 12,9% y las de apoyo el 8,5% de estudiantes. </w:t>
      </w:r>
    </w:p>
    <w:p w:rsidR="002E69C7" w:rsidRDefault="00633335">
      <w:r>
        <w:t xml:space="preserve">A nivel regional/local, se halló el estudio de Martínez y Pájaro (2020) realizada en Barranquilla sobre la relación entre los estilos y las estrategias de aprendizaje en estudiantes de ingeniería, tuvo una metodología cuantitativa correlacional y un total de 230 participantes a los que se les aplicó la escala de estilos de aprendizaje de Felder y Silverman y la Escala de Estrategias de Aprendizaje ACRA, en los resultados encontraron una tendencia por aplicar mayormente estrategias relacionadas con la adquisición y estrategias de apoyo social, motivación y control de tareas, no hallaron correlación alguna entre las variables. </w:t>
      </w:r>
    </w:p>
    <w:p w:rsidR="002E69C7" w:rsidRDefault="00633335">
      <w:r>
        <w:t xml:space="preserve">Por último, también se encontró el estudio de Polo y Pereira (2019) realizada en Barranquilla titulada estilos de aprendizaje y rendimiento académico en ciencias sociales, el trabajo se desarrolló bajo una perspectiva cuantitativa positivista, de diseño no experimental transeccional y correlacional constituida por una muestra de 53 alumnos, utilizaron el cuestionario de Chea y Honey para estilos de aprendizaje y el registró de notas para el rendimiento académico. Los resultados permiten evidenciar que el estilo de aprendizaje que más predomina es el reflexivo, y comprobaron que no existe asociación alguna entre las variables. </w:t>
      </w:r>
    </w:p>
    <w:p w:rsidR="002E69C7" w:rsidRDefault="00633335">
      <w:r>
        <w:t xml:space="preserve">Los resultados de la búsqueda en cuanto a los antecedentes del estudio, permiten precisar, que, si bien, tras una búsqueda exhaustiva en distintas fuentes como </w:t>
      </w:r>
      <w:r w:rsidR="00D94B95">
        <w:t>SciElo</w:t>
      </w:r>
      <w:r>
        <w:t xml:space="preserve">, </w:t>
      </w:r>
      <w:r w:rsidR="00D94B95">
        <w:t>Dialnet</w:t>
      </w:r>
      <w:r>
        <w:t xml:space="preserve">, Elsevier, google académico y otras revistas indexadas sobre las variables de interés factores </w:t>
      </w:r>
      <w:r>
        <w:lastRenderedPageBreak/>
        <w:t xml:space="preserve">socioeconómicos y dificultades de aprendizaje y que en dicha indagación que también se emplearon comandos de búsqueda en inglés y español, se logró evidenciar que existe una escasa evidencia investigativa sobre las variables, los estudios que se relacionen son limitados especialmente a nivel internacional y regional, lo cual, evidencia que este proyecto tiene un indicador novedoso dado que contribuye un aporte metodológico al ser un antecedente sobre el estudio de los factores socioeconómicos y las dificultades del aprendizaje. </w:t>
      </w:r>
    </w:p>
    <w:p w:rsidR="006227B1" w:rsidRDefault="006227B1" w:rsidP="006227B1">
      <w:pPr>
        <w:pStyle w:val="Ttulo2"/>
      </w:pPr>
      <w:bookmarkStart w:id="16" w:name="_Toc89687771"/>
      <w:bookmarkStart w:id="17" w:name="_Toc90513213"/>
      <w:r w:rsidRPr="00A25148">
        <w:t>Bases Teóricas</w:t>
      </w:r>
      <w:bookmarkEnd w:id="16"/>
      <w:bookmarkEnd w:id="17"/>
    </w:p>
    <w:p w:rsidR="006227B1" w:rsidRPr="00D5410E" w:rsidRDefault="006227B1" w:rsidP="006227B1">
      <w:r>
        <w:t xml:space="preserve">Los factores socioeconómicos son concebidos en este estudio como la distribución de recursos en cuanto a salud, vivienda, educación y economía o estrato en los estudiantes, son variantes que tienen una alta incidencia en la vida del individuo, dado que también determinan su calidad de vida y el proceso de desarrollo en distintos aspectos como la educación y el aprendizaje, mismamente, cabe precisar que el concepto de dificultades de aprendizaje en este trabajo se relaciona desde una perspectiva de las estrategias que utiliza el estudiante para recibir la información que le proporciona el entorno educativo, partiendo de esto, se busca relacionar estas variables desde la concepción que algunos factores económicos, cuando no cubren adecuadamente las necesidades básicas de las personas, pueden afectar los procesos de aprendizaje, por lo cual, en este apartado se exponen los diversos postulados teóricos existentes respecto al tema. </w:t>
      </w:r>
    </w:p>
    <w:p w:rsidR="006227B1" w:rsidRDefault="006227B1" w:rsidP="006227B1">
      <w:pPr>
        <w:pStyle w:val="Ttulo3"/>
      </w:pPr>
      <w:bookmarkStart w:id="18" w:name="_Toc89687772"/>
      <w:bookmarkStart w:id="19" w:name="_Toc90513214"/>
      <w:r>
        <w:t>Factores socioeconómicos</w:t>
      </w:r>
      <w:bookmarkEnd w:id="18"/>
      <w:bookmarkEnd w:id="19"/>
      <w:r>
        <w:t xml:space="preserve"> </w:t>
      </w:r>
    </w:p>
    <w:p w:rsidR="006227B1" w:rsidRDefault="006227B1" w:rsidP="006227B1">
      <w:r w:rsidRPr="005E28C4">
        <w:t xml:space="preserve">Dentro de esta investigación, los factores económicos son aquellos que influyen en la configuración del problema a investigar, </w:t>
      </w:r>
      <w:r>
        <w:t>e</w:t>
      </w:r>
      <w:r w:rsidRPr="00CB38E8">
        <w:t xml:space="preserve">l estatus socioeconómico es la situación social o la </w:t>
      </w:r>
      <w:r>
        <w:t>posición que</w:t>
      </w:r>
      <w:r w:rsidRPr="00CB38E8">
        <w:t xml:space="preserve"> un individuo o grupo</w:t>
      </w:r>
      <w:r>
        <w:t xml:space="preserve"> ocupa dentro de la sociedad, frecuentemente </w:t>
      </w:r>
      <w:r w:rsidRPr="00CB38E8">
        <w:t xml:space="preserve">se </w:t>
      </w:r>
      <w:r>
        <w:t>valora</w:t>
      </w:r>
      <w:r w:rsidRPr="00CB38E8">
        <w:t xml:space="preserve"> como una combinación de </w:t>
      </w:r>
      <w:r>
        <w:t xml:space="preserve">ingresos, </w:t>
      </w:r>
      <w:r w:rsidRPr="00CB38E8">
        <w:t>educación, y ocupación.</w:t>
      </w:r>
      <w:r>
        <w:t xml:space="preserve"> La valoración </w:t>
      </w:r>
      <w:r w:rsidRPr="00CB38E8">
        <w:t xml:space="preserve">de la </w:t>
      </w:r>
      <w:r>
        <w:t xml:space="preserve">posición </w:t>
      </w:r>
      <w:r w:rsidRPr="00CB38E8">
        <w:t xml:space="preserve">socioeconómica </w:t>
      </w:r>
      <w:r>
        <w:t>constantemente revela</w:t>
      </w:r>
      <w:r w:rsidRPr="00CB38E8">
        <w:t xml:space="preserve"> discrepancias en el acceso a los recursos, conjuntamente de asuntos</w:t>
      </w:r>
      <w:r>
        <w:t xml:space="preserve"> relacionado</w:t>
      </w:r>
      <w:r w:rsidRPr="00CB38E8">
        <w:t>s con los el poder</w:t>
      </w:r>
      <w:r>
        <w:t>,</w:t>
      </w:r>
      <w:r w:rsidRPr="0055230A">
        <w:t xml:space="preserve"> </w:t>
      </w:r>
      <w:r>
        <w:t>privilegios</w:t>
      </w:r>
      <w:r w:rsidRPr="00CB38E8">
        <w:t xml:space="preserve"> y el control.</w:t>
      </w:r>
      <w:r>
        <w:t xml:space="preserve"> (Asociación Americana de Psicología, 2020). Los factores socioeconómicos resultan de aspectos como la economía, comprendida como una disciplina que estructura las bases sociales respecto al acceso económico. </w:t>
      </w:r>
    </w:p>
    <w:p w:rsidR="006227B1" w:rsidRDefault="006227B1" w:rsidP="006227B1">
      <w:r w:rsidRPr="001B34C7">
        <w:lastRenderedPageBreak/>
        <w:t>La estratificación social se puede denominar como el proceso de clasificación de individuos, hogares y comunidades sobre la base de parámetros socioeconómicos. El propósito de la estratificación social puede variar según el campo de investigación. En el campo de la investigación en salud, debe considerarse como un factor determinante de la distribución desigual de los recursos sanitarios, lo que conduce a disparidades sanitarias. Por lo tanto, es pertinente responder estas preguntas antes de formular una herramienta de estudio</w:t>
      </w:r>
    </w:p>
    <w:p w:rsidR="006227B1" w:rsidRDefault="006227B1" w:rsidP="006227B1">
      <w:r w:rsidRPr="00D22AD7">
        <w:t>Los factores sociales y económicos, como los ingresos, la educación, el empleo,</w:t>
      </w:r>
      <w:r>
        <w:t xml:space="preserve"> la seguridad de la comunidad, </w:t>
      </w:r>
      <w:r w:rsidRPr="00D22AD7">
        <w:t>los apoyos sociales,</w:t>
      </w:r>
      <w:r>
        <w:t xml:space="preserve"> la vivienda o el acceso a salud,</w:t>
      </w:r>
      <w:r w:rsidRPr="00D22AD7">
        <w:t xml:space="preserve"> pueden afectar significativamente qué tan bien y cuánto tiempo </w:t>
      </w:r>
      <w:r>
        <w:t>vive un individuo</w:t>
      </w:r>
      <w:r w:rsidRPr="00D22AD7">
        <w:t xml:space="preserve">. Estos factores afectan </w:t>
      </w:r>
      <w:r>
        <w:t xml:space="preserve">la </w:t>
      </w:r>
      <w:r w:rsidRPr="00D22AD7">
        <w:t xml:space="preserve">capacidad para tomar decisiones saludables, </w:t>
      </w:r>
      <w:r>
        <w:t>contar con acceso a</w:t>
      </w:r>
      <w:r w:rsidRPr="00D22AD7">
        <w:t xml:space="preserve"> vivienda, manejar el estrés y </w:t>
      </w:r>
      <w:r>
        <w:t xml:space="preserve">el desenvolvimiento en </w:t>
      </w:r>
      <w:r w:rsidR="00A22CE2">
        <w:t>contextos educativos y laborales</w:t>
      </w:r>
      <w:r w:rsidRPr="00D22AD7">
        <w:t>.</w:t>
      </w:r>
      <w:r>
        <w:t xml:space="preserve"> </w:t>
      </w:r>
      <w:r w:rsidRPr="00D22AD7">
        <w:t>Las oportunidades sociales y económicas que tenemos, como buenas escuelas, trabajos estables y redes sociales sólidas, son fundamentales para lograr una vida larga y saludable. </w:t>
      </w:r>
      <w:r>
        <w:t>(Country Health, 2020)</w:t>
      </w:r>
    </w:p>
    <w:p w:rsidR="006227B1" w:rsidRPr="00916FE3" w:rsidRDefault="006227B1" w:rsidP="006227B1">
      <w:r w:rsidRPr="00DC65B1">
        <w:rPr>
          <w:lang w:val="es-ES"/>
        </w:rPr>
        <w:t>Los elementos económicos se reconocen como variaciones que irrumpen en la tranquilidad relacionada con la economía del ser humano, estos se reflejan es aspectos como el ingreso socioeconómico y si dichos recursos cumplen con la satisfacción se las necesidades básicas de cada integrante de la</w:t>
      </w:r>
      <w:r>
        <w:rPr>
          <w:lang w:val="es-ES"/>
        </w:rPr>
        <w:t xml:space="preserve"> familia. Es determinante en </w:t>
      </w:r>
      <w:r w:rsidRPr="00DC65B1">
        <w:rPr>
          <w:lang w:val="es-ES"/>
        </w:rPr>
        <w:t xml:space="preserve">la forma como se da la convivencia familiar, debido a que no únicamente proporciona tranquilidad material, sino también espiritual, dado que resulta satisfactoria si los miembros del hogar cuentan con un trabajo y son buenos administradores de su hogar. </w:t>
      </w:r>
      <w:sdt>
        <w:sdtPr>
          <w:id w:val="-178283048"/>
          <w:citation/>
        </w:sdtPr>
        <w:sdtEndPr/>
        <w:sdtContent>
          <w:r w:rsidRPr="00916FE3">
            <w:fldChar w:fldCharType="begin"/>
          </w:r>
          <w:r w:rsidRPr="00916FE3">
            <w:instrText xml:space="preserve"> CITATION Gut18 \l 3082 </w:instrText>
          </w:r>
          <w:r w:rsidRPr="00916FE3">
            <w:fldChar w:fldCharType="separate"/>
          </w:r>
          <w:r w:rsidRPr="00916FE3">
            <w:t>(Gutierrez, 2018)</w:t>
          </w:r>
          <w:r w:rsidRPr="00916FE3">
            <w:fldChar w:fldCharType="end"/>
          </w:r>
        </w:sdtContent>
      </w:sdt>
    </w:p>
    <w:p w:rsidR="006227B1" w:rsidRDefault="006227B1" w:rsidP="006227B1">
      <w:r w:rsidRPr="00D22AD7">
        <w:t>Desde la perspectiva teórica de Pradeep et al., (2020)</w:t>
      </w:r>
      <w:r>
        <w:t xml:space="preserve"> l</w:t>
      </w:r>
      <w:r w:rsidRPr="001B34C7">
        <w:t>a desventaja socioeconómica clasifi</w:t>
      </w:r>
      <w:r>
        <w:t xml:space="preserve">ca a las personas en dos grupos, uno es en función a su posición de desventaja social como el grupo étnico, racial o castas que tienden a padecer de desventajas socioeconómicas sistemáticas. Desde la teoría </w:t>
      </w:r>
      <w:r w:rsidRPr="001B34C7">
        <w:t>funcionalista, por otro lado, puede verse en la superficie como una fusión de las teorías marxista y weberiana. Asume que la estratificación es necesaria para que la sociedad progrese. La estratificación se basa en las características del individuo y la posición que ocupa. </w:t>
      </w:r>
    </w:p>
    <w:p w:rsidR="006227B1" w:rsidRDefault="006227B1" w:rsidP="006227B1">
      <w:pPr>
        <w:pStyle w:val="Ttulo4"/>
      </w:pPr>
      <w:bookmarkStart w:id="20" w:name="_Toc89687773"/>
      <w:bookmarkStart w:id="21" w:name="_Toc90513215"/>
      <w:r>
        <w:lastRenderedPageBreak/>
        <w:t>Educación y situación socioeconómica</w:t>
      </w:r>
      <w:bookmarkEnd w:id="20"/>
      <w:bookmarkEnd w:id="21"/>
    </w:p>
    <w:p w:rsidR="006227B1" w:rsidRPr="000533F4" w:rsidRDefault="006227B1" w:rsidP="006227B1">
      <w:pPr>
        <w:rPr>
          <w:lang w:val="es-ES"/>
        </w:rPr>
      </w:pPr>
      <w:r>
        <w:t xml:space="preserve">La Asociación Americana de Psicología (APA, 2017), establece que </w:t>
      </w:r>
      <w:r w:rsidRPr="000533F4">
        <w:rPr>
          <w:lang w:val="es-ES"/>
        </w:rPr>
        <w:t>el estatus socioeconómico no únicamente incluye el factor de economía o ingresos de un hogar, sino que también se relaciona con aspectos como la seguridad financiera, la educación y las percepciones subjetivas que se atribuyen al estatus y la clase social, en este sentido, el estatus socioeconómico también tiene que ver con las oportunidades que se le brinda al individuo en la sociedad y con su calidad de vida. La APA establece que la pobreza propiamente no se puede clasificar como un factor unico, sino que alude también a distintos factores psicosociales y físicos que puede resultar estresantes, además también puede ser un predictor compacto y fiable de una extensa gama de hallazgos a lo largo de la vida que incluye la salud tanto física como psicológica y, por ende, factores socioeconómicos relevantes en todos los aspectos comportamentales, investigativos, propios de las ciencias sociales</w:t>
      </w:r>
      <w:r>
        <w:rPr>
          <w:lang w:val="es-ES"/>
        </w:rPr>
        <w:t xml:space="preserve">, la educación y la promoción. </w:t>
      </w:r>
    </w:p>
    <w:p w:rsidR="006227B1" w:rsidRDefault="006227B1" w:rsidP="006227B1">
      <w:r>
        <w:t>El factor socioeconómico</w:t>
      </w:r>
      <w:r w:rsidRPr="00CB38E8">
        <w:t xml:space="preserve"> </w:t>
      </w:r>
      <w:r>
        <w:t>impacta</w:t>
      </w:r>
      <w:r w:rsidRPr="00CB38E8">
        <w:t xml:space="preserve"> el funcionamiento humano en general, incluida </w:t>
      </w:r>
      <w:r>
        <w:t>la</w:t>
      </w:r>
      <w:r w:rsidRPr="00CB38E8">
        <w:t xml:space="preserve"> salud física y mental. El bajo nivel socioeconómico y sus correlatos, como un menor rendimiento educativo, la pobreza y la mala salud, afectan en última instancia a nuestra sociedad. Las desigualdades en la distribución de la salud, la distribución de recursos y la calidad de vida están aumentando en los Estados Unidos y en todo el mundo. La sociedad se beneficia de un mayor enfoque en los cimientos de las desigualdades socioeconómicas y los esfuerzos para reducir las profundas brechas en el estatus socioeconómico en los Estados Unidos y en el extranjero.</w:t>
      </w:r>
      <w:r>
        <w:t xml:space="preserve"> (APA, 2020)</w:t>
      </w:r>
    </w:p>
    <w:p w:rsidR="006227B1" w:rsidRDefault="006227B1" w:rsidP="006227B1">
      <w:r>
        <w:t xml:space="preserve">De acuerdo con Morgan et al. (2020), distintos estudios indican que </w:t>
      </w:r>
      <w:r w:rsidRPr="00CB38E8">
        <w:t xml:space="preserve">los niños </w:t>
      </w:r>
      <w:r>
        <w:t>de hogares y comunidades con una situación socioeconómica baja</w:t>
      </w:r>
      <w:r w:rsidRPr="00CB38E8">
        <w:t xml:space="preserve"> desarrollan habilidades académicas más lentamente que los niños de grupos con </w:t>
      </w:r>
      <w:r>
        <w:t>situación socioeconómica</w:t>
      </w:r>
      <w:r w:rsidRPr="00CB38E8">
        <w:t xml:space="preserve"> más alto, </w:t>
      </w:r>
      <w:r>
        <w:t xml:space="preserve">ejemplifica que un factor socioeconómico bajo durante </w:t>
      </w:r>
      <w:r w:rsidRPr="00CB38E8">
        <w:t xml:space="preserve">la infancia </w:t>
      </w:r>
      <w:r>
        <w:t xml:space="preserve">afecta el </w:t>
      </w:r>
      <w:r w:rsidRPr="00CB38E8">
        <w:t>desarrollo cognitivo, lenguaje, memoria, procesamiento socioemocional deficientes y, en consecuencia, ingresos y salud deficientes en la edad adulta. </w:t>
      </w:r>
    </w:p>
    <w:p w:rsidR="006227B1" w:rsidRDefault="006227B1" w:rsidP="006227B1">
      <w:r>
        <w:t>En esta misma línea, Aikens y Barbarin (2008), consideran que l</w:t>
      </w:r>
      <w:r w:rsidRPr="00CB38E8">
        <w:t xml:space="preserve">os sistemas escolares en las comunidades de bajo nivel socioeconómico a menudo carecen de recursos suficientes, lo que afecta negativamente el progreso y los resultados académicos de los estudiantes </w:t>
      </w:r>
      <w:r>
        <w:t xml:space="preserve">como </w:t>
      </w:r>
      <w:r>
        <w:lastRenderedPageBreak/>
        <w:t xml:space="preserve">lo es el aprendizaje. </w:t>
      </w:r>
      <w:r w:rsidRPr="00CB38E8">
        <w:t>La educación inadecuada y el aumento de las tasas de deserción escolar afectan el rendimiento académico</w:t>
      </w:r>
      <w:r>
        <w:t xml:space="preserve"> y el aprendizaje de los individuos</w:t>
      </w:r>
      <w:r w:rsidRPr="00CB38E8">
        <w:t>, perpetuando el estado de bajo nivel socioeconómico de la comunidad. </w:t>
      </w:r>
    </w:p>
    <w:p w:rsidR="006227B1" w:rsidRDefault="006227B1" w:rsidP="006227B1">
      <w:r>
        <w:t xml:space="preserve">Respecto a esto, Wheldall y Beaman (2013; citado por APA, 2017), explican que los individuos con un factor socioeconómico bajo, tienen menores probabilidades de contar con experiencias que potencien el desarrollo de sus habilidades para aprender y adquirir la escritura, lectura, </w:t>
      </w:r>
      <w:r w:rsidRPr="00CB38E8">
        <w:t>la conciencia fonológica, el</w:t>
      </w:r>
      <w:r>
        <w:t xml:space="preserve"> vocabulario y el lenguaje oral. Mismamente, Bergen et al., (2016), explica que una vivienda pobre, tiene menos acceso a materiales como libros, computadoras, juguetes estimulantes, lecciones de desarrollo o tutores que fomenten la experiencia de enriquecimiento del aprendizaje y la usanza de estrategias adecuadas. </w:t>
      </w:r>
    </w:p>
    <w:p w:rsidR="006227B1" w:rsidRPr="00CB38E8" w:rsidRDefault="006227B1" w:rsidP="006227B1">
      <w:r w:rsidRPr="00CB38E8">
        <w:t>Las investigaciones</w:t>
      </w:r>
      <w:r>
        <w:t xml:space="preserve"> como las de Aikens y Barbarin (2008)</w:t>
      </w:r>
      <w:r w:rsidRPr="00CB38E8">
        <w:t xml:space="preserve"> indican que las condiciones escolares contribuyen más a las diferencias de </w:t>
      </w:r>
      <w:r>
        <w:t>las condiciones socioeconómicas</w:t>
      </w:r>
      <w:r w:rsidRPr="00CB38E8">
        <w:t xml:space="preserve"> en las tasas de aprendizaje que </w:t>
      </w:r>
      <w:r>
        <w:t>las características familiares</w:t>
      </w:r>
      <w:r w:rsidRPr="00CB38E8">
        <w:t xml:space="preserve">. Los investigadores han argumentado que el entorno del aula </w:t>
      </w:r>
      <w:r>
        <w:t xml:space="preserve">cumple </w:t>
      </w:r>
      <w:r w:rsidRPr="00CB38E8">
        <w:t xml:space="preserve">un </w:t>
      </w:r>
      <w:r>
        <w:t>rol significativo</w:t>
      </w:r>
      <w:r w:rsidRPr="00CB38E8">
        <w:t xml:space="preserve"> en los </w:t>
      </w:r>
      <w:r>
        <w:t>hallazgos</w:t>
      </w:r>
      <w:r w:rsidRPr="00CB38E8">
        <w:t>.</w:t>
      </w:r>
      <w:r>
        <w:t xml:space="preserve"> Los estudiantes que pueden acceder a una óptima calidad de vida socioeconómica, tienen mayor probabilidad de éxito y aprendizaje académico. Se ha hallado que factores como un enseñanza y aprendizaje, mejoran la calidad de vida de las escuelas con un estrato socioeconómico bajo, además, enriquece el entorno de enseñanza, impulsa el desarrollo profesional y la edificación de una comunidad de aprendizaje. </w:t>
      </w:r>
    </w:p>
    <w:p w:rsidR="006227B1" w:rsidRPr="00CB38E8" w:rsidRDefault="006227B1" w:rsidP="006227B1">
      <w:r w:rsidRPr="00CB38E8">
        <w:t>Las escuelas con estudiantes de las concentraciones más altas de pobreza tienen menos recursos bib</w:t>
      </w:r>
      <w:r>
        <w:t xml:space="preserve">liotecarios a los que recurrir, cuentan con menor personal, bibliotecas con menor horas abierta semanalmente, que las que atienden a individuos de ingresos medios, esto evidencia una brecha económica que dificulta el acceso a la educación y limita el uso de estrategias de aprendizaje. </w:t>
      </w:r>
      <w:r w:rsidRPr="00CB38E8">
        <w:t>(Pribesh, Gavigan y Dickinson, 2011).</w:t>
      </w:r>
    </w:p>
    <w:p w:rsidR="006227B1" w:rsidRDefault="006227B1" w:rsidP="006227B1">
      <w:pPr>
        <w:pStyle w:val="Ttulo4"/>
      </w:pPr>
      <w:bookmarkStart w:id="22" w:name="_Toc89687774"/>
      <w:bookmarkStart w:id="23" w:name="_Toc90513216"/>
      <w:r>
        <w:t>Salud psicológica y factores socioeconómicos</w:t>
      </w:r>
      <w:bookmarkEnd w:id="22"/>
      <w:bookmarkEnd w:id="23"/>
      <w:r>
        <w:t xml:space="preserve"> </w:t>
      </w:r>
    </w:p>
    <w:p w:rsidR="006227B1" w:rsidRDefault="006227B1" w:rsidP="006227B1">
      <w:r>
        <w:t xml:space="preserve">De acuerdo con la APA (2017), cada vez hay más evidencia que respalda el vínculo entre un factor socioeconómico más bajo y las discapacidades de aprendizaje u otros resultados psicológicos negativos que afectan el rendimiento académico. Un nivel </w:t>
      </w:r>
      <w:r>
        <w:lastRenderedPageBreak/>
        <w:t xml:space="preserve">socioeconómico bajo y un despliegue a calamidades se asocian con una reducción del éxito educativo. </w:t>
      </w:r>
    </w:p>
    <w:p w:rsidR="006227B1" w:rsidRPr="00CB38E8" w:rsidRDefault="006227B1" w:rsidP="006227B1">
      <w:r>
        <w:t xml:space="preserve">La exposición a un estrés toxico durante la primera infancia por causa de una baja calidad socioeconómica tiene un elevado impacto en cuanto a duración sobre el comportamiento, el aprendizaje y la salud. (Comité de Aspectos Psicosociales de la Salud del Niño y la Familia et al., 2012). Los niños de hogares con condiciones socioeconómicas más bajos tienen aproximadamente el doble de probabilidades que los de hogares con una condición socioeconómica alta de presentar problemas de conducta relacionados con el aprendizaje. </w:t>
      </w:r>
    </w:p>
    <w:p w:rsidR="006227B1" w:rsidRPr="00CB38E8" w:rsidRDefault="006227B1" w:rsidP="006227B1">
      <w:pPr>
        <w:pStyle w:val="Ttulo3"/>
      </w:pPr>
      <w:bookmarkStart w:id="24" w:name="_Toc89687775"/>
      <w:bookmarkStart w:id="25" w:name="_Toc90513217"/>
      <w:r w:rsidRPr="00CB38E8">
        <w:t>Dificultades de aprendizaje</w:t>
      </w:r>
      <w:bookmarkEnd w:id="24"/>
      <w:bookmarkEnd w:id="25"/>
    </w:p>
    <w:p w:rsidR="006227B1" w:rsidRDefault="006227B1" w:rsidP="006227B1">
      <w:r w:rsidRPr="008D3ED1">
        <w:t>La dificultad de aprendizaje es un</w:t>
      </w:r>
      <w:r w:rsidR="00E47789">
        <w:t>a</w:t>
      </w:r>
      <w:r w:rsidRPr="008D3ED1">
        <w:t xml:space="preserve"> </w:t>
      </w:r>
      <w:r w:rsidR="00E47789" w:rsidRPr="008D3ED1">
        <w:t>demarcación</w:t>
      </w:r>
      <w:r w:rsidRPr="008D3ED1">
        <w:t xml:space="preserve"> general que se </w:t>
      </w:r>
      <w:r w:rsidR="00E47789" w:rsidRPr="008D3ED1">
        <w:t>describe</w:t>
      </w:r>
      <w:r w:rsidRPr="008D3ED1">
        <w:t xml:space="preserve"> a un conjunto </w:t>
      </w:r>
      <w:r w:rsidR="00E47789" w:rsidRPr="008D3ED1">
        <w:t>complexo</w:t>
      </w:r>
      <w:r w:rsidRPr="008D3ED1">
        <w:t xml:space="preserve"> de obstáculos, que se manifiesta como grandes dificultades en la adquisición y uso de la comprensión, el habla, la lectura, la escritura, el razonamiento o la capacidad matemática. Estas enfermedades son inherentes al individuo, pueden ser causadas por una disfunción neurológica y pueden persistir durante toda la vida. Los problemas pueden estar en la autorregulación y el comportamiento social, pero estos hechos no constituyen dificultades de aprendizaje en sí mismos.</w:t>
      </w:r>
      <w:r>
        <w:t xml:space="preserve"> </w:t>
      </w:r>
      <w:r w:rsidRPr="008D3ED1">
        <w:t xml:space="preserve">Aunque las dificultades de aprendizaje pueden </w:t>
      </w:r>
      <w:r w:rsidR="00E47789" w:rsidRPr="008D3ED1">
        <w:t>suceder</w:t>
      </w:r>
      <w:r w:rsidRPr="008D3ED1">
        <w:t xml:space="preserve"> al mismo tiempo que otras condiciones de discapacidad (por ejemplo, discapacidad sensorial, retraso mental, discapacidad emocional grave) o influencias externas (por ejemplo, </w:t>
      </w:r>
      <w:r w:rsidR="00E47789" w:rsidRPr="008D3ED1">
        <w:t>discrepancias</w:t>
      </w:r>
      <w:r w:rsidRPr="008D3ED1">
        <w:t xml:space="preserve"> culturales, enseñanza </w:t>
      </w:r>
      <w:r w:rsidR="00E47789" w:rsidRPr="008D3ED1">
        <w:t>exiguo</w:t>
      </w:r>
      <w:r w:rsidRPr="008D3ED1">
        <w:t xml:space="preserve"> o </w:t>
      </w:r>
      <w:r w:rsidR="00E47789">
        <w:t>enseñanza inadecuada), no son la</w:t>
      </w:r>
      <w:r w:rsidRPr="008D3ED1">
        <w:t xml:space="preserve"> </w:t>
      </w:r>
      <w:r w:rsidR="00E47789" w:rsidRPr="008D3ED1">
        <w:t>derivación</w:t>
      </w:r>
      <w:r w:rsidRPr="008D3ED1">
        <w:t xml:space="preserve"> de estas </w:t>
      </w:r>
      <w:r w:rsidR="00E47789" w:rsidRPr="008D3ED1">
        <w:t>situaciones</w:t>
      </w:r>
      <w:r w:rsidRPr="008D3ED1">
        <w:t xml:space="preserve"> o influencias</w:t>
      </w:r>
      <w:r w:rsidRPr="00A25148">
        <w:t xml:space="preserve"> </w:t>
      </w:r>
      <w:sdt>
        <w:sdtPr>
          <w:id w:val="742608518"/>
          <w:citation/>
        </w:sdtPr>
        <w:sdtEndPr/>
        <w:sdtContent>
          <w:r w:rsidRPr="00A25148">
            <w:fldChar w:fldCharType="begin"/>
          </w:r>
          <w:r w:rsidRPr="00A25148">
            <w:instrText xml:space="preserve">CITATION Mor02 \l 3082 </w:instrText>
          </w:r>
          <w:r w:rsidRPr="00A25148">
            <w:fldChar w:fldCharType="separate"/>
          </w:r>
          <w:r w:rsidRPr="007A0AF3">
            <w:rPr>
              <w:noProof/>
            </w:rPr>
            <w:t>( Mora Roche &amp; Aguilera Jiménez, 2017)</w:t>
          </w:r>
          <w:r w:rsidRPr="00A25148">
            <w:fldChar w:fldCharType="end"/>
          </w:r>
        </w:sdtContent>
      </w:sdt>
    </w:p>
    <w:p w:rsidR="006227B1" w:rsidRPr="00A25148" w:rsidRDefault="006227B1" w:rsidP="006227B1">
      <w:r>
        <w:t xml:space="preserve">La significación del termino dificultades del aprendizaje puede llegar a ser enigmático desde su utilización, pues incluye un sin número de problemática que van desde alteraciones propiamente del aprendizaje de un individuo, problemas en el comportamiento, o una combinación de ambas, es decir, cuando un estudiante presenta dificultades tanto en el aprendizaje como en sus conductas, bien sea por variables relacionadas con el entorno como recursos familiares y económicos. </w:t>
      </w:r>
      <w:sdt>
        <w:sdtPr>
          <w:id w:val="1260879443"/>
          <w:citation/>
        </w:sdtPr>
        <w:sdtEndPr/>
        <w:sdtContent>
          <w:r w:rsidRPr="00A25148">
            <w:fldChar w:fldCharType="begin"/>
          </w:r>
          <w:r w:rsidRPr="00A25148">
            <w:instrText xml:space="preserve"> CITATION Ser18 \l 3082 </w:instrText>
          </w:r>
          <w:r w:rsidRPr="00A25148">
            <w:fldChar w:fldCharType="separate"/>
          </w:r>
          <w:r w:rsidRPr="007A0AF3">
            <w:rPr>
              <w:noProof/>
            </w:rPr>
            <w:t>(Espinosa, 2018)</w:t>
          </w:r>
          <w:r w:rsidRPr="00A25148">
            <w:fldChar w:fldCharType="end"/>
          </w:r>
        </w:sdtContent>
      </w:sdt>
    </w:p>
    <w:p w:rsidR="006227B1" w:rsidRPr="00A25148" w:rsidRDefault="006227B1" w:rsidP="006227B1">
      <w:r>
        <w:t>Poniendo en consideración</w:t>
      </w:r>
      <w:r w:rsidRPr="00A25148">
        <w:t xml:space="preserve"> la teoría sociocultural de Lev Vygotsky, que se </w:t>
      </w:r>
      <w:r>
        <w:t>fundamenta</w:t>
      </w:r>
      <w:r w:rsidRPr="00A25148">
        <w:t xml:space="preserve"> en la </w:t>
      </w:r>
      <w:r>
        <w:t xml:space="preserve">relevancia </w:t>
      </w:r>
      <w:r w:rsidRPr="00A25148">
        <w:t xml:space="preserve">del </w:t>
      </w:r>
      <w:r>
        <w:t>ambiente</w:t>
      </w:r>
      <w:r w:rsidRPr="00A25148">
        <w:t xml:space="preserve"> social del individuo y la importancia del lenguaje y la </w:t>
      </w:r>
      <w:r w:rsidRPr="00A25148">
        <w:lastRenderedPageBreak/>
        <w:t xml:space="preserve">cooperación recíproca para </w:t>
      </w:r>
      <w:r>
        <w:t>adquirir y difundir las creencias culturales</w:t>
      </w:r>
      <w:r w:rsidRPr="00A25148">
        <w:t xml:space="preserve">. Asimismo, uno de sus </w:t>
      </w:r>
      <w:r>
        <w:t xml:space="preserve">planteamiento </w:t>
      </w:r>
      <w:r w:rsidRPr="00A25148">
        <w:t xml:space="preserve">más </w:t>
      </w:r>
      <w:r>
        <w:t xml:space="preserve">significativos se relaciona con la teoría de </w:t>
      </w:r>
      <w:r w:rsidRPr="00A25148">
        <w:t xml:space="preserve">la zona de desarrollo proximal, que se describe </w:t>
      </w:r>
      <w:r>
        <w:t>como el</w:t>
      </w:r>
      <w:r w:rsidRPr="00A25148">
        <w:t xml:space="preserve"> trayecto entre el nivel real de desarrollo y la capacidad de </w:t>
      </w:r>
      <w:r>
        <w:t xml:space="preserve">dar solución a problemáticas de manera independiente y el grado potencial </w:t>
      </w:r>
      <w:r w:rsidRPr="00A25148">
        <w:t xml:space="preserve">de desarrollo </w:t>
      </w:r>
      <w:sdt>
        <w:sdtPr>
          <w:id w:val="1448040657"/>
          <w:citation/>
        </w:sdtPr>
        <w:sdtEndPr/>
        <w:sdtContent>
          <w:r w:rsidRPr="00A25148">
            <w:fldChar w:fldCharType="begin"/>
          </w:r>
          <w:r w:rsidRPr="00A25148">
            <w:instrText xml:space="preserve"> CITATION HER18 \l 3082 </w:instrText>
          </w:r>
          <w:r w:rsidRPr="00A25148">
            <w:fldChar w:fldCharType="separate"/>
          </w:r>
          <w:r w:rsidRPr="007A0AF3">
            <w:rPr>
              <w:noProof/>
            </w:rPr>
            <w:t>(HERNÁNDEZ, 2018)</w:t>
          </w:r>
          <w:r w:rsidRPr="00A25148">
            <w:fldChar w:fldCharType="end"/>
          </w:r>
        </w:sdtContent>
      </w:sdt>
      <w:r w:rsidRPr="00A25148">
        <w:t xml:space="preserve"> esta teoría es indispensable para poder entender la gran influencia que tiene el entorno y sus diferentes variables tales como los factores socioeconómicos sobre el aprendizaje del individuo.</w:t>
      </w:r>
    </w:p>
    <w:p w:rsidR="006227B1" w:rsidRDefault="006227B1" w:rsidP="006227B1">
      <w:r w:rsidRPr="00A25148">
        <w:t xml:space="preserve">Según el proceso de mediación, Bandura cree que los humanos somos procesadores activos de información y valoran la relación entre sus acciones y sus consecuencias. Por lo tanto, a menos que estén involucrados procesos cognitivos, el aprendizaje observacional no ocurrirá. </w:t>
      </w:r>
      <w:sdt>
        <w:sdtPr>
          <w:id w:val="-1755498487"/>
          <w:citation/>
        </w:sdtPr>
        <w:sdtEndPr/>
        <w:sdtContent>
          <w:r w:rsidRPr="00A25148">
            <w:fldChar w:fldCharType="begin"/>
          </w:r>
          <w:r w:rsidRPr="00A25148">
            <w:instrText xml:space="preserve"> CITATION Mar15 \l 3082 </w:instrText>
          </w:r>
          <w:r w:rsidRPr="00A25148">
            <w:fldChar w:fldCharType="separate"/>
          </w:r>
          <w:r w:rsidRPr="007A0AF3">
            <w:rPr>
              <w:noProof/>
            </w:rPr>
            <w:t>(Garrido, 2015)</w:t>
          </w:r>
          <w:r w:rsidRPr="00A25148">
            <w:fldChar w:fldCharType="end"/>
          </w:r>
        </w:sdtContent>
      </w:sdt>
      <w:r>
        <w:t xml:space="preserve">. </w:t>
      </w:r>
    </w:p>
    <w:p w:rsidR="006227B1" w:rsidRDefault="006227B1" w:rsidP="006227B1">
      <w:r>
        <w:t xml:space="preserve">Por otra parte, desde la perspectiva teorica de Ausubel sobre aprendizaje significativo, propone que este se desenvuelve partiendo de dos ejes principales, uno de ellos es a actividad constructiva y el otro se relaciona con la interacción con los demás, es decir, que el proceso de aprendizaje ocurre a partir de la interacción que el individuo tiene con su entorno y con otros recursos económicos, educativos y sociales que se tienen a la mano. </w:t>
      </w:r>
      <w:sdt>
        <w:sdtPr>
          <w:id w:val="83821029"/>
          <w:citation/>
        </w:sdtPr>
        <w:sdtEndPr/>
        <w:sdtContent>
          <w:r w:rsidRPr="00A25148">
            <w:fldChar w:fldCharType="begin"/>
          </w:r>
          <w:r w:rsidRPr="00A25148">
            <w:instrText xml:space="preserve">CITATION Tri03 \l 3082 </w:instrText>
          </w:r>
          <w:r w:rsidRPr="00A25148">
            <w:fldChar w:fldCharType="separate"/>
          </w:r>
          <w:r w:rsidRPr="007A0AF3">
            <w:rPr>
              <w:noProof/>
            </w:rPr>
            <w:t>(Torres, 2003)</w:t>
          </w:r>
          <w:r w:rsidRPr="00A25148">
            <w:fldChar w:fldCharType="end"/>
          </w:r>
        </w:sdtContent>
      </w:sdt>
      <w:r>
        <w:t>.</w:t>
      </w:r>
    </w:p>
    <w:p w:rsidR="006227B1" w:rsidRDefault="006227B1" w:rsidP="006227B1">
      <w:r>
        <w:t xml:space="preserve">Las dificultades de aprendizaje contienen en su concepción un conjunto complexo de variaciones en las facultades de escritura, lectura, </w:t>
      </w:r>
      <w:r w:rsidR="005C7464">
        <w:t>cálculo</w:t>
      </w:r>
      <w:r>
        <w:t xml:space="preserve"> y en el razonamiento cognitivo general. Desde este punto, son trastornos que actualmente suceden por una disfunción o alteración en el sistema nervioso que puede ocurrir en todo el transcurso del ciclo vital. Pueden presentarse de manera coetánea tanto a través de problemas de conductas relacionada con la autorregulación e interrelación socia, como a través atrasos cognitivos</w:t>
      </w:r>
      <w:r w:rsidRPr="00916FE3">
        <w:t xml:space="preserve">, déficits sensoriales, trastornos emocionales severos o concomitantes a influencias externas. </w:t>
      </w:r>
      <w:sdt>
        <w:sdtPr>
          <w:id w:val="1837649239"/>
          <w:citation/>
        </w:sdtPr>
        <w:sdtEndPr/>
        <w:sdtContent>
          <w:r w:rsidRPr="00916FE3">
            <w:fldChar w:fldCharType="begin"/>
          </w:r>
          <w:r w:rsidRPr="00916FE3">
            <w:instrText xml:space="preserve"> CITATION Eli17 \l 3082 </w:instrText>
          </w:r>
          <w:r w:rsidRPr="00916FE3">
            <w:fldChar w:fldCharType="separate"/>
          </w:r>
          <w:r w:rsidRPr="00916FE3">
            <w:t>(Camon, 2017)</w:t>
          </w:r>
          <w:r w:rsidRPr="00916FE3">
            <w:fldChar w:fldCharType="end"/>
          </w:r>
        </w:sdtContent>
      </w:sdt>
      <w:r>
        <w:t xml:space="preserve">. Son bastante ampliar las causas que ocasionan una expresión de las dificultades de aprendizaje en el sujeto, aunque la primordial procede de elementos internos neurobiológicos del individuo como pueden ser </w:t>
      </w:r>
      <w:r w:rsidRPr="00916FE3">
        <w:t>déficits orgánicos, aspectos unidos</w:t>
      </w:r>
      <w:r>
        <w:t xml:space="preserve"> a un factor genético cromosómico, problemas asociados con las distorsiones </w:t>
      </w:r>
      <w:r w:rsidRPr="00916FE3">
        <w:t>bioquímicas o alimenticias o déficits cognitivos perceptivos y/o motrices.</w:t>
      </w:r>
    </w:p>
    <w:p w:rsidR="006227B1" w:rsidRDefault="006227B1" w:rsidP="006227B1">
      <w:r>
        <w:t xml:space="preserve">Se diferencian también causales del entorno unidos a las peculiaridades del ambiente familiar y sociocultural que brindan precarias oportunidades de estimulación cognitivas y </w:t>
      </w:r>
      <w:r>
        <w:lastRenderedPageBreak/>
        <w:t xml:space="preserve">también limitan el desenvolvimiento de estas facultades en la primera infancia. Cabe mencionar que las </w:t>
      </w:r>
      <w:r w:rsidRPr="00916FE3">
        <w:t>características del sistema educativo</w:t>
      </w:r>
      <w:r>
        <w:t xml:space="preserve"> en el que se desenvuelve el estudiante condiciona un grado prestablecido de la </w:t>
      </w:r>
      <w:r w:rsidRPr="00916FE3">
        <w:t>interiorización de los aprendizajes básicos</w:t>
      </w:r>
      <w:r>
        <w:t>.</w:t>
      </w:r>
    </w:p>
    <w:p w:rsidR="006227B1" w:rsidRPr="00B57271" w:rsidRDefault="006227B1" w:rsidP="006227B1">
      <w:pPr>
        <w:pStyle w:val="Ttulo4"/>
        <w:rPr>
          <w:rFonts w:eastAsia="Times New Roman"/>
        </w:rPr>
      </w:pPr>
      <w:bookmarkStart w:id="26" w:name="_Toc58194379"/>
      <w:bookmarkStart w:id="27" w:name="_Toc89687776"/>
      <w:bookmarkStart w:id="28" w:name="_Toc90513218"/>
      <w:r w:rsidRPr="00B57271">
        <w:rPr>
          <w:rFonts w:eastAsia="Times New Roman"/>
        </w:rPr>
        <w:t>Estrategias de Aprendizaje</w:t>
      </w:r>
      <w:bookmarkEnd w:id="26"/>
      <w:bookmarkEnd w:id="27"/>
      <w:bookmarkEnd w:id="28"/>
      <w:r w:rsidRPr="00B57271">
        <w:rPr>
          <w:rFonts w:eastAsia="Times New Roman"/>
        </w:rPr>
        <w:t xml:space="preserve"> </w:t>
      </w:r>
    </w:p>
    <w:p w:rsidR="006227B1" w:rsidRDefault="006227B1" w:rsidP="006227B1">
      <w:r w:rsidRPr="00B57271">
        <w:t>Las estrategias de aprendizaje</w:t>
      </w:r>
      <w:r>
        <w:t xml:space="preserve"> se describen como </w:t>
      </w:r>
      <w:r w:rsidRPr="00B57271">
        <w:t xml:space="preserve">sucesiones de sistematizaciones mentales impulsadas y encauzadas por el estudiante para proveer y </w:t>
      </w:r>
      <w:r w:rsidR="00E47789" w:rsidRPr="00B57271">
        <w:t>desplegar</w:t>
      </w:r>
      <w:r w:rsidRPr="00B57271">
        <w:t xml:space="preserve"> sus </w:t>
      </w:r>
      <w:r w:rsidR="00E47789" w:rsidRPr="00B57271">
        <w:t>propias metodologías</w:t>
      </w:r>
      <w:r w:rsidRPr="00B57271">
        <w:t xml:space="preserve"> de aprendizaje con el </w:t>
      </w:r>
      <w:r>
        <w:t>propósito</w:t>
      </w:r>
      <w:r w:rsidRPr="00B57271">
        <w:t xml:space="preserve"> de aprender</w:t>
      </w:r>
      <w:r>
        <w:t>, comprender</w:t>
      </w:r>
      <w:r w:rsidRPr="00B57271">
        <w:t xml:space="preserve"> y acordarse </w:t>
      </w:r>
      <w:r>
        <w:t xml:space="preserve">de la </w:t>
      </w:r>
      <w:r w:rsidRPr="00B57271">
        <w:t>inform</w:t>
      </w:r>
      <w:r>
        <w:t xml:space="preserve">ación novedosa (Catalina, 2005; citado por Gómez y Mireles, </w:t>
      </w:r>
      <w:r w:rsidRPr="00B57271">
        <w:t xml:space="preserve">2019). </w:t>
      </w:r>
      <w:r w:rsidRPr="00381576">
        <w:t>Existen diferentes definiciones de esta estructura, pero esta investigación enfatiza la definición de Román (2004), quien define las estrategias de aprendizaje cognitivo como la secuencia efectiva de operaciones mentales que usamos para obtener, retener, recuperar y usar difer</w:t>
      </w:r>
      <w:r>
        <w:t>entes tipos de información, o, diferentes tipos de información, m</w:t>
      </w:r>
      <w:r w:rsidRPr="00381576">
        <w:t xml:space="preserve">étodos o </w:t>
      </w:r>
      <w:r>
        <w:t>estrategias</w:t>
      </w:r>
      <w:r w:rsidRPr="00381576">
        <w:t xml:space="preserve"> para optimizar la función de los procesos cognitivos.</w:t>
      </w:r>
    </w:p>
    <w:p w:rsidR="002E69C7" w:rsidRDefault="006227B1" w:rsidP="006227B1">
      <w:r>
        <w:t xml:space="preserve">Las estrategias de aprendizaje tienen su origen en los postulados teóricos cognitivos del aprendizaje, desde esta perspectiva, la psicología cognitiva como indica Beltrán (1996), plantea que se debe instruir a los estudiantes durante su proceso de educación orientándoles con una extensa gama de estrategias en el entorno cognitivo que les propicie optimizar la adquisición, retención y aplicación del conocimiento adquirido. </w:t>
      </w:r>
      <w:sdt>
        <w:sdtPr>
          <w:tag w:val="goog_rdk_72"/>
          <w:id w:val="2104451924"/>
        </w:sdtPr>
        <w:sdtEndPr/>
        <w:sdtContent>
          <w:r>
            <w:t>(</w:t>
          </w:r>
        </w:sdtContent>
      </w:sdt>
      <w:r w:rsidR="00633335">
        <w:t>Gómez y Mireles</w:t>
      </w:r>
      <w:r>
        <w:t xml:space="preserve">, </w:t>
      </w:r>
      <w:r w:rsidR="00633335">
        <w:t>2019</w:t>
      </w:r>
      <w:sdt>
        <w:sdtPr>
          <w:tag w:val="goog_rdk_75"/>
          <w:id w:val="1061207814"/>
        </w:sdtPr>
        <w:sdtEndPr/>
        <w:sdtContent>
          <w:r w:rsidR="001737E5">
            <w:t>)</w:t>
          </w:r>
        </w:sdtContent>
      </w:sdt>
      <w:r>
        <w:t xml:space="preserve"> </w:t>
      </w:r>
      <w:r w:rsidR="00633335">
        <w:t xml:space="preserve">siendo esté apartado teórico fundamental para el desarrollo de esta investigación, por tanto, se </w:t>
      </w:r>
      <w:r>
        <w:t xml:space="preserve">precisan </w:t>
      </w:r>
      <w:r w:rsidR="00633335">
        <w:t xml:space="preserve">aquellos </w:t>
      </w:r>
      <w:r>
        <w:t>compendios</w:t>
      </w:r>
      <w:r w:rsidR="00633335">
        <w:t xml:space="preserve"> </w:t>
      </w:r>
      <w:r>
        <w:t>habituales</w:t>
      </w:r>
      <w:r w:rsidR="00633335">
        <w:t xml:space="preserve"> encontrados tras la lectura y </w:t>
      </w:r>
      <w:r>
        <w:t>estudio</w:t>
      </w:r>
      <w:r w:rsidR="00633335">
        <w:t xml:space="preserve"> de di</w:t>
      </w:r>
      <w:r>
        <w:t>stinta</w:t>
      </w:r>
      <w:r w:rsidR="00633335">
        <w:t xml:space="preserve">s </w:t>
      </w:r>
      <w:r>
        <w:t>concepciones</w:t>
      </w:r>
      <w:r w:rsidR="00633335">
        <w:t xml:space="preserve"> de las estrategias de aprendizaje: </w:t>
      </w:r>
    </w:p>
    <w:p w:rsidR="002E69C7" w:rsidRDefault="001630CE" w:rsidP="001630CE">
      <w:pPr>
        <w:numPr>
          <w:ilvl w:val="0"/>
          <w:numId w:val="2"/>
        </w:numPr>
        <w:pBdr>
          <w:top w:val="nil"/>
          <w:left w:val="nil"/>
          <w:bottom w:val="nil"/>
          <w:right w:val="nil"/>
          <w:between w:val="nil"/>
        </w:pBdr>
        <w:spacing w:after="0"/>
        <w:rPr>
          <w:color w:val="000000"/>
        </w:rPr>
      </w:pPr>
      <w:r>
        <w:rPr>
          <w:color w:val="000000"/>
        </w:rPr>
        <w:t xml:space="preserve">Se refiere a sistematizaciones cognitivas que incluyen una organización secuencial. </w:t>
      </w:r>
    </w:p>
    <w:p w:rsidR="002E69C7" w:rsidRDefault="00636F8A" w:rsidP="001630CE">
      <w:pPr>
        <w:numPr>
          <w:ilvl w:val="0"/>
          <w:numId w:val="2"/>
        </w:numPr>
        <w:pBdr>
          <w:top w:val="nil"/>
          <w:left w:val="nil"/>
          <w:bottom w:val="nil"/>
          <w:right w:val="nil"/>
          <w:between w:val="nil"/>
        </w:pBdr>
        <w:spacing w:after="0"/>
        <w:rPr>
          <w:color w:val="000000"/>
        </w:rPr>
      </w:pPr>
      <w:r>
        <w:rPr>
          <w:color w:val="000000"/>
        </w:rPr>
        <w:t>Está</w:t>
      </w:r>
      <w:r w:rsidR="001630CE">
        <w:rPr>
          <w:color w:val="000000"/>
        </w:rPr>
        <w:t xml:space="preserve"> relacionado de forma directa y activa con el estudiante.</w:t>
      </w:r>
    </w:p>
    <w:p w:rsidR="002E69C7" w:rsidRDefault="00636F8A" w:rsidP="00636F8A">
      <w:pPr>
        <w:numPr>
          <w:ilvl w:val="0"/>
          <w:numId w:val="2"/>
        </w:numPr>
        <w:pBdr>
          <w:top w:val="nil"/>
          <w:left w:val="nil"/>
          <w:bottom w:val="nil"/>
          <w:right w:val="nil"/>
          <w:between w:val="nil"/>
        </w:pBdr>
        <w:spacing w:after="0"/>
        <w:rPr>
          <w:color w:val="000000"/>
        </w:rPr>
      </w:pPr>
      <w:r>
        <w:rPr>
          <w:color w:val="000000"/>
        </w:rPr>
        <w:t xml:space="preserve">El estudiantado puede planearlas, dirigirlas y controlarlas mediante sus procedimientos de aprendizaje. </w:t>
      </w:r>
    </w:p>
    <w:p w:rsidR="002E69C7" w:rsidRDefault="00636F8A" w:rsidP="00636F8A">
      <w:pPr>
        <w:numPr>
          <w:ilvl w:val="0"/>
          <w:numId w:val="2"/>
        </w:numPr>
        <w:pBdr>
          <w:top w:val="nil"/>
          <w:left w:val="nil"/>
          <w:bottom w:val="nil"/>
          <w:right w:val="nil"/>
          <w:between w:val="nil"/>
        </w:pBdr>
        <w:spacing w:after="0"/>
        <w:rPr>
          <w:color w:val="000000"/>
        </w:rPr>
      </w:pPr>
      <w:r>
        <w:rPr>
          <w:color w:val="000000"/>
        </w:rPr>
        <w:t xml:space="preserve">Su propósito es adquirir conocimiento. </w:t>
      </w:r>
    </w:p>
    <w:p w:rsidR="002E69C7" w:rsidRDefault="00636F8A" w:rsidP="00636F8A">
      <w:pPr>
        <w:numPr>
          <w:ilvl w:val="0"/>
          <w:numId w:val="2"/>
        </w:numPr>
        <w:pBdr>
          <w:top w:val="nil"/>
          <w:left w:val="nil"/>
          <w:bottom w:val="nil"/>
          <w:right w:val="nil"/>
          <w:between w:val="nil"/>
        </w:pBdr>
        <w:spacing w:after="0"/>
        <w:rPr>
          <w:color w:val="000000"/>
        </w:rPr>
      </w:pPr>
      <w:r>
        <w:rPr>
          <w:color w:val="000000"/>
        </w:rPr>
        <w:t xml:space="preserve">De acuerdo con Román (1990), se caracterizan por aspectos como las capacidades, aptitudes y competencias mentales adquiridas por medio del aprendizaje. </w:t>
      </w:r>
    </w:p>
    <w:p w:rsidR="00636F8A" w:rsidRPr="00636F8A" w:rsidRDefault="00636F8A" w:rsidP="00636F8A">
      <w:pPr>
        <w:numPr>
          <w:ilvl w:val="0"/>
          <w:numId w:val="2"/>
        </w:numPr>
        <w:pBdr>
          <w:top w:val="nil"/>
          <w:left w:val="nil"/>
          <w:bottom w:val="nil"/>
          <w:right w:val="nil"/>
          <w:between w:val="nil"/>
        </w:pBdr>
        <w:spacing w:after="0"/>
        <w:rPr>
          <w:color w:val="000000"/>
        </w:rPr>
      </w:pPr>
      <w:r>
        <w:rPr>
          <w:color w:val="000000"/>
        </w:rPr>
        <w:lastRenderedPageBreak/>
        <w:t xml:space="preserve">Las estrategias pueden ser utilizadas bajo la conciencia del estudiante sobre las mismas o de forma automática. </w:t>
      </w:r>
    </w:p>
    <w:p w:rsidR="002E69C7" w:rsidRPr="00636F8A" w:rsidRDefault="00633335" w:rsidP="00636F8A">
      <w:pPr>
        <w:numPr>
          <w:ilvl w:val="0"/>
          <w:numId w:val="2"/>
        </w:numPr>
        <w:pBdr>
          <w:top w:val="nil"/>
          <w:left w:val="nil"/>
          <w:bottom w:val="nil"/>
          <w:right w:val="nil"/>
          <w:between w:val="nil"/>
        </w:pBdr>
        <w:spacing w:after="0"/>
        <w:rPr>
          <w:color w:val="000000"/>
        </w:rPr>
      </w:pPr>
      <w:r>
        <w:rPr>
          <w:color w:val="000000"/>
        </w:rPr>
        <w:t xml:space="preserve">Son dinámicas, </w:t>
      </w:r>
      <w:r w:rsidR="00636F8A">
        <w:rPr>
          <w:color w:val="000000"/>
        </w:rPr>
        <w:t>alterables, maleables</w:t>
      </w:r>
      <w:r>
        <w:rPr>
          <w:color w:val="000000"/>
        </w:rPr>
        <w:t xml:space="preserve"> </w:t>
      </w:r>
      <w:r w:rsidR="00636F8A">
        <w:rPr>
          <w:color w:val="000000"/>
        </w:rPr>
        <w:t xml:space="preserve">según sea el propósito y </w:t>
      </w:r>
      <w:r>
        <w:rPr>
          <w:color w:val="000000"/>
        </w:rPr>
        <w:t xml:space="preserve">contexto en </w:t>
      </w:r>
      <w:r w:rsidR="00636F8A">
        <w:rPr>
          <w:color w:val="000000"/>
        </w:rPr>
        <w:t xml:space="preserve">el cual sean utilizadas. </w:t>
      </w:r>
    </w:p>
    <w:p w:rsidR="002E69C7" w:rsidRDefault="00E47789">
      <w:pPr>
        <w:numPr>
          <w:ilvl w:val="0"/>
          <w:numId w:val="2"/>
        </w:numPr>
        <w:pBdr>
          <w:top w:val="nil"/>
          <w:left w:val="nil"/>
          <w:bottom w:val="nil"/>
          <w:right w:val="nil"/>
          <w:between w:val="nil"/>
        </w:pBdr>
        <w:spacing w:after="0"/>
        <w:rPr>
          <w:color w:val="000000"/>
        </w:rPr>
      </w:pPr>
      <w:r>
        <w:rPr>
          <w:color w:val="000000"/>
        </w:rPr>
        <w:t>Pueden ser almacenadas</w:t>
      </w:r>
      <w:r w:rsidR="00633335">
        <w:rPr>
          <w:color w:val="000000"/>
        </w:rPr>
        <w:t xml:space="preserve"> en </w:t>
      </w:r>
      <w:r>
        <w:rPr>
          <w:color w:val="000000"/>
        </w:rPr>
        <w:t>cierto</w:t>
      </w:r>
      <w:r w:rsidR="00633335">
        <w:rPr>
          <w:color w:val="000000"/>
        </w:rPr>
        <w:t xml:space="preserve"> </w:t>
      </w:r>
      <w:r>
        <w:rPr>
          <w:color w:val="000000"/>
        </w:rPr>
        <w:t>parte</w:t>
      </w:r>
      <w:r w:rsidR="00633335">
        <w:rPr>
          <w:color w:val="000000"/>
        </w:rPr>
        <w:t xml:space="preserve"> de la memoria a largo plazo, aunque su </w:t>
      </w:r>
      <w:r>
        <w:rPr>
          <w:color w:val="000000"/>
        </w:rPr>
        <w:t>usanza</w:t>
      </w:r>
      <w:r w:rsidR="00633335">
        <w:rPr>
          <w:color w:val="000000"/>
        </w:rPr>
        <w:t xml:space="preserve"> </w:t>
      </w:r>
      <w:r>
        <w:rPr>
          <w:color w:val="000000"/>
        </w:rPr>
        <w:t>estriba</w:t>
      </w:r>
      <w:r w:rsidR="00633335">
        <w:rPr>
          <w:color w:val="000000"/>
        </w:rPr>
        <w:t xml:space="preserve"> de la memoria a corto plazo</w:t>
      </w:r>
    </w:p>
    <w:p w:rsidR="00E47789" w:rsidRPr="00E47789" w:rsidRDefault="00E47789" w:rsidP="00B87D1C">
      <w:pPr>
        <w:numPr>
          <w:ilvl w:val="0"/>
          <w:numId w:val="2"/>
        </w:numPr>
        <w:pBdr>
          <w:top w:val="nil"/>
          <w:left w:val="nil"/>
          <w:bottom w:val="nil"/>
          <w:right w:val="nil"/>
          <w:between w:val="nil"/>
        </w:pBdr>
        <w:spacing w:after="200"/>
      </w:pPr>
      <w:r w:rsidRPr="00E47789">
        <w:rPr>
          <w:color w:val="000000"/>
        </w:rPr>
        <w:t>Son consideradas competencias de orden superior que dirigen, controlan, ordenas, supervisan y planifican el comportamiento y habilidades</w:t>
      </w:r>
      <w:r>
        <w:rPr>
          <w:color w:val="000000"/>
        </w:rPr>
        <w:t>.</w:t>
      </w:r>
    </w:p>
    <w:p w:rsidR="002E69C7" w:rsidRDefault="00636F8A" w:rsidP="00E47789">
      <w:r>
        <w:t xml:space="preserve">Un indicador claro que individuos que cuentan con estrategias de aprendizaje, es que son capaces de resolver de forma efectiva una problemática de manera consecuente con el mismo patrón y que se comporta de manera autónoma sin ayuda de agentes exteriores, en sentido a esto, se resaltan que presentan tres dimensiones, una se relaciona con redes neuronales, envuelven un funcionamiento cognitivo y son reflejos de conductas relacionadas con las estrategias de estudio. </w:t>
      </w:r>
    </w:p>
    <w:p w:rsidR="002E69C7" w:rsidRDefault="00633335">
      <w:pPr>
        <w:pStyle w:val="Ttulo5"/>
      </w:pPr>
      <w:bookmarkStart w:id="29" w:name="_Toc90513219"/>
      <w:r>
        <w:t>Dimensiones de las estrategias de aprendizaje</w:t>
      </w:r>
      <w:bookmarkEnd w:id="29"/>
      <w:r>
        <w:t xml:space="preserve"> </w:t>
      </w:r>
    </w:p>
    <w:p w:rsidR="002E69C7" w:rsidRDefault="00633335">
      <w:r>
        <w:t>Las dimensiones de las Estrategias de Aprendizaje de acuerdo con Román y Gallego (1994) son:</w:t>
      </w:r>
    </w:p>
    <w:p w:rsidR="002E69C7" w:rsidRDefault="00633335">
      <w:pPr>
        <w:numPr>
          <w:ilvl w:val="0"/>
          <w:numId w:val="1"/>
        </w:numPr>
        <w:pBdr>
          <w:top w:val="nil"/>
          <w:left w:val="nil"/>
          <w:bottom w:val="nil"/>
          <w:right w:val="nil"/>
          <w:between w:val="nil"/>
        </w:pBdr>
        <w:spacing w:after="200"/>
        <w:rPr>
          <w:color w:val="000000"/>
        </w:rPr>
      </w:pPr>
      <w:bookmarkStart w:id="30" w:name="_heading=h.4i7ojhp" w:colFirst="0" w:colLast="0"/>
      <w:bookmarkEnd w:id="30"/>
      <w:r>
        <w:rPr>
          <w:b/>
          <w:color w:val="000000"/>
        </w:rPr>
        <w:t>Estrategias de adquisición:</w:t>
      </w:r>
      <w:r>
        <w:rPr>
          <w:color w:val="000000"/>
        </w:rPr>
        <w:t xml:space="preserve"> </w:t>
      </w:r>
    </w:p>
    <w:p w:rsidR="002E69C7" w:rsidRDefault="00633335">
      <w:r>
        <w:t xml:space="preserve">Las estrategias de adquisición se relacionan con el favorecimiento del control y dirección de la atención mejorando los procedimientos de repetición. Quispilaya (2010), refiere que consiste en atender a los procesos atencionales mediante la selección, transformación y transmisión de la información partiendo del contexto de registro sensorial. En elemental adquirir la información, para poner en funcionamiento los procesos de repetición, encargados de llevar a cabo la información y transformarla en conjunto a los procesos atencionales e interactuando con los mismo a través de la memoria de corto plazo y de ahí, seleccionar la información que precede de la memoria a largo plazo. </w:t>
      </w:r>
    </w:p>
    <w:p w:rsidR="002E69C7" w:rsidRDefault="00633335">
      <w:bookmarkStart w:id="31" w:name="_heading=h.2xcytpi" w:colFirst="0" w:colLast="0"/>
      <w:bookmarkEnd w:id="31"/>
      <w:r>
        <w:t xml:space="preserve">También Bernardo (2007), explica que estas estrategias son aquellas que propician los procesos de repetición, el control y dirección de todo el sistema cognitivo hacia la información significativa del contexto, se relaciona con la percepción de estímulos proporcionados por el </w:t>
      </w:r>
      <w:r>
        <w:lastRenderedPageBreak/>
        <w:t xml:space="preserve">contexto, mismos que pueden llegar a través del habla, la escritura o de la perspicacia del ambiente, especifica que dentro de las estrategias de adquisición se encuentran también los procesos atencionales y de repetición. </w:t>
      </w:r>
    </w:p>
    <w:p w:rsidR="002E69C7" w:rsidRDefault="00633335">
      <w:r>
        <w:rPr>
          <w:b/>
        </w:rPr>
        <w:t>Estrategias de codificación:</w:t>
      </w:r>
      <w:r>
        <w:t xml:space="preserve"> </w:t>
      </w:r>
    </w:p>
    <w:p w:rsidR="002E69C7" w:rsidRDefault="00633335">
      <w:bookmarkStart w:id="32" w:name="_heading=h.1ci93xb" w:colFirst="0" w:colLast="0"/>
      <w:bookmarkEnd w:id="32"/>
      <w:r>
        <w:t>Están en la base del nivel de procesamiento de la información, cerca de la comprensión y adquisición de significado. La transferencia de información de la memoria a corto plazo a la memoria a largo plazo requiere atención y repetición. La codificación se está transformando en código. Las estrategias de codificación se dividen en estrategias de regularización como memoria, secuencia de memoria y conversión de información, estrategias de refinamiento relacionadas con el aprendizaje simple y complejo, y estrategias de almacenamiento y organización persistentes para hacer que la información sea importante y plástica</w:t>
      </w:r>
      <w:sdt>
        <w:sdtPr>
          <w:tag w:val="goog_rdk_77"/>
          <w:id w:val="-1856948507"/>
        </w:sdtPr>
        <w:sdtEndPr/>
        <w:sdtContent>
          <w:r w:rsidR="00611E37">
            <w:t>;</w:t>
          </w:r>
        </w:sdtContent>
      </w:sdt>
      <w:r>
        <w:t xml:space="preserve"> (Quispilaya, 2010). </w:t>
      </w:r>
    </w:p>
    <w:p w:rsidR="002E69C7" w:rsidRDefault="00633335">
      <w:pPr>
        <w:numPr>
          <w:ilvl w:val="0"/>
          <w:numId w:val="1"/>
        </w:numPr>
        <w:pBdr>
          <w:top w:val="nil"/>
          <w:left w:val="nil"/>
          <w:bottom w:val="nil"/>
          <w:right w:val="nil"/>
          <w:between w:val="nil"/>
        </w:pBdr>
        <w:spacing w:after="200"/>
        <w:rPr>
          <w:color w:val="000000"/>
        </w:rPr>
      </w:pPr>
      <w:r>
        <w:rPr>
          <w:b/>
          <w:color w:val="000000"/>
        </w:rPr>
        <w:t>Estrategias de recuperación de información:</w:t>
      </w:r>
    </w:p>
    <w:p w:rsidR="002E69C7" w:rsidRDefault="00633335">
      <w:bookmarkStart w:id="33" w:name="_heading=h.3whwml4" w:colFirst="0" w:colLast="0"/>
      <w:bookmarkEnd w:id="33"/>
      <w:r>
        <w:t xml:space="preserve">Quispilaya (2010), indica que estas se utilizan para </w:t>
      </w:r>
      <w:r w:rsidR="00E47789">
        <w:t>maniobrar</w:t>
      </w:r>
      <w:r>
        <w:t xml:space="preserve"> y </w:t>
      </w:r>
      <w:r w:rsidR="00E47789">
        <w:t>mejorar</w:t>
      </w:r>
      <w:r>
        <w:t xml:space="preserve"> el proceso cognitivo de recuperación o memoria a través de sistemas de búsqueda y generación de respuestas. Son aquellos que son propicios para buscar información y generar reacciones en la memoria. El sistema cognitivo tiene la </w:t>
      </w:r>
      <w:r w:rsidR="00E47789">
        <w:t>facultad</w:t>
      </w:r>
      <w:r>
        <w:t xml:space="preserve"> de recuperar o recordar el </w:t>
      </w:r>
      <w:r w:rsidR="00E47789">
        <w:t>discernimiento</w:t>
      </w:r>
      <w:r>
        <w:t xml:space="preserve"> </w:t>
      </w:r>
      <w:r w:rsidR="00E47789">
        <w:t>acumulado</w:t>
      </w:r>
      <w:r>
        <w:t xml:space="preserve"> en la memoria de largo plazo; la escala determina y </w:t>
      </w:r>
      <w:r w:rsidR="00E47789">
        <w:t>valora</w:t>
      </w:r>
      <w:r>
        <w:t xml:space="preserve"> en qué medida las estrategias de recuperación son beneficiosas para buscar información en la memoria y generar respuestas a través de sistemas de búsqueda y / o generación de respuestas.</w:t>
      </w:r>
    </w:p>
    <w:p w:rsidR="002E69C7" w:rsidRDefault="00633335">
      <w:pPr>
        <w:numPr>
          <w:ilvl w:val="0"/>
          <w:numId w:val="1"/>
        </w:numPr>
        <w:pBdr>
          <w:top w:val="nil"/>
          <w:left w:val="nil"/>
          <w:bottom w:val="nil"/>
          <w:right w:val="nil"/>
          <w:between w:val="nil"/>
        </w:pBdr>
        <w:spacing w:after="200"/>
        <w:rPr>
          <w:color w:val="000000"/>
        </w:rPr>
      </w:pPr>
      <w:r>
        <w:rPr>
          <w:b/>
          <w:color w:val="000000"/>
        </w:rPr>
        <w:t>Escala de Estrategias de apoyo al procesamiento:</w:t>
      </w:r>
      <w:r>
        <w:rPr>
          <w:color w:val="000000"/>
        </w:rPr>
        <w:t xml:space="preserve"> </w:t>
      </w:r>
    </w:p>
    <w:p w:rsidR="002E69C7" w:rsidRDefault="00633335">
      <w:r>
        <w:t xml:space="preserve">Son aquellas que ayudan y mejoran el </w:t>
      </w:r>
      <w:r w:rsidR="005F5563">
        <w:t>desempeño</w:t>
      </w:r>
      <w:r>
        <w:t xml:space="preserve"> de las </w:t>
      </w:r>
      <w:r w:rsidR="005F5563">
        <w:t>graduaciones</w:t>
      </w:r>
      <w:r>
        <w:t xml:space="preserve"> de codificación y recuperación, aumentan la atención, </w:t>
      </w:r>
      <w:r w:rsidR="005F5563">
        <w:t xml:space="preserve">la motivación, </w:t>
      </w:r>
      <w:r>
        <w:t xml:space="preserve">etc. Asegurar el funcionamiento normal de todo el sistema cognitivo. Apoyar estrategias, apoyar, ayudar y mejorar el desempeño de las estrategias de </w:t>
      </w:r>
      <w:r w:rsidR="005F5563">
        <w:t xml:space="preserve">codificación, adquisición y </w:t>
      </w:r>
      <w:r>
        <w:t>recuperación, aumentar la autoestima</w:t>
      </w:r>
      <w:r w:rsidR="005F5563">
        <w:t>, la motivación</w:t>
      </w:r>
      <w:r>
        <w:t xml:space="preserve"> y la atención Proporcionan un ambiente adecuado para el buen funcionamiento de todo el sistema cognitivo. Existen tres estrategias de apoyo: control metacognitivo, que guía claramente al alumno desde el inicio hasta el final del proceso de aprendizaje; controlando los procesos emocionales, como la ansiedad, las expectativas y la atención; y controlando los </w:t>
      </w:r>
      <w:r>
        <w:lastRenderedPageBreak/>
        <w:t xml:space="preserve">procesos sociales, como obtener apoyo, evitar conflictos, etc. cooperación, capacidad para competir, motivar a otros, etc. (Quispilaya, 2010). Sin embargo, Román y Gallego (1994) </w:t>
      </w:r>
      <w:r w:rsidR="005F5563">
        <w:t>piensan</w:t>
      </w:r>
      <w:r>
        <w:t xml:space="preserve"> en las estrategias de apoyo a estrategias </w:t>
      </w:r>
      <w:r w:rsidR="00611E37">
        <w:t>meta-cognitivas</w:t>
      </w:r>
      <w:r>
        <w:t xml:space="preserve"> y estrategias socio afectivas.</w:t>
      </w:r>
    </w:p>
    <w:p w:rsidR="002E69C7" w:rsidRDefault="002E69C7"/>
    <w:p w:rsidR="002E69C7" w:rsidRDefault="002E69C7"/>
    <w:p w:rsidR="002E69C7" w:rsidRDefault="002E69C7"/>
    <w:p w:rsidR="002E69C7" w:rsidRDefault="00633335">
      <w:pPr>
        <w:pStyle w:val="Ttulo2"/>
      </w:pPr>
      <w:bookmarkStart w:id="34" w:name="_Toc90513220"/>
      <w:r>
        <w:t>Bases legales</w:t>
      </w:r>
      <w:bookmarkEnd w:id="34"/>
    </w:p>
    <w:p w:rsidR="002E69C7" w:rsidRPr="00636F8A" w:rsidRDefault="00633335">
      <w:pPr>
        <w:rPr>
          <w:b/>
        </w:rPr>
      </w:pPr>
      <w:r w:rsidRPr="00636F8A">
        <w:rPr>
          <w:b/>
        </w:rPr>
        <w:t>Ley 1616 de enero 21 de 2013</w:t>
      </w:r>
    </w:p>
    <w:p w:rsidR="002E69C7" w:rsidRDefault="00633335">
      <w:r>
        <w:t>Por la cual se expide la ley de salud mental y se dictan otras disposiciones.</w:t>
      </w:r>
    </w:p>
    <w:p w:rsidR="002E69C7" w:rsidRDefault="00633335" w:rsidP="00636F8A">
      <w:r>
        <w:t xml:space="preserve">Artículo 1°. Objeto. </w:t>
      </w:r>
      <w:r w:rsidR="00636F8A">
        <w:t xml:space="preserve">Especifica normativas específicas para garantizar el ejercicio de derecho a la salud mental en los colombianos, en sentido a esto, indica que es prioridad los niños, niñas y adolescentes. También en el artículo 49 de las constitución se fundamenta en un enfoque de promoción de la calidad de vida y dictamina criterios políticos para reformular, implementar y evaluar políticas públicas nacionales de salud mental basadas en los derecho humanos. </w:t>
      </w:r>
    </w:p>
    <w:p w:rsidR="002E69C7" w:rsidRPr="00636F8A" w:rsidRDefault="00633335">
      <w:pPr>
        <w:rPr>
          <w:b/>
        </w:rPr>
      </w:pPr>
      <w:r w:rsidRPr="00636F8A">
        <w:rPr>
          <w:b/>
        </w:rPr>
        <w:t>Ley 30 de diciembre 28 de 1992</w:t>
      </w:r>
    </w:p>
    <w:p w:rsidR="002E69C7" w:rsidRDefault="00633335">
      <w:r>
        <w:t xml:space="preserve">Por el cual se organiza el servicio público de la Educación Superior. </w:t>
      </w:r>
    </w:p>
    <w:p w:rsidR="00636F8A" w:rsidRDefault="00633335">
      <w:r>
        <w:t xml:space="preserve">Artículo 1° </w:t>
      </w:r>
      <w:r w:rsidR="00636F8A">
        <w:t xml:space="preserve">indica que la educación superior es un procedimiento inquebrantable que permite el adecuado desarrollo de las capacidades del individuo de forma integral y que se ejecuta con posterioridad a la educación secundaria y tiene por propósito el adecuado desarrollo y formación académicas y profesional. </w:t>
      </w:r>
    </w:p>
    <w:p w:rsidR="00636F8A" w:rsidRDefault="006D2119" w:rsidP="006D2119">
      <w:r>
        <w:t xml:space="preserve">La normatividad colombiana, también ha dispuesto en el decreto 1860 de 1994 por el cual se reglamenta la ley 115 de 1994, que existen reglas pedagógicas y organizadas en termino generales, señalando en su artículo 40, que en cada uno de los planteles educativos se ha de prestar servicios para la orientación estudiantil favoreciendo el conocimiento y adquisición del aprendizaje, tiene como propósito contribuir al óptimo desarrollo de la personalidad del alumnado y propiamente, potenciar las propias decisiones, identificar </w:t>
      </w:r>
      <w:r>
        <w:lastRenderedPageBreak/>
        <w:t xml:space="preserve">habilidades e intereses y proporcionar una solución a las problemáticas individuales, sociales y grupales, </w:t>
      </w:r>
      <w:r w:rsidR="00636F8A">
        <w:t xml:space="preserve">la participación en la vida tanto académica, como social y comunitaria, el desarrollo de valores, y las demás </w:t>
      </w:r>
      <w:r>
        <w:t>referentes</w:t>
      </w:r>
      <w:r w:rsidR="00636F8A">
        <w:t xml:space="preserve"> a la formación profesional de que trata el artículo 92 de la Ley 115 de 1994.</w:t>
      </w:r>
    </w:p>
    <w:p w:rsidR="002E69C7" w:rsidRDefault="00633335">
      <w:pPr>
        <w:pStyle w:val="Ttulo2"/>
      </w:pPr>
      <w:bookmarkStart w:id="35" w:name="_Toc90513221"/>
      <w:r>
        <w:t>Marco contextual</w:t>
      </w:r>
      <w:bookmarkEnd w:id="35"/>
    </w:p>
    <w:p w:rsidR="002E69C7" w:rsidRDefault="00633335">
      <w:r>
        <w:t>La ciudad de Valledupar es la capital del departamento de Cesar, está ubicada en la costa norte de Colombia, al pie de la Sierra de Santa Marta en la Sierra Nevada, y al este se encuentra el término de la cordillera oriental, Tiene una superficie de 4.493 metros cuadrados, una temperatura promedio de 32 ° C, una altitud de 169 metros y una población aproximada de 350.000. Se distribuye en 6 comunidades, con un total de 175 comunidades. Valledupar es considerada la capital mundial del Vallenato y un atractivo turístico en las agradables aguas del río Guatapurí.</w:t>
      </w:r>
    </w:p>
    <w:p w:rsidR="002E69C7" w:rsidRDefault="00633335">
      <w:r>
        <w:t>Por su parte la universidad popular del cesar ubicada en la ciudad de Valledupar, institución con una larga trayectoria tiene su origen se remonta en la Corporación de Maestros y Estudiantes surgida en el Siglo XII. Esa corporación marcó el futuro de la institución universitaria, que en su devenir histórico configuró su fisonomía e identidad con cuatro aspectos esenciales: corporatividad, universalidad, cientificidad y autonomía, notas que luego consolidó como sus funciones sustantivas de docencia, investigación extensión y proyección social. (Consejo superior universitario)</w:t>
      </w:r>
    </w:p>
    <w:p w:rsidR="002E69C7" w:rsidRDefault="00633335">
      <w:r>
        <w:t>En este discurrir histórico, se puede delinear la genotipia por la cual ha atravesado la Universidad en los albores del Siglo XIX y XX, inspirada en el trípode sobre el cual se levanta la estructura universitaria: hombre, ciencia y sociedad, cuya orientación proviene de la Universidad inglesa que se perfila como educadora, la alemana, como investigadora, la norteamericana como civilizadora y la nuestra como profesionalizadora. (Consejo superior universitario)</w:t>
      </w:r>
    </w:p>
    <w:p w:rsidR="002E69C7" w:rsidRDefault="00633335">
      <w:r>
        <w:t>Los Jóvenes que hacen parte de la población de la universidad popular del cesar en su gran parte son personas de precarios recursos o que tienen recurrir a trabajar cursando simultáneamente su proceso formativo dentro del plantel.</w:t>
      </w:r>
    </w:p>
    <w:p w:rsidR="000A562A" w:rsidRDefault="000A562A" w:rsidP="000A562A">
      <w:bookmarkStart w:id="36" w:name="_heading=h.3as4poj" w:colFirst="0" w:colLast="0"/>
      <w:bookmarkEnd w:id="36"/>
      <w:r>
        <w:lastRenderedPageBreak/>
        <w:t xml:space="preserve">La institución educativa técnico upar cuenta con una licencia de funcionamiento con los diferentes niveles educativos por medio de la resolución 000508 del 14 de noviembre del 2017. </w:t>
      </w:r>
    </w:p>
    <w:p w:rsidR="000A562A" w:rsidRDefault="000A562A" w:rsidP="000A562A">
      <w:r>
        <w:t>La institución educativa técnico upar se encuentra ubicada en el barrio de los fundadores en la diagonal 19N° 23-14 con la última resolución de aprobación N° 040 del 15 de Junio de 2018. El upar es una entidad de carácter mixto que atiende una población de 2600 estudiantes entre el nivel preescolar, básica primaria, media técnica.</w:t>
      </w:r>
    </w:p>
    <w:p w:rsidR="002E69C7" w:rsidRDefault="000A562A" w:rsidP="000A562A">
      <w:r>
        <w:t>El objetivo institucional general busca, ofrecer una educación integral y de calidad que garantice el desarrollo de las competencias genéricas y laborales a través de los diferentes procesos pedagógicos, de aprendizaje y de formación de los estudiantes de la institución educativa técnico upar.</w:t>
      </w:r>
    </w:p>
    <w:p w:rsidR="000A562A" w:rsidRDefault="000A562A" w:rsidP="000A562A"/>
    <w:p w:rsidR="000A562A" w:rsidRDefault="000A562A" w:rsidP="000A562A"/>
    <w:p w:rsidR="002E69C7" w:rsidRDefault="00633335">
      <w:pPr>
        <w:pStyle w:val="Ttulo1"/>
        <w:spacing w:after="80"/>
      </w:pPr>
      <w:bookmarkStart w:id="37" w:name="_Toc90513222"/>
      <w:r>
        <w:t>Capítulo III</w:t>
      </w:r>
      <w:r>
        <w:br/>
        <w:t>Marco metodológico</w:t>
      </w:r>
      <w:bookmarkEnd w:id="37"/>
    </w:p>
    <w:p w:rsidR="002E69C7" w:rsidRDefault="00633335">
      <w:pPr>
        <w:pStyle w:val="Ttulo2"/>
        <w:spacing w:after="80"/>
      </w:pPr>
      <w:bookmarkStart w:id="38" w:name="_Toc90513223"/>
      <w:r>
        <w:t>Enfoque de la investigación</w:t>
      </w:r>
      <w:bookmarkEnd w:id="38"/>
    </w:p>
    <w:p w:rsidR="002E69C7" w:rsidRDefault="00633335">
      <w:pPr>
        <w:spacing w:after="80"/>
      </w:pPr>
      <w:r>
        <w:t>Para el presente estudio la metodología propuesta es cuantitativa, que utiliza la recolección de datos para probar la hipótesis en la medición numérica y el análisis estadístico con el fin de establecer la relación entre los factores socioeconómicos y las dificultades de aprendizaje. La recogida de datos se basa en la medición y se realiza mediante procedimientos estandarizados reconocidos por la comunidad científica. Para que la investigación sea creíble y aceptable para otros investigadores, estos procedimientos deben demostrarse.</w:t>
      </w:r>
    </w:p>
    <w:p w:rsidR="002E69C7" w:rsidRDefault="00633335">
      <w:pPr>
        <w:pStyle w:val="Ttulo2"/>
        <w:spacing w:after="80"/>
      </w:pPr>
      <w:bookmarkStart w:id="39" w:name="_Toc90513224"/>
      <w:r>
        <w:t>Tipo de investigación</w:t>
      </w:r>
      <w:bookmarkEnd w:id="39"/>
      <w:r>
        <w:t xml:space="preserve"> </w:t>
      </w:r>
    </w:p>
    <w:p w:rsidR="002E69C7" w:rsidRDefault="00633335">
      <w:pPr>
        <w:spacing w:after="80"/>
      </w:pPr>
      <w:r>
        <w:t xml:space="preserve">Su alcance es de tipo correlacional ya que tiene el propósito </w:t>
      </w:r>
      <w:r w:rsidR="00611E37">
        <w:t>de medir</w:t>
      </w:r>
      <w:r>
        <w:t xml:space="preserve"> el grado de relación entre dos o más conceptos o variables, medir cada concepto o variable, y luego cuantificar y analizar el vínculo. Esta correlación está respaldada por la hipótesis de prueba. (</w:t>
      </w:r>
      <w:r w:rsidR="00611E37">
        <w:t>Fernández</w:t>
      </w:r>
      <w:r>
        <w:t xml:space="preserve">, </w:t>
      </w:r>
      <w:r w:rsidR="00611E37">
        <w:t>Hernández</w:t>
      </w:r>
      <w:r>
        <w:t>, &amp; Batista, 2014)</w:t>
      </w:r>
    </w:p>
    <w:p w:rsidR="002E69C7" w:rsidRDefault="00633335">
      <w:pPr>
        <w:pStyle w:val="Ttulo2"/>
        <w:spacing w:after="80"/>
      </w:pPr>
      <w:bookmarkStart w:id="40" w:name="_Toc90513225"/>
      <w:r>
        <w:lastRenderedPageBreak/>
        <w:t>Diseño de investigación</w:t>
      </w:r>
      <w:bookmarkEnd w:id="40"/>
      <w:r>
        <w:t xml:space="preserve"> </w:t>
      </w:r>
    </w:p>
    <w:p w:rsidR="002E69C7" w:rsidRDefault="00633335">
      <w:pPr>
        <w:spacing w:after="80"/>
      </w:pPr>
      <w:r>
        <w:t>Es un diseño transversal no experimental, porque la investigación se realizó sin manipulación deliberada de variables, y solo se pueden analizar los fenómenos observados en el medio natural.</w:t>
      </w:r>
    </w:p>
    <w:p w:rsidR="002E69C7" w:rsidRDefault="00633335">
      <w:pPr>
        <w:pStyle w:val="Ttulo2"/>
        <w:spacing w:after="80"/>
      </w:pPr>
      <w:bookmarkStart w:id="41" w:name="_Toc90513226"/>
      <w:r>
        <w:t>Población</w:t>
      </w:r>
      <w:bookmarkEnd w:id="41"/>
    </w:p>
    <w:p w:rsidR="002E69C7" w:rsidRDefault="00633335">
      <w:pPr>
        <w:spacing w:after="80"/>
      </w:pPr>
      <w:r>
        <w:t xml:space="preserve">La población objeto de estudio es constituida por 100 estudiantes de los grados 10º y 11º de la institución educativa Técnico Upar de la ciudad de Valledupar, del departamento del </w:t>
      </w:r>
      <w:r w:rsidR="00611E37">
        <w:t>Cesar</w:t>
      </w:r>
      <w:r>
        <w:t>.</w:t>
      </w:r>
    </w:p>
    <w:p w:rsidR="002E69C7" w:rsidRDefault="00633335">
      <w:pPr>
        <w:pStyle w:val="Ttulo3"/>
        <w:spacing w:after="80"/>
      </w:pPr>
      <w:bookmarkStart w:id="42" w:name="_Toc90513227"/>
      <w:r>
        <w:t>Muestra y muestreo</w:t>
      </w:r>
      <w:bookmarkEnd w:id="42"/>
    </w:p>
    <w:p w:rsidR="002E69C7" w:rsidRDefault="00633335">
      <w:pPr>
        <w:spacing w:after="80"/>
      </w:pPr>
      <w:r>
        <w:t xml:space="preserve">Se aplicó un muestreo probabilístico de tipo aleatorio simple escogiéndose a 80 estudiantes del grado 10º y 11º de la institución educativa Técnico Upar de la ciudad de Valledupar, del departamento del cesar. Los criterios tenidos en cuenta son que sean estudiantes de la institución educativa escogida y estén en los grados objetos de estudio. A continuación, se presenta el cálculo muestral que permitió seleccionar la cantidad de la muestra poblacional. </w:t>
      </w:r>
    </w:p>
    <w:p w:rsidR="002E69C7" w:rsidRDefault="00633335">
      <w:r>
        <w:t>Población (N): N= 100 Estudiantes de grado 10 y 11</w:t>
      </w:r>
    </w:p>
    <w:p w:rsidR="002E69C7" w:rsidRDefault="00633335">
      <w:r>
        <w:t>Muestra (n): n= 80</w:t>
      </w:r>
    </w:p>
    <w:p w:rsidR="002E69C7" w:rsidRDefault="00633335">
      <w:r>
        <w:t xml:space="preserve">e= error máximo aceptado igual a 0,05 (5%) elevado al cuadrado </w:t>
      </w:r>
    </w:p>
    <w:p w:rsidR="002E69C7" w:rsidRDefault="00633335">
      <w:pPr>
        <w:sectPr w:rsidR="002E69C7">
          <w:headerReference w:type="default" r:id="rId9"/>
          <w:footerReference w:type="default" r:id="rId10"/>
          <w:pgSz w:w="12240" w:h="15840"/>
          <w:pgMar w:top="1440" w:right="1440" w:bottom="1440" w:left="1701" w:header="709" w:footer="709" w:gutter="0"/>
          <w:pgNumType w:start="1"/>
          <w:cols w:space="720"/>
        </w:sectPr>
      </w:pPr>
      <w:r>
        <w:t>α= 96% con un nivel de significancia igual a 1,96</w:t>
      </w:r>
      <m:oMath>
        <m:sSup>
          <m:sSupPr>
            <m:ctrlPr>
              <w:rPr>
                <w:rFonts w:ascii="Cambria Math" w:eastAsia="Cambria Math" w:hAnsi="Cambria Math" w:cs="Cambria Math"/>
              </w:rPr>
            </m:ctrlPr>
          </m:sSupPr>
          <m:e>
            <m:r>
              <w:rPr>
                <w:rFonts w:ascii="Cambria Math" w:hAnsi="Cambria Math"/>
              </w:rPr>
              <m:t>∝</m:t>
            </m:r>
          </m:e>
          <m:sup>
            <m:r>
              <w:rPr>
                <w:rFonts w:ascii="Cambria Math" w:eastAsia="Cambria Math" w:hAnsi="Cambria Math" w:cs="Cambria Math"/>
              </w:rPr>
              <m:t>2</m:t>
            </m:r>
          </m:sup>
        </m:sSup>
      </m:oMath>
    </w:p>
    <w:p w:rsidR="002E69C7" w:rsidRDefault="00633335">
      <w:pPr>
        <w:spacing w:after="0"/>
        <w:jc w:val="center"/>
        <w:rPr>
          <w:sz w:val="28"/>
          <w:szCs w:val="28"/>
        </w:rPr>
      </w:pPr>
      <m:oMath>
        <m:r>
          <w:rPr>
            <w:rFonts w:ascii="Cambria Math" w:eastAsia="Cambria Math" w:hAnsi="Cambria Math" w:cs="Cambria Math"/>
            <w:sz w:val="28"/>
            <w:szCs w:val="28"/>
          </w:rPr>
          <w:lastRenderedPageBreak/>
          <m:t>n=</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100</m:t>
            </m:r>
          </m:num>
          <m:den>
            <m:r>
              <w:rPr>
                <w:rFonts w:ascii="Cambria Math" w:eastAsia="Cambria Math" w:hAnsi="Cambria Math" w:cs="Cambria Math"/>
                <w:sz w:val="28"/>
                <w:szCs w:val="28"/>
              </w:rPr>
              <m:t>1+ </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4 </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(0,05)</m:t>
                    </m:r>
                  </m:e>
                  <m:sup>
                    <m:r>
                      <w:rPr>
                        <w:rFonts w:ascii="Cambria Math" w:eastAsia="Cambria Math" w:hAnsi="Cambria Math" w:cs="Cambria Math"/>
                        <w:sz w:val="28"/>
                        <w:szCs w:val="28"/>
                      </w:rPr>
                      <m:t>2</m:t>
                    </m:r>
                  </m:sup>
                </m:sSup>
                <m:r>
                  <w:rPr>
                    <w:rFonts w:ascii="Cambria Math" w:eastAsia="Cambria Math" w:hAnsi="Cambria Math" w:cs="Cambria Math"/>
                    <w:sz w:val="28"/>
                    <w:szCs w:val="28"/>
                  </w:rPr>
                  <m:t> (100-1)</m:t>
                </m:r>
              </m:num>
              <m:den>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〖1,96〗∝</m:t>
                    </m:r>
                  </m:e>
                  <m:sup>
                    <m:r>
                      <w:rPr>
                        <w:rFonts w:ascii="Cambria Math" w:eastAsia="Cambria Math" w:hAnsi="Cambria Math" w:cs="Cambria Math"/>
                        <w:sz w:val="28"/>
                        <w:szCs w:val="28"/>
                      </w:rPr>
                      <m:t>2</m:t>
                    </m:r>
                  </m:sup>
                </m:sSup>
              </m:den>
            </m:f>
          </m:den>
        </m:f>
      </m:oMath>
      <w:r>
        <w:rPr>
          <w:sz w:val="28"/>
          <w:szCs w:val="28"/>
        </w:rPr>
        <w:t xml:space="preserve"> = 80</w:t>
      </w:r>
    </w:p>
    <w:p w:rsidR="002E69C7" w:rsidRDefault="00633335">
      <w:pPr>
        <w:spacing w:after="0"/>
        <w:jc w:val="center"/>
        <w:rPr>
          <w:sz w:val="28"/>
          <w:szCs w:val="28"/>
        </w:rPr>
      </w:pPr>
      <m:oMath>
        <m:r>
          <w:rPr>
            <w:rFonts w:ascii="Cambria Math" w:eastAsia="Cambria Math" w:hAnsi="Cambria Math" w:cs="Cambria Math"/>
            <w:sz w:val="28"/>
            <w:szCs w:val="28"/>
          </w:rPr>
          <m:t>n=</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100</m:t>
            </m:r>
          </m:num>
          <m:den>
            <m:r>
              <w:rPr>
                <w:rFonts w:ascii="Cambria Math" w:eastAsia="Cambria Math" w:hAnsi="Cambria Math" w:cs="Cambria Math"/>
                <w:sz w:val="28"/>
                <w:szCs w:val="28"/>
              </w:rPr>
              <m:t>1+ </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4 (0,0025) (99)</m:t>
                </m:r>
              </m:num>
              <m:den>
                <m:r>
                  <w:rPr>
                    <w:rFonts w:ascii="Cambria Math" w:eastAsia="Cambria Math" w:hAnsi="Cambria Math" w:cs="Cambria Math"/>
                    <w:sz w:val="28"/>
                    <w:szCs w:val="28"/>
                  </w:rPr>
                  <m:t>3.8416</m:t>
                </m:r>
              </m:den>
            </m:f>
          </m:den>
        </m:f>
      </m:oMath>
      <w:r>
        <w:rPr>
          <w:sz w:val="28"/>
          <w:szCs w:val="28"/>
        </w:rPr>
        <w:t xml:space="preserve"> </w:t>
      </w:r>
    </w:p>
    <w:p w:rsidR="002E69C7" w:rsidRDefault="00633335">
      <w:pPr>
        <w:spacing w:after="0"/>
        <w:jc w:val="center"/>
        <w:rPr>
          <w:sz w:val="28"/>
          <w:szCs w:val="28"/>
        </w:rPr>
      </w:pPr>
      <m:oMath>
        <m:r>
          <w:rPr>
            <w:rFonts w:ascii="Cambria Math" w:eastAsia="Cambria Math" w:hAnsi="Cambria Math" w:cs="Cambria Math"/>
            <w:sz w:val="28"/>
            <w:szCs w:val="28"/>
          </w:rPr>
          <m:t>n=</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40</m:t>
            </m:r>
          </m:num>
          <m:den>
            <m:r>
              <w:rPr>
                <w:rFonts w:ascii="Cambria Math" w:eastAsia="Cambria Math" w:hAnsi="Cambria Math" w:cs="Cambria Math"/>
                <w:sz w:val="28"/>
                <w:szCs w:val="28"/>
              </w:rPr>
              <m:t>1+ </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(0,01) (99)</m:t>
                </m:r>
              </m:num>
              <m:den>
                <m:r>
                  <w:rPr>
                    <w:rFonts w:ascii="Cambria Math" w:eastAsia="Cambria Math" w:hAnsi="Cambria Math" w:cs="Cambria Math"/>
                    <w:sz w:val="28"/>
                    <w:szCs w:val="28"/>
                  </w:rPr>
                  <m:t>3.8416</m:t>
                </m:r>
              </m:den>
            </m:f>
          </m:den>
        </m:f>
      </m:oMath>
      <w:r>
        <w:rPr>
          <w:sz w:val="28"/>
          <w:szCs w:val="28"/>
        </w:rPr>
        <w:t xml:space="preserve"> </w:t>
      </w:r>
    </w:p>
    <w:p w:rsidR="002E69C7" w:rsidRDefault="00633335">
      <w:pPr>
        <w:spacing w:after="0"/>
        <w:jc w:val="center"/>
        <w:rPr>
          <w:sz w:val="28"/>
          <w:szCs w:val="28"/>
        </w:rPr>
      </w:pPr>
      <m:oMath>
        <m:r>
          <w:rPr>
            <w:rFonts w:ascii="Cambria Math" w:eastAsia="Cambria Math" w:hAnsi="Cambria Math" w:cs="Cambria Math"/>
            <w:sz w:val="28"/>
            <w:szCs w:val="28"/>
          </w:rPr>
          <w:lastRenderedPageBreak/>
          <m:t>n=</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100</m:t>
            </m:r>
          </m:num>
          <m:den>
            <m:r>
              <w:rPr>
                <w:rFonts w:ascii="Cambria Math" w:eastAsia="Cambria Math" w:hAnsi="Cambria Math" w:cs="Cambria Math"/>
                <w:sz w:val="28"/>
                <w:szCs w:val="28"/>
              </w:rPr>
              <m:t>1+ </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0.99</m:t>
                </m:r>
              </m:num>
              <m:den>
                <m:r>
                  <w:rPr>
                    <w:rFonts w:ascii="Cambria Math" w:eastAsia="Cambria Math" w:hAnsi="Cambria Math" w:cs="Cambria Math"/>
                    <w:sz w:val="28"/>
                    <w:szCs w:val="28"/>
                  </w:rPr>
                  <m:t>3.8416</m:t>
                </m:r>
              </m:den>
            </m:f>
          </m:den>
        </m:f>
      </m:oMath>
      <w:r>
        <w:rPr>
          <w:sz w:val="28"/>
          <w:szCs w:val="28"/>
        </w:rPr>
        <w:t xml:space="preserve"> </w:t>
      </w:r>
    </w:p>
    <w:p w:rsidR="002E69C7" w:rsidRDefault="00633335">
      <w:pPr>
        <w:spacing w:after="0"/>
        <w:jc w:val="center"/>
        <w:rPr>
          <w:sz w:val="28"/>
          <w:szCs w:val="28"/>
        </w:rPr>
      </w:pPr>
      <m:oMath>
        <m:r>
          <w:rPr>
            <w:rFonts w:ascii="Cambria Math" w:eastAsia="Cambria Math" w:hAnsi="Cambria Math" w:cs="Cambria Math"/>
            <w:sz w:val="28"/>
            <w:szCs w:val="28"/>
          </w:rPr>
          <m:t>n=</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100</m:t>
            </m:r>
          </m:num>
          <m:den>
            <m:r>
              <w:rPr>
                <w:rFonts w:ascii="Cambria Math" w:eastAsia="Cambria Math" w:hAnsi="Cambria Math" w:cs="Cambria Math"/>
                <w:sz w:val="28"/>
                <w:szCs w:val="28"/>
              </w:rPr>
              <m:t>1+ 0.257705</m:t>
            </m:r>
          </m:den>
        </m:f>
      </m:oMath>
      <w:r>
        <w:rPr>
          <w:sz w:val="28"/>
          <w:szCs w:val="28"/>
        </w:rPr>
        <w:t xml:space="preserve"> </w:t>
      </w:r>
    </w:p>
    <w:p w:rsidR="002E69C7" w:rsidRDefault="00633335">
      <w:pPr>
        <w:spacing w:after="0"/>
        <w:jc w:val="center"/>
        <w:rPr>
          <w:sz w:val="28"/>
          <w:szCs w:val="28"/>
        </w:rPr>
      </w:pPr>
      <m:oMath>
        <m:r>
          <w:rPr>
            <w:rFonts w:ascii="Cambria Math" w:eastAsia="Cambria Math" w:hAnsi="Cambria Math" w:cs="Cambria Math"/>
            <w:sz w:val="28"/>
            <w:szCs w:val="28"/>
          </w:rPr>
          <m:t>n=</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100</m:t>
            </m:r>
          </m:num>
          <m:den>
            <m:r>
              <w:rPr>
                <w:rFonts w:ascii="Cambria Math" w:eastAsia="Cambria Math" w:hAnsi="Cambria Math" w:cs="Cambria Math"/>
                <w:sz w:val="28"/>
                <w:szCs w:val="28"/>
              </w:rPr>
              <m:t>1.257705</m:t>
            </m:r>
          </m:den>
        </m:f>
      </m:oMath>
      <w:r>
        <w:rPr>
          <w:sz w:val="28"/>
          <w:szCs w:val="28"/>
        </w:rPr>
        <w:t xml:space="preserve"> </w:t>
      </w:r>
    </w:p>
    <w:p w:rsidR="002E69C7" w:rsidRDefault="00633335">
      <w:pPr>
        <w:jc w:val="center"/>
        <w:rPr>
          <w:rFonts w:ascii="Cambria Math" w:eastAsia="Cambria Math" w:hAnsi="Cambria Math" w:cs="Cambria Math"/>
        </w:rPr>
        <w:sectPr w:rsidR="002E69C7">
          <w:type w:val="continuous"/>
          <w:pgSz w:w="12240" w:h="15840"/>
          <w:pgMar w:top="1440" w:right="1440" w:bottom="1440" w:left="1701" w:header="709" w:footer="709" w:gutter="0"/>
          <w:cols w:num="2" w:space="720" w:equalWidth="0">
            <w:col w:w="4195" w:space="708"/>
            <w:col w:w="4195" w:space="0"/>
          </w:cols>
        </w:sectPr>
      </w:pPr>
      <m:oMathPara>
        <m:oMath>
          <m:r>
            <w:rPr>
              <w:rFonts w:ascii="Cambria Math" w:eastAsia="Cambria Math" w:hAnsi="Cambria Math" w:cs="Cambria Math"/>
            </w:rPr>
            <m:t>n=80</m:t>
          </m:r>
        </m:oMath>
      </m:oMathPara>
    </w:p>
    <w:p w:rsidR="002E69C7" w:rsidRDefault="002E69C7">
      <w:pPr>
        <w:ind w:firstLine="0"/>
      </w:pPr>
    </w:p>
    <w:p w:rsidR="002E69C7" w:rsidRDefault="00633335">
      <w:pPr>
        <w:pStyle w:val="Ttulo2"/>
      </w:pPr>
      <w:bookmarkStart w:id="43" w:name="_Toc90513228"/>
      <w:r>
        <w:lastRenderedPageBreak/>
        <w:t>Técnica e instrumentos de recolección de datos</w:t>
      </w:r>
      <w:bookmarkEnd w:id="43"/>
    </w:p>
    <w:p w:rsidR="002E69C7" w:rsidRDefault="00633335">
      <w:r>
        <w:t>La técnica empleada en esta investigación, para identificar la relación de los factores socioeconómicos y las dificultades de aprendizaje de los estudiantes de</w:t>
      </w:r>
      <w:r w:rsidR="00FA31D9">
        <w:t xml:space="preserve"> grado 10</w:t>
      </w:r>
      <w:r w:rsidR="00303E2E">
        <w:t>º y 11º</w:t>
      </w:r>
      <w:r w:rsidR="00FA31D9">
        <w:t xml:space="preserve"> de la Institución Educativa Técnico Upar </w:t>
      </w:r>
      <w:r>
        <w:t xml:space="preserve">será la técnica del cuestionario “Escala de estrategia de aprendizaje ACRA” y el cuestionario de “factores socioeconómicos”. Según la definición de </w:t>
      </w:r>
      <w:sdt>
        <w:sdtPr>
          <w:tag w:val="goog_rdk_82"/>
          <w:id w:val="254400823"/>
        </w:sdtPr>
        <w:sdtEndPr/>
        <w:sdtContent>
          <w:r w:rsidR="00611E37">
            <w:t>(-</w:t>
          </w:r>
        </w:sdtContent>
      </w:sdt>
      <w:r w:rsidR="00611E37">
        <w:t>Fernández</w:t>
      </w:r>
      <w:r>
        <w:t xml:space="preserve">, </w:t>
      </w:r>
      <w:r w:rsidR="00611E37">
        <w:t>Hernández</w:t>
      </w:r>
      <w:r>
        <w:t>, &amp; Batista</w:t>
      </w:r>
      <w:sdt>
        <w:sdtPr>
          <w:tag w:val="goog_rdk_83"/>
          <w:id w:val="-1894654889"/>
        </w:sdtPr>
        <w:sdtEndPr/>
        <w:sdtContent>
          <w:r w:rsidR="00611E37">
            <w:t>;</w:t>
          </w:r>
        </w:sdtContent>
      </w:sdt>
      <w:r>
        <w:t xml:space="preserve"> </w:t>
      </w:r>
      <w:sdt>
        <w:sdtPr>
          <w:tag w:val="goog_rdk_84"/>
          <w:id w:val="1883446789"/>
        </w:sdtPr>
        <w:sdtEndPr/>
        <w:sdtContent>
          <w:r w:rsidR="00611E37">
            <w:t>(</w:t>
          </w:r>
        </w:sdtContent>
      </w:sdt>
      <w:r>
        <w:t>2014)</w:t>
      </w:r>
      <w:sdt>
        <w:sdtPr>
          <w:tag w:val="goog_rdk_85"/>
          <w:id w:val="-471145819"/>
        </w:sdtPr>
        <w:sdtEndPr/>
        <w:sdtContent>
          <w:r w:rsidR="00611E37">
            <w:t>; e</w:t>
          </w:r>
        </w:sdtContent>
      </w:sdt>
      <w:r>
        <w:t>l cuestionario es el más utilizado para la recolección de datos. Consiste en un conjunto de preguntas relacionadas con una o más variables a medir.</w:t>
      </w:r>
    </w:p>
    <w:p w:rsidR="002E69C7" w:rsidRDefault="00633335">
      <w:pPr>
        <w:pStyle w:val="Ttulo3"/>
      </w:pPr>
      <w:bookmarkStart w:id="44" w:name="_Toc90513229"/>
      <w:r>
        <w:t>Escala de estrategias de aprendizaje ACRA</w:t>
      </w:r>
      <w:bookmarkEnd w:id="44"/>
    </w:p>
    <w:p w:rsidR="002E69C7" w:rsidRDefault="00633335">
      <w:pPr>
        <w:spacing w:after="0"/>
      </w:pPr>
      <w:r>
        <w:t>Se utiliza una escala de estrategia de aprendizaje denominada ACRA (Román, J.M. y Gallego, S., 1994) Esta herramienta de autoinforme publicada en español está inspirada en los principios cognitivos del procesamiento de la información. Puede evaluar cuantitativamente las diversas estrategias de aprendizaje utilizadas por los estudiantes en sus actividades de aprendizaje, que se encuentran en diferentes etapas, como la adquisición, codificación, recuperación y soporte de información (Nisbet &amp; Schucksmith, 1987). Los indicadores de validez y confiabilidad reportados por sus autores son aceptables y se ha verificado una muestra de estudiantes de educación secundaria.</w:t>
      </w:r>
    </w:p>
    <w:p w:rsidR="002E69C7" w:rsidRDefault="00633335">
      <w:pPr>
        <w:spacing w:after="0"/>
      </w:pPr>
      <w:r>
        <w:t xml:space="preserve">La Escala de Estrategias de Aprendizaje de ACRA utilizada en este estudio fue desarrollada por Román y </w:t>
      </w:r>
      <w:r w:rsidR="00611E37">
        <w:t>Gallegos</w:t>
      </w:r>
      <w:sdt>
        <w:sdtPr>
          <w:tag w:val="goog_rdk_89"/>
          <w:id w:val="-1700621684"/>
        </w:sdtPr>
        <w:sdtEndPr/>
        <w:sdtContent/>
      </w:sdt>
      <w:r>
        <w:t xml:space="preserve"> (1994) y está diseñada para ser utilizada preferentemente para estudiantes de secundaria obligatoria (aproximadamente 12-16 años). Evaluar el uso habitual de las estrategias de aprendizaje por parte de los estudiantes. Consta de cuatro escalas independientes, a saber, adquisición, codificación, recuperación de información (proceso cognitivo) y apoyo al procesamiento (procesos meta</w:t>
      </w:r>
      <w:r w:rsidR="00611E37">
        <w:t>-</w:t>
      </w:r>
      <w:r>
        <w:t>cognitivos y emocionales), 32 factores (estrategias de aprendizaje) y 119 ítems (aprendizaje). Consejos), cuatro de las opciones de respuesta (A = nunca o casi nunca; D = siempre o casi siempre).</w:t>
      </w:r>
    </w:p>
    <w:p w:rsidR="002E69C7" w:rsidRDefault="00633335">
      <w:pPr>
        <w:pStyle w:val="Ttulo4"/>
        <w:spacing w:after="0"/>
      </w:pPr>
      <w:bookmarkStart w:id="45" w:name="_Toc90513230"/>
      <w:r>
        <w:t>Validez y confiabilidad</w:t>
      </w:r>
      <w:bookmarkEnd w:id="45"/>
      <w:r>
        <w:t xml:space="preserve"> </w:t>
      </w:r>
    </w:p>
    <w:p w:rsidR="002E69C7" w:rsidRDefault="00633335">
      <w:pPr>
        <w:spacing w:after="0"/>
      </w:pPr>
      <w:r>
        <w:t xml:space="preserve">La validez concurrente del ACRA fue encontrada correlacionando la </w:t>
      </w:r>
      <w:r w:rsidR="006D2119">
        <w:t>calificación</w:t>
      </w:r>
      <w:r>
        <w:t xml:space="preserve"> en la prueba con la puntuación </w:t>
      </w:r>
      <w:r w:rsidR="006D2119">
        <w:t>CEA-U.</w:t>
      </w:r>
      <w:r>
        <w:t xml:space="preserve"> El estudio </w:t>
      </w:r>
      <w:r w:rsidR="006D2119">
        <w:t>halló</w:t>
      </w:r>
      <w:r>
        <w:t xml:space="preserve"> que la </w:t>
      </w:r>
      <w:r w:rsidR="006D2119">
        <w:t xml:space="preserve">asociación </w:t>
      </w:r>
      <w:r>
        <w:t xml:space="preserve">es estadísticamente significativa, lo que </w:t>
      </w:r>
      <w:r w:rsidR="006D2119">
        <w:t>muestra</w:t>
      </w:r>
      <w:r>
        <w:t xml:space="preserve"> que los procesos cognitivos apoyados por la adquisición, codificación, recuperación y procesamiento de información están relacionados con la </w:t>
      </w:r>
      <w:r>
        <w:lastRenderedPageBreak/>
        <w:t>motivación, la cognición y las estrategias de aprendizaje metacognitivo de los estudiantes universitarios.</w:t>
      </w:r>
    </w:p>
    <w:p w:rsidR="002E69C7" w:rsidRDefault="00633335" w:rsidP="006D2119">
      <w:pPr>
        <w:spacing w:after="0"/>
      </w:pPr>
      <w:r>
        <w:t>El coeficiente de confiabilidad total del ACR</w:t>
      </w:r>
      <w:r w:rsidR="006D2119">
        <w:t>A es alto (D = .97), en lo que corresponde</w:t>
      </w:r>
      <w:r>
        <w:t xml:space="preserve"> a la consistencia interna </w:t>
      </w:r>
      <w:r w:rsidR="006D2119">
        <w:t xml:space="preserve">las cuatro dimensiones alcanzaron puntuaciones altas: </w:t>
      </w:r>
      <w:r>
        <w:t>Codificación (D = .93),</w:t>
      </w:r>
      <w:r w:rsidR="006D2119" w:rsidRPr="006D2119">
        <w:t xml:space="preserve"> </w:t>
      </w:r>
      <w:r w:rsidR="006D2119">
        <w:t>Adquisición (D = .80),</w:t>
      </w:r>
      <w:r>
        <w:t xml:space="preserve"> Apoyo (D = .92)</w:t>
      </w:r>
      <w:r w:rsidR="006D2119">
        <w:t xml:space="preserve"> y Recuperación (D = .86)</w:t>
      </w:r>
      <w:r>
        <w:t>.</w:t>
      </w:r>
      <w:r w:rsidR="006D2119">
        <w:t xml:space="preserve"> Lo</w:t>
      </w:r>
      <w:r>
        <w:t xml:space="preserve">s </w:t>
      </w:r>
      <w:r w:rsidR="006D2119">
        <w:t>puntajes</w:t>
      </w:r>
      <w:r>
        <w:t xml:space="preserve"> del ACRA </w:t>
      </w:r>
      <w:r w:rsidR="006D2119">
        <w:t>se asocian de manera significativa</w:t>
      </w:r>
      <w:r>
        <w:t xml:space="preserve"> con la </w:t>
      </w:r>
      <w:r w:rsidR="006D2119">
        <w:t xml:space="preserve">calificación </w:t>
      </w:r>
      <w:r>
        <w:t xml:space="preserve">del </w:t>
      </w:r>
      <w:r w:rsidR="006D2119">
        <w:t>CEA-U</w:t>
      </w:r>
      <w:r>
        <w:t xml:space="preserve"> (r = .470, p = .0001), </w:t>
      </w:r>
      <w:r w:rsidR="006D2119">
        <w:t>esto permite evidenciar que el instrumento cuenta con una validez concurrente apropiada y que por tanto, es válido y confiable para medir lo que pretende.</w:t>
      </w:r>
      <w:r>
        <w:t xml:space="preserve">  </w:t>
      </w:r>
    </w:p>
    <w:p w:rsidR="002E69C7" w:rsidRDefault="00633335">
      <w:pPr>
        <w:pStyle w:val="Ttulo4"/>
      </w:pPr>
      <w:bookmarkStart w:id="46" w:name="_Toc90513231"/>
      <w:r>
        <w:t>Calificación</w:t>
      </w:r>
      <w:bookmarkEnd w:id="46"/>
    </w:p>
    <w:p w:rsidR="002E69C7" w:rsidRDefault="00633335">
      <w:r>
        <w:t>Las cuatro escalas ACRA evalúan el uso típico de los estudiantes en las siguientes áreas: -Siete estrategias de adquisición de información -Trece tipos de estrategias de codificación de información. -Cuatro estrategias de recuperación de información -Nueve estrategias de apoyo al procesamiento La escala se puede aplicar y evaluar de forma independiente. En general o considerando factores, los resultados pueden proporcionar a los estudiantes información, diagnóstico y orientación o realizar experimentos y trabajos de investigación relacionados. Por su parte en el cuestionario de factores socioeconómicos las respuestas se califican en escala de Likert, teniendo como valores desde el 1 al 3, que se detallan a continuación.</w:t>
      </w:r>
    </w:p>
    <w:p w:rsidR="002E69C7" w:rsidRDefault="002E69C7"/>
    <w:p w:rsidR="002E69C7" w:rsidRDefault="00633335">
      <w:pPr>
        <w:pStyle w:val="Ttulo4"/>
        <w:spacing w:after="0"/>
      </w:pPr>
      <w:bookmarkStart w:id="47" w:name="_Toc90513232"/>
      <w:r>
        <w:t>Baremación.</w:t>
      </w:r>
      <w:bookmarkEnd w:id="47"/>
    </w:p>
    <w:p w:rsidR="002E69C7" w:rsidRDefault="00633335">
      <w:pPr>
        <w:pBdr>
          <w:top w:val="nil"/>
          <w:left w:val="nil"/>
          <w:bottom w:val="nil"/>
          <w:right w:val="nil"/>
          <w:between w:val="nil"/>
        </w:pBdr>
        <w:spacing w:line="240" w:lineRule="auto"/>
        <w:ind w:left="720" w:hanging="720"/>
        <w:jc w:val="left"/>
        <w:rPr>
          <w:b/>
          <w:color w:val="FFFFFF"/>
        </w:rPr>
      </w:pPr>
      <w:bookmarkStart w:id="48" w:name="_heading=h.vx1227" w:colFirst="0" w:colLast="0"/>
      <w:bookmarkEnd w:id="48"/>
      <w:r>
        <w:rPr>
          <w:b/>
          <w:color w:val="000000"/>
        </w:rPr>
        <w:t>Tabla 1.</w:t>
      </w:r>
      <w:r>
        <w:rPr>
          <w:b/>
          <w:color w:val="000000"/>
        </w:rPr>
        <w:br/>
      </w:r>
      <w:r>
        <w:rPr>
          <w:i/>
          <w:color w:val="000000"/>
        </w:rPr>
        <w:t>I Escala de adquisición.</w:t>
      </w:r>
    </w:p>
    <w:tbl>
      <w:tblPr>
        <w:tblStyle w:val="a"/>
        <w:tblW w:w="7246" w:type="dxa"/>
        <w:jc w:val="center"/>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37"/>
        <w:gridCol w:w="1238"/>
        <w:gridCol w:w="1239"/>
        <w:gridCol w:w="1239"/>
        <w:gridCol w:w="1239"/>
        <w:gridCol w:w="1054"/>
      </w:tblGrid>
      <w:tr w:rsidR="002E69C7">
        <w:trPr>
          <w:trHeight w:val="241"/>
          <w:jc w:val="center"/>
        </w:trPr>
        <w:tc>
          <w:tcPr>
            <w:tcW w:w="1238" w:type="dxa"/>
          </w:tcPr>
          <w:p w:rsidR="002E69C7" w:rsidRDefault="00633335">
            <w:pPr>
              <w:ind w:firstLine="0"/>
            </w:pPr>
            <w:r>
              <w:t>PC</w:t>
            </w:r>
          </w:p>
        </w:tc>
        <w:tc>
          <w:tcPr>
            <w:tcW w:w="1238" w:type="dxa"/>
          </w:tcPr>
          <w:p w:rsidR="002E69C7" w:rsidRDefault="00633335">
            <w:pPr>
              <w:ind w:firstLine="0"/>
            </w:pPr>
            <w:r>
              <w:t>PC</w:t>
            </w:r>
          </w:p>
        </w:tc>
        <w:tc>
          <w:tcPr>
            <w:tcW w:w="1239" w:type="dxa"/>
          </w:tcPr>
          <w:p w:rsidR="002E69C7" w:rsidRDefault="00633335">
            <w:pPr>
              <w:ind w:firstLine="0"/>
            </w:pPr>
            <w:r>
              <w:t>PC</w:t>
            </w:r>
          </w:p>
        </w:tc>
        <w:tc>
          <w:tcPr>
            <w:tcW w:w="1239" w:type="dxa"/>
          </w:tcPr>
          <w:p w:rsidR="002E69C7" w:rsidRDefault="00633335">
            <w:pPr>
              <w:ind w:firstLine="0"/>
            </w:pPr>
            <w:r>
              <w:t>PC</w:t>
            </w:r>
          </w:p>
        </w:tc>
        <w:tc>
          <w:tcPr>
            <w:tcW w:w="1239" w:type="dxa"/>
          </w:tcPr>
          <w:p w:rsidR="002E69C7" w:rsidRDefault="00633335">
            <w:pPr>
              <w:ind w:firstLine="0"/>
            </w:pPr>
            <w:r>
              <w:t>PC</w:t>
            </w:r>
          </w:p>
        </w:tc>
        <w:tc>
          <w:tcPr>
            <w:tcW w:w="1054" w:type="dxa"/>
          </w:tcPr>
          <w:p w:rsidR="002E69C7" w:rsidRDefault="00633335">
            <w:pPr>
              <w:ind w:firstLine="0"/>
            </w:pPr>
            <w:r>
              <w:t>PC</w:t>
            </w:r>
          </w:p>
        </w:tc>
      </w:tr>
      <w:tr w:rsidR="002E69C7">
        <w:trPr>
          <w:trHeight w:val="256"/>
          <w:jc w:val="center"/>
        </w:trPr>
        <w:tc>
          <w:tcPr>
            <w:tcW w:w="1238" w:type="dxa"/>
          </w:tcPr>
          <w:p w:rsidR="002E69C7" w:rsidRDefault="00633335">
            <w:pPr>
              <w:ind w:firstLine="0"/>
            </w:pPr>
            <w:r>
              <w:t>33</w:t>
            </w:r>
          </w:p>
        </w:tc>
        <w:tc>
          <w:tcPr>
            <w:tcW w:w="1238" w:type="dxa"/>
          </w:tcPr>
          <w:p w:rsidR="002E69C7" w:rsidRDefault="00633335">
            <w:pPr>
              <w:ind w:firstLine="0"/>
            </w:pPr>
            <w:r>
              <w:t>1</w:t>
            </w:r>
          </w:p>
        </w:tc>
        <w:tc>
          <w:tcPr>
            <w:tcW w:w="1239" w:type="dxa"/>
          </w:tcPr>
          <w:p w:rsidR="002E69C7" w:rsidRDefault="00633335">
            <w:pPr>
              <w:ind w:firstLine="0"/>
            </w:pPr>
            <w:r>
              <w:t>51</w:t>
            </w:r>
          </w:p>
        </w:tc>
        <w:tc>
          <w:tcPr>
            <w:tcW w:w="1239" w:type="dxa"/>
          </w:tcPr>
          <w:p w:rsidR="002E69C7" w:rsidRDefault="00633335">
            <w:pPr>
              <w:ind w:firstLine="0"/>
            </w:pPr>
            <w:r>
              <w:t>30</w:t>
            </w:r>
          </w:p>
        </w:tc>
        <w:tc>
          <w:tcPr>
            <w:tcW w:w="1239" w:type="dxa"/>
          </w:tcPr>
          <w:p w:rsidR="002E69C7" w:rsidRDefault="00633335">
            <w:pPr>
              <w:ind w:firstLine="0"/>
            </w:pPr>
            <w:r>
              <w:t>61</w:t>
            </w:r>
          </w:p>
        </w:tc>
        <w:tc>
          <w:tcPr>
            <w:tcW w:w="1054" w:type="dxa"/>
          </w:tcPr>
          <w:p w:rsidR="002E69C7" w:rsidRDefault="00633335">
            <w:pPr>
              <w:ind w:firstLine="0"/>
            </w:pPr>
            <w:r>
              <w:t>80</w:t>
            </w:r>
          </w:p>
        </w:tc>
      </w:tr>
      <w:tr w:rsidR="002E69C7">
        <w:trPr>
          <w:trHeight w:val="241"/>
          <w:jc w:val="center"/>
        </w:trPr>
        <w:tc>
          <w:tcPr>
            <w:tcW w:w="1238" w:type="dxa"/>
          </w:tcPr>
          <w:p w:rsidR="002E69C7" w:rsidRDefault="00633335">
            <w:pPr>
              <w:ind w:firstLine="0"/>
            </w:pPr>
            <w:r>
              <w:t>38</w:t>
            </w:r>
          </w:p>
        </w:tc>
        <w:tc>
          <w:tcPr>
            <w:tcW w:w="1238" w:type="dxa"/>
          </w:tcPr>
          <w:p w:rsidR="002E69C7" w:rsidRDefault="00633335">
            <w:pPr>
              <w:ind w:firstLine="0"/>
            </w:pPr>
            <w:r>
              <w:t>2</w:t>
            </w:r>
          </w:p>
        </w:tc>
        <w:tc>
          <w:tcPr>
            <w:tcW w:w="1239" w:type="dxa"/>
          </w:tcPr>
          <w:p w:rsidR="002E69C7" w:rsidRDefault="00633335">
            <w:pPr>
              <w:ind w:firstLine="0"/>
            </w:pPr>
            <w:r>
              <w:t>52</w:t>
            </w:r>
          </w:p>
        </w:tc>
        <w:tc>
          <w:tcPr>
            <w:tcW w:w="1239" w:type="dxa"/>
          </w:tcPr>
          <w:p w:rsidR="002E69C7" w:rsidRDefault="00633335">
            <w:pPr>
              <w:ind w:firstLine="0"/>
            </w:pPr>
            <w:r>
              <w:t>40</w:t>
            </w:r>
          </w:p>
        </w:tc>
        <w:tc>
          <w:tcPr>
            <w:tcW w:w="1239" w:type="dxa"/>
          </w:tcPr>
          <w:p w:rsidR="002E69C7" w:rsidRDefault="00633335">
            <w:pPr>
              <w:ind w:firstLine="0"/>
            </w:pPr>
            <w:r>
              <w:t>62</w:t>
            </w:r>
          </w:p>
        </w:tc>
        <w:tc>
          <w:tcPr>
            <w:tcW w:w="1054" w:type="dxa"/>
          </w:tcPr>
          <w:p w:rsidR="002E69C7" w:rsidRDefault="00633335">
            <w:pPr>
              <w:ind w:firstLine="0"/>
            </w:pPr>
            <w:r>
              <w:t>85</w:t>
            </w:r>
          </w:p>
        </w:tc>
      </w:tr>
      <w:tr w:rsidR="002E69C7">
        <w:trPr>
          <w:trHeight w:val="497"/>
          <w:jc w:val="center"/>
        </w:trPr>
        <w:tc>
          <w:tcPr>
            <w:tcW w:w="1238" w:type="dxa"/>
          </w:tcPr>
          <w:p w:rsidR="002E69C7" w:rsidRDefault="00633335">
            <w:pPr>
              <w:ind w:firstLine="0"/>
            </w:pPr>
            <w:r>
              <w:t>39</w:t>
            </w:r>
          </w:p>
          <w:p w:rsidR="002E69C7" w:rsidRDefault="00633335">
            <w:pPr>
              <w:ind w:firstLine="0"/>
            </w:pPr>
            <w:r>
              <w:t>40</w:t>
            </w:r>
          </w:p>
        </w:tc>
        <w:tc>
          <w:tcPr>
            <w:tcW w:w="1238" w:type="dxa"/>
          </w:tcPr>
          <w:p w:rsidR="002E69C7" w:rsidRDefault="00633335">
            <w:pPr>
              <w:ind w:firstLine="0"/>
            </w:pPr>
            <w:r>
              <w:t>3</w:t>
            </w:r>
          </w:p>
          <w:p w:rsidR="002E69C7" w:rsidRDefault="00633335">
            <w:pPr>
              <w:ind w:firstLine="0"/>
            </w:pPr>
            <w:r>
              <w:t>4</w:t>
            </w:r>
          </w:p>
        </w:tc>
        <w:tc>
          <w:tcPr>
            <w:tcW w:w="1239" w:type="dxa"/>
          </w:tcPr>
          <w:p w:rsidR="002E69C7" w:rsidRDefault="00633335">
            <w:pPr>
              <w:ind w:firstLine="0"/>
            </w:pPr>
            <w:r>
              <w:t>53</w:t>
            </w:r>
          </w:p>
          <w:p w:rsidR="002E69C7" w:rsidRDefault="00633335">
            <w:pPr>
              <w:ind w:firstLine="0"/>
            </w:pPr>
            <w:r>
              <w:t>54</w:t>
            </w:r>
          </w:p>
        </w:tc>
        <w:tc>
          <w:tcPr>
            <w:tcW w:w="1239" w:type="dxa"/>
          </w:tcPr>
          <w:p w:rsidR="002E69C7" w:rsidRDefault="00633335">
            <w:pPr>
              <w:ind w:firstLine="0"/>
            </w:pPr>
            <w:r>
              <w:t>45</w:t>
            </w:r>
          </w:p>
          <w:p w:rsidR="002E69C7" w:rsidRDefault="00633335">
            <w:pPr>
              <w:ind w:firstLine="0"/>
            </w:pPr>
            <w:r>
              <w:t>50</w:t>
            </w:r>
          </w:p>
        </w:tc>
        <w:tc>
          <w:tcPr>
            <w:tcW w:w="1239" w:type="dxa"/>
          </w:tcPr>
          <w:p w:rsidR="002E69C7" w:rsidRDefault="00633335">
            <w:pPr>
              <w:ind w:firstLine="0"/>
            </w:pPr>
            <w:r>
              <w:t>64</w:t>
            </w:r>
          </w:p>
          <w:p w:rsidR="002E69C7" w:rsidRDefault="00633335">
            <w:pPr>
              <w:ind w:firstLine="0"/>
            </w:pPr>
            <w:r>
              <w:t>66</w:t>
            </w:r>
          </w:p>
        </w:tc>
        <w:tc>
          <w:tcPr>
            <w:tcW w:w="1054" w:type="dxa"/>
          </w:tcPr>
          <w:p w:rsidR="002E69C7" w:rsidRDefault="00633335">
            <w:pPr>
              <w:ind w:firstLine="0"/>
            </w:pPr>
            <w:r>
              <w:t>90</w:t>
            </w:r>
          </w:p>
          <w:p w:rsidR="002E69C7" w:rsidRDefault="00633335">
            <w:pPr>
              <w:ind w:firstLine="0"/>
            </w:pPr>
            <w:r>
              <w:t>93</w:t>
            </w:r>
          </w:p>
        </w:tc>
      </w:tr>
      <w:tr w:rsidR="002E69C7">
        <w:trPr>
          <w:trHeight w:val="241"/>
          <w:jc w:val="center"/>
        </w:trPr>
        <w:tc>
          <w:tcPr>
            <w:tcW w:w="1238" w:type="dxa"/>
          </w:tcPr>
          <w:p w:rsidR="002E69C7" w:rsidRDefault="00633335">
            <w:pPr>
              <w:ind w:firstLine="0"/>
            </w:pPr>
            <w:r>
              <w:t>41</w:t>
            </w:r>
          </w:p>
        </w:tc>
        <w:tc>
          <w:tcPr>
            <w:tcW w:w="1238" w:type="dxa"/>
          </w:tcPr>
          <w:p w:rsidR="002E69C7" w:rsidRDefault="00633335">
            <w:pPr>
              <w:ind w:firstLine="0"/>
            </w:pPr>
            <w:r>
              <w:t>5</w:t>
            </w:r>
          </w:p>
        </w:tc>
        <w:tc>
          <w:tcPr>
            <w:tcW w:w="1239" w:type="dxa"/>
          </w:tcPr>
          <w:p w:rsidR="002E69C7" w:rsidRDefault="00633335">
            <w:pPr>
              <w:ind w:firstLine="0"/>
            </w:pPr>
            <w:r>
              <w:t>55</w:t>
            </w:r>
          </w:p>
        </w:tc>
        <w:tc>
          <w:tcPr>
            <w:tcW w:w="1239" w:type="dxa"/>
          </w:tcPr>
          <w:p w:rsidR="002E69C7" w:rsidRDefault="00633335">
            <w:pPr>
              <w:ind w:firstLine="0"/>
            </w:pPr>
            <w:r>
              <w:t>55</w:t>
            </w:r>
          </w:p>
        </w:tc>
        <w:tc>
          <w:tcPr>
            <w:tcW w:w="1239" w:type="dxa"/>
          </w:tcPr>
          <w:p w:rsidR="002E69C7" w:rsidRDefault="00633335">
            <w:pPr>
              <w:ind w:firstLine="0"/>
            </w:pPr>
            <w:r>
              <w:t>67</w:t>
            </w:r>
          </w:p>
        </w:tc>
        <w:tc>
          <w:tcPr>
            <w:tcW w:w="1054" w:type="dxa"/>
          </w:tcPr>
          <w:p w:rsidR="002E69C7" w:rsidRDefault="00633335">
            <w:pPr>
              <w:ind w:firstLine="0"/>
            </w:pPr>
            <w:r>
              <w:t>95</w:t>
            </w:r>
          </w:p>
        </w:tc>
      </w:tr>
      <w:tr w:rsidR="002E69C7">
        <w:trPr>
          <w:trHeight w:val="256"/>
          <w:jc w:val="center"/>
        </w:trPr>
        <w:tc>
          <w:tcPr>
            <w:tcW w:w="1238" w:type="dxa"/>
          </w:tcPr>
          <w:p w:rsidR="002E69C7" w:rsidRDefault="00633335">
            <w:pPr>
              <w:ind w:firstLine="0"/>
            </w:pPr>
            <w:r>
              <w:t>43</w:t>
            </w:r>
          </w:p>
        </w:tc>
        <w:tc>
          <w:tcPr>
            <w:tcW w:w="1238" w:type="dxa"/>
          </w:tcPr>
          <w:p w:rsidR="002E69C7" w:rsidRDefault="00633335">
            <w:pPr>
              <w:ind w:firstLine="0"/>
            </w:pPr>
            <w:r>
              <w:t>7</w:t>
            </w:r>
          </w:p>
        </w:tc>
        <w:tc>
          <w:tcPr>
            <w:tcW w:w="1239" w:type="dxa"/>
          </w:tcPr>
          <w:p w:rsidR="002E69C7" w:rsidRDefault="00633335">
            <w:pPr>
              <w:ind w:firstLine="0"/>
            </w:pPr>
            <w:r>
              <w:t>56</w:t>
            </w:r>
          </w:p>
        </w:tc>
        <w:tc>
          <w:tcPr>
            <w:tcW w:w="1239" w:type="dxa"/>
          </w:tcPr>
          <w:p w:rsidR="002E69C7" w:rsidRDefault="00633335">
            <w:pPr>
              <w:ind w:firstLine="0"/>
            </w:pPr>
            <w:r>
              <w:t>60</w:t>
            </w:r>
          </w:p>
        </w:tc>
        <w:tc>
          <w:tcPr>
            <w:tcW w:w="1239" w:type="dxa"/>
          </w:tcPr>
          <w:p w:rsidR="002E69C7" w:rsidRDefault="00633335">
            <w:pPr>
              <w:ind w:firstLine="0"/>
            </w:pPr>
            <w:r>
              <w:t>68</w:t>
            </w:r>
          </w:p>
        </w:tc>
        <w:tc>
          <w:tcPr>
            <w:tcW w:w="1054" w:type="dxa"/>
          </w:tcPr>
          <w:p w:rsidR="002E69C7" w:rsidRDefault="00633335">
            <w:pPr>
              <w:ind w:firstLine="0"/>
            </w:pPr>
            <w:r>
              <w:t>96</w:t>
            </w:r>
          </w:p>
        </w:tc>
      </w:tr>
      <w:tr w:rsidR="002E69C7">
        <w:trPr>
          <w:trHeight w:val="241"/>
          <w:jc w:val="center"/>
        </w:trPr>
        <w:tc>
          <w:tcPr>
            <w:tcW w:w="1238" w:type="dxa"/>
          </w:tcPr>
          <w:p w:rsidR="002E69C7" w:rsidRDefault="00633335">
            <w:pPr>
              <w:ind w:firstLine="0"/>
            </w:pPr>
            <w:r>
              <w:t>45</w:t>
            </w:r>
          </w:p>
        </w:tc>
        <w:tc>
          <w:tcPr>
            <w:tcW w:w="1238" w:type="dxa"/>
          </w:tcPr>
          <w:p w:rsidR="002E69C7" w:rsidRDefault="00633335">
            <w:pPr>
              <w:ind w:firstLine="0"/>
            </w:pPr>
            <w:r>
              <w:t>10</w:t>
            </w:r>
          </w:p>
        </w:tc>
        <w:tc>
          <w:tcPr>
            <w:tcW w:w="1239" w:type="dxa"/>
          </w:tcPr>
          <w:p w:rsidR="002E69C7" w:rsidRDefault="00633335">
            <w:pPr>
              <w:ind w:firstLine="0"/>
            </w:pPr>
            <w:r>
              <w:t>57</w:t>
            </w:r>
          </w:p>
        </w:tc>
        <w:tc>
          <w:tcPr>
            <w:tcW w:w="1239" w:type="dxa"/>
          </w:tcPr>
          <w:p w:rsidR="002E69C7" w:rsidRDefault="00633335">
            <w:pPr>
              <w:ind w:firstLine="0"/>
            </w:pPr>
            <w:r>
              <w:t>65</w:t>
            </w:r>
          </w:p>
        </w:tc>
        <w:tc>
          <w:tcPr>
            <w:tcW w:w="1239" w:type="dxa"/>
          </w:tcPr>
          <w:p w:rsidR="002E69C7" w:rsidRDefault="00633335">
            <w:pPr>
              <w:ind w:firstLine="0"/>
            </w:pPr>
            <w:r>
              <w:t>69</w:t>
            </w:r>
          </w:p>
        </w:tc>
        <w:tc>
          <w:tcPr>
            <w:tcW w:w="1054" w:type="dxa"/>
          </w:tcPr>
          <w:p w:rsidR="002E69C7" w:rsidRDefault="00633335">
            <w:pPr>
              <w:ind w:firstLine="0"/>
            </w:pPr>
            <w:r>
              <w:t>97</w:t>
            </w:r>
          </w:p>
        </w:tc>
      </w:tr>
      <w:tr w:rsidR="002E69C7">
        <w:trPr>
          <w:trHeight w:val="256"/>
          <w:jc w:val="center"/>
        </w:trPr>
        <w:tc>
          <w:tcPr>
            <w:tcW w:w="1238" w:type="dxa"/>
          </w:tcPr>
          <w:p w:rsidR="002E69C7" w:rsidRDefault="00633335">
            <w:pPr>
              <w:ind w:firstLine="0"/>
            </w:pPr>
            <w:r>
              <w:t>47</w:t>
            </w:r>
          </w:p>
        </w:tc>
        <w:tc>
          <w:tcPr>
            <w:tcW w:w="1238" w:type="dxa"/>
          </w:tcPr>
          <w:p w:rsidR="002E69C7" w:rsidRDefault="00633335">
            <w:pPr>
              <w:ind w:firstLine="0"/>
            </w:pPr>
            <w:r>
              <w:t>15</w:t>
            </w:r>
          </w:p>
        </w:tc>
        <w:tc>
          <w:tcPr>
            <w:tcW w:w="1239" w:type="dxa"/>
          </w:tcPr>
          <w:p w:rsidR="002E69C7" w:rsidRDefault="00633335">
            <w:pPr>
              <w:ind w:firstLine="0"/>
            </w:pPr>
            <w:r>
              <w:t>58</w:t>
            </w:r>
          </w:p>
        </w:tc>
        <w:tc>
          <w:tcPr>
            <w:tcW w:w="1239" w:type="dxa"/>
          </w:tcPr>
          <w:p w:rsidR="002E69C7" w:rsidRDefault="00633335">
            <w:pPr>
              <w:ind w:firstLine="0"/>
            </w:pPr>
            <w:r>
              <w:t>70</w:t>
            </w:r>
          </w:p>
        </w:tc>
        <w:tc>
          <w:tcPr>
            <w:tcW w:w="1239" w:type="dxa"/>
          </w:tcPr>
          <w:p w:rsidR="002E69C7" w:rsidRDefault="00633335">
            <w:pPr>
              <w:ind w:firstLine="0"/>
            </w:pPr>
            <w:r>
              <w:t>70</w:t>
            </w:r>
          </w:p>
        </w:tc>
        <w:tc>
          <w:tcPr>
            <w:tcW w:w="1054" w:type="dxa"/>
          </w:tcPr>
          <w:p w:rsidR="002E69C7" w:rsidRDefault="00633335">
            <w:pPr>
              <w:ind w:firstLine="0"/>
            </w:pPr>
            <w:r>
              <w:t>98</w:t>
            </w:r>
          </w:p>
        </w:tc>
      </w:tr>
      <w:tr w:rsidR="002E69C7">
        <w:trPr>
          <w:trHeight w:val="241"/>
          <w:jc w:val="center"/>
        </w:trPr>
        <w:tc>
          <w:tcPr>
            <w:tcW w:w="1238" w:type="dxa"/>
          </w:tcPr>
          <w:p w:rsidR="002E69C7" w:rsidRDefault="00633335">
            <w:pPr>
              <w:ind w:firstLine="0"/>
            </w:pPr>
            <w:r>
              <w:t>48</w:t>
            </w:r>
          </w:p>
        </w:tc>
        <w:tc>
          <w:tcPr>
            <w:tcW w:w="1238" w:type="dxa"/>
          </w:tcPr>
          <w:p w:rsidR="002E69C7" w:rsidRDefault="00633335">
            <w:pPr>
              <w:ind w:firstLine="0"/>
            </w:pPr>
            <w:r>
              <w:t>20</w:t>
            </w:r>
          </w:p>
        </w:tc>
        <w:tc>
          <w:tcPr>
            <w:tcW w:w="1239" w:type="dxa"/>
          </w:tcPr>
          <w:p w:rsidR="002E69C7" w:rsidRDefault="00633335">
            <w:pPr>
              <w:ind w:firstLine="0"/>
            </w:pPr>
            <w:r>
              <w:t>59</w:t>
            </w:r>
          </w:p>
        </w:tc>
        <w:tc>
          <w:tcPr>
            <w:tcW w:w="1239" w:type="dxa"/>
          </w:tcPr>
          <w:p w:rsidR="002E69C7" w:rsidRDefault="00633335">
            <w:pPr>
              <w:ind w:firstLine="0"/>
            </w:pPr>
            <w:r>
              <w:t>75</w:t>
            </w:r>
          </w:p>
        </w:tc>
        <w:tc>
          <w:tcPr>
            <w:tcW w:w="1239" w:type="dxa"/>
          </w:tcPr>
          <w:p w:rsidR="002E69C7" w:rsidRDefault="00633335">
            <w:pPr>
              <w:ind w:firstLine="0"/>
            </w:pPr>
            <w:r>
              <w:t>71</w:t>
            </w:r>
          </w:p>
        </w:tc>
        <w:tc>
          <w:tcPr>
            <w:tcW w:w="1054" w:type="dxa"/>
          </w:tcPr>
          <w:p w:rsidR="002E69C7" w:rsidRDefault="00633335">
            <w:pPr>
              <w:ind w:firstLine="0"/>
            </w:pPr>
            <w:r>
              <w:t>99</w:t>
            </w:r>
          </w:p>
        </w:tc>
      </w:tr>
      <w:tr w:rsidR="002E69C7">
        <w:trPr>
          <w:trHeight w:val="241"/>
          <w:jc w:val="center"/>
        </w:trPr>
        <w:tc>
          <w:tcPr>
            <w:tcW w:w="1238" w:type="dxa"/>
          </w:tcPr>
          <w:p w:rsidR="002E69C7" w:rsidRDefault="00633335">
            <w:pPr>
              <w:ind w:firstLine="0"/>
            </w:pPr>
            <w:r>
              <w:t>50</w:t>
            </w:r>
          </w:p>
        </w:tc>
        <w:tc>
          <w:tcPr>
            <w:tcW w:w="1238" w:type="dxa"/>
          </w:tcPr>
          <w:p w:rsidR="002E69C7" w:rsidRDefault="00633335">
            <w:pPr>
              <w:ind w:firstLine="0"/>
            </w:pPr>
            <w:r>
              <w:t>25</w:t>
            </w:r>
          </w:p>
        </w:tc>
        <w:tc>
          <w:tcPr>
            <w:tcW w:w="1239" w:type="dxa"/>
          </w:tcPr>
          <w:p w:rsidR="002E69C7" w:rsidRDefault="002E69C7">
            <w:pPr>
              <w:ind w:firstLine="0"/>
            </w:pPr>
          </w:p>
        </w:tc>
        <w:tc>
          <w:tcPr>
            <w:tcW w:w="1239" w:type="dxa"/>
          </w:tcPr>
          <w:p w:rsidR="002E69C7" w:rsidRDefault="002E69C7">
            <w:pPr>
              <w:ind w:firstLine="0"/>
            </w:pPr>
          </w:p>
        </w:tc>
        <w:tc>
          <w:tcPr>
            <w:tcW w:w="1239" w:type="dxa"/>
          </w:tcPr>
          <w:p w:rsidR="002E69C7" w:rsidRDefault="002E69C7">
            <w:pPr>
              <w:ind w:firstLine="0"/>
            </w:pPr>
          </w:p>
        </w:tc>
        <w:tc>
          <w:tcPr>
            <w:tcW w:w="1054" w:type="dxa"/>
          </w:tcPr>
          <w:p w:rsidR="002E69C7" w:rsidRDefault="002E69C7">
            <w:pPr>
              <w:ind w:firstLine="0"/>
            </w:pPr>
          </w:p>
        </w:tc>
      </w:tr>
    </w:tbl>
    <w:p w:rsidR="002E69C7" w:rsidRDefault="00633335">
      <w:r>
        <w:rPr>
          <w:i/>
        </w:rPr>
        <w:lastRenderedPageBreak/>
        <w:t xml:space="preserve">Notas. </w:t>
      </w:r>
      <w:r>
        <w:t>Esta tabla está contenida con la Baremación que confiere a la I escala de adquisición. De 0 a 54 se consideró como nivel bajo de uso de las estrategias, 55 a 59 nivel medio y 60 a 71 nivel alto.</w:t>
      </w:r>
      <w:r w:rsidR="000A562A">
        <w:t xml:space="preserve"> </w:t>
      </w:r>
      <w:r w:rsidR="005C7464">
        <w:t>Elaboración propia (2021</w:t>
      </w:r>
      <w:r w:rsidR="00AF0111">
        <w:t>).</w:t>
      </w:r>
    </w:p>
    <w:p w:rsidR="002E69C7" w:rsidRDefault="00633335">
      <w:pPr>
        <w:pBdr>
          <w:top w:val="nil"/>
          <w:left w:val="nil"/>
          <w:bottom w:val="nil"/>
          <w:right w:val="nil"/>
          <w:between w:val="nil"/>
        </w:pBdr>
        <w:spacing w:line="240" w:lineRule="auto"/>
        <w:ind w:left="720" w:hanging="720"/>
        <w:jc w:val="left"/>
        <w:rPr>
          <w:i/>
          <w:color w:val="FFFFFF"/>
        </w:rPr>
      </w:pPr>
      <w:bookmarkStart w:id="49" w:name="_heading=h.3fwokq0" w:colFirst="0" w:colLast="0"/>
      <w:bookmarkEnd w:id="49"/>
      <w:r>
        <w:rPr>
          <w:b/>
          <w:color w:val="000000"/>
        </w:rPr>
        <w:t>Tabla 2.</w:t>
      </w:r>
      <w:r>
        <w:rPr>
          <w:b/>
          <w:color w:val="000000"/>
        </w:rPr>
        <w:br/>
      </w:r>
      <w:r>
        <w:rPr>
          <w:i/>
          <w:color w:val="000000"/>
        </w:rPr>
        <w:t>II-Escala Codificación</w:t>
      </w:r>
    </w:p>
    <w:tbl>
      <w:tblPr>
        <w:tblStyle w:val="a0"/>
        <w:tblW w:w="7801" w:type="dxa"/>
        <w:jc w:val="center"/>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97"/>
        <w:gridCol w:w="1300"/>
        <w:gridCol w:w="1301"/>
        <w:gridCol w:w="1301"/>
        <w:gridCol w:w="1301"/>
        <w:gridCol w:w="1401"/>
      </w:tblGrid>
      <w:tr w:rsidR="002E69C7">
        <w:trPr>
          <w:trHeight w:val="259"/>
          <w:jc w:val="center"/>
        </w:trPr>
        <w:tc>
          <w:tcPr>
            <w:tcW w:w="1197" w:type="dxa"/>
          </w:tcPr>
          <w:p w:rsidR="002E69C7" w:rsidRDefault="00633335">
            <w:pPr>
              <w:ind w:firstLine="0"/>
              <w:jc w:val="center"/>
            </w:pPr>
            <w:r>
              <w:t>PC</w:t>
            </w:r>
          </w:p>
        </w:tc>
        <w:tc>
          <w:tcPr>
            <w:tcW w:w="1300" w:type="dxa"/>
          </w:tcPr>
          <w:p w:rsidR="002E69C7" w:rsidRDefault="00633335">
            <w:pPr>
              <w:ind w:firstLine="0"/>
              <w:jc w:val="center"/>
            </w:pPr>
            <w:r>
              <w:t>PC</w:t>
            </w:r>
          </w:p>
        </w:tc>
        <w:tc>
          <w:tcPr>
            <w:tcW w:w="1301" w:type="dxa"/>
          </w:tcPr>
          <w:p w:rsidR="002E69C7" w:rsidRDefault="00633335">
            <w:pPr>
              <w:ind w:firstLine="0"/>
              <w:jc w:val="center"/>
            </w:pPr>
            <w:r>
              <w:t>PC</w:t>
            </w:r>
          </w:p>
        </w:tc>
        <w:tc>
          <w:tcPr>
            <w:tcW w:w="1301" w:type="dxa"/>
          </w:tcPr>
          <w:p w:rsidR="002E69C7" w:rsidRDefault="00633335">
            <w:pPr>
              <w:ind w:firstLine="0"/>
              <w:jc w:val="center"/>
            </w:pPr>
            <w:r>
              <w:t>PC</w:t>
            </w:r>
          </w:p>
        </w:tc>
        <w:tc>
          <w:tcPr>
            <w:tcW w:w="1301" w:type="dxa"/>
          </w:tcPr>
          <w:p w:rsidR="002E69C7" w:rsidRDefault="00633335">
            <w:pPr>
              <w:ind w:firstLine="0"/>
              <w:jc w:val="center"/>
            </w:pPr>
            <w:r>
              <w:t>PC</w:t>
            </w:r>
          </w:p>
        </w:tc>
        <w:tc>
          <w:tcPr>
            <w:tcW w:w="1401" w:type="dxa"/>
          </w:tcPr>
          <w:p w:rsidR="002E69C7" w:rsidRDefault="00633335">
            <w:pPr>
              <w:ind w:firstLine="0"/>
              <w:jc w:val="center"/>
            </w:pPr>
            <w:r>
              <w:t>PC</w:t>
            </w:r>
          </w:p>
        </w:tc>
      </w:tr>
      <w:tr w:rsidR="002E69C7">
        <w:trPr>
          <w:trHeight w:val="276"/>
          <w:jc w:val="center"/>
        </w:trPr>
        <w:tc>
          <w:tcPr>
            <w:tcW w:w="1197" w:type="dxa"/>
          </w:tcPr>
          <w:p w:rsidR="002E69C7" w:rsidRDefault="00633335">
            <w:pPr>
              <w:ind w:firstLine="0"/>
              <w:jc w:val="center"/>
            </w:pPr>
            <w:r>
              <w:t>70</w:t>
            </w:r>
          </w:p>
        </w:tc>
        <w:tc>
          <w:tcPr>
            <w:tcW w:w="1300" w:type="dxa"/>
          </w:tcPr>
          <w:p w:rsidR="002E69C7" w:rsidRDefault="00633335">
            <w:pPr>
              <w:ind w:firstLine="0"/>
              <w:jc w:val="center"/>
            </w:pPr>
            <w:r>
              <w:t>1</w:t>
            </w:r>
          </w:p>
        </w:tc>
        <w:tc>
          <w:tcPr>
            <w:tcW w:w="1301" w:type="dxa"/>
          </w:tcPr>
          <w:p w:rsidR="002E69C7" w:rsidRDefault="00633335">
            <w:pPr>
              <w:ind w:firstLine="0"/>
              <w:jc w:val="center"/>
            </w:pPr>
            <w:r>
              <w:t>101</w:t>
            </w:r>
          </w:p>
        </w:tc>
        <w:tc>
          <w:tcPr>
            <w:tcW w:w="1301" w:type="dxa"/>
          </w:tcPr>
          <w:p w:rsidR="002E69C7" w:rsidRDefault="00633335">
            <w:pPr>
              <w:ind w:firstLine="0"/>
              <w:jc w:val="center"/>
            </w:pPr>
            <w:r>
              <w:t>30</w:t>
            </w:r>
          </w:p>
        </w:tc>
        <w:tc>
          <w:tcPr>
            <w:tcW w:w="1301" w:type="dxa"/>
          </w:tcPr>
          <w:p w:rsidR="002E69C7" w:rsidRDefault="00633335">
            <w:pPr>
              <w:ind w:firstLine="0"/>
              <w:jc w:val="center"/>
            </w:pPr>
            <w:r>
              <w:t>125</w:t>
            </w:r>
          </w:p>
        </w:tc>
        <w:tc>
          <w:tcPr>
            <w:tcW w:w="1401" w:type="dxa"/>
          </w:tcPr>
          <w:p w:rsidR="002E69C7" w:rsidRDefault="00633335">
            <w:pPr>
              <w:ind w:firstLine="0"/>
              <w:jc w:val="center"/>
            </w:pPr>
            <w:r>
              <w:t>80</w:t>
            </w:r>
          </w:p>
        </w:tc>
      </w:tr>
      <w:tr w:rsidR="002E69C7">
        <w:trPr>
          <w:trHeight w:val="259"/>
          <w:jc w:val="center"/>
        </w:trPr>
        <w:tc>
          <w:tcPr>
            <w:tcW w:w="1197" w:type="dxa"/>
          </w:tcPr>
          <w:p w:rsidR="002E69C7" w:rsidRDefault="00633335">
            <w:pPr>
              <w:ind w:firstLine="0"/>
              <w:jc w:val="center"/>
            </w:pPr>
            <w:r>
              <w:t>73</w:t>
            </w:r>
          </w:p>
        </w:tc>
        <w:tc>
          <w:tcPr>
            <w:tcW w:w="1300" w:type="dxa"/>
          </w:tcPr>
          <w:p w:rsidR="002E69C7" w:rsidRDefault="00633335">
            <w:pPr>
              <w:ind w:firstLine="0"/>
              <w:jc w:val="center"/>
            </w:pPr>
            <w:r>
              <w:t>2</w:t>
            </w:r>
          </w:p>
        </w:tc>
        <w:tc>
          <w:tcPr>
            <w:tcW w:w="1301" w:type="dxa"/>
          </w:tcPr>
          <w:p w:rsidR="002E69C7" w:rsidRDefault="00633335">
            <w:pPr>
              <w:ind w:firstLine="0"/>
              <w:jc w:val="center"/>
            </w:pPr>
            <w:r>
              <w:t>104</w:t>
            </w:r>
          </w:p>
        </w:tc>
        <w:tc>
          <w:tcPr>
            <w:tcW w:w="1301" w:type="dxa"/>
          </w:tcPr>
          <w:p w:rsidR="002E69C7" w:rsidRDefault="00633335">
            <w:pPr>
              <w:ind w:firstLine="0"/>
              <w:jc w:val="center"/>
            </w:pPr>
            <w:r>
              <w:t>35</w:t>
            </w:r>
          </w:p>
        </w:tc>
        <w:tc>
          <w:tcPr>
            <w:tcW w:w="1301" w:type="dxa"/>
          </w:tcPr>
          <w:p w:rsidR="002E69C7" w:rsidRDefault="00633335">
            <w:pPr>
              <w:ind w:firstLine="0"/>
              <w:jc w:val="center"/>
            </w:pPr>
            <w:r>
              <w:t>129</w:t>
            </w:r>
          </w:p>
        </w:tc>
        <w:tc>
          <w:tcPr>
            <w:tcW w:w="1401" w:type="dxa"/>
          </w:tcPr>
          <w:p w:rsidR="002E69C7" w:rsidRDefault="00633335">
            <w:pPr>
              <w:ind w:firstLine="0"/>
              <w:jc w:val="center"/>
            </w:pPr>
            <w:r>
              <w:t>85</w:t>
            </w:r>
          </w:p>
        </w:tc>
      </w:tr>
      <w:tr w:rsidR="002E69C7">
        <w:trPr>
          <w:trHeight w:val="276"/>
          <w:jc w:val="center"/>
        </w:trPr>
        <w:tc>
          <w:tcPr>
            <w:tcW w:w="1197" w:type="dxa"/>
          </w:tcPr>
          <w:p w:rsidR="002E69C7" w:rsidRDefault="00633335">
            <w:pPr>
              <w:ind w:firstLine="0"/>
              <w:jc w:val="center"/>
            </w:pPr>
            <w:r>
              <w:t>75</w:t>
            </w:r>
          </w:p>
        </w:tc>
        <w:tc>
          <w:tcPr>
            <w:tcW w:w="1300" w:type="dxa"/>
          </w:tcPr>
          <w:p w:rsidR="002E69C7" w:rsidRDefault="00633335">
            <w:pPr>
              <w:ind w:firstLine="0"/>
              <w:jc w:val="center"/>
            </w:pPr>
            <w:r>
              <w:t>3</w:t>
            </w:r>
          </w:p>
        </w:tc>
        <w:tc>
          <w:tcPr>
            <w:tcW w:w="1301" w:type="dxa"/>
          </w:tcPr>
          <w:p w:rsidR="002E69C7" w:rsidRDefault="00633335">
            <w:pPr>
              <w:ind w:firstLine="0"/>
              <w:jc w:val="center"/>
            </w:pPr>
            <w:r>
              <w:t>105</w:t>
            </w:r>
          </w:p>
        </w:tc>
        <w:tc>
          <w:tcPr>
            <w:tcW w:w="1301" w:type="dxa"/>
          </w:tcPr>
          <w:p w:rsidR="002E69C7" w:rsidRDefault="00633335">
            <w:pPr>
              <w:ind w:firstLine="0"/>
              <w:jc w:val="center"/>
            </w:pPr>
            <w:r>
              <w:t>40</w:t>
            </w:r>
          </w:p>
        </w:tc>
        <w:tc>
          <w:tcPr>
            <w:tcW w:w="1301" w:type="dxa"/>
          </w:tcPr>
          <w:p w:rsidR="002E69C7" w:rsidRDefault="00633335">
            <w:pPr>
              <w:ind w:firstLine="0"/>
              <w:jc w:val="center"/>
            </w:pPr>
            <w:r>
              <w:t>135</w:t>
            </w:r>
          </w:p>
        </w:tc>
        <w:tc>
          <w:tcPr>
            <w:tcW w:w="1401" w:type="dxa"/>
          </w:tcPr>
          <w:p w:rsidR="002E69C7" w:rsidRDefault="00633335">
            <w:pPr>
              <w:ind w:firstLine="0"/>
              <w:jc w:val="center"/>
            </w:pPr>
            <w:r>
              <w:t>90</w:t>
            </w:r>
          </w:p>
        </w:tc>
      </w:tr>
      <w:tr w:rsidR="002E69C7">
        <w:trPr>
          <w:trHeight w:val="259"/>
          <w:jc w:val="center"/>
        </w:trPr>
        <w:tc>
          <w:tcPr>
            <w:tcW w:w="1197" w:type="dxa"/>
          </w:tcPr>
          <w:p w:rsidR="002E69C7" w:rsidRDefault="00633335">
            <w:pPr>
              <w:ind w:firstLine="0"/>
              <w:jc w:val="center"/>
            </w:pPr>
            <w:r>
              <w:t>77</w:t>
            </w:r>
          </w:p>
        </w:tc>
        <w:tc>
          <w:tcPr>
            <w:tcW w:w="1300" w:type="dxa"/>
          </w:tcPr>
          <w:p w:rsidR="002E69C7" w:rsidRDefault="00633335">
            <w:pPr>
              <w:ind w:firstLine="0"/>
              <w:jc w:val="center"/>
            </w:pPr>
            <w:r>
              <w:t>4</w:t>
            </w:r>
          </w:p>
        </w:tc>
        <w:tc>
          <w:tcPr>
            <w:tcW w:w="1301" w:type="dxa"/>
          </w:tcPr>
          <w:p w:rsidR="002E69C7" w:rsidRDefault="00633335">
            <w:pPr>
              <w:ind w:firstLine="0"/>
              <w:jc w:val="center"/>
            </w:pPr>
            <w:r>
              <w:t>107</w:t>
            </w:r>
          </w:p>
        </w:tc>
        <w:tc>
          <w:tcPr>
            <w:tcW w:w="1301" w:type="dxa"/>
          </w:tcPr>
          <w:p w:rsidR="002E69C7" w:rsidRDefault="00633335">
            <w:pPr>
              <w:ind w:firstLine="0"/>
              <w:jc w:val="center"/>
            </w:pPr>
            <w:r>
              <w:t>45</w:t>
            </w:r>
          </w:p>
        </w:tc>
        <w:tc>
          <w:tcPr>
            <w:tcW w:w="1301" w:type="dxa"/>
          </w:tcPr>
          <w:p w:rsidR="002E69C7" w:rsidRDefault="00633335">
            <w:pPr>
              <w:ind w:firstLine="0"/>
              <w:jc w:val="center"/>
            </w:pPr>
            <w:r>
              <w:t>137</w:t>
            </w:r>
          </w:p>
        </w:tc>
        <w:tc>
          <w:tcPr>
            <w:tcW w:w="1401" w:type="dxa"/>
          </w:tcPr>
          <w:p w:rsidR="002E69C7" w:rsidRDefault="00633335">
            <w:pPr>
              <w:ind w:firstLine="0"/>
              <w:jc w:val="center"/>
            </w:pPr>
            <w:r>
              <w:t>91</w:t>
            </w:r>
          </w:p>
        </w:tc>
      </w:tr>
      <w:tr w:rsidR="002E69C7">
        <w:trPr>
          <w:trHeight w:val="259"/>
          <w:jc w:val="center"/>
        </w:trPr>
        <w:tc>
          <w:tcPr>
            <w:tcW w:w="1197" w:type="dxa"/>
          </w:tcPr>
          <w:p w:rsidR="002E69C7" w:rsidRDefault="00633335">
            <w:pPr>
              <w:ind w:firstLine="0"/>
              <w:jc w:val="center"/>
            </w:pPr>
            <w:r>
              <w:t>80</w:t>
            </w:r>
          </w:p>
        </w:tc>
        <w:tc>
          <w:tcPr>
            <w:tcW w:w="1300" w:type="dxa"/>
          </w:tcPr>
          <w:p w:rsidR="002E69C7" w:rsidRDefault="00633335">
            <w:pPr>
              <w:ind w:firstLine="0"/>
              <w:jc w:val="center"/>
            </w:pPr>
            <w:r>
              <w:t>5</w:t>
            </w:r>
          </w:p>
        </w:tc>
        <w:tc>
          <w:tcPr>
            <w:tcW w:w="1301" w:type="dxa"/>
          </w:tcPr>
          <w:p w:rsidR="002E69C7" w:rsidRDefault="00633335">
            <w:pPr>
              <w:ind w:firstLine="0"/>
              <w:jc w:val="center"/>
            </w:pPr>
            <w:r>
              <w:t>110</w:t>
            </w:r>
          </w:p>
        </w:tc>
        <w:tc>
          <w:tcPr>
            <w:tcW w:w="1301" w:type="dxa"/>
          </w:tcPr>
          <w:p w:rsidR="002E69C7" w:rsidRDefault="00633335">
            <w:pPr>
              <w:ind w:firstLine="0"/>
              <w:jc w:val="center"/>
            </w:pPr>
            <w:r>
              <w:t>50</w:t>
            </w:r>
          </w:p>
        </w:tc>
        <w:tc>
          <w:tcPr>
            <w:tcW w:w="1301" w:type="dxa"/>
          </w:tcPr>
          <w:p w:rsidR="002E69C7" w:rsidRDefault="00633335">
            <w:pPr>
              <w:ind w:firstLine="0"/>
              <w:jc w:val="center"/>
            </w:pPr>
            <w:r>
              <w:t>140</w:t>
            </w:r>
          </w:p>
        </w:tc>
        <w:tc>
          <w:tcPr>
            <w:tcW w:w="1401" w:type="dxa"/>
          </w:tcPr>
          <w:p w:rsidR="002E69C7" w:rsidRDefault="00633335">
            <w:pPr>
              <w:ind w:firstLine="0"/>
              <w:jc w:val="center"/>
            </w:pPr>
            <w:r>
              <w:t>93</w:t>
            </w:r>
          </w:p>
        </w:tc>
      </w:tr>
      <w:tr w:rsidR="002E69C7">
        <w:trPr>
          <w:trHeight w:val="276"/>
          <w:jc w:val="center"/>
        </w:trPr>
        <w:tc>
          <w:tcPr>
            <w:tcW w:w="1197" w:type="dxa"/>
          </w:tcPr>
          <w:p w:rsidR="002E69C7" w:rsidRDefault="00633335">
            <w:pPr>
              <w:ind w:firstLine="0"/>
              <w:jc w:val="center"/>
            </w:pPr>
            <w:r>
              <w:t>83</w:t>
            </w:r>
          </w:p>
        </w:tc>
        <w:tc>
          <w:tcPr>
            <w:tcW w:w="1300" w:type="dxa"/>
          </w:tcPr>
          <w:p w:rsidR="002E69C7" w:rsidRDefault="00633335">
            <w:pPr>
              <w:ind w:firstLine="0"/>
              <w:jc w:val="center"/>
            </w:pPr>
            <w:r>
              <w:t>7</w:t>
            </w:r>
          </w:p>
        </w:tc>
        <w:tc>
          <w:tcPr>
            <w:tcW w:w="1301" w:type="dxa"/>
          </w:tcPr>
          <w:p w:rsidR="002E69C7" w:rsidRDefault="00633335">
            <w:pPr>
              <w:ind w:firstLine="0"/>
              <w:jc w:val="center"/>
            </w:pPr>
            <w:r>
              <w:t>112</w:t>
            </w:r>
          </w:p>
        </w:tc>
        <w:tc>
          <w:tcPr>
            <w:tcW w:w="1301" w:type="dxa"/>
          </w:tcPr>
          <w:p w:rsidR="002E69C7" w:rsidRDefault="00633335">
            <w:pPr>
              <w:ind w:firstLine="0"/>
              <w:jc w:val="center"/>
            </w:pPr>
            <w:r>
              <w:t>55</w:t>
            </w:r>
          </w:p>
        </w:tc>
        <w:tc>
          <w:tcPr>
            <w:tcW w:w="1301" w:type="dxa"/>
          </w:tcPr>
          <w:p w:rsidR="002E69C7" w:rsidRDefault="00633335">
            <w:pPr>
              <w:ind w:firstLine="0"/>
              <w:jc w:val="center"/>
            </w:pPr>
            <w:r>
              <w:t>143</w:t>
            </w:r>
          </w:p>
        </w:tc>
        <w:tc>
          <w:tcPr>
            <w:tcW w:w="1401" w:type="dxa"/>
          </w:tcPr>
          <w:p w:rsidR="002E69C7" w:rsidRDefault="00633335">
            <w:pPr>
              <w:ind w:firstLine="0"/>
              <w:jc w:val="center"/>
            </w:pPr>
            <w:r>
              <w:t>95</w:t>
            </w:r>
          </w:p>
        </w:tc>
      </w:tr>
      <w:tr w:rsidR="002E69C7">
        <w:trPr>
          <w:trHeight w:val="259"/>
          <w:jc w:val="center"/>
        </w:trPr>
        <w:tc>
          <w:tcPr>
            <w:tcW w:w="1197" w:type="dxa"/>
          </w:tcPr>
          <w:p w:rsidR="002E69C7" w:rsidRDefault="00633335">
            <w:pPr>
              <w:ind w:firstLine="0"/>
              <w:jc w:val="center"/>
            </w:pPr>
            <w:r>
              <w:t>86</w:t>
            </w:r>
          </w:p>
        </w:tc>
        <w:tc>
          <w:tcPr>
            <w:tcW w:w="1300" w:type="dxa"/>
          </w:tcPr>
          <w:p w:rsidR="002E69C7" w:rsidRDefault="00633335">
            <w:pPr>
              <w:ind w:firstLine="0"/>
              <w:jc w:val="center"/>
            </w:pPr>
            <w:r>
              <w:t>10</w:t>
            </w:r>
          </w:p>
        </w:tc>
        <w:tc>
          <w:tcPr>
            <w:tcW w:w="1301" w:type="dxa"/>
          </w:tcPr>
          <w:p w:rsidR="002E69C7" w:rsidRDefault="00633335">
            <w:pPr>
              <w:ind w:firstLine="0"/>
              <w:jc w:val="center"/>
            </w:pPr>
            <w:r>
              <w:t>114</w:t>
            </w:r>
          </w:p>
        </w:tc>
        <w:tc>
          <w:tcPr>
            <w:tcW w:w="1301" w:type="dxa"/>
          </w:tcPr>
          <w:p w:rsidR="002E69C7" w:rsidRDefault="00633335">
            <w:pPr>
              <w:ind w:firstLine="0"/>
              <w:jc w:val="center"/>
            </w:pPr>
            <w:r>
              <w:t>60</w:t>
            </w:r>
          </w:p>
        </w:tc>
        <w:tc>
          <w:tcPr>
            <w:tcW w:w="1301" w:type="dxa"/>
          </w:tcPr>
          <w:p w:rsidR="002E69C7" w:rsidRDefault="00633335">
            <w:pPr>
              <w:ind w:firstLine="0"/>
              <w:jc w:val="center"/>
            </w:pPr>
            <w:r>
              <w:t>145</w:t>
            </w:r>
          </w:p>
        </w:tc>
        <w:tc>
          <w:tcPr>
            <w:tcW w:w="1401" w:type="dxa"/>
          </w:tcPr>
          <w:p w:rsidR="002E69C7" w:rsidRDefault="00633335">
            <w:pPr>
              <w:ind w:firstLine="0"/>
              <w:jc w:val="center"/>
            </w:pPr>
            <w:r>
              <w:t>96</w:t>
            </w:r>
          </w:p>
        </w:tc>
      </w:tr>
      <w:tr w:rsidR="002E69C7">
        <w:trPr>
          <w:trHeight w:val="276"/>
          <w:jc w:val="center"/>
        </w:trPr>
        <w:tc>
          <w:tcPr>
            <w:tcW w:w="1197" w:type="dxa"/>
          </w:tcPr>
          <w:p w:rsidR="002E69C7" w:rsidRDefault="00633335">
            <w:pPr>
              <w:ind w:firstLine="0"/>
              <w:jc w:val="center"/>
            </w:pPr>
            <w:r>
              <w:t>91</w:t>
            </w:r>
          </w:p>
        </w:tc>
        <w:tc>
          <w:tcPr>
            <w:tcW w:w="1300" w:type="dxa"/>
          </w:tcPr>
          <w:p w:rsidR="002E69C7" w:rsidRDefault="00633335">
            <w:pPr>
              <w:ind w:firstLine="0"/>
              <w:jc w:val="center"/>
            </w:pPr>
            <w:r>
              <w:t>15</w:t>
            </w:r>
          </w:p>
        </w:tc>
        <w:tc>
          <w:tcPr>
            <w:tcW w:w="1301" w:type="dxa"/>
          </w:tcPr>
          <w:p w:rsidR="002E69C7" w:rsidRDefault="00633335">
            <w:pPr>
              <w:ind w:firstLine="0"/>
              <w:jc w:val="center"/>
            </w:pPr>
            <w:r>
              <w:t>116</w:t>
            </w:r>
          </w:p>
        </w:tc>
        <w:tc>
          <w:tcPr>
            <w:tcW w:w="1301" w:type="dxa"/>
          </w:tcPr>
          <w:p w:rsidR="002E69C7" w:rsidRDefault="00633335">
            <w:pPr>
              <w:ind w:firstLine="0"/>
              <w:jc w:val="center"/>
            </w:pPr>
            <w:r>
              <w:t>65</w:t>
            </w:r>
          </w:p>
        </w:tc>
        <w:tc>
          <w:tcPr>
            <w:tcW w:w="1301" w:type="dxa"/>
          </w:tcPr>
          <w:p w:rsidR="002E69C7" w:rsidRDefault="00633335">
            <w:pPr>
              <w:ind w:firstLine="0"/>
              <w:jc w:val="center"/>
            </w:pPr>
            <w:r>
              <w:t>146</w:t>
            </w:r>
          </w:p>
        </w:tc>
        <w:tc>
          <w:tcPr>
            <w:tcW w:w="1401" w:type="dxa"/>
          </w:tcPr>
          <w:p w:rsidR="002E69C7" w:rsidRDefault="00633335">
            <w:pPr>
              <w:ind w:firstLine="0"/>
              <w:jc w:val="center"/>
            </w:pPr>
            <w:r>
              <w:t>97</w:t>
            </w:r>
          </w:p>
        </w:tc>
      </w:tr>
      <w:tr w:rsidR="002E69C7">
        <w:trPr>
          <w:trHeight w:val="259"/>
          <w:jc w:val="center"/>
        </w:trPr>
        <w:tc>
          <w:tcPr>
            <w:tcW w:w="1197" w:type="dxa"/>
          </w:tcPr>
          <w:p w:rsidR="002E69C7" w:rsidRDefault="00633335">
            <w:pPr>
              <w:ind w:firstLine="0"/>
              <w:jc w:val="center"/>
            </w:pPr>
            <w:r>
              <w:t>94</w:t>
            </w:r>
          </w:p>
        </w:tc>
        <w:tc>
          <w:tcPr>
            <w:tcW w:w="1300" w:type="dxa"/>
          </w:tcPr>
          <w:p w:rsidR="002E69C7" w:rsidRDefault="00633335">
            <w:pPr>
              <w:ind w:firstLine="0"/>
              <w:jc w:val="center"/>
            </w:pPr>
            <w:r>
              <w:t>20</w:t>
            </w:r>
          </w:p>
        </w:tc>
        <w:tc>
          <w:tcPr>
            <w:tcW w:w="1301" w:type="dxa"/>
          </w:tcPr>
          <w:p w:rsidR="002E69C7" w:rsidRDefault="00633335">
            <w:pPr>
              <w:ind w:firstLine="0"/>
              <w:jc w:val="center"/>
            </w:pPr>
            <w:r>
              <w:t>119</w:t>
            </w:r>
          </w:p>
        </w:tc>
        <w:tc>
          <w:tcPr>
            <w:tcW w:w="1301" w:type="dxa"/>
          </w:tcPr>
          <w:p w:rsidR="002E69C7" w:rsidRDefault="00633335">
            <w:pPr>
              <w:ind w:firstLine="0"/>
              <w:jc w:val="center"/>
            </w:pPr>
            <w:r>
              <w:t>70</w:t>
            </w:r>
          </w:p>
        </w:tc>
        <w:tc>
          <w:tcPr>
            <w:tcW w:w="1301" w:type="dxa"/>
          </w:tcPr>
          <w:p w:rsidR="002E69C7" w:rsidRDefault="00633335">
            <w:pPr>
              <w:ind w:firstLine="0"/>
              <w:jc w:val="center"/>
            </w:pPr>
            <w:r>
              <w:t>153</w:t>
            </w:r>
          </w:p>
        </w:tc>
        <w:tc>
          <w:tcPr>
            <w:tcW w:w="1401" w:type="dxa"/>
          </w:tcPr>
          <w:p w:rsidR="002E69C7" w:rsidRDefault="00633335">
            <w:pPr>
              <w:ind w:firstLine="0"/>
              <w:jc w:val="center"/>
            </w:pPr>
            <w:r>
              <w:t>98</w:t>
            </w:r>
          </w:p>
        </w:tc>
      </w:tr>
      <w:tr w:rsidR="002E69C7">
        <w:trPr>
          <w:trHeight w:val="259"/>
          <w:jc w:val="center"/>
        </w:trPr>
        <w:tc>
          <w:tcPr>
            <w:tcW w:w="1197" w:type="dxa"/>
          </w:tcPr>
          <w:p w:rsidR="002E69C7" w:rsidRDefault="00633335">
            <w:pPr>
              <w:ind w:firstLine="0"/>
              <w:jc w:val="center"/>
            </w:pPr>
            <w:r>
              <w:t>98</w:t>
            </w:r>
          </w:p>
        </w:tc>
        <w:tc>
          <w:tcPr>
            <w:tcW w:w="1300" w:type="dxa"/>
          </w:tcPr>
          <w:p w:rsidR="002E69C7" w:rsidRDefault="00633335">
            <w:pPr>
              <w:ind w:firstLine="0"/>
              <w:jc w:val="center"/>
            </w:pPr>
            <w:r>
              <w:t>25</w:t>
            </w:r>
          </w:p>
        </w:tc>
        <w:tc>
          <w:tcPr>
            <w:tcW w:w="1301" w:type="dxa"/>
          </w:tcPr>
          <w:p w:rsidR="002E69C7" w:rsidRDefault="00633335">
            <w:pPr>
              <w:ind w:firstLine="0"/>
              <w:jc w:val="center"/>
            </w:pPr>
            <w:r>
              <w:t>121</w:t>
            </w:r>
          </w:p>
        </w:tc>
        <w:tc>
          <w:tcPr>
            <w:tcW w:w="1301" w:type="dxa"/>
          </w:tcPr>
          <w:p w:rsidR="002E69C7" w:rsidRDefault="00633335">
            <w:pPr>
              <w:ind w:firstLine="0"/>
              <w:jc w:val="center"/>
            </w:pPr>
            <w:r>
              <w:t>75</w:t>
            </w:r>
          </w:p>
        </w:tc>
        <w:tc>
          <w:tcPr>
            <w:tcW w:w="1301" w:type="dxa"/>
          </w:tcPr>
          <w:p w:rsidR="002E69C7" w:rsidRDefault="00633335">
            <w:pPr>
              <w:ind w:firstLine="0"/>
              <w:jc w:val="center"/>
            </w:pPr>
            <w:r>
              <w:t>160</w:t>
            </w:r>
          </w:p>
        </w:tc>
        <w:tc>
          <w:tcPr>
            <w:tcW w:w="1401" w:type="dxa"/>
          </w:tcPr>
          <w:p w:rsidR="002E69C7" w:rsidRDefault="00633335">
            <w:pPr>
              <w:ind w:firstLine="0"/>
              <w:jc w:val="center"/>
            </w:pPr>
            <w:r>
              <w:t>99</w:t>
            </w:r>
          </w:p>
        </w:tc>
      </w:tr>
    </w:tbl>
    <w:p w:rsidR="00AF0111" w:rsidRDefault="00633335" w:rsidP="00AF0111">
      <w:r>
        <w:rPr>
          <w:i/>
        </w:rPr>
        <w:t xml:space="preserve">Notas. </w:t>
      </w:r>
      <w:r>
        <w:t xml:space="preserve">Esta tabla está contenida con la </w:t>
      </w:r>
      <w:sdt>
        <w:sdtPr>
          <w:tag w:val="goog_rdk_91"/>
          <w:id w:val="1678314393"/>
        </w:sdtPr>
        <w:sdtEndPr/>
        <w:sdtContent>
          <w:r>
            <w:t>Baremación</w:t>
          </w:r>
        </w:sdtContent>
      </w:sdt>
      <w:r>
        <w:t xml:space="preserve"> que confiere a la II escala codificación. De 0 a 110 se consideró como nivel bajo de uso de las estrategias, 111 a 121 nivel medio y 122 a 160 nivel alto.</w:t>
      </w:r>
      <w:r w:rsidR="00AF0111" w:rsidRPr="00AF0111">
        <w:t xml:space="preserve"> </w:t>
      </w:r>
      <w:r w:rsidR="005C7464">
        <w:t>Elaboración propia (2021</w:t>
      </w:r>
      <w:r w:rsidR="00AF0111">
        <w:t>).</w:t>
      </w:r>
    </w:p>
    <w:p w:rsidR="00E2611F" w:rsidRDefault="00E2611F" w:rsidP="00E2611F">
      <w:pPr>
        <w:ind w:firstLine="0"/>
      </w:pPr>
    </w:p>
    <w:p w:rsidR="002E69C7" w:rsidRDefault="00633335">
      <w:pPr>
        <w:pBdr>
          <w:top w:val="nil"/>
          <w:left w:val="nil"/>
          <w:bottom w:val="nil"/>
          <w:right w:val="nil"/>
          <w:between w:val="nil"/>
        </w:pBdr>
        <w:spacing w:after="120" w:line="240" w:lineRule="auto"/>
        <w:ind w:left="709" w:firstLine="0"/>
        <w:jc w:val="left"/>
        <w:rPr>
          <w:b/>
          <w:i/>
          <w:color w:val="FFFFFF"/>
        </w:rPr>
      </w:pPr>
      <w:bookmarkStart w:id="50" w:name="_heading=h.1v1yuxt" w:colFirst="0" w:colLast="0"/>
      <w:bookmarkEnd w:id="50"/>
      <w:r>
        <w:rPr>
          <w:b/>
          <w:i/>
          <w:color w:val="000000"/>
        </w:rPr>
        <w:t xml:space="preserve">Tabla 3  </w:t>
      </w:r>
      <w:r>
        <w:rPr>
          <w:b/>
          <w:i/>
          <w:color w:val="FFFFFF"/>
        </w:rPr>
        <w:t>III-Escala Recuperación</w:t>
      </w:r>
    </w:p>
    <w:p w:rsidR="002E69C7" w:rsidRDefault="00633335">
      <w:pPr>
        <w:pBdr>
          <w:top w:val="nil"/>
          <w:left w:val="nil"/>
          <w:bottom w:val="nil"/>
          <w:right w:val="nil"/>
          <w:between w:val="nil"/>
        </w:pBdr>
        <w:spacing w:after="120" w:line="240" w:lineRule="auto"/>
        <w:ind w:left="709" w:firstLine="0"/>
        <w:jc w:val="left"/>
        <w:rPr>
          <w:b/>
          <w:i/>
          <w:color w:val="000000"/>
        </w:rPr>
      </w:pPr>
      <w:r>
        <w:rPr>
          <w:i/>
          <w:color w:val="000000"/>
        </w:rPr>
        <w:t>III-Escala Recuperación</w:t>
      </w:r>
      <w:r>
        <w:rPr>
          <w:b/>
          <w:i/>
          <w:color w:val="FFFFFF"/>
        </w:rPr>
        <w:t xml:space="preserve"> n</w:t>
      </w:r>
    </w:p>
    <w:tbl>
      <w:tblPr>
        <w:tblStyle w:val="a1"/>
        <w:tblW w:w="7766" w:type="dxa"/>
        <w:jc w:val="center"/>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94"/>
        <w:gridCol w:w="1294"/>
        <w:gridCol w:w="1294"/>
        <w:gridCol w:w="1294"/>
        <w:gridCol w:w="1295"/>
        <w:gridCol w:w="1295"/>
      </w:tblGrid>
      <w:tr w:rsidR="002E69C7">
        <w:trPr>
          <w:trHeight w:val="264"/>
          <w:jc w:val="center"/>
        </w:trPr>
        <w:tc>
          <w:tcPr>
            <w:tcW w:w="1294" w:type="dxa"/>
          </w:tcPr>
          <w:p w:rsidR="002E69C7" w:rsidRDefault="00633335">
            <w:pPr>
              <w:jc w:val="center"/>
            </w:pPr>
            <w:r>
              <w:t>PD</w:t>
            </w:r>
          </w:p>
        </w:tc>
        <w:tc>
          <w:tcPr>
            <w:tcW w:w="1294" w:type="dxa"/>
          </w:tcPr>
          <w:p w:rsidR="002E69C7" w:rsidRDefault="00633335">
            <w:pPr>
              <w:jc w:val="center"/>
            </w:pPr>
            <w:r>
              <w:t>PC</w:t>
            </w:r>
          </w:p>
        </w:tc>
        <w:tc>
          <w:tcPr>
            <w:tcW w:w="1294" w:type="dxa"/>
          </w:tcPr>
          <w:p w:rsidR="002E69C7" w:rsidRDefault="00633335">
            <w:pPr>
              <w:jc w:val="center"/>
            </w:pPr>
            <w:r>
              <w:t>PD</w:t>
            </w:r>
          </w:p>
        </w:tc>
        <w:tc>
          <w:tcPr>
            <w:tcW w:w="1294" w:type="dxa"/>
          </w:tcPr>
          <w:p w:rsidR="002E69C7" w:rsidRDefault="00633335">
            <w:pPr>
              <w:jc w:val="center"/>
            </w:pPr>
            <w:r>
              <w:t>PC</w:t>
            </w:r>
          </w:p>
        </w:tc>
        <w:tc>
          <w:tcPr>
            <w:tcW w:w="1295" w:type="dxa"/>
          </w:tcPr>
          <w:p w:rsidR="002E69C7" w:rsidRDefault="00633335">
            <w:pPr>
              <w:jc w:val="center"/>
            </w:pPr>
            <w:r>
              <w:t>PD</w:t>
            </w:r>
          </w:p>
        </w:tc>
        <w:tc>
          <w:tcPr>
            <w:tcW w:w="1295" w:type="dxa"/>
          </w:tcPr>
          <w:p w:rsidR="002E69C7" w:rsidRDefault="00633335">
            <w:pPr>
              <w:jc w:val="center"/>
            </w:pPr>
            <w:r>
              <w:t>PC</w:t>
            </w:r>
          </w:p>
        </w:tc>
      </w:tr>
      <w:tr w:rsidR="002E69C7">
        <w:trPr>
          <w:trHeight w:val="281"/>
          <w:jc w:val="center"/>
        </w:trPr>
        <w:tc>
          <w:tcPr>
            <w:tcW w:w="1294" w:type="dxa"/>
          </w:tcPr>
          <w:p w:rsidR="002E69C7" w:rsidRDefault="00633335">
            <w:pPr>
              <w:jc w:val="center"/>
            </w:pPr>
            <w:r>
              <w:t>30</w:t>
            </w:r>
          </w:p>
        </w:tc>
        <w:tc>
          <w:tcPr>
            <w:tcW w:w="1294" w:type="dxa"/>
          </w:tcPr>
          <w:p w:rsidR="002E69C7" w:rsidRDefault="00633335">
            <w:pPr>
              <w:jc w:val="center"/>
            </w:pPr>
            <w:r>
              <w:t>1</w:t>
            </w:r>
          </w:p>
        </w:tc>
        <w:tc>
          <w:tcPr>
            <w:tcW w:w="1294" w:type="dxa"/>
          </w:tcPr>
          <w:p w:rsidR="002E69C7" w:rsidRDefault="00633335">
            <w:pPr>
              <w:jc w:val="center"/>
            </w:pPr>
            <w:r>
              <w:t>46</w:t>
            </w:r>
          </w:p>
        </w:tc>
        <w:tc>
          <w:tcPr>
            <w:tcW w:w="1294" w:type="dxa"/>
          </w:tcPr>
          <w:p w:rsidR="002E69C7" w:rsidRDefault="00633335">
            <w:pPr>
              <w:jc w:val="center"/>
            </w:pPr>
            <w:r>
              <w:t>25</w:t>
            </w:r>
          </w:p>
        </w:tc>
        <w:tc>
          <w:tcPr>
            <w:tcW w:w="1295" w:type="dxa"/>
          </w:tcPr>
          <w:p w:rsidR="002E69C7" w:rsidRDefault="00633335">
            <w:pPr>
              <w:jc w:val="center"/>
            </w:pPr>
            <w:r>
              <w:t>58</w:t>
            </w:r>
          </w:p>
        </w:tc>
        <w:tc>
          <w:tcPr>
            <w:tcW w:w="1295" w:type="dxa"/>
          </w:tcPr>
          <w:p w:rsidR="002E69C7" w:rsidRDefault="00633335">
            <w:pPr>
              <w:jc w:val="center"/>
            </w:pPr>
            <w:r>
              <w:t>75</w:t>
            </w:r>
          </w:p>
        </w:tc>
      </w:tr>
      <w:tr w:rsidR="002E69C7">
        <w:trPr>
          <w:trHeight w:val="264"/>
          <w:jc w:val="center"/>
        </w:trPr>
        <w:tc>
          <w:tcPr>
            <w:tcW w:w="1294" w:type="dxa"/>
          </w:tcPr>
          <w:p w:rsidR="002E69C7" w:rsidRDefault="00633335">
            <w:pPr>
              <w:jc w:val="center"/>
            </w:pPr>
            <w:r>
              <w:t>34</w:t>
            </w:r>
          </w:p>
        </w:tc>
        <w:tc>
          <w:tcPr>
            <w:tcW w:w="1294" w:type="dxa"/>
          </w:tcPr>
          <w:p w:rsidR="002E69C7" w:rsidRDefault="00633335">
            <w:pPr>
              <w:jc w:val="center"/>
            </w:pPr>
            <w:r>
              <w:t>2</w:t>
            </w:r>
          </w:p>
        </w:tc>
        <w:tc>
          <w:tcPr>
            <w:tcW w:w="1294" w:type="dxa"/>
          </w:tcPr>
          <w:p w:rsidR="002E69C7" w:rsidRDefault="00633335">
            <w:pPr>
              <w:jc w:val="center"/>
            </w:pPr>
            <w:r>
              <w:t>47</w:t>
            </w:r>
          </w:p>
        </w:tc>
        <w:tc>
          <w:tcPr>
            <w:tcW w:w="1294" w:type="dxa"/>
          </w:tcPr>
          <w:p w:rsidR="002E69C7" w:rsidRDefault="00633335">
            <w:pPr>
              <w:jc w:val="center"/>
            </w:pPr>
            <w:r>
              <w:t>30</w:t>
            </w:r>
          </w:p>
        </w:tc>
        <w:tc>
          <w:tcPr>
            <w:tcW w:w="1295" w:type="dxa"/>
          </w:tcPr>
          <w:p w:rsidR="002E69C7" w:rsidRDefault="00633335">
            <w:pPr>
              <w:jc w:val="center"/>
            </w:pPr>
            <w:r>
              <w:t>59</w:t>
            </w:r>
          </w:p>
        </w:tc>
        <w:tc>
          <w:tcPr>
            <w:tcW w:w="1295" w:type="dxa"/>
          </w:tcPr>
          <w:p w:rsidR="002E69C7" w:rsidRDefault="00633335">
            <w:pPr>
              <w:jc w:val="center"/>
            </w:pPr>
            <w:r>
              <w:t>80</w:t>
            </w:r>
          </w:p>
        </w:tc>
      </w:tr>
      <w:tr w:rsidR="002E69C7">
        <w:trPr>
          <w:trHeight w:val="281"/>
          <w:jc w:val="center"/>
        </w:trPr>
        <w:tc>
          <w:tcPr>
            <w:tcW w:w="1294" w:type="dxa"/>
          </w:tcPr>
          <w:p w:rsidR="002E69C7" w:rsidRDefault="00633335">
            <w:pPr>
              <w:jc w:val="center"/>
            </w:pPr>
            <w:r>
              <w:t>35</w:t>
            </w:r>
          </w:p>
        </w:tc>
        <w:tc>
          <w:tcPr>
            <w:tcW w:w="1294" w:type="dxa"/>
          </w:tcPr>
          <w:p w:rsidR="002E69C7" w:rsidRDefault="00633335">
            <w:pPr>
              <w:jc w:val="center"/>
            </w:pPr>
            <w:r>
              <w:t>3</w:t>
            </w:r>
          </w:p>
        </w:tc>
        <w:tc>
          <w:tcPr>
            <w:tcW w:w="1294" w:type="dxa"/>
          </w:tcPr>
          <w:p w:rsidR="002E69C7" w:rsidRDefault="00633335">
            <w:pPr>
              <w:jc w:val="center"/>
            </w:pPr>
            <w:r>
              <w:t>48</w:t>
            </w:r>
          </w:p>
        </w:tc>
        <w:tc>
          <w:tcPr>
            <w:tcW w:w="1294" w:type="dxa"/>
          </w:tcPr>
          <w:p w:rsidR="002E69C7" w:rsidRDefault="00633335">
            <w:pPr>
              <w:jc w:val="center"/>
            </w:pPr>
            <w:r>
              <w:t>35</w:t>
            </w:r>
          </w:p>
        </w:tc>
        <w:tc>
          <w:tcPr>
            <w:tcW w:w="1295" w:type="dxa"/>
          </w:tcPr>
          <w:p w:rsidR="002E69C7" w:rsidRDefault="00633335">
            <w:pPr>
              <w:jc w:val="center"/>
            </w:pPr>
            <w:r>
              <w:t>60</w:t>
            </w:r>
          </w:p>
        </w:tc>
        <w:tc>
          <w:tcPr>
            <w:tcW w:w="1295" w:type="dxa"/>
          </w:tcPr>
          <w:p w:rsidR="002E69C7" w:rsidRDefault="00633335">
            <w:pPr>
              <w:jc w:val="center"/>
            </w:pPr>
            <w:r>
              <w:t>85</w:t>
            </w:r>
          </w:p>
        </w:tc>
      </w:tr>
      <w:tr w:rsidR="002E69C7">
        <w:trPr>
          <w:trHeight w:val="264"/>
          <w:jc w:val="center"/>
        </w:trPr>
        <w:tc>
          <w:tcPr>
            <w:tcW w:w="1294" w:type="dxa"/>
          </w:tcPr>
          <w:p w:rsidR="002E69C7" w:rsidRDefault="00633335">
            <w:pPr>
              <w:jc w:val="center"/>
            </w:pPr>
            <w:r>
              <w:t>36</w:t>
            </w:r>
          </w:p>
        </w:tc>
        <w:tc>
          <w:tcPr>
            <w:tcW w:w="1294" w:type="dxa"/>
          </w:tcPr>
          <w:p w:rsidR="002E69C7" w:rsidRDefault="00633335">
            <w:pPr>
              <w:jc w:val="center"/>
            </w:pPr>
            <w:r>
              <w:t>4</w:t>
            </w:r>
          </w:p>
        </w:tc>
        <w:tc>
          <w:tcPr>
            <w:tcW w:w="1294" w:type="dxa"/>
          </w:tcPr>
          <w:p w:rsidR="002E69C7" w:rsidRDefault="00633335">
            <w:pPr>
              <w:jc w:val="center"/>
            </w:pPr>
            <w:r>
              <w:t>50</w:t>
            </w:r>
          </w:p>
        </w:tc>
        <w:tc>
          <w:tcPr>
            <w:tcW w:w="1294" w:type="dxa"/>
          </w:tcPr>
          <w:p w:rsidR="002E69C7" w:rsidRDefault="00633335">
            <w:pPr>
              <w:jc w:val="center"/>
            </w:pPr>
            <w:r>
              <w:t>40</w:t>
            </w:r>
          </w:p>
        </w:tc>
        <w:tc>
          <w:tcPr>
            <w:tcW w:w="1295" w:type="dxa"/>
          </w:tcPr>
          <w:p w:rsidR="002E69C7" w:rsidRDefault="00633335">
            <w:pPr>
              <w:jc w:val="center"/>
            </w:pPr>
            <w:r>
              <w:t>62</w:t>
            </w:r>
          </w:p>
        </w:tc>
        <w:tc>
          <w:tcPr>
            <w:tcW w:w="1295" w:type="dxa"/>
          </w:tcPr>
          <w:p w:rsidR="002E69C7" w:rsidRDefault="00633335">
            <w:pPr>
              <w:jc w:val="center"/>
            </w:pPr>
            <w:r>
              <w:t>90</w:t>
            </w:r>
          </w:p>
        </w:tc>
      </w:tr>
      <w:tr w:rsidR="002E69C7">
        <w:trPr>
          <w:trHeight w:val="264"/>
          <w:jc w:val="center"/>
        </w:trPr>
        <w:tc>
          <w:tcPr>
            <w:tcW w:w="1294" w:type="dxa"/>
          </w:tcPr>
          <w:p w:rsidR="002E69C7" w:rsidRDefault="00633335">
            <w:pPr>
              <w:jc w:val="center"/>
            </w:pPr>
            <w:r>
              <w:t>37</w:t>
            </w:r>
          </w:p>
        </w:tc>
        <w:tc>
          <w:tcPr>
            <w:tcW w:w="1294" w:type="dxa"/>
          </w:tcPr>
          <w:p w:rsidR="002E69C7" w:rsidRDefault="00633335">
            <w:pPr>
              <w:jc w:val="center"/>
            </w:pPr>
            <w:r>
              <w:t>5</w:t>
            </w:r>
          </w:p>
        </w:tc>
        <w:tc>
          <w:tcPr>
            <w:tcW w:w="1294" w:type="dxa"/>
          </w:tcPr>
          <w:p w:rsidR="002E69C7" w:rsidRDefault="00633335">
            <w:pPr>
              <w:jc w:val="center"/>
            </w:pPr>
            <w:r>
              <w:t>51</w:t>
            </w:r>
          </w:p>
        </w:tc>
        <w:tc>
          <w:tcPr>
            <w:tcW w:w="1294" w:type="dxa"/>
          </w:tcPr>
          <w:p w:rsidR="002E69C7" w:rsidRDefault="00633335">
            <w:pPr>
              <w:jc w:val="center"/>
            </w:pPr>
            <w:r>
              <w:t>45</w:t>
            </w:r>
          </w:p>
        </w:tc>
        <w:tc>
          <w:tcPr>
            <w:tcW w:w="1295" w:type="dxa"/>
          </w:tcPr>
          <w:p w:rsidR="002E69C7" w:rsidRDefault="00633335">
            <w:pPr>
              <w:jc w:val="center"/>
            </w:pPr>
            <w:r>
              <w:t>63</w:t>
            </w:r>
          </w:p>
        </w:tc>
        <w:tc>
          <w:tcPr>
            <w:tcW w:w="1295" w:type="dxa"/>
          </w:tcPr>
          <w:p w:rsidR="002E69C7" w:rsidRDefault="00633335">
            <w:pPr>
              <w:jc w:val="center"/>
            </w:pPr>
            <w:r>
              <w:t>91</w:t>
            </w:r>
          </w:p>
        </w:tc>
      </w:tr>
      <w:tr w:rsidR="002E69C7">
        <w:trPr>
          <w:trHeight w:val="281"/>
          <w:jc w:val="center"/>
        </w:trPr>
        <w:tc>
          <w:tcPr>
            <w:tcW w:w="1294" w:type="dxa"/>
          </w:tcPr>
          <w:p w:rsidR="002E69C7" w:rsidRDefault="00633335">
            <w:pPr>
              <w:jc w:val="center"/>
            </w:pPr>
            <w:r>
              <w:t>39</w:t>
            </w:r>
          </w:p>
        </w:tc>
        <w:tc>
          <w:tcPr>
            <w:tcW w:w="1294" w:type="dxa"/>
          </w:tcPr>
          <w:p w:rsidR="002E69C7" w:rsidRDefault="00633335">
            <w:pPr>
              <w:jc w:val="center"/>
            </w:pPr>
            <w:r>
              <w:t>7</w:t>
            </w:r>
          </w:p>
        </w:tc>
        <w:tc>
          <w:tcPr>
            <w:tcW w:w="1294" w:type="dxa"/>
          </w:tcPr>
          <w:p w:rsidR="002E69C7" w:rsidRDefault="00633335">
            <w:pPr>
              <w:jc w:val="center"/>
            </w:pPr>
            <w:r>
              <w:t>52</w:t>
            </w:r>
          </w:p>
        </w:tc>
        <w:tc>
          <w:tcPr>
            <w:tcW w:w="1294" w:type="dxa"/>
          </w:tcPr>
          <w:p w:rsidR="002E69C7" w:rsidRDefault="00633335">
            <w:pPr>
              <w:jc w:val="center"/>
            </w:pPr>
            <w:r>
              <w:t>50</w:t>
            </w:r>
          </w:p>
        </w:tc>
        <w:tc>
          <w:tcPr>
            <w:tcW w:w="1295" w:type="dxa"/>
          </w:tcPr>
          <w:p w:rsidR="002E69C7" w:rsidRDefault="00633335">
            <w:pPr>
              <w:jc w:val="center"/>
            </w:pPr>
            <w:r>
              <w:t>64</w:t>
            </w:r>
          </w:p>
        </w:tc>
        <w:tc>
          <w:tcPr>
            <w:tcW w:w="1295" w:type="dxa"/>
          </w:tcPr>
          <w:p w:rsidR="002E69C7" w:rsidRDefault="00633335">
            <w:pPr>
              <w:jc w:val="center"/>
            </w:pPr>
            <w:r>
              <w:t>95</w:t>
            </w:r>
          </w:p>
        </w:tc>
      </w:tr>
      <w:tr w:rsidR="002E69C7">
        <w:trPr>
          <w:trHeight w:val="264"/>
          <w:jc w:val="center"/>
        </w:trPr>
        <w:tc>
          <w:tcPr>
            <w:tcW w:w="1294" w:type="dxa"/>
          </w:tcPr>
          <w:p w:rsidR="002E69C7" w:rsidRDefault="00633335">
            <w:pPr>
              <w:jc w:val="center"/>
            </w:pPr>
            <w:r>
              <w:t>40</w:t>
            </w:r>
          </w:p>
        </w:tc>
        <w:tc>
          <w:tcPr>
            <w:tcW w:w="1294" w:type="dxa"/>
          </w:tcPr>
          <w:p w:rsidR="002E69C7" w:rsidRDefault="00633335">
            <w:pPr>
              <w:jc w:val="center"/>
            </w:pPr>
            <w:r>
              <w:t>10</w:t>
            </w:r>
          </w:p>
        </w:tc>
        <w:tc>
          <w:tcPr>
            <w:tcW w:w="1294" w:type="dxa"/>
          </w:tcPr>
          <w:p w:rsidR="002E69C7" w:rsidRDefault="00633335">
            <w:pPr>
              <w:jc w:val="center"/>
            </w:pPr>
            <w:r>
              <w:t>53</w:t>
            </w:r>
          </w:p>
        </w:tc>
        <w:tc>
          <w:tcPr>
            <w:tcW w:w="1294" w:type="dxa"/>
          </w:tcPr>
          <w:p w:rsidR="002E69C7" w:rsidRDefault="00633335">
            <w:pPr>
              <w:jc w:val="center"/>
            </w:pPr>
            <w:r>
              <w:t>55</w:t>
            </w:r>
          </w:p>
        </w:tc>
        <w:tc>
          <w:tcPr>
            <w:tcW w:w="1295" w:type="dxa"/>
          </w:tcPr>
          <w:p w:rsidR="002E69C7" w:rsidRDefault="00633335">
            <w:pPr>
              <w:jc w:val="center"/>
            </w:pPr>
            <w:r>
              <w:t>65</w:t>
            </w:r>
          </w:p>
        </w:tc>
        <w:tc>
          <w:tcPr>
            <w:tcW w:w="1295" w:type="dxa"/>
          </w:tcPr>
          <w:p w:rsidR="002E69C7" w:rsidRDefault="00633335">
            <w:pPr>
              <w:jc w:val="center"/>
            </w:pPr>
            <w:r>
              <w:t>96</w:t>
            </w:r>
          </w:p>
        </w:tc>
      </w:tr>
      <w:tr w:rsidR="002E69C7">
        <w:trPr>
          <w:trHeight w:val="281"/>
          <w:jc w:val="center"/>
        </w:trPr>
        <w:tc>
          <w:tcPr>
            <w:tcW w:w="1294" w:type="dxa"/>
          </w:tcPr>
          <w:p w:rsidR="002E69C7" w:rsidRDefault="00633335">
            <w:pPr>
              <w:jc w:val="center"/>
            </w:pPr>
            <w:r>
              <w:t>42</w:t>
            </w:r>
          </w:p>
        </w:tc>
        <w:tc>
          <w:tcPr>
            <w:tcW w:w="1294" w:type="dxa"/>
          </w:tcPr>
          <w:p w:rsidR="002E69C7" w:rsidRDefault="00633335">
            <w:pPr>
              <w:jc w:val="center"/>
            </w:pPr>
            <w:r>
              <w:t>15</w:t>
            </w:r>
          </w:p>
        </w:tc>
        <w:tc>
          <w:tcPr>
            <w:tcW w:w="1294" w:type="dxa"/>
          </w:tcPr>
          <w:p w:rsidR="002E69C7" w:rsidRDefault="00633335">
            <w:pPr>
              <w:jc w:val="center"/>
            </w:pPr>
            <w:r>
              <w:t>55</w:t>
            </w:r>
          </w:p>
        </w:tc>
        <w:tc>
          <w:tcPr>
            <w:tcW w:w="1294" w:type="dxa"/>
          </w:tcPr>
          <w:p w:rsidR="002E69C7" w:rsidRDefault="00633335">
            <w:pPr>
              <w:jc w:val="center"/>
            </w:pPr>
            <w:r>
              <w:t>60</w:t>
            </w:r>
          </w:p>
        </w:tc>
        <w:tc>
          <w:tcPr>
            <w:tcW w:w="1295" w:type="dxa"/>
          </w:tcPr>
          <w:p w:rsidR="002E69C7" w:rsidRDefault="00633335">
            <w:pPr>
              <w:jc w:val="center"/>
            </w:pPr>
            <w:r>
              <w:t>67</w:t>
            </w:r>
          </w:p>
        </w:tc>
        <w:tc>
          <w:tcPr>
            <w:tcW w:w="1295" w:type="dxa"/>
          </w:tcPr>
          <w:p w:rsidR="002E69C7" w:rsidRDefault="00633335">
            <w:pPr>
              <w:jc w:val="center"/>
            </w:pPr>
            <w:r>
              <w:t>97</w:t>
            </w:r>
          </w:p>
        </w:tc>
      </w:tr>
      <w:tr w:rsidR="002E69C7">
        <w:trPr>
          <w:trHeight w:val="264"/>
          <w:jc w:val="center"/>
        </w:trPr>
        <w:tc>
          <w:tcPr>
            <w:tcW w:w="1294" w:type="dxa"/>
          </w:tcPr>
          <w:p w:rsidR="002E69C7" w:rsidRDefault="00633335">
            <w:pPr>
              <w:jc w:val="center"/>
            </w:pPr>
            <w:r>
              <w:t>44</w:t>
            </w:r>
          </w:p>
        </w:tc>
        <w:tc>
          <w:tcPr>
            <w:tcW w:w="1294" w:type="dxa"/>
          </w:tcPr>
          <w:p w:rsidR="002E69C7" w:rsidRDefault="00633335">
            <w:pPr>
              <w:jc w:val="center"/>
            </w:pPr>
            <w:r>
              <w:t>20</w:t>
            </w:r>
          </w:p>
        </w:tc>
        <w:tc>
          <w:tcPr>
            <w:tcW w:w="1294" w:type="dxa"/>
          </w:tcPr>
          <w:p w:rsidR="002E69C7" w:rsidRDefault="00633335">
            <w:pPr>
              <w:jc w:val="center"/>
            </w:pPr>
            <w:r>
              <w:t>57</w:t>
            </w:r>
          </w:p>
        </w:tc>
        <w:tc>
          <w:tcPr>
            <w:tcW w:w="1294" w:type="dxa"/>
          </w:tcPr>
          <w:p w:rsidR="002E69C7" w:rsidRDefault="00633335">
            <w:pPr>
              <w:jc w:val="center"/>
            </w:pPr>
            <w:r>
              <w:t>70</w:t>
            </w:r>
          </w:p>
        </w:tc>
        <w:tc>
          <w:tcPr>
            <w:tcW w:w="1295" w:type="dxa"/>
          </w:tcPr>
          <w:p w:rsidR="002E69C7" w:rsidRDefault="00633335">
            <w:pPr>
              <w:jc w:val="center"/>
            </w:pPr>
            <w:r>
              <w:t>69</w:t>
            </w:r>
          </w:p>
        </w:tc>
        <w:tc>
          <w:tcPr>
            <w:tcW w:w="1295" w:type="dxa"/>
          </w:tcPr>
          <w:p w:rsidR="002E69C7" w:rsidRDefault="00633335">
            <w:pPr>
              <w:jc w:val="center"/>
            </w:pPr>
            <w:r>
              <w:t>99</w:t>
            </w:r>
          </w:p>
        </w:tc>
      </w:tr>
    </w:tbl>
    <w:p w:rsidR="00AF0111" w:rsidRDefault="00633335" w:rsidP="00AF0111">
      <w:bookmarkStart w:id="51" w:name="_heading=h.4f1mdlm" w:colFirst="0" w:colLast="0"/>
      <w:bookmarkEnd w:id="51"/>
      <w:r>
        <w:rPr>
          <w:i/>
        </w:rPr>
        <w:t xml:space="preserve">Notas. </w:t>
      </w:r>
      <w:r>
        <w:t>Esta tabla está contenida con la Baremación que confiere a la III escala Recuperación. De 0 a 52 se consideró como nivel bajo de uso de las estrategias, 53 a 58 nivel medio y 59 a 69 nivel alto.</w:t>
      </w:r>
      <w:r w:rsidR="005C7464">
        <w:t xml:space="preserve"> Elaboración propia (2021</w:t>
      </w:r>
      <w:r w:rsidR="00AF0111">
        <w:t>).</w:t>
      </w:r>
    </w:p>
    <w:p w:rsidR="002E69C7" w:rsidRDefault="002E69C7"/>
    <w:p w:rsidR="002E69C7" w:rsidRDefault="00633335">
      <w:pPr>
        <w:pBdr>
          <w:top w:val="nil"/>
          <w:left w:val="nil"/>
          <w:bottom w:val="nil"/>
          <w:right w:val="nil"/>
          <w:between w:val="nil"/>
        </w:pBdr>
        <w:spacing w:line="240" w:lineRule="auto"/>
        <w:ind w:left="720" w:hanging="720"/>
        <w:jc w:val="left"/>
        <w:rPr>
          <w:i/>
          <w:color w:val="FFFFFF"/>
        </w:rPr>
      </w:pPr>
      <w:bookmarkStart w:id="52" w:name="_heading=h.2u6wntf" w:colFirst="0" w:colLast="0"/>
      <w:bookmarkEnd w:id="52"/>
      <w:r>
        <w:rPr>
          <w:b/>
          <w:color w:val="000000"/>
        </w:rPr>
        <w:lastRenderedPageBreak/>
        <w:t>Tabla 4.</w:t>
      </w:r>
      <w:r>
        <w:rPr>
          <w:b/>
          <w:color w:val="000000"/>
        </w:rPr>
        <w:br/>
      </w:r>
      <w:r>
        <w:rPr>
          <w:i/>
          <w:color w:val="000000"/>
        </w:rPr>
        <w:t>IV- Escala Apoyo</w:t>
      </w:r>
    </w:p>
    <w:tbl>
      <w:tblPr>
        <w:tblStyle w:val="a2"/>
        <w:tblW w:w="8114" w:type="dxa"/>
        <w:jc w:val="center"/>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1"/>
        <w:gridCol w:w="1351"/>
        <w:gridCol w:w="1353"/>
        <w:gridCol w:w="1352"/>
        <w:gridCol w:w="1354"/>
        <w:gridCol w:w="1353"/>
      </w:tblGrid>
      <w:tr w:rsidR="002E69C7">
        <w:trPr>
          <w:trHeight w:val="265"/>
          <w:jc w:val="center"/>
        </w:trPr>
        <w:tc>
          <w:tcPr>
            <w:tcW w:w="1351" w:type="dxa"/>
          </w:tcPr>
          <w:p w:rsidR="002E69C7" w:rsidRDefault="00633335">
            <w:pPr>
              <w:jc w:val="center"/>
            </w:pPr>
            <w:r>
              <w:t>PD</w:t>
            </w:r>
          </w:p>
        </w:tc>
        <w:tc>
          <w:tcPr>
            <w:tcW w:w="1351" w:type="dxa"/>
          </w:tcPr>
          <w:p w:rsidR="002E69C7" w:rsidRDefault="00633335">
            <w:pPr>
              <w:jc w:val="center"/>
            </w:pPr>
            <w:r>
              <w:t>PC</w:t>
            </w:r>
          </w:p>
        </w:tc>
        <w:tc>
          <w:tcPr>
            <w:tcW w:w="1353" w:type="dxa"/>
          </w:tcPr>
          <w:p w:rsidR="002E69C7" w:rsidRDefault="00633335">
            <w:pPr>
              <w:jc w:val="center"/>
            </w:pPr>
            <w:r>
              <w:t>PD</w:t>
            </w:r>
          </w:p>
        </w:tc>
        <w:tc>
          <w:tcPr>
            <w:tcW w:w="1352" w:type="dxa"/>
          </w:tcPr>
          <w:p w:rsidR="002E69C7" w:rsidRDefault="00633335">
            <w:pPr>
              <w:jc w:val="center"/>
            </w:pPr>
            <w:r>
              <w:t>PC</w:t>
            </w:r>
          </w:p>
        </w:tc>
        <w:tc>
          <w:tcPr>
            <w:tcW w:w="1354" w:type="dxa"/>
          </w:tcPr>
          <w:p w:rsidR="002E69C7" w:rsidRDefault="00633335">
            <w:pPr>
              <w:jc w:val="center"/>
            </w:pPr>
            <w:r>
              <w:t>PD</w:t>
            </w:r>
          </w:p>
        </w:tc>
        <w:tc>
          <w:tcPr>
            <w:tcW w:w="1353" w:type="dxa"/>
          </w:tcPr>
          <w:p w:rsidR="002E69C7" w:rsidRDefault="00633335">
            <w:pPr>
              <w:jc w:val="center"/>
            </w:pPr>
            <w:r>
              <w:t>PC</w:t>
            </w:r>
          </w:p>
        </w:tc>
      </w:tr>
      <w:tr w:rsidR="002E69C7">
        <w:trPr>
          <w:trHeight w:val="282"/>
          <w:jc w:val="center"/>
        </w:trPr>
        <w:tc>
          <w:tcPr>
            <w:tcW w:w="1351" w:type="dxa"/>
          </w:tcPr>
          <w:p w:rsidR="002E69C7" w:rsidRDefault="00633335">
            <w:pPr>
              <w:jc w:val="center"/>
            </w:pPr>
            <w:r>
              <w:t>60</w:t>
            </w:r>
          </w:p>
        </w:tc>
        <w:tc>
          <w:tcPr>
            <w:tcW w:w="1351" w:type="dxa"/>
          </w:tcPr>
          <w:p w:rsidR="002E69C7" w:rsidRDefault="00633335">
            <w:pPr>
              <w:jc w:val="center"/>
            </w:pPr>
            <w:r>
              <w:t>1</w:t>
            </w:r>
          </w:p>
        </w:tc>
        <w:tc>
          <w:tcPr>
            <w:tcW w:w="1353" w:type="dxa"/>
          </w:tcPr>
          <w:p w:rsidR="002E69C7" w:rsidRDefault="00633335">
            <w:pPr>
              <w:jc w:val="center"/>
            </w:pPr>
            <w:r>
              <w:t>95</w:t>
            </w:r>
          </w:p>
        </w:tc>
        <w:tc>
          <w:tcPr>
            <w:tcW w:w="1352" w:type="dxa"/>
          </w:tcPr>
          <w:p w:rsidR="002E69C7" w:rsidRDefault="00633335">
            <w:pPr>
              <w:jc w:val="center"/>
            </w:pPr>
            <w:r>
              <w:t>30</w:t>
            </w:r>
          </w:p>
        </w:tc>
        <w:tc>
          <w:tcPr>
            <w:tcW w:w="1354" w:type="dxa"/>
          </w:tcPr>
          <w:p w:rsidR="002E69C7" w:rsidRDefault="00633335">
            <w:pPr>
              <w:jc w:val="center"/>
            </w:pPr>
            <w:r>
              <w:t>117</w:t>
            </w:r>
          </w:p>
        </w:tc>
        <w:tc>
          <w:tcPr>
            <w:tcW w:w="1353" w:type="dxa"/>
          </w:tcPr>
          <w:p w:rsidR="002E69C7" w:rsidRDefault="00633335">
            <w:pPr>
              <w:jc w:val="center"/>
            </w:pPr>
            <w:r>
              <w:t>80</w:t>
            </w:r>
          </w:p>
        </w:tc>
      </w:tr>
      <w:tr w:rsidR="002E69C7">
        <w:trPr>
          <w:trHeight w:val="265"/>
          <w:jc w:val="center"/>
        </w:trPr>
        <w:tc>
          <w:tcPr>
            <w:tcW w:w="1351" w:type="dxa"/>
          </w:tcPr>
          <w:p w:rsidR="002E69C7" w:rsidRDefault="00633335">
            <w:pPr>
              <w:jc w:val="center"/>
            </w:pPr>
            <w:r>
              <w:t>66</w:t>
            </w:r>
          </w:p>
        </w:tc>
        <w:tc>
          <w:tcPr>
            <w:tcW w:w="1351" w:type="dxa"/>
          </w:tcPr>
          <w:p w:rsidR="002E69C7" w:rsidRDefault="00633335">
            <w:pPr>
              <w:jc w:val="center"/>
            </w:pPr>
            <w:r>
              <w:t>2</w:t>
            </w:r>
          </w:p>
        </w:tc>
        <w:tc>
          <w:tcPr>
            <w:tcW w:w="1353" w:type="dxa"/>
          </w:tcPr>
          <w:p w:rsidR="002E69C7" w:rsidRDefault="00633335">
            <w:pPr>
              <w:jc w:val="center"/>
            </w:pPr>
            <w:r>
              <w:t>97</w:t>
            </w:r>
          </w:p>
        </w:tc>
        <w:tc>
          <w:tcPr>
            <w:tcW w:w="1352" w:type="dxa"/>
          </w:tcPr>
          <w:p w:rsidR="002E69C7" w:rsidRDefault="00633335">
            <w:pPr>
              <w:jc w:val="center"/>
            </w:pPr>
            <w:r>
              <w:t>35</w:t>
            </w:r>
          </w:p>
        </w:tc>
        <w:tc>
          <w:tcPr>
            <w:tcW w:w="1354" w:type="dxa"/>
          </w:tcPr>
          <w:p w:rsidR="002E69C7" w:rsidRDefault="00633335">
            <w:pPr>
              <w:jc w:val="center"/>
            </w:pPr>
            <w:r>
              <w:t>119</w:t>
            </w:r>
          </w:p>
        </w:tc>
        <w:tc>
          <w:tcPr>
            <w:tcW w:w="1353" w:type="dxa"/>
          </w:tcPr>
          <w:p w:rsidR="002E69C7" w:rsidRDefault="00633335">
            <w:pPr>
              <w:jc w:val="center"/>
            </w:pPr>
            <w:r>
              <w:t>85</w:t>
            </w:r>
          </w:p>
        </w:tc>
      </w:tr>
      <w:tr w:rsidR="002E69C7">
        <w:trPr>
          <w:trHeight w:val="282"/>
          <w:jc w:val="center"/>
        </w:trPr>
        <w:tc>
          <w:tcPr>
            <w:tcW w:w="1351" w:type="dxa"/>
          </w:tcPr>
          <w:p w:rsidR="002E69C7" w:rsidRDefault="00633335">
            <w:pPr>
              <w:jc w:val="center"/>
            </w:pPr>
            <w:r>
              <w:t>69</w:t>
            </w:r>
          </w:p>
        </w:tc>
        <w:tc>
          <w:tcPr>
            <w:tcW w:w="1351" w:type="dxa"/>
          </w:tcPr>
          <w:p w:rsidR="002E69C7" w:rsidRDefault="00633335">
            <w:pPr>
              <w:jc w:val="center"/>
            </w:pPr>
            <w:r>
              <w:t>3</w:t>
            </w:r>
          </w:p>
        </w:tc>
        <w:tc>
          <w:tcPr>
            <w:tcW w:w="1353" w:type="dxa"/>
          </w:tcPr>
          <w:p w:rsidR="002E69C7" w:rsidRDefault="00633335">
            <w:pPr>
              <w:jc w:val="center"/>
            </w:pPr>
            <w:r>
              <w:t>99</w:t>
            </w:r>
          </w:p>
        </w:tc>
        <w:tc>
          <w:tcPr>
            <w:tcW w:w="1352" w:type="dxa"/>
          </w:tcPr>
          <w:p w:rsidR="002E69C7" w:rsidRDefault="00633335">
            <w:pPr>
              <w:jc w:val="center"/>
            </w:pPr>
            <w:r>
              <w:t>40</w:t>
            </w:r>
          </w:p>
        </w:tc>
        <w:tc>
          <w:tcPr>
            <w:tcW w:w="1354" w:type="dxa"/>
          </w:tcPr>
          <w:p w:rsidR="002E69C7" w:rsidRDefault="00633335">
            <w:pPr>
              <w:jc w:val="center"/>
            </w:pPr>
            <w:r>
              <w:t>122</w:t>
            </w:r>
          </w:p>
        </w:tc>
        <w:tc>
          <w:tcPr>
            <w:tcW w:w="1353" w:type="dxa"/>
          </w:tcPr>
          <w:p w:rsidR="002E69C7" w:rsidRDefault="00633335">
            <w:pPr>
              <w:jc w:val="center"/>
            </w:pPr>
            <w:r>
              <w:t>90</w:t>
            </w:r>
          </w:p>
        </w:tc>
      </w:tr>
      <w:tr w:rsidR="002E69C7">
        <w:trPr>
          <w:trHeight w:val="265"/>
          <w:jc w:val="center"/>
        </w:trPr>
        <w:tc>
          <w:tcPr>
            <w:tcW w:w="1351" w:type="dxa"/>
          </w:tcPr>
          <w:p w:rsidR="002E69C7" w:rsidRDefault="00633335">
            <w:pPr>
              <w:jc w:val="center"/>
            </w:pPr>
            <w:r>
              <w:t>72</w:t>
            </w:r>
          </w:p>
        </w:tc>
        <w:tc>
          <w:tcPr>
            <w:tcW w:w="1351" w:type="dxa"/>
          </w:tcPr>
          <w:p w:rsidR="002E69C7" w:rsidRDefault="00633335">
            <w:pPr>
              <w:jc w:val="center"/>
            </w:pPr>
            <w:r>
              <w:t>4</w:t>
            </w:r>
          </w:p>
        </w:tc>
        <w:tc>
          <w:tcPr>
            <w:tcW w:w="1353" w:type="dxa"/>
          </w:tcPr>
          <w:p w:rsidR="002E69C7" w:rsidRDefault="00633335">
            <w:pPr>
              <w:jc w:val="center"/>
            </w:pPr>
            <w:r>
              <w:t>101</w:t>
            </w:r>
          </w:p>
        </w:tc>
        <w:tc>
          <w:tcPr>
            <w:tcW w:w="1352" w:type="dxa"/>
          </w:tcPr>
          <w:p w:rsidR="002E69C7" w:rsidRDefault="00633335">
            <w:pPr>
              <w:jc w:val="center"/>
            </w:pPr>
            <w:r>
              <w:t>45</w:t>
            </w:r>
          </w:p>
        </w:tc>
        <w:tc>
          <w:tcPr>
            <w:tcW w:w="1354" w:type="dxa"/>
          </w:tcPr>
          <w:p w:rsidR="002E69C7" w:rsidRDefault="00633335">
            <w:pPr>
              <w:jc w:val="center"/>
            </w:pPr>
            <w:r>
              <w:t>123</w:t>
            </w:r>
          </w:p>
        </w:tc>
        <w:tc>
          <w:tcPr>
            <w:tcW w:w="1353" w:type="dxa"/>
          </w:tcPr>
          <w:p w:rsidR="002E69C7" w:rsidRDefault="00633335">
            <w:pPr>
              <w:jc w:val="center"/>
            </w:pPr>
            <w:r>
              <w:t>91</w:t>
            </w:r>
          </w:p>
        </w:tc>
      </w:tr>
      <w:tr w:rsidR="002E69C7">
        <w:trPr>
          <w:trHeight w:val="265"/>
          <w:jc w:val="center"/>
        </w:trPr>
        <w:tc>
          <w:tcPr>
            <w:tcW w:w="1351" w:type="dxa"/>
          </w:tcPr>
          <w:p w:rsidR="002E69C7" w:rsidRDefault="00633335">
            <w:pPr>
              <w:jc w:val="center"/>
            </w:pPr>
            <w:r>
              <w:t>74</w:t>
            </w:r>
          </w:p>
        </w:tc>
        <w:tc>
          <w:tcPr>
            <w:tcW w:w="1351" w:type="dxa"/>
          </w:tcPr>
          <w:p w:rsidR="002E69C7" w:rsidRDefault="00633335">
            <w:pPr>
              <w:jc w:val="center"/>
            </w:pPr>
            <w:r>
              <w:t>5</w:t>
            </w:r>
          </w:p>
        </w:tc>
        <w:tc>
          <w:tcPr>
            <w:tcW w:w="1353" w:type="dxa"/>
          </w:tcPr>
          <w:p w:rsidR="002E69C7" w:rsidRDefault="00633335">
            <w:pPr>
              <w:jc w:val="center"/>
            </w:pPr>
            <w:r>
              <w:t>103</w:t>
            </w:r>
          </w:p>
        </w:tc>
        <w:tc>
          <w:tcPr>
            <w:tcW w:w="1352" w:type="dxa"/>
          </w:tcPr>
          <w:p w:rsidR="002E69C7" w:rsidRDefault="00633335">
            <w:pPr>
              <w:jc w:val="center"/>
            </w:pPr>
            <w:r>
              <w:t>50</w:t>
            </w:r>
          </w:p>
        </w:tc>
        <w:tc>
          <w:tcPr>
            <w:tcW w:w="1354" w:type="dxa"/>
          </w:tcPr>
          <w:p w:rsidR="002E69C7" w:rsidRDefault="00633335">
            <w:pPr>
              <w:jc w:val="center"/>
            </w:pPr>
            <w:r>
              <w:t>124</w:t>
            </w:r>
          </w:p>
        </w:tc>
        <w:tc>
          <w:tcPr>
            <w:tcW w:w="1353" w:type="dxa"/>
          </w:tcPr>
          <w:p w:rsidR="002E69C7" w:rsidRDefault="00633335">
            <w:pPr>
              <w:jc w:val="center"/>
            </w:pPr>
            <w:r>
              <w:t>93</w:t>
            </w:r>
          </w:p>
        </w:tc>
      </w:tr>
      <w:tr w:rsidR="002E69C7">
        <w:trPr>
          <w:trHeight w:val="282"/>
          <w:jc w:val="center"/>
        </w:trPr>
        <w:tc>
          <w:tcPr>
            <w:tcW w:w="1351" w:type="dxa"/>
          </w:tcPr>
          <w:p w:rsidR="002E69C7" w:rsidRDefault="00633335">
            <w:pPr>
              <w:jc w:val="center"/>
            </w:pPr>
            <w:r>
              <w:t>79</w:t>
            </w:r>
          </w:p>
        </w:tc>
        <w:tc>
          <w:tcPr>
            <w:tcW w:w="1351" w:type="dxa"/>
          </w:tcPr>
          <w:p w:rsidR="002E69C7" w:rsidRDefault="00633335">
            <w:pPr>
              <w:jc w:val="center"/>
            </w:pPr>
            <w:r>
              <w:t>7</w:t>
            </w:r>
          </w:p>
        </w:tc>
        <w:tc>
          <w:tcPr>
            <w:tcW w:w="1353" w:type="dxa"/>
          </w:tcPr>
          <w:p w:rsidR="002E69C7" w:rsidRDefault="00633335">
            <w:pPr>
              <w:jc w:val="center"/>
            </w:pPr>
            <w:r>
              <w:t>106</w:t>
            </w:r>
          </w:p>
        </w:tc>
        <w:tc>
          <w:tcPr>
            <w:tcW w:w="1352" w:type="dxa"/>
          </w:tcPr>
          <w:p w:rsidR="002E69C7" w:rsidRDefault="00633335">
            <w:pPr>
              <w:jc w:val="center"/>
            </w:pPr>
            <w:r>
              <w:t>55</w:t>
            </w:r>
          </w:p>
        </w:tc>
        <w:tc>
          <w:tcPr>
            <w:tcW w:w="1354" w:type="dxa"/>
          </w:tcPr>
          <w:p w:rsidR="002E69C7" w:rsidRDefault="00633335">
            <w:pPr>
              <w:jc w:val="center"/>
            </w:pPr>
            <w:r>
              <w:t>127</w:t>
            </w:r>
          </w:p>
        </w:tc>
        <w:tc>
          <w:tcPr>
            <w:tcW w:w="1353" w:type="dxa"/>
          </w:tcPr>
          <w:p w:rsidR="002E69C7" w:rsidRDefault="00633335">
            <w:pPr>
              <w:jc w:val="center"/>
            </w:pPr>
            <w:r>
              <w:t>95</w:t>
            </w:r>
          </w:p>
        </w:tc>
      </w:tr>
      <w:tr w:rsidR="002E69C7">
        <w:trPr>
          <w:trHeight w:val="265"/>
          <w:jc w:val="center"/>
        </w:trPr>
        <w:tc>
          <w:tcPr>
            <w:tcW w:w="1351" w:type="dxa"/>
          </w:tcPr>
          <w:p w:rsidR="002E69C7" w:rsidRDefault="00633335">
            <w:pPr>
              <w:jc w:val="center"/>
            </w:pPr>
            <w:r>
              <w:t>80</w:t>
            </w:r>
          </w:p>
        </w:tc>
        <w:tc>
          <w:tcPr>
            <w:tcW w:w="1351" w:type="dxa"/>
          </w:tcPr>
          <w:p w:rsidR="002E69C7" w:rsidRDefault="00633335">
            <w:pPr>
              <w:jc w:val="center"/>
            </w:pPr>
            <w:r>
              <w:t>9</w:t>
            </w:r>
          </w:p>
        </w:tc>
        <w:tc>
          <w:tcPr>
            <w:tcW w:w="1353" w:type="dxa"/>
          </w:tcPr>
          <w:p w:rsidR="002E69C7" w:rsidRDefault="00633335">
            <w:pPr>
              <w:jc w:val="center"/>
            </w:pPr>
            <w:r>
              <w:t>107</w:t>
            </w:r>
          </w:p>
        </w:tc>
        <w:tc>
          <w:tcPr>
            <w:tcW w:w="1352" w:type="dxa"/>
          </w:tcPr>
          <w:p w:rsidR="002E69C7" w:rsidRDefault="00633335">
            <w:pPr>
              <w:jc w:val="center"/>
            </w:pPr>
            <w:r>
              <w:t>60</w:t>
            </w:r>
          </w:p>
        </w:tc>
        <w:tc>
          <w:tcPr>
            <w:tcW w:w="1354" w:type="dxa"/>
          </w:tcPr>
          <w:p w:rsidR="002E69C7" w:rsidRDefault="00633335">
            <w:pPr>
              <w:jc w:val="center"/>
            </w:pPr>
            <w:r>
              <w:t>128</w:t>
            </w:r>
          </w:p>
        </w:tc>
        <w:tc>
          <w:tcPr>
            <w:tcW w:w="1353" w:type="dxa"/>
          </w:tcPr>
          <w:p w:rsidR="002E69C7" w:rsidRDefault="00633335">
            <w:pPr>
              <w:jc w:val="center"/>
            </w:pPr>
            <w:r>
              <w:t>96</w:t>
            </w:r>
          </w:p>
        </w:tc>
      </w:tr>
      <w:tr w:rsidR="002E69C7">
        <w:trPr>
          <w:trHeight w:val="282"/>
          <w:jc w:val="center"/>
        </w:trPr>
        <w:tc>
          <w:tcPr>
            <w:tcW w:w="1351" w:type="dxa"/>
          </w:tcPr>
          <w:p w:rsidR="002E69C7" w:rsidRDefault="00633335">
            <w:pPr>
              <w:jc w:val="center"/>
            </w:pPr>
            <w:r>
              <w:t>82</w:t>
            </w:r>
          </w:p>
        </w:tc>
        <w:tc>
          <w:tcPr>
            <w:tcW w:w="1351" w:type="dxa"/>
          </w:tcPr>
          <w:p w:rsidR="002E69C7" w:rsidRDefault="00633335">
            <w:pPr>
              <w:jc w:val="center"/>
            </w:pPr>
            <w:r>
              <w:t>10</w:t>
            </w:r>
          </w:p>
        </w:tc>
        <w:tc>
          <w:tcPr>
            <w:tcW w:w="1353" w:type="dxa"/>
          </w:tcPr>
          <w:p w:rsidR="002E69C7" w:rsidRDefault="00633335">
            <w:pPr>
              <w:jc w:val="center"/>
            </w:pPr>
            <w:r>
              <w:t>110</w:t>
            </w:r>
          </w:p>
        </w:tc>
        <w:tc>
          <w:tcPr>
            <w:tcW w:w="1352" w:type="dxa"/>
          </w:tcPr>
          <w:p w:rsidR="002E69C7" w:rsidRDefault="00633335">
            <w:pPr>
              <w:jc w:val="center"/>
            </w:pPr>
            <w:r>
              <w:t>65</w:t>
            </w:r>
          </w:p>
        </w:tc>
        <w:tc>
          <w:tcPr>
            <w:tcW w:w="1354" w:type="dxa"/>
          </w:tcPr>
          <w:p w:rsidR="002E69C7" w:rsidRDefault="00633335">
            <w:pPr>
              <w:jc w:val="center"/>
            </w:pPr>
            <w:r>
              <w:t>129</w:t>
            </w:r>
          </w:p>
        </w:tc>
        <w:tc>
          <w:tcPr>
            <w:tcW w:w="1353" w:type="dxa"/>
          </w:tcPr>
          <w:p w:rsidR="002E69C7" w:rsidRDefault="00633335">
            <w:pPr>
              <w:jc w:val="center"/>
            </w:pPr>
            <w:r>
              <w:t>97</w:t>
            </w:r>
          </w:p>
        </w:tc>
      </w:tr>
      <w:tr w:rsidR="002E69C7">
        <w:trPr>
          <w:trHeight w:val="265"/>
          <w:jc w:val="center"/>
        </w:trPr>
        <w:tc>
          <w:tcPr>
            <w:tcW w:w="1351" w:type="dxa"/>
          </w:tcPr>
          <w:p w:rsidR="002E69C7" w:rsidRDefault="00633335">
            <w:pPr>
              <w:jc w:val="center"/>
            </w:pPr>
            <w:r>
              <w:t>87</w:t>
            </w:r>
          </w:p>
        </w:tc>
        <w:tc>
          <w:tcPr>
            <w:tcW w:w="1351" w:type="dxa"/>
          </w:tcPr>
          <w:p w:rsidR="002E69C7" w:rsidRDefault="00633335">
            <w:pPr>
              <w:jc w:val="center"/>
            </w:pPr>
            <w:r>
              <w:t>15</w:t>
            </w:r>
          </w:p>
        </w:tc>
        <w:tc>
          <w:tcPr>
            <w:tcW w:w="1353" w:type="dxa"/>
          </w:tcPr>
          <w:p w:rsidR="002E69C7" w:rsidRDefault="00633335">
            <w:pPr>
              <w:jc w:val="center"/>
            </w:pPr>
            <w:r>
              <w:t>112</w:t>
            </w:r>
          </w:p>
        </w:tc>
        <w:tc>
          <w:tcPr>
            <w:tcW w:w="1352" w:type="dxa"/>
          </w:tcPr>
          <w:p w:rsidR="002E69C7" w:rsidRDefault="00633335">
            <w:pPr>
              <w:jc w:val="center"/>
            </w:pPr>
            <w:r>
              <w:t>70</w:t>
            </w:r>
          </w:p>
        </w:tc>
        <w:tc>
          <w:tcPr>
            <w:tcW w:w="1354" w:type="dxa"/>
          </w:tcPr>
          <w:p w:rsidR="002E69C7" w:rsidRDefault="00633335">
            <w:pPr>
              <w:jc w:val="center"/>
            </w:pPr>
            <w:r>
              <w:t>130</w:t>
            </w:r>
          </w:p>
        </w:tc>
        <w:tc>
          <w:tcPr>
            <w:tcW w:w="1353" w:type="dxa"/>
          </w:tcPr>
          <w:p w:rsidR="002E69C7" w:rsidRDefault="00633335">
            <w:pPr>
              <w:jc w:val="center"/>
            </w:pPr>
            <w:r>
              <w:t>98</w:t>
            </w:r>
          </w:p>
        </w:tc>
      </w:tr>
      <w:tr w:rsidR="002E69C7">
        <w:trPr>
          <w:trHeight w:val="282"/>
          <w:jc w:val="center"/>
        </w:trPr>
        <w:tc>
          <w:tcPr>
            <w:tcW w:w="1351" w:type="dxa"/>
          </w:tcPr>
          <w:p w:rsidR="002E69C7" w:rsidRDefault="00633335">
            <w:pPr>
              <w:jc w:val="center"/>
            </w:pPr>
            <w:r>
              <w:t>89</w:t>
            </w:r>
          </w:p>
        </w:tc>
        <w:tc>
          <w:tcPr>
            <w:tcW w:w="1351" w:type="dxa"/>
          </w:tcPr>
          <w:p w:rsidR="002E69C7" w:rsidRDefault="00633335">
            <w:pPr>
              <w:jc w:val="center"/>
            </w:pPr>
            <w:r>
              <w:t>20</w:t>
            </w:r>
          </w:p>
        </w:tc>
        <w:tc>
          <w:tcPr>
            <w:tcW w:w="1353" w:type="dxa"/>
          </w:tcPr>
          <w:p w:rsidR="002E69C7" w:rsidRDefault="00633335">
            <w:pPr>
              <w:jc w:val="center"/>
            </w:pPr>
            <w:r>
              <w:t>114</w:t>
            </w:r>
          </w:p>
        </w:tc>
        <w:tc>
          <w:tcPr>
            <w:tcW w:w="1352" w:type="dxa"/>
          </w:tcPr>
          <w:p w:rsidR="002E69C7" w:rsidRDefault="00633335">
            <w:pPr>
              <w:jc w:val="center"/>
            </w:pPr>
            <w:r>
              <w:t>75</w:t>
            </w:r>
          </w:p>
        </w:tc>
        <w:tc>
          <w:tcPr>
            <w:tcW w:w="1354" w:type="dxa"/>
          </w:tcPr>
          <w:p w:rsidR="002E69C7" w:rsidRDefault="00633335">
            <w:pPr>
              <w:jc w:val="center"/>
            </w:pPr>
            <w:r>
              <w:t>132</w:t>
            </w:r>
          </w:p>
        </w:tc>
        <w:tc>
          <w:tcPr>
            <w:tcW w:w="1353" w:type="dxa"/>
          </w:tcPr>
          <w:p w:rsidR="002E69C7" w:rsidRDefault="00633335">
            <w:pPr>
              <w:jc w:val="center"/>
            </w:pPr>
            <w:r>
              <w:t>99</w:t>
            </w:r>
          </w:p>
        </w:tc>
      </w:tr>
      <w:tr w:rsidR="002E69C7">
        <w:trPr>
          <w:trHeight w:val="265"/>
          <w:jc w:val="center"/>
        </w:trPr>
        <w:tc>
          <w:tcPr>
            <w:tcW w:w="1351" w:type="dxa"/>
          </w:tcPr>
          <w:p w:rsidR="002E69C7" w:rsidRDefault="00633335">
            <w:pPr>
              <w:jc w:val="center"/>
            </w:pPr>
            <w:r>
              <w:t>92</w:t>
            </w:r>
          </w:p>
        </w:tc>
        <w:tc>
          <w:tcPr>
            <w:tcW w:w="1351" w:type="dxa"/>
          </w:tcPr>
          <w:p w:rsidR="002E69C7" w:rsidRDefault="00633335">
            <w:pPr>
              <w:jc w:val="center"/>
            </w:pPr>
            <w:r>
              <w:t>25</w:t>
            </w:r>
          </w:p>
        </w:tc>
        <w:tc>
          <w:tcPr>
            <w:tcW w:w="1353" w:type="dxa"/>
          </w:tcPr>
          <w:p w:rsidR="002E69C7" w:rsidRDefault="002E69C7">
            <w:pPr>
              <w:jc w:val="center"/>
            </w:pPr>
          </w:p>
        </w:tc>
        <w:tc>
          <w:tcPr>
            <w:tcW w:w="1352" w:type="dxa"/>
          </w:tcPr>
          <w:p w:rsidR="002E69C7" w:rsidRDefault="002E69C7">
            <w:pPr>
              <w:ind w:firstLine="0"/>
            </w:pPr>
          </w:p>
        </w:tc>
        <w:tc>
          <w:tcPr>
            <w:tcW w:w="1354" w:type="dxa"/>
          </w:tcPr>
          <w:p w:rsidR="002E69C7" w:rsidRDefault="002E69C7">
            <w:pPr>
              <w:jc w:val="center"/>
            </w:pPr>
          </w:p>
        </w:tc>
        <w:tc>
          <w:tcPr>
            <w:tcW w:w="1353" w:type="dxa"/>
          </w:tcPr>
          <w:p w:rsidR="002E69C7" w:rsidRDefault="002E69C7">
            <w:pPr>
              <w:jc w:val="center"/>
            </w:pPr>
          </w:p>
        </w:tc>
      </w:tr>
    </w:tbl>
    <w:p w:rsidR="00FA31D9" w:rsidRDefault="00633335" w:rsidP="00AF0111">
      <w:r>
        <w:rPr>
          <w:i/>
        </w:rPr>
        <w:t>Notas.</w:t>
      </w:r>
      <w:r>
        <w:t xml:space="preserve"> Esta tabla está contenida con la Baremación que confiere a la IV escala Apoyo. De 0 a 103 se consideró como nivel bajo de uso de las estrategias, 104 a 114 nivel medio y 115 a 132 nivel alto</w:t>
      </w:r>
      <w:r w:rsidR="00FA31D9">
        <w:t>.</w:t>
      </w:r>
      <w:r w:rsidR="005C7464">
        <w:t xml:space="preserve"> Elaboración propia (2021</w:t>
      </w:r>
      <w:r w:rsidR="00AF0111">
        <w:t>).</w:t>
      </w:r>
    </w:p>
    <w:p w:rsidR="002E69C7" w:rsidRDefault="00633335">
      <w:pPr>
        <w:pStyle w:val="Ttulo4"/>
      </w:pPr>
      <w:bookmarkStart w:id="53" w:name="_Toc90513233"/>
      <w:r>
        <w:t>Operacionalización</w:t>
      </w:r>
      <w:bookmarkEnd w:id="53"/>
    </w:p>
    <w:p w:rsidR="002E69C7" w:rsidRDefault="00633335">
      <w:pPr>
        <w:pBdr>
          <w:top w:val="nil"/>
          <w:left w:val="nil"/>
          <w:bottom w:val="nil"/>
          <w:right w:val="nil"/>
          <w:between w:val="nil"/>
        </w:pBdr>
        <w:spacing w:line="240" w:lineRule="auto"/>
        <w:ind w:left="720" w:hanging="720"/>
        <w:jc w:val="left"/>
        <w:rPr>
          <w:i/>
          <w:color w:val="FFFFFF"/>
        </w:rPr>
      </w:pPr>
      <w:bookmarkStart w:id="54" w:name="_heading=h.3tbugp1" w:colFirst="0" w:colLast="0"/>
      <w:bookmarkEnd w:id="54"/>
      <w:r>
        <w:rPr>
          <w:b/>
          <w:color w:val="000000"/>
        </w:rPr>
        <w:t>Tabla 5.</w:t>
      </w:r>
      <w:r>
        <w:rPr>
          <w:b/>
          <w:color w:val="000000"/>
        </w:rPr>
        <w:br/>
      </w:r>
      <w:r>
        <w:rPr>
          <w:i/>
          <w:color w:val="000000"/>
        </w:rPr>
        <w:t>Operacionalización del instrumento ACRA</w:t>
      </w:r>
    </w:p>
    <w:tbl>
      <w:tblPr>
        <w:tblStyle w:val="a3"/>
        <w:tblW w:w="898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17"/>
        <w:gridCol w:w="1691"/>
        <w:gridCol w:w="3100"/>
        <w:gridCol w:w="1127"/>
        <w:gridCol w:w="1553"/>
      </w:tblGrid>
      <w:tr w:rsidR="002E69C7" w:rsidTr="002E69C7">
        <w:trPr>
          <w:cnfStyle w:val="100000000000" w:firstRow="1" w:lastRow="0" w:firstColumn="0" w:lastColumn="0" w:oddVBand="0" w:evenVBand="0" w:oddHBand="0"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517" w:type="dxa"/>
            <w:vAlign w:val="center"/>
          </w:tcPr>
          <w:p w:rsidR="002E69C7" w:rsidRDefault="00633335">
            <w:pPr>
              <w:ind w:firstLine="0"/>
              <w:jc w:val="center"/>
              <w:rPr>
                <w:color w:val="000000"/>
              </w:rPr>
            </w:pPr>
            <w:r>
              <w:rPr>
                <w:color w:val="000000"/>
              </w:rPr>
              <w:t>Variable</w:t>
            </w:r>
          </w:p>
        </w:tc>
        <w:tc>
          <w:tcPr>
            <w:tcW w:w="1691" w:type="dxa"/>
            <w:vAlign w:val="center"/>
          </w:tcPr>
          <w:p w:rsidR="002E69C7" w:rsidRDefault="00633335">
            <w:pPr>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Pr>
                <w:b w:val="0"/>
                <w:color w:val="000000"/>
              </w:rPr>
              <w:t>Dimensiones</w:t>
            </w:r>
          </w:p>
        </w:tc>
        <w:tc>
          <w:tcPr>
            <w:tcW w:w="3100" w:type="dxa"/>
            <w:vAlign w:val="center"/>
          </w:tcPr>
          <w:p w:rsidR="002E69C7" w:rsidRDefault="00633335">
            <w:pPr>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Pr>
                <w:b w:val="0"/>
                <w:color w:val="000000"/>
              </w:rPr>
              <w:t>Indicadores</w:t>
            </w:r>
          </w:p>
        </w:tc>
        <w:tc>
          <w:tcPr>
            <w:tcW w:w="1127" w:type="dxa"/>
            <w:vAlign w:val="center"/>
          </w:tcPr>
          <w:p w:rsidR="002E69C7" w:rsidRDefault="00633335">
            <w:pPr>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Pr>
                <w:b w:val="0"/>
                <w:color w:val="000000"/>
              </w:rPr>
              <w:t>Ítems</w:t>
            </w:r>
          </w:p>
        </w:tc>
        <w:tc>
          <w:tcPr>
            <w:tcW w:w="1553" w:type="dxa"/>
            <w:vAlign w:val="center"/>
          </w:tcPr>
          <w:p w:rsidR="002E69C7" w:rsidRDefault="00633335">
            <w:pPr>
              <w:ind w:firstLine="0"/>
              <w:jc w:val="center"/>
              <w:cnfStyle w:val="100000000000" w:firstRow="1" w:lastRow="0" w:firstColumn="0" w:lastColumn="0" w:oddVBand="0" w:evenVBand="0" w:oddHBand="0" w:evenHBand="0" w:firstRowFirstColumn="0" w:firstRowLastColumn="0" w:lastRowFirstColumn="0" w:lastRowLastColumn="0"/>
              <w:rPr>
                <w:b w:val="0"/>
                <w:color w:val="000000"/>
              </w:rPr>
            </w:pPr>
            <w:r>
              <w:rPr>
                <w:b w:val="0"/>
                <w:color w:val="000000"/>
              </w:rPr>
              <w:t>Valoración</w:t>
            </w:r>
          </w:p>
        </w:tc>
      </w:tr>
      <w:tr w:rsidR="002E69C7" w:rsidTr="002E69C7">
        <w:trPr>
          <w:cnfStyle w:val="000000100000" w:firstRow="0" w:lastRow="0" w:firstColumn="0" w:lastColumn="0" w:oddVBand="0" w:evenVBand="0" w:oddHBand="1" w:evenHBand="0" w:firstRowFirstColumn="0" w:firstRowLastColumn="0" w:lastRowFirstColumn="0" w:lastRowLastColumn="0"/>
          <w:trHeight w:val="2347"/>
        </w:trPr>
        <w:tc>
          <w:tcPr>
            <w:cnfStyle w:val="001000000000" w:firstRow="0" w:lastRow="0" w:firstColumn="1" w:lastColumn="0" w:oddVBand="0" w:evenVBand="0" w:oddHBand="0" w:evenHBand="0" w:firstRowFirstColumn="0" w:firstRowLastColumn="0" w:lastRowFirstColumn="0" w:lastRowLastColumn="0"/>
            <w:tcW w:w="1517" w:type="dxa"/>
            <w:vMerge w:val="restart"/>
            <w:tcBorders>
              <w:top w:val="nil"/>
              <w:bottom w:val="nil"/>
            </w:tcBorders>
            <w:vAlign w:val="center"/>
          </w:tcPr>
          <w:p w:rsidR="002E69C7" w:rsidRDefault="00633335">
            <w:pPr>
              <w:ind w:firstLine="0"/>
              <w:jc w:val="center"/>
              <w:rPr>
                <w:color w:val="000000"/>
              </w:rPr>
            </w:pPr>
            <w:r>
              <w:rPr>
                <w:color w:val="000000"/>
              </w:rPr>
              <w:t>Dificultades de aprendizaje</w:t>
            </w:r>
          </w:p>
          <w:p w:rsidR="002E69C7" w:rsidRDefault="002E69C7">
            <w:pPr>
              <w:ind w:firstLine="0"/>
              <w:jc w:val="left"/>
              <w:rPr>
                <w:color w:val="000000"/>
              </w:rPr>
            </w:pPr>
          </w:p>
          <w:p w:rsidR="002E69C7" w:rsidRDefault="002E69C7">
            <w:pPr>
              <w:ind w:firstLine="0"/>
              <w:jc w:val="left"/>
              <w:rPr>
                <w:color w:val="000000"/>
              </w:rPr>
            </w:pPr>
          </w:p>
        </w:tc>
        <w:tc>
          <w:tcPr>
            <w:tcW w:w="1691" w:type="dxa"/>
            <w:tcBorders>
              <w:top w:val="nil"/>
              <w:bottom w:val="nil"/>
            </w:tcBorders>
            <w:vAlign w:val="center"/>
          </w:tcPr>
          <w:p w:rsidR="002E69C7" w:rsidRPr="007D6495" w:rsidRDefault="00633335">
            <w:pPr>
              <w:ind w:firstLine="0"/>
              <w:jc w:val="left"/>
              <w:cnfStyle w:val="000000100000" w:firstRow="0" w:lastRow="0" w:firstColumn="0" w:lastColumn="0" w:oddVBand="0" w:evenVBand="0" w:oddHBand="1" w:evenHBand="0" w:firstRowFirstColumn="0" w:firstRowLastColumn="0" w:lastRowFirstColumn="0" w:lastRowLastColumn="0"/>
              <w:rPr>
                <w:color w:val="000000"/>
                <w:lang w:val="es-ES"/>
              </w:rPr>
            </w:pPr>
            <w:r w:rsidRPr="007D6495">
              <w:rPr>
                <w:color w:val="000000"/>
                <w:lang w:val="es-ES"/>
              </w:rPr>
              <w:t>Estrategias de adquisición de información</w:t>
            </w:r>
          </w:p>
        </w:tc>
        <w:tc>
          <w:tcPr>
            <w:tcW w:w="3100" w:type="dxa"/>
            <w:tcBorders>
              <w:top w:val="nil"/>
              <w:bottom w:val="nil"/>
            </w:tcBorders>
            <w:vAlign w:val="center"/>
          </w:tcPr>
          <w:p w:rsidR="002E69C7" w:rsidRPr="007D6495" w:rsidRDefault="00633335">
            <w:pPr>
              <w:ind w:firstLine="0"/>
              <w:jc w:val="left"/>
              <w:cnfStyle w:val="000000100000" w:firstRow="0" w:lastRow="0" w:firstColumn="0" w:lastColumn="0" w:oddVBand="0" w:evenVBand="0" w:oddHBand="1" w:evenHBand="0" w:firstRowFirstColumn="0" w:firstRowLastColumn="0" w:lastRowFirstColumn="0" w:lastRowLastColumn="0"/>
              <w:rPr>
                <w:color w:val="000000"/>
                <w:lang w:val="es-ES"/>
              </w:rPr>
            </w:pPr>
            <w:r w:rsidRPr="007D6495">
              <w:rPr>
                <w:color w:val="000000"/>
                <w:lang w:val="es-ES"/>
              </w:rPr>
              <w:t>Adquisición de información: Ayuda al alumno a conocer como debe adquirir</w:t>
            </w:r>
          </w:p>
          <w:p w:rsidR="002E69C7" w:rsidRPr="007D6495" w:rsidRDefault="00633335">
            <w:pPr>
              <w:ind w:firstLine="0"/>
              <w:jc w:val="left"/>
              <w:cnfStyle w:val="000000100000" w:firstRow="0" w:lastRow="0" w:firstColumn="0" w:lastColumn="0" w:oddVBand="0" w:evenVBand="0" w:oddHBand="1" w:evenHBand="0" w:firstRowFirstColumn="0" w:firstRowLastColumn="0" w:lastRowFirstColumn="0" w:lastRowLastColumn="0"/>
              <w:rPr>
                <w:color w:val="000000"/>
                <w:lang w:val="es-ES"/>
              </w:rPr>
            </w:pPr>
            <w:r w:rsidRPr="007D6495">
              <w:rPr>
                <w:color w:val="000000"/>
                <w:lang w:val="es-ES"/>
              </w:rPr>
              <w:t>La información necesaria para el estudio.</w:t>
            </w:r>
          </w:p>
        </w:tc>
        <w:tc>
          <w:tcPr>
            <w:tcW w:w="1127" w:type="dxa"/>
            <w:tcBorders>
              <w:top w:val="nil"/>
              <w:bottom w:val="nil"/>
            </w:tcBorders>
            <w:vAlign w:val="center"/>
          </w:tcPr>
          <w:p w:rsidR="002E69C7" w:rsidRDefault="00633335">
            <w:pPr>
              <w:ind w:firstLine="0"/>
              <w:jc w:val="center"/>
              <w:cnfStyle w:val="000000100000" w:firstRow="0" w:lastRow="0" w:firstColumn="0" w:lastColumn="0" w:oddVBand="0" w:evenVBand="0" w:oddHBand="1" w:evenHBand="0" w:firstRowFirstColumn="0" w:firstRowLastColumn="0" w:lastRowFirstColumn="0" w:lastRowLastColumn="0"/>
              <w:rPr>
                <w:color w:val="000000"/>
              </w:rPr>
            </w:pPr>
            <w:r>
              <w:rPr>
                <w:color w:val="000000"/>
              </w:rPr>
              <w:t>20 Ítems</w:t>
            </w:r>
          </w:p>
          <w:p w:rsidR="002E69C7" w:rsidRDefault="002E69C7">
            <w:pPr>
              <w:ind w:firstLine="0"/>
              <w:jc w:val="center"/>
              <w:cnfStyle w:val="000000100000" w:firstRow="0" w:lastRow="0" w:firstColumn="0" w:lastColumn="0" w:oddVBand="0" w:evenVBand="0" w:oddHBand="1" w:evenHBand="0" w:firstRowFirstColumn="0" w:firstRowLastColumn="0" w:lastRowFirstColumn="0" w:lastRowLastColumn="0"/>
              <w:rPr>
                <w:color w:val="000000"/>
              </w:rPr>
            </w:pPr>
          </w:p>
        </w:tc>
        <w:tc>
          <w:tcPr>
            <w:tcW w:w="1553" w:type="dxa"/>
            <w:vMerge w:val="restart"/>
            <w:tcBorders>
              <w:top w:val="nil"/>
              <w:bottom w:val="nil"/>
            </w:tcBorders>
            <w:vAlign w:val="center"/>
          </w:tcPr>
          <w:p w:rsidR="002E69C7" w:rsidRPr="007D6495" w:rsidRDefault="00633335">
            <w:pPr>
              <w:ind w:firstLine="0"/>
              <w:jc w:val="left"/>
              <w:cnfStyle w:val="000000100000" w:firstRow="0" w:lastRow="0" w:firstColumn="0" w:lastColumn="0" w:oddVBand="0" w:evenVBand="0" w:oddHBand="1" w:evenHBand="0" w:firstRowFirstColumn="0" w:firstRowLastColumn="0" w:lastRowFirstColumn="0" w:lastRowLastColumn="0"/>
              <w:rPr>
                <w:lang w:val="es-ES"/>
              </w:rPr>
            </w:pPr>
            <w:r w:rsidRPr="007D6495">
              <w:rPr>
                <w:lang w:val="es-ES"/>
              </w:rPr>
              <w:t>Nunca-casi nunca =1</w:t>
            </w:r>
          </w:p>
          <w:p w:rsidR="002E69C7" w:rsidRPr="007D6495" w:rsidRDefault="002E69C7">
            <w:pPr>
              <w:ind w:firstLine="0"/>
              <w:jc w:val="left"/>
              <w:cnfStyle w:val="000000100000" w:firstRow="0" w:lastRow="0" w:firstColumn="0" w:lastColumn="0" w:oddVBand="0" w:evenVBand="0" w:oddHBand="1" w:evenHBand="0" w:firstRowFirstColumn="0" w:firstRowLastColumn="0" w:lastRowFirstColumn="0" w:lastRowLastColumn="0"/>
              <w:rPr>
                <w:lang w:val="es-ES"/>
              </w:rPr>
            </w:pPr>
          </w:p>
          <w:p w:rsidR="002E69C7" w:rsidRPr="007D6495" w:rsidRDefault="00633335">
            <w:pPr>
              <w:ind w:firstLine="0"/>
              <w:jc w:val="left"/>
              <w:cnfStyle w:val="000000100000" w:firstRow="0" w:lastRow="0" w:firstColumn="0" w:lastColumn="0" w:oddVBand="0" w:evenVBand="0" w:oddHBand="1" w:evenHBand="0" w:firstRowFirstColumn="0" w:firstRowLastColumn="0" w:lastRowFirstColumn="0" w:lastRowLastColumn="0"/>
              <w:rPr>
                <w:lang w:val="es-ES"/>
              </w:rPr>
            </w:pPr>
            <w:r w:rsidRPr="007D6495">
              <w:rPr>
                <w:lang w:val="es-ES"/>
              </w:rPr>
              <w:t>Algunas veces= 2</w:t>
            </w:r>
          </w:p>
          <w:p w:rsidR="002E69C7" w:rsidRPr="007D6495" w:rsidRDefault="002E69C7">
            <w:pPr>
              <w:ind w:firstLine="0"/>
              <w:jc w:val="left"/>
              <w:cnfStyle w:val="000000100000" w:firstRow="0" w:lastRow="0" w:firstColumn="0" w:lastColumn="0" w:oddVBand="0" w:evenVBand="0" w:oddHBand="1" w:evenHBand="0" w:firstRowFirstColumn="0" w:firstRowLastColumn="0" w:lastRowFirstColumn="0" w:lastRowLastColumn="0"/>
              <w:rPr>
                <w:lang w:val="es-ES"/>
              </w:rPr>
            </w:pPr>
          </w:p>
          <w:p w:rsidR="002E69C7" w:rsidRDefault="00633335">
            <w:pPr>
              <w:ind w:firstLine="0"/>
              <w:jc w:val="left"/>
              <w:cnfStyle w:val="000000100000" w:firstRow="0" w:lastRow="0" w:firstColumn="0" w:lastColumn="0" w:oddVBand="0" w:evenVBand="0" w:oddHBand="1" w:evenHBand="0" w:firstRowFirstColumn="0" w:firstRowLastColumn="0" w:lastRowFirstColumn="0" w:lastRowLastColumn="0"/>
            </w:pPr>
            <w:r>
              <w:t>Bastantes veces= 3</w:t>
            </w:r>
          </w:p>
          <w:p w:rsidR="002E69C7" w:rsidRDefault="002E69C7">
            <w:pPr>
              <w:ind w:firstLine="0"/>
              <w:jc w:val="left"/>
              <w:cnfStyle w:val="000000100000" w:firstRow="0" w:lastRow="0" w:firstColumn="0" w:lastColumn="0" w:oddVBand="0" w:evenVBand="0" w:oddHBand="1" w:evenHBand="0" w:firstRowFirstColumn="0" w:firstRowLastColumn="0" w:lastRowFirstColumn="0" w:lastRowLastColumn="0"/>
            </w:pPr>
          </w:p>
          <w:p w:rsidR="002E69C7" w:rsidRDefault="00633335">
            <w:pPr>
              <w:ind w:firstLine="0"/>
              <w:jc w:val="left"/>
              <w:cnfStyle w:val="000000100000" w:firstRow="0" w:lastRow="0" w:firstColumn="0" w:lastColumn="0" w:oddVBand="0" w:evenVBand="0" w:oddHBand="1" w:evenHBand="0" w:firstRowFirstColumn="0" w:firstRowLastColumn="0" w:lastRowFirstColumn="0" w:lastRowLastColumn="0"/>
              <w:rPr>
                <w:color w:val="000000"/>
              </w:rPr>
            </w:pPr>
            <w:r>
              <w:t>Siempre= 4</w:t>
            </w:r>
          </w:p>
        </w:tc>
      </w:tr>
      <w:tr w:rsidR="002E69C7" w:rsidTr="002E69C7">
        <w:trPr>
          <w:trHeight w:val="1688"/>
        </w:trPr>
        <w:tc>
          <w:tcPr>
            <w:cnfStyle w:val="001000000000" w:firstRow="0" w:lastRow="0" w:firstColumn="1" w:lastColumn="0" w:oddVBand="0" w:evenVBand="0" w:oddHBand="0" w:evenHBand="0" w:firstRowFirstColumn="0" w:firstRowLastColumn="0" w:lastRowFirstColumn="0" w:lastRowLastColumn="0"/>
            <w:tcW w:w="1517" w:type="dxa"/>
            <w:vMerge/>
            <w:tcBorders>
              <w:top w:val="nil"/>
              <w:bottom w:val="nil"/>
            </w:tcBorders>
            <w:vAlign w:val="center"/>
          </w:tcPr>
          <w:p w:rsidR="002E69C7" w:rsidRDefault="002E69C7">
            <w:pPr>
              <w:pBdr>
                <w:top w:val="nil"/>
                <w:left w:val="nil"/>
                <w:bottom w:val="nil"/>
                <w:right w:val="nil"/>
                <w:between w:val="nil"/>
              </w:pBdr>
              <w:spacing w:line="276" w:lineRule="auto"/>
              <w:ind w:firstLine="0"/>
              <w:jc w:val="left"/>
              <w:rPr>
                <w:color w:val="000000"/>
              </w:rPr>
            </w:pPr>
          </w:p>
        </w:tc>
        <w:tc>
          <w:tcPr>
            <w:tcW w:w="1691" w:type="dxa"/>
            <w:vAlign w:val="center"/>
          </w:tcPr>
          <w:p w:rsidR="002E69C7" w:rsidRDefault="00633335">
            <w:pPr>
              <w:ind w:firstLine="0"/>
              <w:jc w:val="left"/>
              <w:cnfStyle w:val="000000000000" w:firstRow="0" w:lastRow="0" w:firstColumn="0" w:lastColumn="0" w:oddVBand="0" w:evenVBand="0" w:oddHBand="0" w:evenHBand="0" w:firstRowFirstColumn="0" w:firstRowLastColumn="0" w:lastRowFirstColumn="0" w:lastRowLastColumn="0"/>
            </w:pPr>
            <w:r>
              <w:t>Estrategias de codificación de información</w:t>
            </w:r>
          </w:p>
          <w:p w:rsidR="002E69C7" w:rsidRDefault="002E69C7">
            <w:pPr>
              <w:ind w:firstLine="0"/>
              <w:jc w:val="left"/>
              <w:cnfStyle w:val="000000000000" w:firstRow="0" w:lastRow="0" w:firstColumn="0" w:lastColumn="0" w:oddVBand="0" w:evenVBand="0" w:oddHBand="0" w:evenHBand="0" w:firstRowFirstColumn="0" w:firstRowLastColumn="0" w:lastRowFirstColumn="0" w:lastRowLastColumn="0"/>
              <w:rPr>
                <w:color w:val="000000"/>
              </w:rPr>
            </w:pPr>
          </w:p>
        </w:tc>
        <w:tc>
          <w:tcPr>
            <w:tcW w:w="3100" w:type="dxa"/>
            <w:vAlign w:val="center"/>
          </w:tcPr>
          <w:p w:rsidR="002E69C7" w:rsidRPr="007D6495" w:rsidRDefault="00633335">
            <w:pPr>
              <w:ind w:firstLine="0"/>
              <w:jc w:val="left"/>
              <w:cnfStyle w:val="000000000000" w:firstRow="0" w:lastRow="0" w:firstColumn="0" w:lastColumn="0" w:oddVBand="0" w:evenVBand="0" w:oddHBand="0" w:evenHBand="0" w:firstRowFirstColumn="0" w:firstRowLastColumn="0" w:lastRowFirstColumn="0" w:lastRowLastColumn="0"/>
              <w:rPr>
                <w:color w:val="000000"/>
                <w:lang w:val="es-ES"/>
              </w:rPr>
            </w:pPr>
            <w:r w:rsidRPr="007D6495">
              <w:rPr>
                <w:color w:val="000000"/>
                <w:lang w:val="es-ES"/>
              </w:rPr>
              <w:t>Codificación de información: Informa de cómo se deben diferenciar las</w:t>
            </w:r>
          </w:p>
          <w:p w:rsidR="002E69C7" w:rsidRPr="007D6495" w:rsidRDefault="00633335">
            <w:pPr>
              <w:ind w:firstLine="0"/>
              <w:jc w:val="left"/>
              <w:cnfStyle w:val="000000000000" w:firstRow="0" w:lastRow="0" w:firstColumn="0" w:lastColumn="0" w:oddVBand="0" w:evenVBand="0" w:oddHBand="0" w:evenHBand="0" w:firstRowFirstColumn="0" w:firstRowLastColumn="0" w:lastRowFirstColumn="0" w:lastRowLastColumn="0"/>
              <w:rPr>
                <w:color w:val="000000"/>
                <w:lang w:val="es-ES"/>
              </w:rPr>
            </w:pPr>
            <w:r w:rsidRPr="007D6495">
              <w:rPr>
                <w:color w:val="000000"/>
                <w:lang w:val="es-ES"/>
              </w:rPr>
              <w:t>Ideas principales y secundarias de un texto.</w:t>
            </w:r>
          </w:p>
        </w:tc>
        <w:tc>
          <w:tcPr>
            <w:tcW w:w="1127" w:type="dxa"/>
            <w:vAlign w:val="center"/>
          </w:tcPr>
          <w:p w:rsidR="002E69C7" w:rsidRDefault="00633335">
            <w:pPr>
              <w:ind w:firstLine="0"/>
              <w:jc w:val="center"/>
              <w:cnfStyle w:val="000000000000" w:firstRow="0" w:lastRow="0" w:firstColumn="0" w:lastColumn="0" w:oddVBand="0" w:evenVBand="0" w:oddHBand="0" w:evenHBand="0" w:firstRowFirstColumn="0" w:firstRowLastColumn="0" w:lastRowFirstColumn="0" w:lastRowLastColumn="0"/>
              <w:rPr>
                <w:color w:val="000000"/>
              </w:rPr>
            </w:pPr>
            <w:r>
              <w:t>46 ítems</w:t>
            </w:r>
          </w:p>
        </w:tc>
        <w:tc>
          <w:tcPr>
            <w:tcW w:w="1553" w:type="dxa"/>
            <w:vMerge/>
            <w:tcBorders>
              <w:top w:val="nil"/>
              <w:bottom w:val="nil"/>
            </w:tcBorders>
            <w:vAlign w:val="center"/>
          </w:tcPr>
          <w:p w:rsidR="002E69C7" w:rsidRDefault="002E69C7">
            <w:pPr>
              <w:pBdr>
                <w:top w:val="nil"/>
                <w:left w:val="nil"/>
                <w:bottom w:val="nil"/>
                <w:right w:val="nil"/>
                <w:between w:val="nil"/>
              </w:pBd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000000"/>
              </w:rPr>
            </w:pPr>
          </w:p>
        </w:tc>
      </w:tr>
      <w:tr w:rsidR="002E69C7" w:rsidTr="002E69C7">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1517" w:type="dxa"/>
            <w:vMerge/>
            <w:tcBorders>
              <w:top w:val="nil"/>
              <w:bottom w:val="nil"/>
            </w:tcBorders>
            <w:vAlign w:val="center"/>
          </w:tcPr>
          <w:p w:rsidR="002E69C7" w:rsidRDefault="002E69C7">
            <w:pPr>
              <w:pBdr>
                <w:top w:val="nil"/>
                <w:left w:val="nil"/>
                <w:bottom w:val="nil"/>
                <w:right w:val="nil"/>
                <w:between w:val="nil"/>
              </w:pBdr>
              <w:spacing w:line="276" w:lineRule="auto"/>
              <w:ind w:firstLine="0"/>
              <w:jc w:val="left"/>
              <w:rPr>
                <w:color w:val="000000"/>
              </w:rPr>
            </w:pPr>
          </w:p>
        </w:tc>
        <w:tc>
          <w:tcPr>
            <w:tcW w:w="1691" w:type="dxa"/>
            <w:tcBorders>
              <w:top w:val="nil"/>
              <w:bottom w:val="nil"/>
            </w:tcBorders>
            <w:vAlign w:val="center"/>
          </w:tcPr>
          <w:p w:rsidR="002E69C7" w:rsidRDefault="00633335">
            <w:pPr>
              <w:ind w:firstLine="0"/>
              <w:jc w:val="left"/>
              <w:cnfStyle w:val="000000100000" w:firstRow="0" w:lastRow="0" w:firstColumn="0" w:lastColumn="0" w:oddVBand="0" w:evenVBand="0" w:oddHBand="1" w:evenHBand="0" w:firstRowFirstColumn="0" w:firstRowLastColumn="0" w:lastRowFirstColumn="0" w:lastRowLastColumn="0"/>
            </w:pPr>
            <w:r>
              <w:t>Estrategias de recuperación de     información</w:t>
            </w:r>
          </w:p>
          <w:p w:rsidR="002E69C7" w:rsidRDefault="002E69C7">
            <w:pPr>
              <w:ind w:firstLine="0"/>
              <w:jc w:val="left"/>
              <w:cnfStyle w:val="000000100000" w:firstRow="0" w:lastRow="0" w:firstColumn="0" w:lastColumn="0" w:oddVBand="0" w:evenVBand="0" w:oddHBand="1" w:evenHBand="0" w:firstRowFirstColumn="0" w:firstRowLastColumn="0" w:lastRowFirstColumn="0" w:lastRowLastColumn="0"/>
              <w:rPr>
                <w:b/>
              </w:rPr>
            </w:pPr>
          </w:p>
        </w:tc>
        <w:tc>
          <w:tcPr>
            <w:tcW w:w="3100" w:type="dxa"/>
            <w:tcBorders>
              <w:top w:val="nil"/>
              <w:bottom w:val="nil"/>
            </w:tcBorders>
            <w:vAlign w:val="center"/>
          </w:tcPr>
          <w:p w:rsidR="002E69C7" w:rsidRPr="007D6495" w:rsidRDefault="00633335">
            <w:pPr>
              <w:ind w:firstLine="0"/>
              <w:jc w:val="left"/>
              <w:cnfStyle w:val="000000100000" w:firstRow="0" w:lastRow="0" w:firstColumn="0" w:lastColumn="0" w:oddVBand="0" w:evenVBand="0" w:oddHBand="1" w:evenHBand="0" w:firstRowFirstColumn="0" w:firstRowLastColumn="0" w:lastRowFirstColumn="0" w:lastRowLastColumn="0"/>
              <w:rPr>
                <w:color w:val="000000"/>
                <w:lang w:val="es-ES"/>
              </w:rPr>
            </w:pPr>
            <w:r w:rsidRPr="007D6495">
              <w:rPr>
                <w:color w:val="000000"/>
                <w:lang w:val="es-ES"/>
              </w:rPr>
              <w:t>Recuperación de la información: Expone los mecanismos necesarios para</w:t>
            </w:r>
          </w:p>
          <w:p w:rsidR="002E69C7" w:rsidRPr="007D6495" w:rsidRDefault="00633335">
            <w:pPr>
              <w:ind w:firstLine="0"/>
              <w:jc w:val="left"/>
              <w:cnfStyle w:val="000000100000" w:firstRow="0" w:lastRow="0" w:firstColumn="0" w:lastColumn="0" w:oddVBand="0" w:evenVBand="0" w:oddHBand="1" w:evenHBand="0" w:firstRowFirstColumn="0" w:firstRowLastColumn="0" w:lastRowFirstColumn="0" w:lastRowLastColumn="0"/>
              <w:rPr>
                <w:color w:val="000000"/>
                <w:lang w:val="es-ES"/>
              </w:rPr>
            </w:pPr>
            <w:r w:rsidRPr="007D6495">
              <w:rPr>
                <w:color w:val="000000"/>
                <w:lang w:val="es-ES"/>
              </w:rPr>
              <w:t>Recuperar la información almacenada anteriormente.</w:t>
            </w:r>
          </w:p>
        </w:tc>
        <w:tc>
          <w:tcPr>
            <w:tcW w:w="1127" w:type="dxa"/>
            <w:tcBorders>
              <w:top w:val="nil"/>
              <w:bottom w:val="nil"/>
            </w:tcBorders>
            <w:vAlign w:val="center"/>
          </w:tcPr>
          <w:p w:rsidR="002E69C7" w:rsidRDefault="00633335">
            <w:pPr>
              <w:ind w:firstLine="0"/>
              <w:jc w:val="center"/>
              <w:cnfStyle w:val="000000100000" w:firstRow="0" w:lastRow="0" w:firstColumn="0" w:lastColumn="0" w:oddVBand="0" w:evenVBand="0" w:oddHBand="1" w:evenHBand="0" w:firstRowFirstColumn="0" w:firstRowLastColumn="0" w:lastRowFirstColumn="0" w:lastRowLastColumn="0"/>
            </w:pPr>
            <w:r>
              <w:t>18 ítems</w:t>
            </w:r>
          </w:p>
        </w:tc>
        <w:tc>
          <w:tcPr>
            <w:tcW w:w="1553" w:type="dxa"/>
            <w:vMerge/>
            <w:tcBorders>
              <w:top w:val="nil"/>
              <w:bottom w:val="nil"/>
            </w:tcBorders>
            <w:vAlign w:val="center"/>
          </w:tcPr>
          <w:p w:rsidR="002E69C7" w:rsidRDefault="002E69C7">
            <w:pPr>
              <w:pBdr>
                <w:top w:val="nil"/>
                <w:left w:val="nil"/>
                <w:bottom w:val="nil"/>
                <w:right w:val="nil"/>
                <w:between w:val="nil"/>
              </w:pBdr>
              <w:spacing w:line="276" w:lineRule="auto"/>
              <w:ind w:firstLine="0"/>
              <w:jc w:val="left"/>
              <w:cnfStyle w:val="000000100000" w:firstRow="0" w:lastRow="0" w:firstColumn="0" w:lastColumn="0" w:oddVBand="0" w:evenVBand="0" w:oddHBand="1" w:evenHBand="0" w:firstRowFirstColumn="0" w:firstRowLastColumn="0" w:lastRowFirstColumn="0" w:lastRowLastColumn="0"/>
            </w:pPr>
          </w:p>
        </w:tc>
      </w:tr>
      <w:tr w:rsidR="002E69C7" w:rsidTr="002E69C7">
        <w:trPr>
          <w:trHeight w:val="497"/>
        </w:trPr>
        <w:tc>
          <w:tcPr>
            <w:cnfStyle w:val="001000000000" w:firstRow="0" w:lastRow="0" w:firstColumn="1" w:lastColumn="0" w:oddVBand="0" w:evenVBand="0" w:oddHBand="0" w:evenHBand="0" w:firstRowFirstColumn="0" w:firstRowLastColumn="0" w:lastRowFirstColumn="0" w:lastRowLastColumn="0"/>
            <w:tcW w:w="1517" w:type="dxa"/>
            <w:vMerge/>
            <w:tcBorders>
              <w:top w:val="nil"/>
              <w:bottom w:val="nil"/>
            </w:tcBorders>
            <w:vAlign w:val="center"/>
          </w:tcPr>
          <w:p w:rsidR="002E69C7" w:rsidRDefault="002E69C7">
            <w:pPr>
              <w:pBdr>
                <w:top w:val="nil"/>
                <w:left w:val="nil"/>
                <w:bottom w:val="nil"/>
                <w:right w:val="nil"/>
                <w:between w:val="nil"/>
              </w:pBdr>
              <w:spacing w:line="276" w:lineRule="auto"/>
              <w:ind w:firstLine="0"/>
              <w:jc w:val="left"/>
            </w:pPr>
          </w:p>
        </w:tc>
        <w:tc>
          <w:tcPr>
            <w:tcW w:w="1691" w:type="dxa"/>
            <w:vAlign w:val="center"/>
          </w:tcPr>
          <w:p w:rsidR="002E69C7" w:rsidRDefault="00633335">
            <w:pPr>
              <w:ind w:firstLine="0"/>
              <w:jc w:val="left"/>
              <w:cnfStyle w:val="000000000000" w:firstRow="0" w:lastRow="0" w:firstColumn="0" w:lastColumn="0" w:oddVBand="0" w:evenVBand="0" w:oddHBand="0" w:evenHBand="0" w:firstRowFirstColumn="0" w:firstRowLastColumn="0" w:lastRowFirstColumn="0" w:lastRowLastColumn="0"/>
            </w:pPr>
            <w:r>
              <w:t>Estrategias de apoyo al procesamiento</w:t>
            </w:r>
          </w:p>
          <w:p w:rsidR="002E69C7" w:rsidRDefault="002E69C7">
            <w:pPr>
              <w:ind w:firstLine="0"/>
              <w:jc w:val="left"/>
              <w:cnfStyle w:val="000000000000" w:firstRow="0" w:lastRow="0" w:firstColumn="0" w:lastColumn="0" w:oddVBand="0" w:evenVBand="0" w:oddHBand="0" w:evenHBand="0" w:firstRowFirstColumn="0" w:firstRowLastColumn="0" w:lastRowFirstColumn="0" w:lastRowLastColumn="0"/>
              <w:rPr>
                <w:b/>
              </w:rPr>
            </w:pPr>
          </w:p>
        </w:tc>
        <w:tc>
          <w:tcPr>
            <w:tcW w:w="3100" w:type="dxa"/>
            <w:vAlign w:val="center"/>
          </w:tcPr>
          <w:p w:rsidR="002E69C7" w:rsidRPr="007D6495" w:rsidRDefault="00633335">
            <w:pPr>
              <w:ind w:firstLine="0"/>
              <w:jc w:val="left"/>
              <w:cnfStyle w:val="000000000000" w:firstRow="0" w:lastRow="0" w:firstColumn="0" w:lastColumn="0" w:oddVBand="0" w:evenVBand="0" w:oddHBand="0" w:evenHBand="0" w:firstRowFirstColumn="0" w:firstRowLastColumn="0" w:lastRowFirstColumn="0" w:lastRowLastColumn="0"/>
              <w:rPr>
                <w:color w:val="000000"/>
                <w:lang w:val="es-ES"/>
              </w:rPr>
            </w:pPr>
            <w:r w:rsidRPr="007D6495">
              <w:rPr>
                <w:color w:val="000000"/>
                <w:lang w:val="es-ES"/>
              </w:rPr>
              <w:t>Apoyo de la información: Qué medios y condiciones van a ayudar a la</w:t>
            </w:r>
          </w:p>
          <w:p w:rsidR="002E69C7" w:rsidRDefault="00633335">
            <w:pPr>
              <w:ind w:firstLine="0"/>
              <w:jc w:val="left"/>
              <w:cnfStyle w:val="000000000000" w:firstRow="0" w:lastRow="0" w:firstColumn="0" w:lastColumn="0" w:oddVBand="0" w:evenVBand="0" w:oddHBand="0" w:evenHBand="0" w:firstRowFirstColumn="0" w:firstRowLastColumn="0" w:lastRowFirstColumn="0" w:lastRowLastColumn="0"/>
              <w:rPr>
                <w:color w:val="000000"/>
              </w:rPr>
            </w:pPr>
            <w:r>
              <w:rPr>
                <w:color w:val="000000"/>
              </w:rPr>
              <w:t>Mejora del estudio.</w:t>
            </w:r>
          </w:p>
        </w:tc>
        <w:tc>
          <w:tcPr>
            <w:tcW w:w="1127" w:type="dxa"/>
            <w:vAlign w:val="center"/>
          </w:tcPr>
          <w:p w:rsidR="002E69C7" w:rsidRDefault="00633335">
            <w:pPr>
              <w:ind w:firstLine="0"/>
              <w:jc w:val="center"/>
              <w:cnfStyle w:val="000000000000" w:firstRow="0" w:lastRow="0" w:firstColumn="0" w:lastColumn="0" w:oddVBand="0" w:evenVBand="0" w:oddHBand="0" w:evenHBand="0" w:firstRowFirstColumn="0" w:firstRowLastColumn="0" w:lastRowFirstColumn="0" w:lastRowLastColumn="0"/>
            </w:pPr>
            <w:r>
              <w:t>36 ítems</w:t>
            </w:r>
          </w:p>
        </w:tc>
        <w:tc>
          <w:tcPr>
            <w:tcW w:w="1553" w:type="dxa"/>
            <w:vMerge/>
            <w:tcBorders>
              <w:top w:val="nil"/>
              <w:bottom w:val="nil"/>
            </w:tcBorders>
            <w:vAlign w:val="center"/>
          </w:tcPr>
          <w:p w:rsidR="002E69C7" w:rsidRDefault="002E69C7">
            <w:pPr>
              <w:pBdr>
                <w:top w:val="nil"/>
                <w:left w:val="nil"/>
                <w:bottom w:val="nil"/>
                <w:right w:val="nil"/>
                <w:between w:val="nil"/>
              </w:pBdr>
              <w:spacing w:line="276" w:lineRule="auto"/>
              <w:ind w:firstLine="0"/>
              <w:jc w:val="left"/>
              <w:cnfStyle w:val="000000000000" w:firstRow="0" w:lastRow="0" w:firstColumn="0" w:lastColumn="0" w:oddVBand="0" w:evenVBand="0" w:oddHBand="0" w:evenHBand="0" w:firstRowFirstColumn="0" w:firstRowLastColumn="0" w:lastRowFirstColumn="0" w:lastRowLastColumn="0"/>
            </w:pPr>
          </w:p>
        </w:tc>
      </w:tr>
    </w:tbl>
    <w:p w:rsidR="002E69C7" w:rsidRDefault="00633335">
      <w:pPr>
        <w:rPr>
          <w:i/>
        </w:rPr>
      </w:pPr>
      <w:r>
        <w:rPr>
          <w:i/>
        </w:rPr>
        <w:t xml:space="preserve">Notas: Esta tabla está contenida por la Operacionalización del instrumento ACRA con datos como los indicadores, dimensiones, definiciones conceptuales y </w:t>
      </w:r>
      <w:sdt>
        <w:sdtPr>
          <w:tag w:val="goog_rdk_92"/>
          <w:id w:val="863485758"/>
        </w:sdtPr>
        <w:sdtEndPr/>
        <w:sdtContent>
          <w:r w:rsidR="00611E37" w:rsidRPr="00611E37">
            <w:t>Operacionalización</w:t>
          </w:r>
          <w:r w:rsidR="00611E37">
            <w:t>.</w:t>
          </w:r>
        </w:sdtContent>
      </w:sdt>
    </w:p>
    <w:p w:rsidR="002E69C7" w:rsidRDefault="005C7464" w:rsidP="00611E37">
      <w:pPr>
        <w:ind w:firstLine="0"/>
      </w:pPr>
      <w:r>
        <w:t>Elaboración propia (2021</w:t>
      </w:r>
      <w:r w:rsidR="00AF0111">
        <w:t>).</w:t>
      </w:r>
    </w:p>
    <w:p w:rsidR="002E69C7" w:rsidRDefault="00636F8A">
      <w:pPr>
        <w:pStyle w:val="Ttulo3"/>
      </w:pPr>
      <w:bookmarkStart w:id="55" w:name="_Toc90513234"/>
      <w:r>
        <w:t>Ficha de Caracterización de</w:t>
      </w:r>
      <w:r w:rsidR="00633335">
        <w:t xml:space="preserve"> Factores Socioeconómicos</w:t>
      </w:r>
      <w:bookmarkEnd w:id="55"/>
    </w:p>
    <w:p w:rsidR="002E69C7" w:rsidRDefault="00633335" w:rsidP="00636F8A">
      <w:r>
        <w:t xml:space="preserve"> </w:t>
      </w:r>
      <w:r w:rsidR="00636F8A" w:rsidRPr="00636F8A">
        <w:t xml:space="preserve">La ficha de caracterización </w:t>
      </w:r>
      <w:r w:rsidR="00636F8A">
        <w:t>socioeconómica</w:t>
      </w:r>
      <w:r w:rsidR="00636F8A" w:rsidRPr="00636F8A">
        <w:t>, es una herramienta que ayuda en el proceso de este proyecto para recabar información pertinente sobre los datos personales de los encuestados</w:t>
      </w:r>
      <w:r w:rsidR="00636F8A">
        <w:t xml:space="preserve"> relacionados con su condición económica</w:t>
      </w:r>
      <w:r w:rsidR="00636F8A" w:rsidRPr="00636F8A">
        <w:t>, en relación a esto, Castro (2010) define la ficha de características socio</w:t>
      </w:r>
      <w:r w:rsidR="00636F8A">
        <w:t>económicas</w:t>
      </w:r>
      <w:r w:rsidR="00636F8A" w:rsidRPr="00636F8A">
        <w:t xml:space="preserve"> como un instrumento para la etapa descriptiva de la investigación en la que se recolecta información relevante sobre el objeto de </w:t>
      </w:r>
      <w:r w:rsidR="00636F8A">
        <w:t>estudio</w:t>
      </w:r>
      <w:r w:rsidR="00636F8A" w:rsidRPr="00636F8A">
        <w:t xml:space="preserve">, esta información se relaciona con los datos de los participantes relacionados al </w:t>
      </w:r>
      <w:r w:rsidR="00636F8A">
        <w:t>proceso investigativo</w:t>
      </w:r>
      <w:r w:rsidR="00636F8A" w:rsidRPr="00636F8A">
        <w:t>. El propósito de utilizar esta técnica es asegurar estrategias, mediciones y estudios que permitan establecer generalidades de acuerdo con las características comunes de la población o características individuales.</w:t>
      </w:r>
      <w:r w:rsidR="00636F8A">
        <w:t xml:space="preserve"> Cabe precisar </w:t>
      </w:r>
      <w:r w:rsidR="00E2611F">
        <w:t>que,</w:t>
      </w:r>
      <w:r w:rsidR="00636F8A">
        <w:t xml:space="preserve"> para la calificación de esta ficha, se hace teniendo en cuenta si el participante responde: si, no, no responde.</w:t>
      </w:r>
    </w:p>
    <w:p w:rsidR="002E69C7" w:rsidRDefault="00633335">
      <w:pPr>
        <w:pStyle w:val="Ttulo4"/>
      </w:pPr>
      <w:bookmarkStart w:id="56" w:name="_Toc90513235"/>
      <w:r>
        <w:t>Baremación Cuestionario de factores socioeconómicos</w:t>
      </w:r>
      <w:bookmarkEnd w:id="56"/>
    </w:p>
    <w:p w:rsidR="002E69C7" w:rsidRDefault="00633335">
      <w:pPr>
        <w:pBdr>
          <w:top w:val="nil"/>
          <w:left w:val="nil"/>
          <w:bottom w:val="nil"/>
          <w:right w:val="nil"/>
          <w:between w:val="nil"/>
        </w:pBdr>
        <w:spacing w:line="240" w:lineRule="auto"/>
        <w:ind w:left="720" w:hanging="720"/>
        <w:jc w:val="left"/>
        <w:rPr>
          <w:i/>
          <w:color w:val="FFFFFF"/>
        </w:rPr>
      </w:pPr>
      <w:bookmarkStart w:id="57" w:name="_heading=h.1mrcu09" w:colFirst="0" w:colLast="0"/>
      <w:bookmarkEnd w:id="57"/>
      <w:r>
        <w:rPr>
          <w:b/>
          <w:color w:val="000000"/>
        </w:rPr>
        <w:t>Tabla 6.</w:t>
      </w:r>
      <w:r>
        <w:rPr>
          <w:b/>
          <w:color w:val="000000"/>
        </w:rPr>
        <w:br/>
      </w:r>
      <w:r>
        <w:rPr>
          <w:i/>
          <w:color w:val="000000"/>
        </w:rPr>
        <w:t>Baremo de interpretación de la variable</w:t>
      </w:r>
    </w:p>
    <w:p w:rsidR="002E69C7" w:rsidRDefault="002E69C7">
      <w:pPr>
        <w:widowControl w:val="0"/>
        <w:spacing w:before="8" w:after="0" w:line="240" w:lineRule="auto"/>
        <w:rPr>
          <w:sz w:val="12"/>
          <w:szCs w:val="12"/>
        </w:rPr>
      </w:pPr>
    </w:p>
    <w:tbl>
      <w:tblPr>
        <w:tblStyle w:val="a4"/>
        <w:tblW w:w="5275" w:type="dxa"/>
        <w:tblInd w:w="708"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39"/>
        <w:gridCol w:w="1612"/>
        <w:gridCol w:w="1824"/>
      </w:tblGrid>
      <w:tr w:rsidR="002E69C7">
        <w:trPr>
          <w:trHeight w:val="338"/>
        </w:trPr>
        <w:tc>
          <w:tcPr>
            <w:tcW w:w="1839" w:type="dxa"/>
          </w:tcPr>
          <w:p w:rsidR="002E69C7" w:rsidRDefault="00633335">
            <w:pPr>
              <w:ind w:left="57" w:firstLine="0"/>
            </w:pPr>
            <w:r>
              <w:t>X</w:t>
            </w:r>
          </w:p>
        </w:tc>
        <w:tc>
          <w:tcPr>
            <w:tcW w:w="1612" w:type="dxa"/>
          </w:tcPr>
          <w:p w:rsidR="002E69C7" w:rsidRDefault="00633335">
            <w:pPr>
              <w:ind w:left="57" w:firstLine="0"/>
              <w:jc w:val="center"/>
            </w:pPr>
            <w:r>
              <w:t>I a IV</w:t>
            </w:r>
          </w:p>
        </w:tc>
        <w:tc>
          <w:tcPr>
            <w:tcW w:w="1824" w:type="dxa"/>
          </w:tcPr>
          <w:p w:rsidR="002E69C7" w:rsidRDefault="00633335">
            <w:pPr>
              <w:ind w:left="57" w:firstLine="0"/>
              <w:jc w:val="center"/>
            </w:pPr>
            <w:r>
              <w:t>Total</w:t>
            </w:r>
          </w:p>
        </w:tc>
      </w:tr>
      <w:tr w:rsidR="002E69C7">
        <w:trPr>
          <w:trHeight w:val="338"/>
        </w:trPr>
        <w:tc>
          <w:tcPr>
            <w:tcW w:w="1839" w:type="dxa"/>
          </w:tcPr>
          <w:p w:rsidR="002E69C7" w:rsidRDefault="00633335">
            <w:pPr>
              <w:ind w:left="57" w:firstLine="0"/>
            </w:pPr>
            <w:r>
              <w:t>Bajo</w:t>
            </w:r>
          </w:p>
        </w:tc>
        <w:tc>
          <w:tcPr>
            <w:tcW w:w="1612" w:type="dxa"/>
          </w:tcPr>
          <w:p w:rsidR="002E69C7" w:rsidRDefault="00633335">
            <w:pPr>
              <w:ind w:left="57" w:firstLine="0"/>
              <w:jc w:val="center"/>
            </w:pPr>
            <w:r>
              <w:t>5-9</w:t>
            </w:r>
          </w:p>
        </w:tc>
        <w:tc>
          <w:tcPr>
            <w:tcW w:w="1824" w:type="dxa"/>
          </w:tcPr>
          <w:p w:rsidR="002E69C7" w:rsidRDefault="00633335">
            <w:pPr>
              <w:ind w:left="57" w:firstLine="0"/>
              <w:jc w:val="center"/>
            </w:pPr>
            <w:r>
              <w:t>20-39</w:t>
            </w:r>
          </w:p>
        </w:tc>
      </w:tr>
      <w:tr w:rsidR="002E69C7">
        <w:trPr>
          <w:trHeight w:val="338"/>
        </w:trPr>
        <w:tc>
          <w:tcPr>
            <w:tcW w:w="1839" w:type="dxa"/>
          </w:tcPr>
          <w:p w:rsidR="002E69C7" w:rsidRDefault="00633335">
            <w:pPr>
              <w:ind w:left="57" w:firstLine="0"/>
            </w:pPr>
            <w:r>
              <w:t>Promedio</w:t>
            </w:r>
          </w:p>
        </w:tc>
        <w:tc>
          <w:tcPr>
            <w:tcW w:w="1612" w:type="dxa"/>
          </w:tcPr>
          <w:p w:rsidR="002E69C7" w:rsidRDefault="00633335">
            <w:pPr>
              <w:ind w:left="57" w:firstLine="0"/>
              <w:jc w:val="center"/>
            </w:pPr>
            <w:r>
              <w:t>10-13</w:t>
            </w:r>
          </w:p>
        </w:tc>
        <w:tc>
          <w:tcPr>
            <w:tcW w:w="1824" w:type="dxa"/>
          </w:tcPr>
          <w:p w:rsidR="002E69C7" w:rsidRDefault="00633335">
            <w:pPr>
              <w:ind w:left="57" w:firstLine="0"/>
              <w:jc w:val="center"/>
            </w:pPr>
            <w:r>
              <w:t>40-55</w:t>
            </w:r>
          </w:p>
        </w:tc>
      </w:tr>
      <w:tr w:rsidR="002E69C7">
        <w:trPr>
          <w:trHeight w:val="338"/>
        </w:trPr>
        <w:tc>
          <w:tcPr>
            <w:tcW w:w="1839" w:type="dxa"/>
          </w:tcPr>
          <w:p w:rsidR="002E69C7" w:rsidRDefault="00633335">
            <w:pPr>
              <w:ind w:left="57" w:firstLine="0"/>
            </w:pPr>
            <w:r>
              <w:t>Alto</w:t>
            </w:r>
          </w:p>
        </w:tc>
        <w:tc>
          <w:tcPr>
            <w:tcW w:w="1612" w:type="dxa"/>
          </w:tcPr>
          <w:p w:rsidR="002E69C7" w:rsidRDefault="00633335">
            <w:pPr>
              <w:ind w:left="57" w:firstLine="0"/>
              <w:jc w:val="center"/>
            </w:pPr>
            <w:r>
              <w:t>14- 18</w:t>
            </w:r>
          </w:p>
        </w:tc>
        <w:tc>
          <w:tcPr>
            <w:tcW w:w="1824" w:type="dxa"/>
          </w:tcPr>
          <w:p w:rsidR="002E69C7" w:rsidRDefault="00633335">
            <w:pPr>
              <w:ind w:left="57" w:firstLine="0"/>
              <w:jc w:val="center"/>
            </w:pPr>
            <w:r>
              <w:t>56-60</w:t>
            </w:r>
          </w:p>
        </w:tc>
      </w:tr>
    </w:tbl>
    <w:p w:rsidR="00AF0111" w:rsidRDefault="00633335" w:rsidP="00AF0111">
      <w:r>
        <w:rPr>
          <w:b/>
        </w:rPr>
        <w:t>Notas:</w:t>
      </w:r>
      <w:r>
        <w:t xml:space="preserve"> Esta tabla está contenida con la Baremación de interpretación de la variable del cuestionario de factores socioeconómicos.</w:t>
      </w:r>
      <w:r w:rsidR="005C7464">
        <w:t xml:space="preserve"> Elaboración propia (2021</w:t>
      </w:r>
      <w:r w:rsidR="00AF0111">
        <w:t>).</w:t>
      </w:r>
    </w:p>
    <w:p w:rsidR="00E2611F" w:rsidRDefault="00E2611F" w:rsidP="00FA31D9"/>
    <w:p w:rsidR="002E69C7" w:rsidRDefault="00633335">
      <w:pPr>
        <w:pStyle w:val="Ttulo4"/>
      </w:pPr>
      <w:bookmarkStart w:id="58" w:name="_Toc90513236"/>
      <w:r>
        <w:lastRenderedPageBreak/>
        <w:t>Operacionalización de la variable</w:t>
      </w:r>
      <w:bookmarkEnd w:id="58"/>
      <w:r>
        <w:t xml:space="preserve"> </w:t>
      </w:r>
    </w:p>
    <w:p w:rsidR="002E69C7" w:rsidRDefault="00633335">
      <w:pPr>
        <w:pBdr>
          <w:top w:val="nil"/>
          <w:left w:val="nil"/>
          <w:bottom w:val="nil"/>
          <w:right w:val="nil"/>
          <w:between w:val="nil"/>
        </w:pBdr>
        <w:spacing w:line="240" w:lineRule="auto"/>
        <w:ind w:left="720" w:hanging="720"/>
        <w:jc w:val="left"/>
        <w:rPr>
          <w:i/>
          <w:color w:val="FFFFFF"/>
        </w:rPr>
      </w:pPr>
      <w:bookmarkStart w:id="59" w:name="_heading=h.2lwamvv" w:colFirst="0" w:colLast="0"/>
      <w:bookmarkEnd w:id="59"/>
      <w:r>
        <w:rPr>
          <w:b/>
          <w:color w:val="000000"/>
        </w:rPr>
        <w:t>Tabla 7.</w:t>
      </w:r>
      <w:r>
        <w:rPr>
          <w:b/>
          <w:color w:val="000000"/>
        </w:rPr>
        <w:br/>
      </w:r>
      <w:r>
        <w:rPr>
          <w:i/>
          <w:color w:val="000000"/>
        </w:rPr>
        <w:t>Operacionalización Cuestionario de factores socioeconómicos</w:t>
      </w:r>
    </w:p>
    <w:tbl>
      <w:tblPr>
        <w:tblStyle w:val="a5"/>
        <w:tblW w:w="9099"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69"/>
        <w:gridCol w:w="1628"/>
        <w:gridCol w:w="2023"/>
        <w:gridCol w:w="1569"/>
        <w:gridCol w:w="2010"/>
      </w:tblGrid>
      <w:tr w:rsidR="002E69C7">
        <w:tc>
          <w:tcPr>
            <w:tcW w:w="1869" w:type="dxa"/>
          </w:tcPr>
          <w:p w:rsidR="002E69C7" w:rsidRPr="00AF0111" w:rsidRDefault="00633335">
            <w:pPr>
              <w:ind w:firstLine="0"/>
              <w:rPr>
                <w:lang w:val="es-ES"/>
              </w:rPr>
            </w:pPr>
            <w:r w:rsidRPr="00AF0111">
              <w:rPr>
                <w:lang w:val="es-ES"/>
              </w:rPr>
              <w:t>Variable</w:t>
            </w:r>
          </w:p>
        </w:tc>
        <w:tc>
          <w:tcPr>
            <w:tcW w:w="1628" w:type="dxa"/>
          </w:tcPr>
          <w:p w:rsidR="002E69C7" w:rsidRPr="00AF0111" w:rsidRDefault="00633335">
            <w:pPr>
              <w:ind w:firstLine="0"/>
              <w:rPr>
                <w:lang w:val="es-ES"/>
              </w:rPr>
            </w:pPr>
            <w:r w:rsidRPr="00AF0111">
              <w:rPr>
                <w:lang w:val="es-ES"/>
              </w:rPr>
              <w:t>Dimensiones</w:t>
            </w:r>
          </w:p>
        </w:tc>
        <w:tc>
          <w:tcPr>
            <w:tcW w:w="2023" w:type="dxa"/>
          </w:tcPr>
          <w:p w:rsidR="002E69C7" w:rsidRDefault="00633335">
            <w:pPr>
              <w:ind w:firstLine="0"/>
            </w:pPr>
            <w:r w:rsidRPr="00AF0111">
              <w:rPr>
                <w:lang w:val="es-ES"/>
              </w:rPr>
              <w:t>I</w:t>
            </w:r>
            <w:r>
              <w:t>ndicadores</w:t>
            </w:r>
          </w:p>
        </w:tc>
        <w:tc>
          <w:tcPr>
            <w:tcW w:w="1569" w:type="dxa"/>
          </w:tcPr>
          <w:p w:rsidR="002E69C7" w:rsidRDefault="00633335">
            <w:pPr>
              <w:ind w:firstLine="0"/>
            </w:pPr>
            <w:r>
              <w:t>Ítems</w:t>
            </w:r>
          </w:p>
        </w:tc>
        <w:tc>
          <w:tcPr>
            <w:tcW w:w="2010" w:type="dxa"/>
          </w:tcPr>
          <w:p w:rsidR="002E69C7" w:rsidRDefault="00633335">
            <w:pPr>
              <w:ind w:firstLine="0"/>
            </w:pPr>
            <w:r>
              <w:t xml:space="preserve">Valoración </w:t>
            </w:r>
          </w:p>
        </w:tc>
      </w:tr>
      <w:tr w:rsidR="002E69C7">
        <w:tc>
          <w:tcPr>
            <w:tcW w:w="1869" w:type="dxa"/>
            <w:vMerge w:val="restart"/>
          </w:tcPr>
          <w:p w:rsidR="002E69C7" w:rsidRDefault="00633335">
            <w:pPr>
              <w:ind w:firstLine="0"/>
            </w:pPr>
            <w:r>
              <w:t>Factores socioeconómicos</w:t>
            </w:r>
          </w:p>
        </w:tc>
        <w:tc>
          <w:tcPr>
            <w:tcW w:w="1628" w:type="dxa"/>
          </w:tcPr>
          <w:p w:rsidR="002E69C7" w:rsidRDefault="00633335">
            <w:pPr>
              <w:ind w:firstLine="0"/>
            </w:pPr>
            <w:r>
              <w:t>Economía</w:t>
            </w:r>
          </w:p>
        </w:tc>
        <w:tc>
          <w:tcPr>
            <w:tcW w:w="2023" w:type="dxa"/>
            <w:vAlign w:val="center"/>
          </w:tcPr>
          <w:p w:rsidR="002E69C7" w:rsidRPr="007D6495" w:rsidRDefault="00633335">
            <w:pPr>
              <w:ind w:firstLine="0"/>
              <w:rPr>
                <w:lang w:val="es-ES"/>
              </w:rPr>
            </w:pPr>
            <w:r w:rsidRPr="007D6495">
              <w:rPr>
                <w:lang w:val="es-ES"/>
              </w:rPr>
              <w:t>Estabilidad laboral Ingresos</w:t>
            </w:r>
          </w:p>
          <w:p w:rsidR="002E69C7" w:rsidRPr="007D6495" w:rsidRDefault="00633335">
            <w:pPr>
              <w:ind w:firstLine="0"/>
              <w:rPr>
                <w:lang w:val="es-ES"/>
              </w:rPr>
            </w:pPr>
            <w:r w:rsidRPr="007D6495">
              <w:rPr>
                <w:lang w:val="es-ES"/>
              </w:rPr>
              <w:t>Autonomía económica</w:t>
            </w:r>
          </w:p>
        </w:tc>
        <w:tc>
          <w:tcPr>
            <w:tcW w:w="1569" w:type="dxa"/>
          </w:tcPr>
          <w:p w:rsidR="002E69C7" w:rsidRDefault="00633335">
            <w:pPr>
              <w:ind w:firstLine="0"/>
            </w:pPr>
            <w:r>
              <w:t xml:space="preserve">5 ítems </w:t>
            </w:r>
          </w:p>
        </w:tc>
        <w:tc>
          <w:tcPr>
            <w:tcW w:w="2010" w:type="dxa"/>
            <w:vMerge w:val="restart"/>
          </w:tcPr>
          <w:p w:rsidR="002E69C7" w:rsidRDefault="00633335">
            <w:pPr>
              <w:ind w:firstLine="0"/>
            </w:pPr>
            <w:r>
              <w:t>Si (3)</w:t>
            </w:r>
          </w:p>
          <w:p w:rsidR="002E69C7" w:rsidRDefault="002E69C7">
            <w:pPr>
              <w:ind w:firstLine="0"/>
            </w:pPr>
          </w:p>
          <w:p w:rsidR="002E69C7" w:rsidRDefault="00633335">
            <w:pPr>
              <w:ind w:firstLine="0"/>
            </w:pPr>
            <w:r>
              <w:t>No (2)</w:t>
            </w:r>
          </w:p>
          <w:p w:rsidR="002E69C7" w:rsidRDefault="002E69C7">
            <w:pPr>
              <w:ind w:firstLine="0"/>
            </w:pPr>
          </w:p>
          <w:p w:rsidR="002E69C7" w:rsidRDefault="00633335">
            <w:pPr>
              <w:ind w:firstLine="0"/>
            </w:pPr>
            <w:r>
              <w:t>No responde (1)</w:t>
            </w:r>
          </w:p>
        </w:tc>
      </w:tr>
      <w:tr w:rsidR="002E69C7">
        <w:tc>
          <w:tcPr>
            <w:tcW w:w="1869" w:type="dxa"/>
            <w:vMerge/>
          </w:tcPr>
          <w:p w:rsidR="002E69C7" w:rsidRDefault="002E69C7">
            <w:pPr>
              <w:pBdr>
                <w:top w:val="nil"/>
                <w:left w:val="nil"/>
                <w:bottom w:val="nil"/>
                <w:right w:val="nil"/>
                <w:between w:val="nil"/>
              </w:pBdr>
              <w:spacing w:line="276" w:lineRule="auto"/>
              <w:ind w:firstLine="0"/>
              <w:jc w:val="left"/>
            </w:pPr>
          </w:p>
        </w:tc>
        <w:tc>
          <w:tcPr>
            <w:tcW w:w="1628" w:type="dxa"/>
          </w:tcPr>
          <w:p w:rsidR="002E69C7" w:rsidRDefault="00633335">
            <w:pPr>
              <w:ind w:firstLine="0"/>
            </w:pPr>
            <w:r>
              <w:t xml:space="preserve">Educación </w:t>
            </w:r>
          </w:p>
        </w:tc>
        <w:tc>
          <w:tcPr>
            <w:tcW w:w="2023" w:type="dxa"/>
            <w:vAlign w:val="center"/>
          </w:tcPr>
          <w:p w:rsidR="002E69C7" w:rsidRPr="007D6495" w:rsidRDefault="00633335">
            <w:pPr>
              <w:ind w:firstLine="0"/>
              <w:rPr>
                <w:lang w:val="es-ES"/>
              </w:rPr>
            </w:pPr>
            <w:r w:rsidRPr="007D6495">
              <w:rPr>
                <w:lang w:val="es-ES"/>
              </w:rPr>
              <w:t>Nivel educativo</w:t>
            </w:r>
          </w:p>
          <w:p w:rsidR="002E69C7" w:rsidRPr="007D6495" w:rsidRDefault="00633335">
            <w:pPr>
              <w:ind w:firstLine="0"/>
              <w:jc w:val="left"/>
              <w:rPr>
                <w:lang w:val="es-ES"/>
              </w:rPr>
            </w:pPr>
            <w:r w:rsidRPr="007D6495">
              <w:rPr>
                <w:lang w:val="es-ES"/>
              </w:rPr>
              <w:t>Nivel de información de la enfermedad</w:t>
            </w:r>
          </w:p>
          <w:p w:rsidR="002E69C7" w:rsidRDefault="00633335">
            <w:pPr>
              <w:ind w:firstLine="0"/>
              <w:jc w:val="left"/>
            </w:pPr>
            <w:r>
              <w:t>Capacidad de análisis</w:t>
            </w:r>
          </w:p>
        </w:tc>
        <w:tc>
          <w:tcPr>
            <w:tcW w:w="1569" w:type="dxa"/>
          </w:tcPr>
          <w:p w:rsidR="002E69C7" w:rsidRDefault="00633335">
            <w:pPr>
              <w:ind w:firstLine="0"/>
            </w:pPr>
            <w:r>
              <w:t xml:space="preserve">5 ítems </w:t>
            </w:r>
          </w:p>
        </w:tc>
        <w:tc>
          <w:tcPr>
            <w:tcW w:w="2010" w:type="dxa"/>
            <w:vMerge/>
          </w:tcPr>
          <w:p w:rsidR="002E69C7" w:rsidRDefault="002E69C7">
            <w:pPr>
              <w:pBdr>
                <w:top w:val="nil"/>
                <w:left w:val="nil"/>
                <w:bottom w:val="nil"/>
                <w:right w:val="nil"/>
                <w:between w:val="nil"/>
              </w:pBdr>
              <w:spacing w:line="276" w:lineRule="auto"/>
              <w:ind w:firstLine="0"/>
              <w:jc w:val="left"/>
            </w:pPr>
          </w:p>
        </w:tc>
      </w:tr>
      <w:tr w:rsidR="002E69C7">
        <w:tc>
          <w:tcPr>
            <w:tcW w:w="1869" w:type="dxa"/>
            <w:vMerge/>
          </w:tcPr>
          <w:p w:rsidR="002E69C7" w:rsidRDefault="002E69C7">
            <w:pPr>
              <w:pBdr>
                <w:top w:val="nil"/>
                <w:left w:val="nil"/>
                <w:bottom w:val="nil"/>
                <w:right w:val="nil"/>
                <w:between w:val="nil"/>
              </w:pBdr>
              <w:spacing w:line="276" w:lineRule="auto"/>
              <w:ind w:firstLine="0"/>
              <w:jc w:val="left"/>
            </w:pPr>
          </w:p>
        </w:tc>
        <w:tc>
          <w:tcPr>
            <w:tcW w:w="1628" w:type="dxa"/>
          </w:tcPr>
          <w:p w:rsidR="002E69C7" w:rsidRDefault="00633335">
            <w:pPr>
              <w:ind w:firstLine="0"/>
            </w:pPr>
            <w:r>
              <w:t>Salud</w:t>
            </w:r>
          </w:p>
        </w:tc>
        <w:tc>
          <w:tcPr>
            <w:tcW w:w="2023" w:type="dxa"/>
            <w:vAlign w:val="center"/>
          </w:tcPr>
          <w:p w:rsidR="002E69C7" w:rsidRPr="007D6495" w:rsidRDefault="00633335">
            <w:pPr>
              <w:ind w:firstLine="0"/>
              <w:rPr>
                <w:lang w:val="es-ES"/>
              </w:rPr>
            </w:pPr>
            <w:r w:rsidRPr="007D6495">
              <w:rPr>
                <w:lang w:val="es-ES"/>
              </w:rPr>
              <w:t>Estilo de vida Dieta balanceada Cumplimiento del</w:t>
            </w:r>
          </w:p>
          <w:p w:rsidR="002E69C7" w:rsidRDefault="00633335">
            <w:pPr>
              <w:ind w:firstLine="0"/>
            </w:pPr>
            <w:r>
              <w:t>Tratamiento</w:t>
            </w:r>
          </w:p>
        </w:tc>
        <w:tc>
          <w:tcPr>
            <w:tcW w:w="1569" w:type="dxa"/>
          </w:tcPr>
          <w:p w:rsidR="002E69C7" w:rsidRDefault="00633335">
            <w:pPr>
              <w:ind w:firstLine="0"/>
            </w:pPr>
            <w:r>
              <w:t xml:space="preserve">5 ítems </w:t>
            </w:r>
          </w:p>
        </w:tc>
        <w:tc>
          <w:tcPr>
            <w:tcW w:w="2010" w:type="dxa"/>
            <w:vMerge/>
          </w:tcPr>
          <w:p w:rsidR="002E69C7" w:rsidRDefault="002E69C7">
            <w:pPr>
              <w:pBdr>
                <w:top w:val="nil"/>
                <w:left w:val="nil"/>
                <w:bottom w:val="nil"/>
                <w:right w:val="nil"/>
                <w:between w:val="nil"/>
              </w:pBdr>
              <w:spacing w:line="276" w:lineRule="auto"/>
              <w:ind w:firstLine="0"/>
              <w:jc w:val="left"/>
            </w:pPr>
          </w:p>
        </w:tc>
      </w:tr>
      <w:tr w:rsidR="002E69C7">
        <w:tc>
          <w:tcPr>
            <w:tcW w:w="1869" w:type="dxa"/>
            <w:vMerge/>
          </w:tcPr>
          <w:p w:rsidR="002E69C7" w:rsidRDefault="002E69C7">
            <w:pPr>
              <w:pBdr>
                <w:top w:val="nil"/>
                <w:left w:val="nil"/>
                <w:bottom w:val="nil"/>
                <w:right w:val="nil"/>
                <w:between w:val="nil"/>
              </w:pBdr>
              <w:spacing w:line="276" w:lineRule="auto"/>
              <w:ind w:firstLine="0"/>
              <w:jc w:val="left"/>
            </w:pPr>
          </w:p>
        </w:tc>
        <w:tc>
          <w:tcPr>
            <w:tcW w:w="1628" w:type="dxa"/>
          </w:tcPr>
          <w:p w:rsidR="002E69C7" w:rsidRDefault="00633335">
            <w:pPr>
              <w:ind w:firstLine="0"/>
            </w:pPr>
            <w:r>
              <w:t>Vivienda</w:t>
            </w:r>
          </w:p>
        </w:tc>
        <w:tc>
          <w:tcPr>
            <w:tcW w:w="2023" w:type="dxa"/>
            <w:vAlign w:val="center"/>
          </w:tcPr>
          <w:p w:rsidR="002E69C7" w:rsidRPr="007D6495" w:rsidRDefault="00633335">
            <w:pPr>
              <w:ind w:firstLine="0"/>
              <w:rPr>
                <w:lang w:val="es-ES"/>
              </w:rPr>
            </w:pPr>
            <w:r w:rsidRPr="007D6495">
              <w:rPr>
                <w:lang w:val="es-ES"/>
              </w:rPr>
              <w:t>Condiciones de la vivienda</w:t>
            </w:r>
          </w:p>
          <w:p w:rsidR="002E69C7" w:rsidRPr="007D6495" w:rsidRDefault="00633335">
            <w:pPr>
              <w:ind w:firstLine="0"/>
              <w:rPr>
                <w:lang w:val="es-ES"/>
              </w:rPr>
            </w:pPr>
            <w:r w:rsidRPr="007D6495">
              <w:rPr>
                <w:lang w:val="es-ES"/>
              </w:rPr>
              <w:t>Hacinamiento Satisfacción con la</w:t>
            </w:r>
          </w:p>
          <w:p w:rsidR="002E69C7" w:rsidRDefault="00633335">
            <w:pPr>
              <w:ind w:firstLine="0"/>
            </w:pPr>
            <w:r>
              <w:t>vivienda</w:t>
            </w:r>
          </w:p>
        </w:tc>
        <w:tc>
          <w:tcPr>
            <w:tcW w:w="1569" w:type="dxa"/>
          </w:tcPr>
          <w:p w:rsidR="002E69C7" w:rsidRDefault="00633335">
            <w:pPr>
              <w:ind w:firstLine="0"/>
            </w:pPr>
            <w:r>
              <w:t xml:space="preserve">5 ítems </w:t>
            </w:r>
          </w:p>
        </w:tc>
        <w:tc>
          <w:tcPr>
            <w:tcW w:w="2010" w:type="dxa"/>
            <w:vMerge/>
          </w:tcPr>
          <w:p w:rsidR="002E69C7" w:rsidRDefault="002E69C7">
            <w:pPr>
              <w:pBdr>
                <w:top w:val="nil"/>
                <w:left w:val="nil"/>
                <w:bottom w:val="nil"/>
                <w:right w:val="nil"/>
                <w:between w:val="nil"/>
              </w:pBdr>
              <w:spacing w:line="276" w:lineRule="auto"/>
              <w:ind w:firstLine="0"/>
              <w:jc w:val="left"/>
            </w:pPr>
          </w:p>
        </w:tc>
      </w:tr>
    </w:tbl>
    <w:p w:rsidR="002E69C7" w:rsidRDefault="00633335">
      <w:r>
        <w:rPr>
          <w:b/>
        </w:rPr>
        <w:t>Notas:</w:t>
      </w:r>
      <w:r>
        <w:t xml:space="preserve"> Esta tabla contiene la </w:t>
      </w:r>
      <w:r w:rsidR="00AF0111" w:rsidRPr="00611E37">
        <w:t>Operacionalizacion</w:t>
      </w:r>
      <w:r>
        <w:t xml:space="preserve"> del cuestionario de factores socioeconómicos teniendo en cuenta datos tales como la definición conceptual, operacional, indicadores ítems y demás.</w:t>
      </w:r>
      <w:r w:rsidR="005C7464">
        <w:t xml:space="preserve"> Elaboración propia (2021</w:t>
      </w:r>
      <w:r w:rsidR="00AF0111">
        <w:t>).</w:t>
      </w:r>
    </w:p>
    <w:p w:rsidR="002E69C7" w:rsidRDefault="00633335">
      <w:pPr>
        <w:pStyle w:val="Ttulo2"/>
      </w:pPr>
      <w:bookmarkStart w:id="60" w:name="_Toc90513237"/>
      <w:r>
        <w:t>Técnica de análisis de datos</w:t>
      </w:r>
      <w:bookmarkEnd w:id="60"/>
    </w:p>
    <w:p w:rsidR="002E69C7" w:rsidRDefault="00633335">
      <w:r>
        <w:t xml:space="preserve">Las técnicas son procesos aplicados en un momento en particular, con la finalidad de buscar y obtener información que será útil para una investigación. Las técnicas utilizadas fue la aplicación de procedimientos estandarizados reconocidos por la comunidad científica para la recolección y tabulación de la información competente para confirmar y dar respuesta clara y concisa a la pregunta base de la investigación, estos son, Microsoft Excel para tabulación y calificación de los instrumentos y el paquete de análisis estadístico para ciencias sociales SPSS para la valoración de normalidades y correlaciones. </w:t>
      </w:r>
    </w:p>
    <w:p w:rsidR="002E69C7" w:rsidRDefault="00633335">
      <w:pPr>
        <w:pStyle w:val="Ttulo2"/>
      </w:pPr>
      <w:bookmarkStart w:id="61" w:name="_Toc90513238"/>
      <w:r>
        <w:lastRenderedPageBreak/>
        <w:t>Consideraciones éticas</w:t>
      </w:r>
      <w:bookmarkEnd w:id="61"/>
    </w:p>
    <w:p w:rsidR="002E69C7" w:rsidRDefault="00633335">
      <w:r>
        <w:t>En esta investigación se tendrán en cuenta temas que han sido abordadas en investigaciones previas las cuales le dan validez y confiabilidad a esta investigación es por eso que es pertinente tener en cuenta aspectos éticos tales como la propiedad intelectual de los autores, citándolos de manera adecuada y siendo puntuales en las fuentes bibliográficas. Dichas investigaciones enmarcan temas un bagaje sobre factores socioeconómicos y dificultades de aprendizaje y su relación, las cuales han sido organizadas por el grupo investigador de manera cronológico y teniendo en cuenta la procedencia de la investigación.</w:t>
      </w:r>
    </w:p>
    <w:p w:rsidR="00E2611F" w:rsidRDefault="00633335" w:rsidP="00E2611F">
      <w:r>
        <w:t>Por otra parte, como psicólogos en formación es pertinente tener en cuenta la (Ley 1090 de 2006) Por la cual se reglamenta el ejercicio de la profesión de Psicología, se dicta el Código Deontológico y Bioético y otras disposiciones. Haciendo énfasis en su Art 2o. De los principios generales. El cual designa que los psicólogos que ejerzan su profesión en Colombia se regirán por los siguientes principios universales: Responsabilidad. Al ofrecer sus servicios los psicólogos mantendrán los más altos estándares de su profesión. Aceptarán la responsabilidad de las consecuencias de sus actos y pondrán todo el empeño para asegurar que sus servicios sean usados de manera correcta, también es indispensable nomb</w:t>
      </w:r>
      <w:r w:rsidR="00E2611F">
        <w:t xml:space="preserve">rar que esta ley designa que el profesional de psicología debe respetar la integridad y proteger el bienestar de los individuos que participen en las investigación, esto, cuando ocurran conflictos de intereses entre usuarios y las instituciones para las que trabajan los psicólogos, estos deben también dejar clara la naturaleza y direccionalidad de sus procedimiento para mantener a todas las partes informadas respecto a sus compromisos. </w:t>
      </w:r>
    </w:p>
    <w:p w:rsidR="002E69C7" w:rsidRDefault="00E2611F" w:rsidP="00E2611F">
      <w:r>
        <w:t xml:space="preserve">Mismamente, los psicólogos deben mantener lo suficientemente informado a los usuarios sobre los propósitos y naturalezas de las evaluaciones, intervenciones educativas, procesos de entrenamiento o de una investigación, reconociendo el libre derecho a la participación que tienen los usuarios. Deben aclarar también su libertad a abandonar el estudio cuando lo consideren necesario, sin que ello implique ningún tipo de afección personal. </w:t>
      </w:r>
    </w:p>
    <w:p w:rsidR="002E69C7" w:rsidRDefault="002E69C7" w:rsidP="00636F8A">
      <w:pPr>
        <w:ind w:firstLine="0"/>
      </w:pPr>
    </w:p>
    <w:p w:rsidR="00D92B4F" w:rsidRDefault="00D92B4F" w:rsidP="00636F8A">
      <w:pPr>
        <w:ind w:firstLine="0"/>
      </w:pPr>
    </w:p>
    <w:p w:rsidR="00D92B4F" w:rsidRDefault="00D92B4F" w:rsidP="00636F8A">
      <w:pPr>
        <w:ind w:firstLine="0"/>
      </w:pPr>
    </w:p>
    <w:p w:rsidR="00D92B4F" w:rsidRDefault="00D92B4F" w:rsidP="00636F8A">
      <w:pPr>
        <w:ind w:firstLine="0"/>
      </w:pPr>
    </w:p>
    <w:p w:rsidR="002E69C7" w:rsidRDefault="00633335">
      <w:pPr>
        <w:pStyle w:val="Ttulo1"/>
      </w:pPr>
      <w:bookmarkStart w:id="62" w:name="_Toc90513239"/>
      <w:r>
        <w:t>Capítulo IV</w:t>
      </w:r>
      <w:r>
        <w:br/>
        <w:t>Resultados de la investigación</w:t>
      </w:r>
      <w:bookmarkEnd w:id="62"/>
    </w:p>
    <w:p w:rsidR="002E69C7" w:rsidRDefault="00633335">
      <w:pPr>
        <w:pStyle w:val="Ttulo2"/>
      </w:pPr>
      <w:bookmarkStart w:id="63" w:name="_Toc90513240"/>
      <w:r>
        <w:t>Análisis de los resultados</w:t>
      </w:r>
      <w:bookmarkEnd w:id="63"/>
      <w:r>
        <w:t xml:space="preserve"> </w:t>
      </w:r>
    </w:p>
    <w:p w:rsidR="002E69C7" w:rsidRDefault="00633335">
      <w:r>
        <w:t>El objetivo del presente estudio está orientado a contrastar la relación entre los factores económicos y las dificultades de aprendizaje de los estudiantes de grado 10 y 11 de la jornada de la mañana de la Institución Educativa Técnico Upar, para dar respuesta a este objetivo, inicialmente se estimaron las características sociodemográficas de la población como edad y sexo, seguido, se aplicó los cuestionarios para identificar los factores socioeconómicos como salud, educación, vivencia y economía y se detallaron las dificultades de aprendizaje relacionadas con las dimensiones de adquisición de la información, codificación de la información, recuperación de la información y apoyo al procesamiento para finalmente, especificar la relación existente entre las dimensiones de cada variable, a continuación, se especifican los resultados obtenidos según cada objetivo planteado.</w:t>
      </w:r>
    </w:p>
    <w:p w:rsidR="002E69C7" w:rsidRDefault="00633335">
      <w:pPr>
        <w:pStyle w:val="Ttulo3"/>
      </w:pPr>
      <w:bookmarkStart w:id="64" w:name="_Toc90513241"/>
      <w:r>
        <w:t>Caracterización sociodemográfica</w:t>
      </w:r>
      <w:bookmarkEnd w:id="64"/>
      <w:r>
        <w:t xml:space="preserve"> </w:t>
      </w:r>
    </w:p>
    <w:p w:rsidR="002E69C7" w:rsidRDefault="00633335">
      <w:pPr>
        <w:pBdr>
          <w:top w:val="nil"/>
          <w:left w:val="nil"/>
          <w:bottom w:val="nil"/>
          <w:right w:val="nil"/>
          <w:between w:val="nil"/>
        </w:pBdr>
        <w:spacing w:after="120" w:line="240" w:lineRule="auto"/>
        <w:ind w:left="709" w:firstLine="0"/>
        <w:jc w:val="left"/>
        <w:rPr>
          <w:b/>
          <w:color w:val="000000"/>
        </w:rPr>
      </w:pPr>
      <w:bookmarkStart w:id="65" w:name="_heading=h.1egqt2p" w:colFirst="0" w:colLast="0"/>
      <w:bookmarkEnd w:id="65"/>
      <w:r>
        <w:rPr>
          <w:b/>
          <w:color w:val="000000"/>
        </w:rPr>
        <w:t>Figura 1.</w:t>
      </w:r>
      <w:r>
        <w:rPr>
          <w:b/>
          <w:color w:val="000000"/>
        </w:rPr>
        <w:br/>
      </w:r>
      <w:r>
        <w:rPr>
          <w:i/>
          <w:color w:val="000000"/>
        </w:rPr>
        <w:t>Edad de los participantes</w:t>
      </w:r>
    </w:p>
    <w:p w:rsidR="002E69C7" w:rsidRDefault="00633335">
      <w:pPr>
        <w:pBdr>
          <w:top w:val="nil"/>
          <w:left w:val="nil"/>
          <w:bottom w:val="nil"/>
          <w:right w:val="nil"/>
          <w:between w:val="nil"/>
        </w:pBdr>
        <w:spacing w:after="0" w:line="240" w:lineRule="auto"/>
        <w:ind w:left="720" w:hanging="720"/>
        <w:jc w:val="left"/>
        <w:rPr>
          <w:b/>
          <w:color w:val="000000"/>
        </w:rPr>
      </w:pPr>
      <w:r>
        <w:rPr>
          <w:b/>
          <w:noProof/>
          <w:color w:val="000000"/>
          <w:lang w:eastAsia="es-CO"/>
        </w:rPr>
        <w:drawing>
          <wp:inline distT="0" distB="0" distL="0" distR="0" wp14:anchorId="2832D881" wp14:editId="41A8A2A8">
            <wp:extent cx="4093535" cy="2030818"/>
            <wp:effectExtent l="0" t="0" r="0" b="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E69C7" w:rsidRDefault="00633335">
      <w:r>
        <w:rPr>
          <w:i/>
        </w:rPr>
        <w:t xml:space="preserve">Nota. </w:t>
      </w:r>
      <w:r>
        <w:t>La figura muestra la distribución etaria de los estudiantes</w:t>
      </w:r>
      <w:r w:rsidR="005C7464">
        <w:t>, es de elaboración propia (2021</w:t>
      </w:r>
      <w:r>
        <w:t>).</w:t>
      </w:r>
    </w:p>
    <w:p w:rsidR="002E69C7" w:rsidRDefault="00633335">
      <w:r>
        <w:t xml:space="preserve">La figura 1, permite observar la caracterización sociodemográfica con respecto a la edad de los estudiantes, ahí se evidencia que el 34% tiene 16 años, seguido, el 30% expresa </w:t>
      </w:r>
      <w:r>
        <w:lastRenderedPageBreak/>
        <w:t xml:space="preserve">tener 15 años, el 24% tiene 17 años y el 12% tiene 18 años, esto muestra que el rango etario esta entre los 15 a 18 años, y que la mayor concentración etaria es entre los 15 y 16 años. </w:t>
      </w:r>
    </w:p>
    <w:p w:rsidR="002E69C7" w:rsidRDefault="00633335">
      <w:pPr>
        <w:pBdr>
          <w:top w:val="nil"/>
          <w:left w:val="nil"/>
          <w:bottom w:val="nil"/>
          <w:right w:val="nil"/>
          <w:between w:val="nil"/>
        </w:pBdr>
        <w:spacing w:after="120" w:line="240" w:lineRule="auto"/>
        <w:ind w:left="709" w:firstLine="0"/>
        <w:jc w:val="left"/>
        <w:rPr>
          <w:b/>
          <w:color w:val="000000"/>
        </w:rPr>
      </w:pPr>
      <w:bookmarkStart w:id="66" w:name="_heading=h.3ygebqi" w:colFirst="0" w:colLast="0"/>
      <w:bookmarkEnd w:id="66"/>
      <w:r>
        <w:rPr>
          <w:i/>
          <w:color w:val="000000"/>
        </w:rPr>
        <w:br/>
      </w:r>
      <w:r>
        <w:rPr>
          <w:b/>
          <w:color w:val="000000"/>
        </w:rPr>
        <w:t>Figura 2.</w:t>
      </w:r>
      <w:r>
        <w:rPr>
          <w:b/>
          <w:color w:val="000000"/>
        </w:rPr>
        <w:br/>
      </w:r>
      <w:r>
        <w:rPr>
          <w:i/>
          <w:color w:val="000000"/>
        </w:rPr>
        <w:t>Sexo de los participantes</w:t>
      </w:r>
    </w:p>
    <w:p w:rsidR="002E69C7" w:rsidRDefault="00633335">
      <w:pPr>
        <w:spacing w:after="0" w:line="240" w:lineRule="auto"/>
        <w:jc w:val="left"/>
      </w:pPr>
      <w:r>
        <w:rPr>
          <w:noProof/>
          <w:lang w:eastAsia="es-CO"/>
        </w:rPr>
        <w:drawing>
          <wp:inline distT="0" distB="0" distL="0" distR="0" wp14:anchorId="7D74E00B" wp14:editId="07C3FE1C">
            <wp:extent cx="3721396" cy="1648047"/>
            <wp:effectExtent l="0" t="0" r="0" b="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E69C7" w:rsidRDefault="00633335">
      <w:pPr>
        <w:spacing w:after="0"/>
      </w:pPr>
      <w:r>
        <w:rPr>
          <w:i/>
        </w:rPr>
        <w:t xml:space="preserve">Nota. </w:t>
      </w:r>
      <w:r>
        <w:t>La figura muestra la distribución según el sexo de los estudiantes</w:t>
      </w:r>
      <w:r w:rsidR="005C7464">
        <w:t>, es de elaboración propia (2021</w:t>
      </w:r>
      <w:r>
        <w:t>).</w:t>
      </w:r>
    </w:p>
    <w:p w:rsidR="002E69C7" w:rsidRDefault="00633335">
      <w:r>
        <w:t xml:space="preserve">Respecto al sexo de los participantes, como puede evidenciarse en la figura 2, el 51% corresponde a mujeres y el 49% a hombres, estos datos indican que si bien, hubo mayores participantes femeninas, la población se distribuye casi igualitariamente. </w:t>
      </w:r>
    </w:p>
    <w:p w:rsidR="002E69C7" w:rsidRDefault="00633335">
      <w:pPr>
        <w:pStyle w:val="Ttulo3"/>
        <w:spacing w:after="0"/>
      </w:pPr>
      <w:bookmarkStart w:id="67" w:name="_Toc90513242"/>
      <w:r>
        <w:t>Factores socioeconómicos</w:t>
      </w:r>
      <w:bookmarkEnd w:id="67"/>
      <w:r>
        <w:t xml:space="preserve"> </w:t>
      </w:r>
    </w:p>
    <w:p w:rsidR="002E69C7" w:rsidRDefault="00633335">
      <w:r>
        <w:t xml:space="preserve">La recolección de los resultados encontrados en cuanto a las dimensiones socioeconómicas como economía, educación, salud y vivienda, se llevó a cabo mediante la implementación de un cuestionario de factores socioeconómicos, y la interpretación de estos hallazgos se contrasta con los baremos establecidos en la presente investigación, a continuación, se presentan los resultados respecto a esta variable. </w:t>
      </w:r>
    </w:p>
    <w:p w:rsidR="002E69C7" w:rsidRDefault="00633335">
      <w:pPr>
        <w:pBdr>
          <w:top w:val="nil"/>
          <w:left w:val="nil"/>
          <w:bottom w:val="nil"/>
          <w:right w:val="nil"/>
          <w:between w:val="nil"/>
        </w:pBdr>
        <w:spacing w:after="120" w:line="240" w:lineRule="auto"/>
        <w:ind w:left="709" w:firstLine="0"/>
        <w:jc w:val="left"/>
        <w:rPr>
          <w:b/>
          <w:color w:val="000000"/>
        </w:rPr>
      </w:pPr>
      <w:bookmarkStart w:id="68" w:name="_heading=h.sqyw64" w:colFirst="0" w:colLast="0"/>
      <w:bookmarkEnd w:id="68"/>
      <w:r>
        <w:rPr>
          <w:b/>
          <w:color w:val="000000"/>
        </w:rPr>
        <w:t>Figura 3.</w:t>
      </w:r>
      <w:r>
        <w:rPr>
          <w:b/>
          <w:color w:val="000000"/>
        </w:rPr>
        <w:br/>
      </w:r>
      <w:r>
        <w:rPr>
          <w:i/>
          <w:color w:val="000000"/>
        </w:rPr>
        <w:t>Resultados del factor economía.</w:t>
      </w:r>
    </w:p>
    <w:p w:rsidR="002E69C7" w:rsidRDefault="00633335">
      <w:pPr>
        <w:spacing w:after="0" w:line="240" w:lineRule="auto"/>
      </w:pPr>
      <w:r>
        <w:rPr>
          <w:noProof/>
          <w:lang w:eastAsia="es-CO"/>
        </w:rPr>
        <w:lastRenderedPageBreak/>
        <w:drawing>
          <wp:inline distT="0" distB="0" distL="0" distR="0" wp14:anchorId="04F8323F" wp14:editId="40AC4599">
            <wp:extent cx="4714504" cy="1935678"/>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E69C7" w:rsidRDefault="00633335">
      <w:r>
        <w:rPr>
          <w:i/>
        </w:rPr>
        <w:t xml:space="preserve">Nota. </w:t>
      </w:r>
      <w:r>
        <w:t>La figura muestra la distribución etaria de los estudiantes</w:t>
      </w:r>
      <w:r w:rsidR="005C7464">
        <w:t>, es de elaboración propia (2021</w:t>
      </w:r>
      <w:r>
        <w:t>).</w:t>
      </w:r>
    </w:p>
    <w:p w:rsidR="002E69C7" w:rsidRDefault="00633335">
      <w:pPr>
        <w:spacing w:after="0"/>
      </w:pPr>
      <w:r>
        <w:t>Los resultados de la dimensión de economía pueden ser observador en la figura 3, misma en la que se evidencia que el 70% obtuvo una puntuación promedia, un 29% un puntaje bajo y un 1% una puntuación alta, estos hallazgos evidencian que la mayoría de los estudiantes presentan una estabilidad laboral, de ingresos, autonomía y estatus económico medio que puede posicionarlos en un estrato 1 al 3.</w:t>
      </w:r>
    </w:p>
    <w:p w:rsidR="002E69C7" w:rsidRDefault="00633335">
      <w:pPr>
        <w:pBdr>
          <w:top w:val="nil"/>
          <w:left w:val="nil"/>
          <w:bottom w:val="nil"/>
          <w:right w:val="nil"/>
          <w:between w:val="nil"/>
        </w:pBdr>
        <w:spacing w:after="120" w:line="240" w:lineRule="auto"/>
        <w:ind w:left="709" w:firstLine="0"/>
        <w:jc w:val="left"/>
        <w:rPr>
          <w:b/>
          <w:color w:val="000000"/>
        </w:rPr>
      </w:pPr>
      <w:bookmarkStart w:id="69" w:name="_heading=h.3cqmetx" w:colFirst="0" w:colLast="0"/>
      <w:bookmarkEnd w:id="69"/>
      <w:r>
        <w:rPr>
          <w:b/>
          <w:color w:val="000000"/>
        </w:rPr>
        <w:t>Figura 4.</w:t>
      </w:r>
      <w:r>
        <w:rPr>
          <w:b/>
          <w:color w:val="000000"/>
        </w:rPr>
        <w:br/>
      </w:r>
      <w:r>
        <w:rPr>
          <w:i/>
          <w:color w:val="000000"/>
        </w:rPr>
        <w:t xml:space="preserve">Resultados del factor educación. </w:t>
      </w:r>
    </w:p>
    <w:p w:rsidR="002E69C7" w:rsidRDefault="00633335">
      <w:pPr>
        <w:spacing w:after="0" w:line="240" w:lineRule="auto"/>
      </w:pPr>
      <w:r>
        <w:rPr>
          <w:noProof/>
          <w:lang w:eastAsia="es-CO"/>
        </w:rPr>
        <w:drawing>
          <wp:inline distT="0" distB="0" distL="0" distR="0" wp14:anchorId="2BF6C697" wp14:editId="352D57B0">
            <wp:extent cx="4738254" cy="1876301"/>
            <wp:effectExtent l="0" t="0" r="0" b="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E69C7" w:rsidRDefault="00633335">
      <w:pPr>
        <w:spacing w:after="0"/>
      </w:pPr>
      <w:r>
        <w:rPr>
          <w:i/>
        </w:rPr>
        <w:t xml:space="preserve">Nota. </w:t>
      </w:r>
      <w:r>
        <w:t>La figura muestra la distribución etaria de los estudiantes</w:t>
      </w:r>
      <w:r w:rsidR="005C7464">
        <w:t>, es de elaboración propia (2021</w:t>
      </w:r>
      <w:r>
        <w:t>)</w:t>
      </w:r>
    </w:p>
    <w:p w:rsidR="002E69C7" w:rsidRDefault="00633335">
      <w:pPr>
        <w:spacing w:after="0"/>
      </w:pPr>
      <w:r>
        <w:t>La figura 4, por otra parte, permite evidenciar los resultados obtenidos en la dimensión de educación, en la cual, predominó una puntuación promedio en el 79% de participantes y una calificación alta en el 21% de estudiantes, estos hallazgos evidencian que la mayoría de estudiantes presenta un nivel educativo promedio con respecto a su capacidad de análisis y nivel educativo de formación.</w:t>
      </w:r>
    </w:p>
    <w:p w:rsidR="002E69C7" w:rsidRDefault="00633335">
      <w:pPr>
        <w:pBdr>
          <w:top w:val="nil"/>
          <w:left w:val="nil"/>
          <w:bottom w:val="nil"/>
          <w:right w:val="nil"/>
          <w:between w:val="nil"/>
        </w:pBdr>
        <w:spacing w:after="120" w:line="240" w:lineRule="auto"/>
        <w:ind w:left="709" w:firstLine="0"/>
        <w:jc w:val="left"/>
        <w:rPr>
          <w:b/>
          <w:color w:val="000000"/>
        </w:rPr>
      </w:pPr>
      <w:bookmarkStart w:id="70" w:name="_heading=h.1rvwp1q" w:colFirst="0" w:colLast="0"/>
      <w:bookmarkEnd w:id="70"/>
      <w:r>
        <w:rPr>
          <w:b/>
          <w:color w:val="000000"/>
        </w:rPr>
        <w:lastRenderedPageBreak/>
        <w:t>Figura 5</w:t>
      </w:r>
      <w:r>
        <w:rPr>
          <w:i/>
          <w:color w:val="000000"/>
        </w:rPr>
        <w:t>.</w:t>
      </w:r>
      <w:r>
        <w:rPr>
          <w:i/>
          <w:color w:val="000000"/>
        </w:rPr>
        <w:br/>
        <w:t>Resultados del factor salud.</w:t>
      </w:r>
    </w:p>
    <w:p w:rsidR="002E69C7" w:rsidRDefault="00633335">
      <w:pPr>
        <w:spacing w:after="0" w:line="240" w:lineRule="auto"/>
      </w:pPr>
      <w:r>
        <w:rPr>
          <w:noProof/>
          <w:lang w:eastAsia="es-CO"/>
        </w:rPr>
        <w:drawing>
          <wp:inline distT="0" distB="0" distL="0" distR="0" wp14:anchorId="2789C3B2" wp14:editId="6B254573">
            <wp:extent cx="4613910" cy="1856096"/>
            <wp:effectExtent l="0" t="0" r="0" b="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E69C7" w:rsidRDefault="00633335">
      <w:r>
        <w:rPr>
          <w:i/>
        </w:rPr>
        <w:t xml:space="preserve">Nota. </w:t>
      </w:r>
      <w:r>
        <w:t>La figura muestra la distribución etaria de los estudiantes</w:t>
      </w:r>
      <w:r w:rsidR="005C7464">
        <w:t>, es de elaboración propia (2021</w:t>
      </w:r>
      <w:r>
        <w:t>).</w:t>
      </w:r>
    </w:p>
    <w:p w:rsidR="002E69C7" w:rsidRDefault="00633335">
      <w:pPr>
        <w:pBdr>
          <w:top w:val="nil"/>
          <w:left w:val="nil"/>
          <w:bottom w:val="nil"/>
          <w:right w:val="nil"/>
          <w:between w:val="nil"/>
        </w:pBdr>
        <w:spacing w:after="120" w:line="240" w:lineRule="auto"/>
        <w:ind w:left="709" w:firstLine="0"/>
        <w:jc w:val="left"/>
        <w:rPr>
          <w:b/>
          <w:color w:val="000000"/>
        </w:rPr>
      </w:pPr>
      <w:bookmarkStart w:id="71" w:name="_heading=h.4bvk7pj" w:colFirst="0" w:colLast="0"/>
      <w:bookmarkEnd w:id="71"/>
      <w:r>
        <w:rPr>
          <w:b/>
          <w:color w:val="000000"/>
        </w:rPr>
        <w:t>Figura 6.</w:t>
      </w:r>
      <w:r>
        <w:rPr>
          <w:b/>
          <w:color w:val="000000"/>
        </w:rPr>
        <w:br/>
      </w:r>
      <w:r>
        <w:rPr>
          <w:i/>
          <w:color w:val="000000"/>
        </w:rPr>
        <w:t>Resultados del factor vivienda.</w:t>
      </w:r>
    </w:p>
    <w:p w:rsidR="002E69C7" w:rsidRDefault="00633335">
      <w:pPr>
        <w:spacing w:after="0" w:line="240" w:lineRule="auto"/>
      </w:pPr>
      <w:r>
        <w:rPr>
          <w:noProof/>
          <w:lang w:eastAsia="es-CO"/>
        </w:rPr>
        <w:drawing>
          <wp:inline distT="0" distB="0" distL="0" distR="0" wp14:anchorId="0FE6390D" wp14:editId="0E276D56">
            <wp:extent cx="4981433" cy="2429301"/>
            <wp:effectExtent l="0" t="0" r="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E69C7" w:rsidRDefault="00633335">
      <w:r>
        <w:rPr>
          <w:i/>
        </w:rPr>
        <w:t xml:space="preserve">Nota. </w:t>
      </w:r>
      <w:r>
        <w:t>La figura muestra la distribución etaria de los estudiantes, es de elaboración propia (2021)</w:t>
      </w:r>
    </w:p>
    <w:p w:rsidR="002E69C7" w:rsidRDefault="00633335">
      <w:r>
        <w:t xml:space="preserve">La ultima dimensión de la variable factores socioeconómico es la de vivienda, los resultados obtenidos en la misma pueden ser observados en la figura 6 que evidencia que el 43% obtuvo una puntuación alta en esta dimensión, el 34% tuvo puntuaciones promedio y el 24% puntuaciones bajas,  estos resultados permiten inducir que la mayoría de estudiantes cuenta con altas condiciones de vivienda y se encuentran satisfechos con la misma, es decir, que cuentan con servicios básicos de agua, luz, desagüe, vive libre de hacinamiento y la casa presenta comodidades materiales adecuadas. </w:t>
      </w:r>
    </w:p>
    <w:p w:rsidR="002E69C7" w:rsidRDefault="00633335">
      <w:pPr>
        <w:pStyle w:val="Ttulo3"/>
      </w:pPr>
      <w:bookmarkStart w:id="72" w:name="_Toc90513243"/>
      <w:r>
        <w:lastRenderedPageBreak/>
        <w:t>Dificultades de aprendizaje según las dimensiones del ACRA</w:t>
      </w:r>
      <w:bookmarkEnd w:id="72"/>
    </w:p>
    <w:p w:rsidR="002E69C7" w:rsidRDefault="00633335">
      <w:r>
        <w:t xml:space="preserve">Respecto a la variable de dificultades el aprendizaje, fue valorada mediante la administración de la escala de estrategias de aprendizaje ACRA, que valora aspectos como las estrategias de adquisición de la información, codificación de la información, recuperación de la información y apoyo al procesamiento. La interpretación de los hallazgos de esta variable se establece de acuerdo a los baremos de calificación que permiten identificar si las puntuaciones se encuentran entre un rango bajo, medio o alto, a continuación, se expresan cada uno de los resultados. </w:t>
      </w:r>
    </w:p>
    <w:p w:rsidR="002E69C7" w:rsidRDefault="002E69C7">
      <w:pPr>
        <w:ind w:firstLine="0"/>
      </w:pPr>
    </w:p>
    <w:p w:rsidR="002E69C7" w:rsidRDefault="00633335">
      <w:pPr>
        <w:pBdr>
          <w:top w:val="nil"/>
          <w:left w:val="nil"/>
          <w:bottom w:val="nil"/>
          <w:right w:val="nil"/>
          <w:between w:val="nil"/>
        </w:pBdr>
        <w:spacing w:after="120" w:line="240" w:lineRule="auto"/>
        <w:ind w:left="709" w:firstLine="0"/>
        <w:jc w:val="left"/>
        <w:rPr>
          <w:b/>
          <w:color w:val="000000"/>
        </w:rPr>
      </w:pPr>
      <w:bookmarkStart w:id="73" w:name="_heading=h.1664s55" w:colFirst="0" w:colLast="0"/>
      <w:bookmarkEnd w:id="73"/>
      <w:r>
        <w:rPr>
          <w:b/>
          <w:color w:val="000000"/>
        </w:rPr>
        <w:t>Figura 7.</w:t>
      </w:r>
      <w:r>
        <w:rPr>
          <w:b/>
          <w:color w:val="000000"/>
        </w:rPr>
        <w:br/>
      </w:r>
      <w:r>
        <w:rPr>
          <w:i/>
          <w:color w:val="000000"/>
        </w:rPr>
        <w:t>Resultados de la dimensión estrategias de adquisición de la información.</w:t>
      </w:r>
    </w:p>
    <w:p w:rsidR="002E69C7" w:rsidRDefault="00633335">
      <w:pPr>
        <w:spacing w:after="0" w:line="240" w:lineRule="auto"/>
      </w:pPr>
      <w:r>
        <w:rPr>
          <w:noProof/>
          <w:lang w:eastAsia="es-CO"/>
        </w:rPr>
        <w:drawing>
          <wp:inline distT="0" distB="0" distL="0" distR="0" wp14:anchorId="199A25E8" wp14:editId="49ACE875">
            <wp:extent cx="4789805" cy="2074459"/>
            <wp:effectExtent l="0" t="0" r="0" b="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E69C7" w:rsidRDefault="00633335">
      <w:pPr>
        <w:spacing w:after="0"/>
      </w:pPr>
      <w:r>
        <w:rPr>
          <w:i/>
        </w:rPr>
        <w:t xml:space="preserve">Nota. </w:t>
      </w:r>
      <w:r>
        <w:t>La figura muestra la distribución etaria de los estudiantes, es de elaboración propia (2021)</w:t>
      </w:r>
    </w:p>
    <w:p w:rsidR="002E69C7" w:rsidRDefault="00633335">
      <w:pPr>
        <w:spacing w:after="0"/>
      </w:pPr>
      <w:r>
        <w:t>En la figura 7 es posible visualizar los resultados obtenidos con respecto a la dimensión de estrategias de adquisición de la información, en sentido a esto, se evidencia que un 64% de los estudiantes encuestados obtuvo calificaciones que indican un bajo uso de esta estrategia, acto seguido, el 19% tiene un uso alto y un 18% un uso promedio. Estos resultados evidencian que el estudiante no suele utilizar herramientas que favorezcan el control o dirección de la atención, tienen una capacidad baja en el proceso atencional para transformar y transportar la información.</w:t>
      </w:r>
    </w:p>
    <w:p w:rsidR="002E69C7" w:rsidRDefault="00633335">
      <w:pPr>
        <w:pBdr>
          <w:top w:val="nil"/>
          <w:left w:val="nil"/>
          <w:bottom w:val="nil"/>
          <w:right w:val="nil"/>
          <w:between w:val="nil"/>
        </w:pBdr>
        <w:spacing w:after="120" w:line="240" w:lineRule="auto"/>
        <w:ind w:left="709" w:firstLine="0"/>
        <w:jc w:val="left"/>
        <w:rPr>
          <w:b/>
          <w:color w:val="000000"/>
        </w:rPr>
      </w:pPr>
      <w:bookmarkStart w:id="74" w:name="_heading=h.3q5sasy" w:colFirst="0" w:colLast="0"/>
      <w:bookmarkEnd w:id="74"/>
      <w:r>
        <w:rPr>
          <w:b/>
          <w:color w:val="000000"/>
        </w:rPr>
        <w:t>Figura 8.</w:t>
      </w:r>
      <w:r>
        <w:rPr>
          <w:i/>
          <w:color w:val="000000"/>
        </w:rPr>
        <w:br/>
        <w:t>Resultados de la dimensión estrategias de codificación de la información.</w:t>
      </w:r>
    </w:p>
    <w:p w:rsidR="002E69C7" w:rsidRDefault="00633335">
      <w:pPr>
        <w:spacing w:after="0" w:line="240" w:lineRule="auto"/>
      </w:pPr>
      <w:r>
        <w:rPr>
          <w:noProof/>
          <w:lang w:eastAsia="es-CO"/>
        </w:rPr>
        <w:lastRenderedPageBreak/>
        <w:drawing>
          <wp:inline distT="0" distB="0" distL="0" distR="0" wp14:anchorId="095EACAB" wp14:editId="1012DFA2">
            <wp:extent cx="4981433" cy="2442949"/>
            <wp:effectExtent l="0" t="0" r="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E69C7" w:rsidRDefault="00633335">
      <w:r>
        <w:rPr>
          <w:i/>
        </w:rPr>
        <w:t xml:space="preserve">Nota. </w:t>
      </w:r>
      <w:r>
        <w:t>La figura muestra la distribución etaria de los estudiantes, es de elaboración propia (2021).</w:t>
      </w:r>
    </w:p>
    <w:p w:rsidR="002E69C7" w:rsidRDefault="00633335">
      <w:r>
        <w:t xml:space="preserve">Por otro lado, en la figura 8 se observan los resultados obtenidos en la dimensión de estrategias de codificación de la información, es evidente que el 59% de estudiantes obtuvo un uso alto respecto a esta subescala, seguido, un 25% muestra emplear un uso bajo y un 16% un uso promedio. </w:t>
      </w:r>
      <w:r w:rsidR="00611E37">
        <w:t>Estos</w:t>
      </w:r>
      <w:r>
        <w:t xml:space="preserve"> datos evidencian que los estudiantes tienen una habilidad elevada en el proceso de codificación de la información de la memoria de corto plazo a la memoria de largo plazo, es decir, que pueden recordar la información después de un largo periodo de tiempo de haberla recibida. </w:t>
      </w:r>
    </w:p>
    <w:p w:rsidR="002E69C7" w:rsidRDefault="00633335">
      <w:pPr>
        <w:pBdr>
          <w:top w:val="nil"/>
          <w:left w:val="nil"/>
          <w:bottom w:val="nil"/>
          <w:right w:val="nil"/>
          <w:between w:val="nil"/>
        </w:pBdr>
        <w:spacing w:after="120" w:line="240" w:lineRule="auto"/>
        <w:ind w:left="709" w:firstLine="0"/>
        <w:jc w:val="left"/>
        <w:rPr>
          <w:b/>
          <w:color w:val="000000"/>
        </w:rPr>
      </w:pPr>
      <w:bookmarkStart w:id="75" w:name="_heading=h.25b2l0r" w:colFirst="0" w:colLast="0"/>
      <w:bookmarkEnd w:id="75"/>
      <w:r>
        <w:rPr>
          <w:b/>
          <w:color w:val="000000"/>
        </w:rPr>
        <w:t>Figura 9.</w:t>
      </w:r>
      <w:r>
        <w:rPr>
          <w:i/>
          <w:color w:val="000000"/>
        </w:rPr>
        <w:br/>
        <w:t>Resultados de la dimensión estrategias de recuperación de la información.</w:t>
      </w:r>
    </w:p>
    <w:p w:rsidR="002E69C7" w:rsidRDefault="00633335">
      <w:pPr>
        <w:spacing w:after="0" w:line="240" w:lineRule="auto"/>
      </w:pPr>
      <w:r>
        <w:rPr>
          <w:noProof/>
          <w:lang w:eastAsia="es-CO"/>
        </w:rPr>
        <w:drawing>
          <wp:inline distT="0" distB="0" distL="0" distR="0" wp14:anchorId="3F1A1694" wp14:editId="66E1059A">
            <wp:extent cx="5049672" cy="2524836"/>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E69C7" w:rsidRDefault="00633335">
      <w:r>
        <w:rPr>
          <w:i/>
        </w:rPr>
        <w:lastRenderedPageBreak/>
        <w:t xml:space="preserve">Nota. </w:t>
      </w:r>
      <w:r>
        <w:t>La figura muestra la distribución etaria de los estudiantes, es de elaboración propia (2021).</w:t>
      </w:r>
    </w:p>
    <w:p w:rsidR="002E69C7" w:rsidRDefault="00633335">
      <w:r>
        <w:t xml:space="preserve">En la figura 9 se observan los resultados obtenidos en la dimensión estrategias de recuperación de la información, evidenciando que el 78% de los participantes obtuvo puntuaciones de bajo uso, el 19% obtuvo una puntuación de uso promedio y el 4% de uso alto. Los resultados demuestran que una alta proporción de estudiantes hace poco uso de estrategias que favorezcan la memoria y generación de respuesta para recuperar un recuerdo sobre el conocimiento o información que se ha almacenado a largo plazo, indicando una dificultad de aprendizaje respecto a la recuperación de la información  </w:t>
      </w:r>
    </w:p>
    <w:p w:rsidR="002E69C7" w:rsidRDefault="002E69C7"/>
    <w:p w:rsidR="002E69C7" w:rsidRDefault="002E69C7">
      <w:pPr>
        <w:ind w:firstLine="0"/>
      </w:pPr>
    </w:p>
    <w:p w:rsidR="002E69C7" w:rsidRDefault="00633335">
      <w:pPr>
        <w:pBdr>
          <w:top w:val="nil"/>
          <w:left w:val="nil"/>
          <w:bottom w:val="nil"/>
          <w:right w:val="nil"/>
          <w:between w:val="nil"/>
        </w:pBdr>
        <w:spacing w:after="120" w:line="240" w:lineRule="auto"/>
        <w:ind w:left="709" w:firstLine="0"/>
        <w:jc w:val="left"/>
        <w:rPr>
          <w:b/>
          <w:color w:val="000000"/>
        </w:rPr>
      </w:pPr>
      <w:bookmarkStart w:id="76" w:name="_heading=h.kgcv8k" w:colFirst="0" w:colLast="0"/>
      <w:bookmarkEnd w:id="76"/>
      <w:r>
        <w:rPr>
          <w:b/>
          <w:color w:val="000000"/>
        </w:rPr>
        <w:t>Figura 10.</w:t>
      </w:r>
      <w:r>
        <w:rPr>
          <w:i/>
          <w:color w:val="000000"/>
        </w:rPr>
        <w:br/>
        <w:t xml:space="preserve">Resultados de la dimensión estrategias de apoyo al procedimiento. </w:t>
      </w:r>
    </w:p>
    <w:p w:rsidR="002E69C7" w:rsidRDefault="00633335">
      <w:pPr>
        <w:spacing w:after="0" w:line="240" w:lineRule="auto"/>
      </w:pPr>
      <w:r>
        <w:rPr>
          <w:noProof/>
          <w:lang w:eastAsia="es-CO"/>
        </w:rPr>
        <w:drawing>
          <wp:inline distT="0" distB="0" distL="0" distR="0" wp14:anchorId="61A0DCFB" wp14:editId="734A6292">
            <wp:extent cx="4817660" cy="2388358"/>
            <wp:effectExtent l="0" t="0" r="0"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E69C7" w:rsidRDefault="00633335">
      <w:r>
        <w:rPr>
          <w:i/>
        </w:rPr>
        <w:t xml:space="preserve">Nota. </w:t>
      </w:r>
      <w:r>
        <w:t>La figura muestra la distribución etaria de los estudiantes, es de elaboración propia (2021).</w:t>
      </w:r>
    </w:p>
    <w:p w:rsidR="002E69C7" w:rsidRDefault="00633335">
      <w:r>
        <w:t xml:space="preserve">La </w:t>
      </w:r>
      <w:sdt>
        <w:sdtPr>
          <w:tag w:val="goog_rdk_100"/>
          <w:id w:val="268663845"/>
        </w:sdtPr>
        <w:sdtEndPr/>
        <w:sdtContent>
          <w:ins w:id="77" w:author="MELISSA PAOLA SOSA OCHOA" w:date="2021-12-15T02:36:00Z">
            <w:r>
              <w:t>última</w:t>
            </w:r>
          </w:ins>
        </w:sdtContent>
      </w:sdt>
      <w:sdt>
        <w:sdtPr>
          <w:tag w:val="goog_rdk_101"/>
          <w:id w:val="-486930802"/>
        </w:sdtPr>
        <w:sdtEndPr/>
        <w:sdtContent>
          <w:del w:id="78" w:author="MELISSA PAOLA SOSA OCHOA" w:date="2021-12-15T02:36:00Z">
            <w:r>
              <w:delText>ultima</w:delText>
            </w:r>
          </w:del>
        </w:sdtContent>
      </w:sdt>
      <w:r>
        <w:t xml:space="preserve"> dimensión es la de estrategias de apoyo al procedimiento, en esta, como puede observarse en la figura 10, el 74% de los estudiantes evidenció una puntuación de bajo uso, seguido de un 19% de uso promedio y un 8% de alto uso, de acuerdo con estos datos encontrados, con estos resultados se puede evidenciar que una gran parte de los estudiantes presenta dificultad en el aprendizaje en cuanto a estrategias de apoyo que fomenten el </w:t>
      </w:r>
      <w:r>
        <w:lastRenderedPageBreak/>
        <w:t xml:space="preserve">rendimiento, el buen uso de estrategias de adquisición, codificación y recuperación, son un </w:t>
      </w:r>
      <w:sdt>
        <w:sdtPr>
          <w:tag w:val="goog_rdk_102"/>
          <w:id w:val="-1204401638"/>
        </w:sdtPr>
        <w:sdtEndPr/>
        <w:sdtContent>
          <w:r w:rsidR="00AF0111">
            <w:t>claro</w:t>
          </w:r>
        </w:sdtContent>
      </w:sdt>
      <w:r>
        <w:t xml:space="preserve"> resultado de un problema en el funcionamiento del control metacognitivo. </w:t>
      </w:r>
    </w:p>
    <w:p w:rsidR="002E69C7" w:rsidRDefault="00633335">
      <w:pPr>
        <w:pStyle w:val="Ttulo3"/>
      </w:pPr>
      <w:bookmarkStart w:id="79" w:name="_Toc90513244"/>
      <w:r>
        <w:t>Prueba de normalidad y correlaciones</w:t>
      </w:r>
      <w:bookmarkEnd w:id="79"/>
      <w:r>
        <w:t xml:space="preserve"> </w:t>
      </w:r>
    </w:p>
    <w:p w:rsidR="002E69C7" w:rsidRDefault="00633335">
      <w:r>
        <w:t xml:space="preserve">Establecer la correlación de las variables requiere inicialmente, de establecer una prueba de normalidad, dicho proceso se llevó a cabo mediante el programa SPSS, con el propósito de determinar la manera en que se encuentran distribuidas las variables partiendo de los resultados obtenidos en el estudio y con ello, poder identificar el estadígrafo más adecuado para establecer las correlaciones, bien sea estadística de tipo paramétrica o no paramétrica. La normalidad se ejecutó mediante la prueba de Kolmogorov Smirnov, dado que se cuenta con una población mayor a 50, se realiza con un nivel de confianza del 95%, para la prueba de normalidad las hipótesis son: </w:t>
      </w:r>
    </w:p>
    <w:p w:rsidR="002E69C7" w:rsidRDefault="002E69C7"/>
    <w:p w:rsidR="002E69C7" w:rsidRDefault="00633335">
      <w:r>
        <w:t xml:space="preserve">H1: El conjunto de datos </w:t>
      </w:r>
      <w:r w:rsidR="006E0380">
        <w:t>sigues</w:t>
      </w:r>
      <w:r>
        <w:t xml:space="preserve"> una distribución normal. </w:t>
      </w:r>
    </w:p>
    <w:p w:rsidR="002E69C7" w:rsidRDefault="00633335">
      <w:r>
        <w:t xml:space="preserve">H0: El conjunto de datos no siguen una distribución normal. </w:t>
      </w:r>
    </w:p>
    <w:p w:rsidR="002E69C7" w:rsidRDefault="00633335">
      <w:r>
        <w:t>Si el valor de significancia resulta menor que 0,05 indica que la hipótesis nula es falsa y que debe ser rechazada H0, es decir el conjunto de datos sigue una distribución normal.</w:t>
      </w:r>
    </w:p>
    <w:p w:rsidR="002E69C7" w:rsidRDefault="00633335">
      <w:pPr>
        <w:pBdr>
          <w:top w:val="nil"/>
          <w:left w:val="nil"/>
          <w:bottom w:val="nil"/>
          <w:right w:val="nil"/>
          <w:between w:val="nil"/>
        </w:pBdr>
        <w:spacing w:after="120" w:line="240" w:lineRule="auto"/>
        <w:ind w:left="709" w:firstLine="0"/>
        <w:jc w:val="left"/>
        <w:rPr>
          <w:i/>
          <w:color w:val="000000"/>
        </w:rPr>
      </w:pPr>
      <w:bookmarkStart w:id="80" w:name="_heading=h.1jlao46" w:colFirst="0" w:colLast="0"/>
      <w:bookmarkEnd w:id="80"/>
      <w:r>
        <w:rPr>
          <w:b/>
          <w:color w:val="000000"/>
        </w:rPr>
        <w:t>Tabla 8.</w:t>
      </w:r>
      <w:r>
        <w:rPr>
          <w:i/>
          <w:color w:val="000000"/>
        </w:rPr>
        <w:br/>
        <w:t xml:space="preserve">Prueba de normalidad </w:t>
      </w:r>
    </w:p>
    <w:p w:rsidR="002E69C7" w:rsidRDefault="00633335">
      <w:r>
        <w:rPr>
          <w:noProof/>
          <w:lang w:eastAsia="es-CO"/>
        </w:rPr>
        <w:drawing>
          <wp:inline distT="0" distB="0" distL="0" distR="0" wp14:anchorId="07B46FA2" wp14:editId="302B3F3E">
            <wp:extent cx="4754813" cy="2583664"/>
            <wp:effectExtent l="0" t="0" r="0" b="0"/>
            <wp:docPr id="3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1"/>
                    <a:srcRect l="5731" t="9682" r="5915" b="16807"/>
                    <a:stretch>
                      <a:fillRect/>
                    </a:stretch>
                  </pic:blipFill>
                  <pic:spPr>
                    <a:xfrm>
                      <a:off x="0" y="0"/>
                      <a:ext cx="4754813" cy="2583664"/>
                    </a:xfrm>
                    <a:prstGeom prst="rect">
                      <a:avLst/>
                    </a:prstGeom>
                    <a:ln/>
                  </pic:spPr>
                </pic:pic>
              </a:graphicData>
            </a:graphic>
          </wp:inline>
        </w:drawing>
      </w:r>
    </w:p>
    <w:p w:rsidR="002E69C7" w:rsidRDefault="00633335">
      <w:r>
        <w:rPr>
          <w:i/>
        </w:rPr>
        <w:lastRenderedPageBreak/>
        <w:t xml:space="preserve">Nota. </w:t>
      </w:r>
      <w:r>
        <w:t xml:space="preserve">La tabla muestra los resultados de la prueba de normalidad de la variable dificultades de aprendizaje y factores socioeconómicos. </w:t>
      </w:r>
    </w:p>
    <w:p w:rsidR="002E69C7" w:rsidRDefault="00633335">
      <w:r>
        <w:t xml:space="preserve">La tabla 8 permite observar los resultados obtenidos en la prueba de normalidad para las variables objeto de estudio, dificultades del aprendizaje y factores socioeconómicos, esto, esto, con el propósito de seleccionar el estadígrafo adecuado para ejecutar las correlaciones, respecto a esto, tal y como se indica en la tabla, la variable factores socioeconómicos obtuvo una sig.= ,024 siendo menor a 0,05 e indica que se debe rechazar la hipótesis nula, por tanto, esta variable no sigue una distribución normal, por su parte, las dificultades de aprendizaje arrojaron una sig.=,200, indicando que se debe retener </w:t>
      </w:r>
      <w:r w:rsidR="006E0380">
        <w:t>la hipotesis</w:t>
      </w:r>
      <w:r>
        <w:t xml:space="preserve"> nula y ambas variables siguen una distribución normal. </w:t>
      </w:r>
    </w:p>
    <w:p w:rsidR="002E69C7" w:rsidRDefault="00633335">
      <w:r>
        <w:t xml:space="preserve">Dado los datos anteriores, cabe precisar que la estadística paramétrica se utiliza cuando existe una distribución normal entre los datos, para esto, debe existir una homogeneidad, es decir, que todos los elementos que se vayan a relacionar tengan una distribución normal; teniendo en cuenta esta información, dado que en la prueba de normalidad una de las variables no sigue una distribución normal y la otra tiene un comportamiento normal, no existe una homogeneidad entre los datos, por lo cual, el estadígrafo más idóneo para establecer las correlaciones es la prueba no paramétrica Spearman. </w:t>
      </w:r>
    </w:p>
    <w:p w:rsidR="002E69C7" w:rsidRDefault="00633335">
      <w:r>
        <w:t>En las tablas 9, 10, 11, 12, 13, 14, 15, 16, 17, 18, 19, 20, 21, 22, 23 y 24 se puede observar las correlaciones entre las dimensiones de los factores socioeconómicos y las dificultades del aprendizaje, determinadas mediante la prueba no paramétrica Rho de Spearman, que es utilizada cuando las variables no siguen un comportamiento normal. Las correlaciones fueron realizadas con un nivel de significancia del 95%, y es necesario tener en cuenta para su interpretación las siguientes hipótesis:</w:t>
      </w:r>
    </w:p>
    <w:p w:rsidR="002E69C7" w:rsidRDefault="00633335">
      <w:r>
        <w:t>H0: si p (sig.) &gt;0,05 la relación no es significativa.</w:t>
      </w:r>
    </w:p>
    <w:p w:rsidR="002E69C7" w:rsidRDefault="00633335">
      <w:r>
        <w:t>H1: si p (sig.)  &lt; 0,05, se rechaza la H0 y se dice que existe una correlación significativa</w:t>
      </w:r>
    </w:p>
    <w:p w:rsidR="002E69C7" w:rsidRDefault="00633335">
      <w:pPr>
        <w:pBdr>
          <w:top w:val="nil"/>
          <w:left w:val="nil"/>
          <w:bottom w:val="nil"/>
          <w:right w:val="nil"/>
          <w:between w:val="nil"/>
        </w:pBdr>
        <w:spacing w:after="120" w:line="240" w:lineRule="auto"/>
        <w:ind w:left="709" w:firstLine="0"/>
        <w:jc w:val="left"/>
        <w:rPr>
          <w:b/>
          <w:color w:val="000000"/>
        </w:rPr>
      </w:pPr>
      <w:bookmarkStart w:id="81" w:name="_heading=h.43ky6rz" w:colFirst="0" w:colLast="0"/>
      <w:bookmarkEnd w:id="81"/>
      <w:r>
        <w:rPr>
          <w:b/>
          <w:color w:val="000000"/>
        </w:rPr>
        <w:t>Tabla 9.</w:t>
      </w:r>
      <w:r>
        <w:rPr>
          <w:i/>
          <w:color w:val="000000"/>
        </w:rPr>
        <w:br/>
        <w:t>Correlación entre el factor economía y estrategias de adquisición</w:t>
      </w:r>
    </w:p>
    <w:tbl>
      <w:tblPr>
        <w:tblStyle w:val="a6"/>
        <w:tblW w:w="8180"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350"/>
        <w:gridCol w:w="1280"/>
        <w:gridCol w:w="1566"/>
        <w:gridCol w:w="1280"/>
        <w:gridCol w:w="2704"/>
      </w:tblGrid>
      <w:tr w:rsidR="002E69C7" w:rsidTr="00476BB9">
        <w:trPr>
          <w:trHeight w:val="220"/>
        </w:trPr>
        <w:tc>
          <w:tcPr>
            <w:tcW w:w="8180" w:type="dxa"/>
            <w:gridSpan w:val="5"/>
            <w:shd w:val="clear" w:color="auto" w:fill="FFFFFF"/>
            <w:vAlign w:val="center"/>
          </w:tcPr>
          <w:p w:rsidR="002E69C7" w:rsidRDefault="00633335" w:rsidP="00476BB9">
            <w:pPr>
              <w:spacing w:line="276" w:lineRule="auto"/>
              <w:ind w:firstLine="0"/>
              <w:jc w:val="center"/>
              <w:rPr>
                <w:b/>
              </w:rPr>
            </w:pPr>
            <w:r>
              <w:rPr>
                <w:b/>
              </w:rPr>
              <w:t>Correlaciones</w:t>
            </w:r>
          </w:p>
        </w:tc>
      </w:tr>
      <w:tr w:rsidR="002E69C7" w:rsidTr="00476BB9">
        <w:trPr>
          <w:trHeight w:val="252"/>
        </w:trPr>
        <w:tc>
          <w:tcPr>
            <w:tcW w:w="4196" w:type="dxa"/>
            <w:gridSpan w:val="3"/>
            <w:shd w:val="clear" w:color="auto" w:fill="FFFFFF"/>
            <w:vAlign w:val="bottom"/>
          </w:tcPr>
          <w:p w:rsidR="002E69C7" w:rsidRDefault="00633335" w:rsidP="00476BB9">
            <w:pPr>
              <w:spacing w:line="276" w:lineRule="auto"/>
              <w:ind w:firstLine="0"/>
              <w:jc w:val="left"/>
            </w:pPr>
            <w:r>
              <w:lastRenderedPageBreak/>
              <w:t> </w:t>
            </w:r>
          </w:p>
        </w:tc>
        <w:tc>
          <w:tcPr>
            <w:tcW w:w="1280" w:type="dxa"/>
            <w:shd w:val="clear" w:color="auto" w:fill="FFFFFF"/>
            <w:vAlign w:val="bottom"/>
          </w:tcPr>
          <w:p w:rsidR="002E69C7" w:rsidRDefault="00633335" w:rsidP="00476BB9">
            <w:pPr>
              <w:spacing w:line="276" w:lineRule="auto"/>
              <w:ind w:firstLine="0"/>
              <w:jc w:val="center"/>
            </w:pPr>
            <w:r>
              <w:t>Economía</w:t>
            </w:r>
          </w:p>
        </w:tc>
        <w:tc>
          <w:tcPr>
            <w:tcW w:w="2702" w:type="dxa"/>
            <w:shd w:val="clear" w:color="auto" w:fill="FFFFFF"/>
            <w:vAlign w:val="bottom"/>
          </w:tcPr>
          <w:p w:rsidR="002E69C7" w:rsidRDefault="00633335" w:rsidP="00476BB9">
            <w:pPr>
              <w:spacing w:line="276" w:lineRule="auto"/>
              <w:ind w:firstLine="0"/>
              <w:jc w:val="center"/>
            </w:pPr>
            <w:r>
              <w:t>Estrategias de adquisición</w:t>
            </w:r>
          </w:p>
        </w:tc>
      </w:tr>
      <w:tr w:rsidR="002E69C7" w:rsidTr="00476BB9">
        <w:trPr>
          <w:trHeight w:val="522"/>
        </w:trPr>
        <w:tc>
          <w:tcPr>
            <w:tcW w:w="1350" w:type="dxa"/>
            <w:vMerge w:val="restart"/>
            <w:shd w:val="clear" w:color="auto" w:fill="FFFFFF"/>
          </w:tcPr>
          <w:p w:rsidR="002E69C7" w:rsidRDefault="00633335" w:rsidP="00476BB9">
            <w:pPr>
              <w:spacing w:line="276" w:lineRule="auto"/>
              <w:ind w:firstLine="0"/>
              <w:jc w:val="center"/>
            </w:pPr>
            <w:r>
              <w:t>Rho de Spearman</w:t>
            </w:r>
          </w:p>
        </w:tc>
        <w:tc>
          <w:tcPr>
            <w:tcW w:w="1280" w:type="dxa"/>
            <w:vMerge w:val="restart"/>
            <w:shd w:val="clear" w:color="auto" w:fill="FFFFFF"/>
          </w:tcPr>
          <w:p w:rsidR="002E69C7" w:rsidRDefault="00633335" w:rsidP="00476BB9">
            <w:pPr>
              <w:spacing w:line="276" w:lineRule="auto"/>
              <w:ind w:firstLine="0"/>
              <w:jc w:val="left"/>
            </w:pPr>
            <w:r>
              <w:t>Economía</w:t>
            </w:r>
          </w:p>
        </w:tc>
        <w:tc>
          <w:tcPr>
            <w:tcW w:w="1564" w:type="dxa"/>
            <w:shd w:val="clear" w:color="auto" w:fill="FFFFFF"/>
          </w:tcPr>
          <w:p w:rsidR="002E69C7" w:rsidRDefault="00633335" w:rsidP="00476BB9">
            <w:pPr>
              <w:spacing w:line="276" w:lineRule="auto"/>
              <w:ind w:firstLine="0"/>
              <w:jc w:val="left"/>
            </w:pPr>
            <w:r>
              <w:t>Coeficiente de correlación</w:t>
            </w:r>
          </w:p>
        </w:tc>
        <w:tc>
          <w:tcPr>
            <w:tcW w:w="1280" w:type="dxa"/>
            <w:shd w:val="clear" w:color="auto" w:fill="FFFFFF"/>
          </w:tcPr>
          <w:p w:rsidR="002E69C7" w:rsidRDefault="00633335" w:rsidP="00476BB9">
            <w:pPr>
              <w:spacing w:line="276" w:lineRule="auto"/>
              <w:ind w:firstLine="0"/>
              <w:jc w:val="right"/>
            </w:pPr>
            <w:r>
              <w:t>1,000</w:t>
            </w:r>
          </w:p>
        </w:tc>
        <w:tc>
          <w:tcPr>
            <w:tcW w:w="2702" w:type="dxa"/>
            <w:shd w:val="clear" w:color="auto" w:fill="FFFFFF"/>
          </w:tcPr>
          <w:p w:rsidR="002E69C7" w:rsidRDefault="00633335" w:rsidP="00476BB9">
            <w:pPr>
              <w:spacing w:line="276" w:lineRule="auto"/>
              <w:ind w:firstLine="0"/>
              <w:jc w:val="right"/>
            </w:pPr>
            <w:r>
              <w:t>-0,053</w:t>
            </w:r>
          </w:p>
        </w:tc>
      </w:tr>
      <w:tr w:rsidR="002E69C7" w:rsidTr="00476BB9">
        <w:trPr>
          <w:trHeight w:val="315"/>
        </w:trPr>
        <w:tc>
          <w:tcPr>
            <w:tcW w:w="1350"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280"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64" w:type="dxa"/>
            <w:shd w:val="clear" w:color="auto" w:fill="FFFFFF"/>
          </w:tcPr>
          <w:p w:rsidR="002E69C7" w:rsidRDefault="00633335" w:rsidP="00476BB9">
            <w:pPr>
              <w:spacing w:line="276" w:lineRule="auto"/>
              <w:ind w:firstLine="0"/>
              <w:jc w:val="left"/>
            </w:pPr>
            <w:r>
              <w:t>Sig. (bilateral)</w:t>
            </w:r>
          </w:p>
        </w:tc>
        <w:tc>
          <w:tcPr>
            <w:tcW w:w="1280" w:type="dxa"/>
            <w:shd w:val="clear" w:color="auto" w:fill="FFFFFF"/>
          </w:tcPr>
          <w:p w:rsidR="002E69C7" w:rsidRDefault="00633335" w:rsidP="00476BB9">
            <w:pPr>
              <w:spacing w:line="276" w:lineRule="auto"/>
              <w:ind w:firstLine="0"/>
              <w:jc w:val="right"/>
            </w:pPr>
            <w:r>
              <w:t> </w:t>
            </w:r>
          </w:p>
        </w:tc>
        <w:tc>
          <w:tcPr>
            <w:tcW w:w="2702" w:type="dxa"/>
            <w:shd w:val="clear" w:color="auto" w:fill="FFFFFF"/>
          </w:tcPr>
          <w:p w:rsidR="002E69C7" w:rsidRDefault="00633335" w:rsidP="00476BB9">
            <w:pPr>
              <w:spacing w:line="276" w:lineRule="auto"/>
              <w:ind w:firstLine="0"/>
              <w:jc w:val="right"/>
            </w:pPr>
            <w:r>
              <w:t>0,639</w:t>
            </w:r>
          </w:p>
        </w:tc>
      </w:tr>
      <w:tr w:rsidR="002E69C7" w:rsidTr="00476BB9">
        <w:trPr>
          <w:trHeight w:val="220"/>
        </w:trPr>
        <w:tc>
          <w:tcPr>
            <w:tcW w:w="1350"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280"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64" w:type="dxa"/>
            <w:shd w:val="clear" w:color="auto" w:fill="FFFFFF"/>
          </w:tcPr>
          <w:p w:rsidR="002E69C7" w:rsidRDefault="00633335" w:rsidP="00476BB9">
            <w:pPr>
              <w:spacing w:line="276" w:lineRule="auto"/>
              <w:ind w:firstLine="0"/>
              <w:jc w:val="left"/>
            </w:pPr>
            <w:r>
              <w:t>N</w:t>
            </w:r>
          </w:p>
        </w:tc>
        <w:tc>
          <w:tcPr>
            <w:tcW w:w="1280" w:type="dxa"/>
            <w:shd w:val="clear" w:color="auto" w:fill="FFFFFF"/>
          </w:tcPr>
          <w:p w:rsidR="002E69C7" w:rsidRDefault="00633335" w:rsidP="00476BB9">
            <w:pPr>
              <w:spacing w:line="276" w:lineRule="auto"/>
              <w:ind w:firstLine="0"/>
              <w:jc w:val="right"/>
            </w:pPr>
            <w:r>
              <w:t>80</w:t>
            </w:r>
          </w:p>
        </w:tc>
        <w:tc>
          <w:tcPr>
            <w:tcW w:w="2702" w:type="dxa"/>
            <w:shd w:val="clear" w:color="auto" w:fill="FFFFFF"/>
          </w:tcPr>
          <w:p w:rsidR="002E69C7" w:rsidRDefault="00633335" w:rsidP="00476BB9">
            <w:pPr>
              <w:spacing w:line="276" w:lineRule="auto"/>
              <w:ind w:firstLine="0"/>
              <w:jc w:val="right"/>
            </w:pPr>
            <w:r>
              <w:t>80</w:t>
            </w:r>
          </w:p>
        </w:tc>
      </w:tr>
    </w:tbl>
    <w:p w:rsidR="002E69C7" w:rsidRDefault="00633335">
      <w:r>
        <w:rPr>
          <w:i/>
        </w:rPr>
        <w:t xml:space="preserve">Nota. </w:t>
      </w:r>
      <w:r>
        <w:t>La tabla muestra los resultados de la correlación entre la dimensión factor económico y las estrategias de adquisición. Elaboración propia (2021).</w:t>
      </w:r>
    </w:p>
    <w:p w:rsidR="002E69C7" w:rsidRDefault="00633335">
      <w:r>
        <w:t xml:space="preserve">Teniendo en cuenta la información anterior, y habiéndose procedido a establecer las correlaciones, en la tabla 9 se puede evidenciar los resultados de la asociación entre el factor economía y las estrategias </w:t>
      </w:r>
      <w:r w:rsidR="006E0380">
        <w:t>de adquisición</w:t>
      </w:r>
      <w:r>
        <w:t xml:space="preserve">, en esta, se obtuvo un coeficiente de correlación negativo muy débil de r=-0,053 y una significancia bilateral de sig.=0,639, al ser este valor mayor a 0,05, es preciso aceptar la hipótesis nula, indicando que no hay correlación alguna entre las dimensiones. </w:t>
      </w:r>
    </w:p>
    <w:p w:rsidR="002E69C7" w:rsidRDefault="002E69C7"/>
    <w:p w:rsidR="002E69C7" w:rsidRDefault="00633335">
      <w:pPr>
        <w:pBdr>
          <w:top w:val="nil"/>
          <w:left w:val="nil"/>
          <w:bottom w:val="nil"/>
          <w:right w:val="nil"/>
          <w:between w:val="nil"/>
        </w:pBdr>
        <w:spacing w:after="120" w:line="240" w:lineRule="auto"/>
        <w:ind w:left="709" w:firstLine="0"/>
        <w:jc w:val="left"/>
        <w:rPr>
          <w:b/>
          <w:color w:val="000000"/>
        </w:rPr>
      </w:pPr>
      <w:bookmarkStart w:id="82" w:name="_heading=h.2iq8gzs" w:colFirst="0" w:colLast="0"/>
      <w:bookmarkEnd w:id="82"/>
      <w:r>
        <w:rPr>
          <w:b/>
          <w:color w:val="000000"/>
        </w:rPr>
        <w:t>Tabla 10.</w:t>
      </w:r>
      <w:r>
        <w:rPr>
          <w:i/>
          <w:color w:val="000000"/>
        </w:rPr>
        <w:br/>
        <w:t>Correlación entre el factor economía y las estrategias de codificación</w:t>
      </w:r>
    </w:p>
    <w:tbl>
      <w:tblPr>
        <w:tblStyle w:val="a7"/>
        <w:tblW w:w="8151"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194"/>
        <w:gridCol w:w="1114"/>
        <w:gridCol w:w="1590"/>
        <w:gridCol w:w="1418"/>
        <w:gridCol w:w="2835"/>
      </w:tblGrid>
      <w:tr w:rsidR="002E69C7">
        <w:trPr>
          <w:trHeight w:val="254"/>
        </w:trPr>
        <w:tc>
          <w:tcPr>
            <w:tcW w:w="8151" w:type="dxa"/>
            <w:gridSpan w:val="5"/>
            <w:shd w:val="clear" w:color="auto" w:fill="FFFFFF"/>
            <w:vAlign w:val="center"/>
          </w:tcPr>
          <w:p w:rsidR="002E69C7" w:rsidRDefault="00633335">
            <w:pPr>
              <w:ind w:firstLine="0"/>
              <w:jc w:val="center"/>
              <w:rPr>
                <w:b/>
              </w:rPr>
            </w:pPr>
            <w:r>
              <w:rPr>
                <w:b/>
              </w:rPr>
              <w:t>Correlaciones</w:t>
            </w:r>
          </w:p>
        </w:tc>
      </w:tr>
      <w:tr w:rsidR="002E69C7">
        <w:trPr>
          <w:trHeight w:val="298"/>
        </w:trPr>
        <w:tc>
          <w:tcPr>
            <w:tcW w:w="3898" w:type="dxa"/>
            <w:gridSpan w:val="3"/>
            <w:shd w:val="clear" w:color="auto" w:fill="FFFFFF"/>
            <w:vAlign w:val="bottom"/>
          </w:tcPr>
          <w:p w:rsidR="002E69C7" w:rsidRDefault="00633335">
            <w:pPr>
              <w:ind w:firstLine="0"/>
              <w:jc w:val="left"/>
            </w:pPr>
            <w:r>
              <w:t> </w:t>
            </w:r>
          </w:p>
        </w:tc>
        <w:tc>
          <w:tcPr>
            <w:tcW w:w="1418" w:type="dxa"/>
            <w:shd w:val="clear" w:color="auto" w:fill="FFFFFF"/>
            <w:vAlign w:val="bottom"/>
          </w:tcPr>
          <w:p w:rsidR="002E69C7" w:rsidRDefault="00633335">
            <w:pPr>
              <w:ind w:firstLine="0"/>
              <w:jc w:val="center"/>
            </w:pPr>
            <w:r>
              <w:t>Economía</w:t>
            </w:r>
          </w:p>
        </w:tc>
        <w:tc>
          <w:tcPr>
            <w:tcW w:w="2835" w:type="dxa"/>
            <w:shd w:val="clear" w:color="auto" w:fill="FFFFFF"/>
            <w:vAlign w:val="bottom"/>
          </w:tcPr>
          <w:p w:rsidR="002E69C7" w:rsidRDefault="00633335">
            <w:pPr>
              <w:ind w:firstLine="0"/>
              <w:jc w:val="center"/>
            </w:pPr>
            <w:r>
              <w:t>Estrategias de codificación</w:t>
            </w:r>
          </w:p>
        </w:tc>
      </w:tr>
      <w:tr w:rsidR="002E69C7">
        <w:trPr>
          <w:trHeight w:val="764"/>
        </w:trPr>
        <w:tc>
          <w:tcPr>
            <w:tcW w:w="1194" w:type="dxa"/>
            <w:vMerge w:val="restart"/>
            <w:shd w:val="clear" w:color="auto" w:fill="FFFFFF"/>
          </w:tcPr>
          <w:p w:rsidR="002E69C7" w:rsidRDefault="00633335">
            <w:pPr>
              <w:ind w:firstLine="0"/>
              <w:jc w:val="center"/>
            </w:pPr>
            <w:r>
              <w:t>Rho de Spearman</w:t>
            </w:r>
          </w:p>
        </w:tc>
        <w:tc>
          <w:tcPr>
            <w:tcW w:w="1114" w:type="dxa"/>
            <w:vMerge w:val="restart"/>
            <w:shd w:val="clear" w:color="auto" w:fill="FFFFFF"/>
          </w:tcPr>
          <w:p w:rsidR="002E69C7" w:rsidRDefault="00633335">
            <w:pPr>
              <w:ind w:firstLine="0"/>
              <w:jc w:val="left"/>
            </w:pPr>
            <w:r>
              <w:t>Economía</w:t>
            </w:r>
          </w:p>
        </w:tc>
        <w:tc>
          <w:tcPr>
            <w:tcW w:w="1590" w:type="dxa"/>
            <w:shd w:val="clear" w:color="auto" w:fill="FFFFFF"/>
          </w:tcPr>
          <w:p w:rsidR="002E69C7" w:rsidRDefault="00633335">
            <w:pPr>
              <w:ind w:firstLine="0"/>
              <w:jc w:val="left"/>
            </w:pPr>
            <w:r>
              <w:t>Coeficiente de correlación</w:t>
            </w:r>
          </w:p>
        </w:tc>
        <w:tc>
          <w:tcPr>
            <w:tcW w:w="1418" w:type="dxa"/>
            <w:shd w:val="clear" w:color="auto" w:fill="FFFFFF"/>
          </w:tcPr>
          <w:p w:rsidR="002E69C7" w:rsidRDefault="00633335">
            <w:pPr>
              <w:ind w:firstLine="0"/>
              <w:jc w:val="right"/>
            </w:pPr>
            <w:r>
              <w:t>1,000</w:t>
            </w:r>
          </w:p>
        </w:tc>
        <w:tc>
          <w:tcPr>
            <w:tcW w:w="2835" w:type="dxa"/>
            <w:shd w:val="clear" w:color="auto" w:fill="FFFFFF"/>
          </w:tcPr>
          <w:p w:rsidR="002E69C7" w:rsidRDefault="00633335">
            <w:pPr>
              <w:ind w:firstLine="0"/>
              <w:jc w:val="right"/>
            </w:pPr>
            <w:r>
              <w:t>-,006</w:t>
            </w:r>
          </w:p>
        </w:tc>
      </w:tr>
      <w:tr w:rsidR="002E69C7">
        <w:trPr>
          <w:trHeight w:val="509"/>
        </w:trPr>
        <w:tc>
          <w:tcPr>
            <w:tcW w:w="119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11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590" w:type="dxa"/>
            <w:shd w:val="clear" w:color="auto" w:fill="FFFFFF"/>
          </w:tcPr>
          <w:p w:rsidR="002E69C7" w:rsidRDefault="00633335">
            <w:pPr>
              <w:ind w:firstLine="0"/>
              <w:jc w:val="left"/>
            </w:pPr>
            <w:r>
              <w:t>Sig. (bilateral)</w:t>
            </w:r>
          </w:p>
        </w:tc>
        <w:tc>
          <w:tcPr>
            <w:tcW w:w="1418" w:type="dxa"/>
            <w:shd w:val="clear" w:color="auto" w:fill="FFFFFF"/>
          </w:tcPr>
          <w:p w:rsidR="002E69C7" w:rsidRDefault="00633335">
            <w:pPr>
              <w:ind w:firstLine="0"/>
              <w:jc w:val="right"/>
            </w:pPr>
            <w:r>
              <w:t> </w:t>
            </w:r>
          </w:p>
        </w:tc>
        <w:tc>
          <w:tcPr>
            <w:tcW w:w="2835" w:type="dxa"/>
            <w:shd w:val="clear" w:color="auto" w:fill="FFFFFF"/>
          </w:tcPr>
          <w:p w:rsidR="002E69C7" w:rsidRDefault="00633335">
            <w:pPr>
              <w:ind w:firstLine="0"/>
              <w:jc w:val="right"/>
            </w:pPr>
            <w:r>
              <w:t>,955</w:t>
            </w:r>
          </w:p>
        </w:tc>
      </w:tr>
      <w:tr w:rsidR="002E69C7">
        <w:trPr>
          <w:trHeight w:val="254"/>
        </w:trPr>
        <w:tc>
          <w:tcPr>
            <w:tcW w:w="119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11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590" w:type="dxa"/>
            <w:shd w:val="clear" w:color="auto" w:fill="FFFFFF"/>
          </w:tcPr>
          <w:p w:rsidR="002E69C7" w:rsidRDefault="00633335">
            <w:pPr>
              <w:ind w:firstLine="0"/>
              <w:jc w:val="left"/>
            </w:pPr>
            <w:r>
              <w:t>N</w:t>
            </w:r>
          </w:p>
        </w:tc>
        <w:tc>
          <w:tcPr>
            <w:tcW w:w="1418" w:type="dxa"/>
            <w:shd w:val="clear" w:color="auto" w:fill="FFFFFF"/>
          </w:tcPr>
          <w:p w:rsidR="002E69C7" w:rsidRDefault="00633335">
            <w:pPr>
              <w:ind w:firstLine="0"/>
              <w:jc w:val="right"/>
            </w:pPr>
            <w:r>
              <w:t>80</w:t>
            </w:r>
          </w:p>
        </w:tc>
        <w:tc>
          <w:tcPr>
            <w:tcW w:w="2835" w:type="dxa"/>
            <w:shd w:val="clear" w:color="auto" w:fill="FFFFFF"/>
          </w:tcPr>
          <w:p w:rsidR="002E69C7" w:rsidRDefault="00633335">
            <w:pPr>
              <w:ind w:firstLine="0"/>
              <w:jc w:val="right"/>
            </w:pPr>
            <w:r>
              <w:t>80</w:t>
            </w:r>
          </w:p>
        </w:tc>
      </w:tr>
    </w:tbl>
    <w:p w:rsidR="002E69C7" w:rsidRDefault="00633335">
      <w:r>
        <w:rPr>
          <w:i/>
        </w:rPr>
        <w:t xml:space="preserve">Nota. </w:t>
      </w:r>
      <w:r>
        <w:t>La tabla muestra los resultados de la correlación entre la dimensión factor economía y las estrategias de codificación de la información. Elaboración propia (2021).</w:t>
      </w:r>
    </w:p>
    <w:p w:rsidR="002E69C7" w:rsidRDefault="00633335">
      <w:r>
        <w:t xml:space="preserve">La tabla 10 permite observar los resultados de la correlación entre el factor economía y las estrategias de codificación obteniéndose un coeficiente de correlación de Spearman de –r=,006 con una significancia bilateral de sig.=,955 al ser este valor mayor a 0,05, se precisa </w:t>
      </w:r>
      <w:r>
        <w:lastRenderedPageBreak/>
        <w:t xml:space="preserve">que no existe asociación alguna entre las dimensiones y por tanto, se debe aceptar la hipótesis nula. </w:t>
      </w:r>
    </w:p>
    <w:p w:rsidR="002E69C7" w:rsidRDefault="00633335">
      <w:pPr>
        <w:pBdr>
          <w:top w:val="nil"/>
          <w:left w:val="nil"/>
          <w:bottom w:val="nil"/>
          <w:right w:val="nil"/>
          <w:between w:val="nil"/>
        </w:pBdr>
        <w:spacing w:after="120" w:line="240" w:lineRule="auto"/>
        <w:ind w:left="709" w:firstLine="0"/>
        <w:jc w:val="left"/>
        <w:rPr>
          <w:b/>
          <w:color w:val="000000"/>
        </w:rPr>
      </w:pPr>
      <w:bookmarkStart w:id="83" w:name="_heading=h.xvir7l" w:colFirst="0" w:colLast="0"/>
      <w:bookmarkEnd w:id="83"/>
      <w:r>
        <w:rPr>
          <w:b/>
          <w:color w:val="000000"/>
        </w:rPr>
        <w:t>Tabla 11.</w:t>
      </w:r>
      <w:r>
        <w:rPr>
          <w:b/>
          <w:color w:val="000000"/>
        </w:rPr>
        <w:br/>
      </w:r>
      <w:r>
        <w:rPr>
          <w:i/>
          <w:color w:val="000000"/>
        </w:rPr>
        <w:t xml:space="preserve">Correlación entre el factor economía y estrategias de recuperación. </w:t>
      </w:r>
    </w:p>
    <w:tbl>
      <w:tblPr>
        <w:tblStyle w:val="a8"/>
        <w:tblW w:w="8009"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205"/>
        <w:gridCol w:w="1134"/>
        <w:gridCol w:w="1559"/>
        <w:gridCol w:w="1276"/>
        <w:gridCol w:w="2835"/>
      </w:tblGrid>
      <w:tr w:rsidR="002E69C7">
        <w:trPr>
          <w:trHeight w:val="217"/>
        </w:trPr>
        <w:tc>
          <w:tcPr>
            <w:tcW w:w="8009" w:type="dxa"/>
            <w:gridSpan w:val="5"/>
            <w:shd w:val="clear" w:color="auto" w:fill="FFFFFF"/>
            <w:vAlign w:val="center"/>
          </w:tcPr>
          <w:p w:rsidR="002E69C7" w:rsidRDefault="00633335">
            <w:pPr>
              <w:ind w:firstLine="0"/>
              <w:jc w:val="center"/>
              <w:rPr>
                <w:b/>
              </w:rPr>
            </w:pPr>
            <w:r>
              <w:rPr>
                <w:b/>
              </w:rPr>
              <w:t>Correlaciones</w:t>
            </w:r>
          </w:p>
        </w:tc>
      </w:tr>
      <w:tr w:rsidR="002E69C7">
        <w:trPr>
          <w:trHeight w:val="418"/>
        </w:trPr>
        <w:tc>
          <w:tcPr>
            <w:tcW w:w="3898" w:type="dxa"/>
            <w:gridSpan w:val="3"/>
            <w:shd w:val="clear" w:color="auto" w:fill="FFFFFF"/>
            <w:vAlign w:val="bottom"/>
          </w:tcPr>
          <w:p w:rsidR="002E69C7" w:rsidRDefault="00633335">
            <w:pPr>
              <w:ind w:firstLine="0"/>
              <w:jc w:val="left"/>
            </w:pPr>
            <w:r>
              <w:t> </w:t>
            </w:r>
          </w:p>
        </w:tc>
        <w:tc>
          <w:tcPr>
            <w:tcW w:w="1276" w:type="dxa"/>
            <w:shd w:val="clear" w:color="auto" w:fill="FFFFFF"/>
            <w:vAlign w:val="center"/>
          </w:tcPr>
          <w:p w:rsidR="002E69C7" w:rsidRDefault="00633335">
            <w:pPr>
              <w:ind w:firstLine="0"/>
              <w:jc w:val="center"/>
            </w:pPr>
            <w:r>
              <w:t>Economía</w:t>
            </w:r>
          </w:p>
        </w:tc>
        <w:tc>
          <w:tcPr>
            <w:tcW w:w="2835" w:type="dxa"/>
            <w:shd w:val="clear" w:color="auto" w:fill="FFFFFF"/>
            <w:vAlign w:val="center"/>
          </w:tcPr>
          <w:p w:rsidR="002E69C7" w:rsidRDefault="00633335">
            <w:pPr>
              <w:ind w:firstLine="0"/>
              <w:jc w:val="center"/>
            </w:pPr>
            <w:r>
              <w:t>Estrategias de recuperación</w:t>
            </w:r>
          </w:p>
        </w:tc>
      </w:tr>
      <w:tr w:rsidR="002E69C7">
        <w:trPr>
          <w:trHeight w:val="652"/>
        </w:trPr>
        <w:tc>
          <w:tcPr>
            <w:tcW w:w="1205" w:type="dxa"/>
            <w:vMerge w:val="restart"/>
            <w:shd w:val="clear" w:color="auto" w:fill="FFFFFF"/>
          </w:tcPr>
          <w:p w:rsidR="002E69C7" w:rsidRDefault="00633335">
            <w:pPr>
              <w:ind w:firstLine="0"/>
              <w:jc w:val="center"/>
            </w:pPr>
            <w:r>
              <w:t>Rho de Spearman</w:t>
            </w:r>
          </w:p>
        </w:tc>
        <w:tc>
          <w:tcPr>
            <w:tcW w:w="1134" w:type="dxa"/>
            <w:vMerge w:val="restart"/>
            <w:shd w:val="clear" w:color="auto" w:fill="FFFFFF"/>
          </w:tcPr>
          <w:p w:rsidR="002E69C7" w:rsidRDefault="00633335">
            <w:pPr>
              <w:ind w:firstLine="0"/>
              <w:jc w:val="left"/>
            </w:pPr>
            <w:r>
              <w:t>Economía</w:t>
            </w:r>
          </w:p>
        </w:tc>
        <w:tc>
          <w:tcPr>
            <w:tcW w:w="1559" w:type="dxa"/>
            <w:shd w:val="clear" w:color="auto" w:fill="FFFFFF"/>
          </w:tcPr>
          <w:p w:rsidR="002E69C7" w:rsidRDefault="00633335">
            <w:pPr>
              <w:ind w:firstLine="0"/>
              <w:jc w:val="left"/>
            </w:pPr>
            <w:r>
              <w:t>Coeficiente de correlación</w:t>
            </w:r>
          </w:p>
        </w:tc>
        <w:tc>
          <w:tcPr>
            <w:tcW w:w="1276" w:type="dxa"/>
            <w:shd w:val="clear" w:color="auto" w:fill="FFFFFF"/>
          </w:tcPr>
          <w:p w:rsidR="002E69C7" w:rsidRDefault="00633335">
            <w:pPr>
              <w:ind w:firstLine="0"/>
              <w:jc w:val="right"/>
            </w:pPr>
            <w:r>
              <w:t>1,000</w:t>
            </w:r>
          </w:p>
        </w:tc>
        <w:tc>
          <w:tcPr>
            <w:tcW w:w="2835" w:type="dxa"/>
            <w:shd w:val="clear" w:color="auto" w:fill="FFFFFF"/>
          </w:tcPr>
          <w:p w:rsidR="002E69C7" w:rsidRDefault="00633335">
            <w:pPr>
              <w:ind w:firstLine="0"/>
              <w:jc w:val="right"/>
            </w:pPr>
            <w:r>
              <w:t>,193</w:t>
            </w:r>
          </w:p>
        </w:tc>
      </w:tr>
      <w:tr w:rsidR="002E69C7">
        <w:trPr>
          <w:trHeight w:val="434"/>
        </w:trPr>
        <w:tc>
          <w:tcPr>
            <w:tcW w:w="1205"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13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559" w:type="dxa"/>
            <w:shd w:val="clear" w:color="auto" w:fill="FFFFFF"/>
          </w:tcPr>
          <w:p w:rsidR="002E69C7" w:rsidRDefault="00633335">
            <w:pPr>
              <w:ind w:firstLine="0"/>
              <w:jc w:val="left"/>
            </w:pPr>
            <w:r>
              <w:t>Sig. (bilateral)</w:t>
            </w:r>
          </w:p>
        </w:tc>
        <w:tc>
          <w:tcPr>
            <w:tcW w:w="1276" w:type="dxa"/>
            <w:shd w:val="clear" w:color="auto" w:fill="FFFFFF"/>
          </w:tcPr>
          <w:p w:rsidR="002E69C7" w:rsidRDefault="00633335">
            <w:pPr>
              <w:ind w:firstLine="0"/>
              <w:jc w:val="right"/>
            </w:pPr>
            <w:r>
              <w:t> </w:t>
            </w:r>
          </w:p>
        </w:tc>
        <w:tc>
          <w:tcPr>
            <w:tcW w:w="2835" w:type="dxa"/>
            <w:shd w:val="clear" w:color="auto" w:fill="FFFFFF"/>
          </w:tcPr>
          <w:p w:rsidR="002E69C7" w:rsidRDefault="00633335">
            <w:pPr>
              <w:ind w:firstLine="0"/>
              <w:jc w:val="right"/>
            </w:pPr>
            <w:r>
              <w:t>0,087</w:t>
            </w:r>
          </w:p>
        </w:tc>
      </w:tr>
      <w:tr w:rsidR="002E69C7">
        <w:trPr>
          <w:trHeight w:val="217"/>
        </w:trPr>
        <w:tc>
          <w:tcPr>
            <w:tcW w:w="1205"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13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559" w:type="dxa"/>
            <w:shd w:val="clear" w:color="auto" w:fill="FFFFFF"/>
          </w:tcPr>
          <w:p w:rsidR="002E69C7" w:rsidRDefault="00633335">
            <w:pPr>
              <w:ind w:firstLine="0"/>
              <w:jc w:val="left"/>
            </w:pPr>
            <w:r>
              <w:t>N</w:t>
            </w:r>
          </w:p>
        </w:tc>
        <w:tc>
          <w:tcPr>
            <w:tcW w:w="1276" w:type="dxa"/>
            <w:shd w:val="clear" w:color="auto" w:fill="FFFFFF"/>
          </w:tcPr>
          <w:p w:rsidR="002E69C7" w:rsidRDefault="00633335">
            <w:pPr>
              <w:ind w:firstLine="0"/>
              <w:jc w:val="right"/>
            </w:pPr>
            <w:r>
              <w:t>80</w:t>
            </w:r>
          </w:p>
        </w:tc>
        <w:tc>
          <w:tcPr>
            <w:tcW w:w="2835" w:type="dxa"/>
            <w:shd w:val="clear" w:color="auto" w:fill="FFFFFF"/>
          </w:tcPr>
          <w:p w:rsidR="002E69C7" w:rsidRDefault="00633335">
            <w:pPr>
              <w:ind w:firstLine="0"/>
              <w:jc w:val="right"/>
            </w:pPr>
            <w:r>
              <w:t>80</w:t>
            </w:r>
          </w:p>
        </w:tc>
      </w:tr>
    </w:tbl>
    <w:p w:rsidR="002E69C7" w:rsidRDefault="00633335">
      <w:r>
        <w:rPr>
          <w:i/>
        </w:rPr>
        <w:t xml:space="preserve">Nota. </w:t>
      </w:r>
      <w:r>
        <w:t>La tabla muestra los resultados de la correlación entre la dimensión factor economía y las estrategias de recuperación de la información. Elaboración propia (2021).</w:t>
      </w:r>
    </w:p>
    <w:p w:rsidR="002E69C7" w:rsidRDefault="00633335">
      <w:r>
        <w:t xml:space="preserve">En la tabla 11 se evidencia el resultado de la correlación del factor economía con las estrategias de recuperación, al igual que en la anterior, el coeficiente de correlación fue positivo muy bajo con un valor de r=-,193, con una significancia bilateral de sig.=0,087 valor mayor a 0,05, por tanto, se acepta la hipótesis nula y se niega la existencia de asociación alguna entre las dimensiones. </w:t>
      </w:r>
    </w:p>
    <w:p w:rsidR="002E69C7" w:rsidRDefault="00633335">
      <w:pPr>
        <w:pBdr>
          <w:top w:val="nil"/>
          <w:left w:val="nil"/>
          <w:bottom w:val="nil"/>
          <w:right w:val="nil"/>
          <w:between w:val="nil"/>
        </w:pBdr>
        <w:spacing w:after="120" w:line="240" w:lineRule="auto"/>
        <w:ind w:left="709" w:firstLine="0"/>
        <w:jc w:val="left"/>
        <w:rPr>
          <w:b/>
          <w:color w:val="000000"/>
        </w:rPr>
      </w:pPr>
      <w:bookmarkStart w:id="84" w:name="_heading=h.3hv69ve" w:colFirst="0" w:colLast="0"/>
      <w:bookmarkEnd w:id="84"/>
      <w:r>
        <w:rPr>
          <w:b/>
          <w:color w:val="000000"/>
        </w:rPr>
        <w:t>Tabla 12.</w:t>
      </w:r>
      <w:r>
        <w:rPr>
          <w:b/>
          <w:color w:val="000000"/>
        </w:rPr>
        <w:br/>
      </w:r>
      <w:r>
        <w:rPr>
          <w:i/>
          <w:color w:val="000000"/>
        </w:rPr>
        <w:t>Correlación entre el factor economía y estrategias de apoyo al procedimiento.</w:t>
      </w:r>
    </w:p>
    <w:tbl>
      <w:tblPr>
        <w:tblStyle w:val="a9"/>
        <w:tblW w:w="8430"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372"/>
        <w:gridCol w:w="1172"/>
        <w:gridCol w:w="1875"/>
        <w:gridCol w:w="1450"/>
        <w:gridCol w:w="2561"/>
      </w:tblGrid>
      <w:tr w:rsidR="002E69C7" w:rsidTr="00476BB9">
        <w:trPr>
          <w:trHeight w:val="168"/>
        </w:trPr>
        <w:tc>
          <w:tcPr>
            <w:tcW w:w="8430" w:type="dxa"/>
            <w:gridSpan w:val="5"/>
            <w:shd w:val="clear" w:color="auto" w:fill="FFFFFF"/>
            <w:vAlign w:val="center"/>
          </w:tcPr>
          <w:p w:rsidR="002E69C7" w:rsidRDefault="00633335" w:rsidP="00476BB9">
            <w:pPr>
              <w:ind w:firstLine="0"/>
              <w:jc w:val="center"/>
              <w:rPr>
                <w:b/>
              </w:rPr>
            </w:pPr>
            <w:r>
              <w:rPr>
                <w:b/>
              </w:rPr>
              <w:t>Correlaciones</w:t>
            </w:r>
          </w:p>
        </w:tc>
      </w:tr>
      <w:tr w:rsidR="002E69C7" w:rsidTr="00476BB9">
        <w:trPr>
          <w:trHeight w:val="409"/>
        </w:trPr>
        <w:tc>
          <w:tcPr>
            <w:tcW w:w="4419" w:type="dxa"/>
            <w:gridSpan w:val="3"/>
            <w:shd w:val="clear" w:color="auto" w:fill="FFFFFF"/>
            <w:vAlign w:val="bottom"/>
          </w:tcPr>
          <w:p w:rsidR="002E69C7" w:rsidRDefault="00633335" w:rsidP="00476BB9">
            <w:pPr>
              <w:ind w:firstLine="0"/>
              <w:jc w:val="left"/>
            </w:pPr>
            <w:r>
              <w:t> </w:t>
            </w:r>
          </w:p>
        </w:tc>
        <w:tc>
          <w:tcPr>
            <w:tcW w:w="1450" w:type="dxa"/>
            <w:shd w:val="clear" w:color="auto" w:fill="FFFFFF"/>
            <w:vAlign w:val="bottom"/>
          </w:tcPr>
          <w:p w:rsidR="002E69C7" w:rsidRDefault="00633335" w:rsidP="00476BB9">
            <w:pPr>
              <w:ind w:firstLine="0"/>
              <w:jc w:val="center"/>
            </w:pPr>
            <w:r>
              <w:t>Economía</w:t>
            </w:r>
          </w:p>
        </w:tc>
        <w:tc>
          <w:tcPr>
            <w:tcW w:w="2559" w:type="dxa"/>
            <w:shd w:val="clear" w:color="auto" w:fill="FFFFFF"/>
            <w:vAlign w:val="bottom"/>
          </w:tcPr>
          <w:p w:rsidR="002E69C7" w:rsidRPr="00014726" w:rsidRDefault="00633335" w:rsidP="00476BB9">
            <w:pPr>
              <w:ind w:firstLine="0"/>
              <w:jc w:val="center"/>
              <w:rPr>
                <w:lang w:val="es-ES"/>
              </w:rPr>
            </w:pPr>
            <w:r w:rsidRPr="00014726">
              <w:rPr>
                <w:lang w:val="es-ES"/>
              </w:rPr>
              <w:t>Estrategias de apoyo al procedimiento</w:t>
            </w:r>
          </w:p>
        </w:tc>
      </w:tr>
      <w:tr w:rsidR="002E69C7" w:rsidTr="00476BB9">
        <w:trPr>
          <w:trHeight w:val="504"/>
        </w:trPr>
        <w:tc>
          <w:tcPr>
            <w:tcW w:w="1372" w:type="dxa"/>
            <w:vMerge w:val="restart"/>
            <w:shd w:val="clear" w:color="auto" w:fill="FFFFFF"/>
          </w:tcPr>
          <w:p w:rsidR="002E69C7" w:rsidRDefault="00633335" w:rsidP="00476BB9">
            <w:pPr>
              <w:ind w:firstLine="0"/>
              <w:jc w:val="center"/>
            </w:pPr>
            <w:r>
              <w:t>Rho de Spearman</w:t>
            </w:r>
          </w:p>
        </w:tc>
        <w:tc>
          <w:tcPr>
            <w:tcW w:w="1172" w:type="dxa"/>
            <w:vMerge w:val="restart"/>
            <w:shd w:val="clear" w:color="auto" w:fill="FFFFFF"/>
          </w:tcPr>
          <w:p w:rsidR="002E69C7" w:rsidRDefault="00633335" w:rsidP="00476BB9">
            <w:pPr>
              <w:ind w:firstLine="0"/>
              <w:jc w:val="left"/>
            </w:pPr>
            <w:r>
              <w:t>Economía</w:t>
            </w:r>
          </w:p>
        </w:tc>
        <w:tc>
          <w:tcPr>
            <w:tcW w:w="1874" w:type="dxa"/>
            <w:shd w:val="clear" w:color="auto" w:fill="FFFFFF"/>
          </w:tcPr>
          <w:p w:rsidR="002E69C7" w:rsidRDefault="00633335" w:rsidP="00476BB9">
            <w:pPr>
              <w:ind w:firstLine="0"/>
              <w:jc w:val="left"/>
            </w:pPr>
            <w:r>
              <w:t>Coeficiente de correlación</w:t>
            </w:r>
          </w:p>
        </w:tc>
        <w:tc>
          <w:tcPr>
            <w:tcW w:w="1450" w:type="dxa"/>
            <w:shd w:val="clear" w:color="auto" w:fill="FFFFFF"/>
          </w:tcPr>
          <w:p w:rsidR="002E69C7" w:rsidRDefault="00633335" w:rsidP="00476BB9">
            <w:pPr>
              <w:ind w:firstLine="0"/>
              <w:jc w:val="right"/>
            </w:pPr>
            <w:r>
              <w:t>1,000</w:t>
            </w:r>
          </w:p>
        </w:tc>
        <w:tc>
          <w:tcPr>
            <w:tcW w:w="2559" w:type="dxa"/>
            <w:shd w:val="clear" w:color="auto" w:fill="FFFFFF"/>
          </w:tcPr>
          <w:p w:rsidR="002E69C7" w:rsidRDefault="00633335" w:rsidP="00476BB9">
            <w:pPr>
              <w:ind w:firstLine="0"/>
              <w:jc w:val="right"/>
            </w:pPr>
            <w:r>
              <w:t>-0,030</w:t>
            </w:r>
          </w:p>
        </w:tc>
      </w:tr>
      <w:tr w:rsidR="002E69C7" w:rsidTr="00476BB9">
        <w:trPr>
          <w:trHeight w:val="336"/>
        </w:trPr>
        <w:tc>
          <w:tcPr>
            <w:tcW w:w="1372"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172"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874" w:type="dxa"/>
            <w:shd w:val="clear" w:color="auto" w:fill="FFFFFF"/>
          </w:tcPr>
          <w:p w:rsidR="002E69C7" w:rsidRDefault="00633335" w:rsidP="00476BB9">
            <w:pPr>
              <w:ind w:firstLine="0"/>
              <w:jc w:val="left"/>
            </w:pPr>
            <w:r>
              <w:t>Sig. (bilateral)</w:t>
            </w:r>
          </w:p>
        </w:tc>
        <w:tc>
          <w:tcPr>
            <w:tcW w:w="1450" w:type="dxa"/>
            <w:shd w:val="clear" w:color="auto" w:fill="FFFFFF"/>
          </w:tcPr>
          <w:p w:rsidR="002E69C7" w:rsidRDefault="00633335" w:rsidP="00476BB9">
            <w:pPr>
              <w:ind w:firstLine="0"/>
              <w:jc w:val="right"/>
            </w:pPr>
            <w:r>
              <w:t> </w:t>
            </w:r>
          </w:p>
        </w:tc>
        <w:tc>
          <w:tcPr>
            <w:tcW w:w="2559" w:type="dxa"/>
            <w:shd w:val="clear" w:color="auto" w:fill="FFFFFF"/>
          </w:tcPr>
          <w:p w:rsidR="002E69C7" w:rsidRDefault="00633335" w:rsidP="00476BB9">
            <w:pPr>
              <w:ind w:firstLine="0"/>
              <w:jc w:val="right"/>
            </w:pPr>
            <w:r>
              <w:t>0,793</w:t>
            </w:r>
          </w:p>
        </w:tc>
      </w:tr>
      <w:tr w:rsidR="002E69C7" w:rsidTr="00476BB9">
        <w:trPr>
          <w:trHeight w:val="168"/>
        </w:trPr>
        <w:tc>
          <w:tcPr>
            <w:tcW w:w="1372"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172"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874" w:type="dxa"/>
            <w:shd w:val="clear" w:color="auto" w:fill="FFFFFF"/>
          </w:tcPr>
          <w:p w:rsidR="002E69C7" w:rsidRDefault="00633335" w:rsidP="00476BB9">
            <w:pPr>
              <w:ind w:firstLine="0"/>
              <w:jc w:val="left"/>
            </w:pPr>
            <w:r>
              <w:t>N</w:t>
            </w:r>
          </w:p>
        </w:tc>
        <w:tc>
          <w:tcPr>
            <w:tcW w:w="1450" w:type="dxa"/>
            <w:shd w:val="clear" w:color="auto" w:fill="FFFFFF"/>
          </w:tcPr>
          <w:p w:rsidR="002E69C7" w:rsidRDefault="00633335" w:rsidP="00476BB9">
            <w:pPr>
              <w:ind w:firstLine="0"/>
              <w:jc w:val="right"/>
            </w:pPr>
            <w:r>
              <w:t>80</w:t>
            </w:r>
          </w:p>
        </w:tc>
        <w:tc>
          <w:tcPr>
            <w:tcW w:w="2559" w:type="dxa"/>
            <w:shd w:val="clear" w:color="auto" w:fill="FFFFFF"/>
          </w:tcPr>
          <w:p w:rsidR="002E69C7" w:rsidRDefault="00633335" w:rsidP="00476BB9">
            <w:pPr>
              <w:ind w:firstLine="0"/>
              <w:jc w:val="right"/>
            </w:pPr>
            <w:r>
              <w:t>80</w:t>
            </w:r>
          </w:p>
        </w:tc>
      </w:tr>
    </w:tbl>
    <w:p w:rsidR="002E69C7" w:rsidRDefault="00633335" w:rsidP="00476BB9">
      <w:pPr>
        <w:spacing w:after="0"/>
      </w:pPr>
      <w:r>
        <w:rPr>
          <w:i/>
        </w:rPr>
        <w:lastRenderedPageBreak/>
        <w:t xml:space="preserve">Nota. </w:t>
      </w:r>
      <w:r>
        <w:t>La tabla muestra los resultados de la correlación entre la dimensión factor economía y estrategias de apoyo al procedimiento. Elaboración propia (2021)</w:t>
      </w:r>
    </w:p>
    <w:p w:rsidR="002E69C7" w:rsidRDefault="00633335">
      <w:r>
        <w:t xml:space="preserve">Con respecto a la correlación entre la dimensión de factor economía y las estrategias de apoyo al procedimiento, la tabla 12 evidencia que el coeficiente de correlación fue negativo muy bajo con un valor de r=-0,030 y una significancia bilateral de sig.=0,793, dado que este resultado es mayor a 0,05 es preciso aceptar la hipótesis nula y no hay asociación entre las dimensiones. </w:t>
      </w:r>
    </w:p>
    <w:p w:rsidR="002E69C7" w:rsidRDefault="00633335">
      <w:pPr>
        <w:pBdr>
          <w:top w:val="nil"/>
          <w:left w:val="nil"/>
          <w:bottom w:val="nil"/>
          <w:right w:val="nil"/>
          <w:between w:val="nil"/>
        </w:pBdr>
        <w:spacing w:after="120" w:line="240" w:lineRule="auto"/>
        <w:ind w:left="709" w:firstLine="0"/>
        <w:jc w:val="left"/>
        <w:rPr>
          <w:b/>
          <w:color w:val="000000"/>
        </w:rPr>
      </w:pPr>
      <w:bookmarkStart w:id="85" w:name="_heading=h.1x0gk37" w:colFirst="0" w:colLast="0"/>
      <w:bookmarkEnd w:id="85"/>
      <w:r>
        <w:rPr>
          <w:b/>
          <w:color w:val="000000"/>
        </w:rPr>
        <w:t>Tabla 13.</w:t>
      </w:r>
      <w:r>
        <w:rPr>
          <w:i/>
          <w:color w:val="000000"/>
        </w:rPr>
        <w:br/>
        <w:t xml:space="preserve">Correlación entre el factor educación y estrategias de adquisición. </w:t>
      </w:r>
    </w:p>
    <w:tbl>
      <w:tblPr>
        <w:tblStyle w:val="aa"/>
        <w:tblW w:w="8104" w:type="dxa"/>
        <w:tblInd w:w="708" w:type="dxa"/>
        <w:tblLayout w:type="fixed"/>
        <w:tblLook w:val="0400" w:firstRow="0" w:lastRow="0" w:firstColumn="0" w:lastColumn="0" w:noHBand="0" w:noVBand="1"/>
      </w:tblPr>
      <w:tblGrid>
        <w:gridCol w:w="1197"/>
        <w:gridCol w:w="1268"/>
        <w:gridCol w:w="1551"/>
        <w:gridCol w:w="1410"/>
        <w:gridCol w:w="2678"/>
      </w:tblGrid>
      <w:tr w:rsidR="002E69C7" w:rsidTr="00476BB9">
        <w:trPr>
          <w:trHeight w:val="179"/>
        </w:trPr>
        <w:tc>
          <w:tcPr>
            <w:tcW w:w="8104" w:type="dxa"/>
            <w:gridSpan w:val="5"/>
            <w:tcBorders>
              <w:top w:val="single" w:sz="4" w:space="0" w:color="000000"/>
              <w:left w:val="nil"/>
              <w:bottom w:val="single" w:sz="4" w:space="0" w:color="000000"/>
              <w:right w:val="nil"/>
            </w:tcBorders>
            <w:shd w:val="clear" w:color="auto" w:fill="FFFFFF"/>
            <w:vAlign w:val="center"/>
          </w:tcPr>
          <w:p w:rsidR="002E69C7" w:rsidRDefault="00633335" w:rsidP="00476BB9">
            <w:pPr>
              <w:ind w:firstLine="0"/>
              <w:jc w:val="center"/>
              <w:rPr>
                <w:b/>
              </w:rPr>
            </w:pPr>
            <w:r>
              <w:rPr>
                <w:b/>
              </w:rPr>
              <w:t>Correlaciones</w:t>
            </w:r>
          </w:p>
        </w:tc>
      </w:tr>
      <w:tr w:rsidR="002E69C7" w:rsidTr="00476BB9">
        <w:trPr>
          <w:trHeight w:val="240"/>
        </w:trPr>
        <w:tc>
          <w:tcPr>
            <w:tcW w:w="4016" w:type="dxa"/>
            <w:gridSpan w:val="3"/>
            <w:tcBorders>
              <w:top w:val="single" w:sz="4" w:space="0" w:color="000000"/>
              <w:left w:val="nil"/>
              <w:bottom w:val="single" w:sz="4" w:space="0" w:color="000000"/>
              <w:right w:val="nil"/>
            </w:tcBorders>
            <w:shd w:val="clear" w:color="auto" w:fill="FFFFFF"/>
            <w:vAlign w:val="bottom"/>
          </w:tcPr>
          <w:p w:rsidR="002E69C7" w:rsidRDefault="00633335" w:rsidP="00476BB9">
            <w:pPr>
              <w:ind w:firstLine="0"/>
              <w:jc w:val="left"/>
            </w:pPr>
            <w:r>
              <w:t> </w:t>
            </w:r>
          </w:p>
        </w:tc>
        <w:tc>
          <w:tcPr>
            <w:tcW w:w="1410" w:type="dxa"/>
            <w:tcBorders>
              <w:top w:val="single" w:sz="4" w:space="0" w:color="000000"/>
              <w:left w:val="nil"/>
              <w:bottom w:val="single" w:sz="4" w:space="0" w:color="000000"/>
              <w:right w:val="single" w:sz="4" w:space="0" w:color="333333"/>
            </w:tcBorders>
            <w:shd w:val="clear" w:color="auto" w:fill="FFFFFF"/>
            <w:vAlign w:val="bottom"/>
          </w:tcPr>
          <w:p w:rsidR="002E69C7" w:rsidRDefault="00633335" w:rsidP="00476BB9">
            <w:pPr>
              <w:ind w:firstLine="0"/>
              <w:jc w:val="center"/>
            </w:pPr>
            <w:r>
              <w:t>Educación</w:t>
            </w:r>
          </w:p>
        </w:tc>
        <w:tc>
          <w:tcPr>
            <w:tcW w:w="2678" w:type="dxa"/>
            <w:tcBorders>
              <w:top w:val="single" w:sz="4" w:space="0" w:color="000000"/>
              <w:left w:val="nil"/>
              <w:bottom w:val="single" w:sz="4" w:space="0" w:color="000000"/>
              <w:right w:val="nil"/>
            </w:tcBorders>
            <w:shd w:val="clear" w:color="auto" w:fill="FFFFFF"/>
            <w:vAlign w:val="bottom"/>
          </w:tcPr>
          <w:p w:rsidR="002E69C7" w:rsidRDefault="00633335" w:rsidP="00476BB9">
            <w:pPr>
              <w:ind w:firstLine="0"/>
              <w:jc w:val="center"/>
            </w:pPr>
            <w:r>
              <w:t>Estrategias de adquisición</w:t>
            </w:r>
          </w:p>
        </w:tc>
      </w:tr>
      <w:tr w:rsidR="002E69C7" w:rsidTr="00476BB9">
        <w:trPr>
          <w:trHeight w:val="539"/>
        </w:trPr>
        <w:tc>
          <w:tcPr>
            <w:tcW w:w="1197" w:type="dxa"/>
            <w:vMerge w:val="restart"/>
            <w:tcBorders>
              <w:top w:val="single" w:sz="4" w:space="0" w:color="000000"/>
              <w:left w:val="nil"/>
              <w:bottom w:val="single" w:sz="4" w:space="0" w:color="000000"/>
              <w:right w:val="nil"/>
            </w:tcBorders>
            <w:shd w:val="clear" w:color="auto" w:fill="FFFFFF"/>
          </w:tcPr>
          <w:p w:rsidR="002E69C7" w:rsidRDefault="00633335" w:rsidP="00476BB9">
            <w:pPr>
              <w:ind w:firstLine="0"/>
              <w:jc w:val="center"/>
            </w:pPr>
            <w:r>
              <w:t>Rho de Spearman</w:t>
            </w:r>
          </w:p>
        </w:tc>
        <w:tc>
          <w:tcPr>
            <w:tcW w:w="1268" w:type="dxa"/>
            <w:vMerge w:val="restart"/>
            <w:tcBorders>
              <w:top w:val="single" w:sz="4" w:space="0" w:color="000000"/>
              <w:left w:val="nil"/>
              <w:bottom w:val="single" w:sz="4" w:space="0" w:color="000000"/>
              <w:right w:val="nil"/>
            </w:tcBorders>
            <w:shd w:val="clear" w:color="auto" w:fill="FFFFFF"/>
          </w:tcPr>
          <w:p w:rsidR="002E69C7" w:rsidRDefault="00633335" w:rsidP="00476BB9">
            <w:pPr>
              <w:ind w:firstLine="0"/>
              <w:jc w:val="left"/>
            </w:pPr>
            <w:r>
              <w:t>Educación</w:t>
            </w:r>
          </w:p>
        </w:tc>
        <w:tc>
          <w:tcPr>
            <w:tcW w:w="1550" w:type="dxa"/>
            <w:tcBorders>
              <w:top w:val="single" w:sz="4" w:space="0" w:color="000000"/>
              <w:left w:val="nil"/>
              <w:bottom w:val="single" w:sz="4" w:space="0" w:color="000000"/>
              <w:right w:val="nil"/>
            </w:tcBorders>
            <w:shd w:val="clear" w:color="auto" w:fill="FFFFFF"/>
          </w:tcPr>
          <w:p w:rsidR="002E69C7" w:rsidRDefault="00633335" w:rsidP="00476BB9">
            <w:pPr>
              <w:ind w:firstLine="0"/>
              <w:jc w:val="left"/>
            </w:pPr>
            <w:r>
              <w:t>Coeficiente de correlación</w:t>
            </w:r>
          </w:p>
        </w:tc>
        <w:tc>
          <w:tcPr>
            <w:tcW w:w="1410" w:type="dxa"/>
            <w:tcBorders>
              <w:top w:val="single" w:sz="4" w:space="0" w:color="000000"/>
              <w:left w:val="nil"/>
              <w:bottom w:val="single" w:sz="4" w:space="0" w:color="000000"/>
              <w:right w:val="single" w:sz="4" w:space="0" w:color="333333"/>
            </w:tcBorders>
            <w:shd w:val="clear" w:color="auto" w:fill="FFFFFF"/>
          </w:tcPr>
          <w:p w:rsidR="002E69C7" w:rsidRDefault="00633335" w:rsidP="00476BB9">
            <w:pPr>
              <w:ind w:firstLine="0"/>
              <w:jc w:val="right"/>
            </w:pPr>
            <w:r>
              <w:t>1,000</w:t>
            </w:r>
          </w:p>
        </w:tc>
        <w:tc>
          <w:tcPr>
            <w:tcW w:w="2678" w:type="dxa"/>
            <w:tcBorders>
              <w:top w:val="single" w:sz="4" w:space="0" w:color="000000"/>
              <w:left w:val="nil"/>
              <w:bottom w:val="single" w:sz="4" w:space="0" w:color="000000"/>
              <w:right w:val="nil"/>
            </w:tcBorders>
            <w:shd w:val="clear" w:color="auto" w:fill="FFFFFF"/>
          </w:tcPr>
          <w:p w:rsidR="002E69C7" w:rsidRDefault="00633335" w:rsidP="00476BB9">
            <w:pPr>
              <w:ind w:firstLine="0"/>
              <w:jc w:val="right"/>
            </w:pPr>
            <w:r>
              <w:t>-0,181</w:t>
            </w:r>
          </w:p>
        </w:tc>
      </w:tr>
      <w:tr w:rsidR="002E69C7" w:rsidTr="00476BB9">
        <w:trPr>
          <w:trHeight w:val="359"/>
        </w:trPr>
        <w:tc>
          <w:tcPr>
            <w:tcW w:w="1197" w:type="dxa"/>
            <w:vMerge/>
            <w:tcBorders>
              <w:top w:val="single" w:sz="4" w:space="0" w:color="000000"/>
              <w:left w:val="nil"/>
              <w:bottom w:val="single" w:sz="4" w:space="0" w:color="000000"/>
              <w:right w:val="nil"/>
            </w:tcBorders>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268" w:type="dxa"/>
            <w:vMerge/>
            <w:tcBorders>
              <w:top w:val="single" w:sz="4" w:space="0" w:color="000000"/>
              <w:left w:val="nil"/>
              <w:bottom w:val="single" w:sz="4" w:space="0" w:color="000000"/>
              <w:right w:val="nil"/>
            </w:tcBorders>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50" w:type="dxa"/>
            <w:tcBorders>
              <w:top w:val="single" w:sz="4" w:space="0" w:color="000000"/>
              <w:left w:val="nil"/>
              <w:bottom w:val="single" w:sz="4" w:space="0" w:color="000000"/>
              <w:right w:val="nil"/>
            </w:tcBorders>
            <w:shd w:val="clear" w:color="auto" w:fill="FFFFFF"/>
          </w:tcPr>
          <w:p w:rsidR="002E69C7" w:rsidRDefault="00633335" w:rsidP="00476BB9">
            <w:pPr>
              <w:ind w:firstLine="0"/>
              <w:jc w:val="left"/>
            </w:pPr>
            <w:r>
              <w:t>Sig. (bilateral)</w:t>
            </w:r>
          </w:p>
        </w:tc>
        <w:tc>
          <w:tcPr>
            <w:tcW w:w="1410" w:type="dxa"/>
            <w:tcBorders>
              <w:top w:val="single" w:sz="4" w:space="0" w:color="000000"/>
              <w:left w:val="nil"/>
              <w:bottom w:val="single" w:sz="4" w:space="0" w:color="000000"/>
              <w:right w:val="single" w:sz="4" w:space="0" w:color="333333"/>
            </w:tcBorders>
            <w:shd w:val="clear" w:color="auto" w:fill="FFFFFF"/>
          </w:tcPr>
          <w:p w:rsidR="002E69C7" w:rsidRDefault="00633335" w:rsidP="00476BB9">
            <w:pPr>
              <w:ind w:firstLine="0"/>
              <w:jc w:val="right"/>
            </w:pPr>
            <w:r>
              <w:t> </w:t>
            </w:r>
          </w:p>
        </w:tc>
        <w:tc>
          <w:tcPr>
            <w:tcW w:w="2678" w:type="dxa"/>
            <w:tcBorders>
              <w:top w:val="single" w:sz="4" w:space="0" w:color="000000"/>
              <w:left w:val="nil"/>
              <w:bottom w:val="single" w:sz="4" w:space="0" w:color="000000"/>
              <w:right w:val="nil"/>
            </w:tcBorders>
            <w:shd w:val="clear" w:color="auto" w:fill="FFFFFF"/>
          </w:tcPr>
          <w:p w:rsidR="002E69C7" w:rsidRDefault="00633335" w:rsidP="00476BB9">
            <w:pPr>
              <w:ind w:firstLine="0"/>
              <w:jc w:val="right"/>
            </w:pPr>
            <w:r>
              <w:t>0,108</w:t>
            </w:r>
          </w:p>
        </w:tc>
      </w:tr>
      <w:tr w:rsidR="002E69C7" w:rsidTr="00476BB9">
        <w:trPr>
          <w:trHeight w:val="179"/>
        </w:trPr>
        <w:tc>
          <w:tcPr>
            <w:tcW w:w="1197" w:type="dxa"/>
            <w:vMerge/>
            <w:tcBorders>
              <w:top w:val="single" w:sz="4" w:space="0" w:color="000000"/>
              <w:left w:val="nil"/>
              <w:bottom w:val="single" w:sz="4" w:space="0" w:color="000000"/>
              <w:right w:val="nil"/>
            </w:tcBorders>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268" w:type="dxa"/>
            <w:vMerge/>
            <w:tcBorders>
              <w:top w:val="single" w:sz="4" w:space="0" w:color="000000"/>
              <w:left w:val="nil"/>
              <w:bottom w:val="single" w:sz="4" w:space="0" w:color="000000"/>
              <w:right w:val="nil"/>
            </w:tcBorders>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50" w:type="dxa"/>
            <w:tcBorders>
              <w:top w:val="single" w:sz="4" w:space="0" w:color="000000"/>
              <w:left w:val="nil"/>
              <w:bottom w:val="single" w:sz="4" w:space="0" w:color="000000"/>
              <w:right w:val="nil"/>
            </w:tcBorders>
            <w:shd w:val="clear" w:color="auto" w:fill="FFFFFF"/>
          </w:tcPr>
          <w:p w:rsidR="002E69C7" w:rsidRDefault="00633335" w:rsidP="00476BB9">
            <w:pPr>
              <w:ind w:firstLine="0"/>
              <w:jc w:val="left"/>
            </w:pPr>
            <w:r>
              <w:t>N</w:t>
            </w:r>
          </w:p>
        </w:tc>
        <w:tc>
          <w:tcPr>
            <w:tcW w:w="1410" w:type="dxa"/>
            <w:tcBorders>
              <w:top w:val="single" w:sz="4" w:space="0" w:color="000000"/>
              <w:left w:val="nil"/>
              <w:bottom w:val="single" w:sz="4" w:space="0" w:color="000000"/>
              <w:right w:val="single" w:sz="4" w:space="0" w:color="333333"/>
            </w:tcBorders>
            <w:shd w:val="clear" w:color="auto" w:fill="FFFFFF"/>
          </w:tcPr>
          <w:p w:rsidR="002E69C7" w:rsidRDefault="00633335" w:rsidP="00476BB9">
            <w:pPr>
              <w:ind w:firstLine="0"/>
              <w:jc w:val="right"/>
            </w:pPr>
            <w:r>
              <w:t>80</w:t>
            </w:r>
          </w:p>
        </w:tc>
        <w:tc>
          <w:tcPr>
            <w:tcW w:w="2678" w:type="dxa"/>
            <w:tcBorders>
              <w:top w:val="single" w:sz="4" w:space="0" w:color="000000"/>
              <w:left w:val="nil"/>
              <w:bottom w:val="single" w:sz="4" w:space="0" w:color="000000"/>
              <w:right w:val="nil"/>
            </w:tcBorders>
            <w:shd w:val="clear" w:color="auto" w:fill="FFFFFF"/>
          </w:tcPr>
          <w:p w:rsidR="002E69C7" w:rsidRDefault="00633335" w:rsidP="00476BB9">
            <w:pPr>
              <w:ind w:firstLine="0"/>
              <w:jc w:val="right"/>
            </w:pPr>
            <w:r>
              <w:t>80</w:t>
            </w:r>
          </w:p>
        </w:tc>
      </w:tr>
    </w:tbl>
    <w:p w:rsidR="002E69C7" w:rsidRDefault="00633335">
      <w:r>
        <w:rPr>
          <w:i/>
        </w:rPr>
        <w:t xml:space="preserve">Nota. </w:t>
      </w:r>
      <w:r>
        <w:t>La tabla muestra los resultados de la correlación entre la dimensión factor educación y las estrategias de adquisición de la información. Elaboración propia (2021).</w:t>
      </w:r>
    </w:p>
    <w:p w:rsidR="002E69C7" w:rsidRDefault="00633335" w:rsidP="00476BB9">
      <w:pPr>
        <w:spacing w:after="0"/>
      </w:pPr>
      <w:r>
        <w:t xml:space="preserve">Por otro lado, considerando la asociación entre el factor educación y las estrategias de adquisición, en la tabla 13 se observan los hallazgos obtenidos, donde, el coeficiente de correlación obtuvo un valor negativo muy bajo con un r=-0,181 y una significancia bilateral de sig.=0,108, siendo mayor a 0,05, se acepta la hipótesis nula planteada y se debe concluir que no hay correlación alguna entre las dimensiones. </w:t>
      </w:r>
    </w:p>
    <w:p w:rsidR="002E69C7" w:rsidRDefault="00633335">
      <w:pPr>
        <w:pBdr>
          <w:top w:val="nil"/>
          <w:left w:val="nil"/>
          <w:bottom w:val="nil"/>
          <w:right w:val="nil"/>
          <w:between w:val="nil"/>
        </w:pBdr>
        <w:spacing w:after="120" w:line="240" w:lineRule="auto"/>
        <w:ind w:left="709" w:firstLine="0"/>
        <w:jc w:val="left"/>
        <w:rPr>
          <w:b/>
          <w:color w:val="000000"/>
        </w:rPr>
      </w:pPr>
      <w:bookmarkStart w:id="86" w:name="_heading=h.4h042r0" w:colFirst="0" w:colLast="0"/>
      <w:bookmarkEnd w:id="86"/>
      <w:r>
        <w:rPr>
          <w:b/>
          <w:color w:val="000000"/>
        </w:rPr>
        <w:t>Tabla 14.</w:t>
      </w:r>
      <w:r>
        <w:rPr>
          <w:i/>
          <w:color w:val="000000"/>
        </w:rPr>
        <w:br/>
        <w:t xml:space="preserve">Correlación entre el factor educación y estrategias de codificación. </w:t>
      </w:r>
    </w:p>
    <w:tbl>
      <w:tblPr>
        <w:tblStyle w:val="ab"/>
        <w:tblW w:w="8151"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190"/>
        <w:gridCol w:w="1153"/>
        <w:gridCol w:w="1555"/>
        <w:gridCol w:w="1418"/>
        <w:gridCol w:w="2835"/>
      </w:tblGrid>
      <w:tr w:rsidR="002E69C7">
        <w:trPr>
          <w:trHeight w:val="242"/>
        </w:trPr>
        <w:tc>
          <w:tcPr>
            <w:tcW w:w="8151" w:type="dxa"/>
            <w:gridSpan w:val="5"/>
            <w:shd w:val="clear" w:color="auto" w:fill="FFFFFF"/>
            <w:vAlign w:val="center"/>
          </w:tcPr>
          <w:p w:rsidR="002E69C7" w:rsidRDefault="00633335" w:rsidP="00476BB9">
            <w:pPr>
              <w:ind w:firstLine="0"/>
              <w:jc w:val="center"/>
              <w:rPr>
                <w:b/>
              </w:rPr>
            </w:pPr>
            <w:r>
              <w:rPr>
                <w:b/>
              </w:rPr>
              <w:t>Correlaciones</w:t>
            </w:r>
          </w:p>
        </w:tc>
      </w:tr>
      <w:tr w:rsidR="002E69C7">
        <w:trPr>
          <w:trHeight w:val="345"/>
        </w:trPr>
        <w:tc>
          <w:tcPr>
            <w:tcW w:w="3898" w:type="dxa"/>
            <w:gridSpan w:val="3"/>
            <w:shd w:val="clear" w:color="auto" w:fill="FFFFFF"/>
            <w:vAlign w:val="bottom"/>
          </w:tcPr>
          <w:p w:rsidR="002E69C7" w:rsidRDefault="00633335" w:rsidP="00476BB9">
            <w:pPr>
              <w:ind w:firstLine="0"/>
              <w:jc w:val="left"/>
            </w:pPr>
            <w:r>
              <w:t> </w:t>
            </w:r>
          </w:p>
        </w:tc>
        <w:tc>
          <w:tcPr>
            <w:tcW w:w="1418" w:type="dxa"/>
            <w:shd w:val="clear" w:color="auto" w:fill="FFFFFF"/>
            <w:vAlign w:val="bottom"/>
          </w:tcPr>
          <w:p w:rsidR="002E69C7" w:rsidRDefault="00633335" w:rsidP="00476BB9">
            <w:pPr>
              <w:ind w:firstLine="0"/>
              <w:jc w:val="center"/>
            </w:pPr>
            <w:r>
              <w:t>Educación</w:t>
            </w:r>
          </w:p>
        </w:tc>
        <w:tc>
          <w:tcPr>
            <w:tcW w:w="2835" w:type="dxa"/>
            <w:shd w:val="clear" w:color="auto" w:fill="FFFFFF"/>
            <w:vAlign w:val="bottom"/>
          </w:tcPr>
          <w:p w:rsidR="002E69C7" w:rsidRDefault="00633335" w:rsidP="00476BB9">
            <w:pPr>
              <w:ind w:firstLine="0"/>
              <w:jc w:val="center"/>
            </w:pPr>
            <w:r>
              <w:t>Estrategias de codificación</w:t>
            </w:r>
          </w:p>
        </w:tc>
      </w:tr>
      <w:tr w:rsidR="002E69C7">
        <w:trPr>
          <w:trHeight w:val="727"/>
        </w:trPr>
        <w:tc>
          <w:tcPr>
            <w:tcW w:w="1190" w:type="dxa"/>
            <w:vMerge w:val="restart"/>
            <w:shd w:val="clear" w:color="auto" w:fill="FFFFFF"/>
          </w:tcPr>
          <w:p w:rsidR="002E69C7" w:rsidRDefault="00633335" w:rsidP="00476BB9">
            <w:pPr>
              <w:ind w:firstLine="0"/>
              <w:jc w:val="center"/>
            </w:pPr>
            <w:r>
              <w:t xml:space="preserve">Rho de </w:t>
            </w:r>
            <w:r>
              <w:lastRenderedPageBreak/>
              <w:t>Spearman</w:t>
            </w:r>
          </w:p>
        </w:tc>
        <w:tc>
          <w:tcPr>
            <w:tcW w:w="1153" w:type="dxa"/>
            <w:vMerge w:val="restart"/>
            <w:shd w:val="clear" w:color="auto" w:fill="FFFFFF"/>
          </w:tcPr>
          <w:p w:rsidR="002E69C7" w:rsidRDefault="00633335" w:rsidP="00476BB9">
            <w:pPr>
              <w:ind w:firstLine="0"/>
              <w:jc w:val="left"/>
            </w:pPr>
            <w:r>
              <w:lastRenderedPageBreak/>
              <w:t>Educación</w:t>
            </w:r>
          </w:p>
        </w:tc>
        <w:tc>
          <w:tcPr>
            <w:tcW w:w="1555" w:type="dxa"/>
            <w:shd w:val="clear" w:color="auto" w:fill="FFFFFF"/>
          </w:tcPr>
          <w:p w:rsidR="002E69C7" w:rsidRDefault="00633335" w:rsidP="00476BB9">
            <w:pPr>
              <w:ind w:firstLine="0"/>
              <w:jc w:val="left"/>
            </w:pPr>
            <w:r>
              <w:t xml:space="preserve">Coeficiente de </w:t>
            </w:r>
            <w:r>
              <w:lastRenderedPageBreak/>
              <w:t>correlación</w:t>
            </w:r>
          </w:p>
        </w:tc>
        <w:tc>
          <w:tcPr>
            <w:tcW w:w="1418" w:type="dxa"/>
            <w:shd w:val="clear" w:color="auto" w:fill="FFFFFF"/>
          </w:tcPr>
          <w:p w:rsidR="002E69C7" w:rsidRDefault="00633335" w:rsidP="00476BB9">
            <w:pPr>
              <w:ind w:firstLine="0"/>
              <w:jc w:val="right"/>
            </w:pPr>
            <w:r>
              <w:lastRenderedPageBreak/>
              <w:t>1,000</w:t>
            </w:r>
          </w:p>
        </w:tc>
        <w:tc>
          <w:tcPr>
            <w:tcW w:w="2835" w:type="dxa"/>
            <w:shd w:val="clear" w:color="auto" w:fill="FFFFFF"/>
          </w:tcPr>
          <w:p w:rsidR="002E69C7" w:rsidRDefault="00633335" w:rsidP="00476BB9">
            <w:pPr>
              <w:ind w:firstLine="0"/>
              <w:jc w:val="right"/>
            </w:pPr>
            <w:r>
              <w:t>-0,038</w:t>
            </w:r>
          </w:p>
        </w:tc>
      </w:tr>
      <w:tr w:rsidR="002E69C7">
        <w:trPr>
          <w:trHeight w:val="484"/>
        </w:trPr>
        <w:tc>
          <w:tcPr>
            <w:tcW w:w="1190"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153"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55" w:type="dxa"/>
            <w:shd w:val="clear" w:color="auto" w:fill="FFFFFF"/>
          </w:tcPr>
          <w:p w:rsidR="002E69C7" w:rsidRDefault="00633335" w:rsidP="00476BB9">
            <w:pPr>
              <w:ind w:firstLine="0"/>
              <w:jc w:val="left"/>
            </w:pPr>
            <w:r>
              <w:t>Sig. (bilateral)</w:t>
            </w:r>
          </w:p>
        </w:tc>
        <w:tc>
          <w:tcPr>
            <w:tcW w:w="1418" w:type="dxa"/>
            <w:shd w:val="clear" w:color="auto" w:fill="FFFFFF"/>
          </w:tcPr>
          <w:p w:rsidR="002E69C7" w:rsidRDefault="00633335" w:rsidP="00476BB9">
            <w:pPr>
              <w:ind w:firstLine="0"/>
              <w:jc w:val="right"/>
            </w:pPr>
            <w:r>
              <w:t> </w:t>
            </w:r>
          </w:p>
        </w:tc>
        <w:tc>
          <w:tcPr>
            <w:tcW w:w="2835" w:type="dxa"/>
            <w:shd w:val="clear" w:color="auto" w:fill="FFFFFF"/>
          </w:tcPr>
          <w:p w:rsidR="002E69C7" w:rsidRDefault="00633335" w:rsidP="00476BB9">
            <w:pPr>
              <w:ind w:firstLine="0"/>
              <w:jc w:val="right"/>
            </w:pPr>
            <w:r>
              <w:t>0,741</w:t>
            </w:r>
          </w:p>
        </w:tc>
      </w:tr>
      <w:tr w:rsidR="002E69C7">
        <w:trPr>
          <w:trHeight w:val="242"/>
        </w:trPr>
        <w:tc>
          <w:tcPr>
            <w:tcW w:w="1190"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153"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55" w:type="dxa"/>
            <w:shd w:val="clear" w:color="auto" w:fill="FFFFFF"/>
          </w:tcPr>
          <w:p w:rsidR="002E69C7" w:rsidRDefault="00633335" w:rsidP="00476BB9">
            <w:pPr>
              <w:ind w:firstLine="0"/>
              <w:jc w:val="left"/>
            </w:pPr>
            <w:r>
              <w:t>N</w:t>
            </w:r>
          </w:p>
        </w:tc>
        <w:tc>
          <w:tcPr>
            <w:tcW w:w="1418" w:type="dxa"/>
            <w:shd w:val="clear" w:color="auto" w:fill="FFFFFF"/>
          </w:tcPr>
          <w:p w:rsidR="002E69C7" w:rsidRDefault="00633335" w:rsidP="00476BB9">
            <w:pPr>
              <w:ind w:firstLine="0"/>
              <w:jc w:val="right"/>
            </w:pPr>
            <w:r>
              <w:t>80</w:t>
            </w:r>
          </w:p>
        </w:tc>
        <w:tc>
          <w:tcPr>
            <w:tcW w:w="2835" w:type="dxa"/>
            <w:shd w:val="clear" w:color="auto" w:fill="FFFFFF"/>
          </w:tcPr>
          <w:p w:rsidR="002E69C7" w:rsidRDefault="00633335" w:rsidP="00476BB9">
            <w:pPr>
              <w:ind w:firstLine="0"/>
              <w:jc w:val="right"/>
            </w:pPr>
            <w:r>
              <w:t>80</w:t>
            </w:r>
          </w:p>
        </w:tc>
      </w:tr>
    </w:tbl>
    <w:p w:rsidR="002E69C7" w:rsidRDefault="00633335" w:rsidP="00476BB9">
      <w:pPr>
        <w:spacing w:after="0"/>
      </w:pPr>
      <w:r>
        <w:rPr>
          <w:i/>
        </w:rPr>
        <w:t xml:space="preserve">Nota. </w:t>
      </w:r>
      <w:r>
        <w:t>La tabla muestra los resultados de la correlación entre la dimensión factor educación y las estrategias de recuperación de la información. Elaboración propia (2021).</w:t>
      </w:r>
    </w:p>
    <w:p w:rsidR="002E69C7" w:rsidRDefault="00633335">
      <w:r>
        <w:t xml:space="preserve">La tabla 14 evidencia los resultados de la correlación entre el factor educación y las estrategias de codificación de la información, en la cual, el coeficiente de correlación fue negativo muy bajo con un valor de r= -0,038 con una significancia bilateral sig.=0,741 que precisa una aceptación de la hipótesis nula al ser mayor a 0,05, por lo tanto, no existe relación alguna entre las dimensiones.  </w:t>
      </w:r>
    </w:p>
    <w:p w:rsidR="002E69C7" w:rsidRDefault="00633335">
      <w:pPr>
        <w:pBdr>
          <w:top w:val="nil"/>
          <w:left w:val="nil"/>
          <w:bottom w:val="nil"/>
          <w:right w:val="nil"/>
          <w:between w:val="nil"/>
        </w:pBdr>
        <w:spacing w:after="120" w:line="240" w:lineRule="auto"/>
        <w:ind w:left="709" w:firstLine="0"/>
        <w:jc w:val="left"/>
        <w:rPr>
          <w:b/>
          <w:color w:val="000000"/>
        </w:rPr>
      </w:pPr>
      <w:bookmarkStart w:id="87" w:name="_heading=h.2w5ecyt" w:colFirst="0" w:colLast="0"/>
      <w:bookmarkEnd w:id="87"/>
      <w:r>
        <w:rPr>
          <w:b/>
          <w:color w:val="000000"/>
        </w:rPr>
        <w:t>Tabla 15.</w:t>
      </w:r>
      <w:r>
        <w:rPr>
          <w:i/>
          <w:color w:val="000000"/>
        </w:rPr>
        <w:t xml:space="preserve"> </w:t>
      </w:r>
      <w:r>
        <w:rPr>
          <w:i/>
          <w:color w:val="000000"/>
        </w:rPr>
        <w:br/>
        <w:t>Correlación entre el factor educación y estrategias de recuperación.</w:t>
      </w:r>
    </w:p>
    <w:tbl>
      <w:tblPr>
        <w:tblStyle w:val="ac"/>
        <w:tblW w:w="8364"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100"/>
        <w:gridCol w:w="1168"/>
        <w:gridCol w:w="1560"/>
        <w:gridCol w:w="1559"/>
        <w:gridCol w:w="2977"/>
      </w:tblGrid>
      <w:tr w:rsidR="002E69C7">
        <w:trPr>
          <w:trHeight w:val="255"/>
        </w:trPr>
        <w:tc>
          <w:tcPr>
            <w:tcW w:w="8364" w:type="dxa"/>
            <w:gridSpan w:val="5"/>
            <w:shd w:val="clear" w:color="auto" w:fill="FFFFFF"/>
            <w:vAlign w:val="center"/>
          </w:tcPr>
          <w:p w:rsidR="002E69C7" w:rsidRDefault="00633335" w:rsidP="00476BB9">
            <w:pPr>
              <w:spacing w:line="276" w:lineRule="auto"/>
              <w:ind w:firstLine="0"/>
              <w:jc w:val="center"/>
              <w:rPr>
                <w:b/>
              </w:rPr>
            </w:pPr>
            <w:r>
              <w:rPr>
                <w:b/>
              </w:rPr>
              <w:t>Correlaciones</w:t>
            </w:r>
          </w:p>
        </w:tc>
      </w:tr>
      <w:tr w:rsidR="002E69C7">
        <w:trPr>
          <w:trHeight w:val="325"/>
        </w:trPr>
        <w:tc>
          <w:tcPr>
            <w:tcW w:w="3828" w:type="dxa"/>
            <w:gridSpan w:val="3"/>
            <w:shd w:val="clear" w:color="auto" w:fill="FFFFFF"/>
            <w:vAlign w:val="bottom"/>
          </w:tcPr>
          <w:p w:rsidR="002E69C7" w:rsidRDefault="00633335" w:rsidP="00476BB9">
            <w:pPr>
              <w:spacing w:line="276" w:lineRule="auto"/>
              <w:ind w:firstLine="0"/>
              <w:jc w:val="left"/>
            </w:pPr>
            <w:r>
              <w:t> </w:t>
            </w:r>
          </w:p>
        </w:tc>
        <w:tc>
          <w:tcPr>
            <w:tcW w:w="1559" w:type="dxa"/>
            <w:shd w:val="clear" w:color="auto" w:fill="FFFFFF"/>
            <w:vAlign w:val="bottom"/>
          </w:tcPr>
          <w:p w:rsidR="002E69C7" w:rsidRDefault="00633335" w:rsidP="00476BB9">
            <w:pPr>
              <w:spacing w:line="276" w:lineRule="auto"/>
              <w:ind w:firstLine="0"/>
              <w:jc w:val="center"/>
            </w:pPr>
            <w:r>
              <w:t>Educación</w:t>
            </w:r>
          </w:p>
        </w:tc>
        <w:tc>
          <w:tcPr>
            <w:tcW w:w="2977" w:type="dxa"/>
            <w:shd w:val="clear" w:color="auto" w:fill="FFFFFF"/>
            <w:vAlign w:val="bottom"/>
          </w:tcPr>
          <w:p w:rsidR="002E69C7" w:rsidRDefault="00633335" w:rsidP="00476BB9">
            <w:pPr>
              <w:spacing w:line="276" w:lineRule="auto"/>
              <w:ind w:firstLine="0"/>
              <w:jc w:val="center"/>
            </w:pPr>
            <w:r>
              <w:t>Estrategias de recuperación</w:t>
            </w:r>
          </w:p>
        </w:tc>
      </w:tr>
      <w:tr w:rsidR="002E69C7" w:rsidTr="00476BB9">
        <w:trPr>
          <w:trHeight w:val="529"/>
        </w:trPr>
        <w:tc>
          <w:tcPr>
            <w:tcW w:w="1100" w:type="dxa"/>
            <w:vMerge w:val="restart"/>
            <w:shd w:val="clear" w:color="auto" w:fill="FFFFFF"/>
          </w:tcPr>
          <w:p w:rsidR="002E69C7" w:rsidRDefault="00633335" w:rsidP="00476BB9">
            <w:pPr>
              <w:spacing w:line="276" w:lineRule="auto"/>
              <w:ind w:firstLine="0"/>
              <w:jc w:val="left"/>
            </w:pPr>
            <w:r>
              <w:t>Rho de Spearman</w:t>
            </w:r>
          </w:p>
          <w:p w:rsidR="002E69C7" w:rsidRDefault="00633335" w:rsidP="00476BB9">
            <w:pPr>
              <w:spacing w:line="276" w:lineRule="auto"/>
              <w:ind w:firstLine="0"/>
              <w:jc w:val="left"/>
            </w:pPr>
            <w:r>
              <w:t> </w:t>
            </w:r>
          </w:p>
          <w:p w:rsidR="002E69C7" w:rsidRDefault="00633335" w:rsidP="00476BB9">
            <w:pPr>
              <w:spacing w:line="276" w:lineRule="auto"/>
              <w:jc w:val="left"/>
            </w:pPr>
            <w:r>
              <w:t> </w:t>
            </w:r>
          </w:p>
        </w:tc>
        <w:tc>
          <w:tcPr>
            <w:tcW w:w="1168" w:type="dxa"/>
            <w:vMerge w:val="restart"/>
            <w:shd w:val="clear" w:color="auto" w:fill="FFFFFF"/>
          </w:tcPr>
          <w:p w:rsidR="002E69C7" w:rsidRDefault="00633335" w:rsidP="00476BB9">
            <w:pPr>
              <w:spacing w:line="276" w:lineRule="auto"/>
              <w:ind w:firstLine="0"/>
              <w:jc w:val="left"/>
            </w:pPr>
            <w:r>
              <w:t>Educación</w:t>
            </w:r>
          </w:p>
        </w:tc>
        <w:tc>
          <w:tcPr>
            <w:tcW w:w="1560" w:type="dxa"/>
            <w:shd w:val="clear" w:color="auto" w:fill="FFFFFF"/>
          </w:tcPr>
          <w:p w:rsidR="002E69C7" w:rsidRDefault="00633335" w:rsidP="00476BB9">
            <w:pPr>
              <w:spacing w:line="276" w:lineRule="auto"/>
              <w:ind w:firstLine="0"/>
              <w:jc w:val="left"/>
            </w:pPr>
            <w:r>
              <w:t>Coeficiente de correlación</w:t>
            </w:r>
          </w:p>
        </w:tc>
        <w:tc>
          <w:tcPr>
            <w:tcW w:w="1559" w:type="dxa"/>
            <w:shd w:val="clear" w:color="auto" w:fill="FFFFFF"/>
          </w:tcPr>
          <w:p w:rsidR="002E69C7" w:rsidRDefault="00633335" w:rsidP="00476BB9">
            <w:pPr>
              <w:spacing w:line="276" w:lineRule="auto"/>
              <w:ind w:firstLine="0"/>
              <w:jc w:val="right"/>
            </w:pPr>
            <w:r>
              <w:t>1,000</w:t>
            </w:r>
          </w:p>
        </w:tc>
        <w:tc>
          <w:tcPr>
            <w:tcW w:w="2977" w:type="dxa"/>
            <w:shd w:val="clear" w:color="auto" w:fill="FFFFFF"/>
          </w:tcPr>
          <w:p w:rsidR="002E69C7" w:rsidRDefault="00633335" w:rsidP="00476BB9">
            <w:pPr>
              <w:spacing w:line="276" w:lineRule="auto"/>
              <w:ind w:firstLine="0"/>
              <w:jc w:val="right"/>
            </w:pPr>
            <w:r>
              <w:t>,285</w:t>
            </w:r>
            <w:r>
              <w:rPr>
                <w:vertAlign w:val="superscript"/>
              </w:rPr>
              <w:t>*</w:t>
            </w:r>
          </w:p>
        </w:tc>
      </w:tr>
      <w:tr w:rsidR="002E69C7">
        <w:trPr>
          <w:trHeight w:val="301"/>
        </w:trPr>
        <w:tc>
          <w:tcPr>
            <w:tcW w:w="1100"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168"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60" w:type="dxa"/>
            <w:shd w:val="clear" w:color="auto" w:fill="FFFFFF"/>
          </w:tcPr>
          <w:p w:rsidR="002E69C7" w:rsidRDefault="00633335" w:rsidP="00476BB9">
            <w:pPr>
              <w:spacing w:line="276" w:lineRule="auto"/>
              <w:ind w:firstLine="0"/>
              <w:jc w:val="left"/>
            </w:pPr>
            <w:r>
              <w:t>Sig. (bilateral)</w:t>
            </w:r>
          </w:p>
        </w:tc>
        <w:tc>
          <w:tcPr>
            <w:tcW w:w="1559" w:type="dxa"/>
            <w:shd w:val="clear" w:color="auto" w:fill="FFFFFF"/>
          </w:tcPr>
          <w:p w:rsidR="002E69C7" w:rsidRDefault="00633335" w:rsidP="00476BB9">
            <w:pPr>
              <w:spacing w:line="276" w:lineRule="auto"/>
              <w:ind w:firstLine="0"/>
              <w:jc w:val="right"/>
            </w:pPr>
            <w:r>
              <w:t> </w:t>
            </w:r>
          </w:p>
        </w:tc>
        <w:tc>
          <w:tcPr>
            <w:tcW w:w="2977" w:type="dxa"/>
            <w:shd w:val="clear" w:color="auto" w:fill="FFFFFF"/>
          </w:tcPr>
          <w:p w:rsidR="002E69C7" w:rsidRDefault="00633335" w:rsidP="00476BB9">
            <w:pPr>
              <w:spacing w:line="276" w:lineRule="auto"/>
              <w:ind w:firstLine="0"/>
              <w:jc w:val="right"/>
            </w:pPr>
            <w:r>
              <w:t>0,010</w:t>
            </w:r>
          </w:p>
        </w:tc>
      </w:tr>
      <w:tr w:rsidR="002E69C7">
        <w:trPr>
          <w:trHeight w:val="255"/>
        </w:trPr>
        <w:tc>
          <w:tcPr>
            <w:tcW w:w="1100"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168"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60" w:type="dxa"/>
            <w:shd w:val="clear" w:color="auto" w:fill="FFFFFF"/>
          </w:tcPr>
          <w:p w:rsidR="002E69C7" w:rsidRDefault="00633335" w:rsidP="00476BB9">
            <w:pPr>
              <w:spacing w:line="276" w:lineRule="auto"/>
              <w:ind w:firstLine="0"/>
              <w:jc w:val="left"/>
            </w:pPr>
            <w:r>
              <w:t>N</w:t>
            </w:r>
          </w:p>
        </w:tc>
        <w:tc>
          <w:tcPr>
            <w:tcW w:w="1559" w:type="dxa"/>
            <w:shd w:val="clear" w:color="auto" w:fill="FFFFFF"/>
          </w:tcPr>
          <w:p w:rsidR="002E69C7" w:rsidRDefault="00633335" w:rsidP="00476BB9">
            <w:pPr>
              <w:spacing w:line="276" w:lineRule="auto"/>
              <w:ind w:firstLine="0"/>
              <w:jc w:val="right"/>
            </w:pPr>
            <w:r>
              <w:t>80</w:t>
            </w:r>
          </w:p>
        </w:tc>
        <w:tc>
          <w:tcPr>
            <w:tcW w:w="2977" w:type="dxa"/>
            <w:shd w:val="clear" w:color="auto" w:fill="FFFFFF"/>
          </w:tcPr>
          <w:p w:rsidR="002E69C7" w:rsidRDefault="00633335" w:rsidP="00476BB9">
            <w:pPr>
              <w:spacing w:line="276" w:lineRule="auto"/>
              <w:ind w:firstLine="0"/>
              <w:jc w:val="right"/>
            </w:pPr>
            <w:r>
              <w:t>80</w:t>
            </w:r>
          </w:p>
        </w:tc>
      </w:tr>
      <w:tr w:rsidR="002E69C7">
        <w:trPr>
          <w:trHeight w:val="255"/>
        </w:trPr>
        <w:tc>
          <w:tcPr>
            <w:tcW w:w="8364" w:type="dxa"/>
            <w:gridSpan w:val="5"/>
            <w:shd w:val="clear" w:color="auto" w:fill="FFFFFF"/>
          </w:tcPr>
          <w:p w:rsidR="002E69C7" w:rsidRPr="007D6495" w:rsidRDefault="00633335" w:rsidP="00476BB9">
            <w:pPr>
              <w:spacing w:line="276" w:lineRule="auto"/>
              <w:ind w:firstLine="0"/>
              <w:jc w:val="left"/>
              <w:rPr>
                <w:lang w:val="es-ES"/>
              </w:rPr>
            </w:pPr>
            <w:r w:rsidRPr="007D6495">
              <w:rPr>
                <w:lang w:val="es-ES"/>
              </w:rPr>
              <w:t>*. La correlación es significativa en el nivel 0,05 (bilateral).</w:t>
            </w:r>
          </w:p>
        </w:tc>
      </w:tr>
    </w:tbl>
    <w:p w:rsidR="002E69C7" w:rsidRDefault="00633335">
      <w:pPr>
        <w:spacing w:before="240"/>
      </w:pPr>
      <w:r>
        <w:rPr>
          <w:i/>
        </w:rPr>
        <w:t xml:space="preserve">Nota. </w:t>
      </w:r>
      <w:r>
        <w:t>La tabla muestra los resultados de la correlación entre la dimensión factor educación y las estrategias de recuperación de la información. Elaboración propia (2021)</w:t>
      </w:r>
    </w:p>
    <w:p w:rsidR="002E69C7" w:rsidRDefault="00633335">
      <w:pPr>
        <w:spacing w:before="240"/>
      </w:pPr>
      <w:r>
        <w:t xml:space="preserve">Al respecto de los resultados de la correlación entre el factor educación y las estrategias de recuperación, se observa en la tabla 15 que el coeficiente de correlación de Spearman indica una correlación positiva baja con un valor de r=,285 con una significancia bilateral sig.=0,010 resultado que al ser menor a 0,05, para este caso indica que se debe rechazar la hipótesis nula y sí existe una correlación entre las dimensiones, es decir, que </w:t>
      </w:r>
      <w:r>
        <w:lastRenderedPageBreak/>
        <w:t xml:space="preserve">cuando existen mejores condiciones educativas, incrementa el uso de estrategias que favorecen la recuperación de un conocimiento determinado y viceversa. </w:t>
      </w:r>
    </w:p>
    <w:p w:rsidR="002E69C7" w:rsidRDefault="00633335">
      <w:pPr>
        <w:pBdr>
          <w:top w:val="nil"/>
          <w:left w:val="nil"/>
          <w:bottom w:val="nil"/>
          <w:right w:val="nil"/>
          <w:between w:val="nil"/>
        </w:pBdr>
        <w:spacing w:after="120" w:line="240" w:lineRule="auto"/>
        <w:ind w:left="709" w:firstLine="0"/>
        <w:jc w:val="left"/>
        <w:rPr>
          <w:b/>
          <w:color w:val="000000"/>
        </w:rPr>
      </w:pPr>
      <w:bookmarkStart w:id="88" w:name="_heading=h.1baon6m" w:colFirst="0" w:colLast="0"/>
      <w:bookmarkEnd w:id="88"/>
      <w:r>
        <w:rPr>
          <w:b/>
          <w:color w:val="000000"/>
        </w:rPr>
        <w:t>Tabla 16.</w:t>
      </w:r>
      <w:r>
        <w:rPr>
          <w:i/>
          <w:color w:val="000000"/>
        </w:rPr>
        <w:t xml:space="preserve"> </w:t>
      </w:r>
      <w:r>
        <w:rPr>
          <w:i/>
          <w:color w:val="000000"/>
        </w:rPr>
        <w:br/>
        <w:t xml:space="preserve">Correlación entre el factor educación y estrategias de apoyo al procedimiento. </w:t>
      </w:r>
    </w:p>
    <w:tbl>
      <w:tblPr>
        <w:tblStyle w:val="ad"/>
        <w:tblW w:w="8244"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276"/>
        <w:gridCol w:w="1276"/>
        <w:gridCol w:w="1701"/>
        <w:gridCol w:w="1701"/>
        <w:gridCol w:w="2290"/>
      </w:tblGrid>
      <w:tr w:rsidR="002E69C7">
        <w:trPr>
          <w:trHeight w:val="197"/>
        </w:trPr>
        <w:tc>
          <w:tcPr>
            <w:tcW w:w="8244" w:type="dxa"/>
            <w:gridSpan w:val="5"/>
            <w:shd w:val="clear" w:color="auto" w:fill="FFFFFF"/>
            <w:vAlign w:val="center"/>
          </w:tcPr>
          <w:p w:rsidR="002E69C7" w:rsidRDefault="00633335">
            <w:pPr>
              <w:ind w:firstLine="0"/>
              <w:jc w:val="center"/>
              <w:rPr>
                <w:b/>
              </w:rPr>
            </w:pPr>
            <w:r>
              <w:rPr>
                <w:b/>
              </w:rPr>
              <w:t>Correlaciones</w:t>
            </w:r>
          </w:p>
        </w:tc>
      </w:tr>
      <w:tr w:rsidR="002E69C7">
        <w:trPr>
          <w:trHeight w:val="600"/>
        </w:trPr>
        <w:tc>
          <w:tcPr>
            <w:tcW w:w="4253" w:type="dxa"/>
            <w:gridSpan w:val="3"/>
            <w:shd w:val="clear" w:color="auto" w:fill="FFFFFF"/>
            <w:vAlign w:val="bottom"/>
          </w:tcPr>
          <w:p w:rsidR="002E69C7" w:rsidRDefault="00633335">
            <w:pPr>
              <w:ind w:firstLine="0"/>
              <w:jc w:val="left"/>
            </w:pPr>
            <w:r>
              <w:t> </w:t>
            </w:r>
          </w:p>
        </w:tc>
        <w:tc>
          <w:tcPr>
            <w:tcW w:w="1701" w:type="dxa"/>
            <w:shd w:val="clear" w:color="auto" w:fill="FFFFFF"/>
            <w:vAlign w:val="bottom"/>
          </w:tcPr>
          <w:p w:rsidR="002E69C7" w:rsidRDefault="00633335">
            <w:pPr>
              <w:ind w:firstLine="0"/>
              <w:jc w:val="center"/>
            </w:pPr>
            <w:r>
              <w:t>Educación</w:t>
            </w:r>
          </w:p>
        </w:tc>
        <w:tc>
          <w:tcPr>
            <w:tcW w:w="2290" w:type="dxa"/>
            <w:shd w:val="clear" w:color="auto" w:fill="FFFFFF"/>
            <w:vAlign w:val="bottom"/>
          </w:tcPr>
          <w:p w:rsidR="002E69C7" w:rsidRPr="00014726" w:rsidRDefault="00633335">
            <w:pPr>
              <w:ind w:firstLine="0"/>
              <w:jc w:val="center"/>
              <w:rPr>
                <w:lang w:val="es-ES"/>
              </w:rPr>
            </w:pPr>
            <w:r w:rsidRPr="00014726">
              <w:rPr>
                <w:lang w:val="es-ES"/>
              </w:rPr>
              <w:t>Estrategias de apoyo al procedimiento</w:t>
            </w:r>
          </w:p>
        </w:tc>
      </w:tr>
      <w:tr w:rsidR="002E69C7">
        <w:trPr>
          <w:trHeight w:val="592"/>
        </w:trPr>
        <w:tc>
          <w:tcPr>
            <w:tcW w:w="1276" w:type="dxa"/>
            <w:vMerge w:val="restart"/>
            <w:shd w:val="clear" w:color="auto" w:fill="FFFFFF"/>
          </w:tcPr>
          <w:p w:rsidR="002E69C7" w:rsidRDefault="00633335">
            <w:pPr>
              <w:ind w:firstLine="0"/>
              <w:jc w:val="center"/>
            </w:pPr>
            <w:r>
              <w:t>Rho de Spearman</w:t>
            </w:r>
          </w:p>
        </w:tc>
        <w:tc>
          <w:tcPr>
            <w:tcW w:w="1276" w:type="dxa"/>
            <w:vMerge w:val="restart"/>
            <w:shd w:val="clear" w:color="auto" w:fill="FFFFFF"/>
          </w:tcPr>
          <w:p w:rsidR="002E69C7" w:rsidRDefault="00633335">
            <w:pPr>
              <w:ind w:firstLine="0"/>
              <w:jc w:val="left"/>
            </w:pPr>
            <w:r>
              <w:t>Educación</w:t>
            </w:r>
          </w:p>
        </w:tc>
        <w:tc>
          <w:tcPr>
            <w:tcW w:w="1701" w:type="dxa"/>
            <w:shd w:val="clear" w:color="auto" w:fill="FFFFFF"/>
          </w:tcPr>
          <w:p w:rsidR="002E69C7" w:rsidRDefault="00633335">
            <w:pPr>
              <w:ind w:firstLine="0"/>
              <w:jc w:val="left"/>
            </w:pPr>
            <w:r>
              <w:t>Coeficiente de correlación</w:t>
            </w:r>
          </w:p>
        </w:tc>
        <w:tc>
          <w:tcPr>
            <w:tcW w:w="1701" w:type="dxa"/>
            <w:shd w:val="clear" w:color="auto" w:fill="FFFFFF"/>
          </w:tcPr>
          <w:p w:rsidR="002E69C7" w:rsidRDefault="00633335">
            <w:pPr>
              <w:ind w:firstLine="0"/>
              <w:jc w:val="right"/>
            </w:pPr>
            <w:r>
              <w:t>1,000</w:t>
            </w:r>
          </w:p>
        </w:tc>
        <w:tc>
          <w:tcPr>
            <w:tcW w:w="2290" w:type="dxa"/>
            <w:shd w:val="clear" w:color="auto" w:fill="FFFFFF"/>
          </w:tcPr>
          <w:p w:rsidR="002E69C7" w:rsidRDefault="00633335">
            <w:pPr>
              <w:ind w:firstLine="0"/>
              <w:jc w:val="right"/>
            </w:pPr>
            <w:r>
              <w:t>-0,010</w:t>
            </w:r>
          </w:p>
        </w:tc>
      </w:tr>
      <w:tr w:rsidR="002E69C7">
        <w:trPr>
          <w:trHeight w:val="395"/>
        </w:trPr>
        <w:tc>
          <w:tcPr>
            <w:tcW w:w="1276"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276"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701" w:type="dxa"/>
            <w:shd w:val="clear" w:color="auto" w:fill="FFFFFF"/>
          </w:tcPr>
          <w:p w:rsidR="002E69C7" w:rsidRDefault="00633335">
            <w:pPr>
              <w:ind w:firstLine="0"/>
              <w:jc w:val="left"/>
            </w:pPr>
            <w:r>
              <w:t>Sig. (bilateral)</w:t>
            </w:r>
          </w:p>
        </w:tc>
        <w:tc>
          <w:tcPr>
            <w:tcW w:w="1701" w:type="dxa"/>
            <w:shd w:val="clear" w:color="auto" w:fill="FFFFFF"/>
          </w:tcPr>
          <w:p w:rsidR="002E69C7" w:rsidRDefault="00633335">
            <w:pPr>
              <w:ind w:firstLine="0"/>
              <w:jc w:val="right"/>
            </w:pPr>
            <w:r>
              <w:t> </w:t>
            </w:r>
          </w:p>
        </w:tc>
        <w:tc>
          <w:tcPr>
            <w:tcW w:w="2290" w:type="dxa"/>
            <w:shd w:val="clear" w:color="auto" w:fill="FFFFFF"/>
          </w:tcPr>
          <w:p w:rsidR="002E69C7" w:rsidRDefault="00633335">
            <w:pPr>
              <w:ind w:firstLine="0"/>
              <w:jc w:val="right"/>
            </w:pPr>
            <w:r>
              <w:t>0,930</w:t>
            </w:r>
          </w:p>
        </w:tc>
      </w:tr>
      <w:tr w:rsidR="002E69C7">
        <w:trPr>
          <w:trHeight w:val="197"/>
        </w:trPr>
        <w:tc>
          <w:tcPr>
            <w:tcW w:w="1276"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276"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701" w:type="dxa"/>
            <w:shd w:val="clear" w:color="auto" w:fill="FFFFFF"/>
          </w:tcPr>
          <w:p w:rsidR="002E69C7" w:rsidRDefault="00633335">
            <w:pPr>
              <w:ind w:firstLine="0"/>
              <w:jc w:val="left"/>
            </w:pPr>
            <w:r>
              <w:t>N</w:t>
            </w:r>
          </w:p>
        </w:tc>
        <w:tc>
          <w:tcPr>
            <w:tcW w:w="1701" w:type="dxa"/>
            <w:shd w:val="clear" w:color="auto" w:fill="FFFFFF"/>
          </w:tcPr>
          <w:p w:rsidR="002E69C7" w:rsidRDefault="00633335">
            <w:pPr>
              <w:ind w:firstLine="0"/>
              <w:jc w:val="right"/>
            </w:pPr>
            <w:r>
              <w:t>80</w:t>
            </w:r>
          </w:p>
        </w:tc>
        <w:tc>
          <w:tcPr>
            <w:tcW w:w="2290" w:type="dxa"/>
            <w:shd w:val="clear" w:color="auto" w:fill="FFFFFF"/>
          </w:tcPr>
          <w:p w:rsidR="002E69C7" w:rsidRDefault="00633335">
            <w:pPr>
              <w:ind w:firstLine="0"/>
              <w:jc w:val="right"/>
            </w:pPr>
            <w:r>
              <w:t>80</w:t>
            </w:r>
          </w:p>
        </w:tc>
      </w:tr>
    </w:tbl>
    <w:p w:rsidR="002E69C7" w:rsidRDefault="00633335">
      <w:r>
        <w:rPr>
          <w:i/>
        </w:rPr>
        <w:t xml:space="preserve">Nota. </w:t>
      </w:r>
      <w:r>
        <w:t>La tabla muestra los resultados de la correlación entre la dimensión factor educación y las estrategias de apoyo al procedimiento. Elaboración propia (2021).</w:t>
      </w:r>
    </w:p>
    <w:p w:rsidR="002E69C7" w:rsidRDefault="00633335">
      <w:r>
        <w:t xml:space="preserve">La tabla 16 evidencia los resultados de la correlación entre el factor educación y las estrategias de apoyo al procedimiento, en esta, se obtuvo un coeficiente de correlación negativo muy bajo de r=0,010 con un valor en la significancia bilateral de sig.=0,930 lo cual precisa que siendo mayor a 0,05, se debe aceptar la hipótesis nula y no hay correlación alguna entre las dimensiones. </w:t>
      </w:r>
    </w:p>
    <w:p w:rsidR="00476BB9" w:rsidRDefault="00476BB9"/>
    <w:p w:rsidR="00476BB9" w:rsidRDefault="00476BB9"/>
    <w:p w:rsidR="00476BB9" w:rsidRDefault="00476BB9"/>
    <w:p w:rsidR="002E69C7" w:rsidRDefault="00633335">
      <w:pPr>
        <w:pBdr>
          <w:top w:val="nil"/>
          <w:left w:val="nil"/>
          <w:bottom w:val="nil"/>
          <w:right w:val="nil"/>
          <w:between w:val="nil"/>
        </w:pBdr>
        <w:spacing w:after="120" w:line="240" w:lineRule="auto"/>
        <w:ind w:left="709" w:firstLine="0"/>
        <w:jc w:val="left"/>
        <w:rPr>
          <w:b/>
          <w:color w:val="000000"/>
        </w:rPr>
      </w:pPr>
      <w:bookmarkStart w:id="89" w:name="_heading=h.3vac5uf" w:colFirst="0" w:colLast="0"/>
      <w:bookmarkEnd w:id="89"/>
      <w:r>
        <w:rPr>
          <w:b/>
          <w:color w:val="000000"/>
        </w:rPr>
        <w:t>Tabla 17.</w:t>
      </w:r>
      <w:r>
        <w:rPr>
          <w:i/>
          <w:color w:val="000000"/>
        </w:rPr>
        <w:br/>
        <w:t xml:space="preserve">Correlación entre el factor salud y las estrategias de adquisición. </w:t>
      </w:r>
    </w:p>
    <w:tbl>
      <w:tblPr>
        <w:tblStyle w:val="ae"/>
        <w:tblW w:w="7848"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347"/>
        <w:gridCol w:w="850"/>
        <w:gridCol w:w="1701"/>
        <w:gridCol w:w="1276"/>
        <w:gridCol w:w="2674"/>
      </w:tblGrid>
      <w:tr w:rsidR="002E69C7">
        <w:trPr>
          <w:trHeight w:val="162"/>
        </w:trPr>
        <w:tc>
          <w:tcPr>
            <w:tcW w:w="7848" w:type="dxa"/>
            <w:gridSpan w:val="5"/>
            <w:shd w:val="clear" w:color="auto" w:fill="FFFFFF"/>
            <w:vAlign w:val="center"/>
          </w:tcPr>
          <w:p w:rsidR="002E69C7" w:rsidRDefault="00633335">
            <w:pPr>
              <w:ind w:firstLine="0"/>
              <w:jc w:val="center"/>
              <w:rPr>
                <w:b/>
              </w:rPr>
            </w:pPr>
            <w:r>
              <w:rPr>
                <w:b/>
              </w:rPr>
              <w:t>Correlaciones</w:t>
            </w:r>
          </w:p>
        </w:tc>
      </w:tr>
      <w:tr w:rsidR="002E69C7">
        <w:trPr>
          <w:trHeight w:val="299"/>
        </w:trPr>
        <w:tc>
          <w:tcPr>
            <w:tcW w:w="3898" w:type="dxa"/>
            <w:gridSpan w:val="3"/>
            <w:shd w:val="clear" w:color="auto" w:fill="FFFFFF"/>
            <w:vAlign w:val="bottom"/>
          </w:tcPr>
          <w:p w:rsidR="002E69C7" w:rsidRDefault="00633335">
            <w:pPr>
              <w:ind w:firstLine="0"/>
              <w:jc w:val="left"/>
            </w:pPr>
            <w:r>
              <w:t> </w:t>
            </w:r>
          </w:p>
        </w:tc>
        <w:tc>
          <w:tcPr>
            <w:tcW w:w="1276" w:type="dxa"/>
            <w:shd w:val="clear" w:color="auto" w:fill="FFFFFF"/>
            <w:vAlign w:val="bottom"/>
          </w:tcPr>
          <w:p w:rsidR="002E69C7" w:rsidRDefault="00633335">
            <w:pPr>
              <w:ind w:firstLine="0"/>
              <w:jc w:val="center"/>
            </w:pPr>
            <w:r>
              <w:t>Salud</w:t>
            </w:r>
          </w:p>
        </w:tc>
        <w:tc>
          <w:tcPr>
            <w:tcW w:w="2674" w:type="dxa"/>
            <w:shd w:val="clear" w:color="auto" w:fill="FFFFFF"/>
            <w:vAlign w:val="bottom"/>
          </w:tcPr>
          <w:p w:rsidR="002E69C7" w:rsidRDefault="00633335">
            <w:pPr>
              <w:ind w:firstLine="0"/>
              <w:jc w:val="center"/>
            </w:pPr>
            <w:r>
              <w:t>Estrategias de adquisición</w:t>
            </w:r>
          </w:p>
        </w:tc>
      </w:tr>
      <w:tr w:rsidR="002E69C7">
        <w:trPr>
          <w:trHeight w:val="488"/>
        </w:trPr>
        <w:tc>
          <w:tcPr>
            <w:tcW w:w="1347" w:type="dxa"/>
            <w:vMerge w:val="restart"/>
            <w:shd w:val="clear" w:color="auto" w:fill="FFFFFF"/>
          </w:tcPr>
          <w:p w:rsidR="002E69C7" w:rsidRDefault="00633335">
            <w:pPr>
              <w:ind w:firstLine="0"/>
              <w:jc w:val="center"/>
            </w:pPr>
            <w:r>
              <w:t xml:space="preserve">Rho de </w:t>
            </w:r>
            <w:r>
              <w:lastRenderedPageBreak/>
              <w:t>Spearman</w:t>
            </w:r>
          </w:p>
        </w:tc>
        <w:tc>
          <w:tcPr>
            <w:tcW w:w="850" w:type="dxa"/>
            <w:vMerge w:val="restart"/>
            <w:shd w:val="clear" w:color="auto" w:fill="FFFFFF"/>
          </w:tcPr>
          <w:p w:rsidR="002E69C7" w:rsidRDefault="00633335">
            <w:pPr>
              <w:ind w:firstLine="0"/>
              <w:jc w:val="left"/>
            </w:pPr>
            <w:r>
              <w:lastRenderedPageBreak/>
              <w:t>Salud</w:t>
            </w:r>
          </w:p>
        </w:tc>
        <w:tc>
          <w:tcPr>
            <w:tcW w:w="1701" w:type="dxa"/>
            <w:shd w:val="clear" w:color="auto" w:fill="FFFFFF"/>
          </w:tcPr>
          <w:p w:rsidR="002E69C7" w:rsidRDefault="00633335">
            <w:pPr>
              <w:ind w:firstLine="0"/>
              <w:jc w:val="left"/>
            </w:pPr>
            <w:r>
              <w:t xml:space="preserve">Coeficiente de </w:t>
            </w:r>
            <w:r>
              <w:lastRenderedPageBreak/>
              <w:t>correlación</w:t>
            </w:r>
          </w:p>
        </w:tc>
        <w:tc>
          <w:tcPr>
            <w:tcW w:w="1276" w:type="dxa"/>
            <w:shd w:val="clear" w:color="auto" w:fill="FFFFFF"/>
          </w:tcPr>
          <w:p w:rsidR="002E69C7" w:rsidRDefault="00633335">
            <w:pPr>
              <w:ind w:firstLine="0"/>
              <w:jc w:val="right"/>
            </w:pPr>
            <w:r>
              <w:lastRenderedPageBreak/>
              <w:t>1,000</w:t>
            </w:r>
          </w:p>
        </w:tc>
        <w:tc>
          <w:tcPr>
            <w:tcW w:w="2674" w:type="dxa"/>
            <w:shd w:val="clear" w:color="auto" w:fill="FFFFFF"/>
          </w:tcPr>
          <w:p w:rsidR="002E69C7" w:rsidRDefault="00633335">
            <w:pPr>
              <w:ind w:firstLine="0"/>
              <w:jc w:val="right"/>
            </w:pPr>
            <w:r>
              <w:t>-0,117</w:t>
            </w:r>
          </w:p>
        </w:tc>
      </w:tr>
      <w:tr w:rsidR="002E69C7">
        <w:trPr>
          <w:trHeight w:val="325"/>
        </w:trPr>
        <w:tc>
          <w:tcPr>
            <w:tcW w:w="1347"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850"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701" w:type="dxa"/>
            <w:shd w:val="clear" w:color="auto" w:fill="FFFFFF"/>
          </w:tcPr>
          <w:p w:rsidR="002E69C7" w:rsidRDefault="00633335">
            <w:pPr>
              <w:ind w:firstLine="0"/>
              <w:jc w:val="left"/>
            </w:pPr>
            <w:r>
              <w:t>Sig. (bilateral)</w:t>
            </w:r>
          </w:p>
        </w:tc>
        <w:tc>
          <w:tcPr>
            <w:tcW w:w="1276" w:type="dxa"/>
            <w:shd w:val="clear" w:color="auto" w:fill="FFFFFF"/>
          </w:tcPr>
          <w:p w:rsidR="002E69C7" w:rsidRDefault="00633335">
            <w:pPr>
              <w:ind w:firstLine="0"/>
              <w:jc w:val="right"/>
            </w:pPr>
            <w:r>
              <w:t> </w:t>
            </w:r>
          </w:p>
        </w:tc>
        <w:tc>
          <w:tcPr>
            <w:tcW w:w="2674" w:type="dxa"/>
            <w:shd w:val="clear" w:color="auto" w:fill="FFFFFF"/>
          </w:tcPr>
          <w:p w:rsidR="002E69C7" w:rsidRDefault="00633335">
            <w:pPr>
              <w:ind w:firstLine="0"/>
              <w:jc w:val="right"/>
            </w:pPr>
            <w:r>
              <w:t>0,302</w:t>
            </w:r>
          </w:p>
        </w:tc>
      </w:tr>
      <w:tr w:rsidR="002E69C7">
        <w:trPr>
          <w:trHeight w:val="162"/>
        </w:trPr>
        <w:tc>
          <w:tcPr>
            <w:tcW w:w="1347"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850"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701" w:type="dxa"/>
            <w:shd w:val="clear" w:color="auto" w:fill="FFFFFF"/>
          </w:tcPr>
          <w:p w:rsidR="002E69C7" w:rsidRDefault="00633335">
            <w:pPr>
              <w:ind w:firstLine="0"/>
              <w:jc w:val="left"/>
            </w:pPr>
            <w:r>
              <w:t>N</w:t>
            </w:r>
          </w:p>
        </w:tc>
        <w:tc>
          <w:tcPr>
            <w:tcW w:w="1276" w:type="dxa"/>
            <w:shd w:val="clear" w:color="auto" w:fill="FFFFFF"/>
          </w:tcPr>
          <w:p w:rsidR="002E69C7" w:rsidRDefault="00633335">
            <w:pPr>
              <w:ind w:firstLine="0"/>
              <w:jc w:val="right"/>
            </w:pPr>
            <w:r>
              <w:t>80</w:t>
            </w:r>
          </w:p>
        </w:tc>
        <w:tc>
          <w:tcPr>
            <w:tcW w:w="2674" w:type="dxa"/>
            <w:shd w:val="clear" w:color="auto" w:fill="FFFFFF"/>
          </w:tcPr>
          <w:p w:rsidR="002E69C7" w:rsidRDefault="00633335">
            <w:pPr>
              <w:ind w:firstLine="0"/>
              <w:jc w:val="right"/>
            </w:pPr>
            <w:r>
              <w:t>80</w:t>
            </w:r>
          </w:p>
        </w:tc>
      </w:tr>
    </w:tbl>
    <w:p w:rsidR="002E69C7" w:rsidRDefault="00633335">
      <w:r>
        <w:rPr>
          <w:i/>
        </w:rPr>
        <w:t xml:space="preserve">Nota. </w:t>
      </w:r>
      <w:r>
        <w:t>La tabla muestra los resultados de la correlación entre la dimensión factor salud y las estrategias de adquisición. Elaboración propia (2021).</w:t>
      </w:r>
    </w:p>
    <w:p w:rsidR="002E69C7" w:rsidRDefault="00633335" w:rsidP="00476BB9">
      <w:r>
        <w:t xml:space="preserve">Por otro lado, considerando la asociación entre el factor salud y las estrategias de adquisición, en la tabla 17 se observan los hallazgos obtenidos, donde, el coeficiente de correlación obtuvo un valor negativo muy bajo con un r=-0,117 y una significancia bilateral de sig.=0,302, siendo mayor a 0,05, se acepta la hipótesis nula planteada y se debe concluir que no hay correlación alguna entre las dimensiones. </w:t>
      </w:r>
    </w:p>
    <w:p w:rsidR="002E69C7" w:rsidRDefault="00633335">
      <w:pPr>
        <w:pBdr>
          <w:top w:val="nil"/>
          <w:left w:val="nil"/>
          <w:bottom w:val="nil"/>
          <w:right w:val="nil"/>
          <w:between w:val="nil"/>
        </w:pBdr>
        <w:spacing w:after="120" w:line="240" w:lineRule="auto"/>
        <w:ind w:left="709" w:firstLine="0"/>
        <w:jc w:val="left"/>
        <w:rPr>
          <w:b/>
          <w:color w:val="000000"/>
        </w:rPr>
      </w:pPr>
      <w:bookmarkStart w:id="90" w:name="_heading=h.2afmg28" w:colFirst="0" w:colLast="0"/>
      <w:bookmarkEnd w:id="90"/>
      <w:r>
        <w:rPr>
          <w:b/>
          <w:color w:val="000000"/>
        </w:rPr>
        <w:t>Tabla 18.</w:t>
      </w:r>
      <w:r>
        <w:rPr>
          <w:i/>
          <w:color w:val="000000"/>
        </w:rPr>
        <w:t xml:space="preserve"> </w:t>
      </w:r>
      <w:r>
        <w:rPr>
          <w:i/>
          <w:color w:val="000000"/>
        </w:rPr>
        <w:br/>
        <w:t>Correlación entre el factor salud y las estrategias de codificación.</w:t>
      </w:r>
    </w:p>
    <w:tbl>
      <w:tblPr>
        <w:tblStyle w:val="af"/>
        <w:tblW w:w="7747"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347"/>
        <w:gridCol w:w="709"/>
        <w:gridCol w:w="1701"/>
        <w:gridCol w:w="1134"/>
        <w:gridCol w:w="2856"/>
      </w:tblGrid>
      <w:tr w:rsidR="002E69C7">
        <w:trPr>
          <w:trHeight w:val="186"/>
        </w:trPr>
        <w:tc>
          <w:tcPr>
            <w:tcW w:w="7747" w:type="dxa"/>
            <w:gridSpan w:val="5"/>
            <w:shd w:val="clear" w:color="auto" w:fill="FFFFFF"/>
            <w:vAlign w:val="center"/>
          </w:tcPr>
          <w:p w:rsidR="002E69C7" w:rsidRDefault="00633335">
            <w:pPr>
              <w:ind w:firstLine="0"/>
              <w:jc w:val="center"/>
              <w:rPr>
                <w:b/>
              </w:rPr>
            </w:pPr>
            <w:r>
              <w:rPr>
                <w:b/>
              </w:rPr>
              <w:t>Correlaciones</w:t>
            </w:r>
          </w:p>
        </w:tc>
      </w:tr>
      <w:tr w:rsidR="002E69C7">
        <w:trPr>
          <w:trHeight w:val="239"/>
        </w:trPr>
        <w:tc>
          <w:tcPr>
            <w:tcW w:w="3757" w:type="dxa"/>
            <w:gridSpan w:val="3"/>
            <w:shd w:val="clear" w:color="auto" w:fill="FFFFFF"/>
            <w:vAlign w:val="bottom"/>
          </w:tcPr>
          <w:p w:rsidR="002E69C7" w:rsidRDefault="00633335">
            <w:pPr>
              <w:ind w:firstLine="0"/>
              <w:jc w:val="left"/>
            </w:pPr>
            <w:r>
              <w:t> </w:t>
            </w:r>
          </w:p>
        </w:tc>
        <w:tc>
          <w:tcPr>
            <w:tcW w:w="1134" w:type="dxa"/>
            <w:shd w:val="clear" w:color="auto" w:fill="FFFFFF"/>
            <w:vAlign w:val="bottom"/>
          </w:tcPr>
          <w:p w:rsidR="002E69C7" w:rsidRDefault="00633335">
            <w:pPr>
              <w:ind w:firstLine="0"/>
              <w:jc w:val="center"/>
            </w:pPr>
            <w:r>
              <w:t>Salud</w:t>
            </w:r>
          </w:p>
        </w:tc>
        <w:tc>
          <w:tcPr>
            <w:tcW w:w="2856" w:type="dxa"/>
            <w:shd w:val="clear" w:color="auto" w:fill="FFFFFF"/>
            <w:vAlign w:val="bottom"/>
          </w:tcPr>
          <w:p w:rsidR="002E69C7" w:rsidRDefault="00633335">
            <w:pPr>
              <w:ind w:firstLine="0"/>
              <w:jc w:val="center"/>
            </w:pPr>
            <w:r>
              <w:t>Estrategias de codificación</w:t>
            </w:r>
          </w:p>
        </w:tc>
      </w:tr>
      <w:tr w:rsidR="002E69C7">
        <w:trPr>
          <w:trHeight w:val="560"/>
        </w:trPr>
        <w:tc>
          <w:tcPr>
            <w:tcW w:w="1347" w:type="dxa"/>
            <w:vMerge w:val="restart"/>
            <w:shd w:val="clear" w:color="auto" w:fill="FFFFFF"/>
          </w:tcPr>
          <w:p w:rsidR="002E69C7" w:rsidRDefault="00633335">
            <w:pPr>
              <w:ind w:firstLine="0"/>
              <w:jc w:val="center"/>
            </w:pPr>
            <w:r>
              <w:t>Rho de Spearman</w:t>
            </w:r>
          </w:p>
        </w:tc>
        <w:tc>
          <w:tcPr>
            <w:tcW w:w="709" w:type="dxa"/>
            <w:vMerge w:val="restart"/>
            <w:shd w:val="clear" w:color="auto" w:fill="FFFFFF"/>
          </w:tcPr>
          <w:p w:rsidR="002E69C7" w:rsidRDefault="00633335">
            <w:pPr>
              <w:ind w:firstLine="0"/>
              <w:jc w:val="left"/>
            </w:pPr>
            <w:r>
              <w:t>Salud</w:t>
            </w:r>
          </w:p>
        </w:tc>
        <w:tc>
          <w:tcPr>
            <w:tcW w:w="1701" w:type="dxa"/>
            <w:shd w:val="clear" w:color="auto" w:fill="FFFFFF"/>
          </w:tcPr>
          <w:p w:rsidR="002E69C7" w:rsidRDefault="00633335">
            <w:pPr>
              <w:ind w:firstLine="0"/>
              <w:jc w:val="left"/>
            </w:pPr>
            <w:r>
              <w:t>Coeficiente de correlación</w:t>
            </w:r>
          </w:p>
        </w:tc>
        <w:tc>
          <w:tcPr>
            <w:tcW w:w="1134" w:type="dxa"/>
            <w:shd w:val="clear" w:color="auto" w:fill="FFFFFF"/>
          </w:tcPr>
          <w:p w:rsidR="002E69C7" w:rsidRDefault="00633335">
            <w:pPr>
              <w:ind w:firstLine="0"/>
              <w:jc w:val="right"/>
            </w:pPr>
            <w:r>
              <w:t>1,000</w:t>
            </w:r>
          </w:p>
        </w:tc>
        <w:tc>
          <w:tcPr>
            <w:tcW w:w="2856" w:type="dxa"/>
            <w:shd w:val="clear" w:color="auto" w:fill="FFFFFF"/>
          </w:tcPr>
          <w:p w:rsidR="002E69C7" w:rsidRDefault="00633335">
            <w:pPr>
              <w:ind w:firstLine="0"/>
              <w:jc w:val="right"/>
            </w:pPr>
            <w:r>
              <w:t>0,008</w:t>
            </w:r>
          </w:p>
        </w:tc>
      </w:tr>
      <w:tr w:rsidR="002E69C7">
        <w:trPr>
          <w:trHeight w:val="373"/>
        </w:trPr>
        <w:tc>
          <w:tcPr>
            <w:tcW w:w="1347"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70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701" w:type="dxa"/>
            <w:shd w:val="clear" w:color="auto" w:fill="FFFFFF"/>
          </w:tcPr>
          <w:p w:rsidR="002E69C7" w:rsidRDefault="00633335">
            <w:pPr>
              <w:ind w:firstLine="0"/>
              <w:jc w:val="left"/>
            </w:pPr>
            <w:r>
              <w:t>Sig. (bilateral)</w:t>
            </w:r>
          </w:p>
        </w:tc>
        <w:tc>
          <w:tcPr>
            <w:tcW w:w="1134" w:type="dxa"/>
            <w:shd w:val="clear" w:color="auto" w:fill="FFFFFF"/>
          </w:tcPr>
          <w:p w:rsidR="002E69C7" w:rsidRDefault="00633335">
            <w:pPr>
              <w:ind w:firstLine="0"/>
              <w:jc w:val="right"/>
            </w:pPr>
            <w:r>
              <w:t> </w:t>
            </w:r>
          </w:p>
        </w:tc>
        <w:tc>
          <w:tcPr>
            <w:tcW w:w="2856" w:type="dxa"/>
            <w:shd w:val="clear" w:color="auto" w:fill="FFFFFF"/>
          </w:tcPr>
          <w:p w:rsidR="002E69C7" w:rsidRDefault="00633335">
            <w:pPr>
              <w:ind w:firstLine="0"/>
              <w:jc w:val="right"/>
            </w:pPr>
            <w:r>
              <w:t>0,942</w:t>
            </w:r>
          </w:p>
        </w:tc>
      </w:tr>
      <w:tr w:rsidR="002E69C7">
        <w:trPr>
          <w:trHeight w:val="186"/>
        </w:trPr>
        <w:tc>
          <w:tcPr>
            <w:tcW w:w="1347"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70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701" w:type="dxa"/>
            <w:shd w:val="clear" w:color="auto" w:fill="FFFFFF"/>
          </w:tcPr>
          <w:p w:rsidR="002E69C7" w:rsidRDefault="00633335">
            <w:pPr>
              <w:ind w:firstLine="0"/>
              <w:jc w:val="left"/>
            </w:pPr>
            <w:r>
              <w:t>N</w:t>
            </w:r>
          </w:p>
        </w:tc>
        <w:tc>
          <w:tcPr>
            <w:tcW w:w="1134" w:type="dxa"/>
            <w:shd w:val="clear" w:color="auto" w:fill="FFFFFF"/>
          </w:tcPr>
          <w:p w:rsidR="002E69C7" w:rsidRDefault="00633335">
            <w:pPr>
              <w:ind w:firstLine="0"/>
              <w:jc w:val="right"/>
            </w:pPr>
            <w:r>
              <w:t>80</w:t>
            </w:r>
          </w:p>
        </w:tc>
        <w:tc>
          <w:tcPr>
            <w:tcW w:w="2856" w:type="dxa"/>
            <w:shd w:val="clear" w:color="auto" w:fill="FFFFFF"/>
          </w:tcPr>
          <w:p w:rsidR="002E69C7" w:rsidRDefault="00633335">
            <w:pPr>
              <w:ind w:firstLine="0"/>
              <w:jc w:val="right"/>
            </w:pPr>
            <w:r>
              <w:t>80</w:t>
            </w:r>
          </w:p>
        </w:tc>
      </w:tr>
    </w:tbl>
    <w:p w:rsidR="002E69C7" w:rsidRDefault="00633335">
      <w:r>
        <w:rPr>
          <w:i/>
        </w:rPr>
        <w:t xml:space="preserve">Nota. </w:t>
      </w:r>
      <w:r>
        <w:t>La tabla muestra los resultados de la correlación entre la dimensión factor salud y las estrategias de codificación. Elaboración propia (2021).</w:t>
      </w:r>
    </w:p>
    <w:p w:rsidR="00476BB9" w:rsidRDefault="00476BB9"/>
    <w:p w:rsidR="002E69C7" w:rsidRDefault="00633335">
      <w:r>
        <w:t xml:space="preserve">La tabla 18 permite observar los resultados de la correlación entre el factor economía y las estrategias de codificación obteniéndose un coeficiente de correlación de Spearman de –r=0,008 con una significancia bilateral de sig.=,0942 al ser este valor mayor a 0,05, se precisa que no existe asociación alguna entre las dimensiones y, por tanto, se debe aceptar la hipótesis nula. </w:t>
      </w:r>
    </w:p>
    <w:p w:rsidR="002E69C7" w:rsidRDefault="00633335">
      <w:pPr>
        <w:pBdr>
          <w:top w:val="nil"/>
          <w:left w:val="nil"/>
          <w:bottom w:val="nil"/>
          <w:right w:val="nil"/>
          <w:between w:val="nil"/>
        </w:pBdr>
        <w:spacing w:after="120" w:line="240" w:lineRule="auto"/>
        <w:ind w:left="709" w:firstLine="0"/>
        <w:jc w:val="left"/>
        <w:rPr>
          <w:b/>
          <w:color w:val="000000"/>
        </w:rPr>
      </w:pPr>
      <w:bookmarkStart w:id="91" w:name="_heading=h.pkwqa1" w:colFirst="0" w:colLast="0"/>
      <w:bookmarkEnd w:id="91"/>
      <w:r>
        <w:rPr>
          <w:b/>
          <w:color w:val="000000"/>
        </w:rPr>
        <w:lastRenderedPageBreak/>
        <w:t>Tabla 19.</w:t>
      </w:r>
      <w:r>
        <w:rPr>
          <w:i/>
          <w:color w:val="000000"/>
        </w:rPr>
        <w:t xml:space="preserve"> </w:t>
      </w:r>
      <w:r>
        <w:rPr>
          <w:i/>
          <w:color w:val="000000"/>
        </w:rPr>
        <w:br/>
        <w:t>Correlación entre el factor salud y las estrategias de recuperación</w:t>
      </w:r>
      <w:r>
        <w:rPr>
          <w:b/>
          <w:color w:val="000000"/>
        </w:rPr>
        <w:t>.</w:t>
      </w:r>
    </w:p>
    <w:tbl>
      <w:tblPr>
        <w:tblStyle w:val="af0"/>
        <w:tblW w:w="7669"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256"/>
        <w:gridCol w:w="739"/>
        <w:gridCol w:w="1628"/>
        <w:gridCol w:w="1034"/>
        <w:gridCol w:w="3012"/>
      </w:tblGrid>
      <w:tr w:rsidR="002E69C7">
        <w:trPr>
          <w:trHeight w:val="93"/>
        </w:trPr>
        <w:tc>
          <w:tcPr>
            <w:tcW w:w="7669" w:type="dxa"/>
            <w:gridSpan w:val="5"/>
            <w:shd w:val="clear" w:color="auto" w:fill="FFFFFF"/>
            <w:vAlign w:val="center"/>
          </w:tcPr>
          <w:p w:rsidR="002E69C7" w:rsidRDefault="00633335">
            <w:pPr>
              <w:ind w:firstLine="0"/>
              <w:jc w:val="center"/>
              <w:rPr>
                <w:b/>
              </w:rPr>
            </w:pPr>
            <w:r>
              <w:rPr>
                <w:b/>
              </w:rPr>
              <w:t>Correlaciones</w:t>
            </w:r>
          </w:p>
        </w:tc>
      </w:tr>
      <w:tr w:rsidR="002E69C7">
        <w:trPr>
          <w:trHeight w:val="378"/>
        </w:trPr>
        <w:tc>
          <w:tcPr>
            <w:tcW w:w="3623" w:type="dxa"/>
            <w:gridSpan w:val="3"/>
            <w:shd w:val="clear" w:color="auto" w:fill="FFFFFF"/>
            <w:vAlign w:val="bottom"/>
          </w:tcPr>
          <w:p w:rsidR="002E69C7" w:rsidRDefault="00633335">
            <w:pPr>
              <w:ind w:firstLine="0"/>
              <w:jc w:val="left"/>
            </w:pPr>
            <w:r>
              <w:t> </w:t>
            </w:r>
          </w:p>
        </w:tc>
        <w:tc>
          <w:tcPr>
            <w:tcW w:w="1034" w:type="dxa"/>
            <w:shd w:val="clear" w:color="auto" w:fill="FFFFFF"/>
            <w:vAlign w:val="bottom"/>
          </w:tcPr>
          <w:p w:rsidR="002E69C7" w:rsidRDefault="00633335">
            <w:pPr>
              <w:ind w:firstLine="0"/>
              <w:jc w:val="center"/>
            </w:pPr>
            <w:r>
              <w:t>Salud</w:t>
            </w:r>
          </w:p>
        </w:tc>
        <w:tc>
          <w:tcPr>
            <w:tcW w:w="3012" w:type="dxa"/>
            <w:shd w:val="clear" w:color="auto" w:fill="FFFFFF"/>
            <w:vAlign w:val="bottom"/>
          </w:tcPr>
          <w:p w:rsidR="002E69C7" w:rsidRDefault="00633335">
            <w:pPr>
              <w:ind w:firstLine="0"/>
              <w:jc w:val="center"/>
            </w:pPr>
            <w:r>
              <w:t>Estrategias de recuperación</w:t>
            </w:r>
          </w:p>
        </w:tc>
      </w:tr>
      <w:tr w:rsidR="002E69C7">
        <w:trPr>
          <w:trHeight w:val="284"/>
        </w:trPr>
        <w:tc>
          <w:tcPr>
            <w:tcW w:w="1256" w:type="dxa"/>
            <w:shd w:val="clear" w:color="auto" w:fill="FFFFFF"/>
          </w:tcPr>
          <w:p w:rsidR="002E69C7" w:rsidRDefault="00633335">
            <w:pPr>
              <w:ind w:firstLine="0"/>
              <w:jc w:val="left"/>
            </w:pPr>
            <w:r>
              <w:t>Rho de Spearman</w:t>
            </w:r>
          </w:p>
        </w:tc>
        <w:tc>
          <w:tcPr>
            <w:tcW w:w="739" w:type="dxa"/>
            <w:vMerge w:val="restart"/>
            <w:shd w:val="clear" w:color="auto" w:fill="FFFFFF"/>
          </w:tcPr>
          <w:p w:rsidR="002E69C7" w:rsidRDefault="00633335">
            <w:pPr>
              <w:ind w:firstLine="0"/>
              <w:jc w:val="left"/>
            </w:pPr>
            <w:r>
              <w:t>Salud</w:t>
            </w:r>
          </w:p>
        </w:tc>
        <w:tc>
          <w:tcPr>
            <w:tcW w:w="1628" w:type="dxa"/>
            <w:shd w:val="clear" w:color="auto" w:fill="FFFFFF"/>
          </w:tcPr>
          <w:p w:rsidR="002E69C7" w:rsidRDefault="00633335">
            <w:pPr>
              <w:ind w:firstLine="0"/>
              <w:jc w:val="left"/>
            </w:pPr>
            <w:r>
              <w:t>Coeficiente de correlación</w:t>
            </w:r>
          </w:p>
        </w:tc>
        <w:tc>
          <w:tcPr>
            <w:tcW w:w="1034" w:type="dxa"/>
            <w:shd w:val="clear" w:color="auto" w:fill="FFFFFF"/>
          </w:tcPr>
          <w:p w:rsidR="002E69C7" w:rsidRDefault="00633335">
            <w:pPr>
              <w:ind w:firstLine="0"/>
              <w:jc w:val="right"/>
            </w:pPr>
            <w:r>
              <w:t>1,000</w:t>
            </w:r>
          </w:p>
        </w:tc>
        <w:tc>
          <w:tcPr>
            <w:tcW w:w="3012" w:type="dxa"/>
            <w:shd w:val="clear" w:color="auto" w:fill="FFFFFF"/>
          </w:tcPr>
          <w:p w:rsidR="002E69C7" w:rsidRDefault="00633335">
            <w:pPr>
              <w:ind w:firstLine="0"/>
              <w:jc w:val="right"/>
            </w:pPr>
            <w:r>
              <w:t>,297</w:t>
            </w:r>
            <w:r>
              <w:rPr>
                <w:vertAlign w:val="superscript"/>
              </w:rPr>
              <w:t>**</w:t>
            </w:r>
          </w:p>
        </w:tc>
      </w:tr>
      <w:tr w:rsidR="002E69C7">
        <w:trPr>
          <w:trHeight w:val="188"/>
        </w:trPr>
        <w:tc>
          <w:tcPr>
            <w:tcW w:w="1256" w:type="dxa"/>
            <w:shd w:val="clear" w:color="auto" w:fill="FFFFFF"/>
          </w:tcPr>
          <w:p w:rsidR="002E69C7" w:rsidRDefault="00633335">
            <w:pPr>
              <w:ind w:firstLine="0"/>
              <w:jc w:val="left"/>
            </w:pPr>
            <w:r>
              <w:t> </w:t>
            </w:r>
          </w:p>
        </w:tc>
        <w:tc>
          <w:tcPr>
            <w:tcW w:w="73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628" w:type="dxa"/>
            <w:shd w:val="clear" w:color="auto" w:fill="FFFFFF"/>
          </w:tcPr>
          <w:p w:rsidR="002E69C7" w:rsidRDefault="00633335">
            <w:pPr>
              <w:ind w:firstLine="0"/>
              <w:jc w:val="left"/>
            </w:pPr>
            <w:r>
              <w:t>Sig. (bilateral)</w:t>
            </w:r>
          </w:p>
        </w:tc>
        <w:tc>
          <w:tcPr>
            <w:tcW w:w="1034" w:type="dxa"/>
            <w:shd w:val="clear" w:color="auto" w:fill="FFFFFF"/>
          </w:tcPr>
          <w:p w:rsidR="002E69C7" w:rsidRDefault="00633335">
            <w:pPr>
              <w:ind w:firstLine="0"/>
              <w:jc w:val="right"/>
            </w:pPr>
            <w:r>
              <w:t> </w:t>
            </w:r>
          </w:p>
        </w:tc>
        <w:tc>
          <w:tcPr>
            <w:tcW w:w="3012" w:type="dxa"/>
            <w:shd w:val="clear" w:color="auto" w:fill="FFFFFF"/>
          </w:tcPr>
          <w:p w:rsidR="002E69C7" w:rsidRDefault="00633335">
            <w:pPr>
              <w:ind w:firstLine="0"/>
              <w:jc w:val="right"/>
            </w:pPr>
            <w:r>
              <w:t>0,007</w:t>
            </w:r>
          </w:p>
        </w:tc>
      </w:tr>
      <w:tr w:rsidR="002E69C7">
        <w:trPr>
          <w:trHeight w:val="93"/>
        </w:trPr>
        <w:tc>
          <w:tcPr>
            <w:tcW w:w="1256" w:type="dxa"/>
            <w:shd w:val="clear" w:color="auto" w:fill="FFFFFF"/>
          </w:tcPr>
          <w:p w:rsidR="002E69C7" w:rsidRDefault="00633335">
            <w:pPr>
              <w:ind w:firstLine="0"/>
              <w:jc w:val="left"/>
            </w:pPr>
            <w:r>
              <w:t> </w:t>
            </w:r>
          </w:p>
        </w:tc>
        <w:tc>
          <w:tcPr>
            <w:tcW w:w="73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628" w:type="dxa"/>
            <w:shd w:val="clear" w:color="auto" w:fill="FFFFFF"/>
          </w:tcPr>
          <w:p w:rsidR="002E69C7" w:rsidRDefault="00633335">
            <w:pPr>
              <w:ind w:firstLine="0"/>
              <w:jc w:val="left"/>
            </w:pPr>
            <w:r>
              <w:t>N</w:t>
            </w:r>
          </w:p>
        </w:tc>
        <w:tc>
          <w:tcPr>
            <w:tcW w:w="1034" w:type="dxa"/>
            <w:shd w:val="clear" w:color="auto" w:fill="FFFFFF"/>
          </w:tcPr>
          <w:p w:rsidR="002E69C7" w:rsidRDefault="00633335">
            <w:pPr>
              <w:ind w:firstLine="0"/>
              <w:jc w:val="right"/>
            </w:pPr>
            <w:r>
              <w:t>80</w:t>
            </w:r>
          </w:p>
        </w:tc>
        <w:tc>
          <w:tcPr>
            <w:tcW w:w="3012" w:type="dxa"/>
            <w:shd w:val="clear" w:color="auto" w:fill="FFFFFF"/>
          </w:tcPr>
          <w:p w:rsidR="002E69C7" w:rsidRDefault="00633335">
            <w:pPr>
              <w:ind w:firstLine="0"/>
              <w:jc w:val="right"/>
            </w:pPr>
            <w:r>
              <w:t>80</w:t>
            </w:r>
          </w:p>
        </w:tc>
      </w:tr>
      <w:tr w:rsidR="002E69C7">
        <w:trPr>
          <w:trHeight w:val="93"/>
        </w:trPr>
        <w:tc>
          <w:tcPr>
            <w:tcW w:w="7669" w:type="dxa"/>
            <w:gridSpan w:val="5"/>
            <w:shd w:val="clear" w:color="auto" w:fill="FFFFFF"/>
          </w:tcPr>
          <w:p w:rsidR="002E69C7" w:rsidRPr="007D6495" w:rsidRDefault="00633335">
            <w:pPr>
              <w:ind w:firstLine="0"/>
              <w:jc w:val="left"/>
              <w:rPr>
                <w:lang w:val="es-ES"/>
              </w:rPr>
            </w:pPr>
            <w:r w:rsidRPr="007D6495">
              <w:rPr>
                <w:lang w:val="es-ES"/>
              </w:rPr>
              <w:t>**. La correlación es significativa en el nivel 0,01 (bilateral).</w:t>
            </w:r>
          </w:p>
        </w:tc>
      </w:tr>
    </w:tbl>
    <w:p w:rsidR="002E69C7" w:rsidRDefault="00633335">
      <w:pPr>
        <w:spacing w:before="240"/>
      </w:pPr>
      <w:r>
        <w:rPr>
          <w:i/>
        </w:rPr>
        <w:t xml:space="preserve">Nota. </w:t>
      </w:r>
      <w:r>
        <w:t>La tabla muestra los resultados de la correlación entre la dimensión factor salud y las estrategias de recuperación. Elaboración propia (2021).</w:t>
      </w:r>
    </w:p>
    <w:p w:rsidR="002E69C7" w:rsidRDefault="00633335">
      <w:pPr>
        <w:spacing w:before="240"/>
      </w:pPr>
      <w:r>
        <w:t xml:space="preserve">La tabla 19 evidencia los resultados entre la correlación del factor salud con las estrategias de recuperación de la información donde, el coeficiente de correlación de Spearman es positivo bajo con un valor de r=,297 y una significancia bilateral de sig.= 0,007, valor que por ser menor a 0,05, precisa que se debe rechazar la hipótesis nula, admitiendo que sí hay una correlación estadística significativa entre las dimensiones, es decir, cuando existe un aumento en las condiciones de salud, también incrementa la capacidad de acceder o recuperar información almacenada en la memoria a largo plazo. </w:t>
      </w:r>
    </w:p>
    <w:p w:rsidR="00476BB9" w:rsidRDefault="00476BB9">
      <w:pPr>
        <w:spacing w:before="240"/>
      </w:pPr>
    </w:p>
    <w:p w:rsidR="00476BB9" w:rsidRDefault="00476BB9">
      <w:pPr>
        <w:spacing w:before="240"/>
      </w:pPr>
    </w:p>
    <w:p w:rsidR="002E69C7" w:rsidRDefault="00633335">
      <w:pPr>
        <w:pBdr>
          <w:top w:val="nil"/>
          <w:left w:val="nil"/>
          <w:bottom w:val="nil"/>
          <w:right w:val="nil"/>
          <w:between w:val="nil"/>
        </w:pBdr>
        <w:spacing w:after="120" w:line="240" w:lineRule="auto"/>
        <w:ind w:left="709" w:firstLine="0"/>
        <w:jc w:val="left"/>
        <w:rPr>
          <w:b/>
          <w:color w:val="000000"/>
        </w:rPr>
      </w:pPr>
      <w:bookmarkStart w:id="92" w:name="_heading=h.39kk8xu" w:colFirst="0" w:colLast="0"/>
      <w:bookmarkEnd w:id="92"/>
      <w:r>
        <w:rPr>
          <w:b/>
          <w:color w:val="000000"/>
        </w:rPr>
        <w:t>Tabla 20.</w:t>
      </w:r>
      <w:r>
        <w:rPr>
          <w:i/>
          <w:color w:val="000000"/>
        </w:rPr>
        <w:t xml:space="preserve"> </w:t>
      </w:r>
      <w:r>
        <w:rPr>
          <w:i/>
          <w:color w:val="000000"/>
        </w:rPr>
        <w:br/>
        <w:t>Correlación entre el factor salud y las estrategias de estrategias de apoyo al procedimiento.</w:t>
      </w:r>
    </w:p>
    <w:tbl>
      <w:tblPr>
        <w:tblStyle w:val="af1"/>
        <w:tblW w:w="7749"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294"/>
        <w:gridCol w:w="914"/>
        <w:gridCol w:w="1678"/>
        <w:gridCol w:w="1523"/>
        <w:gridCol w:w="2340"/>
      </w:tblGrid>
      <w:tr w:rsidR="002E69C7">
        <w:trPr>
          <w:trHeight w:val="113"/>
        </w:trPr>
        <w:tc>
          <w:tcPr>
            <w:tcW w:w="7749" w:type="dxa"/>
            <w:gridSpan w:val="5"/>
            <w:shd w:val="clear" w:color="auto" w:fill="FFFFFF"/>
            <w:vAlign w:val="center"/>
          </w:tcPr>
          <w:p w:rsidR="002E69C7" w:rsidRDefault="00633335">
            <w:pPr>
              <w:ind w:firstLine="0"/>
              <w:jc w:val="center"/>
              <w:rPr>
                <w:b/>
              </w:rPr>
            </w:pPr>
            <w:r>
              <w:rPr>
                <w:b/>
              </w:rPr>
              <w:t>Correlaciones</w:t>
            </w:r>
          </w:p>
        </w:tc>
      </w:tr>
      <w:tr w:rsidR="002E69C7">
        <w:trPr>
          <w:trHeight w:val="459"/>
        </w:trPr>
        <w:tc>
          <w:tcPr>
            <w:tcW w:w="3886" w:type="dxa"/>
            <w:gridSpan w:val="3"/>
            <w:shd w:val="clear" w:color="auto" w:fill="FFFFFF"/>
            <w:vAlign w:val="bottom"/>
          </w:tcPr>
          <w:p w:rsidR="002E69C7" w:rsidRDefault="00633335">
            <w:pPr>
              <w:ind w:firstLine="0"/>
              <w:jc w:val="left"/>
            </w:pPr>
            <w:r>
              <w:t> </w:t>
            </w:r>
          </w:p>
        </w:tc>
        <w:tc>
          <w:tcPr>
            <w:tcW w:w="1523" w:type="dxa"/>
            <w:shd w:val="clear" w:color="auto" w:fill="FFFFFF"/>
            <w:vAlign w:val="bottom"/>
          </w:tcPr>
          <w:p w:rsidR="002E69C7" w:rsidRDefault="00633335">
            <w:pPr>
              <w:ind w:firstLine="0"/>
              <w:jc w:val="center"/>
            </w:pPr>
            <w:r>
              <w:t>Salud</w:t>
            </w:r>
          </w:p>
        </w:tc>
        <w:tc>
          <w:tcPr>
            <w:tcW w:w="2340" w:type="dxa"/>
            <w:shd w:val="clear" w:color="auto" w:fill="FFFFFF"/>
            <w:vAlign w:val="bottom"/>
          </w:tcPr>
          <w:p w:rsidR="002E69C7" w:rsidRPr="00014726" w:rsidRDefault="00633335">
            <w:pPr>
              <w:ind w:firstLine="0"/>
              <w:jc w:val="center"/>
              <w:rPr>
                <w:lang w:val="es-ES"/>
              </w:rPr>
            </w:pPr>
            <w:r w:rsidRPr="00014726">
              <w:rPr>
                <w:lang w:val="es-ES"/>
              </w:rPr>
              <w:t>Estrategias de apoyo al procedimiento</w:t>
            </w:r>
          </w:p>
        </w:tc>
      </w:tr>
      <w:tr w:rsidR="002E69C7">
        <w:trPr>
          <w:trHeight w:val="344"/>
        </w:trPr>
        <w:tc>
          <w:tcPr>
            <w:tcW w:w="1294" w:type="dxa"/>
            <w:vMerge w:val="restart"/>
            <w:shd w:val="clear" w:color="auto" w:fill="FFFFFF"/>
          </w:tcPr>
          <w:p w:rsidR="002E69C7" w:rsidRDefault="00633335">
            <w:pPr>
              <w:ind w:firstLine="0"/>
              <w:jc w:val="center"/>
            </w:pPr>
            <w:r>
              <w:lastRenderedPageBreak/>
              <w:t>Rho de Spearman</w:t>
            </w:r>
          </w:p>
        </w:tc>
        <w:tc>
          <w:tcPr>
            <w:tcW w:w="914" w:type="dxa"/>
            <w:vMerge w:val="restart"/>
            <w:shd w:val="clear" w:color="auto" w:fill="FFFFFF"/>
          </w:tcPr>
          <w:p w:rsidR="002E69C7" w:rsidRDefault="00633335">
            <w:pPr>
              <w:ind w:firstLine="0"/>
              <w:jc w:val="left"/>
            </w:pPr>
            <w:r>
              <w:t>Salud</w:t>
            </w:r>
          </w:p>
        </w:tc>
        <w:tc>
          <w:tcPr>
            <w:tcW w:w="1678" w:type="dxa"/>
            <w:shd w:val="clear" w:color="auto" w:fill="FFFFFF"/>
          </w:tcPr>
          <w:p w:rsidR="002E69C7" w:rsidRDefault="00633335">
            <w:pPr>
              <w:ind w:firstLine="0"/>
              <w:jc w:val="left"/>
            </w:pPr>
            <w:r>
              <w:t>Coeficiente de correlación</w:t>
            </w:r>
          </w:p>
        </w:tc>
        <w:tc>
          <w:tcPr>
            <w:tcW w:w="1523" w:type="dxa"/>
            <w:shd w:val="clear" w:color="auto" w:fill="FFFFFF"/>
          </w:tcPr>
          <w:p w:rsidR="002E69C7" w:rsidRDefault="00633335">
            <w:pPr>
              <w:ind w:firstLine="0"/>
              <w:jc w:val="right"/>
            </w:pPr>
            <w:r>
              <w:t>1,000</w:t>
            </w:r>
          </w:p>
        </w:tc>
        <w:tc>
          <w:tcPr>
            <w:tcW w:w="2340" w:type="dxa"/>
            <w:shd w:val="clear" w:color="auto" w:fill="FFFFFF"/>
          </w:tcPr>
          <w:p w:rsidR="002E69C7" w:rsidRDefault="00633335">
            <w:pPr>
              <w:ind w:firstLine="0"/>
              <w:jc w:val="right"/>
            </w:pPr>
            <w:r>
              <w:t>0,008</w:t>
            </w:r>
          </w:p>
        </w:tc>
      </w:tr>
      <w:tr w:rsidR="002E69C7">
        <w:trPr>
          <w:trHeight w:val="228"/>
        </w:trPr>
        <w:tc>
          <w:tcPr>
            <w:tcW w:w="129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91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678" w:type="dxa"/>
            <w:shd w:val="clear" w:color="auto" w:fill="FFFFFF"/>
          </w:tcPr>
          <w:p w:rsidR="002E69C7" w:rsidRDefault="00633335">
            <w:pPr>
              <w:ind w:firstLine="0"/>
              <w:jc w:val="left"/>
            </w:pPr>
            <w:r>
              <w:t>Sig. (bilateral)</w:t>
            </w:r>
          </w:p>
        </w:tc>
        <w:tc>
          <w:tcPr>
            <w:tcW w:w="1523" w:type="dxa"/>
            <w:shd w:val="clear" w:color="auto" w:fill="FFFFFF"/>
          </w:tcPr>
          <w:p w:rsidR="002E69C7" w:rsidRDefault="00633335">
            <w:pPr>
              <w:ind w:firstLine="0"/>
              <w:jc w:val="right"/>
            </w:pPr>
            <w:r>
              <w:t> </w:t>
            </w:r>
          </w:p>
        </w:tc>
        <w:tc>
          <w:tcPr>
            <w:tcW w:w="2340" w:type="dxa"/>
            <w:shd w:val="clear" w:color="auto" w:fill="FFFFFF"/>
          </w:tcPr>
          <w:p w:rsidR="002E69C7" w:rsidRDefault="00633335">
            <w:pPr>
              <w:ind w:firstLine="0"/>
              <w:jc w:val="right"/>
            </w:pPr>
            <w:r>
              <w:t>0,943</w:t>
            </w:r>
          </w:p>
        </w:tc>
      </w:tr>
      <w:tr w:rsidR="002E69C7">
        <w:trPr>
          <w:trHeight w:val="113"/>
        </w:trPr>
        <w:tc>
          <w:tcPr>
            <w:tcW w:w="129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914"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678" w:type="dxa"/>
            <w:shd w:val="clear" w:color="auto" w:fill="FFFFFF"/>
          </w:tcPr>
          <w:p w:rsidR="002E69C7" w:rsidRDefault="00633335">
            <w:pPr>
              <w:ind w:firstLine="0"/>
              <w:jc w:val="left"/>
            </w:pPr>
            <w:r>
              <w:t>N</w:t>
            </w:r>
          </w:p>
        </w:tc>
        <w:tc>
          <w:tcPr>
            <w:tcW w:w="1523" w:type="dxa"/>
            <w:shd w:val="clear" w:color="auto" w:fill="FFFFFF"/>
          </w:tcPr>
          <w:p w:rsidR="002E69C7" w:rsidRDefault="00633335">
            <w:pPr>
              <w:ind w:firstLine="0"/>
              <w:jc w:val="right"/>
            </w:pPr>
            <w:r>
              <w:t>80</w:t>
            </w:r>
          </w:p>
        </w:tc>
        <w:tc>
          <w:tcPr>
            <w:tcW w:w="2340" w:type="dxa"/>
            <w:shd w:val="clear" w:color="auto" w:fill="FFFFFF"/>
          </w:tcPr>
          <w:p w:rsidR="002E69C7" w:rsidRDefault="00633335">
            <w:pPr>
              <w:ind w:firstLine="0"/>
              <w:jc w:val="right"/>
            </w:pPr>
            <w:r>
              <w:t>80</w:t>
            </w:r>
          </w:p>
        </w:tc>
      </w:tr>
    </w:tbl>
    <w:p w:rsidR="002E69C7" w:rsidRDefault="00633335">
      <w:r>
        <w:rPr>
          <w:i/>
        </w:rPr>
        <w:t xml:space="preserve">Nota. </w:t>
      </w:r>
      <w:r>
        <w:t>La tabla muestra los resultados de la correlación entre la dimensión factor salud y las estrategias de apoyo al procedimiento. Elaboración propia (2021).</w:t>
      </w:r>
    </w:p>
    <w:p w:rsidR="002E69C7" w:rsidRDefault="00633335">
      <w:r>
        <w:t xml:space="preserve">En la tabla 20 se puede visualizar los resultados de la correlación del factor salud con las estrategias de apoyo al procedimiento, en la cual, el coeficiente de correlación fue positivo muy bajo con un valor de r=0,008 con una significancia bilateral de sig.=0,943 lo cual es mayor a 0,05, por lo tanto, se acepta la hipótesis nula y no existe asociación alguna entre estas dos dimensiones. </w:t>
      </w:r>
    </w:p>
    <w:p w:rsidR="002E69C7" w:rsidRDefault="00633335">
      <w:pPr>
        <w:pBdr>
          <w:top w:val="nil"/>
          <w:left w:val="nil"/>
          <w:bottom w:val="nil"/>
          <w:right w:val="nil"/>
          <w:between w:val="nil"/>
        </w:pBdr>
        <w:spacing w:after="120" w:line="240" w:lineRule="auto"/>
        <w:ind w:left="709" w:firstLine="0"/>
        <w:jc w:val="left"/>
        <w:rPr>
          <w:b/>
          <w:color w:val="000000"/>
        </w:rPr>
      </w:pPr>
      <w:bookmarkStart w:id="93" w:name="_heading=h.1opuj5n" w:colFirst="0" w:colLast="0"/>
      <w:bookmarkEnd w:id="93"/>
      <w:r>
        <w:rPr>
          <w:b/>
          <w:color w:val="000000"/>
        </w:rPr>
        <w:t>Tabla 21.</w:t>
      </w:r>
      <w:r>
        <w:rPr>
          <w:i/>
          <w:color w:val="000000"/>
        </w:rPr>
        <w:t xml:space="preserve"> </w:t>
      </w:r>
      <w:r>
        <w:rPr>
          <w:i/>
          <w:color w:val="000000"/>
        </w:rPr>
        <w:br/>
        <w:t xml:space="preserve">Correlación entre el factor vivienda y las estrategias de adquisición. </w:t>
      </w:r>
    </w:p>
    <w:tbl>
      <w:tblPr>
        <w:tblStyle w:val="af2"/>
        <w:tblW w:w="7579"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205"/>
        <w:gridCol w:w="1020"/>
        <w:gridCol w:w="1532"/>
        <w:gridCol w:w="1134"/>
        <w:gridCol w:w="2688"/>
      </w:tblGrid>
      <w:tr w:rsidR="002E69C7">
        <w:trPr>
          <w:trHeight w:val="149"/>
        </w:trPr>
        <w:tc>
          <w:tcPr>
            <w:tcW w:w="7579" w:type="dxa"/>
            <w:gridSpan w:val="5"/>
            <w:shd w:val="clear" w:color="auto" w:fill="FFFFFF"/>
            <w:vAlign w:val="center"/>
          </w:tcPr>
          <w:p w:rsidR="002E69C7" w:rsidRDefault="00633335">
            <w:pPr>
              <w:ind w:firstLine="0"/>
              <w:jc w:val="center"/>
              <w:rPr>
                <w:b/>
              </w:rPr>
            </w:pPr>
            <w:r>
              <w:rPr>
                <w:b/>
              </w:rPr>
              <w:t>Correlaciones</w:t>
            </w:r>
          </w:p>
        </w:tc>
      </w:tr>
      <w:tr w:rsidR="002E69C7">
        <w:trPr>
          <w:trHeight w:val="333"/>
        </w:trPr>
        <w:tc>
          <w:tcPr>
            <w:tcW w:w="3757" w:type="dxa"/>
            <w:gridSpan w:val="3"/>
            <w:shd w:val="clear" w:color="auto" w:fill="FFFFFF"/>
            <w:vAlign w:val="bottom"/>
          </w:tcPr>
          <w:p w:rsidR="002E69C7" w:rsidRDefault="00633335">
            <w:pPr>
              <w:ind w:firstLine="0"/>
              <w:jc w:val="left"/>
            </w:pPr>
            <w:r>
              <w:t> </w:t>
            </w:r>
          </w:p>
        </w:tc>
        <w:tc>
          <w:tcPr>
            <w:tcW w:w="1134" w:type="dxa"/>
            <w:shd w:val="clear" w:color="auto" w:fill="FFFFFF"/>
            <w:vAlign w:val="bottom"/>
          </w:tcPr>
          <w:p w:rsidR="002E69C7" w:rsidRDefault="00633335">
            <w:pPr>
              <w:ind w:firstLine="0"/>
              <w:jc w:val="center"/>
            </w:pPr>
            <w:r>
              <w:t>Vivienda</w:t>
            </w:r>
          </w:p>
        </w:tc>
        <w:tc>
          <w:tcPr>
            <w:tcW w:w="2688" w:type="dxa"/>
            <w:shd w:val="clear" w:color="auto" w:fill="FFFFFF"/>
            <w:vAlign w:val="bottom"/>
          </w:tcPr>
          <w:p w:rsidR="002E69C7" w:rsidRDefault="00633335">
            <w:pPr>
              <w:ind w:firstLine="0"/>
              <w:jc w:val="center"/>
            </w:pPr>
            <w:r>
              <w:t>Estrategias de adquisición</w:t>
            </w:r>
          </w:p>
        </w:tc>
      </w:tr>
      <w:tr w:rsidR="002E69C7">
        <w:trPr>
          <w:trHeight w:val="449"/>
        </w:trPr>
        <w:tc>
          <w:tcPr>
            <w:tcW w:w="1205" w:type="dxa"/>
            <w:vMerge w:val="restart"/>
            <w:shd w:val="clear" w:color="auto" w:fill="FFFFFF"/>
          </w:tcPr>
          <w:p w:rsidR="002E69C7" w:rsidRDefault="00633335">
            <w:pPr>
              <w:ind w:firstLine="0"/>
              <w:jc w:val="center"/>
            </w:pPr>
            <w:r>
              <w:t>Rho de Spearman</w:t>
            </w:r>
          </w:p>
        </w:tc>
        <w:tc>
          <w:tcPr>
            <w:tcW w:w="1020" w:type="dxa"/>
            <w:vMerge w:val="restart"/>
            <w:shd w:val="clear" w:color="auto" w:fill="FFFFFF"/>
          </w:tcPr>
          <w:p w:rsidR="002E69C7" w:rsidRDefault="00633335">
            <w:pPr>
              <w:ind w:firstLine="0"/>
              <w:jc w:val="left"/>
            </w:pPr>
            <w:r>
              <w:t>Vivienda</w:t>
            </w:r>
          </w:p>
        </w:tc>
        <w:tc>
          <w:tcPr>
            <w:tcW w:w="1532" w:type="dxa"/>
            <w:shd w:val="clear" w:color="auto" w:fill="FFFFFF"/>
          </w:tcPr>
          <w:p w:rsidR="002E69C7" w:rsidRDefault="00633335">
            <w:pPr>
              <w:ind w:firstLine="0"/>
              <w:jc w:val="left"/>
            </w:pPr>
            <w:r>
              <w:t>Coeficiente de correlación</w:t>
            </w:r>
          </w:p>
        </w:tc>
        <w:tc>
          <w:tcPr>
            <w:tcW w:w="1134" w:type="dxa"/>
            <w:shd w:val="clear" w:color="auto" w:fill="FFFFFF"/>
          </w:tcPr>
          <w:p w:rsidR="002E69C7" w:rsidRDefault="00633335">
            <w:pPr>
              <w:ind w:firstLine="0"/>
              <w:jc w:val="right"/>
            </w:pPr>
            <w:r>
              <w:t>1,000</w:t>
            </w:r>
          </w:p>
        </w:tc>
        <w:tc>
          <w:tcPr>
            <w:tcW w:w="2688" w:type="dxa"/>
            <w:shd w:val="clear" w:color="auto" w:fill="FFFFFF"/>
          </w:tcPr>
          <w:p w:rsidR="002E69C7" w:rsidRDefault="00633335">
            <w:pPr>
              <w:ind w:firstLine="0"/>
              <w:jc w:val="right"/>
            </w:pPr>
            <w:r>
              <w:t>-0,192</w:t>
            </w:r>
          </w:p>
        </w:tc>
      </w:tr>
      <w:tr w:rsidR="002E69C7">
        <w:trPr>
          <w:trHeight w:val="299"/>
        </w:trPr>
        <w:tc>
          <w:tcPr>
            <w:tcW w:w="1205"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020"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532" w:type="dxa"/>
            <w:shd w:val="clear" w:color="auto" w:fill="FFFFFF"/>
          </w:tcPr>
          <w:p w:rsidR="002E69C7" w:rsidRDefault="00633335">
            <w:pPr>
              <w:ind w:firstLine="0"/>
              <w:jc w:val="left"/>
            </w:pPr>
            <w:r>
              <w:t>Sig. (bilateral)</w:t>
            </w:r>
          </w:p>
        </w:tc>
        <w:tc>
          <w:tcPr>
            <w:tcW w:w="1134" w:type="dxa"/>
            <w:shd w:val="clear" w:color="auto" w:fill="FFFFFF"/>
          </w:tcPr>
          <w:p w:rsidR="002E69C7" w:rsidRDefault="00633335">
            <w:pPr>
              <w:ind w:firstLine="0"/>
              <w:jc w:val="right"/>
            </w:pPr>
            <w:r>
              <w:t> </w:t>
            </w:r>
          </w:p>
        </w:tc>
        <w:tc>
          <w:tcPr>
            <w:tcW w:w="2688" w:type="dxa"/>
            <w:shd w:val="clear" w:color="auto" w:fill="FFFFFF"/>
          </w:tcPr>
          <w:p w:rsidR="002E69C7" w:rsidRDefault="00633335">
            <w:pPr>
              <w:ind w:firstLine="0"/>
              <w:jc w:val="right"/>
            </w:pPr>
            <w:r>
              <w:t>0,088</w:t>
            </w:r>
          </w:p>
        </w:tc>
      </w:tr>
      <w:tr w:rsidR="002E69C7">
        <w:trPr>
          <w:trHeight w:val="149"/>
        </w:trPr>
        <w:tc>
          <w:tcPr>
            <w:tcW w:w="1205"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020"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532" w:type="dxa"/>
            <w:shd w:val="clear" w:color="auto" w:fill="FFFFFF"/>
          </w:tcPr>
          <w:p w:rsidR="002E69C7" w:rsidRDefault="00633335">
            <w:pPr>
              <w:ind w:firstLine="0"/>
              <w:jc w:val="left"/>
            </w:pPr>
            <w:r>
              <w:t>N</w:t>
            </w:r>
          </w:p>
        </w:tc>
        <w:tc>
          <w:tcPr>
            <w:tcW w:w="1134" w:type="dxa"/>
            <w:shd w:val="clear" w:color="auto" w:fill="FFFFFF"/>
          </w:tcPr>
          <w:p w:rsidR="002E69C7" w:rsidRDefault="00633335">
            <w:pPr>
              <w:ind w:firstLine="0"/>
              <w:jc w:val="right"/>
            </w:pPr>
            <w:r>
              <w:t>80</w:t>
            </w:r>
          </w:p>
        </w:tc>
        <w:tc>
          <w:tcPr>
            <w:tcW w:w="2688" w:type="dxa"/>
            <w:shd w:val="clear" w:color="auto" w:fill="FFFFFF"/>
          </w:tcPr>
          <w:p w:rsidR="002E69C7" w:rsidRDefault="00633335">
            <w:pPr>
              <w:ind w:firstLine="0"/>
              <w:jc w:val="right"/>
            </w:pPr>
            <w:r>
              <w:t>80</w:t>
            </w:r>
          </w:p>
        </w:tc>
      </w:tr>
    </w:tbl>
    <w:p w:rsidR="002E69C7" w:rsidRDefault="00633335">
      <w:r>
        <w:rPr>
          <w:i/>
        </w:rPr>
        <w:t xml:space="preserve">Nota. </w:t>
      </w:r>
      <w:r>
        <w:t xml:space="preserve">La tabla muestra los resultados de la correlación entre la dimensión factor vivienda y las estrategias de adquisición de la información. Elaboración propia. (2021). </w:t>
      </w:r>
    </w:p>
    <w:p w:rsidR="002E69C7" w:rsidRDefault="00633335" w:rsidP="00476BB9">
      <w:pPr>
        <w:spacing w:after="0"/>
      </w:pPr>
      <w:r>
        <w:t xml:space="preserve">Por otro lado, en la tabla 21 se puede también visualizar los resultados de la correlación entre el factor vivienda con las estrategias de adquisición de la información, en dicha tabla, se ve claramente un valor obtenido en el coeficiente de correlación de Spearman de r=-0,192 que indica una relación negativa muy baja con una significancia bilateral de sig.=0,088 que evidentemente es mayor a 0,05, por lo que, es preciso aceptar la hipótesis nula indicar que no hay correlación estadísticamente significativa entre las dimensiones.  </w:t>
      </w:r>
    </w:p>
    <w:p w:rsidR="002E69C7" w:rsidRDefault="00633335">
      <w:pPr>
        <w:pBdr>
          <w:top w:val="nil"/>
          <w:left w:val="nil"/>
          <w:bottom w:val="nil"/>
          <w:right w:val="nil"/>
          <w:between w:val="nil"/>
        </w:pBdr>
        <w:spacing w:after="120" w:line="240" w:lineRule="auto"/>
        <w:ind w:left="709" w:firstLine="0"/>
        <w:jc w:val="left"/>
        <w:rPr>
          <w:b/>
          <w:color w:val="000000"/>
        </w:rPr>
      </w:pPr>
      <w:bookmarkStart w:id="94" w:name="_heading=h.48pi1tg" w:colFirst="0" w:colLast="0"/>
      <w:bookmarkEnd w:id="94"/>
      <w:r>
        <w:rPr>
          <w:b/>
          <w:color w:val="000000"/>
        </w:rPr>
        <w:lastRenderedPageBreak/>
        <w:t>Tabla 22.</w:t>
      </w:r>
      <w:r>
        <w:rPr>
          <w:i/>
          <w:color w:val="000000"/>
        </w:rPr>
        <w:t xml:space="preserve"> </w:t>
      </w:r>
      <w:r>
        <w:rPr>
          <w:i/>
          <w:color w:val="000000"/>
        </w:rPr>
        <w:br/>
        <w:t xml:space="preserve">Correlación entre el factor vivienda y las estrategias de codificación. </w:t>
      </w:r>
    </w:p>
    <w:tbl>
      <w:tblPr>
        <w:tblStyle w:val="af3"/>
        <w:tblW w:w="8030"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256"/>
        <w:gridCol w:w="1183"/>
        <w:gridCol w:w="1627"/>
        <w:gridCol w:w="1066"/>
        <w:gridCol w:w="2898"/>
      </w:tblGrid>
      <w:tr w:rsidR="002E69C7">
        <w:trPr>
          <w:trHeight w:val="98"/>
        </w:trPr>
        <w:tc>
          <w:tcPr>
            <w:tcW w:w="8031" w:type="dxa"/>
            <w:gridSpan w:val="5"/>
            <w:shd w:val="clear" w:color="auto" w:fill="FFFFFF"/>
            <w:vAlign w:val="center"/>
          </w:tcPr>
          <w:p w:rsidR="002E69C7" w:rsidRDefault="00633335" w:rsidP="00476BB9">
            <w:pPr>
              <w:spacing w:line="276" w:lineRule="auto"/>
              <w:ind w:firstLine="0"/>
              <w:jc w:val="center"/>
              <w:rPr>
                <w:b/>
              </w:rPr>
            </w:pPr>
            <w:r>
              <w:rPr>
                <w:b/>
              </w:rPr>
              <w:t>Correlaciones</w:t>
            </w:r>
          </w:p>
        </w:tc>
      </w:tr>
      <w:tr w:rsidR="002E69C7">
        <w:trPr>
          <w:trHeight w:val="395"/>
        </w:trPr>
        <w:tc>
          <w:tcPr>
            <w:tcW w:w="4067" w:type="dxa"/>
            <w:gridSpan w:val="3"/>
            <w:shd w:val="clear" w:color="auto" w:fill="FFFFFF"/>
            <w:vAlign w:val="bottom"/>
          </w:tcPr>
          <w:p w:rsidR="002E69C7" w:rsidRDefault="00633335" w:rsidP="00476BB9">
            <w:pPr>
              <w:spacing w:line="276" w:lineRule="auto"/>
              <w:ind w:firstLine="0"/>
              <w:jc w:val="left"/>
            </w:pPr>
            <w:r>
              <w:t> </w:t>
            </w:r>
          </w:p>
        </w:tc>
        <w:tc>
          <w:tcPr>
            <w:tcW w:w="1066" w:type="dxa"/>
            <w:shd w:val="clear" w:color="auto" w:fill="FFFFFF"/>
            <w:vAlign w:val="bottom"/>
          </w:tcPr>
          <w:p w:rsidR="002E69C7" w:rsidRDefault="00633335" w:rsidP="00476BB9">
            <w:pPr>
              <w:spacing w:line="276" w:lineRule="auto"/>
              <w:ind w:firstLine="0"/>
              <w:jc w:val="center"/>
            </w:pPr>
            <w:r>
              <w:t>Vivienda</w:t>
            </w:r>
          </w:p>
        </w:tc>
        <w:tc>
          <w:tcPr>
            <w:tcW w:w="2898" w:type="dxa"/>
            <w:shd w:val="clear" w:color="auto" w:fill="FFFFFF"/>
            <w:vAlign w:val="bottom"/>
          </w:tcPr>
          <w:p w:rsidR="002E69C7" w:rsidRDefault="00633335" w:rsidP="00476BB9">
            <w:pPr>
              <w:spacing w:line="276" w:lineRule="auto"/>
              <w:ind w:firstLine="0"/>
              <w:jc w:val="center"/>
            </w:pPr>
            <w:r>
              <w:t>Estrategias de codificación</w:t>
            </w:r>
          </w:p>
        </w:tc>
      </w:tr>
      <w:tr w:rsidR="002E69C7">
        <w:trPr>
          <w:trHeight w:val="296"/>
        </w:trPr>
        <w:tc>
          <w:tcPr>
            <w:tcW w:w="1257" w:type="dxa"/>
            <w:vMerge w:val="restart"/>
            <w:shd w:val="clear" w:color="auto" w:fill="FFFFFF"/>
          </w:tcPr>
          <w:p w:rsidR="002E69C7" w:rsidRDefault="00633335" w:rsidP="00476BB9">
            <w:pPr>
              <w:spacing w:line="276" w:lineRule="auto"/>
              <w:ind w:firstLine="0"/>
              <w:jc w:val="center"/>
            </w:pPr>
            <w:r>
              <w:t>Rho de Spearman</w:t>
            </w:r>
          </w:p>
        </w:tc>
        <w:tc>
          <w:tcPr>
            <w:tcW w:w="1183" w:type="dxa"/>
            <w:vMerge w:val="restart"/>
            <w:shd w:val="clear" w:color="auto" w:fill="FFFFFF"/>
          </w:tcPr>
          <w:p w:rsidR="002E69C7" w:rsidRDefault="00633335" w:rsidP="00476BB9">
            <w:pPr>
              <w:spacing w:line="276" w:lineRule="auto"/>
              <w:ind w:firstLine="0"/>
              <w:jc w:val="left"/>
            </w:pPr>
            <w:r>
              <w:t>Vivienda</w:t>
            </w:r>
          </w:p>
        </w:tc>
        <w:tc>
          <w:tcPr>
            <w:tcW w:w="1627" w:type="dxa"/>
            <w:shd w:val="clear" w:color="auto" w:fill="FFFFFF"/>
          </w:tcPr>
          <w:p w:rsidR="002E69C7" w:rsidRDefault="00633335" w:rsidP="00476BB9">
            <w:pPr>
              <w:spacing w:line="276" w:lineRule="auto"/>
              <w:ind w:firstLine="0"/>
              <w:jc w:val="left"/>
            </w:pPr>
            <w:r>
              <w:t>Coeficiente de correlación</w:t>
            </w:r>
          </w:p>
        </w:tc>
        <w:tc>
          <w:tcPr>
            <w:tcW w:w="1066" w:type="dxa"/>
            <w:shd w:val="clear" w:color="auto" w:fill="FFFFFF"/>
          </w:tcPr>
          <w:p w:rsidR="002E69C7" w:rsidRDefault="00633335" w:rsidP="00476BB9">
            <w:pPr>
              <w:spacing w:line="276" w:lineRule="auto"/>
              <w:ind w:firstLine="0"/>
              <w:jc w:val="right"/>
            </w:pPr>
            <w:r>
              <w:t>1,000</w:t>
            </w:r>
          </w:p>
        </w:tc>
        <w:tc>
          <w:tcPr>
            <w:tcW w:w="2898" w:type="dxa"/>
            <w:shd w:val="clear" w:color="auto" w:fill="FFFFFF"/>
          </w:tcPr>
          <w:p w:rsidR="002E69C7" w:rsidRDefault="00633335" w:rsidP="00476BB9">
            <w:pPr>
              <w:spacing w:line="276" w:lineRule="auto"/>
              <w:ind w:firstLine="0"/>
              <w:jc w:val="right"/>
            </w:pPr>
            <w:r>
              <w:t>-0,053</w:t>
            </w:r>
          </w:p>
        </w:tc>
      </w:tr>
      <w:tr w:rsidR="002E69C7">
        <w:trPr>
          <w:trHeight w:val="197"/>
        </w:trPr>
        <w:tc>
          <w:tcPr>
            <w:tcW w:w="1257"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183"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627" w:type="dxa"/>
            <w:shd w:val="clear" w:color="auto" w:fill="FFFFFF"/>
          </w:tcPr>
          <w:p w:rsidR="002E69C7" w:rsidRDefault="00633335" w:rsidP="00476BB9">
            <w:pPr>
              <w:spacing w:line="276" w:lineRule="auto"/>
              <w:ind w:firstLine="0"/>
              <w:jc w:val="left"/>
            </w:pPr>
            <w:r>
              <w:t>Sig. (bilateral)</w:t>
            </w:r>
          </w:p>
        </w:tc>
        <w:tc>
          <w:tcPr>
            <w:tcW w:w="1066" w:type="dxa"/>
            <w:shd w:val="clear" w:color="auto" w:fill="FFFFFF"/>
          </w:tcPr>
          <w:p w:rsidR="002E69C7" w:rsidRDefault="00633335" w:rsidP="00476BB9">
            <w:pPr>
              <w:spacing w:line="276" w:lineRule="auto"/>
              <w:ind w:firstLine="0"/>
              <w:jc w:val="right"/>
            </w:pPr>
            <w:r>
              <w:t> </w:t>
            </w:r>
          </w:p>
        </w:tc>
        <w:tc>
          <w:tcPr>
            <w:tcW w:w="2898" w:type="dxa"/>
            <w:shd w:val="clear" w:color="auto" w:fill="FFFFFF"/>
          </w:tcPr>
          <w:p w:rsidR="002E69C7" w:rsidRDefault="00633335" w:rsidP="00476BB9">
            <w:pPr>
              <w:spacing w:line="276" w:lineRule="auto"/>
              <w:ind w:firstLine="0"/>
              <w:jc w:val="right"/>
            </w:pPr>
            <w:r>
              <w:t>0,642</w:t>
            </w:r>
          </w:p>
        </w:tc>
      </w:tr>
      <w:tr w:rsidR="002E69C7">
        <w:trPr>
          <w:trHeight w:val="98"/>
        </w:trPr>
        <w:tc>
          <w:tcPr>
            <w:tcW w:w="1257"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183" w:type="dxa"/>
            <w:vMerge/>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627" w:type="dxa"/>
            <w:shd w:val="clear" w:color="auto" w:fill="FFFFFF"/>
          </w:tcPr>
          <w:p w:rsidR="002E69C7" w:rsidRDefault="00633335" w:rsidP="00476BB9">
            <w:pPr>
              <w:spacing w:line="276" w:lineRule="auto"/>
              <w:ind w:firstLine="0"/>
              <w:jc w:val="left"/>
            </w:pPr>
            <w:r>
              <w:t>N</w:t>
            </w:r>
          </w:p>
        </w:tc>
        <w:tc>
          <w:tcPr>
            <w:tcW w:w="1066" w:type="dxa"/>
            <w:shd w:val="clear" w:color="auto" w:fill="FFFFFF"/>
          </w:tcPr>
          <w:p w:rsidR="002E69C7" w:rsidRDefault="00633335" w:rsidP="00476BB9">
            <w:pPr>
              <w:spacing w:line="276" w:lineRule="auto"/>
              <w:ind w:firstLine="0"/>
              <w:jc w:val="right"/>
            </w:pPr>
            <w:r>
              <w:t>80</w:t>
            </w:r>
          </w:p>
        </w:tc>
        <w:tc>
          <w:tcPr>
            <w:tcW w:w="2898" w:type="dxa"/>
            <w:shd w:val="clear" w:color="auto" w:fill="FFFFFF"/>
          </w:tcPr>
          <w:p w:rsidR="002E69C7" w:rsidRDefault="00633335" w:rsidP="00476BB9">
            <w:pPr>
              <w:spacing w:line="276" w:lineRule="auto"/>
              <w:ind w:firstLine="0"/>
              <w:jc w:val="right"/>
            </w:pPr>
            <w:r>
              <w:t>80</w:t>
            </w:r>
          </w:p>
        </w:tc>
      </w:tr>
    </w:tbl>
    <w:p w:rsidR="002E69C7" w:rsidRDefault="00633335" w:rsidP="00476BB9">
      <w:pPr>
        <w:spacing w:after="0"/>
      </w:pPr>
      <w:r>
        <w:rPr>
          <w:i/>
        </w:rPr>
        <w:t xml:space="preserve">Nota. </w:t>
      </w:r>
      <w:r>
        <w:t>La tabla muestra los resultados de la correlación entre la dimensión factor vivienda información. Elaboración propia. (2021).</w:t>
      </w:r>
    </w:p>
    <w:p w:rsidR="002E69C7" w:rsidRDefault="00633335" w:rsidP="00476BB9">
      <w:pPr>
        <w:spacing w:after="0"/>
      </w:pPr>
      <w:r>
        <w:t xml:space="preserve">Respecto a la correlación entre el factor vivienda y las estrategias de codificación como se puede observar en la tabla 22, el valor de correlación fue negativo muy débil con un valor de r=-0,053 con una significancia bilateral de sig.=0,642, por lo cual, se debe precisar que siendo este resultaos mayor a 0,05, la hipótesis nula es verdadera y por lo tanto, no hay correlación alguna entre las dimensiones. </w:t>
      </w:r>
    </w:p>
    <w:p w:rsidR="002E69C7" w:rsidRDefault="00633335">
      <w:pPr>
        <w:pBdr>
          <w:top w:val="nil"/>
          <w:left w:val="nil"/>
          <w:bottom w:val="nil"/>
          <w:right w:val="nil"/>
          <w:between w:val="nil"/>
        </w:pBdr>
        <w:spacing w:after="120" w:line="240" w:lineRule="auto"/>
        <w:ind w:left="709" w:firstLine="0"/>
        <w:jc w:val="left"/>
        <w:rPr>
          <w:b/>
          <w:color w:val="000000"/>
        </w:rPr>
      </w:pPr>
      <w:bookmarkStart w:id="95" w:name="_heading=h.2nusc19" w:colFirst="0" w:colLast="0"/>
      <w:bookmarkEnd w:id="95"/>
      <w:r>
        <w:rPr>
          <w:b/>
          <w:color w:val="000000"/>
        </w:rPr>
        <w:t>Tabla 23</w:t>
      </w:r>
      <w:r>
        <w:rPr>
          <w:i/>
          <w:color w:val="000000"/>
        </w:rPr>
        <w:t xml:space="preserve"> </w:t>
      </w:r>
      <w:r>
        <w:rPr>
          <w:i/>
          <w:color w:val="000000"/>
        </w:rPr>
        <w:br/>
        <w:t xml:space="preserve">Correlación entre el factor vivienda y las estrategias de recuperación. </w:t>
      </w:r>
    </w:p>
    <w:tbl>
      <w:tblPr>
        <w:tblStyle w:val="af4"/>
        <w:tblW w:w="8177" w:type="dxa"/>
        <w:tblInd w:w="496" w:type="dxa"/>
        <w:tblLayout w:type="fixed"/>
        <w:tblLook w:val="0400" w:firstRow="0" w:lastRow="0" w:firstColumn="0" w:lastColumn="0" w:noHBand="0" w:noVBand="1"/>
      </w:tblPr>
      <w:tblGrid>
        <w:gridCol w:w="1311"/>
        <w:gridCol w:w="1097"/>
        <w:gridCol w:w="1560"/>
        <w:gridCol w:w="1417"/>
        <w:gridCol w:w="2792"/>
      </w:tblGrid>
      <w:tr w:rsidR="002E69C7" w:rsidTr="00476BB9">
        <w:trPr>
          <w:trHeight w:val="127"/>
        </w:trPr>
        <w:tc>
          <w:tcPr>
            <w:tcW w:w="8177" w:type="dxa"/>
            <w:gridSpan w:val="5"/>
            <w:tcBorders>
              <w:top w:val="single" w:sz="4" w:space="0" w:color="000000"/>
              <w:left w:val="nil"/>
              <w:bottom w:val="single" w:sz="4" w:space="0" w:color="000000"/>
              <w:right w:val="nil"/>
            </w:tcBorders>
            <w:shd w:val="clear" w:color="auto" w:fill="FFFFFF"/>
            <w:vAlign w:val="center"/>
          </w:tcPr>
          <w:p w:rsidR="002E69C7" w:rsidRDefault="00633335" w:rsidP="00476BB9">
            <w:pPr>
              <w:ind w:firstLine="0"/>
              <w:jc w:val="center"/>
              <w:rPr>
                <w:b/>
              </w:rPr>
            </w:pPr>
            <w:r>
              <w:rPr>
                <w:b/>
              </w:rPr>
              <w:t>Correlaciones</w:t>
            </w:r>
          </w:p>
        </w:tc>
      </w:tr>
      <w:tr w:rsidR="002E69C7" w:rsidTr="00476BB9">
        <w:trPr>
          <w:trHeight w:val="209"/>
        </w:trPr>
        <w:tc>
          <w:tcPr>
            <w:tcW w:w="3968" w:type="dxa"/>
            <w:gridSpan w:val="3"/>
            <w:tcBorders>
              <w:top w:val="single" w:sz="4" w:space="0" w:color="000000"/>
              <w:left w:val="nil"/>
              <w:bottom w:val="single" w:sz="4" w:space="0" w:color="000000"/>
            </w:tcBorders>
            <w:shd w:val="clear" w:color="auto" w:fill="FFFFFF"/>
            <w:vAlign w:val="bottom"/>
          </w:tcPr>
          <w:p w:rsidR="002E69C7" w:rsidRDefault="00633335" w:rsidP="00476BB9">
            <w:pPr>
              <w:ind w:firstLine="0"/>
              <w:jc w:val="left"/>
            </w:pPr>
            <w:r>
              <w:t> </w:t>
            </w:r>
          </w:p>
        </w:tc>
        <w:tc>
          <w:tcPr>
            <w:tcW w:w="1417" w:type="dxa"/>
            <w:tcBorders>
              <w:top w:val="single" w:sz="4" w:space="0" w:color="000000"/>
              <w:bottom w:val="single" w:sz="4" w:space="0" w:color="000000"/>
            </w:tcBorders>
            <w:shd w:val="clear" w:color="auto" w:fill="FFFFFF"/>
            <w:vAlign w:val="bottom"/>
          </w:tcPr>
          <w:p w:rsidR="002E69C7" w:rsidRDefault="00633335" w:rsidP="00476BB9">
            <w:pPr>
              <w:ind w:firstLine="0"/>
              <w:jc w:val="center"/>
            </w:pPr>
            <w:r>
              <w:t>Vivienda</w:t>
            </w:r>
          </w:p>
        </w:tc>
        <w:tc>
          <w:tcPr>
            <w:tcW w:w="2792" w:type="dxa"/>
            <w:tcBorders>
              <w:top w:val="single" w:sz="4" w:space="0" w:color="000000"/>
              <w:bottom w:val="single" w:sz="4" w:space="0" w:color="000000"/>
              <w:right w:val="nil"/>
            </w:tcBorders>
            <w:shd w:val="clear" w:color="auto" w:fill="FFFFFF"/>
            <w:vAlign w:val="bottom"/>
          </w:tcPr>
          <w:p w:rsidR="002E69C7" w:rsidRDefault="00633335" w:rsidP="00476BB9">
            <w:pPr>
              <w:ind w:firstLine="0"/>
              <w:jc w:val="center"/>
            </w:pPr>
            <w:r>
              <w:t>Estrategias de recuperación</w:t>
            </w:r>
          </w:p>
        </w:tc>
      </w:tr>
      <w:tr w:rsidR="002E69C7" w:rsidTr="00476BB9">
        <w:trPr>
          <w:trHeight w:val="382"/>
        </w:trPr>
        <w:tc>
          <w:tcPr>
            <w:tcW w:w="1311" w:type="dxa"/>
            <w:vMerge w:val="restart"/>
            <w:tcBorders>
              <w:top w:val="single" w:sz="4" w:space="0" w:color="000000"/>
              <w:left w:val="nil"/>
            </w:tcBorders>
            <w:shd w:val="clear" w:color="auto" w:fill="FFFFFF"/>
          </w:tcPr>
          <w:p w:rsidR="002E69C7" w:rsidRDefault="00633335" w:rsidP="00476BB9">
            <w:pPr>
              <w:ind w:firstLine="0"/>
              <w:jc w:val="left"/>
            </w:pPr>
            <w:r>
              <w:t>Rho de Spearman</w:t>
            </w:r>
          </w:p>
          <w:p w:rsidR="002E69C7" w:rsidRDefault="00633335" w:rsidP="00476BB9">
            <w:pPr>
              <w:ind w:firstLine="0"/>
              <w:jc w:val="left"/>
            </w:pPr>
            <w:r>
              <w:t> </w:t>
            </w:r>
          </w:p>
          <w:p w:rsidR="002E69C7" w:rsidRDefault="00633335" w:rsidP="00476BB9">
            <w:pPr>
              <w:jc w:val="left"/>
            </w:pPr>
            <w:r>
              <w:t> </w:t>
            </w:r>
          </w:p>
        </w:tc>
        <w:tc>
          <w:tcPr>
            <w:tcW w:w="1097" w:type="dxa"/>
            <w:vMerge w:val="restart"/>
            <w:tcBorders>
              <w:top w:val="single" w:sz="4" w:space="0" w:color="000000"/>
              <w:bottom w:val="single" w:sz="4" w:space="0" w:color="000000"/>
            </w:tcBorders>
            <w:shd w:val="clear" w:color="auto" w:fill="FFFFFF"/>
          </w:tcPr>
          <w:p w:rsidR="002E69C7" w:rsidRDefault="00633335" w:rsidP="00476BB9">
            <w:pPr>
              <w:ind w:firstLine="0"/>
              <w:jc w:val="left"/>
            </w:pPr>
            <w:r>
              <w:t>Vivienda</w:t>
            </w:r>
          </w:p>
        </w:tc>
        <w:tc>
          <w:tcPr>
            <w:tcW w:w="1560" w:type="dxa"/>
            <w:tcBorders>
              <w:top w:val="single" w:sz="4" w:space="0" w:color="000000"/>
              <w:bottom w:val="single" w:sz="4" w:space="0" w:color="000000"/>
            </w:tcBorders>
            <w:shd w:val="clear" w:color="auto" w:fill="FFFFFF"/>
          </w:tcPr>
          <w:p w:rsidR="002E69C7" w:rsidRDefault="00633335" w:rsidP="00476BB9">
            <w:pPr>
              <w:ind w:firstLine="0"/>
              <w:jc w:val="left"/>
            </w:pPr>
            <w:r>
              <w:t>Coeficiente de correlación</w:t>
            </w:r>
          </w:p>
        </w:tc>
        <w:tc>
          <w:tcPr>
            <w:tcW w:w="1417" w:type="dxa"/>
            <w:tcBorders>
              <w:top w:val="single" w:sz="4" w:space="0" w:color="000000"/>
              <w:bottom w:val="single" w:sz="4" w:space="0" w:color="000000"/>
            </w:tcBorders>
            <w:shd w:val="clear" w:color="auto" w:fill="FFFFFF"/>
          </w:tcPr>
          <w:p w:rsidR="002E69C7" w:rsidRDefault="00633335" w:rsidP="00476BB9">
            <w:pPr>
              <w:ind w:firstLine="0"/>
              <w:jc w:val="right"/>
            </w:pPr>
            <w:r>
              <w:t>1,000</w:t>
            </w:r>
          </w:p>
        </w:tc>
        <w:tc>
          <w:tcPr>
            <w:tcW w:w="2792" w:type="dxa"/>
            <w:tcBorders>
              <w:top w:val="single" w:sz="4" w:space="0" w:color="000000"/>
              <w:bottom w:val="single" w:sz="4" w:space="0" w:color="000000"/>
              <w:right w:val="nil"/>
            </w:tcBorders>
            <w:shd w:val="clear" w:color="auto" w:fill="FFFFFF"/>
          </w:tcPr>
          <w:p w:rsidR="002E69C7" w:rsidRDefault="00633335" w:rsidP="00476BB9">
            <w:pPr>
              <w:ind w:firstLine="0"/>
              <w:jc w:val="right"/>
            </w:pPr>
            <w:r>
              <w:t>,289</w:t>
            </w:r>
            <w:r>
              <w:rPr>
                <w:vertAlign w:val="superscript"/>
              </w:rPr>
              <w:t>**</w:t>
            </w:r>
          </w:p>
        </w:tc>
      </w:tr>
      <w:tr w:rsidR="002E69C7" w:rsidTr="00476BB9">
        <w:trPr>
          <w:trHeight w:val="255"/>
        </w:trPr>
        <w:tc>
          <w:tcPr>
            <w:tcW w:w="1311" w:type="dxa"/>
            <w:vMerge/>
            <w:tcBorders>
              <w:top w:val="single" w:sz="4" w:space="0" w:color="000000"/>
              <w:left w:val="nil"/>
            </w:tcBorders>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097" w:type="dxa"/>
            <w:vMerge/>
            <w:tcBorders>
              <w:top w:val="single" w:sz="4" w:space="0" w:color="000000"/>
              <w:bottom w:val="single" w:sz="4" w:space="0" w:color="000000"/>
            </w:tcBorders>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60" w:type="dxa"/>
            <w:tcBorders>
              <w:top w:val="single" w:sz="4" w:space="0" w:color="000000"/>
              <w:bottom w:val="single" w:sz="4" w:space="0" w:color="000000"/>
            </w:tcBorders>
            <w:shd w:val="clear" w:color="auto" w:fill="FFFFFF"/>
          </w:tcPr>
          <w:p w:rsidR="002E69C7" w:rsidRDefault="00633335" w:rsidP="00476BB9">
            <w:pPr>
              <w:ind w:firstLine="0"/>
              <w:jc w:val="left"/>
            </w:pPr>
            <w:r>
              <w:t>Sig. (bilateral)</w:t>
            </w:r>
          </w:p>
        </w:tc>
        <w:tc>
          <w:tcPr>
            <w:tcW w:w="1417" w:type="dxa"/>
            <w:tcBorders>
              <w:top w:val="single" w:sz="4" w:space="0" w:color="000000"/>
              <w:bottom w:val="single" w:sz="4" w:space="0" w:color="000000"/>
            </w:tcBorders>
            <w:shd w:val="clear" w:color="auto" w:fill="FFFFFF"/>
          </w:tcPr>
          <w:p w:rsidR="002E69C7" w:rsidRDefault="00633335" w:rsidP="00476BB9">
            <w:pPr>
              <w:ind w:firstLine="0"/>
              <w:jc w:val="right"/>
            </w:pPr>
            <w:r>
              <w:t> </w:t>
            </w:r>
          </w:p>
        </w:tc>
        <w:tc>
          <w:tcPr>
            <w:tcW w:w="2792" w:type="dxa"/>
            <w:tcBorders>
              <w:top w:val="single" w:sz="4" w:space="0" w:color="000000"/>
              <w:bottom w:val="single" w:sz="4" w:space="0" w:color="000000"/>
              <w:right w:val="nil"/>
            </w:tcBorders>
            <w:shd w:val="clear" w:color="auto" w:fill="FFFFFF"/>
          </w:tcPr>
          <w:p w:rsidR="002E69C7" w:rsidRDefault="00633335" w:rsidP="00476BB9">
            <w:pPr>
              <w:ind w:firstLine="0"/>
              <w:jc w:val="right"/>
            </w:pPr>
            <w:r>
              <w:t>0,009</w:t>
            </w:r>
          </w:p>
        </w:tc>
      </w:tr>
      <w:tr w:rsidR="002E69C7" w:rsidTr="00476BB9">
        <w:trPr>
          <w:trHeight w:val="127"/>
        </w:trPr>
        <w:tc>
          <w:tcPr>
            <w:tcW w:w="1311" w:type="dxa"/>
            <w:vMerge/>
            <w:tcBorders>
              <w:top w:val="single" w:sz="4" w:space="0" w:color="000000"/>
              <w:left w:val="nil"/>
            </w:tcBorders>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097" w:type="dxa"/>
            <w:vMerge/>
            <w:tcBorders>
              <w:top w:val="single" w:sz="4" w:space="0" w:color="000000"/>
              <w:bottom w:val="single" w:sz="4" w:space="0" w:color="000000"/>
            </w:tcBorders>
            <w:shd w:val="clear" w:color="auto" w:fill="FFFFFF"/>
          </w:tcPr>
          <w:p w:rsidR="002E69C7" w:rsidRDefault="002E69C7" w:rsidP="00476BB9">
            <w:pPr>
              <w:pBdr>
                <w:top w:val="nil"/>
                <w:left w:val="nil"/>
                <w:bottom w:val="nil"/>
                <w:right w:val="nil"/>
                <w:between w:val="nil"/>
              </w:pBdr>
              <w:spacing w:line="276" w:lineRule="auto"/>
              <w:ind w:firstLine="0"/>
              <w:jc w:val="left"/>
            </w:pPr>
          </w:p>
        </w:tc>
        <w:tc>
          <w:tcPr>
            <w:tcW w:w="1560" w:type="dxa"/>
            <w:tcBorders>
              <w:top w:val="single" w:sz="4" w:space="0" w:color="000000"/>
              <w:bottom w:val="single" w:sz="4" w:space="0" w:color="000000"/>
            </w:tcBorders>
            <w:shd w:val="clear" w:color="auto" w:fill="FFFFFF"/>
          </w:tcPr>
          <w:p w:rsidR="002E69C7" w:rsidRDefault="00633335" w:rsidP="00476BB9">
            <w:pPr>
              <w:ind w:firstLine="0"/>
              <w:jc w:val="left"/>
            </w:pPr>
            <w:r>
              <w:t>N</w:t>
            </w:r>
          </w:p>
        </w:tc>
        <w:tc>
          <w:tcPr>
            <w:tcW w:w="1417" w:type="dxa"/>
            <w:tcBorders>
              <w:top w:val="single" w:sz="4" w:space="0" w:color="000000"/>
              <w:bottom w:val="single" w:sz="4" w:space="0" w:color="000000"/>
            </w:tcBorders>
            <w:shd w:val="clear" w:color="auto" w:fill="FFFFFF"/>
          </w:tcPr>
          <w:p w:rsidR="002E69C7" w:rsidRDefault="00633335" w:rsidP="00476BB9">
            <w:pPr>
              <w:ind w:firstLine="0"/>
              <w:jc w:val="right"/>
            </w:pPr>
            <w:r>
              <w:t>80</w:t>
            </w:r>
          </w:p>
        </w:tc>
        <w:tc>
          <w:tcPr>
            <w:tcW w:w="2792" w:type="dxa"/>
            <w:tcBorders>
              <w:top w:val="single" w:sz="4" w:space="0" w:color="000000"/>
              <w:bottom w:val="single" w:sz="4" w:space="0" w:color="000000"/>
              <w:right w:val="nil"/>
            </w:tcBorders>
            <w:shd w:val="clear" w:color="auto" w:fill="FFFFFF"/>
          </w:tcPr>
          <w:p w:rsidR="002E69C7" w:rsidRDefault="00633335" w:rsidP="00476BB9">
            <w:pPr>
              <w:ind w:firstLine="0"/>
              <w:jc w:val="right"/>
            </w:pPr>
            <w:r>
              <w:t>80</w:t>
            </w:r>
          </w:p>
        </w:tc>
      </w:tr>
      <w:tr w:rsidR="002E69C7" w:rsidTr="00476BB9">
        <w:trPr>
          <w:trHeight w:val="127"/>
        </w:trPr>
        <w:tc>
          <w:tcPr>
            <w:tcW w:w="8177" w:type="dxa"/>
            <w:gridSpan w:val="5"/>
            <w:tcBorders>
              <w:top w:val="single" w:sz="4" w:space="0" w:color="000000"/>
              <w:left w:val="nil"/>
              <w:bottom w:val="single" w:sz="4" w:space="0" w:color="000000"/>
              <w:right w:val="nil"/>
            </w:tcBorders>
            <w:shd w:val="clear" w:color="auto" w:fill="FFFFFF"/>
          </w:tcPr>
          <w:p w:rsidR="002E69C7" w:rsidRPr="007D6495" w:rsidRDefault="00633335" w:rsidP="00476BB9">
            <w:pPr>
              <w:ind w:firstLine="0"/>
              <w:jc w:val="left"/>
              <w:rPr>
                <w:lang w:val="es-ES"/>
              </w:rPr>
            </w:pPr>
            <w:r w:rsidRPr="007D6495">
              <w:rPr>
                <w:lang w:val="es-ES"/>
              </w:rPr>
              <w:t>**. La correlación es significativa en el nivel 0,01 (bilateral).</w:t>
            </w:r>
          </w:p>
        </w:tc>
      </w:tr>
    </w:tbl>
    <w:p w:rsidR="002E69C7" w:rsidRDefault="00633335">
      <w:pPr>
        <w:spacing w:before="240"/>
      </w:pPr>
      <w:r>
        <w:rPr>
          <w:i/>
        </w:rPr>
        <w:t xml:space="preserve">Nota. </w:t>
      </w:r>
      <w:r>
        <w:t>La tabla muestra los resultados de la correlación entre la dimensión factor vivienda y las estrategias de recuperación de la información. Elaboración propia. (2021).</w:t>
      </w:r>
    </w:p>
    <w:p w:rsidR="002E69C7" w:rsidRDefault="00633335">
      <w:pPr>
        <w:spacing w:before="240"/>
      </w:pPr>
      <w:r>
        <w:t xml:space="preserve">En la tabla 23 se pueden observar los resultados obtenidos entre el factor vivienda y las estrategias de recuperación de la información, el valor de coeficiente de correlación de </w:t>
      </w:r>
      <w:r>
        <w:lastRenderedPageBreak/>
        <w:t xml:space="preserve">Spearman indica un valor de r=,289 con una significancia bilateral de sig.-=0,009, esto es un dato menor a 0,05 por lo que indica que la hipótesis nula es falsa y que si existe una correlación estadísticamente significativa entre las dimensiones, donde, incrementos en una, produce también aumentos en la otra, es decir, a mayores condiciones de vivienda, mejor es la capacidad de aprendizaje con respecto a la recuperación del conocimiento adquirido. </w:t>
      </w:r>
    </w:p>
    <w:p w:rsidR="002E69C7" w:rsidRDefault="00633335">
      <w:pPr>
        <w:pBdr>
          <w:top w:val="nil"/>
          <w:left w:val="nil"/>
          <w:bottom w:val="nil"/>
          <w:right w:val="nil"/>
          <w:between w:val="nil"/>
        </w:pBdr>
        <w:spacing w:after="120" w:line="240" w:lineRule="auto"/>
        <w:ind w:left="709" w:firstLine="0"/>
        <w:jc w:val="left"/>
        <w:rPr>
          <w:b/>
          <w:color w:val="000000"/>
        </w:rPr>
      </w:pPr>
      <w:bookmarkStart w:id="96" w:name="_heading=h.1302m92" w:colFirst="0" w:colLast="0"/>
      <w:bookmarkEnd w:id="96"/>
      <w:r>
        <w:rPr>
          <w:b/>
          <w:color w:val="000000"/>
        </w:rPr>
        <w:t>Tabla 24.</w:t>
      </w:r>
      <w:r>
        <w:rPr>
          <w:i/>
          <w:color w:val="000000"/>
        </w:rPr>
        <w:t xml:space="preserve"> </w:t>
      </w:r>
      <w:r>
        <w:rPr>
          <w:i/>
          <w:color w:val="000000"/>
        </w:rPr>
        <w:br/>
        <w:t xml:space="preserve">Correlación entre el factor vivienda y las estrategias de apoyo al procedimiento. </w:t>
      </w:r>
    </w:p>
    <w:tbl>
      <w:tblPr>
        <w:tblStyle w:val="af5"/>
        <w:tblW w:w="8015" w:type="dxa"/>
        <w:tblInd w:w="708"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100"/>
        <w:gridCol w:w="1097"/>
        <w:gridCol w:w="1560"/>
        <w:gridCol w:w="1417"/>
        <w:gridCol w:w="2841"/>
      </w:tblGrid>
      <w:tr w:rsidR="002E69C7">
        <w:trPr>
          <w:trHeight w:val="122"/>
        </w:trPr>
        <w:tc>
          <w:tcPr>
            <w:tcW w:w="8015" w:type="dxa"/>
            <w:gridSpan w:val="5"/>
            <w:shd w:val="clear" w:color="auto" w:fill="FFFFFF"/>
            <w:vAlign w:val="center"/>
          </w:tcPr>
          <w:p w:rsidR="002E69C7" w:rsidRDefault="00633335">
            <w:pPr>
              <w:ind w:firstLine="0"/>
              <w:jc w:val="center"/>
              <w:rPr>
                <w:b/>
              </w:rPr>
            </w:pPr>
            <w:r>
              <w:rPr>
                <w:b/>
              </w:rPr>
              <w:t>Correlaciones</w:t>
            </w:r>
          </w:p>
        </w:tc>
      </w:tr>
      <w:tr w:rsidR="002E69C7">
        <w:trPr>
          <w:trHeight w:val="489"/>
        </w:trPr>
        <w:tc>
          <w:tcPr>
            <w:tcW w:w="3757" w:type="dxa"/>
            <w:gridSpan w:val="3"/>
            <w:shd w:val="clear" w:color="auto" w:fill="FFFFFF"/>
            <w:vAlign w:val="bottom"/>
          </w:tcPr>
          <w:p w:rsidR="002E69C7" w:rsidRDefault="00633335">
            <w:pPr>
              <w:ind w:firstLine="0"/>
              <w:jc w:val="left"/>
            </w:pPr>
            <w:r>
              <w:t> </w:t>
            </w:r>
          </w:p>
        </w:tc>
        <w:tc>
          <w:tcPr>
            <w:tcW w:w="1417" w:type="dxa"/>
            <w:shd w:val="clear" w:color="auto" w:fill="FFFFFF"/>
            <w:vAlign w:val="bottom"/>
          </w:tcPr>
          <w:p w:rsidR="002E69C7" w:rsidRDefault="00633335">
            <w:pPr>
              <w:ind w:firstLine="0"/>
              <w:jc w:val="center"/>
            </w:pPr>
            <w:r>
              <w:t>Vivienda</w:t>
            </w:r>
          </w:p>
        </w:tc>
        <w:tc>
          <w:tcPr>
            <w:tcW w:w="2841" w:type="dxa"/>
            <w:shd w:val="clear" w:color="auto" w:fill="FFFFFF"/>
            <w:vAlign w:val="bottom"/>
          </w:tcPr>
          <w:p w:rsidR="002E69C7" w:rsidRPr="007D6495" w:rsidRDefault="00633335">
            <w:pPr>
              <w:ind w:firstLine="0"/>
              <w:jc w:val="center"/>
              <w:rPr>
                <w:lang w:val="es-ES"/>
              </w:rPr>
            </w:pPr>
            <w:r w:rsidRPr="007D6495">
              <w:rPr>
                <w:lang w:val="es-ES"/>
              </w:rPr>
              <w:t>Estrategias de apoyo al procedimiento</w:t>
            </w:r>
          </w:p>
        </w:tc>
      </w:tr>
      <w:tr w:rsidR="002E69C7">
        <w:trPr>
          <w:trHeight w:val="366"/>
        </w:trPr>
        <w:tc>
          <w:tcPr>
            <w:tcW w:w="1100" w:type="dxa"/>
            <w:vMerge w:val="restart"/>
            <w:shd w:val="clear" w:color="auto" w:fill="FFFFFF"/>
          </w:tcPr>
          <w:p w:rsidR="002E69C7" w:rsidRDefault="00633335">
            <w:pPr>
              <w:ind w:firstLine="0"/>
              <w:jc w:val="center"/>
            </w:pPr>
            <w:r>
              <w:t>Rho de Spearman</w:t>
            </w:r>
          </w:p>
        </w:tc>
        <w:tc>
          <w:tcPr>
            <w:tcW w:w="1097" w:type="dxa"/>
            <w:vMerge w:val="restart"/>
            <w:shd w:val="clear" w:color="auto" w:fill="FFFFFF"/>
          </w:tcPr>
          <w:p w:rsidR="002E69C7" w:rsidRDefault="00633335">
            <w:pPr>
              <w:ind w:firstLine="0"/>
              <w:jc w:val="left"/>
            </w:pPr>
            <w:r>
              <w:t>Vivienda</w:t>
            </w:r>
          </w:p>
        </w:tc>
        <w:tc>
          <w:tcPr>
            <w:tcW w:w="1560" w:type="dxa"/>
            <w:shd w:val="clear" w:color="auto" w:fill="FFFFFF"/>
          </w:tcPr>
          <w:p w:rsidR="002E69C7" w:rsidRDefault="00633335">
            <w:pPr>
              <w:ind w:firstLine="0"/>
              <w:jc w:val="left"/>
            </w:pPr>
            <w:r>
              <w:t>Coeficiente de correlación</w:t>
            </w:r>
          </w:p>
        </w:tc>
        <w:tc>
          <w:tcPr>
            <w:tcW w:w="1417" w:type="dxa"/>
            <w:shd w:val="clear" w:color="auto" w:fill="FFFFFF"/>
          </w:tcPr>
          <w:p w:rsidR="002E69C7" w:rsidRDefault="00633335">
            <w:pPr>
              <w:ind w:firstLine="0"/>
              <w:jc w:val="right"/>
            </w:pPr>
            <w:r>
              <w:t>1,000</w:t>
            </w:r>
          </w:p>
        </w:tc>
        <w:tc>
          <w:tcPr>
            <w:tcW w:w="2841" w:type="dxa"/>
            <w:shd w:val="clear" w:color="auto" w:fill="FFFFFF"/>
          </w:tcPr>
          <w:p w:rsidR="002E69C7" w:rsidRDefault="00633335">
            <w:pPr>
              <w:ind w:firstLine="0"/>
              <w:jc w:val="right"/>
            </w:pPr>
            <w:r>
              <w:t>-0,015</w:t>
            </w:r>
          </w:p>
        </w:tc>
      </w:tr>
      <w:tr w:rsidR="002E69C7">
        <w:trPr>
          <w:trHeight w:val="244"/>
        </w:trPr>
        <w:tc>
          <w:tcPr>
            <w:tcW w:w="1100"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097"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560" w:type="dxa"/>
            <w:shd w:val="clear" w:color="auto" w:fill="FFFFFF"/>
          </w:tcPr>
          <w:p w:rsidR="002E69C7" w:rsidRDefault="00633335">
            <w:pPr>
              <w:ind w:firstLine="0"/>
              <w:jc w:val="left"/>
            </w:pPr>
            <w:r>
              <w:t>Sig. (bilateral)</w:t>
            </w:r>
          </w:p>
        </w:tc>
        <w:tc>
          <w:tcPr>
            <w:tcW w:w="1417" w:type="dxa"/>
            <w:shd w:val="clear" w:color="auto" w:fill="FFFFFF"/>
          </w:tcPr>
          <w:p w:rsidR="002E69C7" w:rsidRDefault="00633335">
            <w:pPr>
              <w:ind w:firstLine="0"/>
              <w:jc w:val="right"/>
            </w:pPr>
            <w:r>
              <w:t> </w:t>
            </w:r>
          </w:p>
        </w:tc>
        <w:tc>
          <w:tcPr>
            <w:tcW w:w="2841" w:type="dxa"/>
            <w:shd w:val="clear" w:color="auto" w:fill="FFFFFF"/>
          </w:tcPr>
          <w:p w:rsidR="002E69C7" w:rsidRDefault="00633335">
            <w:pPr>
              <w:ind w:firstLine="0"/>
              <w:jc w:val="right"/>
            </w:pPr>
            <w:r>
              <w:t>0,895</w:t>
            </w:r>
          </w:p>
        </w:tc>
      </w:tr>
      <w:tr w:rsidR="002E69C7">
        <w:trPr>
          <w:trHeight w:val="122"/>
        </w:trPr>
        <w:tc>
          <w:tcPr>
            <w:tcW w:w="1100"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097"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1560" w:type="dxa"/>
            <w:shd w:val="clear" w:color="auto" w:fill="FFFFFF"/>
          </w:tcPr>
          <w:p w:rsidR="002E69C7" w:rsidRDefault="00633335">
            <w:pPr>
              <w:ind w:firstLine="0"/>
              <w:jc w:val="left"/>
            </w:pPr>
            <w:r>
              <w:t>N</w:t>
            </w:r>
          </w:p>
        </w:tc>
        <w:tc>
          <w:tcPr>
            <w:tcW w:w="1417" w:type="dxa"/>
            <w:shd w:val="clear" w:color="auto" w:fill="FFFFFF"/>
          </w:tcPr>
          <w:p w:rsidR="002E69C7" w:rsidRDefault="00633335">
            <w:pPr>
              <w:ind w:firstLine="0"/>
              <w:jc w:val="right"/>
            </w:pPr>
            <w:r>
              <w:t>80</w:t>
            </w:r>
          </w:p>
        </w:tc>
        <w:tc>
          <w:tcPr>
            <w:tcW w:w="2841" w:type="dxa"/>
            <w:shd w:val="clear" w:color="auto" w:fill="FFFFFF"/>
          </w:tcPr>
          <w:p w:rsidR="002E69C7" w:rsidRDefault="00633335">
            <w:pPr>
              <w:ind w:firstLine="0"/>
              <w:jc w:val="right"/>
            </w:pPr>
            <w:r>
              <w:t>80</w:t>
            </w:r>
          </w:p>
        </w:tc>
      </w:tr>
    </w:tbl>
    <w:p w:rsidR="002E69C7" w:rsidRDefault="00633335">
      <w:pPr>
        <w:spacing w:after="0"/>
      </w:pPr>
      <w:r>
        <w:rPr>
          <w:i/>
        </w:rPr>
        <w:t xml:space="preserve">Nota. </w:t>
      </w:r>
      <w:r>
        <w:t>La tabla muestra los resultados de la correlación entre la dimensión factor vivienda y estrategias de apoyo al procedimiento. Elaboración propia. (2021).</w:t>
      </w:r>
    </w:p>
    <w:p w:rsidR="002E69C7" w:rsidRDefault="00633335">
      <w:pPr>
        <w:spacing w:after="0"/>
      </w:pPr>
      <w:r>
        <w:t xml:space="preserve">En la tabla 24 se puede visualizar los resultados de la correlación del factor vivienda con las estrategias de apoyo al procedimiento, en la cual, el coeficiente de correlación fue negativo muy bajo con un valor de r=0,015 con una significancia bilateral de sig.=0,895 lo cual es mayor a 0,05, por lo tanto, se acepta la hipótesis nula y no existe asociación alguna entre estas dos dimensiones. </w:t>
      </w:r>
    </w:p>
    <w:p w:rsidR="00476BB9" w:rsidRDefault="00476BB9">
      <w:pPr>
        <w:spacing w:after="0"/>
      </w:pPr>
    </w:p>
    <w:p w:rsidR="00476BB9" w:rsidRDefault="00476BB9">
      <w:pPr>
        <w:spacing w:after="0"/>
      </w:pPr>
    </w:p>
    <w:p w:rsidR="00476BB9" w:rsidRDefault="00476BB9">
      <w:pPr>
        <w:spacing w:after="0"/>
      </w:pPr>
    </w:p>
    <w:p w:rsidR="00476BB9" w:rsidRDefault="00476BB9">
      <w:pPr>
        <w:spacing w:after="0"/>
      </w:pPr>
    </w:p>
    <w:p w:rsidR="00476BB9" w:rsidRDefault="00476BB9">
      <w:pPr>
        <w:spacing w:after="0"/>
      </w:pPr>
    </w:p>
    <w:p w:rsidR="002E69C7" w:rsidRDefault="00633335">
      <w:pPr>
        <w:pBdr>
          <w:top w:val="nil"/>
          <w:left w:val="nil"/>
          <w:bottom w:val="nil"/>
          <w:right w:val="nil"/>
          <w:between w:val="nil"/>
        </w:pBdr>
        <w:spacing w:after="0" w:line="240" w:lineRule="auto"/>
        <w:ind w:left="709" w:firstLine="0"/>
        <w:jc w:val="left"/>
        <w:rPr>
          <w:b/>
          <w:color w:val="000000"/>
        </w:rPr>
      </w:pPr>
      <w:bookmarkStart w:id="97" w:name="_heading=h.3mzq4wv" w:colFirst="0" w:colLast="0"/>
      <w:bookmarkEnd w:id="97"/>
      <w:r>
        <w:rPr>
          <w:b/>
          <w:color w:val="000000"/>
        </w:rPr>
        <w:t>Tabla 25.</w:t>
      </w:r>
      <w:r>
        <w:rPr>
          <w:i/>
          <w:color w:val="000000"/>
        </w:rPr>
        <w:br/>
        <w:t xml:space="preserve">Correlación entre las variables factores socioeconómicos y las dificultades de aprendizaje. </w:t>
      </w:r>
    </w:p>
    <w:tbl>
      <w:tblPr>
        <w:tblStyle w:val="af6"/>
        <w:tblW w:w="9417" w:type="dxa"/>
        <w:tblInd w:w="0"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259"/>
        <w:gridCol w:w="2029"/>
        <w:gridCol w:w="2736"/>
        <w:gridCol w:w="1843"/>
        <w:gridCol w:w="1550"/>
      </w:tblGrid>
      <w:tr w:rsidR="002E69C7">
        <w:trPr>
          <w:trHeight w:val="119"/>
        </w:trPr>
        <w:tc>
          <w:tcPr>
            <w:tcW w:w="9417" w:type="dxa"/>
            <w:gridSpan w:val="5"/>
            <w:shd w:val="clear" w:color="auto" w:fill="FFFFFF"/>
            <w:vAlign w:val="center"/>
          </w:tcPr>
          <w:p w:rsidR="002E69C7" w:rsidRDefault="00633335">
            <w:pPr>
              <w:ind w:firstLine="0"/>
              <w:jc w:val="center"/>
              <w:rPr>
                <w:b/>
              </w:rPr>
            </w:pPr>
            <w:r>
              <w:rPr>
                <w:b/>
              </w:rPr>
              <w:lastRenderedPageBreak/>
              <w:t>Correlaciones</w:t>
            </w:r>
          </w:p>
        </w:tc>
      </w:tr>
      <w:tr w:rsidR="002E69C7">
        <w:trPr>
          <w:trHeight w:val="361"/>
        </w:trPr>
        <w:tc>
          <w:tcPr>
            <w:tcW w:w="6024" w:type="dxa"/>
            <w:gridSpan w:val="3"/>
            <w:shd w:val="clear" w:color="auto" w:fill="FFFFFF"/>
            <w:vAlign w:val="bottom"/>
          </w:tcPr>
          <w:p w:rsidR="002E69C7" w:rsidRDefault="00633335">
            <w:pPr>
              <w:ind w:firstLine="0"/>
              <w:jc w:val="left"/>
            </w:pPr>
            <w:r>
              <w:t> </w:t>
            </w:r>
          </w:p>
        </w:tc>
        <w:tc>
          <w:tcPr>
            <w:tcW w:w="1843" w:type="dxa"/>
            <w:shd w:val="clear" w:color="auto" w:fill="FFFFFF"/>
            <w:vAlign w:val="bottom"/>
          </w:tcPr>
          <w:p w:rsidR="002E69C7" w:rsidRDefault="00633335">
            <w:pPr>
              <w:ind w:firstLine="0"/>
              <w:jc w:val="center"/>
            </w:pPr>
            <w:r>
              <w:t>Factores socioeconómicos</w:t>
            </w:r>
          </w:p>
        </w:tc>
        <w:tc>
          <w:tcPr>
            <w:tcW w:w="1550" w:type="dxa"/>
            <w:shd w:val="clear" w:color="auto" w:fill="FFFFFF"/>
            <w:vAlign w:val="bottom"/>
          </w:tcPr>
          <w:p w:rsidR="002E69C7" w:rsidRDefault="00633335">
            <w:pPr>
              <w:ind w:firstLine="0"/>
              <w:jc w:val="center"/>
            </w:pPr>
            <w:r>
              <w:t>Dificultades de aprendizaje</w:t>
            </w:r>
          </w:p>
        </w:tc>
      </w:tr>
      <w:tr w:rsidR="002E69C7">
        <w:trPr>
          <w:trHeight w:val="151"/>
        </w:trPr>
        <w:tc>
          <w:tcPr>
            <w:tcW w:w="1259" w:type="dxa"/>
            <w:vMerge w:val="restart"/>
            <w:shd w:val="clear" w:color="auto" w:fill="FFFFFF"/>
          </w:tcPr>
          <w:p w:rsidR="002E69C7" w:rsidRDefault="00633335">
            <w:pPr>
              <w:ind w:firstLine="0"/>
              <w:jc w:val="left"/>
            </w:pPr>
            <w:r>
              <w:t>Rho de Spearman</w:t>
            </w:r>
          </w:p>
        </w:tc>
        <w:tc>
          <w:tcPr>
            <w:tcW w:w="2029" w:type="dxa"/>
            <w:vMerge w:val="restart"/>
            <w:shd w:val="clear" w:color="auto" w:fill="FFFFFF"/>
          </w:tcPr>
          <w:p w:rsidR="002E69C7" w:rsidRDefault="00633335">
            <w:pPr>
              <w:ind w:firstLine="0"/>
              <w:jc w:val="left"/>
            </w:pPr>
            <w:r>
              <w:t>Factores socioeconómicos</w:t>
            </w:r>
          </w:p>
        </w:tc>
        <w:tc>
          <w:tcPr>
            <w:tcW w:w="2736" w:type="dxa"/>
            <w:shd w:val="clear" w:color="auto" w:fill="FFFFFF"/>
          </w:tcPr>
          <w:p w:rsidR="002E69C7" w:rsidRDefault="00633335">
            <w:pPr>
              <w:ind w:firstLine="0"/>
              <w:jc w:val="left"/>
            </w:pPr>
            <w:r>
              <w:t>Coeficiente de correlación</w:t>
            </w:r>
          </w:p>
        </w:tc>
        <w:tc>
          <w:tcPr>
            <w:tcW w:w="1843" w:type="dxa"/>
            <w:shd w:val="clear" w:color="auto" w:fill="FFFFFF"/>
          </w:tcPr>
          <w:p w:rsidR="002E69C7" w:rsidRDefault="00633335">
            <w:pPr>
              <w:ind w:firstLine="0"/>
              <w:jc w:val="right"/>
            </w:pPr>
            <w:r>
              <w:t>1,000</w:t>
            </w:r>
          </w:p>
        </w:tc>
        <w:tc>
          <w:tcPr>
            <w:tcW w:w="1550" w:type="dxa"/>
            <w:shd w:val="clear" w:color="auto" w:fill="FFFFFF"/>
          </w:tcPr>
          <w:p w:rsidR="002E69C7" w:rsidRDefault="00633335">
            <w:pPr>
              <w:ind w:firstLine="0"/>
              <w:jc w:val="right"/>
            </w:pPr>
            <w:r>
              <w:t>0,008</w:t>
            </w:r>
          </w:p>
        </w:tc>
      </w:tr>
      <w:tr w:rsidR="002E69C7">
        <w:trPr>
          <w:trHeight w:val="240"/>
        </w:trPr>
        <w:tc>
          <w:tcPr>
            <w:tcW w:w="125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02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736" w:type="dxa"/>
            <w:shd w:val="clear" w:color="auto" w:fill="FFFFFF"/>
          </w:tcPr>
          <w:p w:rsidR="002E69C7" w:rsidRDefault="00633335">
            <w:pPr>
              <w:ind w:firstLine="0"/>
              <w:jc w:val="left"/>
            </w:pPr>
            <w:r>
              <w:t>Sig. (bilateral)</w:t>
            </w:r>
          </w:p>
        </w:tc>
        <w:tc>
          <w:tcPr>
            <w:tcW w:w="1843" w:type="dxa"/>
            <w:shd w:val="clear" w:color="auto" w:fill="FFFFFF"/>
          </w:tcPr>
          <w:p w:rsidR="002E69C7" w:rsidRDefault="00633335">
            <w:pPr>
              <w:ind w:firstLine="0"/>
              <w:jc w:val="right"/>
            </w:pPr>
            <w:r>
              <w:t> </w:t>
            </w:r>
          </w:p>
        </w:tc>
        <w:tc>
          <w:tcPr>
            <w:tcW w:w="1550" w:type="dxa"/>
            <w:shd w:val="clear" w:color="auto" w:fill="FFFFFF"/>
          </w:tcPr>
          <w:p w:rsidR="002E69C7" w:rsidRDefault="00633335">
            <w:pPr>
              <w:ind w:firstLine="0"/>
              <w:jc w:val="right"/>
            </w:pPr>
            <w:r>
              <w:t>0,944</w:t>
            </w:r>
          </w:p>
        </w:tc>
      </w:tr>
      <w:tr w:rsidR="002E69C7">
        <w:trPr>
          <w:trHeight w:val="119"/>
        </w:trPr>
        <w:tc>
          <w:tcPr>
            <w:tcW w:w="125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02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736" w:type="dxa"/>
            <w:shd w:val="clear" w:color="auto" w:fill="FFFFFF"/>
          </w:tcPr>
          <w:p w:rsidR="002E69C7" w:rsidRDefault="00633335">
            <w:pPr>
              <w:ind w:firstLine="0"/>
              <w:jc w:val="left"/>
            </w:pPr>
            <w:r>
              <w:t>N</w:t>
            </w:r>
          </w:p>
        </w:tc>
        <w:tc>
          <w:tcPr>
            <w:tcW w:w="1843" w:type="dxa"/>
            <w:shd w:val="clear" w:color="auto" w:fill="FFFFFF"/>
          </w:tcPr>
          <w:p w:rsidR="002E69C7" w:rsidRDefault="00633335">
            <w:pPr>
              <w:ind w:firstLine="0"/>
              <w:jc w:val="right"/>
            </w:pPr>
            <w:r>
              <w:t>80</w:t>
            </w:r>
          </w:p>
        </w:tc>
        <w:tc>
          <w:tcPr>
            <w:tcW w:w="1550" w:type="dxa"/>
            <w:shd w:val="clear" w:color="auto" w:fill="FFFFFF"/>
          </w:tcPr>
          <w:p w:rsidR="002E69C7" w:rsidRDefault="00633335">
            <w:pPr>
              <w:ind w:firstLine="0"/>
              <w:jc w:val="right"/>
            </w:pPr>
            <w:r>
              <w:t>80</w:t>
            </w:r>
          </w:p>
        </w:tc>
      </w:tr>
      <w:tr w:rsidR="002E69C7">
        <w:trPr>
          <w:trHeight w:val="96"/>
        </w:trPr>
        <w:tc>
          <w:tcPr>
            <w:tcW w:w="125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029" w:type="dxa"/>
            <w:vMerge w:val="restart"/>
            <w:shd w:val="clear" w:color="auto" w:fill="FFFFFF"/>
          </w:tcPr>
          <w:p w:rsidR="002E69C7" w:rsidRDefault="00633335">
            <w:pPr>
              <w:ind w:firstLine="0"/>
              <w:jc w:val="left"/>
            </w:pPr>
            <w:r>
              <w:t>Dificultades de aprendizaje</w:t>
            </w:r>
          </w:p>
        </w:tc>
        <w:tc>
          <w:tcPr>
            <w:tcW w:w="2736" w:type="dxa"/>
            <w:shd w:val="clear" w:color="auto" w:fill="FFFFFF"/>
          </w:tcPr>
          <w:p w:rsidR="002E69C7" w:rsidRDefault="00633335">
            <w:pPr>
              <w:ind w:firstLine="0"/>
              <w:jc w:val="left"/>
            </w:pPr>
            <w:r>
              <w:t>Coeficiente de correlación</w:t>
            </w:r>
          </w:p>
        </w:tc>
        <w:tc>
          <w:tcPr>
            <w:tcW w:w="1843" w:type="dxa"/>
            <w:shd w:val="clear" w:color="auto" w:fill="FFFFFF"/>
          </w:tcPr>
          <w:p w:rsidR="002E69C7" w:rsidRDefault="00633335">
            <w:pPr>
              <w:ind w:firstLine="0"/>
              <w:jc w:val="right"/>
            </w:pPr>
            <w:r>
              <w:t>0,008</w:t>
            </w:r>
          </w:p>
        </w:tc>
        <w:tc>
          <w:tcPr>
            <w:tcW w:w="1550" w:type="dxa"/>
            <w:shd w:val="clear" w:color="auto" w:fill="FFFFFF"/>
          </w:tcPr>
          <w:p w:rsidR="002E69C7" w:rsidRDefault="00633335">
            <w:pPr>
              <w:ind w:firstLine="0"/>
              <w:jc w:val="right"/>
            </w:pPr>
            <w:r>
              <w:t>1,000</w:t>
            </w:r>
          </w:p>
        </w:tc>
      </w:tr>
      <w:tr w:rsidR="002E69C7">
        <w:trPr>
          <w:trHeight w:val="96"/>
        </w:trPr>
        <w:tc>
          <w:tcPr>
            <w:tcW w:w="125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02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736" w:type="dxa"/>
            <w:shd w:val="clear" w:color="auto" w:fill="FFFFFF"/>
          </w:tcPr>
          <w:p w:rsidR="002E69C7" w:rsidRDefault="00633335">
            <w:pPr>
              <w:ind w:firstLine="0"/>
              <w:jc w:val="left"/>
            </w:pPr>
            <w:r>
              <w:t>Sig. (bilateral)</w:t>
            </w:r>
          </w:p>
        </w:tc>
        <w:tc>
          <w:tcPr>
            <w:tcW w:w="1843" w:type="dxa"/>
            <w:shd w:val="clear" w:color="auto" w:fill="FFFFFF"/>
          </w:tcPr>
          <w:p w:rsidR="002E69C7" w:rsidRDefault="00633335">
            <w:pPr>
              <w:ind w:firstLine="0"/>
              <w:jc w:val="right"/>
            </w:pPr>
            <w:r>
              <w:t>0,944</w:t>
            </w:r>
          </w:p>
        </w:tc>
        <w:tc>
          <w:tcPr>
            <w:tcW w:w="1550" w:type="dxa"/>
            <w:shd w:val="clear" w:color="auto" w:fill="FFFFFF"/>
          </w:tcPr>
          <w:p w:rsidR="002E69C7" w:rsidRDefault="00633335">
            <w:pPr>
              <w:ind w:firstLine="0"/>
              <w:jc w:val="right"/>
            </w:pPr>
            <w:r>
              <w:t> </w:t>
            </w:r>
          </w:p>
        </w:tc>
      </w:tr>
      <w:tr w:rsidR="002E69C7">
        <w:trPr>
          <w:trHeight w:val="119"/>
        </w:trPr>
        <w:tc>
          <w:tcPr>
            <w:tcW w:w="125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029" w:type="dxa"/>
            <w:vMerge/>
            <w:shd w:val="clear" w:color="auto" w:fill="FFFFFF"/>
          </w:tcPr>
          <w:p w:rsidR="002E69C7" w:rsidRDefault="002E69C7">
            <w:pPr>
              <w:pBdr>
                <w:top w:val="nil"/>
                <w:left w:val="nil"/>
                <w:bottom w:val="nil"/>
                <w:right w:val="nil"/>
                <w:between w:val="nil"/>
              </w:pBdr>
              <w:spacing w:line="276" w:lineRule="auto"/>
              <w:ind w:firstLine="0"/>
              <w:jc w:val="left"/>
            </w:pPr>
          </w:p>
        </w:tc>
        <w:tc>
          <w:tcPr>
            <w:tcW w:w="2736" w:type="dxa"/>
            <w:shd w:val="clear" w:color="auto" w:fill="FFFFFF"/>
          </w:tcPr>
          <w:p w:rsidR="002E69C7" w:rsidRDefault="00633335">
            <w:pPr>
              <w:ind w:firstLine="0"/>
              <w:jc w:val="left"/>
            </w:pPr>
            <w:r>
              <w:t>N</w:t>
            </w:r>
          </w:p>
        </w:tc>
        <w:tc>
          <w:tcPr>
            <w:tcW w:w="1843" w:type="dxa"/>
            <w:shd w:val="clear" w:color="auto" w:fill="FFFFFF"/>
          </w:tcPr>
          <w:p w:rsidR="002E69C7" w:rsidRDefault="00633335">
            <w:pPr>
              <w:ind w:firstLine="0"/>
              <w:jc w:val="right"/>
            </w:pPr>
            <w:r>
              <w:t>80</w:t>
            </w:r>
          </w:p>
        </w:tc>
        <w:tc>
          <w:tcPr>
            <w:tcW w:w="1550" w:type="dxa"/>
            <w:shd w:val="clear" w:color="auto" w:fill="FFFFFF"/>
          </w:tcPr>
          <w:p w:rsidR="002E69C7" w:rsidRDefault="00633335">
            <w:pPr>
              <w:ind w:firstLine="0"/>
              <w:jc w:val="right"/>
            </w:pPr>
            <w:r>
              <w:t>80</w:t>
            </w:r>
          </w:p>
        </w:tc>
      </w:tr>
    </w:tbl>
    <w:p w:rsidR="002E69C7" w:rsidRDefault="00633335">
      <w:pPr>
        <w:spacing w:line="240" w:lineRule="auto"/>
      </w:pPr>
      <w:r>
        <w:rPr>
          <w:i/>
        </w:rPr>
        <w:t xml:space="preserve">Nota. </w:t>
      </w:r>
      <w:r>
        <w:t>La tabla muestra los resultados de la correlación entre las variables factores socioeconómicos y las dificultades de aprendizaje. Elaboración propia (2021).</w:t>
      </w:r>
    </w:p>
    <w:p w:rsidR="002E69C7" w:rsidRDefault="00633335">
      <w:r>
        <w:t xml:space="preserve">Por último, habiéndose establecido las distintas correlaciones entre las dimensiones de las variables, es pertinente relacionar los resultados globales de los factores socioeconómicos y las dificultades del aprendizaje para dar respuesta al objetivo general y la formulación de este problema, con respecto a esto, como se observa en la tabla 25, se obtuvo un coeficiente de correlación positivo muy bajo con un valor de r=0,008 y una significancia bilateral mayor a 0,05 con un valor de sig.=0,944 que indica que la hipótesis nula es verdadera y que por lo tanto, definitivamente, no existe correlación estadísticamente significativa entre estas dos variables.  </w:t>
      </w:r>
    </w:p>
    <w:p w:rsidR="002E69C7" w:rsidRDefault="002E69C7"/>
    <w:p w:rsidR="00476BB9" w:rsidRDefault="00476BB9"/>
    <w:p w:rsidR="003C1EF6" w:rsidRDefault="003C1EF6"/>
    <w:p w:rsidR="00476BB9" w:rsidRDefault="00476BB9"/>
    <w:p w:rsidR="00476BB9" w:rsidRDefault="00476BB9"/>
    <w:p w:rsidR="002E69C7" w:rsidRDefault="00633335">
      <w:pPr>
        <w:pStyle w:val="Ttulo2"/>
      </w:pPr>
      <w:bookmarkStart w:id="98" w:name="_Toc90513245"/>
      <w:r>
        <w:lastRenderedPageBreak/>
        <w:t>Discusión de los resultados</w:t>
      </w:r>
      <w:bookmarkEnd w:id="98"/>
      <w:r>
        <w:t xml:space="preserve"> </w:t>
      </w:r>
    </w:p>
    <w:p w:rsidR="002E69C7" w:rsidRDefault="00633335" w:rsidP="003C1EF6">
      <w:pPr>
        <w:tabs>
          <w:tab w:val="left" w:pos="5103"/>
        </w:tabs>
      </w:pPr>
      <w:r>
        <w:t xml:space="preserve">El objetivo de este trabajo es el de contrastar la relación de los factores socioeconómicos y las dificultades del aprendizaje de los estudiantes de grado 10 y 11 de la jornada de la mañana de la Institución Educativa Técnico Upar, para dar cumplimiento a este propósito, se caracterizó </w:t>
      </w:r>
      <w:r w:rsidR="006E0380">
        <w:t>socio demográficamente</w:t>
      </w:r>
      <w:r>
        <w:t xml:space="preserve"> a la población según el sexo y edad, mismamente, se identificó por medio de un cuestionario de factores socioeconómicos aspectos como salud, educación, vivienda y economía, se detalló las dificultades del aprendizaje relacionadas con la adquisición de la información, la recuperación de la información, codificación de la información y apoyo al procesamiento para finalmente, especificar la relación entre los factores socioeconómicos y dificultades del aprendizaje según sus dimensiones. Teniendo en cuenta esto y considerando los resultados expuestos en el apartado anterior, a continuación, se presenta una contrastación entre los principales hallazgos de esta investigación, y los estudios previos consultados en el marco teórico referencial.</w:t>
      </w:r>
    </w:p>
    <w:p w:rsidR="002E69C7" w:rsidRDefault="00633335">
      <w:r>
        <w:t xml:space="preserve">En la caracterización sociodemográfica se encontró que la mayoría es mujer en un 51% y hombres en un 49% y que la edad esta entre los 15 a 18 años, estos hallazgos guardan similitud con el estudio de </w:t>
      </w:r>
      <w:r w:rsidR="003C1EF6">
        <w:t>Reátegui</w:t>
      </w:r>
      <w:r>
        <w:t xml:space="preserve"> (2017) que también ejecuto su estudio en estudiantes al igua</w:t>
      </w:r>
      <w:r w:rsidR="003C1EF6">
        <w:t xml:space="preserve">l que Shin-Feng (2017), Por su parte </w:t>
      </w:r>
      <w:r>
        <w:t>Guerrero y Cubides (2018), en su estudio en Bogotá, tuvieron una pobl</w:t>
      </w:r>
      <w:r w:rsidR="003C1EF6">
        <w:t xml:space="preserve">ación similar en la que </w:t>
      </w:r>
      <w:r>
        <w:t xml:space="preserve">predominaron las mujeres en un 52% y hombres en un 48%, </w:t>
      </w:r>
      <w:r w:rsidR="003C1EF6">
        <w:t xml:space="preserve">Fonseca et al., (2017), </w:t>
      </w:r>
      <w:r>
        <w:t>encontró que en su población la edad se distribuye entre los 15 a 18 años, sin embargo, el sexo que predomina en su estudio es el femenino, no obstante, los resultados difieren con los del estudio de Mercado et al. (2019), quien, contrariamente, tuvo una mayor proporción de hombres y la edad estuvo en un rango de 18 a 44 años, mismamente, Villalta y Assael (2018), exploraron en una población de niños y directivos, contrariamente a este proyecto que explora únicamente en adolescentes.</w:t>
      </w:r>
    </w:p>
    <w:p w:rsidR="002E69C7" w:rsidRDefault="00633335">
      <w:r>
        <w:t xml:space="preserve">Por otro lado, con respecto al segundo objetivo relacionado con los factores socioeconómicos de los estudiantes, se encontró que la educación y economía es promedio en más de un 70% de la población, la salud es de promedio a baja, mientras que en el factor de vivienda obtuvo indicaciones altas. Esto guarda similitud con el estudio de Sierra y Correa (2020), que halló mismamente, que la educación igualmente es promedio, sin embargo, contrariamente a estos hallazgos, Guerrero y Cubides (2018), encontraron que en su población </w:t>
      </w:r>
      <w:r>
        <w:lastRenderedPageBreak/>
        <w:t xml:space="preserve">existen niveles educativos elevados, también se difiere con el estudio de Fajardo (2021) que halló que en su población la vivienda es una necesidad insatisfecha, sin embargo, se guarda similitud en los resultados de los otros factores como salud y educación que predominó una dificultad en las condiciones económicas en este aspecto. </w:t>
      </w:r>
    </w:p>
    <w:p w:rsidR="002E69C7" w:rsidRDefault="00633335">
      <w:r>
        <w:t>Los resultados anteriores</w:t>
      </w:r>
      <w:sdt>
        <w:sdtPr>
          <w:tag w:val="goog_rdk_110"/>
          <w:id w:val="1911263556"/>
        </w:sdtPr>
        <w:sdtEndPr/>
        <w:sdtContent>
          <w:r w:rsidR="006E0380">
            <w:t>,</w:t>
          </w:r>
        </w:sdtContent>
      </w:sdt>
      <w:r>
        <w:t xml:space="preserve"> sobre factores socioeconómicos pueden ser explicados por lo que propone Country Health (2020), que estima que los ingresos, la educación, la salud, seguridad o la vivienda se ven impactados por el sector en el que vive un individuo, lo que explica porque los hallazgos en cuanto a factores como salud, educación y economía no son tan elevados, también sobre esto, se puede traer a colación la perspectiva teórica de Pradeep et al., (2020), que especifica que la desventaja económica puede darse por el grupo étnico o social al que se pertenezca, habla también de un aspecto positivo, desde la teoría funcionalista en la que la estratificación ayuda al progreso de la sociedad. </w:t>
      </w:r>
    </w:p>
    <w:p w:rsidR="002E69C7" w:rsidRDefault="00633335">
      <w:r>
        <w:t xml:space="preserve">El tercer objetivo se relaciona con los resultados de las dificultades del aprendizaje, con respecto a esto, se halló que la adquisición de la información, recuperación de la información y el apoyo al procesamiento son estrategias de bajo uso, mientras que la estrategia de codificación representa un uso elevado en la población estudiantil. Dichos hallazgos, difieren con el estudio de Mercado et al., (2019), que contrariamente, halló que la repetición y la adquisición en su población son estrategias altamente utilizadas, el mismo resultado encontró Fajardo (2017), predominando en su estudio las mismas estrategias, un resultado encontró Fonseca (2017) en estudiantes colombianos que también predomina las estrategias de adquisición y recuperación, y contrariamente, las de codificación tienen un uso muy bajo en su población. </w:t>
      </w:r>
    </w:p>
    <w:p w:rsidR="002E69C7" w:rsidRDefault="00633335">
      <w:r>
        <w:t xml:space="preserve">Los resultados anteriores obtenidos en este estudio respecto a las dificultades del aprendizaje halladas pueden explicarse desde la teoría de Vigotsky (citado por Hernández, 2018), que postula, que la adquisición de la información se </w:t>
      </w:r>
      <w:r w:rsidR="006E0380">
        <w:t xml:space="preserve">influyen </w:t>
      </w:r>
      <w:r>
        <w:t xml:space="preserve">por la cultura, por las demandas más importantes de la zona de desarrollo próximo, entonces, esto puede indicar que el contexto cultural de los estudiantes tienen una baja exigencia sobre estos aspectos y por ello, se evidencia una dificultad del aprendizaje en elementos como la adquisición, recuperación y apoyo al procesamiento, también al respecto, la Asociación Americana de Psicología (APA, 2017) explica que es importante en el contexto educativo, el </w:t>
      </w:r>
      <w:r>
        <w:lastRenderedPageBreak/>
        <w:t xml:space="preserve">acompañamiento docente durante la primera infancia para potenciar el desarrollo cognitivo, lo que puede explicar también los hallazgos relacionados con el bajo uso de estrategias de apoyo al procesamiento. </w:t>
      </w:r>
    </w:p>
    <w:p w:rsidR="002E69C7" w:rsidRDefault="00633335">
      <w:r>
        <w:t xml:space="preserve">El último objetivo del estudio hace referencia a la relación entre las variables y las dimensiones, en lo cual, se halló que no existe relación estadísticamente significativa entre los factores socioeconómicos y las dificultades del aprendizaje, sin embargo, se </w:t>
      </w:r>
      <w:r w:rsidR="006E0380" w:rsidRPr="006E0380">
        <w:t xml:space="preserve">encontró </w:t>
      </w:r>
      <w:r>
        <w:t xml:space="preserve">que la dimensión de recuperación de la información se relaciona positivamente con factores socioeconómicos como salud, vivienda y educación. Estos resultados guardan similitud con el estudio de Shing-Feng (2017) que también encontró que la recuperación de la información se relaciona con factores económicos como la buena educación, no obstante, difieren con los del estudio de Villalta y Assaael (2018), que contrariamente a este trabajo, si hallo una relación significativa en la que el aprendizaje se ve enriquecido según los factores socioeconómicos, mismamente, se diverge con </w:t>
      </w:r>
      <w:r w:rsidR="006E0380">
        <w:t>Reátegui</w:t>
      </w:r>
      <w:r>
        <w:t xml:space="preserve"> (2017) que encontró que los factores socioeconómicos tienen una relación causal con el aprendizaje, igualmente Guerrero y Cubides (2017)</w:t>
      </w:r>
      <w:r w:rsidR="006E0380" w:rsidRPr="006E0380">
        <w:t xml:space="preserve"> concluyó</w:t>
      </w:r>
      <w:r>
        <w:t xml:space="preserve"> que los factores socioeconómicos si se relacionan con de aprendizaje. </w:t>
      </w:r>
    </w:p>
    <w:p w:rsidR="002E69C7" w:rsidRDefault="00633335">
      <w:r>
        <w:t xml:space="preserve">Los resultados anteriores, sobre no hallar asociación entre las dimensiones, pueden explicarse según los planteamientos de la APA (2017), que indica que los factores socioeconómicos no son un factor único y que su relación o impacto con otros aspectos se debe más bien a los estresantes físicos o psicosociales que se les </w:t>
      </w:r>
      <w:r w:rsidR="006E0380">
        <w:t>atribuyen</w:t>
      </w:r>
      <w:r>
        <w:t xml:space="preserve">, por esto, pese a que en los factores se halló una predominancia por puntuaciones promedio o bajas, y que mismamente en las estrategias de aprendizaje existe un uso bajo, al no existir una percepción agobiante sobre las condiciones económicas, no tienen impacto alguno en el aprendizaje, y esto podría asociarse más bien, con las características individuales. </w:t>
      </w:r>
    </w:p>
    <w:p w:rsidR="002E69C7" w:rsidRDefault="002E69C7"/>
    <w:p w:rsidR="002E69C7" w:rsidRDefault="002E69C7"/>
    <w:p w:rsidR="002E69C7" w:rsidRDefault="002E69C7">
      <w:pPr>
        <w:ind w:firstLine="0"/>
      </w:pPr>
    </w:p>
    <w:p w:rsidR="002E69C7" w:rsidRDefault="002E69C7">
      <w:pPr>
        <w:ind w:firstLine="0"/>
      </w:pPr>
    </w:p>
    <w:p w:rsidR="002E69C7" w:rsidRDefault="00633335">
      <w:pPr>
        <w:pStyle w:val="Ttulo2"/>
      </w:pPr>
      <w:bookmarkStart w:id="99" w:name="_Toc90513246"/>
      <w:r>
        <w:lastRenderedPageBreak/>
        <w:t>Conclusiones</w:t>
      </w:r>
      <w:bookmarkEnd w:id="99"/>
      <w:r>
        <w:t xml:space="preserve"> </w:t>
      </w:r>
    </w:p>
    <w:p w:rsidR="002E69C7" w:rsidRDefault="00633335">
      <w:r>
        <w:t>Teniendo en cuenta los objetivos planteados para este trabajo y la pregunta problema sobre ¿Cuál es la relación entre los factores socioeconómicos y las dificultades del aprendizaje en los estudiantes del grado 10º y 11º de la Institución Educativa Técnico Upar de la jornada de la mañana?</w:t>
      </w:r>
      <w:r w:rsidR="006E0380" w:rsidRPr="006E0380">
        <w:t xml:space="preserve"> A continuación</w:t>
      </w:r>
      <w:r>
        <w:t xml:space="preserve"> se sintetizan los resultados más relevantes que permitieron dar respuesta a cada uno de los objetivos y al planteamiento del problema. </w:t>
      </w:r>
    </w:p>
    <w:p w:rsidR="002E69C7" w:rsidRDefault="00633335">
      <w:r>
        <w:t xml:space="preserve">Las características sociodemográficas de los estudiantes encuestados indican que la edad oscila entre los 15 a 18 años, con una mayor frecuencia en edades de 15 a 16 años en un 64% de la población y en cuanto al sexo, se distribuye en un 51% de mujeres y en un 49% hombres. </w:t>
      </w:r>
    </w:p>
    <w:p w:rsidR="002E69C7" w:rsidRDefault="00633335">
      <w:r>
        <w:t xml:space="preserve">Respecto a los resultados de los factores socioeconómicos, se encontró que en la economía predominó una puntuación promedio en el 70%, al igual que en la educación en un 79%, en la salud también predominó una calificación promedio en el 46% seguido del bajo en un 40%, por último, en la vivienda predominó una puntuación alta en el 43% de los estudiantes seguido de promedio en un 34%, permitiendo concluir que en el factor que existe una mejor puntuación fue en la dimensión de vivienda, es decir, que existen óptimas condiciones de servicios públicos y con comodidades adecuadas dentro de la residencia. </w:t>
      </w:r>
    </w:p>
    <w:p w:rsidR="002E69C7" w:rsidRDefault="00633335">
      <w:r>
        <w:t xml:space="preserve">En la variable dificultades del aprendizaje, se encontró que en la dimensión estrategias de adquisición predominó un uso bajo en el 64%, las estrategias de codificación predominó un uso alto en el 59%, en las estrategias de recuperación predominó un uso bajo en el 78% y en las estrategias de apoyo al procedimiento también predominó un uso bajo en el 74%, con estos resultados se concluye que la estrategia que es mayormente usada por los estudiantes es la codificación, y que, si bien, en las otras estrategias en todas se presenta una dificultad de aprendizaje dado que predomina la puntuación baja, la que tuvo una menor puntuación son las estrategias de recuperación. </w:t>
      </w:r>
    </w:p>
    <w:p w:rsidR="002E69C7" w:rsidRDefault="00633335">
      <w:r>
        <w:t>Respecto a la correlación de las dimensiones y variables, se encontró que la distribución de las dificultades del aprendizaje es normal, sin embargo, los factores socioeconómicos no siguen una distribución normal por lo que se usó estadística no paramétrica para las correlaciones, esta es, Spearman.</w:t>
      </w:r>
    </w:p>
    <w:p w:rsidR="002E69C7" w:rsidRDefault="00633335">
      <w:r>
        <w:lastRenderedPageBreak/>
        <w:t xml:space="preserve"> Respecto a las asociaciones establecidas, cabe precisar que en la mayoría de dimensiones no se halló relación estadísticamente significativa, sin embargo, es pertinente traer a colación que la estrategia de recuperación si se asoció positivamente con varios factores socioeconómicos, en sentido a esto, hubo una correlación positiva baja entre la educación y las estrategias de recuperación con un r=,285 y una sig.=0,010, también se halló una asociación positiva baja entre la salud y las estrategias de recuperación con un r=,297 y una sig.=0,007 y por último, se halló una correlación positiva baja entre la vivienda y la estrategia de recuperación con un r=,289 y una sig.=0,009.</w:t>
      </w:r>
    </w:p>
    <w:p w:rsidR="002E69C7" w:rsidRDefault="00633335">
      <w:r>
        <w:t>La información anteriormente expresada, permite dar respuesta al objetivo de investigación y a la formulación de la pregunta problema respecto a sí existe una relación entre los factores socioeconómicos y las dificultades de aprendizaje, y la contestación a esto, dado los hallazgos de este estudio, es no, por lo que se rechaza la hipótesis de investigación (H1: existe una correlación entre los factores socioeconómicos y las dificultades del aprendizaje) y se acepta la hipótesis nula (H0: no existe correlación alguna entre los factores socioeconómicos y las dificultades del aprendizaje)</w:t>
      </w:r>
      <w:r>
        <w:rPr>
          <w:color w:val="000000"/>
        </w:rPr>
        <w:t xml:space="preserve"> </w:t>
      </w:r>
      <w:r>
        <w:t xml:space="preserve">esto, debido que la asociación entre ambas variables obtuvo un coeficiente de correlación de r=0,008 con una significancia bilateral de sig.=0,944, por tanto, se concluye que las variables no tienen una relación estadísticamente significativa, no obstante, las estrategias de recuperación si se asocian positivamente con factores como vivienda, salud y educación. </w:t>
      </w:r>
    </w:p>
    <w:p w:rsidR="002E69C7" w:rsidRDefault="00633335">
      <w:pPr>
        <w:pStyle w:val="Ttulo2"/>
      </w:pPr>
      <w:bookmarkStart w:id="100" w:name="_Toc90513247"/>
      <w:r>
        <w:t>Recomendaciones</w:t>
      </w:r>
      <w:bookmarkEnd w:id="100"/>
    </w:p>
    <w:p w:rsidR="002E69C7" w:rsidRDefault="00633335">
      <w:r>
        <w:t xml:space="preserve">Los resultados del presente estudio arrojaron que en algunos factores socioeconómicos como salud, educación y economía, la puntuación fue de baja a media, lo que indica que existen aspectos que deben ser mejorados, mismamente, se encontró dificultades relacionadas con el aprendizaje en estrategias como adquisición, apoyo al procesamiento y especialmente, recuperación que fue la que obtuvo la puntuación más baja, por lo que las recomendaciones se orientan a optimizar estos factores en los estudiantes encuestados. </w:t>
      </w:r>
    </w:p>
    <w:p w:rsidR="002E69C7" w:rsidRDefault="00633335">
      <w:r>
        <w:t xml:space="preserve">Se recomienda a la institución implementar estrategias que favorezcan el factor de educación, mismo que está relacionado no solo con el proceso educativo de los estudiantes, sino con los padres, por lo cual, la comunidad educativa como directivos y orientadores escolares pueden implementar estrategias psicoeducativas para padres en las que se le brinde </w:t>
      </w:r>
      <w:r>
        <w:lastRenderedPageBreak/>
        <w:t xml:space="preserve">información respecto a la importancia de la educación y también, de las oportunidades a las que pueden acceder para continuar con sus estudios, también con respecto al factor salud, recordando que esta incluye la calidad de vida psicológica y física, se pueden establecer en los proyectos de escuela para padres, talleres psicoeducativos en los que se propicie información sobre servicios médicos a los que se puede acceder en el país y también se les brinde información de las distintas líneas de atención psicológica que existen actualmente para cuidar la salud mental, esto con la finalidad de optimizar las falencias encontradas en los factores socioeconómicos, que a su vez, ayudan a mejorar la economía. </w:t>
      </w:r>
    </w:p>
    <w:p w:rsidR="002E69C7" w:rsidRDefault="00633335">
      <w:r>
        <w:t xml:space="preserve">Por otra parte, con respecto a las dificultades del aprendizaje encontradas, para mejorar las estrategias de adquisición se recomienda a los estudiantes mejorar sus hábitos de lectura y consumo de material educativo como documentales, también pueden implementar técnicas de estudio como resumen, subrayado o memorización, que ayuda a adquirir la información y a mejorar las habilidades de aprendizaje. Por otro lado, para mejorar la recuperación de la información se recomienda a los estudiantes implementar estrategias como la reflexión y también hacer estudio previo de la información que le ayude a evocar la información cuando le sea necesaria, ahora bien, dado que las estrategias de apoyo potencian las estrategias de adquisición, codificación y recuperación, se recomienda a los docentes de la comunidad educativa y orientadores escolares establecer estrategias lúdicas que favorezcan el proceso del aprendizaje, les </w:t>
      </w:r>
      <w:r w:rsidR="006E0380">
        <w:t>instruyen</w:t>
      </w:r>
      <w:r>
        <w:t xml:space="preserve"> en estrategias de resolución de conflicto, cooperación, motivación y mejora de la atención. </w:t>
      </w:r>
    </w:p>
    <w:p w:rsidR="002E69C7" w:rsidRDefault="00633335">
      <w:r>
        <w:t xml:space="preserve">Por último, como recomendación a la comunidad científica, con el propósito que se continúe </w:t>
      </w:r>
      <w:sdt>
        <w:sdtPr>
          <w:tag w:val="goog_rdk_123"/>
          <w:id w:val="570778654"/>
        </w:sdtPr>
        <w:sdtEndPr/>
        <w:sdtContent>
          <w:r w:rsidR="006E0380">
            <w:t xml:space="preserve">ampliando </w:t>
          </w:r>
        </w:sdtContent>
      </w:sdt>
      <w:r>
        <w:t xml:space="preserve">el estudio de factores que inciden en la aparición de problemáticas del aprendizaje, se </w:t>
      </w:r>
      <w:r w:rsidR="006E0380">
        <w:t>establecen</w:t>
      </w:r>
      <w:r>
        <w:t xml:space="preserve"> también relaciones con otros factores socioeconómicos como el estatus social o estratificación económica, con la alimentación, también </w:t>
      </w:r>
      <w:r w:rsidR="006E0380">
        <w:t>con</w:t>
      </w:r>
      <w:r>
        <w:t xml:space="preserve"> variables como la calidad de vida, que ayuden a comprender los aspectos que impactan en la adquisición del aprendizaje y a su vez, propicien información para que profesionales afines puedan establecer estrategias que mejoren la calidad educativa desde una perspectiva interdisciplinaria. </w:t>
      </w:r>
    </w:p>
    <w:p w:rsidR="002E69C7" w:rsidRDefault="002E69C7"/>
    <w:p w:rsidR="002E69C7" w:rsidRDefault="002E69C7">
      <w:pPr>
        <w:ind w:firstLine="0"/>
      </w:pPr>
    </w:p>
    <w:p w:rsidR="002E69C7" w:rsidRPr="004560BD" w:rsidRDefault="00633335">
      <w:pPr>
        <w:pStyle w:val="Ttulo1"/>
        <w:rPr>
          <w:lang w:val="en-US"/>
        </w:rPr>
      </w:pPr>
      <w:bookmarkStart w:id="101" w:name="_Toc90513248"/>
      <w:r w:rsidRPr="004560BD">
        <w:rPr>
          <w:lang w:val="en-US"/>
        </w:rPr>
        <w:lastRenderedPageBreak/>
        <w:t>Referencias</w:t>
      </w:r>
      <w:bookmarkEnd w:id="101"/>
    </w:p>
    <w:p w:rsidR="002E69C7" w:rsidRPr="004560BD" w:rsidRDefault="00633335">
      <w:pPr>
        <w:pBdr>
          <w:top w:val="nil"/>
          <w:left w:val="nil"/>
          <w:bottom w:val="nil"/>
          <w:right w:val="nil"/>
          <w:between w:val="nil"/>
        </w:pBdr>
        <w:ind w:left="720" w:hanging="720"/>
        <w:jc w:val="left"/>
        <w:rPr>
          <w:color w:val="000000"/>
          <w:lang w:val="en-US"/>
        </w:rPr>
      </w:pPr>
      <w:r w:rsidRPr="004560BD">
        <w:rPr>
          <w:color w:val="000000"/>
          <w:lang w:val="en-US"/>
        </w:rPr>
        <w:t>American Psychological Asocciation. (2020). Socioeconomic Status. https://www.apa.org/topics/socioeconomic-status</w:t>
      </w:r>
    </w:p>
    <w:p w:rsidR="002E69C7" w:rsidRPr="007D6495" w:rsidRDefault="00633335">
      <w:pPr>
        <w:pBdr>
          <w:top w:val="nil"/>
          <w:left w:val="nil"/>
          <w:bottom w:val="nil"/>
          <w:right w:val="nil"/>
          <w:between w:val="nil"/>
        </w:pBdr>
        <w:ind w:left="720" w:hanging="720"/>
        <w:jc w:val="left"/>
        <w:rPr>
          <w:color w:val="000000"/>
          <w:lang w:val="es-ES"/>
        </w:rPr>
      </w:pPr>
      <w:r w:rsidRPr="004560BD">
        <w:rPr>
          <w:color w:val="000000"/>
          <w:lang w:val="en-US"/>
        </w:rPr>
        <w:t xml:space="preserve">American Psychological Asocciation. (2017). Education and Socioeconomic Status. </w:t>
      </w:r>
      <w:r w:rsidRPr="007D6495">
        <w:rPr>
          <w:color w:val="000000"/>
          <w:lang w:val="es-ES"/>
        </w:rPr>
        <w:t>De APA: https://www.apa.org/pi/ses/resources/publications/education</w:t>
      </w:r>
    </w:p>
    <w:p w:rsidR="002E69C7" w:rsidRDefault="00633335">
      <w:pPr>
        <w:pBdr>
          <w:top w:val="nil"/>
          <w:left w:val="nil"/>
          <w:bottom w:val="nil"/>
          <w:right w:val="nil"/>
          <w:between w:val="nil"/>
        </w:pBdr>
        <w:ind w:left="720" w:hanging="720"/>
        <w:jc w:val="left"/>
        <w:rPr>
          <w:color w:val="000000"/>
        </w:rPr>
      </w:pPr>
      <w:r>
        <w:rPr>
          <w:color w:val="000000"/>
        </w:rPr>
        <w:t xml:space="preserve">Bedoya Pinilla, M. (2018).  Dificultades Específicas de Aprendizaje (DEA) en el ámbito universitario en Colombia. </w:t>
      </w:r>
      <w:r>
        <w:rPr>
          <w:i/>
          <w:color w:val="000000"/>
        </w:rPr>
        <w:t>Tesis para optar por el título de trabajadora social</w:t>
      </w:r>
      <w:r>
        <w:rPr>
          <w:color w:val="000000"/>
        </w:rPr>
        <w:t>, 7-8.</w:t>
      </w:r>
    </w:p>
    <w:p w:rsidR="002E69C7" w:rsidRPr="004560BD" w:rsidRDefault="00633335">
      <w:pPr>
        <w:pBdr>
          <w:top w:val="nil"/>
          <w:left w:val="nil"/>
          <w:bottom w:val="nil"/>
          <w:right w:val="nil"/>
          <w:between w:val="nil"/>
        </w:pBdr>
        <w:ind w:left="720" w:hanging="720"/>
        <w:jc w:val="left"/>
        <w:rPr>
          <w:color w:val="000000"/>
          <w:lang w:val="en-US"/>
        </w:rPr>
      </w:pPr>
      <w:r w:rsidRPr="00A43B3F">
        <w:rPr>
          <w:color w:val="000000"/>
          <w:lang w:val="en-US"/>
        </w:rPr>
        <w:t xml:space="preserve">Bergen, E., Zuijen, T., Bishop, D., &amp; Jong, P. F. (2016). </w:t>
      </w:r>
      <w:r w:rsidRPr="004560BD">
        <w:rPr>
          <w:color w:val="000000"/>
          <w:lang w:val="en-US"/>
        </w:rPr>
        <w:t>Why are home literacy environment and children's reading skills associated? What parental skills reveal. Reading Research Quarterly, 52, 147-160. doi:10.1002/rrq.160</w:t>
      </w:r>
    </w:p>
    <w:p w:rsidR="002E69C7" w:rsidRDefault="00633335">
      <w:pPr>
        <w:pBdr>
          <w:top w:val="nil"/>
          <w:left w:val="nil"/>
          <w:bottom w:val="nil"/>
          <w:right w:val="nil"/>
          <w:between w:val="nil"/>
        </w:pBdr>
        <w:ind w:left="720" w:hanging="720"/>
        <w:jc w:val="left"/>
        <w:rPr>
          <w:color w:val="000000"/>
        </w:rPr>
      </w:pPr>
      <w:r w:rsidRPr="004560BD">
        <w:rPr>
          <w:color w:val="000000"/>
          <w:lang w:val="en-US"/>
        </w:rPr>
        <w:t xml:space="preserve">Bernardo, J. (2007). </w:t>
      </w:r>
      <w:r>
        <w:rPr>
          <w:color w:val="000000"/>
        </w:rPr>
        <w:t>Estrategias de aprendizaje: Para aprender más y mejor. Madrid: Rialp S. A.</w:t>
      </w:r>
    </w:p>
    <w:p w:rsidR="002E69C7" w:rsidRDefault="00633335">
      <w:pPr>
        <w:pBdr>
          <w:top w:val="nil"/>
          <w:left w:val="nil"/>
          <w:bottom w:val="nil"/>
          <w:right w:val="nil"/>
          <w:between w:val="nil"/>
        </w:pBdr>
        <w:ind w:left="720" w:hanging="720"/>
        <w:jc w:val="left"/>
        <w:rPr>
          <w:color w:val="000000"/>
        </w:rPr>
      </w:pPr>
      <w:r>
        <w:rPr>
          <w:color w:val="000000"/>
        </w:rPr>
        <w:t xml:space="preserve">Bustamante, M., Lapo, M., Torres, J., &amp; Camino, S. (2017). Factores Socioeconómicos de la Calidad de Vida de los Adultos Mayores en la Provincia de Guayas,Ecuador. </w:t>
      </w:r>
      <w:r>
        <w:rPr>
          <w:i/>
          <w:color w:val="000000"/>
        </w:rPr>
        <w:t>Scielo</w:t>
      </w:r>
      <w:r>
        <w:rPr>
          <w:color w:val="000000"/>
        </w:rPr>
        <w:t>.</w:t>
      </w:r>
    </w:p>
    <w:p w:rsidR="002E69C7" w:rsidRDefault="00633335">
      <w:pPr>
        <w:pBdr>
          <w:top w:val="nil"/>
          <w:left w:val="nil"/>
          <w:bottom w:val="nil"/>
          <w:right w:val="nil"/>
          <w:between w:val="nil"/>
        </w:pBdr>
        <w:ind w:left="720" w:hanging="720"/>
        <w:jc w:val="left"/>
        <w:rPr>
          <w:color w:val="000000"/>
        </w:rPr>
      </w:pPr>
      <w:r>
        <w:rPr>
          <w:color w:val="000000"/>
        </w:rPr>
        <w:t xml:space="preserve">Calderón Aldana, E. S., &amp; González Citelly, D. S. (2017). Relación de los factores socioeconómicos con el rendimiento académico de los estudiantes de educación media para Colombia en el segundo semestre del 2017 : un enfoque geoeconómico. </w:t>
      </w:r>
      <w:r>
        <w:rPr>
          <w:i/>
          <w:color w:val="000000"/>
        </w:rPr>
        <w:t>Facultad de ciencias economicas y sociales</w:t>
      </w:r>
      <w:r>
        <w:rPr>
          <w:color w:val="000000"/>
        </w:rPr>
        <w:t>, 10-11.</w:t>
      </w:r>
    </w:p>
    <w:p w:rsidR="002E69C7" w:rsidRDefault="00633335">
      <w:pPr>
        <w:pBdr>
          <w:top w:val="nil"/>
          <w:left w:val="nil"/>
          <w:bottom w:val="nil"/>
          <w:right w:val="nil"/>
          <w:between w:val="nil"/>
        </w:pBdr>
        <w:ind w:left="773" w:hanging="773"/>
        <w:jc w:val="left"/>
        <w:rPr>
          <w:color w:val="000000"/>
        </w:rPr>
      </w:pPr>
      <w:r>
        <w:rPr>
          <w:color w:val="000000"/>
        </w:rPr>
        <w:t>Cardozo, G., Vargas, D., &amp; García, A. (2018). Factores del contexto que influyen en las dificultades de aprendizaje. Revista Plumilla Educativa, 21(1), 59-79. ISSN impreso: 1657-4672; ISSN electrónico: 2619-1733. DOI: https://doi.org/10.30554/plumidaedu.21.2975.2018</w:t>
      </w:r>
    </w:p>
    <w:p w:rsidR="002E69C7" w:rsidRDefault="00633335">
      <w:pPr>
        <w:pBdr>
          <w:top w:val="nil"/>
          <w:left w:val="nil"/>
          <w:bottom w:val="nil"/>
          <w:right w:val="nil"/>
          <w:between w:val="nil"/>
        </w:pBdr>
        <w:ind w:left="773" w:hanging="773"/>
        <w:jc w:val="left"/>
        <w:rPr>
          <w:color w:val="000000"/>
        </w:rPr>
      </w:pPr>
      <w:r>
        <w:rPr>
          <w:color w:val="000000"/>
        </w:rPr>
        <w:t xml:space="preserve">Caro, G. M. (2018). Dificultades de aprendizaje y su incidencia en la adolescencia. </w:t>
      </w:r>
      <w:r>
        <w:rPr>
          <w:i/>
          <w:color w:val="000000"/>
        </w:rPr>
        <w:t>Revista Prism a SocialNº 23</w:t>
      </w:r>
      <w:r>
        <w:rPr>
          <w:color w:val="000000"/>
        </w:rPr>
        <w:t>, 15-16.</w:t>
      </w:r>
    </w:p>
    <w:p w:rsidR="002E69C7" w:rsidRDefault="00633335">
      <w:pPr>
        <w:pBdr>
          <w:top w:val="nil"/>
          <w:left w:val="nil"/>
          <w:bottom w:val="nil"/>
          <w:right w:val="nil"/>
          <w:between w:val="nil"/>
        </w:pBdr>
        <w:ind w:left="773" w:hanging="773"/>
        <w:jc w:val="left"/>
        <w:rPr>
          <w:color w:val="000000"/>
        </w:rPr>
      </w:pPr>
      <w:r>
        <w:rPr>
          <w:color w:val="000000"/>
        </w:rPr>
        <w:t xml:space="preserve">Comité de Aspectos Psicosociales de la Salud del Niño y la Familia, Comité de Primera Infancia, Adopción y Cuidado de Dependientes, Sección de Pediatría del Desarrollo y del Comportamiento, Shonkoff, J. P., Siegel, B. S., Dobbins, M. I., ... Wood, D. L. </w:t>
      </w:r>
      <w:r>
        <w:rPr>
          <w:color w:val="000000"/>
        </w:rPr>
        <w:lastRenderedPageBreak/>
        <w:t>(2012). La adversidad de la primera infancia, el estrés tóxico y el papel del pediatra: traducir la ciencia del desarrollo en salud para toda la vida. Pediatría, 129 (1), e224-31. doi: 10.1542 / peds.2011-2662</w:t>
      </w:r>
    </w:p>
    <w:p w:rsidR="002E69C7" w:rsidRPr="004560BD" w:rsidRDefault="00633335">
      <w:pPr>
        <w:pBdr>
          <w:top w:val="nil"/>
          <w:left w:val="nil"/>
          <w:bottom w:val="nil"/>
          <w:right w:val="nil"/>
          <w:between w:val="nil"/>
        </w:pBdr>
        <w:ind w:left="720" w:hanging="720"/>
        <w:jc w:val="left"/>
        <w:rPr>
          <w:color w:val="000000"/>
          <w:lang w:val="en-US"/>
        </w:rPr>
      </w:pPr>
      <w:r>
        <w:rPr>
          <w:color w:val="000000"/>
        </w:rPr>
        <w:t xml:space="preserve">Consejo superior universitario. (s.f.). Propuesta proyecto educativo instituional. </w:t>
      </w:r>
      <w:r w:rsidRPr="004560BD">
        <w:rPr>
          <w:i/>
          <w:color w:val="000000"/>
          <w:lang w:val="en-US"/>
        </w:rPr>
        <w:t>Universidad popular del cesar</w:t>
      </w:r>
      <w:r w:rsidRPr="004560BD">
        <w:rPr>
          <w:color w:val="000000"/>
          <w:lang w:val="en-US"/>
        </w:rPr>
        <w:t>, 11-15.</w:t>
      </w:r>
    </w:p>
    <w:p w:rsidR="002E69C7" w:rsidRPr="004560BD" w:rsidRDefault="00633335">
      <w:pPr>
        <w:pBdr>
          <w:top w:val="nil"/>
          <w:left w:val="nil"/>
          <w:bottom w:val="nil"/>
          <w:right w:val="nil"/>
          <w:between w:val="nil"/>
        </w:pBdr>
        <w:ind w:left="720" w:hanging="720"/>
        <w:jc w:val="left"/>
        <w:rPr>
          <w:color w:val="000000"/>
          <w:lang w:val="en-US"/>
        </w:rPr>
      </w:pPr>
      <w:r w:rsidRPr="004560BD">
        <w:rPr>
          <w:color w:val="000000"/>
          <w:lang w:val="en-US"/>
        </w:rPr>
        <w:t>Country Health (2020). Social and Economic Factors. https://www.countyhealthrankings.org/explore-health-rankings/measures-data-sources/county-health-rankings-model/health-factors/social-and-economic-factors</w:t>
      </w:r>
    </w:p>
    <w:p w:rsidR="002E69C7" w:rsidRDefault="00633335">
      <w:pPr>
        <w:pBdr>
          <w:top w:val="nil"/>
          <w:left w:val="nil"/>
          <w:bottom w:val="nil"/>
          <w:right w:val="nil"/>
          <w:between w:val="nil"/>
        </w:pBdr>
        <w:ind w:left="720" w:hanging="720"/>
        <w:jc w:val="left"/>
        <w:rPr>
          <w:color w:val="000000"/>
        </w:rPr>
      </w:pPr>
      <w:r>
        <w:rPr>
          <w:color w:val="000000"/>
        </w:rPr>
        <w:t xml:space="preserve">Estrada Carrillo Código, J. d., &amp; Romero Romero , T. M. (2018). </w:t>
      </w:r>
      <w:r>
        <w:rPr>
          <w:i/>
          <w:color w:val="000000"/>
        </w:rPr>
        <w:t>Estrategia didáctica basada en la cultura vallenata para fortalecer las competencias lectoescritora de los estudiantes del grado tercero de la Institución Educativa Enrique Pupo Martínez de Valledupar.</w:t>
      </w:r>
      <w:r>
        <w:rPr>
          <w:color w:val="000000"/>
        </w:rPr>
        <w:t xml:space="preserve"> Valledupar.</w:t>
      </w:r>
    </w:p>
    <w:p w:rsidR="002E69C7" w:rsidRDefault="00633335">
      <w:pPr>
        <w:pBdr>
          <w:top w:val="nil"/>
          <w:left w:val="nil"/>
          <w:bottom w:val="nil"/>
          <w:right w:val="nil"/>
          <w:between w:val="nil"/>
        </w:pBdr>
        <w:ind w:left="720" w:hanging="720"/>
        <w:jc w:val="left"/>
        <w:rPr>
          <w:color w:val="000000"/>
        </w:rPr>
      </w:pPr>
      <w:r>
        <w:rPr>
          <w:color w:val="000000"/>
        </w:rPr>
        <w:t>Espinosa, S. D. (2018). El aprendizaje significativo, Esa extraña expresión (utilizada por todos y comprendida por pocos) . 4.6.</w:t>
      </w:r>
    </w:p>
    <w:p w:rsidR="002E69C7" w:rsidRPr="004560BD" w:rsidRDefault="00633335">
      <w:pPr>
        <w:pBdr>
          <w:top w:val="nil"/>
          <w:left w:val="nil"/>
          <w:bottom w:val="nil"/>
          <w:right w:val="nil"/>
          <w:between w:val="nil"/>
        </w:pBdr>
        <w:ind w:left="720" w:hanging="720"/>
        <w:jc w:val="left"/>
        <w:rPr>
          <w:color w:val="000000"/>
          <w:lang w:val="en-US"/>
        </w:rPr>
      </w:pPr>
      <w:r>
        <w:rPr>
          <w:color w:val="000000"/>
        </w:rPr>
        <w:t xml:space="preserve">FAO. (2017). </w:t>
      </w:r>
      <w:r>
        <w:rPr>
          <w:i/>
          <w:color w:val="000000"/>
        </w:rPr>
        <w:t>El papel de la educación la formación y el desarrollo de capacidad para la reducción de la pobreza y la seguridad alimentaria.</w:t>
      </w:r>
      <w:r>
        <w:rPr>
          <w:color w:val="000000"/>
        </w:rPr>
        <w:t xml:space="preserve"> </w:t>
      </w:r>
      <w:r w:rsidRPr="004560BD">
        <w:rPr>
          <w:color w:val="000000"/>
          <w:lang w:val="en-US"/>
        </w:rPr>
        <w:t>Recuperado el 29 de 10 de 2020, de Food and Agriculture Organization of the United Nations: http://www.fao.org/fileadmin/templates/ERP/docs2012/ERPBookSpanish2012.pdf</w:t>
      </w:r>
    </w:p>
    <w:p w:rsidR="002E69C7" w:rsidRDefault="00633335">
      <w:pPr>
        <w:pBdr>
          <w:top w:val="nil"/>
          <w:left w:val="nil"/>
          <w:bottom w:val="nil"/>
          <w:right w:val="nil"/>
          <w:between w:val="nil"/>
        </w:pBdr>
        <w:ind w:left="720" w:hanging="720"/>
        <w:jc w:val="left"/>
        <w:rPr>
          <w:color w:val="000000"/>
        </w:rPr>
      </w:pPr>
      <w:r>
        <w:rPr>
          <w:color w:val="000000"/>
        </w:rPr>
        <w:t>Fajardo, M. (2017). Plan de meora a partir del diagnostico y aplicación de estrategias de aprendizaje (ACRA) en los estudiantes de educación USAT: ingreso regular y beca vocación de maestro. https://web.archive.org/web/20180421045921id_/http://publicaciones.usat.edu.pe/index.php/educare/article/viewFile/349/344</w:t>
      </w:r>
    </w:p>
    <w:p w:rsidR="002E69C7" w:rsidRDefault="00633335">
      <w:pPr>
        <w:pBdr>
          <w:top w:val="nil"/>
          <w:left w:val="nil"/>
          <w:bottom w:val="nil"/>
          <w:right w:val="nil"/>
          <w:between w:val="nil"/>
        </w:pBdr>
        <w:ind w:left="720" w:hanging="720"/>
        <w:jc w:val="left"/>
        <w:rPr>
          <w:color w:val="000000"/>
        </w:rPr>
      </w:pPr>
      <w:r>
        <w:rPr>
          <w:color w:val="000000"/>
        </w:rPr>
        <w:t>Fajardo, E, Beleño, L., &amp; Romero, H. (2021). Incidencia de los factores socioeconómicos en la calida de la educación media regional en Colombia. https://www.redalyc.org/journal/339/33966543005/html/</w:t>
      </w:r>
    </w:p>
    <w:p w:rsidR="002E69C7" w:rsidRDefault="00633335">
      <w:pPr>
        <w:pBdr>
          <w:top w:val="nil"/>
          <w:left w:val="nil"/>
          <w:bottom w:val="nil"/>
          <w:right w:val="nil"/>
          <w:between w:val="nil"/>
        </w:pBdr>
        <w:ind w:left="720" w:hanging="720"/>
        <w:jc w:val="left"/>
        <w:rPr>
          <w:color w:val="000000"/>
        </w:rPr>
      </w:pPr>
      <w:r>
        <w:rPr>
          <w:color w:val="000000"/>
        </w:rPr>
        <w:t xml:space="preserve">Fernandez, C., Hernandez, R., &amp; Batista, P. (2014). </w:t>
      </w:r>
      <w:r>
        <w:rPr>
          <w:i/>
          <w:color w:val="000000"/>
        </w:rPr>
        <w:t>Metodologia de investigacion Sexta edicion.</w:t>
      </w:r>
      <w:r>
        <w:rPr>
          <w:color w:val="000000"/>
        </w:rPr>
        <w:t xml:space="preserve"> Mexico D.f: Mc Graw Hill Education.</w:t>
      </w:r>
    </w:p>
    <w:p w:rsidR="002E69C7" w:rsidRDefault="00633335">
      <w:pPr>
        <w:pBdr>
          <w:top w:val="nil"/>
          <w:left w:val="nil"/>
          <w:bottom w:val="nil"/>
          <w:right w:val="nil"/>
          <w:between w:val="nil"/>
        </w:pBdr>
        <w:ind w:left="720" w:hanging="720"/>
        <w:jc w:val="left"/>
        <w:rPr>
          <w:color w:val="000000"/>
        </w:rPr>
      </w:pPr>
      <w:r>
        <w:rPr>
          <w:color w:val="000000"/>
        </w:rPr>
        <w:lastRenderedPageBreak/>
        <w:t>Fonseca, T., Salcedo, L., &amp; Rocha, D. (2017). Estilos, estrategias de aprendizaje, relación desempeño académico, resultados pruebas saber 11° en ciencias naturales, Colombia. Revista Espacios. https://www.revistaespacios.com/a18v39n10/18391009.html</w:t>
      </w:r>
    </w:p>
    <w:p w:rsidR="002E69C7" w:rsidRDefault="00633335">
      <w:pPr>
        <w:pBdr>
          <w:top w:val="nil"/>
          <w:left w:val="nil"/>
          <w:bottom w:val="nil"/>
          <w:right w:val="nil"/>
          <w:between w:val="nil"/>
        </w:pBdr>
        <w:ind w:left="720" w:hanging="720"/>
        <w:jc w:val="left"/>
        <w:rPr>
          <w:color w:val="000000"/>
        </w:rPr>
      </w:pPr>
      <w:r>
        <w:rPr>
          <w:color w:val="000000"/>
        </w:rPr>
        <w:t xml:space="preserve">Garrido, M. P. (2015). Teoría del aprendizaje social de Bandura. </w:t>
      </w:r>
      <w:r>
        <w:rPr>
          <w:i/>
          <w:color w:val="000000"/>
        </w:rPr>
        <w:t>Red social Educativa</w:t>
      </w:r>
      <w:r>
        <w:rPr>
          <w:color w:val="000000"/>
        </w:rPr>
        <w:t>, 12-13.</w:t>
      </w:r>
    </w:p>
    <w:p w:rsidR="002E69C7" w:rsidRDefault="00633335">
      <w:pPr>
        <w:pBdr>
          <w:top w:val="nil"/>
          <w:left w:val="nil"/>
          <w:bottom w:val="nil"/>
          <w:right w:val="nil"/>
          <w:between w:val="nil"/>
        </w:pBdr>
        <w:ind w:left="720" w:hanging="720"/>
        <w:rPr>
          <w:color w:val="000000"/>
        </w:rPr>
      </w:pPr>
      <w:r>
        <w:rPr>
          <w:color w:val="000000"/>
        </w:rPr>
        <w:t xml:space="preserve">Gómez, M. R., &amp; Mireles, A. M. (2019). Cálculo mental como estrategia para el aprendizaje de los contenidos matemáticos en la educación primaria. </w:t>
      </w:r>
      <w:r>
        <w:rPr>
          <w:i/>
          <w:color w:val="000000"/>
        </w:rPr>
        <w:t>Revista Ciencias de La Educación</w:t>
      </w:r>
      <w:r>
        <w:rPr>
          <w:color w:val="000000"/>
        </w:rPr>
        <w:t>, 8–19. https://doi.org/10.35429/jesc.2019.10.3.8.19</w:t>
      </w:r>
    </w:p>
    <w:p w:rsidR="002E69C7" w:rsidRDefault="00633335">
      <w:pPr>
        <w:pBdr>
          <w:top w:val="nil"/>
          <w:left w:val="nil"/>
          <w:bottom w:val="nil"/>
          <w:right w:val="nil"/>
          <w:between w:val="nil"/>
        </w:pBdr>
        <w:ind w:left="720" w:hanging="720"/>
        <w:jc w:val="left"/>
        <w:rPr>
          <w:color w:val="000000"/>
        </w:rPr>
      </w:pPr>
      <w:r>
        <w:rPr>
          <w:color w:val="000000"/>
        </w:rPr>
        <w:t xml:space="preserve">Guerrero Rodríguez, J., &amp; Cubides Franco, J. I. (2019). Factores socioeconómicos que influyen en el aprendizaje del inglés de los estudiantes de la educación media 2016-2018. </w:t>
      </w:r>
      <w:r w:rsidRPr="004560BD">
        <w:rPr>
          <w:color w:val="000000"/>
          <w:lang w:val="en-US"/>
        </w:rPr>
        <w:t xml:space="preserve">Retrieved from https://ciencia.lasalle.edu.co/economia/919 HERNÁNDEZ, A. T. (2018). </w:t>
      </w:r>
      <w:r>
        <w:rPr>
          <w:i/>
          <w:color w:val="000000"/>
        </w:rPr>
        <w:t>Aportaciones teóricas de Vigotsky</w:t>
      </w:r>
      <w:r>
        <w:rPr>
          <w:color w:val="000000"/>
        </w:rPr>
        <w:t>. Recuperado el 29 de 10 de 2020, de https://www.milenio.com/opinion/alfonso-torres-hernandez/apuntes-pedagogicos/aportaciones-teoricas-de-vigotsky</w:t>
      </w:r>
    </w:p>
    <w:p w:rsidR="002E69C7" w:rsidRDefault="00633335">
      <w:pPr>
        <w:pBdr>
          <w:top w:val="nil"/>
          <w:left w:val="nil"/>
          <w:bottom w:val="nil"/>
          <w:right w:val="nil"/>
          <w:between w:val="nil"/>
        </w:pBdr>
        <w:ind w:left="720" w:hanging="720"/>
        <w:jc w:val="left"/>
        <w:rPr>
          <w:color w:val="000000"/>
        </w:rPr>
      </w:pPr>
      <w:r>
        <w:rPr>
          <w:color w:val="000000"/>
        </w:rPr>
        <w:t xml:space="preserve">Ley 1090 de 2006. (1991). </w:t>
      </w:r>
      <w:r>
        <w:rPr>
          <w:i/>
          <w:color w:val="000000"/>
        </w:rPr>
        <w:t>Constitucion politca de colombia.</w:t>
      </w:r>
      <w:r>
        <w:rPr>
          <w:color w:val="000000"/>
        </w:rPr>
        <w:t xml:space="preserve"> </w:t>
      </w:r>
    </w:p>
    <w:p w:rsidR="002E69C7" w:rsidRDefault="00633335">
      <w:pPr>
        <w:pBdr>
          <w:top w:val="nil"/>
          <w:left w:val="nil"/>
          <w:bottom w:val="nil"/>
          <w:right w:val="nil"/>
          <w:between w:val="nil"/>
        </w:pBdr>
        <w:ind w:left="720" w:hanging="720"/>
        <w:jc w:val="left"/>
        <w:rPr>
          <w:color w:val="000000"/>
        </w:rPr>
      </w:pPr>
      <w:r>
        <w:rPr>
          <w:color w:val="000000"/>
        </w:rPr>
        <w:t xml:space="preserve">Lozano, J. L. (2019). Las dificultades de aprendizaje en los centros educativos de enseñanza secundaria: programa de intervención en la fluidez y comprensión lectora . </w:t>
      </w:r>
      <w:r>
        <w:rPr>
          <w:i/>
          <w:color w:val="000000"/>
        </w:rPr>
        <w:t>Tesis Doctoral</w:t>
      </w:r>
      <w:r>
        <w:rPr>
          <w:color w:val="000000"/>
        </w:rPr>
        <w:t>, 10-11.</w:t>
      </w:r>
    </w:p>
    <w:p w:rsidR="002E69C7" w:rsidRDefault="00633335">
      <w:pPr>
        <w:pBdr>
          <w:top w:val="nil"/>
          <w:left w:val="nil"/>
          <w:bottom w:val="nil"/>
          <w:right w:val="nil"/>
          <w:between w:val="nil"/>
        </w:pBdr>
        <w:ind w:left="720" w:hanging="720"/>
        <w:jc w:val="left"/>
        <w:rPr>
          <w:color w:val="000000"/>
        </w:rPr>
      </w:pPr>
      <w:r>
        <w:rPr>
          <w:color w:val="000000"/>
        </w:rPr>
        <w:t xml:space="preserve">Mercado, C., Illesca, M., &amp; Hernández, A. (2019).Relación entre estrategias de aprendizaje y rendimiento académico: estudiantes de enfermería, Universidad Santo Tomás. Scielo, </w:t>
      </w:r>
      <w:hyperlink r:id="rId22">
        <w:r>
          <w:rPr>
            <w:color w:val="0563C1"/>
            <w:u w:val="single"/>
          </w:rPr>
          <w:t>http://www.scielo.org.mx/scielo.php?pid=S1665-70632019000100015&amp;script=sci_arttext</w:t>
        </w:r>
      </w:hyperlink>
    </w:p>
    <w:p w:rsidR="002E69C7" w:rsidRPr="004560BD" w:rsidRDefault="00633335">
      <w:pPr>
        <w:pBdr>
          <w:top w:val="nil"/>
          <w:left w:val="nil"/>
          <w:bottom w:val="nil"/>
          <w:right w:val="nil"/>
          <w:between w:val="nil"/>
        </w:pBdr>
        <w:ind w:left="720" w:hanging="720"/>
        <w:jc w:val="left"/>
        <w:rPr>
          <w:color w:val="000000"/>
          <w:lang w:val="en-US"/>
        </w:rPr>
      </w:pPr>
      <w:r w:rsidRPr="00A43B3F">
        <w:rPr>
          <w:color w:val="000000"/>
          <w:lang w:val="en-US"/>
        </w:rPr>
        <w:t xml:space="preserve">Morgan, P. L., Farkas, G., Hillemeier, M. M., &amp; Maczuga, S. (2009). </w:t>
      </w:r>
      <w:r w:rsidRPr="004560BD">
        <w:rPr>
          <w:color w:val="000000"/>
          <w:lang w:val="en-US"/>
        </w:rPr>
        <w:t>Risk factors for learning-related behavior problems at 24 months of age: Population-based estimates. Journal of Abnormal Child Psychology, 37, 401-413. doi:10.1007/s10802-008-9279-8</w:t>
      </w:r>
    </w:p>
    <w:p w:rsidR="002E69C7" w:rsidRDefault="00633335">
      <w:pPr>
        <w:pBdr>
          <w:top w:val="nil"/>
          <w:left w:val="nil"/>
          <w:bottom w:val="nil"/>
          <w:right w:val="nil"/>
          <w:between w:val="nil"/>
        </w:pBdr>
        <w:ind w:left="720" w:hanging="720"/>
        <w:jc w:val="left"/>
        <w:rPr>
          <w:color w:val="000000"/>
        </w:rPr>
      </w:pPr>
      <w:r w:rsidRPr="004560BD">
        <w:rPr>
          <w:color w:val="000000"/>
          <w:lang w:val="en-US"/>
        </w:rPr>
        <w:t xml:space="preserve">Mora Roche, J., &amp; Aguilera Jiménez, A. (2017). </w:t>
      </w:r>
      <w:r>
        <w:rPr>
          <w:color w:val="000000"/>
        </w:rPr>
        <w:t xml:space="preserve">Dificultades de aprendizaje y necesidades educativas. </w:t>
      </w:r>
      <w:r>
        <w:rPr>
          <w:i/>
          <w:color w:val="000000"/>
        </w:rPr>
        <w:t>SCIELO</w:t>
      </w:r>
      <w:r>
        <w:rPr>
          <w:color w:val="000000"/>
        </w:rPr>
        <w:t>.</w:t>
      </w:r>
    </w:p>
    <w:p w:rsidR="002E69C7" w:rsidRDefault="00633335">
      <w:pPr>
        <w:pBdr>
          <w:top w:val="nil"/>
          <w:left w:val="nil"/>
          <w:bottom w:val="nil"/>
          <w:right w:val="nil"/>
          <w:between w:val="nil"/>
        </w:pBdr>
        <w:ind w:left="720" w:hanging="720"/>
        <w:jc w:val="left"/>
        <w:rPr>
          <w:color w:val="000000"/>
        </w:rPr>
      </w:pPr>
      <w:r>
        <w:rPr>
          <w:color w:val="000000"/>
        </w:rPr>
        <w:t xml:space="preserve">Molano, G. (2018). Dificultades de aprendizaje y su incidencia en la adolescencia. </w:t>
      </w:r>
      <w:r>
        <w:rPr>
          <w:i/>
          <w:color w:val="000000"/>
        </w:rPr>
        <w:t>Pisma social, Revista de ciencias sociales</w:t>
      </w:r>
      <w:r>
        <w:rPr>
          <w:color w:val="000000"/>
        </w:rPr>
        <w:t>.</w:t>
      </w:r>
    </w:p>
    <w:p w:rsidR="002E69C7" w:rsidRDefault="00633335">
      <w:pPr>
        <w:pBdr>
          <w:top w:val="nil"/>
          <w:left w:val="nil"/>
          <w:bottom w:val="nil"/>
          <w:right w:val="nil"/>
          <w:between w:val="nil"/>
        </w:pBdr>
        <w:ind w:left="720" w:hanging="720"/>
        <w:jc w:val="left"/>
        <w:rPr>
          <w:color w:val="000000"/>
        </w:rPr>
      </w:pPr>
      <w:r>
        <w:rPr>
          <w:color w:val="000000"/>
        </w:rPr>
        <w:lastRenderedPageBreak/>
        <w:t xml:space="preserve">Nisbet, &amp; Schucksmith. (1987). </w:t>
      </w:r>
      <w:r>
        <w:rPr>
          <w:i/>
          <w:color w:val="000000"/>
        </w:rPr>
        <w:t>Estrategias de aprendizaje.</w:t>
      </w:r>
      <w:r>
        <w:rPr>
          <w:color w:val="000000"/>
        </w:rPr>
        <w:t xml:space="preserve"> Madrid: Santillana.</w:t>
      </w:r>
    </w:p>
    <w:p w:rsidR="002E69C7" w:rsidRDefault="00633335">
      <w:pPr>
        <w:pBdr>
          <w:top w:val="nil"/>
          <w:left w:val="nil"/>
          <w:bottom w:val="nil"/>
          <w:right w:val="nil"/>
          <w:between w:val="nil"/>
        </w:pBdr>
        <w:ind w:left="720" w:hanging="720"/>
        <w:jc w:val="left"/>
        <w:rPr>
          <w:color w:val="000000"/>
        </w:rPr>
      </w:pPr>
      <w:r>
        <w:rPr>
          <w:color w:val="000000"/>
        </w:rPr>
        <w:t xml:space="preserve">OCDE, I. D. (2015). </w:t>
      </w:r>
      <w:r>
        <w:rPr>
          <w:i/>
          <w:color w:val="000000"/>
        </w:rPr>
        <w:t>Panorama de la educación.</w:t>
      </w:r>
      <w:r>
        <w:rPr>
          <w:color w:val="000000"/>
        </w:rPr>
        <w:t xml:space="preserve"> Fundacion Santillana.</w:t>
      </w:r>
    </w:p>
    <w:p w:rsidR="002E69C7" w:rsidRPr="004560BD" w:rsidRDefault="00633335">
      <w:pPr>
        <w:pBdr>
          <w:top w:val="nil"/>
          <w:left w:val="nil"/>
          <w:bottom w:val="nil"/>
          <w:right w:val="nil"/>
          <w:between w:val="nil"/>
        </w:pBdr>
        <w:ind w:left="773" w:hanging="773"/>
        <w:jc w:val="left"/>
        <w:rPr>
          <w:color w:val="000000"/>
          <w:lang w:val="en-US"/>
        </w:rPr>
      </w:pPr>
      <w:r w:rsidRPr="004560BD">
        <w:rPr>
          <w:color w:val="000000"/>
          <w:lang w:val="en-US"/>
        </w:rPr>
        <w:t>Pradeep, R., &amp; Sujiv, A. (2020). Socioeconomic status: A theoretical framework for the development and use of assessment tools. De Indian Journal: https://www.ijcfm.org/article.asp?issn=2395-2113;year=2020;volume=6;issue=1;spage=4;epage=8;aulast=Deshmukh</w:t>
      </w:r>
    </w:p>
    <w:p w:rsidR="002E69C7" w:rsidRDefault="00633335">
      <w:pPr>
        <w:pBdr>
          <w:top w:val="nil"/>
          <w:left w:val="nil"/>
          <w:bottom w:val="nil"/>
          <w:right w:val="nil"/>
          <w:between w:val="nil"/>
        </w:pBdr>
        <w:ind w:left="773" w:hanging="773"/>
        <w:jc w:val="left"/>
        <w:rPr>
          <w:color w:val="000000"/>
        </w:rPr>
      </w:pPr>
      <w:r>
        <w:rPr>
          <w:color w:val="000000"/>
        </w:rPr>
        <w:t xml:space="preserve">Pérez, J. F. (2004). Dificultades en el Aprendizaje:Unificación de Criterios Diagnósticos. </w:t>
      </w:r>
      <w:r>
        <w:rPr>
          <w:i/>
          <w:color w:val="000000"/>
        </w:rPr>
        <w:t xml:space="preserve">Materiales para la Práctica Orientadora </w:t>
      </w:r>
      <w:r>
        <w:rPr>
          <w:color w:val="000000"/>
        </w:rPr>
        <w:t>, 67.</w:t>
      </w:r>
    </w:p>
    <w:p w:rsidR="002E69C7" w:rsidRDefault="00633335">
      <w:pPr>
        <w:pBdr>
          <w:top w:val="nil"/>
          <w:left w:val="nil"/>
          <w:bottom w:val="nil"/>
          <w:right w:val="nil"/>
          <w:between w:val="nil"/>
        </w:pBdr>
        <w:ind w:left="720" w:hanging="720"/>
        <w:jc w:val="left"/>
        <w:rPr>
          <w:color w:val="000000"/>
        </w:rPr>
      </w:pPr>
      <w:r>
        <w:rPr>
          <w:color w:val="000000"/>
        </w:rPr>
        <w:t>Polo,Y., &amp; Pereira, V. (2019). Estilos de aprendizaje y rendimiento académico en ciencias sociales. Universidad de la Costa.  https://repositorio.cuc.edu.co/handle/11323/5772?show=full</w:t>
      </w:r>
    </w:p>
    <w:p w:rsidR="002E69C7" w:rsidRDefault="00633335">
      <w:pPr>
        <w:pBdr>
          <w:top w:val="nil"/>
          <w:left w:val="nil"/>
          <w:bottom w:val="nil"/>
          <w:right w:val="nil"/>
          <w:between w:val="nil"/>
        </w:pBdr>
        <w:ind w:left="720" w:hanging="720"/>
        <w:jc w:val="left"/>
        <w:rPr>
          <w:color w:val="000000"/>
        </w:rPr>
      </w:pPr>
      <w:r w:rsidRPr="004560BD">
        <w:rPr>
          <w:color w:val="000000"/>
          <w:lang w:val="en-US"/>
        </w:rPr>
        <w:t xml:space="preserve">Pribesh, S., Gavigan, K., &amp; Dickinson, G. (2011). The access gap: Poverty and characteristics of school library media centers. </w:t>
      </w:r>
      <w:r>
        <w:rPr>
          <w:color w:val="000000"/>
        </w:rPr>
        <w:t>The Library Quarterly, 81(2), 143-160</w:t>
      </w:r>
    </w:p>
    <w:p w:rsidR="002E69C7" w:rsidRDefault="00633335">
      <w:pPr>
        <w:pBdr>
          <w:top w:val="nil"/>
          <w:left w:val="nil"/>
          <w:bottom w:val="nil"/>
          <w:right w:val="nil"/>
          <w:between w:val="nil"/>
        </w:pBdr>
        <w:ind w:left="720" w:hanging="720"/>
        <w:jc w:val="left"/>
        <w:rPr>
          <w:color w:val="000000"/>
        </w:rPr>
      </w:pPr>
      <w:r>
        <w:rPr>
          <w:color w:val="000000"/>
        </w:rPr>
        <w:t>Quispilaya Mena, J. R. (2010). Estrategias de aprendizaje ACRA y rendimiento académico en geometría plana en los estudiantes de nivel secundaria de una IE de Ventanilla.</w:t>
      </w:r>
    </w:p>
    <w:p w:rsidR="002E69C7" w:rsidRDefault="00633335">
      <w:pPr>
        <w:pBdr>
          <w:top w:val="nil"/>
          <w:left w:val="nil"/>
          <w:bottom w:val="nil"/>
          <w:right w:val="nil"/>
          <w:between w:val="nil"/>
        </w:pBdr>
        <w:ind w:left="720" w:hanging="720"/>
        <w:jc w:val="left"/>
        <w:rPr>
          <w:color w:val="000000"/>
        </w:rPr>
      </w:pPr>
      <w:r>
        <w:rPr>
          <w:color w:val="000000"/>
        </w:rPr>
        <w:t>Reategui, L. (2017). Factores socioeconómicas en el logro del aprendizaje de los alumnos del segundo grado de secundaria de la I.E. San Luis Gonzaga, Huánuco - 2016. Concytec: https://alicia.concytec.gob.pe/vufind/Record/UNHE_5dabec5636b76cc58596eaac0998ccde</w:t>
      </w:r>
    </w:p>
    <w:p w:rsidR="002E69C7" w:rsidRDefault="00633335">
      <w:pPr>
        <w:pBdr>
          <w:top w:val="nil"/>
          <w:left w:val="nil"/>
          <w:bottom w:val="nil"/>
          <w:right w:val="nil"/>
          <w:between w:val="nil"/>
        </w:pBdr>
        <w:ind w:left="720" w:hanging="720"/>
        <w:jc w:val="left"/>
        <w:rPr>
          <w:color w:val="000000"/>
        </w:rPr>
      </w:pPr>
      <w:r>
        <w:rPr>
          <w:color w:val="000000"/>
        </w:rPr>
        <w:t xml:space="preserve">Román, J.M. y Gallego, S. (1994). </w:t>
      </w:r>
      <w:r>
        <w:rPr>
          <w:i/>
          <w:color w:val="000000"/>
        </w:rPr>
        <w:t>Escala de Estrategias de Aprendizaje, ACRA.</w:t>
      </w:r>
      <w:r>
        <w:rPr>
          <w:color w:val="000000"/>
        </w:rPr>
        <w:t xml:space="preserve"> Madrid: TEA ediciones.</w:t>
      </w:r>
    </w:p>
    <w:p w:rsidR="002E69C7" w:rsidRDefault="00633335">
      <w:pPr>
        <w:pBdr>
          <w:top w:val="nil"/>
          <w:left w:val="nil"/>
          <w:bottom w:val="nil"/>
          <w:right w:val="nil"/>
          <w:between w:val="nil"/>
        </w:pBdr>
        <w:ind w:left="720" w:hanging="720"/>
        <w:jc w:val="left"/>
        <w:rPr>
          <w:color w:val="000000"/>
        </w:rPr>
      </w:pPr>
      <w:r>
        <w:rPr>
          <w:color w:val="000000"/>
        </w:rPr>
        <w:t xml:space="preserve">Romero Pérez, J., &amp; Lavigne Cerván, R. (2014). </w:t>
      </w:r>
      <w:r>
        <w:rPr>
          <w:i/>
          <w:color w:val="000000"/>
        </w:rPr>
        <w:t>Dificultades en el Aprendizaje:Unificación de Criterios Diagnósticos.</w:t>
      </w:r>
      <w:r>
        <w:rPr>
          <w:color w:val="000000"/>
        </w:rPr>
        <w:t xml:space="preserve"> Junta de andalucia.</w:t>
      </w:r>
    </w:p>
    <w:p w:rsidR="002E69C7" w:rsidRPr="004560BD" w:rsidRDefault="00633335">
      <w:pPr>
        <w:pBdr>
          <w:top w:val="nil"/>
          <w:left w:val="nil"/>
          <w:bottom w:val="nil"/>
          <w:right w:val="nil"/>
          <w:between w:val="nil"/>
        </w:pBdr>
        <w:ind w:left="720" w:hanging="720"/>
        <w:jc w:val="left"/>
        <w:rPr>
          <w:color w:val="000000"/>
          <w:lang w:val="en-US"/>
        </w:rPr>
      </w:pPr>
      <w:r>
        <w:rPr>
          <w:color w:val="000000"/>
        </w:rPr>
        <w:t xml:space="preserve">Shin-Feng, C. (2017). Modelar las influencias de la competencia lectora digital, los factores socioeconómicos y las estrategias de aprendizaje autorregulado de los estudiantes de la escuela primaria superior. </w:t>
      </w:r>
      <w:r w:rsidRPr="004560BD">
        <w:rPr>
          <w:color w:val="000000"/>
          <w:lang w:val="en-US"/>
        </w:rPr>
        <w:t>De Taylor Francis Online. https://www.tandfonline.com/doi/abs/10.1080/02635143.2017.1314958</w:t>
      </w:r>
    </w:p>
    <w:p w:rsidR="002E69C7" w:rsidRDefault="00633335">
      <w:pPr>
        <w:pBdr>
          <w:top w:val="nil"/>
          <w:left w:val="nil"/>
          <w:bottom w:val="nil"/>
          <w:right w:val="nil"/>
          <w:between w:val="nil"/>
        </w:pBdr>
        <w:ind w:left="720" w:hanging="720"/>
        <w:jc w:val="left"/>
        <w:rPr>
          <w:color w:val="000000"/>
        </w:rPr>
      </w:pPr>
      <w:r>
        <w:rPr>
          <w:color w:val="000000"/>
        </w:rPr>
        <w:lastRenderedPageBreak/>
        <w:t>Sierra, M., &amp; Correa, A. (2020). Realiad socioeconomica de persoans en condición de desplazamiento en Colombia: revisión sistemática. Scielo. http://www.scielo.org.co/scielo.php?script=sci_arttext&amp;pid=S0121-43812019000200055</w:t>
      </w:r>
    </w:p>
    <w:p w:rsidR="002E69C7" w:rsidRDefault="00633335">
      <w:pPr>
        <w:pBdr>
          <w:top w:val="nil"/>
          <w:left w:val="nil"/>
          <w:bottom w:val="nil"/>
          <w:right w:val="nil"/>
          <w:between w:val="nil"/>
        </w:pBdr>
        <w:ind w:left="720" w:hanging="720"/>
        <w:jc w:val="left"/>
        <w:rPr>
          <w:color w:val="000000"/>
        </w:rPr>
      </w:pPr>
      <w:r>
        <w:rPr>
          <w:color w:val="000000"/>
        </w:rPr>
        <w:t xml:space="preserve">Torres, T. V. (2003). El aprendizaje verbal significativo de ausubel.algunas consideraciones desde el enfoque histórico cultural. </w:t>
      </w:r>
      <w:r>
        <w:rPr>
          <w:i/>
          <w:color w:val="000000"/>
        </w:rPr>
        <w:t>Redalcit</w:t>
      </w:r>
      <w:r>
        <w:rPr>
          <w:color w:val="000000"/>
        </w:rPr>
        <w:t>, 3-4.</w:t>
      </w:r>
    </w:p>
    <w:p w:rsidR="002E69C7" w:rsidRDefault="00633335">
      <w:pPr>
        <w:pBdr>
          <w:top w:val="nil"/>
          <w:left w:val="nil"/>
          <w:bottom w:val="nil"/>
          <w:right w:val="nil"/>
          <w:between w:val="nil"/>
        </w:pBdr>
        <w:ind w:left="720" w:hanging="720"/>
        <w:jc w:val="left"/>
        <w:rPr>
          <w:color w:val="000000"/>
        </w:rPr>
      </w:pPr>
      <w:r>
        <w:rPr>
          <w:color w:val="000000"/>
        </w:rPr>
        <w:t xml:space="preserve">Usurin, X. J. (2019). </w:t>
      </w:r>
      <w:r>
        <w:rPr>
          <w:i/>
          <w:color w:val="000000"/>
        </w:rPr>
        <w:t>Factores socioeconómicos que influyen en la incidencia de pacientes con tuberculosis del Centro de Salud San Genaro de Villa de Chorrillos, periodo 2019.</w:t>
      </w:r>
      <w:r>
        <w:rPr>
          <w:color w:val="000000"/>
        </w:rPr>
        <w:t xml:space="preserve"> Lima-Peru.</w:t>
      </w:r>
    </w:p>
    <w:p w:rsidR="002E69C7" w:rsidRDefault="00633335">
      <w:pPr>
        <w:pBdr>
          <w:top w:val="nil"/>
          <w:left w:val="nil"/>
          <w:bottom w:val="nil"/>
          <w:right w:val="nil"/>
          <w:between w:val="nil"/>
        </w:pBdr>
        <w:ind w:left="773" w:hanging="773"/>
        <w:jc w:val="left"/>
        <w:rPr>
          <w:color w:val="000000"/>
        </w:rPr>
      </w:pPr>
      <w:r>
        <w:rPr>
          <w:color w:val="000000"/>
        </w:rPr>
        <w:t xml:space="preserve">Vera, O., &amp; Vera, F. (2013). Evaluación del nivel socioeconómico: presentación de una escala adaptada en una población de Lambayeque. </w:t>
      </w:r>
      <w:r>
        <w:rPr>
          <w:i/>
          <w:color w:val="000000"/>
        </w:rPr>
        <w:t>Redalcit</w:t>
      </w:r>
      <w:r>
        <w:rPr>
          <w:color w:val="000000"/>
        </w:rPr>
        <w:t>.</w:t>
      </w:r>
    </w:p>
    <w:p w:rsidR="002E69C7" w:rsidRPr="00AF0111" w:rsidRDefault="00633335" w:rsidP="00AF0111">
      <w:pPr>
        <w:pBdr>
          <w:top w:val="nil"/>
          <w:left w:val="nil"/>
          <w:bottom w:val="nil"/>
          <w:right w:val="nil"/>
          <w:between w:val="nil"/>
        </w:pBdr>
        <w:ind w:left="773" w:hanging="773"/>
        <w:jc w:val="left"/>
        <w:rPr>
          <w:color w:val="000000"/>
        </w:rPr>
      </w:pPr>
      <w:r>
        <w:rPr>
          <w:color w:val="000000"/>
        </w:rPr>
        <w:t>Villalta, M., &amp; Assael, C. (2018). Contexto socioeconómico, práctica pedagógica y aprendizaje autónomo en el aula. Scielo, Vol. 44 (1), pp. 49-68. https://scielo.conicyt.cl/pdf/estped/v44n1/0718-0705-estped-44-01-00049.pdf</w:t>
      </w:r>
      <w:bookmarkStart w:id="102" w:name="_heading=h.40ew0vw" w:colFirst="0" w:colLast="0"/>
      <w:bookmarkEnd w:id="102"/>
    </w:p>
    <w:p w:rsidR="002E69C7" w:rsidRDefault="00633335">
      <w:pPr>
        <w:pStyle w:val="Ttulo1"/>
      </w:pPr>
      <w:bookmarkStart w:id="103" w:name="_Toc90513249"/>
      <w:r>
        <w:t>Anexos</w:t>
      </w:r>
      <w:bookmarkEnd w:id="103"/>
    </w:p>
    <w:p w:rsidR="002E69C7" w:rsidRDefault="00633335">
      <w:pPr>
        <w:pStyle w:val="Ttulo2"/>
      </w:pPr>
      <w:bookmarkStart w:id="104" w:name="_Toc90513250"/>
      <w:r>
        <w:t>Formato de consentimiento informado a utilizar</w:t>
      </w:r>
      <w:bookmarkEnd w:id="104"/>
    </w:p>
    <w:p w:rsidR="002E69C7" w:rsidRDefault="00633335">
      <w:pPr>
        <w:ind w:firstLine="0"/>
        <w:jc w:val="center"/>
        <w:rPr>
          <w:b/>
          <w:smallCaps/>
          <w:sz w:val="28"/>
          <w:szCs w:val="28"/>
        </w:rPr>
      </w:pPr>
      <w:r>
        <w:rPr>
          <w:b/>
          <w:smallCaps/>
          <w:sz w:val="28"/>
          <w:szCs w:val="28"/>
        </w:rPr>
        <w:t xml:space="preserve">Consentimiento Informado </w:t>
      </w:r>
    </w:p>
    <w:p w:rsidR="002E69C7" w:rsidRDefault="00633335">
      <w:pPr>
        <w:ind w:firstLine="0"/>
        <w:rPr>
          <w:sz w:val="23"/>
          <w:szCs w:val="23"/>
        </w:rPr>
      </w:pPr>
      <w:r>
        <w:rPr>
          <w:sz w:val="23"/>
          <w:szCs w:val="23"/>
        </w:rPr>
        <w:t>Valledupar, ____ de ___________ 20___</w:t>
      </w:r>
    </w:p>
    <w:p w:rsidR="002E69C7" w:rsidRDefault="00633335">
      <w:pPr>
        <w:ind w:firstLine="0"/>
        <w:rPr>
          <w:sz w:val="23"/>
          <w:szCs w:val="23"/>
        </w:rPr>
      </w:pPr>
      <w:r>
        <w:rPr>
          <w:sz w:val="23"/>
          <w:szCs w:val="23"/>
        </w:rPr>
        <w:t>Cordial saludo,</w:t>
      </w:r>
    </w:p>
    <w:p w:rsidR="002E69C7" w:rsidRDefault="00633335">
      <w:pPr>
        <w:ind w:firstLine="0"/>
        <w:rPr>
          <w:sz w:val="23"/>
          <w:szCs w:val="23"/>
        </w:rPr>
      </w:pPr>
      <w:r>
        <w:rPr>
          <w:sz w:val="23"/>
          <w:szCs w:val="23"/>
        </w:rPr>
        <w:t xml:space="preserve">Usted es cordialmente invitado a participar en la investigación: </w:t>
      </w:r>
    </w:p>
    <w:p w:rsidR="002E69C7" w:rsidRDefault="00633335">
      <w:pPr>
        <w:ind w:firstLine="0"/>
        <w:rPr>
          <w:sz w:val="23"/>
          <w:szCs w:val="23"/>
        </w:rPr>
      </w:pPr>
      <w:r>
        <w:rPr>
          <w:sz w:val="23"/>
          <w:szCs w:val="23"/>
        </w:rPr>
        <w:t xml:space="preserve">Relación de los factores económicos y las dificultades de aprendizaje en los estudiantes </w:t>
      </w:r>
      <w:r w:rsidR="00FA31D9">
        <w:rPr>
          <w:sz w:val="23"/>
          <w:szCs w:val="23"/>
        </w:rPr>
        <w:t>de grado 10 y 11 de la Institución Educativa Técnico Upar</w:t>
      </w:r>
    </w:p>
    <w:p w:rsidR="002E69C7" w:rsidRDefault="00633335">
      <w:pPr>
        <w:ind w:firstLine="0"/>
        <w:rPr>
          <w:sz w:val="23"/>
          <w:szCs w:val="23"/>
        </w:rPr>
      </w:pPr>
      <w:r>
        <w:rPr>
          <w:sz w:val="23"/>
          <w:szCs w:val="23"/>
        </w:rPr>
        <w:t>____________________________________________________________________________</w:t>
      </w:r>
    </w:p>
    <w:p w:rsidR="002E69C7" w:rsidRDefault="00633335">
      <w:pPr>
        <w:ind w:firstLine="0"/>
        <w:rPr>
          <w:sz w:val="23"/>
          <w:szCs w:val="23"/>
        </w:rPr>
      </w:pPr>
      <w:r>
        <w:rPr>
          <w:sz w:val="23"/>
          <w:szCs w:val="23"/>
        </w:rPr>
        <w:t>El objetivo de la investigación consiste en:</w:t>
      </w:r>
    </w:p>
    <w:p w:rsidR="002E69C7" w:rsidRDefault="00633335">
      <w:pPr>
        <w:ind w:firstLine="0"/>
        <w:rPr>
          <w:sz w:val="23"/>
          <w:szCs w:val="23"/>
        </w:rPr>
      </w:pPr>
      <w:r>
        <w:rPr>
          <w:sz w:val="23"/>
          <w:szCs w:val="23"/>
        </w:rPr>
        <w:t xml:space="preserve">Identificar la relación de los factores socioeconómicos y las dificultades de aprendizaje en los estudiantes de </w:t>
      </w:r>
      <w:r w:rsidR="00FA31D9">
        <w:rPr>
          <w:sz w:val="23"/>
          <w:szCs w:val="23"/>
        </w:rPr>
        <w:t xml:space="preserve">grado 10 y 11 de la Institución Educativa Técnico Upar </w:t>
      </w:r>
      <w:r>
        <w:rPr>
          <w:sz w:val="23"/>
          <w:szCs w:val="23"/>
        </w:rPr>
        <w:t xml:space="preserve"> </w:t>
      </w:r>
    </w:p>
    <w:p w:rsidR="002E69C7" w:rsidRDefault="00633335">
      <w:pPr>
        <w:ind w:firstLine="0"/>
        <w:rPr>
          <w:sz w:val="23"/>
          <w:szCs w:val="23"/>
        </w:rPr>
      </w:pPr>
      <w:r>
        <w:rPr>
          <w:sz w:val="23"/>
          <w:szCs w:val="23"/>
        </w:rPr>
        <w:lastRenderedPageBreak/>
        <w:t>____________________________________________________________________________</w:t>
      </w:r>
    </w:p>
    <w:p w:rsidR="002E69C7" w:rsidRDefault="002E69C7">
      <w:pPr>
        <w:ind w:firstLine="0"/>
        <w:rPr>
          <w:sz w:val="23"/>
          <w:szCs w:val="23"/>
        </w:rPr>
      </w:pPr>
    </w:p>
    <w:p w:rsidR="002E69C7" w:rsidRDefault="00633335">
      <w:pPr>
        <w:ind w:firstLine="0"/>
        <w:rPr>
          <w:sz w:val="23"/>
          <w:szCs w:val="23"/>
        </w:rPr>
      </w:pPr>
      <w:r>
        <w:rPr>
          <w:sz w:val="23"/>
          <w:szCs w:val="23"/>
        </w:rPr>
        <w:t>A continuación, se describen las condiciones de participación en la investigación:</w:t>
      </w:r>
    </w:p>
    <w:p w:rsidR="002E69C7" w:rsidRDefault="00633335">
      <w:pPr>
        <w:numPr>
          <w:ilvl w:val="0"/>
          <w:numId w:val="3"/>
        </w:numPr>
        <w:pBdr>
          <w:top w:val="nil"/>
          <w:left w:val="nil"/>
          <w:bottom w:val="nil"/>
          <w:right w:val="nil"/>
          <w:between w:val="nil"/>
        </w:pBdr>
        <w:spacing w:after="0"/>
        <w:rPr>
          <w:color w:val="000000"/>
        </w:rPr>
      </w:pPr>
      <w:r>
        <w:rPr>
          <w:color w:val="000000"/>
        </w:rPr>
        <w:t>La participación es libre y voluntaria. Luego de iniciada la investigación, usted puede decidir retirarse y disentir cuando lo deseen.</w:t>
      </w:r>
    </w:p>
    <w:p w:rsidR="002E69C7" w:rsidRDefault="00633335">
      <w:pPr>
        <w:numPr>
          <w:ilvl w:val="0"/>
          <w:numId w:val="3"/>
        </w:numPr>
        <w:pBdr>
          <w:top w:val="nil"/>
          <w:left w:val="nil"/>
          <w:bottom w:val="nil"/>
          <w:right w:val="nil"/>
          <w:between w:val="nil"/>
        </w:pBdr>
        <w:spacing w:after="0"/>
        <w:rPr>
          <w:color w:val="000000"/>
        </w:rPr>
      </w:pPr>
      <w:r>
        <w:rPr>
          <w:color w:val="000000"/>
        </w:rPr>
        <w:t xml:space="preserve">Se aplicará el instrumento ACRA y el Cuestionario de Factores Socioeconómico. </w:t>
      </w:r>
    </w:p>
    <w:p w:rsidR="002E69C7" w:rsidRDefault="00633335">
      <w:pPr>
        <w:numPr>
          <w:ilvl w:val="0"/>
          <w:numId w:val="3"/>
        </w:numPr>
        <w:pBdr>
          <w:top w:val="nil"/>
          <w:left w:val="nil"/>
          <w:bottom w:val="nil"/>
          <w:right w:val="nil"/>
          <w:between w:val="nil"/>
        </w:pBdr>
        <w:spacing w:after="0"/>
        <w:rPr>
          <w:color w:val="000000"/>
        </w:rPr>
      </w:pPr>
      <w:r>
        <w:rPr>
          <w:color w:val="000000"/>
        </w:rPr>
        <w:t xml:space="preserve">Sus datos y resultados individuales serán usados únicamente con fines académicos, descartando cualquier uso económico, laboral o cualquier otro. En caso de tener dudas o reclamos al respecto, podrá comunicarse con los investigadores (datos de contacto más adelante) y también podrá adelantar el debido proceso por medio de la Universidad Popular del Cesar, así como por el Colegio Colombiano de Psicólogos COLPSIC, según lo establece la Ley 1090 de 2006 para la profesión de psicología; de igual manera, al tratarse de participantes menores de edad, recuerde que su representado es protegido por el Código de Infancia y Adolescencia, Ley 1098 de 2006. </w:t>
      </w:r>
    </w:p>
    <w:p w:rsidR="002E69C7" w:rsidRDefault="00633335">
      <w:pPr>
        <w:numPr>
          <w:ilvl w:val="0"/>
          <w:numId w:val="3"/>
        </w:numPr>
        <w:pBdr>
          <w:top w:val="nil"/>
          <w:left w:val="nil"/>
          <w:bottom w:val="nil"/>
          <w:right w:val="nil"/>
          <w:between w:val="nil"/>
        </w:pBdr>
        <w:spacing w:after="0"/>
        <w:rPr>
          <w:color w:val="000000"/>
        </w:rPr>
      </w:pPr>
      <w:r>
        <w:rPr>
          <w:color w:val="000000"/>
        </w:rPr>
        <w:t xml:space="preserve">Los datos y resultados individuales serán usados de manera confidencial, según lo exige el artículo 2 numeral 5 de la Ley 1090 de 2006 al rol del psicólogo. La única excepción a esta condición sucede si alguna autoridad judicial competente (por ejemplo, fiscalía) solicita a los investigadores el acceso a la información, o si hay inminencia de riesgo al bienestar físico o mental del participante. En cualquier instante se puede acceder a la propia información, previa solicitud escrita firmada por usted. </w:t>
      </w:r>
    </w:p>
    <w:p w:rsidR="002E69C7" w:rsidRDefault="00633335">
      <w:pPr>
        <w:numPr>
          <w:ilvl w:val="0"/>
          <w:numId w:val="3"/>
        </w:numPr>
        <w:pBdr>
          <w:top w:val="nil"/>
          <w:left w:val="nil"/>
          <w:bottom w:val="nil"/>
          <w:right w:val="nil"/>
          <w:between w:val="nil"/>
        </w:pBdr>
        <w:spacing w:after="0"/>
        <w:rPr>
          <w:color w:val="000000"/>
        </w:rPr>
      </w:pPr>
      <w:r>
        <w:rPr>
          <w:color w:val="000000"/>
        </w:rPr>
        <w:t xml:space="preserve">Los investigadores pueden cancelar o terminar unilateralmente la toma de datos o intervención, previa información a usted. </w:t>
      </w:r>
    </w:p>
    <w:p w:rsidR="002E69C7" w:rsidRDefault="00633335">
      <w:pPr>
        <w:numPr>
          <w:ilvl w:val="0"/>
          <w:numId w:val="3"/>
        </w:numPr>
        <w:pBdr>
          <w:top w:val="nil"/>
          <w:left w:val="nil"/>
          <w:bottom w:val="nil"/>
          <w:right w:val="nil"/>
          <w:between w:val="nil"/>
        </w:pBdr>
        <w:spacing w:after="200"/>
        <w:rPr>
          <w:color w:val="000000"/>
        </w:rPr>
      </w:pPr>
      <w:r>
        <w:rPr>
          <w:color w:val="000000"/>
        </w:rPr>
        <w:t>La participación en la investigación no involucra algún costo económico u otro.</w:t>
      </w:r>
    </w:p>
    <w:p w:rsidR="002E69C7" w:rsidRDefault="002E69C7">
      <w:pPr>
        <w:ind w:firstLine="0"/>
        <w:rPr>
          <w:sz w:val="23"/>
          <w:szCs w:val="23"/>
        </w:rPr>
      </w:pPr>
    </w:p>
    <w:p w:rsidR="002E69C7" w:rsidRDefault="00633335">
      <w:pPr>
        <w:ind w:firstLine="0"/>
        <w:rPr>
          <w:b/>
          <w:sz w:val="23"/>
          <w:szCs w:val="23"/>
        </w:rPr>
      </w:pPr>
      <w:r>
        <w:rPr>
          <w:noProof/>
          <w:lang w:eastAsia="es-CO"/>
        </w:rPr>
        <mc:AlternateContent>
          <mc:Choice Requires="wps">
            <w:drawing>
              <wp:anchor distT="0" distB="0" distL="114300" distR="114300" simplePos="0" relativeHeight="251657216" behindDoc="0" locked="0" layoutInCell="1" hidden="0" allowOverlap="1" wp14:anchorId="0625F981" wp14:editId="79E18461">
                <wp:simplePos x="0" y="0"/>
                <wp:positionH relativeFrom="column">
                  <wp:posOffset>203200</wp:posOffset>
                </wp:positionH>
                <wp:positionV relativeFrom="paragraph">
                  <wp:posOffset>0</wp:posOffset>
                </wp:positionV>
                <wp:extent cx="5619750" cy="1666875"/>
                <wp:effectExtent l="0" t="0" r="0" b="0"/>
                <wp:wrapNone/>
                <wp:docPr id="27" name="Rectángulo 27"/>
                <wp:cNvGraphicFramePr/>
                <a:graphic xmlns:a="http://schemas.openxmlformats.org/drawingml/2006/main">
                  <a:graphicData uri="http://schemas.microsoft.com/office/word/2010/wordprocessingShape">
                    <wps:wsp>
                      <wps:cNvSpPr/>
                      <wps:spPr>
                        <a:xfrm>
                          <a:off x="2550413" y="2960850"/>
                          <a:ext cx="5591175" cy="1638300"/>
                        </a:xfrm>
                        <a:prstGeom prst="rect">
                          <a:avLst/>
                        </a:prstGeom>
                        <a:solidFill>
                          <a:schemeClr val="lt1"/>
                        </a:solidFill>
                        <a:ln w="28575" cap="flat" cmpd="sng">
                          <a:solidFill>
                            <a:schemeClr val="dk1"/>
                          </a:solidFill>
                          <a:prstDash val="solid"/>
                          <a:miter lim="800000"/>
                          <a:headEnd type="none" w="sm" len="sm"/>
                          <a:tailEnd type="none" w="sm" len="sm"/>
                        </a:ln>
                      </wps:spPr>
                      <wps:txbx>
                        <w:txbxContent>
                          <w:p w:rsidR="00B0769E" w:rsidRDefault="00B0769E">
                            <w:pPr>
                              <w:textDirection w:val="btLr"/>
                            </w:pPr>
                            <w:r>
                              <w:rPr>
                                <w:color w:val="000000"/>
                              </w:rPr>
                              <w:t>Yo _______________________________________ identificado con tipo y número de documento (CC) (TI) (RC) __________________________________, de edad en años_______ , certifico que me fue socializado el objetivo y fines de la investigación, así como la validez de uso de los datos e información individual, de igual manera, certifico que la participación de mi hijo menor de edad y la mía sucede bajo mi consentimiento de manera libre y voluntaria, y estoy de acuerdo con ésta.</w:t>
                            </w:r>
                          </w:p>
                        </w:txbxContent>
                      </wps:txbx>
                      <wps:bodyPr spcFirstLastPara="1" wrap="square" lIns="91425" tIns="45700" rIns="91425" bIns="45700" anchor="t" anchorCtr="0">
                        <a:noAutofit/>
                      </wps:bodyPr>
                    </wps:wsp>
                  </a:graphicData>
                </a:graphic>
              </wp:anchor>
            </w:drawing>
          </mc:Choice>
          <mc:Fallback>
            <w:pict>
              <v:rect w14:anchorId="0625F981" id="Rectángulo 27" o:spid="_x0000_s1026" style="position:absolute;left:0;text-align:left;margin-left:16pt;margin-top:0;width:442.5pt;height:131.2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" fillcolor="white [3201]" strokecolor="black [3200]" strokeweight="2.25pt">
                <v:stroke startarrowwidth="narrow" startarrowlength="short" endarrowwidth="narrow" endarrowlength="short"/>
                <v:textbox inset="2.53958mm,1.2694mm,2.53958mm,1.2694mm">
                  <w:txbxContent>
                    <w:p w:rsidR="00B0769E" w:rsidRDefault="00B0769E">
                      <w:pPr>
                        <w:textDirection w:val="btLr"/>
                      </w:pPr>
                      <w:r>
                        <w:rPr>
                          <w:color w:val="000000"/>
                        </w:rPr>
                        <w:t>Yo _______________________________________ identificado con tipo y número de documento (CC) (TI) (RC) __________________________________, de edad en años_______ , certifico que me fue socializado el objetivo y fines de la investigación, así como la validez de uso de los datos e información individual, de igual manera, certifico que la participación de mi hijo menor de edad y la mía sucede bajo mi consentimiento de manera libre y voluntaria, y estoy de acuerdo con ésta.</w:t>
                      </w:r>
                    </w:p>
                  </w:txbxContent>
                </v:textbox>
              </v:rect>
            </w:pict>
          </mc:Fallback>
        </mc:AlternateContent>
      </w:r>
    </w:p>
    <w:p w:rsidR="002E69C7" w:rsidRDefault="002E69C7">
      <w:pPr>
        <w:ind w:firstLine="0"/>
        <w:rPr>
          <w:sz w:val="23"/>
          <w:szCs w:val="23"/>
        </w:rPr>
      </w:pPr>
    </w:p>
    <w:p w:rsidR="002E69C7" w:rsidRDefault="002E69C7">
      <w:pPr>
        <w:ind w:firstLine="0"/>
        <w:rPr>
          <w:sz w:val="23"/>
          <w:szCs w:val="23"/>
        </w:rPr>
      </w:pPr>
    </w:p>
    <w:p w:rsidR="002E69C7" w:rsidRDefault="002E69C7">
      <w:pPr>
        <w:ind w:firstLine="0"/>
        <w:rPr>
          <w:sz w:val="23"/>
          <w:szCs w:val="23"/>
        </w:rPr>
      </w:pPr>
    </w:p>
    <w:p w:rsidR="002E69C7" w:rsidRDefault="002E69C7">
      <w:pPr>
        <w:ind w:firstLine="0"/>
        <w:rPr>
          <w:sz w:val="23"/>
          <w:szCs w:val="23"/>
        </w:rPr>
      </w:pPr>
    </w:p>
    <w:p w:rsidR="002E69C7" w:rsidRDefault="002E69C7"/>
    <w:p w:rsidR="002E69C7" w:rsidRDefault="002E69C7"/>
    <w:p w:rsidR="002E69C7" w:rsidRDefault="002E69C7"/>
    <w:p w:rsidR="002E69C7" w:rsidRDefault="002E69C7"/>
    <w:p w:rsidR="002E69C7" w:rsidRDefault="002E69C7"/>
    <w:p w:rsidR="002E69C7" w:rsidRDefault="002E69C7"/>
    <w:p w:rsidR="002E69C7" w:rsidRDefault="002E69C7"/>
    <w:p w:rsidR="002E69C7" w:rsidRDefault="002E69C7"/>
    <w:p w:rsidR="002E69C7" w:rsidRDefault="002E69C7">
      <w:pPr>
        <w:ind w:firstLine="0"/>
      </w:pPr>
    </w:p>
    <w:p w:rsidR="002E69C7" w:rsidRDefault="002E69C7"/>
    <w:p w:rsidR="002E69C7" w:rsidRDefault="00633335">
      <w:pPr>
        <w:pStyle w:val="Ttulo2"/>
      </w:pPr>
      <w:bookmarkStart w:id="105" w:name="_Toc90513251"/>
      <w:r>
        <w:t>Ficha técnica (Instrumentó ACRA)</w:t>
      </w:r>
      <w:bookmarkEnd w:id="105"/>
    </w:p>
    <w:p w:rsidR="002E69C7" w:rsidRDefault="00633335">
      <w:pPr>
        <w:ind w:firstLine="0"/>
      </w:pPr>
      <w:r>
        <w:rPr>
          <w:b/>
        </w:rPr>
        <w:t xml:space="preserve">Nombre: </w:t>
      </w:r>
      <w:r>
        <w:t>ACRA, Escalas de estrategias de aprendizaje.</w:t>
      </w:r>
    </w:p>
    <w:p w:rsidR="002E69C7" w:rsidRDefault="00633335">
      <w:pPr>
        <w:ind w:firstLine="0"/>
        <w:rPr>
          <w:b/>
        </w:rPr>
      </w:pPr>
      <w:r>
        <w:rPr>
          <w:b/>
        </w:rPr>
        <w:t xml:space="preserve">Autores: </w:t>
      </w:r>
      <w:r>
        <w:t>José María Román Sánchez y Sagrario Gallego Rico.</w:t>
      </w:r>
      <w:r>
        <w:rPr>
          <w:b/>
        </w:rPr>
        <w:t xml:space="preserve"> </w:t>
      </w:r>
    </w:p>
    <w:p w:rsidR="002E69C7" w:rsidRDefault="00633335">
      <w:pPr>
        <w:ind w:firstLine="0"/>
        <w:rPr>
          <w:b/>
        </w:rPr>
      </w:pPr>
      <w:r>
        <w:rPr>
          <w:b/>
        </w:rPr>
        <w:t xml:space="preserve">Procedencia: </w:t>
      </w:r>
      <w:r>
        <w:t>TEA Ediciones, 1994.</w:t>
      </w:r>
    </w:p>
    <w:p w:rsidR="002E69C7" w:rsidRDefault="00633335">
      <w:pPr>
        <w:ind w:firstLine="0"/>
      </w:pPr>
      <w:r>
        <w:rPr>
          <w:b/>
        </w:rPr>
        <w:t>Aplicación</w:t>
      </w:r>
      <w:r>
        <w:t>: Individual o colectiva.</w:t>
      </w:r>
    </w:p>
    <w:p w:rsidR="002E69C7" w:rsidRDefault="00633335">
      <w:pPr>
        <w:ind w:firstLine="0"/>
      </w:pPr>
      <w:r>
        <w:rPr>
          <w:b/>
        </w:rPr>
        <w:t xml:space="preserve">Ámbito de aplicación: </w:t>
      </w:r>
      <w:r>
        <w:t>El ámbito propio de aplicación es el alumnado de Enseñanza Secundaria Obligatoria (12-16 años). No obstante, ese ámbito puede ser ampliado a edades superiores, incluidas las universitarias.</w:t>
      </w:r>
    </w:p>
    <w:p w:rsidR="002E69C7" w:rsidRDefault="00633335">
      <w:pPr>
        <w:ind w:firstLine="0"/>
      </w:pPr>
      <w:r>
        <w:rPr>
          <w:b/>
        </w:rPr>
        <w:t>Duración</w:t>
      </w:r>
      <w:r>
        <w:t>: Sin tiempo limitado. Su aplicación completa suele durar unos 50 minutos. Si se utiliza cada una de las escalas por separado, el tiempo estimado es el siguiente: escala I: 10 minutos; escala II: 15 minutos; escala III: 8 minutos y escala IV: 12 minutos.</w:t>
      </w:r>
    </w:p>
    <w:p w:rsidR="002E69C7" w:rsidRDefault="00633335">
      <w:pPr>
        <w:ind w:firstLine="0"/>
      </w:pPr>
      <w:r>
        <w:rPr>
          <w:b/>
        </w:rPr>
        <w:lastRenderedPageBreak/>
        <w:t xml:space="preserve">Finalidad: </w:t>
      </w:r>
      <w:r>
        <w:t>Las 4 escalas de las ACRA evalúan el uso que habitualmente hacen los estudiantes (I) de siete estrategias de adquisición de información, (II) de trece estrategias de codificación de información, (III) de cuatro estrategias de recuperación de información y (IV) de nueve estrategias de apoyo al procesamiento. Las ACRA pueden ser aplicadas en distintas fases (evaluación inicial, final o de seguimiento) y tipos de intervención psicoeducativa: (a) preventiva (entrenar en determinada estrategia cognitiva de aprendizaje antes de que se prevea su uso); (b) correctiva (entrenar en determinada estrategia general tras constatar que su carencia o su incorrecta utilización afecta negativamente al rendimiento de los estudiantes) o (c) optimizadora (entrenar en determinada estrategia a un alumno o a un grupo de alumnos que aunque ya usan la estrategia, deseamos automatizarla).</w:t>
      </w:r>
    </w:p>
    <w:p w:rsidR="002E69C7" w:rsidRDefault="00633335">
      <w:pPr>
        <w:ind w:firstLine="0"/>
      </w:pPr>
      <w:r>
        <w:rPr>
          <w:b/>
        </w:rPr>
        <w:t xml:space="preserve">Puntuación: </w:t>
      </w:r>
      <w:r>
        <w:t>Si se aplican las ACRA como evaluación o diagnóstico previo a la intervención, interesa sobre todo tener en cuenta aquellos ítems objeto de opción “A” (estrategias nunca o casi nunca utilizadas) por parte de los estudiantes. Si el objetivo es su uso para la investigación, cada ítem admite una puntuación de uno a cuatro.</w:t>
      </w:r>
    </w:p>
    <w:p w:rsidR="002E69C7" w:rsidRDefault="00633335">
      <w:pPr>
        <w:ind w:firstLine="0"/>
      </w:pPr>
      <w:r>
        <w:rPr>
          <w:b/>
        </w:rPr>
        <w:t xml:space="preserve">Materiales: </w:t>
      </w:r>
      <w:r>
        <w:t>Manual, cuadernillo y hoja de respuestas.</w:t>
      </w:r>
    </w:p>
    <w:p w:rsidR="002E69C7" w:rsidRDefault="00633335">
      <w:pPr>
        <w:pStyle w:val="Ttulo2"/>
      </w:pPr>
      <w:bookmarkStart w:id="106" w:name="_Toc90513252"/>
      <w:r>
        <w:t>Instrumento ACRA</w:t>
      </w:r>
      <w:bookmarkEnd w:id="106"/>
    </w:p>
    <w:p w:rsidR="002E69C7" w:rsidRDefault="00633335">
      <w:pPr>
        <w:rPr>
          <w:b/>
        </w:rPr>
      </w:pPr>
      <w:r>
        <w:rPr>
          <w:b/>
        </w:rPr>
        <w:t>(Instrumentos a utilizar)</w:t>
      </w:r>
    </w:p>
    <w:p w:rsidR="002E69C7" w:rsidRDefault="00633335">
      <w:pPr>
        <w:spacing w:after="0" w:line="240" w:lineRule="auto"/>
        <w:rPr>
          <w:color w:val="000000"/>
        </w:rPr>
      </w:pPr>
      <w:r>
        <w:rPr>
          <w:color w:val="000000"/>
        </w:rPr>
        <w:t>TEST ACRA:</w:t>
      </w:r>
    </w:p>
    <w:p w:rsidR="002E69C7" w:rsidRDefault="002E69C7">
      <w:pPr>
        <w:spacing w:after="0" w:line="240" w:lineRule="auto"/>
        <w:rPr>
          <w:color w:val="000000"/>
        </w:rPr>
      </w:pPr>
    </w:p>
    <w:p w:rsidR="002E69C7" w:rsidRDefault="00633335">
      <w:pPr>
        <w:spacing w:after="0" w:line="240" w:lineRule="auto"/>
        <w:rPr>
          <w:color w:val="000000"/>
        </w:rPr>
      </w:pPr>
      <w:r>
        <w:rPr>
          <w:color w:val="000000"/>
        </w:rPr>
        <w:t>Esta prueba se divide en cuatro escalas:</w:t>
      </w:r>
    </w:p>
    <w:p w:rsidR="002E69C7" w:rsidRDefault="00633335">
      <w:pPr>
        <w:spacing w:after="0" w:line="240" w:lineRule="auto"/>
        <w:rPr>
          <w:color w:val="000000"/>
        </w:rPr>
      </w:pPr>
      <w:r>
        <w:rPr>
          <w:color w:val="000000"/>
        </w:rPr>
        <w:t>Adquisición de información: Ayuda al alumno a conocer cómo debe adquirir</w:t>
      </w:r>
    </w:p>
    <w:p w:rsidR="002E69C7" w:rsidRDefault="00633335">
      <w:pPr>
        <w:spacing w:after="0" w:line="240" w:lineRule="auto"/>
        <w:rPr>
          <w:color w:val="000000"/>
        </w:rPr>
      </w:pPr>
      <w:r>
        <w:rPr>
          <w:color w:val="000000"/>
        </w:rPr>
        <w:t>La información necesaria para el estudio.</w:t>
      </w:r>
    </w:p>
    <w:p w:rsidR="002E69C7" w:rsidRDefault="00633335">
      <w:pPr>
        <w:spacing w:after="0" w:line="240" w:lineRule="auto"/>
        <w:rPr>
          <w:color w:val="000000"/>
        </w:rPr>
      </w:pPr>
      <w:r>
        <w:rPr>
          <w:color w:val="000000"/>
        </w:rPr>
        <w:t>Codificación de información: Informa de cómo se deben diferenciar las</w:t>
      </w:r>
    </w:p>
    <w:p w:rsidR="002E69C7" w:rsidRDefault="00633335">
      <w:pPr>
        <w:spacing w:after="0" w:line="240" w:lineRule="auto"/>
        <w:rPr>
          <w:color w:val="000000"/>
        </w:rPr>
      </w:pPr>
      <w:r>
        <w:rPr>
          <w:color w:val="000000"/>
        </w:rPr>
        <w:t>Ideas principales y secundarias de un texto.</w:t>
      </w:r>
    </w:p>
    <w:p w:rsidR="002E69C7" w:rsidRDefault="00633335">
      <w:pPr>
        <w:spacing w:after="0" w:line="240" w:lineRule="auto"/>
        <w:rPr>
          <w:color w:val="000000"/>
        </w:rPr>
      </w:pPr>
      <w:r>
        <w:rPr>
          <w:color w:val="000000"/>
        </w:rPr>
        <w:t>Recuperación de la información: Expone los mecanismos necesarios para</w:t>
      </w:r>
    </w:p>
    <w:p w:rsidR="002E69C7" w:rsidRDefault="00633335">
      <w:pPr>
        <w:spacing w:after="0" w:line="240" w:lineRule="auto"/>
        <w:rPr>
          <w:color w:val="000000"/>
        </w:rPr>
      </w:pPr>
      <w:r>
        <w:rPr>
          <w:color w:val="000000"/>
        </w:rPr>
        <w:t>Recuperar la información almacenada anteriormente.</w:t>
      </w:r>
    </w:p>
    <w:p w:rsidR="002E69C7" w:rsidRDefault="00633335">
      <w:pPr>
        <w:spacing w:after="0" w:line="240" w:lineRule="auto"/>
        <w:rPr>
          <w:color w:val="000000"/>
        </w:rPr>
      </w:pPr>
      <w:r>
        <w:rPr>
          <w:color w:val="000000"/>
        </w:rPr>
        <w:t>Apoyo de la información: Qué medios y condiciones van a ayudar a la</w:t>
      </w:r>
    </w:p>
    <w:p w:rsidR="002E69C7" w:rsidRDefault="00633335">
      <w:pPr>
        <w:spacing w:after="0" w:line="240" w:lineRule="auto"/>
        <w:rPr>
          <w:color w:val="000000"/>
        </w:rPr>
      </w:pPr>
      <w:r>
        <w:rPr>
          <w:color w:val="000000"/>
        </w:rPr>
        <w:t>Mejora del estudio.</w:t>
      </w:r>
    </w:p>
    <w:p w:rsidR="002E69C7" w:rsidRDefault="002E69C7">
      <w:pPr>
        <w:spacing w:after="0" w:line="240" w:lineRule="auto"/>
        <w:rPr>
          <w:color w:val="000000"/>
        </w:rPr>
      </w:pPr>
    </w:p>
    <w:p w:rsidR="002E69C7" w:rsidRDefault="00633335">
      <w:pPr>
        <w:spacing w:after="0" w:line="240" w:lineRule="auto"/>
        <w:rPr>
          <w:color w:val="000000"/>
        </w:rPr>
      </w:pPr>
      <w:r>
        <w:rPr>
          <w:color w:val="000000"/>
        </w:rPr>
        <w:t>A continuación, el alumno debe realizar dicho test, el cual se debe contestar</w:t>
      </w:r>
    </w:p>
    <w:p w:rsidR="002E69C7" w:rsidRDefault="00633335">
      <w:pPr>
        <w:spacing w:after="0" w:line="240" w:lineRule="auto"/>
        <w:rPr>
          <w:color w:val="000000"/>
        </w:rPr>
      </w:pPr>
      <w:r>
        <w:rPr>
          <w:color w:val="000000"/>
        </w:rPr>
        <w:t>Del siguiente modo:</w:t>
      </w:r>
    </w:p>
    <w:p w:rsidR="002E69C7" w:rsidRDefault="00633335">
      <w:pPr>
        <w:spacing w:after="0" w:line="240" w:lineRule="auto"/>
        <w:rPr>
          <w:color w:val="000000"/>
        </w:rPr>
      </w:pPr>
      <w:r>
        <w:rPr>
          <w:color w:val="000000"/>
        </w:rPr>
        <w:t>Las preguntas que se realizan deben ser contestadas de la siguiente manera:</w:t>
      </w:r>
    </w:p>
    <w:p w:rsidR="002E69C7" w:rsidRDefault="002E69C7">
      <w:pPr>
        <w:spacing w:after="0" w:line="240" w:lineRule="auto"/>
        <w:rPr>
          <w:color w:val="000000"/>
        </w:rPr>
      </w:pPr>
    </w:p>
    <w:p w:rsidR="002E69C7" w:rsidRDefault="00633335">
      <w:pPr>
        <w:spacing w:after="0" w:line="240" w:lineRule="auto"/>
        <w:rPr>
          <w:color w:val="000000"/>
        </w:rPr>
      </w:pPr>
      <w:r>
        <w:rPr>
          <w:color w:val="000000"/>
        </w:rPr>
        <w:t>Si NUNCA o CASI NUNCA se hace lo que se pregunta, hay que poner</w:t>
      </w:r>
    </w:p>
    <w:p w:rsidR="002E69C7" w:rsidRDefault="00633335">
      <w:pPr>
        <w:spacing w:after="0" w:line="240" w:lineRule="auto"/>
        <w:rPr>
          <w:color w:val="000000"/>
        </w:rPr>
      </w:pPr>
      <w:r>
        <w:rPr>
          <w:color w:val="000000"/>
        </w:rPr>
        <w:t>A.</w:t>
      </w:r>
    </w:p>
    <w:p w:rsidR="002E69C7" w:rsidRDefault="002E69C7">
      <w:pPr>
        <w:spacing w:after="0" w:line="240" w:lineRule="auto"/>
        <w:rPr>
          <w:color w:val="000000"/>
        </w:rPr>
      </w:pPr>
    </w:p>
    <w:p w:rsidR="002E69C7" w:rsidRDefault="00633335">
      <w:pPr>
        <w:spacing w:after="0" w:line="240" w:lineRule="auto"/>
        <w:rPr>
          <w:color w:val="000000"/>
        </w:rPr>
      </w:pPr>
      <w:r>
        <w:rPr>
          <w:color w:val="000000"/>
        </w:rPr>
        <w:t>Si ALGUNA VEZ se hace lo que se pregunta, hay que poner B.</w:t>
      </w:r>
    </w:p>
    <w:p w:rsidR="002E69C7" w:rsidRDefault="002E69C7">
      <w:pPr>
        <w:spacing w:after="0" w:line="240" w:lineRule="auto"/>
        <w:rPr>
          <w:color w:val="000000"/>
        </w:rPr>
      </w:pPr>
    </w:p>
    <w:p w:rsidR="002E69C7" w:rsidRDefault="00633335">
      <w:pPr>
        <w:spacing w:after="0" w:line="240" w:lineRule="auto"/>
        <w:rPr>
          <w:color w:val="000000"/>
        </w:rPr>
      </w:pPr>
      <w:r>
        <w:rPr>
          <w:color w:val="000000"/>
        </w:rPr>
        <w:t>Si BASTANTES VECES se hace lo que se pregunta, hay que poner C.</w:t>
      </w:r>
    </w:p>
    <w:p w:rsidR="002E69C7" w:rsidRDefault="002E69C7">
      <w:pPr>
        <w:spacing w:after="0" w:line="240" w:lineRule="auto"/>
        <w:rPr>
          <w:color w:val="000000"/>
        </w:rPr>
      </w:pPr>
    </w:p>
    <w:p w:rsidR="002E69C7" w:rsidRDefault="00633335">
      <w:pPr>
        <w:spacing w:after="0" w:line="240" w:lineRule="auto"/>
        <w:rPr>
          <w:color w:val="000000"/>
        </w:rPr>
      </w:pPr>
      <w:r>
        <w:rPr>
          <w:color w:val="000000"/>
        </w:rPr>
        <w:t>Si SIEMPRE se hace lo que se pregunta, hay que poner D.</w:t>
      </w:r>
    </w:p>
    <w:p w:rsidR="002E69C7" w:rsidRDefault="00633335">
      <w:pPr>
        <w:pStyle w:val="Ttulo3"/>
      </w:pPr>
      <w:bookmarkStart w:id="107" w:name="_Toc90513253"/>
      <w:r>
        <w:t>ESCALA I: ESTRATEGIA DE ADQUISICIÓN DE INFORMACIÓN:</w:t>
      </w:r>
      <w:bookmarkEnd w:id="107"/>
    </w:p>
    <w:tbl>
      <w:tblPr>
        <w:tblStyle w:val="af7"/>
        <w:tblW w:w="9089"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9"/>
        <w:gridCol w:w="510"/>
        <w:gridCol w:w="510"/>
        <w:gridCol w:w="510"/>
        <w:gridCol w:w="510"/>
      </w:tblGrid>
      <w:tr w:rsidR="002E69C7">
        <w:trPr>
          <w:trHeight w:val="225"/>
        </w:trPr>
        <w:tc>
          <w:tcPr>
            <w:tcW w:w="7049" w:type="dxa"/>
          </w:tcPr>
          <w:p w:rsidR="002E69C7" w:rsidRPr="007D6495" w:rsidRDefault="00633335">
            <w:pPr>
              <w:ind w:firstLine="0"/>
              <w:rPr>
                <w:lang w:val="es-ES"/>
              </w:rPr>
            </w:pPr>
            <w:r w:rsidRPr="007D6495">
              <w:rPr>
                <w:color w:val="000000"/>
                <w:lang w:val="es-ES"/>
              </w:rPr>
              <w:t>ESCALA I: ESTRATEGIA DE ADQUISICIÓN DE INFORMACIÓN:</w:t>
            </w:r>
          </w:p>
        </w:tc>
        <w:tc>
          <w:tcPr>
            <w:tcW w:w="510" w:type="dxa"/>
          </w:tcPr>
          <w:p w:rsidR="002E69C7" w:rsidRDefault="00633335">
            <w:pPr>
              <w:ind w:firstLine="0"/>
            </w:pPr>
            <w:r>
              <w:t>A</w:t>
            </w:r>
          </w:p>
        </w:tc>
        <w:tc>
          <w:tcPr>
            <w:tcW w:w="510" w:type="dxa"/>
          </w:tcPr>
          <w:p w:rsidR="002E69C7" w:rsidRDefault="00633335">
            <w:pPr>
              <w:ind w:firstLine="0"/>
            </w:pPr>
            <w:r>
              <w:t>B</w:t>
            </w:r>
          </w:p>
        </w:tc>
        <w:tc>
          <w:tcPr>
            <w:tcW w:w="510" w:type="dxa"/>
          </w:tcPr>
          <w:p w:rsidR="002E69C7" w:rsidRDefault="00633335">
            <w:pPr>
              <w:ind w:firstLine="0"/>
            </w:pPr>
            <w:r>
              <w:t>C</w:t>
            </w:r>
          </w:p>
        </w:tc>
        <w:tc>
          <w:tcPr>
            <w:tcW w:w="510" w:type="dxa"/>
          </w:tcPr>
          <w:p w:rsidR="002E69C7" w:rsidRDefault="00633335">
            <w:pPr>
              <w:ind w:firstLine="0"/>
            </w:pPr>
            <w:r>
              <w:t>D</w:t>
            </w:r>
          </w:p>
        </w:tc>
      </w:tr>
      <w:tr w:rsidR="002E69C7">
        <w:trPr>
          <w:trHeight w:val="600"/>
        </w:trPr>
        <w:tc>
          <w:tcPr>
            <w:tcW w:w="7049" w:type="dxa"/>
          </w:tcPr>
          <w:p w:rsidR="002E69C7" w:rsidRPr="007D6495" w:rsidRDefault="00633335">
            <w:pPr>
              <w:ind w:firstLine="0"/>
              <w:rPr>
                <w:color w:val="000000"/>
                <w:lang w:val="es-ES"/>
              </w:rPr>
            </w:pPr>
            <w:r w:rsidRPr="007D6495">
              <w:rPr>
                <w:color w:val="000000"/>
                <w:lang w:val="es-ES"/>
              </w:rPr>
              <w:t>1. Antes de comenzar a estudiar leo el índice, o el resumen, o los apartados del material a aprender.</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795"/>
        </w:trPr>
        <w:tc>
          <w:tcPr>
            <w:tcW w:w="7049" w:type="dxa"/>
          </w:tcPr>
          <w:p w:rsidR="002E69C7" w:rsidRPr="007D6495" w:rsidRDefault="00633335">
            <w:pPr>
              <w:ind w:firstLine="0"/>
              <w:rPr>
                <w:color w:val="000000"/>
                <w:lang w:val="es-ES"/>
              </w:rPr>
            </w:pPr>
            <w:r w:rsidRPr="007D6495">
              <w:rPr>
                <w:color w:val="000000"/>
                <w:lang w:val="es-ES"/>
              </w:rPr>
              <w:t>2. Cuando voy a estudiar un material, anoto los puntos importantes que he visto en una primera lectura superficial para obtener más fácilmente una visión de conjunto.</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240"/>
        </w:trPr>
        <w:tc>
          <w:tcPr>
            <w:tcW w:w="7049" w:type="dxa"/>
          </w:tcPr>
          <w:p w:rsidR="002E69C7" w:rsidRPr="007D6495" w:rsidRDefault="00633335">
            <w:pPr>
              <w:ind w:firstLine="0"/>
              <w:rPr>
                <w:color w:val="000000"/>
                <w:lang w:val="es-ES"/>
              </w:rPr>
            </w:pPr>
            <w:r w:rsidRPr="007D6495">
              <w:rPr>
                <w:color w:val="000000"/>
                <w:lang w:val="es-ES"/>
              </w:rPr>
              <w:t>3. Al comenzar a estudiar una lección, primero la leo toda por encima.</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25"/>
        </w:trPr>
        <w:tc>
          <w:tcPr>
            <w:tcW w:w="7049" w:type="dxa"/>
          </w:tcPr>
          <w:p w:rsidR="002E69C7" w:rsidRPr="007D6495" w:rsidRDefault="00633335">
            <w:pPr>
              <w:ind w:firstLine="0"/>
              <w:rPr>
                <w:color w:val="000000"/>
                <w:lang w:val="es-ES"/>
              </w:rPr>
            </w:pPr>
            <w:r w:rsidRPr="007D6495">
              <w:rPr>
                <w:color w:val="000000"/>
                <w:lang w:val="es-ES"/>
              </w:rPr>
              <w:t>4. A medida que voy estudiando, busco el significado de las palabras desconocidas, o de las que tengo dudas de su significado.</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95"/>
        </w:trPr>
        <w:tc>
          <w:tcPr>
            <w:tcW w:w="7049" w:type="dxa"/>
          </w:tcPr>
          <w:p w:rsidR="002E69C7" w:rsidRPr="007D6495" w:rsidRDefault="00633335">
            <w:pPr>
              <w:ind w:firstLine="0"/>
              <w:rPr>
                <w:color w:val="000000"/>
                <w:lang w:val="es-ES"/>
              </w:rPr>
            </w:pPr>
            <w:r w:rsidRPr="007D6495">
              <w:rPr>
                <w:color w:val="000000"/>
                <w:lang w:val="es-ES"/>
              </w:rPr>
              <w:t>5. En los libros, apuntes u otro material a aprender, subrayo en cada párrafo las palabras, datos o frases que me parecen más importantes.</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780"/>
        </w:trPr>
        <w:tc>
          <w:tcPr>
            <w:tcW w:w="7049" w:type="dxa"/>
          </w:tcPr>
          <w:p w:rsidR="002E69C7" w:rsidRPr="007D6495" w:rsidRDefault="00633335">
            <w:pPr>
              <w:ind w:firstLine="0"/>
              <w:rPr>
                <w:color w:val="000000"/>
                <w:lang w:val="es-ES"/>
              </w:rPr>
            </w:pPr>
            <w:r w:rsidRPr="007D6495">
              <w:rPr>
                <w:color w:val="000000"/>
                <w:lang w:val="es-ES"/>
              </w:rPr>
              <w:t>6. Utilizo signos (admiraciones, asteriscos, dibujos…), algunos de ellos sólo inteligibles por mí, para resaltar aquellas informaciones de los textos que considero especialmente importantes.</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40"/>
        </w:trPr>
        <w:tc>
          <w:tcPr>
            <w:tcW w:w="7049" w:type="dxa"/>
          </w:tcPr>
          <w:p w:rsidR="002E69C7" w:rsidRPr="007D6495" w:rsidRDefault="00633335">
            <w:pPr>
              <w:ind w:firstLine="0"/>
              <w:rPr>
                <w:color w:val="000000"/>
                <w:lang w:val="es-ES"/>
              </w:rPr>
            </w:pPr>
            <w:r w:rsidRPr="007D6495">
              <w:rPr>
                <w:color w:val="000000"/>
                <w:lang w:val="es-ES"/>
              </w:rPr>
              <w:t>7. Hago uso de lápices o bolígrafos de distintos colores para favorecer el aprendizaje.</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225"/>
        </w:trPr>
        <w:tc>
          <w:tcPr>
            <w:tcW w:w="7049" w:type="dxa"/>
          </w:tcPr>
          <w:p w:rsidR="002E69C7" w:rsidRPr="007D6495" w:rsidRDefault="00633335">
            <w:pPr>
              <w:ind w:firstLine="0"/>
              <w:rPr>
                <w:color w:val="000000"/>
                <w:lang w:val="es-ES"/>
              </w:rPr>
            </w:pPr>
            <w:r w:rsidRPr="007D6495">
              <w:rPr>
                <w:color w:val="000000"/>
                <w:lang w:val="es-ES"/>
              </w:rPr>
              <w:t>8. Empleo los subrayados para facilitar la memorización.</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900"/>
        </w:trPr>
        <w:tc>
          <w:tcPr>
            <w:tcW w:w="7049" w:type="dxa"/>
          </w:tcPr>
          <w:p w:rsidR="002E69C7" w:rsidRPr="007D6495" w:rsidRDefault="00633335">
            <w:pPr>
              <w:ind w:firstLine="0"/>
              <w:rPr>
                <w:color w:val="000000"/>
                <w:lang w:val="es-ES"/>
              </w:rPr>
            </w:pPr>
            <w:r w:rsidRPr="007D6495">
              <w:rPr>
                <w:color w:val="000000"/>
                <w:lang w:val="es-ES"/>
              </w:rPr>
              <w:t>9. Para descubrir y resaltar las distintas partes de que se</w:t>
            </w:r>
          </w:p>
          <w:p w:rsidR="002E69C7" w:rsidRPr="007D6495" w:rsidRDefault="00633335">
            <w:pPr>
              <w:ind w:firstLine="0"/>
              <w:rPr>
                <w:color w:val="000000"/>
                <w:lang w:val="es-ES"/>
              </w:rPr>
            </w:pPr>
            <w:r w:rsidRPr="007D6495">
              <w:rPr>
                <w:color w:val="000000"/>
                <w:lang w:val="es-ES"/>
              </w:rPr>
              <w:t>compone un texto largo, lo subdivido en varios</w:t>
            </w:r>
          </w:p>
          <w:p w:rsidR="002E69C7" w:rsidRPr="007D6495" w:rsidRDefault="00633335">
            <w:pPr>
              <w:ind w:firstLine="0"/>
              <w:rPr>
                <w:color w:val="000000"/>
                <w:lang w:val="es-ES"/>
              </w:rPr>
            </w:pPr>
            <w:r w:rsidRPr="007D6495">
              <w:rPr>
                <w:color w:val="000000"/>
                <w:lang w:val="es-ES"/>
              </w:rPr>
              <w:t>pequeños mediante anotaciones, títulos y epígrafes.</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600"/>
        </w:trPr>
        <w:tc>
          <w:tcPr>
            <w:tcW w:w="7049" w:type="dxa"/>
          </w:tcPr>
          <w:p w:rsidR="002E69C7" w:rsidRPr="007D6495" w:rsidRDefault="00633335">
            <w:pPr>
              <w:ind w:firstLine="0"/>
              <w:rPr>
                <w:color w:val="000000"/>
                <w:lang w:val="es-ES"/>
              </w:rPr>
            </w:pPr>
            <w:r w:rsidRPr="007D6495">
              <w:rPr>
                <w:color w:val="000000"/>
                <w:lang w:val="es-ES"/>
              </w:rPr>
              <w:t>10. Anoto palabras o frases del autor, que me parecen significativas, en los márgenes de libros, artículos, apuntes, o en hoja aparte.</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85"/>
        </w:trPr>
        <w:tc>
          <w:tcPr>
            <w:tcW w:w="7049" w:type="dxa"/>
          </w:tcPr>
          <w:p w:rsidR="002E69C7" w:rsidRPr="007D6495" w:rsidRDefault="00633335">
            <w:pPr>
              <w:ind w:firstLine="0"/>
              <w:rPr>
                <w:color w:val="000000"/>
                <w:lang w:val="es-ES"/>
              </w:rPr>
            </w:pPr>
            <w:r w:rsidRPr="007D6495">
              <w:rPr>
                <w:color w:val="000000"/>
                <w:lang w:val="es-ES"/>
              </w:rPr>
              <w:t>11. Durante el estudio, escribo o repito varias veces los datos importantes o más difíciles de recordar.</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251"/>
        </w:trPr>
        <w:tc>
          <w:tcPr>
            <w:tcW w:w="7049" w:type="dxa"/>
          </w:tcPr>
          <w:p w:rsidR="002E69C7" w:rsidRPr="007D6495" w:rsidRDefault="00633335">
            <w:pPr>
              <w:ind w:firstLine="0"/>
              <w:rPr>
                <w:color w:val="000000"/>
                <w:lang w:val="es-ES"/>
              </w:rPr>
            </w:pPr>
            <w:r w:rsidRPr="007D6495">
              <w:rPr>
                <w:color w:val="000000"/>
                <w:lang w:val="es-ES"/>
              </w:rPr>
              <w:t>12. Cuando el contenido de un tema es denso y difícil vuelvo a releerlo despacio.</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70"/>
        </w:trPr>
        <w:tc>
          <w:tcPr>
            <w:tcW w:w="7049" w:type="dxa"/>
          </w:tcPr>
          <w:p w:rsidR="002E69C7" w:rsidRPr="007D6495" w:rsidRDefault="00633335">
            <w:pPr>
              <w:ind w:firstLine="0"/>
              <w:rPr>
                <w:color w:val="000000"/>
                <w:lang w:val="es-ES"/>
              </w:rPr>
            </w:pPr>
            <w:r w:rsidRPr="007D6495">
              <w:rPr>
                <w:color w:val="000000"/>
                <w:lang w:val="es-ES"/>
              </w:rPr>
              <w:t>13. Leo en voz alta, más de una vez, los subrayados, esquemas, etc…, hechos durante el estudio.</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69"/>
        </w:trPr>
        <w:tc>
          <w:tcPr>
            <w:tcW w:w="7049" w:type="dxa"/>
          </w:tcPr>
          <w:p w:rsidR="002E69C7" w:rsidRPr="007D6495" w:rsidRDefault="00633335">
            <w:pPr>
              <w:ind w:firstLine="0"/>
              <w:rPr>
                <w:color w:val="000000"/>
                <w:lang w:val="es-ES"/>
              </w:rPr>
            </w:pPr>
            <w:r w:rsidRPr="007D6495">
              <w:rPr>
                <w:color w:val="000000"/>
                <w:lang w:val="es-ES"/>
              </w:rPr>
              <w:t>14. Repito la lección como si estuviera explicándosela a un compañero que no la entiende.</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382"/>
        </w:trPr>
        <w:tc>
          <w:tcPr>
            <w:tcW w:w="7049" w:type="dxa"/>
          </w:tcPr>
          <w:p w:rsidR="002E69C7" w:rsidRPr="007D6495" w:rsidRDefault="00633335">
            <w:pPr>
              <w:ind w:firstLine="0"/>
              <w:rPr>
                <w:color w:val="000000"/>
                <w:lang w:val="es-ES"/>
              </w:rPr>
            </w:pPr>
            <w:r w:rsidRPr="007D6495">
              <w:rPr>
                <w:color w:val="000000"/>
                <w:lang w:val="es-ES"/>
              </w:rPr>
              <w:t>15. Cuando estudio trato de resumir mentalmente lo más importante.</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655"/>
        </w:trPr>
        <w:tc>
          <w:tcPr>
            <w:tcW w:w="7049" w:type="dxa"/>
          </w:tcPr>
          <w:p w:rsidR="002E69C7" w:rsidRPr="007D6495" w:rsidRDefault="00633335">
            <w:pPr>
              <w:ind w:firstLine="0"/>
              <w:rPr>
                <w:color w:val="000000"/>
                <w:lang w:val="es-ES"/>
              </w:rPr>
            </w:pPr>
            <w:r w:rsidRPr="007D6495">
              <w:rPr>
                <w:color w:val="000000"/>
                <w:lang w:val="es-ES"/>
              </w:rPr>
              <w:t>16. Para comprobar lo que voy aprendiendo de un tema, me pregunto a mí mismo apartado por apartado.</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97"/>
        </w:trPr>
        <w:tc>
          <w:tcPr>
            <w:tcW w:w="7049" w:type="dxa"/>
          </w:tcPr>
          <w:p w:rsidR="002E69C7" w:rsidRPr="007D6495" w:rsidRDefault="00633335">
            <w:pPr>
              <w:ind w:firstLine="0"/>
              <w:rPr>
                <w:color w:val="000000"/>
                <w:lang w:val="es-ES"/>
              </w:rPr>
            </w:pPr>
            <w:r w:rsidRPr="007D6495">
              <w:rPr>
                <w:color w:val="000000"/>
                <w:lang w:val="es-ES"/>
              </w:rPr>
              <w:t>17. Aunque no tenga que hacer un examen, suelo pensar y reflexionar sobre lo leído, estudiado, u oído a los profesores.</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70"/>
        </w:trPr>
        <w:tc>
          <w:tcPr>
            <w:tcW w:w="7049" w:type="dxa"/>
          </w:tcPr>
          <w:p w:rsidR="002E69C7" w:rsidRPr="007D6495" w:rsidRDefault="00633335">
            <w:pPr>
              <w:ind w:firstLine="0"/>
              <w:rPr>
                <w:color w:val="000000"/>
                <w:lang w:val="es-ES"/>
              </w:rPr>
            </w:pPr>
            <w:r w:rsidRPr="007D6495">
              <w:rPr>
                <w:color w:val="000000"/>
                <w:lang w:val="es-ES"/>
              </w:rPr>
              <w:lastRenderedPageBreak/>
              <w:t>18. Después de analizar un gráfico o dibujo de texto, dedico algún tiempo a aprenderlo y reproducirlo sin el libro.</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57"/>
        </w:trPr>
        <w:tc>
          <w:tcPr>
            <w:tcW w:w="7049" w:type="dxa"/>
          </w:tcPr>
          <w:p w:rsidR="002E69C7" w:rsidRPr="007D6495" w:rsidRDefault="00633335">
            <w:pPr>
              <w:ind w:firstLine="0"/>
              <w:rPr>
                <w:color w:val="000000"/>
                <w:lang w:val="es-ES"/>
              </w:rPr>
            </w:pPr>
            <w:r w:rsidRPr="007D6495">
              <w:rPr>
                <w:color w:val="000000"/>
                <w:lang w:val="es-ES"/>
              </w:rPr>
              <w:t>19. Hago que me pregunten los subrayados, esquemas, etc. hechos al estudiar un tema.</w:t>
            </w: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960"/>
        </w:trPr>
        <w:tc>
          <w:tcPr>
            <w:tcW w:w="7049" w:type="dxa"/>
          </w:tcPr>
          <w:p w:rsidR="002E69C7" w:rsidRPr="007D6495" w:rsidRDefault="00633335">
            <w:pPr>
              <w:ind w:firstLine="0"/>
              <w:rPr>
                <w:color w:val="000000"/>
                <w:lang w:val="es-ES"/>
              </w:rPr>
            </w:pPr>
            <w:r w:rsidRPr="007D6495">
              <w:rPr>
                <w:color w:val="000000"/>
                <w:lang w:val="es-ES"/>
              </w:rPr>
              <w:t>20. Cuando estoy estudiando una lección, para facilitar la comprensión, descanso, y después la repaso para aprenderla mejor.</w:t>
            </w:r>
          </w:p>
          <w:p w:rsidR="002E69C7" w:rsidRPr="007D6495" w:rsidRDefault="002E69C7">
            <w:pPr>
              <w:ind w:firstLine="0"/>
              <w:rPr>
                <w:color w:val="000000"/>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c>
          <w:tcPr>
            <w:tcW w:w="7049" w:type="dxa"/>
          </w:tcPr>
          <w:p w:rsidR="002E69C7" w:rsidRDefault="00633335">
            <w:pPr>
              <w:ind w:firstLine="0"/>
            </w:pPr>
            <w:r>
              <w:t>SUMA</w:t>
            </w: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r>
      <w:tr w:rsidR="002E69C7">
        <w:tc>
          <w:tcPr>
            <w:tcW w:w="7049" w:type="dxa"/>
          </w:tcPr>
          <w:p w:rsidR="002E69C7" w:rsidRDefault="00633335">
            <w:pPr>
              <w:ind w:firstLine="0"/>
            </w:pPr>
            <w:r>
              <w:t>MULTIPLICA</w:t>
            </w:r>
          </w:p>
        </w:tc>
        <w:tc>
          <w:tcPr>
            <w:tcW w:w="510" w:type="dxa"/>
          </w:tcPr>
          <w:p w:rsidR="002E69C7" w:rsidRDefault="00633335">
            <w:pPr>
              <w:ind w:firstLine="0"/>
            </w:pPr>
            <w:r>
              <w:t>X1</w:t>
            </w:r>
          </w:p>
        </w:tc>
        <w:tc>
          <w:tcPr>
            <w:tcW w:w="510" w:type="dxa"/>
          </w:tcPr>
          <w:p w:rsidR="002E69C7" w:rsidRDefault="00633335">
            <w:pPr>
              <w:ind w:firstLine="0"/>
            </w:pPr>
            <w:r>
              <w:t>X2</w:t>
            </w:r>
          </w:p>
        </w:tc>
        <w:tc>
          <w:tcPr>
            <w:tcW w:w="510" w:type="dxa"/>
          </w:tcPr>
          <w:p w:rsidR="002E69C7" w:rsidRDefault="00633335">
            <w:pPr>
              <w:ind w:firstLine="0"/>
            </w:pPr>
            <w:r>
              <w:t>X3</w:t>
            </w:r>
          </w:p>
        </w:tc>
        <w:tc>
          <w:tcPr>
            <w:tcW w:w="510" w:type="dxa"/>
          </w:tcPr>
          <w:p w:rsidR="002E69C7" w:rsidRDefault="00633335">
            <w:pPr>
              <w:ind w:firstLine="0"/>
            </w:pPr>
            <w:r>
              <w:t>X4</w:t>
            </w:r>
          </w:p>
        </w:tc>
      </w:tr>
      <w:tr w:rsidR="002E69C7">
        <w:tc>
          <w:tcPr>
            <w:tcW w:w="7049" w:type="dxa"/>
          </w:tcPr>
          <w:p w:rsidR="002E69C7" w:rsidRDefault="00633335">
            <w:pPr>
              <w:ind w:firstLine="0"/>
            </w:pPr>
            <w:r>
              <w:t>RESULTADO</w:t>
            </w: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r>
      <w:tr w:rsidR="002E69C7">
        <w:tc>
          <w:tcPr>
            <w:tcW w:w="7049" w:type="dxa"/>
          </w:tcPr>
          <w:p w:rsidR="002E69C7" w:rsidRDefault="00633335">
            <w:pPr>
              <w:ind w:firstLine="0"/>
            </w:pPr>
            <w:r>
              <w:t>PUNTUACION DIRECTA</w:t>
            </w: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r>
      <w:tr w:rsidR="002E69C7">
        <w:tc>
          <w:tcPr>
            <w:tcW w:w="7049" w:type="dxa"/>
          </w:tcPr>
          <w:p w:rsidR="002E69C7" w:rsidRDefault="00633335">
            <w:pPr>
              <w:ind w:firstLine="0"/>
            </w:pPr>
            <w:r>
              <w:t>PERCENTIL</w:t>
            </w: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r>
      <w:tr w:rsidR="002E69C7">
        <w:tc>
          <w:tcPr>
            <w:tcW w:w="7049" w:type="dxa"/>
          </w:tcPr>
          <w:p w:rsidR="002E69C7" w:rsidRDefault="00633335">
            <w:pPr>
              <w:ind w:firstLine="0"/>
            </w:pPr>
            <w:r>
              <w:t>PUNTUACION DIRECTA</w:t>
            </w: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r>
      <w:tr w:rsidR="002E69C7">
        <w:tc>
          <w:tcPr>
            <w:tcW w:w="7049" w:type="dxa"/>
          </w:tcPr>
          <w:p w:rsidR="002E69C7" w:rsidRDefault="00633335">
            <w:pPr>
              <w:ind w:firstLine="0"/>
            </w:pPr>
            <w:r>
              <w:t>PERCENTIL</w:t>
            </w: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c>
          <w:tcPr>
            <w:tcW w:w="510" w:type="dxa"/>
          </w:tcPr>
          <w:p w:rsidR="002E69C7" w:rsidRDefault="002E69C7">
            <w:pPr>
              <w:ind w:firstLine="0"/>
            </w:pPr>
          </w:p>
        </w:tc>
      </w:tr>
    </w:tbl>
    <w:p w:rsidR="002E69C7" w:rsidRDefault="002E69C7"/>
    <w:p w:rsidR="002E69C7" w:rsidRDefault="002E69C7"/>
    <w:p w:rsidR="002E69C7" w:rsidRDefault="002E69C7"/>
    <w:p w:rsidR="002E69C7" w:rsidRDefault="002E69C7"/>
    <w:p w:rsidR="002E69C7" w:rsidRDefault="00633335">
      <w:pPr>
        <w:pStyle w:val="Ttulo3"/>
      </w:pPr>
      <w:bookmarkStart w:id="108" w:name="_Toc90513254"/>
      <w:r>
        <w:t>ESCALA II: ESTRATEGIA DE CODIFICACION DE INFORMACIÓN</w:t>
      </w:r>
      <w:bookmarkEnd w:id="108"/>
    </w:p>
    <w:tbl>
      <w:tblPr>
        <w:tblStyle w:val="af8"/>
        <w:tblW w:w="9089" w:type="dxa"/>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990"/>
        <w:gridCol w:w="525"/>
        <w:gridCol w:w="525"/>
        <w:gridCol w:w="525"/>
        <w:gridCol w:w="524"/>
      </w:tblGrid>
      <w:tr w:rsidR="002E69C7">
        <w:trPr>
          <w:trHeight w:val="225"/>
        </w:trPr>
        <w:tc>
          <w:tcPr>
            <w:tcW w:w="6990" w:type="dxa"/>
          </w:tcPr>
          <w:p w:rsidR="002E69C7" w:rsidRPr="007D6495" w:rsidRDefault="00633335">
            <w:pPr>
              <w:ind w:firstLine="0"/>
              <w:rPr>
                <w:lang w:val="es-ES"/>
              </w:rPr>
            </w:pPr>
            <w:r w:rsidRPr="007D6495">
              <w:rPr>
                <w:color w:val="000000"/>
                <w:lang w:val="es-ES"/>
              </w:rPr>
              <w:t>ESCALA II: ESTRATEGIA DE CODIFICACION  DE INFORMACIÓN:</w:t>
            </w:r>
          </w:p>
        </w:tc>
        <w:tc>
          <w:tcPr>
            <w:tcW w:w="525" w:type="dxa"/>
          </w:tcPr>
          <w:p w:rsidR="002E69C7" w:rsidRDefault="00633335">
            <w:pPr>
              <w:ind w:firstLine="0"/>
            </w:pPr>
            <w:r>
              <w:t>A</w:t>
            </w:r>
          </w:p>
        </w:tc>
        <w:tc>
          <w:tcPr>
            <w:tcW w:w="525" w:type="dxa"/>
          </w:tcPr>
          <w:p w:rsidR="002E69C7" w:rsidRDefault="00633335">
            <w:pPr>
              <w:ind w:firstLine="0"/>
            </w:pPr>
            <w:r>
              <w:t>B</w:t>
            </w:r>
          </w:p>
        </w:tc>
        <w:tc>
          <w:tcPr>
            <w:tcW w:w="525" w:type="dxa"/>
          </w:tcPr>
          <w:p w:rsidR="002E69C7" w:rsidRDefault="00633335">
            <w:pPr>
              <w:ind w:firstLine="0"/>
            </w:pPr>
            <w:r>
              <w:t>C</w:t>
            </w:r>
          </w:p>
        </w:tc>
        <w:tc>
          <w:tcPr>
            <w:tcW w:w="524" w:type="dxa"/>
          </w:tcPr>
          <w:p w:rsidR="002E69C7" w:rsidRDefault="00633335">
            <w:pPr>
              <w:ind w:firstLine="0"/>
            </w:pPr>
            <w:r>
              <w:t>D</w:t>
            </w:r>
          </w:p>
        </w:tc>
      </w:tr>
      <w:tr w:rsidR="002E69C7">
        <w:trPr>
          <w:trHeight w:val="587"/>
        </w:trPr>
        <w:tc>
          <w:tcPr>
            <w:tcW w:w="6990" w:type="dxa"/>
          </w:tcPr>
          <w:p w:rsidR="002E69C7" w:rsidRPr="007D6495" w:rsidRDefault="00633335">
            <w:pPr>
              <w:ind w:firstLine="0"/>
              <w:rPr>
                <w:color w:val="000000"/>
                <w:lang w:val="es-ES"/>
              </w:rPr>
            </w:pPr>
            <w:r w:rsidRPr="007D6495">
              <w:rPr>
                <w:color w:val="000000"/>
                <w:lang w:val="es-ES"/>
              </w:rPr>
              <w:t>1. Cuando estudio hago dibujos, figuras, gráficos o viñetas para representar las relaciones entre ideas fundamentales.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55"/>
        </w:trPr>
        <w:tc>
          <w:tcPr>
            <w:tcW w:w="6990" w:type="dxa"/>
          </w:tcPr>
          <w:p w:rsidR="002E69C7" w:rsidRPr="007D6495" w:rsidRDefault="00633335">
            <w:pPr>
              <w:ind w:firstLine="0"/>
              <w:rPr>
                <w:color w:val="000000"/>
                <w:lang w:val="es-ES"/>
              </w:rPr>
            </w:pPr>
            <w:r w:rsidRPr="007D6495">
              <w:rPr>
                <w:color w:val="000000"/>
                <w:lang w:val="es-ES"/>
              </w:rPr>
              <w:t>2. Para resolver un problema, empiezo por anotar con cuidado los datos y después trato de representarlos gráficamente.</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25"/>
        </w:trPr>
        <w:tc>
          <w:tcPr>
            <w:tcW w:w="6990" w:type="dxa"/>
          </w:tcPr>
          <w:p w:rsidR="002E69C7" w:rsidRPr="007D6495" w:rsidRDefault="00633335">
            <w:pPr>
              <w:ind w:firstLine="0"/>
              <w:rPr>
                <w:color w:val="000000"/>
                <w:lang w:val="es-ES"/>
              </w:rPr>
            </w:pPr>
            <w:r w:rsidRPr="007D6495">
              <w:rPr>
                <w:color w:val="000000"/>
                <w:lang w:val="es-ES"/>
              </w:rPr>
              <w:t>3. Cuando leo, diferencio los aspectos y contenidos importantes o principales de los accesorios o secundarios.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00"/>
        </w:trPr>
        <w:tc>
          <w:tcPr>
            <w:tcW w:w="6990" w:type="dxa"/>
          </w:tcPr>
          <w:p w:rsidR="002E69C7" w:rsidRPr="007D6495" w:rsidRDefault="00633335">
            <w:pPr>
              <w:ind w:firstLine="0"/>
              <w:rPr>
                <w:color w:val="000000"/>
                <w:lang w:val="es-ES"/>
              </w:rPr>
            </w:pPr>
            <w:r w:rsidRPr="007D6495">
              <w:rPr>
                <w:color w:val="000000"/>
                <w:lang w:val="es-ES"/>
              </w:rPr>
              <w:t>4. Busco la “estructura del texto”, es decir, las relaciones ya establecidas entre los contenidos del mismo.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70"/>
        </w:trPr>
        <w:tc>
          <w:tcPr>
            <w:tcW w:w="6990" w:type="dxa"/>
          </w:tcPr>
          <w:p w:rsidR="002E69C7" w:rsidRPr="007D6495" w:rsidRDefault="00633335">
            <w:pPr>
              <w:ind w:firstLine="0"/>
              <w:rPr>
                <w:color w:val="000000"/>
                <w:lang w:val="es-ES"/>
              </w:rPr>
            </w:pPr>
            <w:r w:rsidRPr="007D6495">
              <w:rPr>
                <w:color w:val="000000"/>
                <w:lang w:val="es-ES"/>
              </w:rPr>
              <w:t>5. Reorganizo o llevo a cabo, desde un punto de vista personal, nuevas relaciones entre las ideas contenidas en un tema.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30"/>
        </w:trPr>
        <w:tc>
          <w:tcPr>
            <w:tcW w:w="6990" w:type="dxa"/>
          </w:tcPr>
          <w:p w:rsidR="002E69C7" w:rsidRPr="007D6495" w:rsidRDefault="00633335">
            <w:pPr>
              <w:ind w:firstLine="0"/>
              <w:rPr>
                <w:color w:val="000000"/>
                <w:lang w:val="es-ES"/>
              </w:rPr>
            </w:pPr>
            <w:r w:rsidRPr="007D6495">
              <w:rPr>
                <w:color w:val="000000"/>
                <w:lang w:val="es-ES"/>
              </w:rPr>
              <w:t>6. Relaciono o enlazo el tema que estoy estudiando con otros que he estudiado o con los datos o conocimientos anteriormente aprendidos.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70"/>
        </w:trPr>
        <w:tc>
          <w:tcPr>
            <w:tcW w:w="6990" w:type="dxa"/>
          </w:tcPr>
          <w:p w:rsidR="002E69C7" w:rsidRPr="007D6495" w:rsidRDefault="00633335">
            <w:pPr>
              <w:ind w:firstLine="0"/>
              <w:rPr>
                <w:color w:val="000000"/>
                <w:lang w:val="es-ES"/>
              </w:rPr>
            </w:pPr>
            <w:r w:rsidRPr="007D6495">
              <w:rPr>
                <w:color w:val="000000"/>
                <w:lang w:val="es-ES"/>
              </w:rPr>
              <w:t>7. Aplico lo que aprendo en unas asignaturas para comprender mejor los contenidos de otras.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25"/>
        </w:trPr>
        <w:tc>
          <w:tcPr>
            <w:tcW w:w="6990" w:type="dxa"/>
            <w:tcBorders>
              <w:bottom w:val="single" w:sz="4" w:space="0" w:color="000000"/>
            </w:tcBorders>
          </w:tcPr>
          <w:p w:rsidR="002E69C7" w:rsidRPr="007D6495" w:rsidRDefault="00633335">
            <w:pPr>
              <w:ind w:firstLine="0"/>
              <w:rPr>
                <w:color w:val="000000"/>
                <w:lang w:val="es-ES"/>
              </w:rPr>
            </w:pPr>
            <w:r w:rsidRPr="007D6495">
              <w:rPr>
                <w:color w:val="000000"/>
                <w:lang w:val="es-ES"/>
              </w:rPr>
              <w:t>8. Discuto, relaciono o comparo con los compañeros los trabajos, esquemas, resúmenes o temas que hemos estudiado.</w:t>
            </w:r>
          </w:p>
        </w:tc>
        <w:tc>
          <w:tcPr>
            <w:tcW w:w="525" w:type="dxa"/>
            <w:tcBorders>
              <w:bottom w:val="single" w:sz="4" w:space="0" w:color="000000"/>
            </w:tcBorders>
          </w:tcPr>
          <w:p w:rsidR="002E69C7" w:rsidRPr="007D6495" w:rsidRDefault="002E69C7">
            <w:pPr>
              <w:ind w:firstLine="0"/>
              <w:rPr>
                <w:lang w:val="es-ES"/>
              </w:rPr>
            </w:pPr>
          </w:p>
        </w:tc>
        <w:tc>
          <w:tcPr>
            <w:tcW w:w="525" w:type="dxa"/>
            <w:tcBorders>
              <w:bottom w:val="single" w:sz="4" w:space="0" w:color="000000"/>
            </w:tcBorders>
          </w:tcPr>
          <w:p w:rsidR="002E69C7" w:rsidRPr="007D6495" w:rsidRDefault="002E69C7">
            <w:pPr>
              <w:ind w:firstLine="0"/>
              <w:rPr>
                <w:lang w:val="es-ES"/>
              </w:rPr>
            </w:pPr>
          </w:p>
        </w:tc>
        <w:tc>
          <w:tcPr>
            <w:tcW w:w="525" w:type="dxa"/>
            <w:tcBorders>
              <w:bottom w:val="single" w:sz="4" w:space="0" w:color="000000"/>
            </w:tcBorders>
          </w:tcPr>
          <w:p w:rsidR="002E69C7" w:rsidRPr="007D6495" w:rsidRDefault="002E69C7">
            <w:pPr>
              <w:ind w:firstLine="0"/>
              <w:rPr>
                <w:lang w:val="es-ES"/>
              </w:rPr>
            </w:pPr>
          </w:p>
        </w:tc>
        <w:tc>
          <w:tcPr>
            <w:tcW w:w="524" w:type="dxa"/>
            <w:tcBorders>
              <w:bottom w:val="single" w:sz="4" w:space="0" w:color="000000"/>
            </w:tcBorders>
          </w:tcPr>
          <w:p w:rsidR="002E69C7" w:rsidRPr="007D6495" w:rsidRDefault="002E69C7">
            <w:pPr>
              <w:ind w:firstLine="0"/>
              <w:rPr>
                <w:lang w:val="es-ES"/>
              </w:rPr>
            </w:pPr>
          </w:p>
        </w:tc>
      </w:tr>
      <w:tr w:rsidR="002E69C7">
        <w:trPr>
          <w:trHeight w:val="604"/>
        </w:trPr>
        <w:tc>
          <w:tcPr>
            <w:tcW w:w="6990" w:type="dxa"/>
          </w:tcPr>
          <w:p w:rsidR="002E69C7" w:rsidRPr="007D6495" w:rsidRDefault="00633335">
            <w:pPr>
              <w:ind w:firstLine="0"/>
              <w:rPr>
                <w:color w:val="000000"/>
                <w:lang w:val="es-ES"/>
              </w:rPr>
            </w:pPr>
            <w:r w:rsidRPr="007D6495">
              <w:rPr>
                <w:color w:val="000000"/>
                <w:lang w:val="es-ES"/>
              </w:rPr>
              <w:lastRenderedPageBreak/>
              <w:t>9. Acudo a los amigos, profesores o familiares cuando tengo dudas en los temas</w:t>
            </w:r>
          </w:p>
          <w:p w:rsidR="002E69C7" w:rsidRPr="007D6495" w:rsidRDefault="00633335">
            <w:pPr>
              <w:ind w:firstLine="0"/>
              <w:rPr>
                <w:color w:val="000000"/>
                <w:lang w:val="es-ES"/>
              </w:rPr>
            </w:pPr>
            <w:r w:rsidRPr="007D6495">
              <w:rPr>
                <w:color w:val="000000"/>
                <w:lang w:val="es-ES"/>
              </w:rPr>
              <w:t xml:space="preserve"> de estudio o para intercambiar información.</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90"/>
        </w:trPr>
        <w:tc>
          <w:tcPr>
            <w:tcW w:w="6990" w:type="dxa"/>
          </w:tcPr>
          <w:p w:rsidR="002E69C7" w:rsidRPr="007D6495" w:rsidRDefault="00633335">
            <w:pPr>
              <w:ind w:firstLine="0"/>
              <w:rPr>
                <w:color w:val="000000"/>
                <w:lang w:val="es-ES"/>
              </w:rPr>
            </w:pPr>
            <w:r w:rsidRPr="007D6495">
              <w:rPr>
                <w:color w:val="000000"/>
                <w:lang w:val="es-ES"/>
              </w:rPr>
              <w:t>10. Completo la información del libro de texto o de los apuntes de clase acudiendo a otros libros, enciclopedias, artículos, etc.</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00"/>
        </w:trPr>
        <w:tc>
          <w:tcPr>
            <w:tcW w:w="6990" w:type="dxa"/>
          </w:tcPr>
          <w:p w:rsidR="002E69C7" w:rsidRPr="007D6495" w:rsidRDefault="00633335">
            <w:pPr>
              <w:ind w:firstLine="0"/>
              <w:rPr>
                <w:color w:val="000000"/>
                <w:lang w:val="es-ES"/>
              </w:rPr>
            </w:pPr>
            <w:r w:rsidRPr="007D6495">
              <w:rPr>
                <w:color w:val="000000"/>
                <w:lang w:val="es-ES"/>
              </w:rPr>
              <w:t>11. Establezco relaciones ente los conocimientos que me proporciona el estudio y las experiencias, sucesos o anécdotas de mi vida particular y social.</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00"/>
        </w:trPr>
        <w:tc>
          <w:tcPr>
            <w:tcW w:w="6990" w:type="dxa"/>
          </w:tcPr>
          <w:p w:rsidR="002E69C7" w:rsidRPr="007D6495" w:rsidRDefault="00633335">
            <w:pPr>
              <w:ind w:firstLine="0"/>
              <w:rPr>
                <w:color w:val="000000"/>
                <w:lang w:val="es-ES"/>
              </w:rPr>
            </w:pPr>
            <w:r w:rsidRPr="007D6495">
              <w:rPr>
                <w:color w:val="000000"/>
                <w:lang w:val="es-ES"/>
              </w:rPr>
              <w:t>12. Asocio las informaciones y datos que estoy aprendiendo con fantasías de mi</w:t>
            </w:r>
          </w:p>
          <w:p w:rsidR="002E69C7" w:rsidRDefault="00633335">
            <w:pPr>
              <w:ind w:firstLine="0"/>
              <w:rPr>
                <w:color w:val="000000"/>
              </w:rPr>
            </w:pPr>
            <w:r w:rsidRPr="007D6495">
              <w:rPr>
                <w:color w:val="000000"/>
                <w:lang w:val="es-ES"/>
              </w:rPr>
              <w:t xml:space="preserve"> </w:t>
            </w:r>
            <w:r>
              <w:rPr>
                <w:color w:val="000000"/>
              </w:rPr>
              <w:t>vida pasada o presente.</w:t>
            </w:r>
          </w:p>
        </w:tc>
        <w:tc>
          <w:tcPr>
            <w:tcW w:w="525" w:type="dxa"/>
          </w:tcPr>
          <w:p w:rsidR="002E69C7" w:rsidRDefault="002E69C7">
            <w:pPr>
              <w:ind w:firstLine="0"/>
            </w:pPr>
          </w:p>
        </w:tc>
        <w:tc>
          <w:tcPr>
            <w:tcW w:w="525" w:type="dxa"/>
          </w:tcPr>
          <w:p w:rsidR="002E69C7" w:rsidRDefault="002E69C7">
            <w:pPr>
              <w:ind w:firstLine="0"/>
            </w:pPr>
          </w:p>
        </w:tc>
        <w:tc>
          <w:tcPr>
            <w:tcW w:w="525" w:type="dxa"/>
          </w:tcPr>
          <w:p w:rsidR="002E69C7" w:rsidRDefault="002E69C7">
            <w:pPr>
              <w:ind w:firstLine="0"/>
            </w:pPr>
          </w:p>
        </w:tc>
        <w:tc>
          <w:tcPr>
            <w:tcW w:w="524" w:type="dxa"/>
          </w:tcPr>
          <w:p w:rsidR="002E69C7" w:rsidRDefault="002E69C7">
            <w:pPr>
              <w:ind w:firstLine="0"/>
            </w:pPr>
          </w:p>
        </w:tc>
      </w:tr>
      <w:tr w:rsidR="002E69C7">
        <w:trPr>
          <w:trHeight w:val="615"/>
        </w:trPr>
        <w:tc>
          <w:tcPr>
            <w:tcW w:w="6990" w:type="dxa"/>
          </w:tcPr>
          <w:p w:rsidR="002E69C7" w:rsidRPr="007D6495" w:rsidRDefault="00633335">
            <w:pPr>
              <w:ind w:firstLine="0"/>
              <w:rPr>
                <w:color w:val="000000"/>
                <w:lang w:val="es-ES"/>
              </w:rPr>
            </w:pPr>
            <w:r w:rsidRPr="007D6495">
              <w:rPr>
                <w:color w:val="000000"/>
                <w:lang w:val="es-ES"/>
              </w:rPr>
              <w:t>13. Al estudiar, pongo en juego mi imaginación, tratando de ver, como en una película, aquello que me sugiere el tema.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10"/>
        </w:trPr>
        <w:tc>
          <w:tcPr>
            <w:tcW w:w="6990" w:type="dxa"/>
          </w:tcPr>
          <w:p w:rsidR="002E69C7" w:rsidRPr="007D6495" w:rsidRDefault="00633335">
            <w:pPr>
              <w:ind w:firstLine="0"/>
              <w:rPr>
                <w:color w:val="000000"/>
                <w:lang w:val="es-ES"/>
              </w:rPr>
            </w:pPr>
            <w:r w:rsidRPr="007D6495">
              <w:rPr>
                <w:color w:val="000000"/>
                <w:lang w:val="es-ES"/>
              </w:rPr>
              <w:t>14. Establezco comparaciones elaborando metáforas con las cuestiones que estoy aprendiendo (ej.: los riñones funcionan como un filtro).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55"/>
        </w:trPr>
        <w:tc>
          <w:tcPr>
            <w:tcW w:w="6990" w:type="dxa"/>
          </w:tcPr>
          <w:p w:rsidR="002E69C7" w:rsidRPr="007D6495" w:rsidRDefault="00633335">
            <w:pPr>
              <w:ind w:firstLine="0"/>
              <w:rPr>
                <w:color w:val="000000"/>
                <w:lang w:val="es-ES"/>
              </w:rPr>
            </w:pPr>
            <w:r w:rsidRPr="007D6495">
              <w:rPr>
                <w:color w:val="000000"/>
                <w:lang w:val="es-ES"/>
              </w:rPr>
              <w:t>15. Cuando los temas son muy abstractos, trato de buscar algo conocido (animal, planta, objeto o suceso), que se parezca a lo que estoy aprendiendo.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55"/>
        </w:trPr>
        <w:tc>
          <w:tcPr>
            <w:tcW w:w="6990" w:type="dxa"/>
          </w:tcPr>
          <w:p w:rsidR="002E69C7" w:rsidRPr="007D6495" w:rsidRDefault="00633335">
            <w:pPr>
              <w:ind w:firstLine="0"/>
              <w:rPr>
                <w:color w:val="000000"/>
                <w:lang w:val="es-ES"/>
              </w:rPr>
            </w:pPr>
            <w:r w:rsidRPr="007D6495">
              <w:rPr>
                <w:color w:val="000000"/>
                <w:lang w:val="es-ES"/>
              </w:rPr>
              <w:t>16. Realizo ejercicios, pruebas o pequeños experimentos, etc., como aplicación de lo aprendido.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300"/>
        </w:trPr>
        <w:tc>
          <w:tcPr>
            <w:tcW w:w="6990" w:type="dxa"/>
          </w:tcPr>
          <w:p w:rsidR="002E69C7" w:rsidRPr="007D6495" w:rsidRDefault="00633335">
            <w:pPr>
              <w:ind w:firstLine="0"/>
              <w:rPr>
                <w:color w:val="000000"/>
                <w:lang w:val="es-ES"/>
              </w:rPr>
            </w:pPr>
            <w:r w:rsidRPr="007D6495">
              <w:rPr>
                <w:color w:val="000000"/>
                <w:lang w:val="es-ES"/>
              </w:rPr>
              <w:t>17. Uso aquello que aprendo, en la medida de lo posible, en mi vida diaria.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769"/>
        </w:trPr>
        <w:tc>
          <w:tcPr>
            <w:tcW w:w="6990" w:type="dxa"/>
          </w:tcPr>
          <w:p w:rsidR="002E69C7" w:rsidRPr="007D6495" w:rsidRDefault="00633335">
            <w:pPr>
              <w:ind w:firstLine="0"/>
              <w:rPr>
                <w:color w:val="000000"/>
                <w:lang w:val="es-ES"/>
              </w:rPr>
            </w:pPr>
            <w:r w:rsidRPr="007D6495">
              <w:rPr>
                <w:color w:val="000000"/>
                <w:lang w:val="es-ES"/>
              </w:rPr>
              <w:t>18. Procuro encontrar posibles aplicaciones sociales en los contenidos que estudio.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40"/>
        </w:trPr>
        <w:tc>
          <w:tcPr>
            <w:tcW w:w="6990" w:type="dxa"/>
          </w:tcPr>
          <w:p w:rsidR="002E69C7" w:rsidRPr="007D6495" w:rsidRDefault="00633335">
            <w:pPr>
              <w:ind w:firstLine="0"/>
              <w:rPr>
                <w:color w:val="000000"/>
                <w:lang w:val="es-ES"/>
              </w:rPr>
            </w:pPr>
            <w:r w:rsidRPr="007D6495">
              <w:rPr>
                <w:color w:val="000000"/>
                <w:lang w:val="es-ES"/>
              </w:rPr>
              <w:t>19. Me intereso por la aplicación que puedan tener los temas que estudio a los campos laborales que conozco.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15"/>
        </w:trPr>
        <w:tc>
          <w:tcPr>
            <w:tcW w:w="6990" w:type="dxa"/>
          </w:tcPr>
          <w:p w:rsidR="002E69C7" w:rsidRPr="007D6495" w:rsidRDefault="00633335">
            <w:pPr>
              <w:ind w:firstLine="0"/>
              <w:rPr>
                <w:color w:val="000000"/>
                <w:lang w:val="es-ES"/>
              </w:rPr>
            </w:pPr>
            <w:r w:rsidRPr="007D6495">
              <w:rPr>
                <w:color w:val="000000"/>
                <w:lang w:val="es-ES"/>
              </w:rPr>
              <w:t>20. Suelo anotar en los márgenes de que lo que estoy estudiando ( o en una hoja aparte) sugerencias o dudas de lo que estoy estudiando.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495"/>
        </w:trPr>
        <w:tc>
          <w:tcPr>
            <w:tcW w:w="6990" w:type="dxa"/>
          </w:tcPr>
          <w:p w:rsidR="002E69C7" w:rsidRPr="007D6495" w:rsidRDefault="00633335">
            <w:pPr>
              <w:ind w:firstLine="0"/>
              <w:rPr>
                <w:color w:val="000000"/>
                <w:lang w:val="es-ES"/>
              </w:rPr>
            </w:pPr>
            <w:r w:rsidRPr="007D6495">
              <w:rPr>
                <w:color w:val="000000"/>
                <w:lang w:val="es-ES"/>
              </w:rPr>
              <w:t>21. Durante las explicaciones de los profesores, suelo hacerme preguntas sobre el tema.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40"/>
        </w:trPr>
        <w:tc>
          <w:tcPr>
            <w:tcW w:w="6990" w:type="dxa"/>
          </w:tcPr>
          <w:p w:rsidR="002E69C7" w:rsidRPr="007D6495" w:rsidRDefault="00633335">
            <w:pPr>
              <w:ind w:firstLine="0"/>
              <w:rPr>
                <w:color w:val="000000"/>
                <w:lang w:val="es-ES"/>
              </w:rPr>
            </w:pPr>
            <w:r w:rsidRPr="007D6495">
              <w:rPr>
                <w:color w:val="000000"/>
                <w:lang w:val="es-ES"/>
              </w:rPr>
              <w:t>22. Antes de la primera lectura, me planteo preguntas cuyas respuestas espero encontrar en el material que voy a estudiar.</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18"/>
        </w:trPr>
        <w:tc>
          <w:tcPr>
            <w:tcW w:w="6990" w:type="dxa"/>
          </w:tcPr>
          <w:p w:rsidR="002E69C7" w:rsidRPr="007D6495" w:rsidRDefault="00633335">
            <w:pPr>
              <w:ind w:firstLine="0"/>
              <w:rPr>
                <w:color w:val="000000"/>
                <w:lang w:val="es-ES"/>
              </w:rPr>
            </w:pPr>
            <w:r w:rsidRPr="007D6495">
              <w:rPr>
                <w:color w:val="000000"/>
                <w:lang w:val="es-ES"/>
              </w:rPr>
              <w:t>23. Cuando estudio, me voy haciendo preguntas sugeridas por el tema, a las que intento responder.</w:t>
            </w:r>
          </w:p>
          <w:p w:rsidR="002E69C7" w:rsidRPr="007D6495" w:rsidRDefault="002E69C7">
            <w:pPr>
              <w:ind w:firstLine="0"/>
              <w:rPr>
                <w:color w:val="000000"/>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00"/>
        </w:trPr>
        <w:tc>
          <w:tcPr>
            <w:tcW w:w="6990" w:type="dxa"/>
          </w:tcPr>
          <w:p w:rsidR="002E69C7" w:rsidRPr="007D6495" w:rsidRDefault="00633335">
            <w:pPr>
              <w:ind w:firstLine="0"/>
              <w:rPr>
                <w:color w:val="000000"/>
                <w:lang w:val="es-ES"/>
              </w:rPr>
            </w:pPr>
            <w:r w:rsidRPr="007D6495">
              <w:rPr>
                <w:color w:val="000000"/>
                <w:lang w:val="es-ES"/>
              </w:rPr>
              <w:t>24. Suelo tomar nota de las ideas del tutor, en los márgenes del texto que estoy estudiando o en la hoja aparte, pero con mis propias palabras.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88"/>
        </w:trPr>
        <w:tc>
          <w:tcPr>
            <w:tcW w:w="6990" w:type="dxa"/>
          </w:tcPr>
          <w:p w:rsidR="002E69C7" w:rsidRPr="007D6495" w:rsidRDefault="00633335">
            <w:pPr>
              <w:ind w:firstLine="0"/>
              <w:rPr>
                <w:color w:val="000000"/>
                <w:lang w:val="es-ES"/>
              </w:rPr>
            </w:pPr>
            <w:r w:rsidRPr="007D6495">
              <w:rPr>
                <w:color w:val="000000"/>
                <w:lang w:val="es-ES"/>
              </w:rPr>
              <w:t>25. Procuro aprender los temas con mis propias palabras en vez de memorizarlos al pie de la letra.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00"/>
        </w:trPr>
        <w:tc>
          <w:tcPr>
            <w:tcW w:w="6990" w:type="dxa"/>
          </w:tcPr>
          <w:p w:rsidR="002E69C7" w:rsidRPr="007D6495" w:rsidRDefault="00633335">
            <w:pPr>
              <w:ind w:firstLine="0"/>
              <w:rPr>
                <w:color w:val="000000"/>
                <w:lang w:val="es-ES"/>
              </w:rPr>
            </w:pPr>
            <w:r w:rsidRPr="007D6495">
              <w:rPr>
                <w:color w:val="000000"/>
                <w:lang w:val="es-ES"/>
              </w:rPr>
              <w:lastRenderedPageBreak/>
              <w:t>26. Hago anotaciones críticas a los libros y artículos que leo, bien en los márgenes o en hojas aparte.</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25"/>
        </w:trPr>
        <w:tc>
          <w:tcPr>
            <w:tcW w:w="6990" w:type="dxa"/>
          </w:tcPr>
          <w:p w:rsidR="002E69C7" w:rsidRPr="007D6495" w:rsidRDefault="00633335">
            <w:pPr>
              <w:ind w:firstLine="0"/>
              <w:rPr>
                <w:color w:val="000000"/>
                <w:lang w:val="es-ES"/>
              </w:rPr>
            </w:pPr>
            <w:r w:rsidRPr="007D6495">
              <w:rPr>
                <w:color w:val="000000"/>
                <w:lang w:val="es-ES"/>
              </w:rPr>
              <w:t>27. Llego a ideas o conceptos nuevos partiendo de los datos, hechos o caos particulares que contiene el texto.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40"/>
        </w:trPr>
        <w:tc>
          <w:tcPr>
            <w:tcW w:w="6990" w:type="dxa"/>
          </w:tcPr>
          <w:p w:rsidR="002E69C7" w:rsidRPr="007D6495" w:rsidRDefault="00633335">
            <w:pPr>
              <w:ind w:firstLine="0"/>
              <w:rPr>
                <w:color w:val="000000"/>
                <w:lang w:val="es-ES"/>
              </w:rPr>
            </w:pPr>
            <w:r w:rsidRPr="007D6495">
              <w:rPr>
                <w:color w:val="000000"/>
                <w:lang w:val="es-ES"/>
              </w:rPr>
              <w:t>28. Deduzco conclusiones a partir de la información que contiene el tema que estoy estudiando.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360"/>
        </w:trPr>
        <w:tc>
          <w:tcPr>
            <w:tcW w:w="6990" w:type="dxa"/>
          </w:tcPr>
          <w:p w:rsidR="002E69C7" w:rsidRPr="007D6495" w:rsidRDefault="00633335">
            <w:pPr>
              <w:ind w:firstLine="0"/>
              <w:rPr>
                <w:color w:val="000000"/>
                <w:lang w:val="es-ES"/>
              </w:rPr>
            </w:pPr>
            <w:r w:rsidRPr="007D6495">
              <w:rPr>
                <w:color w:val="000000"/>
                <w:lang w:val="es-ES"/>
              </w:rPr>
              <w:t>29. Al estudiar, agrupo y clasifico los datos según criterios propios.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784"/>
        </w:trPr>
        <w:tc>
          <w:tcPr>
            <w:tcW w:w="6990" w:type="dxa"/>
          </w:tcPr>
          <w:p w:rsidR="002E69C7" w:rsidRPr="007D6495" w:rsidRDefault="00633335">
            <w:pPr>
              <w:ind w:firstLine="0"/>
              <w:rPr>
                <w:color w:val="000000"/>
                <w:lang w:val="es-ES"/>
              </w:rPr>
            </w:pPr>
            <w:r w:rsidRPr="007D6495">
              <w:rPr>
                <w:color w:val="000000"/>
                <w:lang w:val="es-ES"/>
              </w:rPr>
              <w:t>30. Resumo lo más importante de cada uno de los apartados de un tema, de la  lección o los apuntes.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285"/>
        </w:trPr>
        <w:tc>
          <w:tcPr>
            <w:tcW w:w="6990" w:type="dxa"/>
          </w:tcPr>
          <w:p w:rsidR="002E69C7" w:rsidRPr="007D6495" w:rsidRDefault="00633335">
            <w:pPr>
              <w:ind w:firstLine="0"/>
              <w:rPr>
                <w:color w:val="000000"/>
                <w:lang w:val="es-ES"/>
              </w:rPr>
            </w:pPr>
            <w:r w:rsidRPr="007D6495">
              <w:rPr>
                <w:color w:val="000000"/>
                <w:lang w:val="es-ES"/>
              </w:rPr>
              <w:t>31. Hago resúmenes de lo estudiado al final de cada tema.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495"/>
        </w:trPr>
        <w:tc>
          <w:tcPr>
            <w:tcW w:w="6990" w:type="dxa"/>
          </w:tcPr>
          <w:p w:rsidR="002E69C7" w:rsidRPr="007D6495" w:rsidRDefault="00633335">
            <w:pPr>
              <w:ind w:firstLine="0"/>
              <w:rPr>
                <w:color w:val="000000"/>
                <w:lang w:val="es-ES"/>
              </w:rPr>
            </w:pPr>
            <w:r w:rsidRPr="007D6495">
              <w:rPr>
                <w:color w:val="000000"/>
                <w:lang w:val="es-ES"/>
              </w:rPr>
              <w:t>32. Elaboro los resúmenes ayudándome de las palabras o frases anteriormente subrayadas.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330"/>
        </w:trPr>
        <w:tc>
          <w:tcPr>
            <w:tcW w:w="6990" w:type="dxa"/>
          </w:tcPr>
          <w:p w:rsidR="002E69C7" w:rsidRPr="007D6495" w:rsidRDefault="00633335">
            <w:pPr>
              <w:ind w:firstLine="0"/>
              <w:rPr>
                <w:color w:val="000000"/>
                <w:lang w:val="es-ES"/>
              </w:rPr>
            </w:pPr>
            <w:r w:rsidRPr="007D6495">
              <w:rPr>
                <w:color w:val="000000"/>
                <w:lang w:val="es-ES"/>
              </w:rPr>
              <w:t>33. Hago esquemas de lo que estudio.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55"/>
        </w:trPr>
        <w:tc>
          <w:tcPr>
            <w:tcW w:w="6990" w:type="dxa"/>
          </w:tcPr>
          <w:p w:rsidR="002E69C7" w:rsidRPr="007D6495" w:rsidRDefault="00633335">
            <w:pPr>
              <w:ind w:firstLine="0"/>
              <w:rPr>
                <w:color w:val="000000"/>
                <w:lang w:val="es-ES"/>
              </w:rPr>
            </w:pPr>
            <w:r w:rsidRPr="007D6495">
              <w:rPr>
                <w:color w:val="000000"/>
                <w:lang w:val="es-ES"/>
              </w:rPr>
              <w:t>34. Construyo los esquemas ayudándome de las palabras o frases subrayadas de los resúmenes hechos.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45"/>
        </w:trPr>
        <w:tc>
          <w:tcPr>
            <w:tcW w:w="6990" w:type="dxa"/>
          </w:tcPr>
          <w:p w:rsidR="002E69C7" w:rsidRPr="007D6495" w:rsidRDefault="00633335">
            <w:pPr>
              <w:ind w:firstLine="0"/>
              <w:rPr>
                <w:lang w:val="es-ES"/>
              </w:rPr>
            </w:pPr>
            <w:r w:rsidRPr="007D6495">
              <w:rPr>
                <w:color w:val="000000"/>
                <w:lang w:val="es-ES"/>
              </w:rPr>
              <w:t>35. Ordeno la información a aprender según algún criterio lógico: causa-efecto, problema-solución, etc.</w:t>
            </w:r>
          </w:p>
        </w:tc>
        <w:tc>
          <w:tcPr>
            <w:tcW w:w="525" w:type="dxa"/>
          </w:tcPr>
          <w:p w:rsidR="002E69C7" w:rsidRPr="007D6495" w:rsidRDefault="002E69C7">
            <w:pPr>
              <w:ind w:firstLine="0"/>
              <w:rPr>
                <w:lang w:val="es-ES"/>
              </w:rPr>
            </w:pPr>
          </w:p>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779"/>
        </w:trPr>
        <w:tc>
          <w:tcPr>
            <w:tcW w:w="6990" w:type="dxa"/>
            <w:tcBorders>
              <w:right w:val="single" w:sz="4" w:space="0" w:color="000000"/>
            </w:tcBorders>
          </w:tcPr>
          <w:p w:rsidR="002E69C7" w:rsidRPr="007D6495" w:rsidRDefault="00633335">
            <w:pPr>
              <w:ind w:firstLine="0"/>
              <w:rPr>
                <w:color w:val="000000"/>
                <w:lang w:val="es-ES"/>
              </w:rPr>
            </w:pPr>
            <w:r w:rsidRPr="007D6495">
              <w:rPr>
                <w:color w:val="000000"/>
                <w:lang w:val="es-ES"/>
              </w:rPr>
              <w:t>36. Cuando el tema objeto de estudio presenta la información organizada</w:t>
            </w:r>
          </w:p>
          <w:p w:rsidR="002E69C7" w:rsidRPr="007D6495" w:rsidRDefault="00633335">
            <w:pPr>
              <w:ind w:firstLine="0"/>
              <w:rPr>
                <w:color w:val="000000"/>
                <w:lang w:val="es-ES"/>
              </w:rPr>
            </w:pPr>
            <w:r w:rsidRPr="007D6495">
              <w:rPr>
                <w:color w:val="000000"/>
                <w:lang w:val="es-ES"/>
              </w:rPr>
              <w:t xml:space="preserve"> temporalmente (aspectos históricos), la aprendo teniendo en cuenta esa</w:t>
            </w:r>
          </w:p>
          <w:p w:rsidR="002E69C7" w:rsidRDefault="00633335">
            <w:pPr>
              <w:ind w:firstLine="0"/>
              <w:rPr>
                <w:color w:val="000000"/>
              </w:rPr>
            </w:pPr>
            <w:r>
              <w:rPr>
                <w:color w:val="000000"/>
              </w:rPr>
              <w:t>secuencia temporal.</w:t>
            </w:r>
          </w:p>
        </w:tc>
        <w:tc>
          <w:tcPr>
            <w:tcW w:w="525" w:type="dxa"/>
            <w:tcBorders>
              <w:left w:val="single" w:sz="4" w:space="0" w:color="000000"/>
            </w:tcBorders>
          </w:tcPr>
          <w:p w:rsidR="002E69C7" w:rsidRDefault="002E69C7">
            <w:pPr>
              <w:ind w:firstLine="0"/>
            </w:pPr>
          </w:p>
        </w:tc>
        <w:tc>
          <w:tcPr>
            <w:tcW w:w="525" w:type="dxa"/>
          </w:tcPr>
          <w:p w:rsidR="002E69C7" w:rsidRDefault="002E69C7">
            <w:pPr>
              <w:ind w:firstLine="0"/>
            </w:pPr>
          </w:p>
        </w:tc>
        <w:tc>
          <w:tcPr>
            <w:tcW w:w="525" w:type="dxa"/>
          </w:tcPr>
          <w:p w:rsidR="002E69C7" w:rsidRDefault="002E69C7">
            <w:pPr>
              <w:ind w:firstLine="0"/>
            </w:pPr>
          </w:p>
        </w:tc>
        <w:tc>
          <w:tcPr>
            <w:tcW w:w="524" w:type="dxa"/>
          </w:tcPr>
          <w:p w:rsidR="002E69C7" w:rsidRDefault="002E69C7">
            <w:pPr>
              <w:ind w:firstLine="0"/>
            </w:pPr>
          </w:p>
        </w:tc>
      </w:tr>
      <w:tr w:rsidR="002E69C7">
        <w:trPr>
          <w:trHeight w:val="545"/>
        </w:trPr>
        <w:tc>
          <w:tcPr>
            <w:tcW w:w="6990" w:type="dxa"/>
          </w:tcPr>
          <w:p w:rsidR="002E69C7" w:rsidRPr="007D6495" w:rsidRDefault="00633335">
            <w:pPr>
              <w:ind w:firstLine="0"/>
              <w:rPr>
                <w:color w:val="000000"/>
                <w:lang w:val="es-ES"/>
              </w:rPr>
            </w:pPr>
            <w:r w:rsidRPr="007D6495">
              <w:rPr>
                <w:color w:val="000000"/>
                <w:lang w:val="es-ES"/>
              </w:rPr>
              <w:t>37. Si he de aprender distintos pasos para llegar a resolver un problema, utilizo diagramas para ayudar en la captación de la información.</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495"/>
        </w:trPr>
        <w:tc>
          <w:tcPr>
            <w:tcW w:w="6990" w:type="dxa"/>
          </w:tcPr>
          <w:p w:rsidR="002E69C7" w:rsidRPr="007D6495" w:rsidRDefault="00633335">
            <w:pPr>
              <w:ind w:firstLine="0"/>
              <w:rPr>
                <w:color w:val="000000"/>
                <w:lang w:val="es-ES"/>
              </w:rPr>
            </w:pPr>
            <w:r w:rsidRPr="007D6495">
              <w:rPr>
                <w:color w:val="000000"/>
                <w:lang w:val="es-ES"/>
              </w:rPr>
              <w:t>38. Durante el estudio, o al terminar, diseño mapas conceptuales para relacionar los conceptos de un tema.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783"/>
        </w:trPr>
        <w:tc>
          <w:tcPr>
            <w:tcW w:w="6990" w:type="dxa"/>
          </w:tcPr>
          <w:p w:rsidR="002E69C7" w:rsidRPr="007D6495" w:rsidRDefault="00633335">
            <w:pPr>
              <w:ind w:firstLine="0"/>
              <w:rPr>
                <w:color w:val="000000"/>
                <w:lang w:val="es-ES"/>
              </w:rPr>
            </w:pPr>
            <w:r w:rsidRPr="007D6495">
              <w:rPr>
                <w:color w:val="000000"/>
                <w:lang w:val="es-ES"/>
              </w:rPr>
              <w:t>39. Para elaborar mapas conceptuales, me apoyo en las palabras clave subrayadas.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285"/>
        </w:trPr>
        <w:tc>
          <w:tcPr>
            <w:tcW w:w="6990" w:type="dxa"/>
          </w:tcPr>
          <w:p w:rsidR="002E69C7" w:rsidRPr="007D6495" w:rsidRDefault="00633335">
            <w:pPr>
              <w:ind w:firstLine="0"/>
              <w:rPr>
                <w:color w:val="000000"/>
                <w:lang w:val="es-ES"/>
              </w:rPr>
            </w:pPr>
            <w:r w:rsidRPr="007D6495">
              <w:rPr>
                <w:color w:val="000000"/>
                <w:lang w:val="es-ES"/>
              </w:rPr>
              <w:t>40. Cuando tengo que hacer comparaciones o clasificaciones, utilizo cuadros.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615"/>
        </w:trPr>
        <w:tc>
          <w:tcPr>
            <w:tcW w:w="6990" w:type="dxa"/>
          </w:tcPr>
          <w:p w:rsidR="002E69C7" w:rsidRPr="007D6495" w:rsidRDefault="00633335">
            <w:pPr>
              <w:ind w:firstLine="0"/>
              <w:rPr>
                <w:color w:val="000000"/>
                <w:lang w:val="es-ES"/>
              </w:rPr>
            </w:pPr>
            <w:r w:rsidRPr="007D6495">
              <w:rPr>
                <w:color w:val="000000"/>
                <w:lang w:val="es-ES"/>
              </w:rPr>
              <w:t>41. Al estudiar alguna asignatura, utilizo diagramas en V, para resolver lo expuesto.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915"/>
        </w:trPr>
        <w:tc>
          <w:tcPr>
            <w:tcW w:w="6990" w:type="dxa"/>
          </w:tcPr>
          <w:p w:rsidR="002E69C7" w:rsidRPr="007D6495" w:rsidRDefault="00633335">
            <w:pPr>
              <w:ind w:firstLine="0"/>
              <w:rPr>
                <w:color w:val="000000"/>
                <w:lang w:val="es-ES"/>
              </w:rPr>
            </w:pPr>
            <w:r w:rsidRPr="007D6495">
              <w:rPr>
                <w:color w:val="000000"/>
                <w:lang w:val="es-ES"/>
              </w:rPr>
              <w:t>42. Dedico un tiempo de estudio a memorizar, sobre todo, los resúmenes, los esquemas, los mapas conceptuales, etc. es decir, a memorizar lo importante de cada tema.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47"/>
        </w:trPr>
        <w:tc>
          <w:tcPr>
            <w:tcW w:w="6990" w:type="dxa"/>
          </w:tcPr>
          <w:p w:rsidR="002E69C7" w:rsidRPr="007D6495" w:rsidRDefault="00633335">
            <w:pPr>
              <w:ind w:firstLine="0"/>
              <w:rPr>
                <w:color w:val="000000"/>
                <w:lang w:val="es-ES"/>
              </w:rPr>
            </w:pPr>
            <w:r w:rsidRPr="007D6495">
              <w:rPr>
                <w:color w:val="000000"/>
                <w:lang w:val="es-ES"/>
              </w:rPr>
              <w:t>43. Para fijar datos al estudiar, suelo utilizar “trucos” para que se me quede esa idea en la memoria.</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225"/>
        </w:trPr>
        <w:tc>
          <w:tcPr>
            <w:tcW w:w="6990" w:type="dxa"/>
          </w:tcPr>
          <w:p w:rsidR="002E69C7" w:rsidRPr="007D6495" w:rsidRDefault="00633335">
            <w:pPr>
              <w:ind w:firstLine="0"/>
              <w:rPr>
                <w:lang w:val="es-ES"/>
              </w:rPr>
            </w:pPr>
            <w:r w:rsidRPr="007D6495">
              <w:rPr>
                <w:color w:val="000000"/>
                <w:lang w:val="es-ES"/>
              </w:rPr>
              <w:t>44. Construyo “rimas” o “muletillas” para memorizar listados de conceptos.</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510"/>
        </w:trPr>
        <w:tc>
          <w:tcPr>
            <w:tcW w:w="6990" w:type="dxa"/>
          </w:tcPr>
          <w:p w:rsidR="002E69C7" w:rsidRPr="007D6495" w:rsidRDefault="00633335">
            <w:pPr>
              <w:ind w:firstLine="0"/>
              <w:rPr>
                <w:color w:val="000000"/>
                <w:lang w:val="es-ES"/>
              </w:rPr>
            </w:pPr>
            <w:r w:rsidRPr="007D6495">
              <w:rPr>
                <w:color w:val="000000"/>
                <w:lang w:val="es-ES"/>
              </w:rPr>
              <w:lastRenderedPageBreak/>
              <w:t>45. Para memorizar, sitúo mentalmente los datos en lugares de un espacio muy conocido.</w:t>
            </w: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rPr>
          <w:trHeight w:val="930"/>
        </w:trPr>
        <w:tc>
          <w:tcPr>
            <w:tcW w:w="6990" w:type="dxa"/>
          </w:tcPr>
          <w:p w:rsidR="002E69C7" w:rsidRPr="007D6495" w:rsidRDefault="00633335">
            <w:pPr>
              <w:ind w:firstLine="0"/>
              <w:rPr>
                <w:color w:val="000000"/>
                <w:lang w:val="es-ES"/>
              </w:rPr>
            </w:pPr>
            <w:r w:rsidRPr="007D6495">
              <w:rPr>
                <w:color w:val="000000"/>
                <w:lang w:val="es-ES"/>
              </w:rPr>
              <w:t>46. Aprendo nombres o términos no familiares elaborando una “palabra clave” que sirva de puente entre el nombre conocido y el nuevo a recordar.</w:t>
            </w:r>
          </w:p>
          <w:p w:rsidR="002E69C7" w:rsidRPr="007D6495" w:rsidRDefault="002E69C7">
            <w:pPr>
              <w:ind w:firstLine="0"/>
              <w:rPr>
                <w:color w:val="000000"/>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5" w:type="dxa"/>
          </w:tcPr>
          <w:p w:rsidR="002E69C7" w:rsidRPr="007D6495" w:rsidRDefault="002E69C7">
            <w:pPr>
              <w:ind w:firstLine="0"/>
              <w:rPr>
                <w:lang w:val="es-ES"/>
              </w:rPr>
            </w:pPr>
          </w:p>
        </w:tc>
        <w:tc>
          <w:tcPr>
            <w:tcW w:w="524" w:type="dxa"/>
          </w:tcPr>
          <w:p w:rsidR="002E69C7" w:rsidRPr="007D6495" w:rsidRDefault="002E69C7">
            <w:pPr>
              <w:ind w:firstLine="0"/>
              <w:rPr>
                <w:lang w:val="es-ES"/>
              </w:rPr>
            </w:pPr>
          </w:p>
        </w:tc>
      </w:tr>
      <w:tr w:rsidR="002E69C7">
        <w:tc>
          <w:tcPr>
            <w:tcW w:w="6990" w:type="dxa"/>
          </w:tcPr>
          <w:p w:rsidR="002E69C7" w:rsidRDefault="00633335">
            <w:pPr>
              <w:ind w:firstLine="0"/>
            </w:pPr>
            <w:r>
              <w:t>SUMA</w:t>
            </w:r>
          </w:p>
        </w:tc>
        <w:tc>
          <w:tcPr>
            <w:tcW w:w="525" w:type="dxa"/>
          </w:tcPr>
          <w:p w:rsidR="002E69C7" w:rsidRDefault="002E69C7">
            <w:pPr>
              <w:ind w:firstLine="0"/>
            </w:pPr>
          </w:p>
        </w:tc>
        <w:tc>
          <w:tcPr>
            <w:tcW w:w="525" w:type="dxa"/>
          </w:tcPr>
          <w:p w:rsidR="002E69C7" w:rsidRDefault="002E69C7">
            <w:pPr>
              <w:ind w:firstLine="0"/>
            </w:pPr>
          </w:p>
        </w:tc>
        <w:tc>
          <w:tcPr>
            <w:tcW w:w="525" w:type="dxa"/>
          </w:tcPr>
          <w:p w:rsidR="002E69C7" w:rsidRDefault="002E69C7">
            <w:pPr>
              <w:ind w:firstLine="0"/>
            </w:pPr>
          </w:p>
        </w:tc>
        <w:tc>
          <w:tcPr>
            <w:tcW w:w="524" w:type="dxa"/>
          </w:tcPr>
          <w:p w:rsidR="002E69C7" w:rsidRDefault="002E69C7">
            <w:pPr>
              <w:ind w:firstLine="0"/>
            </w:pPr>
          </w:p>
        </w:tc>
      </w:tr>
      <w:tr w:rsidR="002E69C7">
        <w:tc>
          <w:tcPr>
            <w:tcW w:w="6990" w:type="dxa"/>
          </w:tcPr>
          <w:p w:rsidR="002E69C7" w:rsidRDefault="00633335">
            <w:pPr>
              <w:ind w:firstLine="0"/>
            </w:pPr>
            <w:r>
              <w:t>MULTIPLICA</w:t>
            </w:r>
          </w:p>
        </w:tc>
        <w:tc>
          <w:tcPr>
            <w:tcW w:w="525" w:type="dxa"/>
          </w:tcPr>
          <w:p w:rsidR="002E69C7" w:rsidRDefault="00633335">
            <w:pPr>
              <w:ind w:firstLine="0"/>
            </w:pPr>
            <w:r>
              <w:t>X1</w:t>
            </w:r>
          </w:p>
        </w:tc>
        <w:tc>
          <w:tcPr>
            <w:tcW w:w="525" w:type="dxa"/>
          </w:tcPr>
          <w:p w:rsidR="002E69C7" w:rsidRDefault="00633335">
            <w:pPr>
              <w:ind w:firstLine="0"/>
            </w:pPr>
            <w:r>
              <w:t>X2</w:t>
            </w:r>
          </w:p>
        </w:tc>
        <w:tc>
          <w:tcPr>
            <w:tcW w:w="525" w:type="dxa"/>
          </w:tcPr>
          <w:p w:rsidR="002E69C7" w:rsidRDefault="00633335">
            <w:pPr>
              <w:ind w:firstLine="0"/>
            </w:pPr>
            <w:r>
              <w:t>X3</w:t>
            </w:r>
          </w:p>
        </w:tc>
        <w:tc>
          <w:tcPr>
            <w:tcW w:w="524" w:type="dxa"/>
          </w:tcPr>
          <w:p w:rsidR="002E69C7" w:rsidRDefault="00633335">
            <w:pPr>
              <w:ind w:firstLine="0"/>
            </w:pPr>
            <w:r>
              <w:t>X4</w:t>
            </w:r>
          </w:p>
        </w:tc>
      </w:tr>
      <w:tr w:rsidR="002E69C7">
        <w:tc>
          <w:tcPr>
            <w:tcW w:w="6990" w:type="dxa"/>
          </w:tcPr>
          <w:p w:rsidR="002E69C7" w:rsidRDefault="00633335">
            <w:pPr>
              <w:ind w:firstLine="0"/>
            </w:pPr>
            <w:r>
              <w:t>RESULTADO</w:t>
            </w:r>
          </w:p>
        </w:tc>
        <w:tc>
          <w:tcPr>
            <w:tcW w:w="525" w:type="dxa"/>
          </w:tcPr>
          <w:p w:rsidR="002E69C7" w:rsidRDefault="002E69C7">
            <w:pPr>
              <w:ind w:firstLine="0"/>
            </w:pPr>
          </w:p>
        </w:tc>
        <w:tc>
          <w:tcPr>
            <w:tcW w:w="525" w:type="dxa"/>
          </w:tcPr>
          <w:p w:rsidR="002E69C7" w:rsidRDefault="002E69C7">
            <w:pPr>
              <w:ind w:firstLine="0"/>
            </w:pPr>
          </w:p>
        </w:tc>
        <w:tc>
          <w:tcPr>
            <w:tcW w:w="525" w:type="dxa"/>
          </w:tcPr>
          <w:p w:rsidR="002E69C7" w:rsidRDefault="002E69C7">
            <w:pPr>
              <w:ind w:firstLine="0"/>
            </w:pPr>
          </w:p>
        </w:tc>
        <w:tc>
          <w:tcPr>
            <w:tcW w:w="524" w:type="dxa"/>
          </w:tcPr>
          <w:p w:rsidR="002E69C7" w:rsidRDefault="002E69C7">
            <w:pPr>
              <w:ind w:firstLine="0"/>
            </w:pPr>
          </w:p>
        </w:tc>
      </w:tr>
      <w:tr w:rsidR="002E69C7">
        <w:tc>
          <w:tcPr>
            <w:tcW w:w="6990" w:type="dxa"/>
          </w:tcPr>
          <w:p w:rsidR="002E69C7" w:rsidRDefault="00633335">
            <w:pPr>
              <w:ind w:firstLine="0"/>
            </w:pPr>
            <w:r>
              <w:t>PUNTUACION DIRECTA</w:t>
            </w:r>
          </w:p>
        </w:tc>
        <w:tc>
          <w:tcPr>
            <w:tcW w:w="525" w:type="dxa"/>
          </w:tcPr>
          <w:p w:rsidR="002E69C7" w:rsidRDefault="002E69C7">
            <w:pPr>
              <w:ind w:firstLine="0"/>
            </w:pPr>
          </w:p>
        </w:tc>
        <w:tc>
          <w:tcPr>
            <w:tcW w:w="525" w:type="dxa"/>
          </w:tcPr>
          <w:p w:rsidR="002E69C7" w:rsidRDefault="002E69C7">
            <w:pPr>
              <w:ind w:firstLine="0"/>
            </w:pPr>
          </w:p>
        </w:tc>
        <w:tc>
          <w:tcPr>
            <w:tcW w:w="525" w:type="dxa"/>
          </w:tcPr>
          <w:p w:rsidR="002E69C7" w:rsidRDefault="002E69C7">
            <w:pPr>
              <w:ind w:firstLine="0"/>
            </w:pPr>
          </w:p>
        </w:tc>
        <w:tc>
          <w:tcPr>
            <w:tcW w:w="524" w:type="dxa"/>
          </w:tcPr>
          <w:p w:rsidR="002E69C7" w:rsidRDefault="002E69C7">
            <w:pPr>
              <w:ind w:firstLine="0"/>
            </w:pPr>
          </w:p>
        </w:tc>
      </w:tr>
      <w:tr w:rsidR="002E69C7">
        <w:trPr>
          <w:trHeight w:val="96"/>
        </w:trPr>
        <w:tc>
          <w:tcPr>
            <w:tcW w:w="6990" w:type="dxa"/>
          </w:tcPr>
          <w:p w:rsidR="002E69C7" w:rsidRDefault="00633335">
            <w:pPr>
              <w:ind w:firstLine="0"/>
            </w:pPr>
            <w:r>
              <w:t>PERCENTIL</w:t>
            </w:r>
          </w:p>
        </w:tc>
        <w:tc>
          <w:tcPr>
            <w:tcW w:w="525" w:type="dxa"/>
          </w:tcPr>
          <w:p w:rsidR="002E69C7" w:rsidRDefault="002E69C7">
            <w:pPr>
              <w:ind w:firstLine="0"/>
            </w:pPr>
          </w:p>
        </w:tc>
        <w:tc>
          <w:tcPr>
            <w:tcW w:w="525" w:type="dxa"/>
          </w:tcPr>
          <w:p w:rsidR="002E69C7" w:rsidRDefault="002E69C7">
            <w:pPr>
              <w:ind w:firstLine="0"/>
            </w:pPr>
          </w:p>
        </w:tc>
        <w:tc>
          <w:tcPr>
            <w:tcW w:w="525" w:type="dxa"/>
          </w:tcPr>
          <w:p w:rsidR="002E69C7" w:rsidRDefault="002E69C7">
            <w:pPr>
              <w:ind w:firstLine="0"/>
            </w:pPr>
          </w:p>
        </w:tc>
        <w:tc>
          <w:tcPr>
            <w:tcW w:w="524" w:type="dxa"/>
          </w:tcPr>
          <w:p w:rsidR="002E69C7" w:rsidRDefault="002E69C7">
            <w:pPr>
              <w:ind w:firstLine="0"/>
            </w:pPr>
          </w:p>
        </w:tc>
      </w:tr>
      <w:tr w:rsidR="002E69C7">
        <w:tc>
          <w:tcPr>
            <w:tcW w:w="6990" w:type="dxa"/>
          </w:tcPr>
          <w:p w:rsidR="002E69C7" w:rsidRDefault="002E69C7">
            <w:pPr>
              <w:ind w:firstLine="0"/>
            </w:pPr>
          </w:p>
        </w:tc>
        <w:tc>
          <w:tcPr>
            <w:tcW w:w="525" w:type="dxa"/>
          </w:tcPr>
          <w:p w:rsidR="002E69C7" w:rsidRDefault="002E69C7">
            <w:pPr>
              <w:ind w:firstLine="0"/>
            </w:pPr>
          </w:p>
        </w:tc>
        <w:tc>
          <w:tcPr>
            <w:tcW w:w="525" w:type="dxa"/>
          </w:tcPr>
          <w:p w:rsidR="002E69C7" w:rsidRDefault="002E69C7">
            <w:pPr>
              <w:ind w:firstLine="0"/>
            </w:pPr>
          </w:p>
        </w:tc>
        <w:tc>
          <w:tcPr>
            <w:tcW w:w="525" w:type="dxa"/>
          </w:tcPr>
          <w:p w:rsidR="002E69C7" w:rsidRDefault="002E69C7">
            <w:pPr>
              <w:ind w:firstLine="0"/>
            </w:pPr>
          </w:p>
        </w:tc>
        <w:tc>
          <w:tcPr>
            <w:tcW w:w="524" w:type="dxa"/>
          </w:tcPr>
          <w:p w:rsidR="002E69C7" w:rsidRDefault="002E69C7">
            <w:pPr>
              <w:ind w:firstLine="0"/>
            </w:pPr>
          </w:p>
        </w:tc>
      </w:tr>
    </w:tbl>
    <w:p w:rsidR="002E69C7" w:rsidRDefault="00633335">
      <w:pPr>
        <w:pStyle w:val="Ttulo3"/>
      </w:pPr>
      <w:bookmarkStart w:id="109" w:name="_Toc90513255"/>
      <w:r>
        <w:t>ESCALA III: ESTRATEGIA DE RECUPERACION DE INFORMACION</w:t>
      </w:r>
      <w:bookmarkEnd w:id="109"/>
    </w:p>
    <w:tbl>
      <w:tblPr>
        <w:tblStyle w:val="af9"/>
        <w:tblW w:w="9089" w:type="dxa"/>
        <w:jc w:val="center"/>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9"/>
        <w:gridCol w:w="510"/>
        <w:gridCol w:w="510"/>
        <w:gridCol w:w="510"/>
        <w:gridCol w:w="510"/>
      </w:tblGrid>
      <w:tr w:rsidR="002E69C7">
        <w:trPr>
          <w:trHeight w:val="60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ESCALA III: ESTRATEGIA DE RECUPERACION DE INFORMACION</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60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 Antes de hablar o escribir, voy recordando palabras, dibujos que</w:t>
            </w:r>
          </w:p>
          <w:p w:rsidR="002E69C7" w:rsidRPr="007D6495" w:rsidRDefault="00633335">
            <w:pPr>
              <w:ind w:firstLine="0"/>
              <w:jc w:val="left"/>
              <w:rPr>
                <w:color w:val="000000"/>
                <w:lang w:val="es-ES"/>
              </w:rPr>
            </w:pPr>
            <w:r w:rsidRPr="007D6495">
              <w:rPr>
                <w:color w:val="000000"/>
                <w:lang w:val="es-ES"/>
              </w:rPr>
              <w:t>tienen relación con las “ideas principales” del material estudiado.</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885"/>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2. Previamente a hablar o escribir, utilizo palabras clave o muletillas</w:t>
            </w:r>
          </w:p>
          <w:p w:rsidR="002E69C7" w:rsidRPr="007D6495" w:rsidRDefault="00633335">
            <w:pPr>
              <w:ind w:firstLine="0"/>
              <w:jc w:val="left"/>
              <w:rPr>
                <w:color w:val="000000"/>
                <w:lang w:val="es-ES"/>
              </w:rPr>
            </w:pPr>
            <w:r w:rsidRPr="007D6495">
              <w:rPr>
                <w:color w:val="000000"/>
                <w:lang w:val="es-ES"/>
              </w:rPr>
              <w:t>que me ayuden a diferenciar las ideas principales y secundarias</w:t>
            </w:r>
          </w:p>
          <w:p w:rsidR="002E69C7" w:rsidRDefault="00633335">
            <w:pPr>
              <w:ind w:firstLine="0"/>
              <w:jc w:val="left"/>
              <w:rPr>
                <w:color w:val="000000"/>
              </w:rPr>
            </w:pPr>
            <w:r>
              <w:rPr>
                <w:color w:val="000000"/>
              </w:rPr>
              <w:t>de lo que estudio.</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795"/>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3. Cuando tengo que exponer algo oralmente o por escrito, recuerdo</w:t>
            </w:r>
          </w:p>
          <w:p w:rsidR="002E69C7" w:rsidRPr="007D6495" w:rsidRDefault="00633335">
            <w:pPr>
              <w:ind w:firstLine="0"/>
              <w:jc w:val="left"/>
              <w:rPr>
                <w:color w:val="000000"/>
                <w:lang w:val="es-ES"/>
              </w:rPr>
            </w:pPr>
            <w:r w:rsidRPr="007D6495">
              <w:rPr>
                <w:color w:val="000000"/>
                <w:lang w:val="es-ES"/>
              </w:rPr>
              <w:t>dibujos, imágenes, etc. mediante las cuales elaboré la información</w:t>
            </w:r>
          </w:p>
          <w:p w:rsidR="002E69C7" w:rsidRDefault="00633335">
            <w:pPr>
              <w:ind w:firstLine="0"/>
              <w:jc w:val="left"/>
              <w:rPr>
                <w:color w:val="000000"/>
              </w:rPr>
            </w:pPr>
            <w:r>
              <w:rPr>
                <w:color w:val="000000"/>
              </w:rPr>
              <w:t>durante el aprendizaje.</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798"/>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4. Antes de responder a un examen, recuerdo aquellos</w:t>
            </w:r>
          </w:p>
          <w:p w:rsidR="002E69C7" w:rsidRPr="007D6495" w:rsidRDefault="00633335">
            <w:pPr>
              <w:ind w:firstLine="0"/>
              <w:jc w:val="left"/>
              <w:rPr>
                <w:color w:val="000000"/>
                <w:lang w:val="es-ES"/>
              </w:rPr>
            </w:pPr>
            <w:r w:rsidRPr="007D6495">
              <w:rPr>
                <w:color w:val="000000"/>
                <w:lang w:val="es-ES"/>
              </w:rPr>
              <w:t>agrupamientos de conceptos (resúmenes, esquemas, etc.) hechos</w:t>
            </w:r>
          </w:p>
          <w:p w:rsidR="002E69C7" w:rsidRPr="007D6495" w:rsidRDefault="00633335">
            <w:pPr>
              <w:ind w:firstLine="0"/>
              <w:jc w:val="left"/>
              <w:rPr>
                <w:color w:val="000000"/>
                <w:lang w:val="es-ES"/>
              </w:rPr>
            </w:pPr>
            <w:r w:rsidRPr="007D6495">
              <w:rPr>
                <w:color w:val="000000"/>
                <w:lang w:val="es-ES"/>
              </w:rPr>
              <w:t>a la hora de estudiar.</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57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5. Para cuestiones importantes, que me es difícil recordar, busco</w:t>
            </w:r>
          </w:p>
          <w:p w:rsidR="002E69C7" w:rsidRPr="007D6495" w:rsidRDefault="00633335">
            <w:pPr>
              <w:ind w:firstLine="0"/>
              <w:jc w:val="left"/>
              <w:rPr>
                <w:color w:val="000000"/>
                <w:lang w:val="es-ES"/>
              </w:rPr>
            </w:pPr>
            <w:r w:rsidRPr="007D6495">
              <w:rPr>
                <w:color w:val="000000"/>
                <w:lang w:val="es-ES"/>
              </w:rPr>
              <w:t>datos secundarios con el fin de poder acordarme de lo importante.</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855"/>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6. Me ayuda a recordar lo aprendido el evocar sucesos, episodios o</w:t>
            </w:r>
          </w:p>
          <w:p w:rsidR="002E69C7" w:rsidRPr="007D6495" w:rsidRDefault="00633335">
            <w:pPr>
              <w:ind w:firstLine="0"/>
              <w:jc w:val="left"/>
              <w:rPr>
                <w:color w:val="000000"/>
                <w:lang w:val="es-ES"/>
              </w:rPr>
            </w:pPr>
            <w:r w:rsidRPr="007D6495">
              <w:rPr>
                <w:color w:val="000000"/>
                <w:lang w:val="es-ES"/>
              </w:rPr>
              <w:t>claves, ocurridos durante la clase o en otros momentos del</w:t>
            </w:r>
          </w:p>
          <w:p w:rsidR="002E69C7" w:rsidRDefault="00633335">
            <w:pPr>
              <w:ind w:firstLine="0"/>
              <w:jc w:val="left"/>
              <w:rPr>
                <w:color w:val="000000"/>
              </w:rPr>
            </w:pPr>
            <w:r>
              <w:rPr>
                <w:color w:val="000000"/>
              </w:rPr>
              <w:t>aprendizaje.</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51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7. Me resulta útil acordarme de otros temas que guardan relación</w:t>
            </w:r>
          </w:p>
          <w:p w:rsidR="002E69C7" w:rsidRPr="007D6495" w:rsidRDefault="00633335">
            <w:pPr>
              <w:ind w:firstLine="0"/>
              <w:jc w:val="left"/>
              <w:rPr>
                <w:color w:val="000000"/>
                <w:lang w:val="es-ES"/>
              </w:rPr>
            </w:pPr>
            <w:r w:rsidRPr="007D6495">
              <w:rPr>
                <w:color w:val="000000"/>
                <w:lang w:val="es-ES"/>
              </w:rPr>
              <w:t>con lo que realmente quiero recordar.</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93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8. Ponerme en situación mental y afectiva semejante a la vivida</w:t>
            </w:r>
          </w:p>
          <w:p w:rsidR="002E69C7" w:rsidRPr="007D6495" w:rsidRDefault="00633335">
            <w:pPr>
              <w:ind w:firstLine="0"/>
              <w:jc w:val="left"/>
              <w:rPr>
                <w:color w:val="000000"/>
                <w:lang w:val="es-ES"/>
              </w:rPr>
            </w:pPr>
            <w:r w:rsidRPr="007D6495">
              <w:rPr>
                <w:color w:val="000000"/>
                <w:lang w:val="es-ES"/>
              </w:rPr>
              <w:t>durante la explicación del profesor o en el momento del estudio,</w:t>
            </w:r>
          </w:p>
          <w:p w:rsidR="002E69C7" w:rsidRPr="007D6495" w:rsidRDefault="00633335">
            <w:pPr>
              <w:ind w:firstLine="0"/>
              <w:jc w:val="left"/>
              <w:rPr>
                <w:color w:val="000000"/>
                <w:lang w:val="es-ES"/>
              </w:rPr>
            </w:pPr>
            <w:r w:rsidRPr="007D6495">
              <w:rPr>
                <w:color w:val="000000"/>
                <w:lang w:val="es-ES"/>
              </w:rPr>
              <w:t>me facilita el recuerdo de la información importante.</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765"/>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9. A fin de recuperar mejor lo aprendido tengo en cuenta las</w:t>
            </w:r>
          </w:p>
          <w:p w:rsidR="002E69C7" w:rsidRPr="007D6495" w:rsidRDefault="00633335">
            <w:pPr>
              <w:ind w:firstLine="0"/>
              <w:jc w:val="left"/>
              <w:rPr>
                <w:color w:val="000000"/>
                <w:lang w:val="es-ES"/>
              </w:rPr>
            </w:pPr>
            <w:r w:rsidRPr="007D6495">
              <w:rPr>
                <w:color w:val="000000"/>
                <w:lang w:val="es-ES"/>
              </w:rPr>
              <w:t>correcciones y observaciones que los profesores hacen en los</w:t>
            </w:r>
          </w:p>
          <w:p w:rsidR="002E69C7" w:rsidRDefault="00633335">
            <w:pPr>
              <w:ind w:firstLine="0"/>
              <w:jc w:val="left"/>
              <w:rPr>
                <w:color w:val="000000"/>
              </w:rPr>
            </w:pPr>
            <w:r>
              <w:rPr>
                <w:color w:val="000000"/>
              </w:rPr>
              <w:t>exámenes, ejercicios o trabajos.</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93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10. Para recordar una información, primero la busco en mi memoria y</w:t>
            </w:r>
          </w:p>
          <w:p w:rsidR="002E69C7" w:rsidRPr="007D6495" w:rsidRDefault="00633335">
            <w:pPr>
              <w:ind w:firstLine="0"/>
              <w:jc w:val="left"/>
              <w:rPr>
                <w:color w:val="000000"/>
                <w:lang w:val="es-ES"/>
              </w:rPr>
            </w:pPr>
            <w:r w:rsidRPr="007D6495">
              <w:rPr>
                <w:color w:val="000000"/>
                <w:lang w:val="es-ES"/>
              </w:rPr>
              <w:t>después decido si se ajusta a lo que me han preguntado o quiero</w:t>
            </w:r>
          </w:p>
          <w:p w:rsidR="002E69C7" w:rsidRDefault="00633335">
            <w:pPr>
              <w:ind w:firstLine="0"/>
              <w:jc w:val="left"/>
              <w:rPr>
                <w:color w:val="000000"/>
              </w:rPr>
            </w:pPr>
            <w:r>
              <w:rPr>
                <w:color w:val="000000"/>
              </w:rPr>
              <w:t>responder.</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473"/>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lastRenderedPageBreak/>
              <w:t>11. Antes de empezar a hablar o escribir, pienso y preparo</w:t>
            </w:r>
          </w:p>
          <w:p w:rsidR="002E69C7" w:rsidRPr="007D6495" w:rsidRDefault="00633335">
            <w:pPr>
              <w:ind w:firstLine="0"/>
              <w:jc w:val="left"/>
              <w:rPr>
                <w:color w:val="000000"/>
                <w:lang w:val="es-ES"/>
              </w:rPr>
            </w:pPr>
            <w:r w:rsidRPr="007D6495">
              <w:rPr>
                <w:color w:val="000000"/>
                <w:lang w:val="es-ES"/>
              </w:rPr>
              <w:t>mentalmente lo que voy a decir o escribir.</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885"/>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12. Intento expresar lo aprendido con mis propias palabras en vez de</w:t>
            </w:r>
          </w:p>
          <w:p w:rsidR="002E69C7" w:rsidRPr="007D6495" w:rsidRDefault="00633335">
            <w:pPr>
              <w:ind w:firstLine="0"/>
              <w:jc w:val="left"/>
              <w:rPr>
                <w:color w:val="000000"/>
                <w:lang w:val="es-ES"/>
              </w:rPr>
            </w:pPr>
            <w:r w:rsidRPr="007D6495">
              <w:rPr>
                <w:color w:val="000000"/>
                <w:lang w:val="es-ES"/>
              </w:rPr>
              <w:t>repetir literalmente o al pie de la letra lo que dice el libro o el</w:t>
            </w:r>
          </w:p>
          <w:p w:rsidR="002E69C7" w:rsidRDefault="00633335">
            <w:pPr>
              <w:ind w:firstLine="0"/>
              <w:jc w:val="left"/>
              <w:rPr>
                <w:color w:val="000000"/>
              </w:rPr>
            </w:pPr>
            <w:r>
              <w:rPr>
                <w:color w:val="000000"/>
              </w:rPr>
              <w:t>profesor.</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108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13. A la hora de responder un examen, antes de escribir, primero</w:t>
            </w:r>
          </w:p>
          <w:p w:rsidR="002E69C7" w:rsidRPr="007D6495" w:rsidRDefault="00633335">
            <w:pPr>
              <w:ind w:firstLine="0"/>
              <w:jc w:val="left"/>
              <w:rPr>
                <w:color w:val="000000"/>
                <w:lang w:val="es-ES"/>
              </w:rPr>
            </w:pPr>
            <w:r w:rsidRPr="007D6495">
              <w:rPr>
                <w:color w:val="000000"/>
                <w:lang w:val="es-ES"/>
              </w:rPr>
              <w:t>recuerdo, en cualquier orden, todo lo que puedo, luego lo ordeno</w:t>
            </w:r>
          </w:p>
          <w:p w:rsidR="002E69C7" w:rsidRPr="007D6495" w:rsidRDefault="00633335">
            <w:pPr>
              <w:ind w:firstLine="0"/>
              <w:jc w:val="left"/>
              <w:rPr>
                <w:color w:val="000000"/>
                <w:lang w:val="es-ES"/>
              </w:rPr>
            </w:pPr>
            <w:r w:rsidRPr="007D6495">
              <w:rPr>
                <w:color w:val="000000"/>
                <w:lang w:val="es-ES"/>
              </w:rPr>
              <w:t>y hago un esquema o guion y finalmente lo desarrollo punto por</w:t>
            </w:r>
          </w:p>
          <w:p w:rsidR="002E69C7" w:rsidRDefault="00633335">
            <w:pPr>
              <w:ind w:firstLine="0"/>
              <w:jc w:val="left"/>
              <w:rPr>
                <w:color w:val="000000"/>
              </w:rPr>
            </w:pPr>
            <w:r>
              <w:rPr>
                <w:color w:val="000000"/>
              </w:rPr>
              <w:t>punto.</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87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14. Cuando tengo que hacer una redacción libre sobre cualquier tema,</w:t>
            </w:r>
          </w:p>
          <w:p w:rsidR="002E69C7" w:rsidRPr="007D6495" w:rsidRDefault="00633335">
            <w:pPr>
              <w:ind w:firstLine="0"/>
              <w:jc w:val="left"/>
              <w:rPr>
                <w:color w:val="000000"/>
                <w:lang w:val="es-ES"/>
              </w:rPr>
            </w:pPr>
            <w:r w:rsidRPr="007D6495">
              <w:rPr>
                <w:color w:val="000000"/>
                <w:lang w:val="es-ES"/>
              </w:rPr>
              <w:t>voy anotando las ideas que se me ocurren, luego las ordeno y</w:t>
            </w:r>
          </w:p>
          <w:p w:rsidR="002E69C7" w:rsidRDefault="00633335">
            <w:pPr>
              <w:ind w:firstLine="0"/>
              <w:jc w:val="left"/>
              <w:rPr>
                <w:color w:val="000000"/>
              </w:rPr>
            </w:pPr>
            <w:r>
              <w:rPr>
                <w:color w:val="000000"/>
              </w:rPr>
              <w:t>finalmente las redacto.</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60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15. Al realizar un ejercicio o examen me preocupo de su presentación,</w:t>
            </w:r>
          </w:p>
          <w:p w:rsidR="002E69C7" w:rsidRDefault="00633335">
            <w:pPr>
              <w:ind w:firstLine="0"/>
              <w:jc w:val="left"/>
              <w:rPr>
                <w:color w:val="000000"/>
              </w:rPr>
            </w:pPr>
            <w:r>
              <w:rPr>
                <w:color w:val="000000"/>
              </w:rPr>
              <w:t>orden, limpieza, márgenes.</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trHeight w:val="51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16. Antes de realizar un trabajo escrito confecciono un esquema,</w:t>
            </w:r>
          </w:p>
          <w:p w:rsidR="002E69C7" w:rsidRPr="007D6495" w:rsidRDefault="00633335">
            <w:pPr>
              <w:ind w:firstLine="0"/>
              <w:jc w:val="left"/>
              <w:rPr>
                <w:color w:val="000000"/>
                <w:lang w:val="es-ES"/>
              </w:rPr>
            </w:pPr>
            <w:r w:rsidRPr="007D6495">
              <w:rPr>
                <w:color w:val="000000"/>
                <w:lang w:val="es-ES"/>
              </w:rPr>
              <w:t>guion o programa de los puntos a tratar.</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840"/>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17. Frente a un problema o dificultad considero, en primer lugar, los</w:t>
            </w:r>
          </w:p>
          <w:p w:rsidR="002E69C7" w:rsidRPr="007D6495" w:rsidRDefault="00633335">
            <w:pPr>
              <w:ind w:firstLine="0"/>
              <w:jc w:val="left"/>
              <w:rPr>
                <w:color w:val="000000"/>
                <w:lang w:val="es-ES"/>
              </w:rPr>
            </w:pPr>
            <w:r w:rsidRPr="007D6495">
              <w:rPr>
                <w:color w:val="000000"/>
                <w:lang w:val="es-ES"/>
              </w:rPr>
              <w:t>Datos que conozco antes de aventurarme a dar una solución intuitiva.</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trHeight w:val="825"/>
          <w:jc w:val="center"/>
        </w:trPr>
        <w:tc>
          <w:tcPr>
            <w:tcW w:w="7049" w:type="dxa"/>
            <w:vAlign w:val="center"/>
          </w:tcPr>
          <w:p w:rsidR="002E69C7" w:rsidRPr="007D6495" w:rsidRDefault="00633335">
            <w:pPr>
              <w:ind w:firstLine="0"/>
              <w:jc w:val="left"/>
              <w:rPr>
                <w:color w:val="000000"/>
                <w:lang w:val="es-ES"/>
              </w:rPr>
            </w:pPr>
            <w:r w:rsidRPr="007D6495">
              <w:rPr>
                <w:color w:val="000000"/>
                <w:lang w:val="es-ES"/>
              </w:rPr>
              <w:t>18. Cuando tengo que contestar a un tema del que no tengo datos,</w:t>
            </w:r>
          </w:p>
          <w:p w:rsidR="002E69C7" w:rsidRPr="007D6495" w:rsidRDefault="00633335">
            <w:pPr>
              <w:ind w:firstLine="0"/>
              <w:jc w:val="left"/>
              <w:rPr>
                <w:color w:val="000000"/>
                <w:lang w:val="es-ES"/>
              </w:rPr>
            </w:pPr>
            <w:r w:rsidRPr="007D6495">
              <w:rPr>
                <w:color w:val="000000"/>
                <w:lang w:val="es-ES"/>
              </w:rPr>
              <w:t>Genero una respuesta “aproximada” relacionando lo que ya sé de otros temas.</w:t>
            </w: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c>
          <w:tcPr>
            <w:tcW w:w="510" w:type="dxa"/>
            <w:vAlign w:val="center"/>
          </w:tcPr>
          <w:p w:rsidR="002E69C7" w:rsidRPr="007D6495" w:rsidRDefault="002E69C7">
            <w:pPr>
              <w:ind w:firstLine="0"/>
              <w:jc w:val="left"/>
              <w:rPr>
                <w:lang w:val="es-ES"/>
              </w:rPr>
            </w:pPr>
          </w:p>
        </w:tc>
      </w:tr>
      <w:tr w:rsidR="002E69C7">
        <w:trPr>
          <w:jc w:val="center"/>
        </w:trPr>
        <w:tc>
          <w:tcPr>
            <w:tcW w:w="7049" w:type="dxa"/>
            <w:vAlign w:val="center"/>
          </w:tcPr>
          <w:p w:rsidR="002E69C7" w:rsidRDefault="00633335">
            <w:pPr>
              <w:ind w:firstLine="0"/>
              <w:jc w:val="left"/>
            </w:pPr>
            <w:r>
              <w:t>SUMA</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jc w:val="center"/>
        </w:trPr>
        <w:tc>
          <w:tcPr>
            <w:tcW w:w="7049" w:type="dxa"/>
            <w:vAlign w:val="center"/>
          </w:tcPr>
          <w:p w:rsidR="002E69C7" w:rsidRDefault="00633335">
            <w:pPr>
              <w:ind w:firstLine="0"/>
              <w:jc w:val="left"/>
            </w:pPr>
            <w:r>
              <w:t>MULTIPLICA</w:t>
            </w:r>
          </w:p>
        </w:tc>
        <w:tc>
          <w:tcPr>
            <w:tcW w:w="510" w:type="dxa"/>
            <w:vAlign w:val="center"/>
          </w:tcPr>
          <w:p w:rsidR="002E69C7" w:rsidRDefault="00633335">
            <w:pPr>
              <w:ind w:firstLine="0"/>
              <w:jc w:val="left"/>
            </w:pPr>
            <w:r>
              <w:t>X1</w:t>
            </w:r>
          </w:p>
        </w:tc>
        <w:tc>
          <w:tcPr>
            <w:tcW w:w="510" w:type="dxa"/>
            <w:vAlign w:val="center"/>
          </w:tcPr>
          <w:p w:rsidR="002E69C7" w:rsidRDefault="00633335">
            <w:pPr>
              <w:ind w:firstLine="0"/>
              <w:jc w:val="left"/>
            </w:pPr>
            <w:r>
              <w:t>X2</w:t>
            </w:r>
          </w:p>
        </w:tc>
        <w:tc>
          <w:tcPr>
            <w:tcW w:w="510" w:type="dxa"/>
            <w:vAlign w:val="center"/>
          </w:tcPr>
          <w:p w:rsidR="002E69C7" w:rsidRDefault="00633335">
            <w:pPr>
              <w:ind w:firstLine="0"/>
              <w:jc w:val="left"/>
            </w:pPr>
            <w:r>
              <w:t>X3</w:t>
            </w:r>
          </w:p>
        </w:tc>
        <w:tc>
          <w:tcPr>
            <w:tcW w:w="510" w:type="dxa"/>
            <w:vAlign w:val="center"/>
          </w:tcPr>
          <w:p w:rsidR="002E69C7" w:rsidRDefault="00633335">
            <w:pPr>
              <w:ind w:firstLine="0"/>
              <w:jc w:val="left"/>
            </w:pPr>
            <w:r>
              <w:t>X4</w:t>
            </w:r>
          </w:p>
        </w:tc>
      </w:tr>
      <w:tr w:rsidR="002E69C7">
        <w:trPr>
          <w:jc w:val="center"/>
        </w:trPr>
        <w:tc>
          <w:tcPr>
            <w:tcW w:w="7049" w:type="dxa"/>
            <w:vAlign w:val="center"/>
          </w:tcPr>
          <w:p w:rsidR="002E69C7" w:rsidRDefault="00633335">
            <w:pPr>
              <w:ind w:firstLine="0"/>
              <w:jc w:val="left"/>
            </w:pPr>
            <w:r>
              <w:t>RESULTADO</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jc w:val="center"/>
        </w:trPr>
        <w:tc>
          <w:tcPr>
            <w:tcW w:w="7049" w:type="dxa"/>
            <w:vAlign w:val="center"/>
          </w:tcPr>
          <w:p w:rsidR="002E69C7" w:rsidRDefault="00633335">
            <w:pPr>
              <w:ind w:firstLine="0"/>
              <w:jc w:val="left"/>
            </w:pPr>
            <w:r>
              <w:t>PUNTUACION DIRECTA</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jc w:val="center"/>
        </w:trPr>
        <w:tc>
          <w:tcPr>
            <w:tcW w:w="7049" w:type="dxa"/>
            <w:vAlign w:val="center"/>
          </w:tcPr>
          <w:p w:rsidR="002E69C7" w:rsidRDefault="00633335">
            <w:pPr>
              <w:ind w:firstLine="0"/>
              <w:jc w:val="left"/>
            </w:pPr>
            <w:r>
              <w:t>PERCENTIL</w:t>
            </w: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r w:rsidR="002E69C7">
        <w:trPr>
          <w:jc w:val="center"/>
        </w:trPr>
        <w:tc>
          <w:tcPr>
            <w:tcW w:w="7049"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c>
          <w:tcPr>
            <w:tcW w:w="510" w:type="dxa"/>
            <w:vAlign w:val="center"/>
          </w:tcPr>
          <w:p w:rsidR="002E69C7" w:rsidRDefault="002E69C7">
            <w:pPr>
              <w:ind w:firstLine="0"/>
              <w:jc w:val="left"/>
            </w:pPr>
          </w:p>
        </w:tc>
      </w:tr>
    </w:tbl>
    <w:p w:rsidR="002E69C7" w:rsidRDefault="002E69C7">
      <w:pPr>
        <w:spacing w:before="240" w:line="276" w:lineRule="auto"/>
        <w:rPr>
          <w:b/>
          <w:color w:val="000000"/>
        </w:rPr>
      </w:pPr>
    </w:p>
    <w:p w:rsidR="002E69C7" w:rsidRDefault="002E69C7">
      <w:pPr>
        <w:spacing w:before="240" w:line="276" w:lineRule="auto"/>
        <w:rPr>
          <w:b/>
          <w:color w:val="000000"/>
        </w:rPr>
      </w:pPr>
    </w:p>
    <w:p w:rsidR="002E69C7" w:rsidRDefault="002E69C7">
      <w:pPr>
        <w:spacing w:before="240" w:line="276" w:lineRule="auto"/>
        <w:rPr>
          <w:b/>
          <w:color w:val="000000"/>
        </w:rPr>
      </w:pPr>
    </w:p>
    <w:p w:rsidR="002E69C7" w:rsidRDefault="00633335">
      <w:pPr>
        <w:pStyle w:val="Ttulo3"/>
      </w:pPr>
      <w:bookmarkStart w:id="110" w:name="_Toc90513256"/>
      <w:r>
        <w:t>ESCALA IV: ESTRATEGIA DE APOYO AL PROCESAMIENTO</w:t>
      </w:r>
      <w:bookmarkEnd w:id="110"/>
    </w:p>
    <w:tbl>
      <w:tblPr>
        <w:tblStyle w:val="afa"/>
        <w:tblW w:w="9089" w:type="dxa"/>
        <w:jc w:val="center"/>
        <w:tblInd w:w="0" w:type="dxa"/>
        <w:tblBorders>
          <w:top w:val="single" w:sz="4" w:space="0" w:color="7F7F7F"/>
          <w:left w:val="single" w:sz="4" w:space="0" w:color="000000"/>
          <w:bottom w:val="single" w:sz="4" w:space="0" w:color="7F7F7F"/>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7"/>
        <w:gridCol w:w="510"/>
        <w:gridCol w:w="511"/>
        <w:gridCol w:w="511"/>
        <w:gridCol w:w="510"/>
      </w:tblGrid>
      <w:tr w:rsidR="002E69C7">
        <w:trPr>
          <w:trHeight w:val="658"/>
          <w:jc w:val="center"/>
        </w:trPr>
        <w:tc>
          <w:tcPr>
            <w:tcW w:w="7047" w:type="dxa"/>
          </w:tcPr>
          <w:p w:rsidR="002E69C7" w:rsidRPr="007D6495" w:rsidRDefault="00633335">
            <w:pPr>
              <w:ind w:firstLine="0"/>
              <w:rPr>
                <w:lang w:val="es-ES"/>
              </w:rPr>
            </w:pPr>
            <w:r w:rsidRPr="007D6495">
              <w:rPr>
                <w:lang w:val="es-ES"/>
              </w:rPr>
              <w:t>ESCALA IV: ESTRATEGIA DE APOYO AL PROCESAMIENTO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658"/>
          <w:jc w:val="center"/>
        </w:trPr>
        <w:tc>
          <w:tcPr>
            <w:tcW w:w="7047" w:type="dxa"/>
          </w:tcPr>
          <w:p w:rsidR="002E69C7" w:rsidRPr="007D6495" w:rsidRDefault="00633335">
            <w:pPr>
              <w:ind w:firstLine="0"/>
              <w:rPr>
                <w:lang w:val="es-ES"/>
              </w:rPr>
            </w:pPr>
            <w:r w:rsidRPr="007D6495">
              <w:rPr>
                <w:lang w:val="es-ES"/>
              </w:rPr>
              <w:t>1. Antes de hablar o escribir, voy recordando palabras, dibujos que tienen relación con las “ideas principales” del material estudiado.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84"/>
          <w:jc w:val="center"/>
        </w:trPr>
        <w:tc>
          <w:tcPr>
            <w:tcW w:w="7047" w:type="dxa"/>
          </w:tcPr>
          <w:p w:rsidR="002E69C7" w:rsidRPr="007D6495" w:rsidRDefault="00633335">
            <w:pPr>
              <w:ind w:firstLine="0"/>
              <w:rPr>
                <w:lang w:val="es-ES"/>
              </w:rPr>
            </w:pPr>
            <w:r w:rsidRPr="007D6495">
              <w:rPr>
                <w:lang w:val="es-ES"/>
              </w:rPr>
              <w:lastRenderedPageBreak/>
              <w:t>2. Previamente a hablar o escribir, utilizo palabras clave o muletillas que me ayuden a diferenciar las ideas principales y secundarias de lo que estudio.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778"/>
          <w:jc w:val="center"/>
        </w:trPr>
        <w:tc>
          <w:tcPr>
            <w:tcW w:w="7047" w:type="dxa"/>
          </w:tcPr>
          <w:p w:rsidR="002E69C7" w:rsidRPr="007D6495" w:rsidRDefault="00633335">
            <w:pPr>
              <w:ind w:firstLine="0"/>
              <w:rPr>
                <w:lang w:val="es-ES"/>
              </w:rPr>
            </w:pPr>
            <w:r w:rsidRPr="007D6495">
              <w:rPr>
                <w:lang w:val="es-ES"/>
              </w:rPr>
              <w:t>3. Cuando tengo que exponer algo oralmente o por escrito, recuerdo dibujos, imágenes, etc. mediante las cuales elaboré la información durante el aprendizaje.</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71"/>
          <w:jc w:val="center"/>
        </w:trPr>
        <w:tc>
          <w:tcPr>
            <w:tcW w:w="7047" w:type="dxa"/>
          </w:tcPr>
          <w:p w:rsidR="002E69C7" w:rsidRPr="007D6495" w:rsidRDefault="00633335">
            <w:pPr>
              <w:ind w:firstLine="0"/>
              <w:rPr>
                <w:lang w:val="es-ES"/>
              </w:rPr>
            </w:pPr>
            <w:r w:rsidRPr="007D6495">
              <w:rPr>
                <w:lang w:val="es-ES"/>
              </w:rPr>
              <w:t>4. Antes de responder a un examen, recuerdo aquellos agrupamientos de conceptos (resúmenes, esquemas, etc.) hechos a la hora de estudiar.</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692"/>
          <w:jc w:val="center"/>
        </w:trPr>
        <w:tc>
          <w:tcPr>
            <w:tcW w:w="7047" w:type="dxa"/>
          </w:tcPr>
          <w:p w:rsidR="002E69C7" w:rsidRPr="007D6495" w:rsidRDefault="00633335">
            <w:pPr>
              <w:ind w:firstLine="0"/>
              <w:rPr>
                <w:lang w:val="es-ES"/>
              </w:rPr>
            </w:pPr>
            <w:r w:rsidRPr="007D6495">
              <w:rPr>
                <w:lang w:val="es-ES"/>
              </w:rPr>
              <w:t xml:space="preserve">5. Para cuestiones importantes, que me es difícil recordar, busco datos </w:t>
            </w:r>
          </w:p>
          <w:p w:rsidR="002E69C7" w:rsidRPr="007D6495" w:rsidRDefault="00633335">
            <w:pPr>
              <w:ind w:firstLine="0"/>
              <w:rPr>
                <w:lang w:val="es-ES"/>
              </w:rPr>
            </w:pPr>
            <w:r w:rsidRPr="007D6495">
              <w:rPr>
                <w:lang w:val="es-ES"/>
              </w:rPr>
              <w:t>secundarios con el fin de poder acordarme de lo importante.</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Borders>
              <w:right w:val="single" w:sz="4" w:space="0" w:color="000000"/>
            </w:tcBorders>
          </w:tcPr>
          <w:p w:rsidR="002E69C7" w:rsidRPr="007D6495" w:rsidRDefault="002E69C7">
            <w:pPr>
              <w:ind w:firstLine="0"/>
              <w:rPr>
                <w:lang w:val="es-ES"/>
              </w:rPr>
            </w:pPr>
          </w:p>
        </w:tc>
      </w:tr>
      <w:tr w:rsidR="002E69C7">
        <w:trPr>
          <w:trHeight w:val="733"/>
          <w:jc w:val="center"/>
        </w:trPr>
        <w:tc>
          <w:tcPr>
            <w:tcW w:w="7047" w:type="dxa"/>
          </w:tcPr>
          <w:p w:rsidR="002E69C7" w:rsidRPr="007D6495" w:rsidRDefault="00633335">
            <w:pPr>
              <w:ind w:firstLine="0"/>
              <w:rPr>
                <w:lang w:val="es-ES"/>
              </w:rPr>
            </w:pPr>
            <w:r w:rsidRPr="007D6495">
              <w:rPr>
                <w:lang w:val="es-ES"/>
              </w:rPr>
              <w:t>6. Me ayuda a recordar lo aprendido el evocar sucesos, episodios o claves, ocurridos durante la clase o en otros momentos del aprendizaje.</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668"/>
          <w:jc w:val="center"/>
        </w:trPr>
        <w:tc>
          <w:tcPr>
            <w:tcW w:w="7047" w:type="dxa"/>
          </w:tcPr>
          <w:p w:rsidR="002E69C7" w:rsidRPr="007D6495" w:rsidRDefault="00633335">
            <w:pPr>
              <w:ind w:firstLine="0"/>
              <w:rPr>
                <w:lang w:val="es-ES"/>
              </w:rPr>
            </w:pPr>
            <w:r w:rsidRPr="007D6495">
              <w:rPr>
                <w:lang w:val="es-ES"/>
              </w:rPr>
              <w:t>7. Me resulta útil acordarme de otros temas que guardan relación con lo que realmente quiero recordar.</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751"/>
          <w:jc w:val="center"/>
        </w:trPr>
        <w:tc>
          <w:tcPr>
            <w:tcW w:w="7047" w:type="dxa"/>
          </w:tcPr>
          <w:p w:rsidR="002E69C7" w:rsidRPr="007D6495" w:rsidRDefault="00633335">
            <w:pPr>
              <w:ind w:firstLine="0"/>
              <w:rPr>
                <w:lang w:val="es-ES"/>
              </w:rPr>
            </w:pPr>
            <w:r w:rsidRPr="007D6495">
              <w:rPr>
                <w:lang w:val="es-ES"/>
              </w:rPr>
              <w:t>8. Ponerme en situación mental y afectiva semejante a la vivida durante la explicación del profesor o en el momento del estudio, me facilita el recuerdo de la información importante.</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99"/>
          <w:jc w:val="center"/>
        </w:trPr>
        <w:tc>
          <w:tcPr>
            <w:tcW w:w="7047" w:type="dxa"/>
          </w:tcPr>
          <w:p w:rsidR="002E69C7" w:rsidRPr="007D6495" w:rsidRDefault="00633335">
            <w:pPr>
              <w:ind w:firstLine="0"/>
              <w:rPr>
                <w:lang w:val="es-ES"/>
              </w:rPr>
            </w:pPr>
            <w:r w:rsidRPr="007D6495">
              <w:rPr>
                <w:lang w:val="es-ES"/>
              </w:rPr>
              <w:t>9. A fin de recuperar mejor lo aprendido tengo en cuenta las correcciones y observaciones que los profesores hacen en los exámenes, ejercicios o trabajos.</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61"/>
          <w:jc w:val="center"/>
        </w:trPr>
        <w:tc>
          <w:tcPr>
            <w:tcW w:w="7047" w:type="dxa"/>
          </w:tcPr>
          <w:p w:rsidR="002E69C7" w:rsidRPr="007D6495" w:rsidRDefault="00633335">
            <w:pPr>
              <w:ind w:firstLine="0"/>
              <w:rPr>
                <w:lang w:val="es-ES"/>
              </w:rPr>
            </w:pPr>
            <w:r w:rsidRPr="007D6495">
              <w:rPr>
                <w:lang w:val="es-ES"/>
              </w:rPr>
              <w:t>10. Para recordar una información, primero la busco en mi memoria y después decido si se ajusta a lo que me han preguntado o quiero responder.</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641"/>
          <w:jc w:val="center"/>
        </w:trPr>
        <w:tc>
          <w:tcPr>
            <w:tcW w:w="7047" w:type="dxa"/>
          </w:tcPr>
          <w:p w:rsidR="002E69C7" w:rsidRPr="007D6495" w:rsidRDefault="00633335">
            <w:pPr>
              <w:ind w:firstLine="0"/>
              <w:rPr>
                <w:lang w:val="es-ES"/>
              </w:rPr>
            </w:pPr>
            <w:r w:rsidRPr="007D6495">
              <w:rPr>
                <w:lang w:val="es-ES"/>
              </w:rPr>
              <w:t>11. Antes de empezar a hablar o escribir, pienso y preparo mentalmente lo que voy a decir o escribir.</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79"/>
          <w:jc w:val="center"/>
        </w:trPr>
        <w:tc>
          <w:tcPr>
            <w:tcW w:w="7047" w:type="dxa"/>
          </w:tcPr>
          <w:p w:rsidR="002E69C7" w:rsidRPr="007D6495" w:rsidRDefault="00633335">
            <w:pPr>
              <w:ind w:firstLine="0"/>
              <w:rPr>
                <w:lang w:val="es-ES"/>
              </w:rPr>
            </w:pPr>
            <w:r w:rsidRPr="007D6495">
              <w:rPr>
                <w:lang w:val="es-ES"/>
              </w:rPr>
              <w:t>12. Intento expresar lo aprendido con mis propias palabras en vez de repetir literalmente o al pie de la letra lo que dice el libro o el profesor.</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731"/>
          <w:jc w:val="center"/>
        </w:trPr>
        <w:tc>
          <w:tcPr>
            <w:tcW w:w="7047" w:type="dxa"/>
          </w:tcPr>
          <w:p w:rsidR="002E69C7" w:rsidRPr="007D6495" w:rsidRDefault="00633335">
            <w:pPr>
              <w:ind w:firstLine="0"/>
              <w:rPr>
                <w:lang w:val="es-ES"/>
              </w:rPr>
            </w:pPr>
            <w:r w:rsidRPr="007D6495">
              <w:rPr>
                <w:lang w:val="es-ES"/>
              </w:rPr>
              <w:t>13. A la hora de responder un examen, antes de escribir, primero recuerdo, en cualquier orden, todo lo que puedo, luego lo ordeno y hago un esquema o guion y finalmente lo desarrollo punto por punto.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703"/>
          <w:jc w:val="center"/>
        </w:trPr>
        <w:tc>
          <w:tcPr>
            <w:tcW w:w="7047" w:type="dxa"/>
          </w:tcPr>
          <w:p w:rsidR="002E69C7" w:rsidRPr="007D6495" w:rsidRDefault="00633335">
            <w:pPr>
              <w:ind w:firstLine="0"/>
              <w:rPr>
                <w:lang w:val="es-ES"/>
              </w:rPr>
            </w:pPr>
            <w:r w:rsidRPr="007D6495">
              <w:rPr>
                <w:lang w:val="es-ES"/>
              </w:rPr>
              <w:t>14. Cuando tengo que hacer una redacción libre sobre cualquier tema, voy anotando las ideas que se me ocurren, luego las ordeno y finalmente las redacto.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40"/>
          <w:jc w:val="center"/>
        </w:trPr>
        <w:tc>
          <w:tcPr>
            <w:tcW w:w="7047" w:type="dxa"/>
          </w:tcPr>
          <w:p w:rsidR="002E69C7" w:rsidRPr="007D6495" w:rsidRDefault="00633335">
            <w:pPr>
              <w:ind w:firstLine="0"/>
              <w:rPr>
                <w:lang w:val="es-ES"/>
              </w:rPr>
            </w:pPr>
            <w:r w:rsidRPr="007D6495">
              <w:rPr>
                <w:lang w:val="es-ES"/>
              </w:rPr>
              <w:t>15. Al realizar un ejercicio o examen me preocupo de su presentación, orden, limpieza, márgenes.</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36"/>
          <w:jc w:val="center"/>
        </w:trPr>
        <w:tc>
          <w:tcPr>
            <w:tcW w:w="7047" w:type="dxa"/>
          </w:tcPr>
          <w:p w:rsidR="002E69C7" w:rsidRPr="007D6495" w:rsidRDefault="00633335">
            <w:pPr>
              <w:ind w:firstLine="0"/>
              <w:rPr>
                <w:lang w:val="es-ES"/>
              </w:rPr>
            </w:pPr>
            <w:r w:rsidRPr="007D6495">
              <w:rPr>
                <w:lang w:val="es-ES"/>
              </w:rPr>
              <w:t>16. Antes de realizar un trabajo escrito confecciono un esquema, guion o programa de los puntos a tratar.</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78"/>
          <w:jc w:val="center"/>
        </w:trPr>
        <w:tc>
          <w:tcPr>
            <w:tcW w:w="7047" w:type="dxa"/>
          </w:tcPr>
          <w:p w:rsidR="002E69C7" w:rsidRPr="007D6495" w:rsidRDefault="00633335">
            <w:pPr>
              <w:ind w:firstLine="0"/>
              <w:rPr>
                <w:lang w:val="es-ES"/>
              </w:rPr>
            </w:pPr>
            <w:r w:rsidRPr="007D6495">
              <w:rPr>
                <w:lang w:val="es-ES"/>
              </w:rPr>
              <w:t>17. Frente a un problema o dificultad considero, en primer lugar, los datos que conozco antes de aventurarme a dar una solución intuitiva.</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63"/>
          <w:jc w:val="center"/>
        </w:trPr>
        <w:tc>
          <w:tcPr>
            <w:tcW w:w="7047" w:type="dxa"/>
          </w:tcPr>
          <w:p w:rsidR="002E69C7" w:rsidRPr="007D6495" w:rsidRDefault="00633335">
            <w:pPr>
              <w:ind w:firstLine="0"/>
              <w:rPr>
                <w:lang w:val="es-ES"/>
              </w:rPr>
            </w:pPr>
            <w:r w:rsidRPr="007D6495">
              <w:rPr>
                <w:lang w:val="es-ES"/>
              </w:rPr>
              <w:lastRenderedPageBreak/>
              <w:t>18. Cuando tengo que contestar a un tema del que no tengo datos, genero una respuesta “aproximada” relacionando lo que ya sé de otros temas.</w:t>
            </w:r>
          </w:p>
          <w:p w:rsidR="002E69C7" w:rsidRPr="007D6495" w:rsidRDefault="002E69C7">
            <w:pPr>
              <w:ind w:firstLine="0"/>
              <w:rPr>
                <w:lang w:val="es-ES"/>
              </w:rPr>
            </w:pP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95"/>
          <w:jc w:val="center"/>
        </w:trPr>
        <w:tc>
          <w:tcPr>
            <w:tcW w:w="7047" w:type="dxa"/>
          </w:tcPr>
          <w:p w:rsidR="002E69C7" w:rsidRPr="007D6495" w:rsidRDefault="00633335">
            <w:pPr>
              <w:ind w:firstLine="0"/>
              <w:rPr>
                <w:lang w:val="es-ES"/>
              </w:rPr>
            </w:pPr>
            <w:r w:rsidRPr="007D6495">
              <w:rPr>
                <w:lang w:val="es-ES"/>
              </w:rPr>
              <w:t>19. Imagino lugares, escenas o sucesos de mi vida para tranquilizarme y para concentrarme en el trabajo.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20"/>
          <w:jc w:val="center"/>
        </w:trPr>
        <w:tc>
          <w:tcPr>
            <w:tcW w:w="7047" w:type="dxa"/>
          </w:tcPr>
          <w:p w:rsidR="002E69C7" w:rsidRPr="007D6495" w:rsidRDefault="00633335">
            <w:pPr>
              <w:ind w:firstLine="0"/>
              <w:rPr>
                <w:lang w:val="es-ES"/>
              </w:rPr>
            </w:pPr>
            <w:r w:rsidRPr="007D6495">
              <w:rPr>
                <w:lang w:val="es-ES"/>
              </w:rPr>
              <w:t>20. Sé autor relajarme, auto hablarme, auto aplicarme pensamientos positivos para estar tranquilo en los exámenes.</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10"/>
          <w:jc w:val="center"/>
        </w:trPr>
        <w:tc>
          <w:tcPr>
            <w:tcW w:w="7047" w:type="dxa"/>
          </w:tcPr>
          <w:p w:rsidR="002E69C7" w:rsidRPr="007D6495" w:rsidRDefault="00633335">
            <w:pPr>
              <w:ind w:firstLine="0"/>
              <w:rPr>
                <w:lang w:val="es-ES"/>
              </w:rPr>
            </w:pPr>
            <w:r w:rsidRPr="007D6495">
              <w:rPr>
                <w:lang w:val="es-ES"/>
              </w:rPr>
              <w:t>21. Me digo a mí mismo que puedo superar mi nivel de rendimiento actual</w:t>
            </w:r>
          </w:p>
          <w:p w:rsidR="002E69C7" w:rsidRPr="007D6495" w:rsidRDefault="00633335">
            <w:pPr>
              <w:ind w:firstLine="0"/>
              <w:rPr>
                <w:lang w:val="es-ES"/>
              </w:rPr>
            </w:pPr>
            <w:r w:rsidRPr="007D6495">
              <w:rPr>
                <w:lang w:val="es-ES"/>
              </w:rPr>
              <w:t>(Expectativas) en las distintas asignaturas.</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380"/>
          <w:jc w:val="center"/>
        </w:trPr>
        <w:tc>
          <w:tcPr>
            <w:tcW w:w="7047" w:type="dxa"/>
          </w:tcPr>
          <w:p w:rsidR="002E69C7" w:rsidRPr="007D6495" w:rsidRDefault="00633335">
            <w:pPr>
              <w:ind w:firstLine="0"/>
              <w:rPr>
                <w:lang w:val="es-ES"/>
              </w:rPr>
            </w:pPr>
            <w:r w:rsidRPr="007D6495">
              <w:rPr>
                <w:lang w:val="es-ES"/>
              </w:rPr>
              <w:t>22. Procuro que en el lugar que estudio no haya nada que pueda distraerme, como</w:t>
            </w:r>
          </w:p>
          <w:p w:rsidR="002E69C7" w:rsidRPr="007D6495" w:rsidRDefault="00633335">
            <w:pPr>
              <w:ind w:firstLine="0"/>
              <w:rPr>
                <w:lang w:val="es-ES"/>
              </w:rPr>
            </w:pPr>
            <w:r w:rsidRPr="007D6495">
              <w:rPr>
                <w:lang w:val="es-ES"/>
              </w:rPr>
              <w:t>personas, ruidos, desorden, falta de luz y ventilación, etc.</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375"/>
          <w:jc w:val="center"/>
        </w:trPr>
        <w:tc>
          <w:tcPr>
            <w:tcW w:w="7047" w:type="dxa"/>
          </w:tcPr>
          <w:p w:rsidR="002E69C7" w:rsidRPr="007D6495" w:rsidRDefault="00633335">
            <w:pPr>
              <w:ind w:firstLine="0"/>
              <w:rPr>
                <w:lang w:val="es-ES"/>
              </w:rPr>
            </w:pPr>
            <w:r w:rsidRPr="007D6495">
              <w:rPr>
                <w:lang w:val="es-ES"/>
              </w:rPr>
              <w:t>23. Cuando tengo conflictos familiares, procuro resolverlos antes, si puedo, para concentrarme mejor en el estudio.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20"/>
          <w:jc w:val="center"/>
        </w:trPr>
        <w:tc>
          <w:tcPr>
            <w:tcW w:w="7047" w:type="dxa"/>
          </w:tcPr>
          <w:p w:rsidR="002E69C7" w:rsidRPr="007D6495" w:rsidRDefault="00633335">
            <w:pPr>
              <w:ind w:firstLine="0"/>
              <w:rPr>
                <w:lang w:val="es-ES"/>
              </w:rPr>
            </w:pPr>
            <w:r w:rsidRPr="007D6495">
              <w:rPr>
                <w:lang w:val="es-ES"/>
              </w:rPr>
              <w:t>24. Si estoy estudiando y me distraigo con pensamientos o fantasías, los combato imaginando los efectos negativos de no haber estudiado.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50"/>
          <w:jc w:val="center"/>
        </w:trPr>
        <w:tc>
          <w:tcPr>
            <w:tcW w:w="7047" w:type="dxa"/>
          </w:tcPr>
          <w:p w:rsidR="002E69C7" w:rsidRPr="007D6495" w:rsidRDefault="00633335">
            <w:pPr>
              <w:ind w:firstLine="0"/>
              <w:rPr>
                <w:lang w:val="es-ES"/>
              </w:rPr>
            </w:pPr>
            <w:r w:rsidRPr="007D6495">
              <w:rPr>
                <w:lang w:val="es-ES"/>
              </w:rPr>
              <w:t>25. En el trabajo, me estimula intercambiar opiniones con mis compañeros, amigos o familiares sobre los temas que estoy estudiando.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55"/>
          <w:jc w:val="center"/>
        </w:trPr>
        <w:tc>
          <w:tcPr>
            <w:tcW w:w="7047" w:type="dxa"/>
          </w:tcPr>
          <w:p w:rsidR="002E69C7" w:rsidRPr="007D6495" w:rsidRDefault="00633335">
            <w:pPr>
              <w:ind w:firstLine="0"/>
              <w:rPr>
                <w:lang w:val="es-ES"/>
              </w:rPr>
            </w:pPr>
            <w:r w:rsidRPr="007D6495">
              <w:rPr>
                <w:lang w:val="es-ES"/>
              </w:rPr>
              <w:t>26. Me satisface que mis compañeros, profesores y familiares valoren positivamente mi trabajo.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95"/>
          <w:jc w:val="center"/>
        </w:trPr>
        <w:tc>
          <w:tcPr>
            <w:tcW w:w="7047" w:type="dxa"/>
          </w:tcPr>
          <w:p w:rsidR="002E69C7" w:rsidRPr="007D6495" w:rsidRDefault="00633335">
            <w:pPr>
              <w:ind w:firstLine="0"/>
              <w:rPr>
                <w:lang w:val="es-ES"/>
              </w:rPr>
            </w:pPr>
            <w:r w:rsidRPr="007D6495">
              <w:rPr>
                <w:lang w:val="es-ES"/>
              </w:rPr>
              <w:t>27. Evito o resuelvo, mediante el diálogo, los conflictos que surgen en la relación personal con compañeros, profesores o familiares.</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150"/>
          <w:jc w:val="center"/>
        </w:trPr>
        <w:tc>
          <w:tcPr>
            <w:tcW w:w="7047" w:type="dxa"/>
          </w:tcPr>
          <w:p w:rsidR="002E69C7" w:rsidRPr="007D6495" w:rsidRDefault="00633335">
            <w:pPr>
              <w:ind w:firstLine="0"/>
              <w:rPr>
                <w:lang w:val="es-ES"/>
              </w:rPr>
            </w:pPr>
            <w:r w:rsidRPr="007D6495">
              <w:rPr>
                <w:lang w:val="es-ES"/>
              </w:rPr>
              <w:t>28. Para superarme me estimula conocer los logros o éxitos de mis compañeros.</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445"/>
          <w:jc w:val="center"/>
        </w:trPr>
        <w:tc>
          <w:tcPr>
            <w:tcW w:w="7047" w:type="dxa"/>
          </w:tcPr>
          <w:p w:rsidR="002E69C7" w:rsidRPr="007D6495" w:rsidRDefault="00633335">
            <w:pPr>
              <w:ind w:firstLine="0"/>
              <w:rPr>
                <w:lang w:val="es-ES"/>
              </w:rPr>
            </w:pPr>
            <w:r w:rsidRPr="007D6495">
              <w:rPr>
                <w:lang w:val="es-ES"/>
              </w:rPr>
              <w:t>29. Ánimo y ayudo a mis compañeros para que obtengan el mayor éxito posible en las tareas escolares.</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525"/>
          <w:jc w:val="center"/>
        </w:trPr>
        <w:tc>
          <w:tcPr>
            <w:tcW w:w="7047" w:type="dxa"/>
          </w:tcPr>
          <w:p w:rsidR="002E69C7" w:rsidRPr="007D6495" w:rsidRDefault="00633335">
            <w:pPr>
              <w:ind w:firstLine="0"/>
              <w:rPr>
                <w:lang w:val="es-ES"/>
              </w:rPr>
            </w:pPr>
            <w:r w:rsidRPr="007D6495">
              <w:rPr>
                <w:lang w:val="es-ES"/>
              </w:rPr>
              <w:t>30. Me dirijo a mí mismo palabras de ánimo para estimularme y mantenerme en las tareas de estudio.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255"/>
          <w:jc w:val="center"/>
        </w:trPr>
        <w:tc>
          <w:tcPr>
            <w:tcW w:w="7047" w:type="dxa"/>
          </w:tcPr>
          <w:p w:rsidR="002E69C7" w:rsidRPr="007D6495" w:rsidRDefault="00633335">
            <w:pPr>
              <w:ind w:firstLine="0"/>
              <w:rPr>
                <w:lang w:val="es-ES"/>
              </w:rPr>
            </w:pPr>
            <w:r w:rsidRPr="007D6495">
              <w:rPr>
                <w:lang w:val="es-ES"/>
              </w:rPr>
              <w:t>31. Estudio para ampliar mis conocimientos, para saber más, para ser más experto.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195"/>
          <w:jc w:val="center"/>
        </w:trPr>
        <w:tc>
          <w:tcPr>
            <w:tcW w:w="7047" w:type="dxa"/>
          </w:tcPr>
          <w:p w:rsidR="002E69C7" w:rsidRPr="007D6495" w:rsidRDefault="00633335">
            <w:pPr>
              <w:ind w:firstLine="0"/>
              <w:rPr>
                <w:lang w:val="es-ES"/>
              </w:rPr>
            </w:pPr>
            <w:r w:rsidRPr="007D6495">
              <w:rPr>
                <w:lang w:val="es-ES"/>
              </w:rPr>
              <w:t>32. Me esfuerzo en el estudio para sentirme orgulloso de mí mismo.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375"/>
          <w:jc w:val="center"/>
        </w:trPr>
        <w:tc>
          <w:tcPr>
            <w:tcW w:w="7047" w:type="dxa"/>
          </w:tcPr>
          <w:p w:rsidR="002E69C7" w:rsidRPr="007D6495" w:rsidRDefault="00633335">
            <w:pPr>
              <w:ind w:firstLine="0"/>
              <w:rPr>
                <w:lang w:val="es-ES"/>
              </w:rPr>
            </w:pPr>
            <w:r w:rsidRPr="007D6495">
              <w:rPr>
                <w:lang w:val="es-ES"/>
              </w:rPr>
              <w:t>33. Busco tener prestigio entre mis compañeros, amigos y familiares, destacando en los estudios.</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375"/>
          <w:jc w:val="center"/>
        </w:trPr>
        <w:tc>
          <w:tcPr>
            <w:tcW w:w="7047" w:type="dxa"/>
          </w:tcPr>
          <w:p w:rsidR="002E69C7" w:rsidRPr="007D6495" w:rsidRDefault="00633335">
            <w:pPr>
              <w:ind w:firstLine="0"/>
              <w:rPr>
                <w:lang w:val="es-ES"/>
              </w:rPr>
            </w:pPr>
            <w:r w:rsidRPr="007D6495">
              <w:rPr>
                <w:lang w:val="es-ES"/>
              </w:rPr>
              <w:t>34. Estudio para conseguir premios a corto plazo y para alcanzar un status social confortable en el futuro.</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675"/>
          <w:jc w:val="center"/>
        </w:trPr>
        <w:tc>
          <w:tcPr>
            <w:tcW w:w="7047" w:type="dxa"/>
          </w:tcPr>
          <w:p w:rsidR="002E69C7" w:rsidRPr="007D6495" w:rsidRDefault="00633335">
            <w:pPr>
              <w:ind w:firstLine="0"/>
              <w:rPr>
                <w:lang w:val="es-ES"/>
              </w:rPr>
            </w:pPr>
            <w:r w:rsidRPr="007D6495">
              <w:rPr>
                <w:lang w:val="es-ES"/>
              </w:rPr>
              <w:t>35. Me esfuerzo en estudiar para evitar consecuencias negativas, como</w:t>
            </w:r>
          </w:p>
          <w:p w:rsidR="002E69C7" w:rsidRPr="007D6495" w:rsidRDefault="00633335">
            <w:pPr>
              <w:ind w:firstLine="0"/>
              <w:rPr>
                <w:lang w:val="es-ES"/>
              </w:rPr>
            </w:pPr>
            <w:r w:rsidRPr="007D6495">
              <w:rPr>
                <w:lang w:val="es-ES"/>
              </w:rPr>
              <w:t>amonestaciones, disgustos u otras situaciones desagradables en la familia, etc.</w:t>
            </w:r>
          </w:p>
        </w:tc>
        <w:tc>
          <w:tcPr>
            <w:tcW w:w="510"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1" w:type="dxa"/>
          </w:tcPr>
          <w:p w:rsidR="002E69C7" w:rsidRPr="007D6495" w:rsidRDefault="002E69C7">
            <w:pPr>
              <w:ind w:firstLine="0"/>
              <w:rPr>
                <w:lang w:val="es-ES"/>
              </w:rPr>
            </w:pPr>
          </w:p>
        </w:tc>
        <w:tc>
          <w:tcPr>
            <w:tcW w:w="510" w:type="dxa"/>
          </w:tcPr>
          <w:p w:rsidR="002E69C7" w:rsidRPr="007D6495" w:rsidRDefault="002E69C7">
            <w:pPr>
              <w:ind w:firstLine="0"/>
              <w:rPr>
                <w:lang w:val="es-ES"/>
              </w:rPr>
            </w:pPr>
          </w:p>
        </w:tc>
      </w:tr>
      <w:tr w:rsidR="002E69C7">
        <w:trPr>
          <w:trHeight w:val="105"/>
          <w:jc w:val="center"/>
        </w:trPr>
        <w:tc>
          <w:tcPr>
            <w:tcW w:w="7047" w:type="dxa"/>
          </w:tcPr>
          <w:p w:rsidR="002E69C7" w:rsidRDefault="00633335">
            <w:pPr>
              <w:ind w:firstLine="0"/>
            </w:pPr>
            <w:r>
              <w:t>SUMA</w:t>
            </w:r>
          </w:p>
        </w:tc>
        <w:tc>
          <w:tcPr>
            <w:tcW w:w="510" w:type="dxa"/>
          </w:tcPr>
          <w:p w:rsidR="002E69C7" w:rsidRDefault="002E69C7">
            <w:pPr>
              <w:ind w:firstLine="0"/>
            </w:pPr>
          </w:p>
        </w:tc>
        <w:tc>
          <w:tcPr>
            <w:tcW w:w="511" w:type="dxa"/>
          </w:tcPr>
          <w:p w:rsidR="002E69C7" w:rsidRDefault="002E69C7">
            <w:pPr>
              <w:ind w:firstLine="0"/>
            </w:pPr>
          </w:p>
        </w:tc>
        <w:tc>
          <w:tcPr>
            <w:tcW w:w="511" w:type="dxa"/>
          </w:tcPr>
          <w:p w:rsidR="002E69C7" w:rsidRDefault="002E69C7">
            <w:pPr>
              <w:ind w:firstLine="0"/>
            </w:pPr>
          </w:p>
        </w:tc>
        <w:tc>
          <w:tcPr>
            <w:tcW w:w="510" w:type="dxa"/>
          </w:tcPr>
          <w:p w:rsidR="002E69C7" w:rsidRDefault="002E69C7">
            <w:pPr>
              <w:ind w:firstLine="0"/>
            </w:pPr>
          </w:p>
        </w:tc>
      </w:tr>
      <w:tr w:rsidR="002E69C7">
        <w:trPr>
          <w:trHeight w:val="270"/>
          <w:jc w:val="center"/>
        </w:trPr>
        <w:tc>
          <w:tcPr>
            <w:tcW w:w="7047" w:type="dxa"/>
          </w:tcPr>
          <w:p w:rsidR="002E69C7" w:rsidRDefault="00633335">
            <w:pPr>
              <w:ind w:firstLine="0"/>
            </w:pPr>
            <w:r>
              <w:lastRenderedPageBreak/>
              <w:t xml:space="preserve">MULTIPLICAR </w:t>
            </w:r>
          </w:p>
        </w:tc>
        <w:tc>
          <w:tcPr>
            <w:tcW w:w="510" w:type="dxa"/>
          </w:tcPr>
          <w:p w:rsidR="002E69C7" w:rsidRDefault="00633335">
            <w:pPr>
              <w:ind w:firstLine="0"/>
            </w:pPr>
            <w:r>
              <w:t>X1</w:t>
            </w:r>
          </w:p>
        </w:tc>
        <w:tc>
          <w:tcPr>
            <w:tcW w:w="511" w:type="dxa"/>
          </w:tcPr>
          <w:p w:rsidR="002E69C7" w:rsidRDefault="00633335">
            <w:pPr>
              <w:ind w:firstLine="0"/>
            </w:pPr>
            <w:r>
              <w:t>X2</w:t>
            </w:r>
          </w:p>
        </w:tc>
        <w:tc>
          <w:tcPr>
            <w:tcW w:w="511" w:type="dxa"/>
          </w:tcPr>
          <w:p w:rsidR="002E69C7" w:rsidRDefault="00633335">
            <w:pPr>
              <w:ind w:firstLine="0"/>
            </w:pPr>
            <w:r>
              <w:t>X3</w:t>
            </w:r>
          </w:p>
        </w:tc>
        <w:tc>
          <w:tcPr>
            <w:tcW w:w="510" w:type="dxa"/>
          </w:tcPr>
          <w:p w:rsidR="002E69C7" w:rsidRDefault="00633335">
            <w:pPr>
              <w:ind w:firstLine="0"/>
            </w:pPr>
            <w:r>
              <w:t>X4</w:t>
            </w:r>
          </w:p>
        </w:tc>
      </w:tr>
      <w:tr w:rsidR="002E69C7">
        <w:trPr>
          <w:jc w:val="center"/>
        </w:trPr>
        <w:tc>
          <w:tcPr>
            <w:tcW w:w="7047" w:type="dxa"/>
          </w:tcPr>
          <w:p w:rsidR="002E69C7" w:rsidRDefault="00633335">
            <w:pPr>
              <w:ind w:firstLine="0"/>
            </w:pPr>
            <w:r>
              <w:t>RESULTADO</w:t>
            </w:r>
          </w:p>
        </w:tc>
        <w:tc>
          <w:tcPr>
            <w:tcW w:w="510" w:type="dxa"/>
          </w:tcPr>
          <w:p w:rsidR="002E69C7" w:rsidRDefault="002E69C7">
            <w:pPr>
              <w:ind w:firstLine="0"/>
            </w:pPr>
          </w:p>
        </w:tc>
        <w:tc>
          <w:tcPr>
            <w:tcW w:w="511" w:type="dxa"/>
          </w:tcPr>
          <w:p w:rsidR="002E69C7" w:rsidRDefault="002E69C7">
            <w:pPr>
              <w:ind w:firstLine="0"/>
            </w:pPr>
          </w:p>
        </w:tc>
        <w:tc>
          <w:tcPr>
            <w:tcW w:w="511" w:type="dxa"/>
          </w:tcPr>
          <w:p w:rsidR="002E69C7" w:rsidRDefault="002E69C7">
            <w:pPr>
              <w:ind w:firstLine="0"/>
            </w:pPr>
          </w:p>
        </w:tc>
        <w:tc>
          <w:tcPr>
            <w:tcW w:w="510" w:type="dxa"/>
          </w:tcPr>
          <w:p w:rsidR="002E69C7" w:rsidRDefault="002E69C7">
            <w:pPr>
              <w:ind w:firstLine="0"/>
            </w:pPr>
          </w:p>
        </w:tc>
      </w:tr>
      <w:tr w:rsidR="002E69C7">
        <w:trPr>
          <w:jc w:val="center"/>
        </w:trPr>
        <w:tc>
          <w:tcPr>
            <w:tcW w:w="7047" w:type="dxa"/>
          </w:tcPr>
          <w:p w:rsidR="002E69C7" w:rsidRDefault="00633335">
            <w:pPr>
              <w:ind w:firstLine="0"/>
            </w:pPr>
            <w:r>
              <w:t>PUNTUACION DIRECTA</w:t>
            </w:r>
          </w:p>
        </w:tc>
        <w:tc>
          <w:tcPr>
            <w:tcW w:w="510" w:type="dxa"/>
          </w:tcPr>
          <w:p w:rsidR="002E69C7" w:rsidRDefault="002E69C7">
            <w:pPr>
              <w:ind w:firstLine="0"/>
            </w:pPr>
          </w:p>
        </w:tc>
        <w:tc>
          <w:tcPr>
            <w:tcW w:w="511" w:type="dxa"/>
          </w:tcPr>
          <w:p w:rsidR="002E69C7" w:rsidRDefault="002E69C7">
            <w:pPr>
              <w:ind w:firstLine="0"/>
            </w:pPr>
          </w:p>
        </w:tc>
        <w:tc>
          <w:tcPr>
            <w:tcW w:w="511" w:type="dxa"/>
          </w:tcPr>
          <w:p w:rsidR="002E69C7" w:rsidRDefault="002E69C7">
            <w:pPr>
              <w:ind w:firstLine="0"/>
            </w:pPr>
          </w:p>
        </w:tc>
        <w:tc>
          <w:tcPr>
            <w:tcW w:w="510" w:type="dxa"/>
          </w:tcPr>
          <w:p w:rsidR="002E69C7" w:rsidRDefault="002E69C7">
            <w:pPr>
              <w:ind w:firstLine="0"/>
            </w:pPr>
          </w:p>
        </w:tc>
      </w:tr>
      <w:tr w:rsidR="002E69C7">
        <w:trPr>
          <w:jc w:val="center"/>
        </w:trPr>
        <w:tc>
          <w:tcPr>
            <w:tcW w:w="7047" w:type="dxa"/>
          </w:tcPr>
          <w:p w:rsidR="002E69C7" w:rsidRDefault="00633335">
            <w:pPr>
              <w:ind w:firstLine="0"/>
            </w:pPr>
            <w:r>
              <w:t>PERCENTIL</w:t>
            </w:r>
          </w:p>
        </w:tc>
        <w:tc>
          <w:tcPr>
            <w:tcW w:w="510" w:type="dxa"/>
          </w:tcPr>
          <w:p w:rsidR="002E69C7" w:rsidRDefault="002E69C7">
            <w:pPr>
              <w:ind w:firstLine="0"/>
            </w:pPr>
          </w:p>
        </w:tc>
        <w:tc>
          <w:tcPr>
            <w:tcW w:w="511" w:type="dxa"/>
          </w:tcPr>
          <w:p w:rsidR="002E69C7" w:rsidRDefault="002E69C7">
            <w:pPr>
              <w:ind w:firstLine="0"/>
            </w:pPr>
          </w:p>
        </w:tc>
        <w:tc>
          <w:tcPr>
            <w:tcW w:w="511" w:type="dxa"/>
          </w:tcPr>
          <w:p w:rsidR="002E69C7" w:rsidRDefault="002E69C7">
            <w:pPr>
              <w:ind w:firstLine="0"/>
            </w:pPr>
          </w:p>
        </w:tc>
        <w:tc>
          <w:tcPr>
            <w:tcW w:w="510" w:type="dxa"/>
          </w:tcPr>
          <w:p w:rsidR="002E69C7" w:rsidRDefault="002E69C7">
            <w:pPr>
              <w:ind w:firstLine="0"/>
            </w:pPr>
          </w:p>
        </w:tc>
      </w:tr>
    </w:tbl>
    <w:p w:rsidR="002E69C7" w:rsidRDefault="00633335">
      <w:pPr>
        <w:pStyle w:val="Ttulo2"/>
      </w:pPr>
      <w:bookmarkStart w:id="111" w:name="_Toc90513257"/>
      <w:r>
        <w:t>Ficha técnica (ficha socioeconómica)</w:t>
      </w:r>
      <w:bookmarkEnd w:id="111"/>
    </w:p>
    <w:p w:rsidR="002E69C7" w:rsidRDefault="00633335">
      <w:pPr>
        <w:ind w:left="720" w:firstLine="0"/>
      </w:pPr>
      <w:r>
        <w:rPr>
          <w:b/>
        </w:rPr>
        <w:t>Nombre:</w:t>
      </w:r>
      <w:r>
        <w:t xml:space="preserve"> Ficha socio económica.  </w:t>
      </w:r>
    </w:p>
    <w:p w:rsidR="002E69C7" w:rsidRDefault="00633335">
      <w:pPr>
        <w:ind w:left="720" w:firstLine="0"/>
      </w:pPr>
      <w:r>
        <w:rPr>
          <w:b/>
        </w:rPr>
        <w:t>Autores:</w:t>
      </w:r>
      <w:r>
        <w:t xml:space="preserve"> Universidad Técnica Particular de Loja. </w:t>
      </w:r>
    </w:p>
    <w:p w:rsidR="002E69C7" w:rsidRDefault="00633335">
      <w:pPr>
        <w:ind w:left="720" w:firstLine="0"/>
      </w:pPr>
      <w:r>
        <w:rPr>
          <w:b/>
        </w:rPr>
        <w:t>Adaptación:</w:t>
      </w:r>
      <w:r>
        <w:t xml:space="preserve"> Realizada por Dayarith Pérez Pérez y Camila Pinto Muegues.</w:t>
      </w:r>
    </w:p>
    <w:p w:rsidR="002E69C7" w:rsidRDefault="00633335">
      <w:pPr>
        <w:ind w:left="720" w:firstLine="0"/>
      </w:pPr>
      <w:r>
        <w:rPr>
          <w:b/>
        </w:rPr>
        <w:t>Procedencia:</w:t>
      </w:r>
      <w:r>
        <w:t xml:space="preserve"> Comité de Becas Universidad Técnica Particular de Loja, Ecuador, 2019.</w:t>
      </w:r>
    </w:p>
    <w:p w:rsidR="002E69C7" w:rsidRDefault="00633335">
      <w:pPr>
        <w:ind w:left="720" w:firstLine="0"/>
      </w:pPr>
      <w:r>
        <w:rPr>
          <w:b/>
        </w:rPr>
        <w:t>Aplicación:</w:t>
      </w:r>
      <w:r>
        <w:t xml:space="preserve"> Individual o Colectiva.</w:t>
      </w:r>
    </w:p>
    <w:p w:rsidR="002E69C7" w:rsidRDefault="00633335">
      <w:pPr>
        <w:ind w:left="720" w:firstLine="0"/>
      </w:pPr>
      <w:r>
        <w:rPr>
          <w:b/>
        </w:rPr>
        <w:t>Ámbito de aplicación:</w:t>
      </w:r>
      <w:r>
        <w:t xml:space="preserve"> El ámbito de aplicación de esta ficha técnica es el cuerpo de estudiantes de </w:t>
      </w:r>
      <w:r w:rsidR="00FA31D9">
        <w:t>grado 10 y 11 de la institución educativa Técnico Upar</w:t>
      </w:r>
      <w:r>
        <w:t xml:space="preserve"> </w:t>
      </w:r>
    </w:p>
    <w:p w:rsidR="002E69C7" w:rsidRDefault="00633335">
      <w:pPr>
        <w:ind w:left="720" w:firstLine="0"/>
      </w:pPr>
      <w:r>
        <w:rPr>
          <w:b/>
        </w:rPr>
        <w:t>Duración:</w:t>
      </w:r>
      <w:r>
        <w:t xml:space="preserve"> No tiene tiempo estipulado debido a que este está expuesto a variar, su aplicación puede durar de 15 a 20 minutos. </w:t>
      </w:r>
    </w:p>
    <w:p w:rsidR="002E69C7" w:rsidRDefault="00633335">
      <w:pPr>
        <w:ind w:left="720" w:firstLine="0"/>
      </w:pPr>
      <w:r>
        <w:rPr>
          <w:b/>
        </w:rPr>
        <w:t>Finalidad:</w:t>
      </w:r>
      <w:r>
        <w:t xml:space="preserve"> Su finalidad es recopilar información de relevancia socioeconómica diseñada para la caracterización de la población.</w:t>
      </w:r>
    </w:p>
    <w:p w:rsidR="002E69C7" w:rsidRDefault="00633335">
      <w:pPr>
        <w:ind w:left="720" w:firstLine="0"/>
      </w:pPr>
      <w:r>
        <w:rPr>
          <w:b/>
        </w:rPr>
        <w:t>Puntuación:</w:t>
      </w:r>
      <w:r>
        <w:t xml:space="preserve"> Su puntuación está sujeta al registro de la información suministrada en la ficha en cuanto al nivel de caracterización socioeconómico. </w:t>
      </w:r>
    </w:p>
    <w:p w:rsidR="002E69C7" w:rsidRDefault="00633335">
      <w:pPr>
        <w:ind w:left="720" w:firstLine="0"/>
      </w:pPr>
      <w:r>
        <w:rPr>
          <w:b/>
        </w:rPr>
        <w:t>Materiales:</w:t>
      </w:r>
      <w:r>
        <w:t xml:space="preserve"> Ficha técnica, lapicero negro. </w:t>
      </w:r>
    </w:p>
    <w:p w:rsidR="002E69C7" w:rsidRDefault="00633335">
      <w:pPr>
        <w:ind w:firstLine="0"/>
        <w:rPr>
          <w:b/>
        </w:rPr>
      </w:pPr>
      <w:bookmarkStart w:id="112" w:name="_heading=h.meukdy" w:colFirst="0" w:colLast="0"/>
      <w:bookmarkEnd w:id="112"/>
      <w:r>
        <w:rPr>
          <w:b/>
        </w:rPr>
        <w:t>Ficha técnica: Cuestionario de Factores socioeconómicos (Usurin, 2019)</w:t>
      </w:r>
    </w:p>
    <w:p w:rsidR="002E69C7" w:rsidRDefault="00633335">
      <w:pPr>
        <w:widowControl w:val="0"/>
        <w:numPr>
          <w:ilvl w:val="0"/>
          <w:numId w:val="5"/>
        </w:numPr>
        <w:tabs>
          <w:tab w:val="left" w:pos="1235"/>
        </w:tabs>
        <w:spacing w:after="0"/>
        <w:ind w:firstLine="0"/>
      </w:pPr>
      <w:r>
        <w:rPr>
          <w:b/>
        </w:rPr>
        <w:t xml:space="preserve">Autor: </w:t>
      </w:r>
      <w:r>
        <w:t>Miranda Usurin, Xiomara Janet (2019)</w:t>
      </w:r>
    </w:p>
    <w:p w:rsidR="002E69C7" w:rsidRDefault="00633335">
      <w:pPr>
        <w:widowControl w:val="0"/>
        <w:numPr>
          <w:ilvl w:val="0"/>
          <w:numId w:val="5"/>
        </w:numPr>
        <w:tabs>
          <w:tab w:val="left" w:pos="1235"/>
        </w:tabs>
        <w:spacing w:after="0"/>
        <w:ind w:firstLine="0"/>
      </w:pPr>
      <w:r>
        <w:rPr>
          <w:b/>
        </w:rPr>
        <w:t>Adaptación:</w:t>
      </w:r>
      <w:r>
        <w:t xml:space="preserve"> Dayarith Pérez, Camila Pinto</w:t>
      </w:r>
    </w:p>
    <w:p w:rsidR="002E69C7" w:rsidRDefault="00633335">
      <w:pPr>
        <w:widowControl w:val="0"/>
        <w:numPr>
          <w:ilvl w:val="0"/>
          <w:numId w:val="5"/>
        </w:numPr>
        <w:tabs>
          <w:tab w:val="left" w:pos="1235"/>
        </w:tabs>
        <w:spacing w:after="0"/>
        <w:ind w:firstLine="0"/>
      </w:pPr>
      <w:r>
        <w:rPr>
          <w:b/>
        </w:rPr>
        <w:t xml:space="preserve">Forma de administración: </w:t>
      </w:r>
      <w:r>
        <w:t>Individua</w:t>
      </w:r>
    </w:p>
    <w:p w:rsidR="002E69C7" w:rsidRDefault="00633335">
      <w:pPr>
        <w:widowControl w:val="0"/>
        <w:numPr>
          <w:ilvl w:val="0"/>
          <w:numId w:val="5"/>
        </w:numPr>
        <w:tabs>
          <w:tab w:val="left" w:pos="1235"/>
        </w:tabs>
        <w:spacing w:before="1" w:after="0"/>
        <w:ind w:right="123" w:firstLine="0"/>
      </w:pPr>
      <w:r>
        <w:rPr>
          <w:b/>
        </w:rPr>
        <w:t xml:space="preserve">Ámbito de aplicación: </w:t>
      </w:r>
      <w:r>
        <w:t xml:space="preserve">El cuestionario es aplicable para personas de </w:t>
      </w:r>
    </w:p>
    <w:p w:rsidR="002E69C7" w:rsidRDefault="00633335">
      <w:pPr>
        <w:widowControl w:val="0"/>
        <w:numPr>
          <w:ilvl w:val="0"/>
          <w:numId w:val="5"/>
        </w:numPr>
        <w:tabs>
          <w:tab w:val="left" w:pos="1235"/>
        </w:tabs>
        <w:spacing w:before="4" w:after="0"/>
        <w:ind w:firstLine="0"/>
      </w:pPr>
      <w:r>
        <w:rPr>
          <w:b/>
        </w:rPr>
        <w:t xml:space="preserve">Duración: </w:t>
      </w:r>
      <w:r>
        <w:t>15 minutos (aprox.)</w:t>
      </w:r>
    </w:p>
    <w:p w:rsidR="002E69C7" w:rsidRDefault="00633335">
      <w:pPr>
        <w:widowControl w:val="0"/>
        <w:numPr>
          <w:ilvl w:val="0"/>
          <w:numId w:val="5"/>
        </w:numPr>
        <w:tabs>
          <w:tab w:val="left" w:pos="1235"/>
        </w:tabs>
        <w:spacing w:after="0"/>
        <w:ind w:right="118" w:firstLine="0"/>
      </w:pPr>
      <w:r>
        <w:rPr>
          <w:b/>
        </w:rPr>
        <w:t xml:space="preserve">Descripción del cuestionario: </w:t>
      </w:r>
      <w:r>
        <w:t xml:space="preserve">El cuestionario está constituido por 20 ítems </w:t>
      </w:r>
      <w:r>
        <w:lastRenderedPageBreak/>
        <w:t>que son de tipo cerrado de opción múltiple. Permite conocer el nivel de los factores socioeconómicos, a través de la evaluación de cuatro dimensiones: economía, educación, salud y vivienda.</w:t>
      </w:r>
    </w:p>
    <w:p w:rsidR="002E69C7" w:rsidRDefault="00633335">
      <w:pPr>
        <w:pStyle w:val="Ttulo2"/>
      </w:pPr>
      <w:bookmarkStart w:id="113" w:name="_Toc90513258"/>
      <w:r>
        <w:t>Cuestionario de Factores socioeconómicos</w:t>
      </w:r>
      <w:bookmarkEnd w:id="113"/>
    </w:p>
    <w:p w:rsidR="002E69C7" w:rsidRDefault="002E69C7">
      <w:pPr>
        <w:widowControl w:val="0"/>
        <w:spacing w:before="5" w:after="0" w:line="240" w:lineRule="auto"/>
        <w:rPr>
          <w:b/>
          <w:sz w:val="16"/>
          <w:szCs w:val="16"/>
        </w:rPr>
      </w:pPr>
    </w:p>
    <w:p w:rsidR="002E69C7" w:rsidRDefault="00633335">
      <w:pPr>
        <w:widowControl w:val="0"/>
        <w:tabs>
          <w:tab w:val="left" w:pos="2422"/>
        </w:tabs>
        <w:spacing w:before="240" w:after="0"/>
        <w:ind w:firstLine="0"/>
        <w:rPr>
          <w:b/>
        </w:rPr>
      </w:pPr>
      <w:r>
        <w:rPr>
          <w:b/>
        </w:rPr>
        <w:t>Presentación</w:t>
      </w:r>
    </w:p>
    <w:p w:rsidR="002E69C7" w:rsidRDefault="00633335">
      <w:pPr>
        <w:widowControl w:val="0"/>
        <w:spacing w:after="0"/>
        <w:ind w:firstLine="0"/>
      </w:pPr>
      <w:r>
        <w:t>El siguiente cuestionario es estrictamente confidencial y tiene como objetivo conocer mejor algunos factores socioeconómicos que condicionan su proceso de recuperación dentro del Programa de Tuberculosis.</w:t>
      </w:r>
    </w:p>
    <w:p w:rsidR="002E69C7" w:rsidRDefault="00633335">
      <w:pPr>
        <w:widowControl w:val="0"/>
        <w:spacing w:before="240"/>
        <w:ind w:firstLine="0"/>
        <w:rPr>
          <w:b/>
        </w:rPr>
      </w:pPr>
      <w:r>
        <w:rPr>
          <w:b/>
          <w:u w:val="single"/>
        </w:rPr>
        <w:t>Instructivo:</w:t>
      </w:r>
    </w:p>
    <w:p w:rsidR="002E69C7" w:rsidRDefault="00633335">
      <w:pPr>
        <w:widowControl w:val="0"/>
        <w:spacing w:after="0"/>
        <w:ind w:firstLine="0"/>
      </w:pPr>
      <w:r>
        <w:t>A continuación, se le presenta un cierto número de preguntas, complete los datos que se le solicitan y marque con un X la respuesta correcta. Teniendo solo una opción.</w:t>
      </w:r>
    </w:p>
    <w:p w:rsidR="002E69C7" w:rsidRDefault="00633335">
      <w:pPr>
        <w:pStyle w:val="Ttulo2"/>
      </w:pPr>
      <w:bookmarkStart w:id="114" w:name="_Toc90513259"/>
      <w:r>
        <w:t>Instrucciones</w:t>
      </w:r>
      <w:bookmarkEnd w:id="114"/>
    </w:p>
    <w:p w:rsidR="002E69C7" w:rsidRDefault="00633335">
      <w:pPr>
        <w:widowControl w:val="0"/>
        <w:tabs>
          <w:tab w:val="left" w:pos="3142"/>
        </w:tabs>
        <w:spacing w:after="0"/>
        <w:ind w:firstLine="0"/>
      </w:pPr>
      <w:r>
        <w:t>Lea con atención cada pregunta</w:t>
      </w:r>
    </w:p>
    <w:p w:rsidR="002E69C7" w:rsidRDefault="00633335">
      <w:pPr>
        <w:widowControl w:val="0"/>
        <w:tabs>
          <w:tab w:val="left" w:pos="3142"/>
        </w:tabs>
        <w:spacing w:after="0"/>
        <w:ind w:firstLine="0"/>
      </w:pPr>
      <w:r>
        <w:t>Responde cada pregunta con honestidad</w:t>
      </w:r>
    </w:p>
    <w:p w:rsidR="002E69C7" w:rsidRDefault="00633335">
      <w:pPr>
        <w:widowControl w:val="0"/>
        <w:tabs>
          <w:tab w:val="left" w:pos="3142"/>
        </w:tabs>
        <w:spacing w:after="0"/>
        <w:ind w:firstLine="0"/>
      </w:pPr>
      <w:r>
        <w:t>Pida ayuda cuando lo necesite</w:t>
      </w:r>
    </w:p>
    <w:p w:rsidR="002E69C7" w:rsidRDefault="00633335">
      <w:pPr>
        <w:ind w:firstLine="0"/>
        <w:rPr>
          <w:b/>
        </w:rPr>
      </w:pPr>
      <w:bookmarkStart w:id="115" w:name="_heading=h.45jfvxd" w:colFirst="0" w:colLast="0"/>
      <w:bookmarkEnd w:id="115"/>
      <w:r>
        <w:rPr>
          <w:b/>
        </w:rPr>
        <w:t>Datos generales</w:t>
      </w:r>
    </w:p>
    <w:p w:rsidR="002E69C7" w:rsidRDefault="002E69C7">
      <w:pPr>
        <w:widowControl w:val="0"/>
        <w:spacing w:after="0"/>
        <w:ind w:firstLine="0"/>
        <w:rPr>
          <w:b/>
          <w:sz w:val="26"/>
          <w:szCs w:val="26"/>
        </w:rPr>
      </w:pPr>
    </w:p>
    <w:p w:rsidR="002E69C7" w:rsidRDefault="002E69C7">
      <w:pPr>
        <w:widowControl w:val="0"/>
        <w:spacing w:after="0"/>
        <w:ind w:firstLine="0"/>
        <w:rPr>
          <w:b/>
        </w:rPr>
      </w:pPr>
    </w:p>
    <w:p w:rsidR="002E69C7" w:rsidRDefault="00633335">
      <w:pPr>
        <w:widowControl w:val="0"/>
        <w:numPr>
          <w:ilvl w:val="0"/>
          <w:numId w:val="4"/>
        </w:numPr>
        <w:tabs>
          <w:tab w:val="left" w:pos="3142"/>
          <w:tab w:val="left" w:pos="4478"/>
          <w:tab w:val="left" w:pos="6608"/>
        </w:tabs>
        <w:spacing w:after="0"/>
        <w:rPr>
          <w:b/>
        </w:rPr>
      </w:pPr>
      <w:r>
        <w:rPr>
          <w:b/>
        </w:rPr>
        <w:t>Sexo: masculino (  )</w:t>
      </w:r>
      <w:r>
        <w:rPr>
          <w:b/>
        </w:rPr>
        <w:tab/>
        <w:t>femenino ( )</w:t>
      </w:r>
    </w:p>
    <w:p w:rsidR="002E69C7" w:rsidRDefault="00633335">
      <w:pPr>
        <w:widowControl w:val="0"/>
        <w:numPr>
          <w:ilvl w:val="0"/>
          <w:numId w:val="4"/>
        </w:numPr>
        <w:tabs>
          <w:tab w:val="left" w:pos="3142"/>
          <w:tab w:val="left" w:pos="4546"/>
          <w:tab w:val="left" w:pos="5561"/>
        </w:tabs>
        <w:spacing w:after="0"/>
        <w:rPr>
          <w:b/>
        </w:rPr>
      </w:pPr>
      <w:r>
        <w:rPr>
          <w:b/>
        </w:rPr>
        <w:t>Edad:</w:t>
      </w:r>
      <w:r>
        <w:rPr>
          <w:b/>
          <w:u w:val="single"/>
        </w:rPr>
        <w:t xml:space="preserve"> </w:t>
      </w:r>
      <w:r>
        <w:rPr>
          <w:b/>
          <w:u w:val="single"/>
        </w:rPr>
        <w:tab/>
      </w:r>
      <w:r>
        <w:rPr>
          <w:b/>
        </w:rPr>
        <w:t>años</w:t>
      </w:r>
    </w:p>
    <w:p w:rsidR="002E69C7" w:rsidRDefault="00633335">
      <w:pPr>
        <w:widowControl w:val="0"/>
        <w:numPr>
          <w:ilvl w:val="0"/>
          <w:numId w:val="4"/>
        </w:numPr>
        <w:tabs>
          <w:tab w:val="left" w:pos="3142"/>
          <w:tab w:val="left" w:pos="6330"/>
        </w:tabs>
        <w:spacing w:after="0"/>
        <w:rPr>
          <w:b/>
        </w:rPr>
      </w:pPr>
      <w:r>
        <w:rPr>
          <w:b/>
        </w:rPr>
        <w:t xml:space="preserve">Estado civil:   </w:t>
      </w:r>
      <w:r>
        <w:rPr>
          <w:b/>
          <w:u w:val="single"/>
        </w:rPr>
        <w:t xml:space="preserve"> </w:t>
      </w:r>
      <w:r>
        <w:rPr>
          <w:b/>
          <w:u w:val="single"/>
        </w:rPr>
        <w:tab/>
      </w:r>
    </w:p>
    <w:p w:rsidR="002E69C7" w:rsidRDefault="00633335">
      <w:pPr>
        <w:widowControl w:val="0"/>
        <w:numPr>
          <w:ilvl w:val="0"/>
          <w:numId w:val="4"/>
        </w:numPr>
        <w:tabs>
          <w:tab w:val="left" w:pos="3142"/>
          <w:tab w:val="left" w:pos="8095"/>
        </w:tabs>
        <w:spacing w:after="0"/>
        <w:rPr>
          <w:b/>
        </w:rPr>
      </w:pPr>
      <w:r>
        <w:rPr>
          <w:b/>
        </w:rPr>
        <w:t xml:space="preserve">Tiempo de tratamiento: </w:t>
      </w:r>
      <w:r>
        <w:rPr>
          <w:b/>
          <w:u w:val="single"/>
        </w:rPr>
        <w:t xml:space="preserve"> </w:t>
      </w:r>
      <w:r>
        <w:rPr>
          <w:b/>
          <w:u w:val="single"/>
        </w:rPr>
        <w:tab/>
        <w:t>______</w:t>
      </w:r>
      <w:r>
        <w:rPr>
          <w:b/>
        </w:rPr>
        <w:t>Datos específicos</w:t>
      </w:r>
    </w:p>
    <w:p w:rsidR="002E69C7" w:rsidRDefault="002E69C7">
      <w:pPr>
        <w:widowControl w:val="0"/>
        <w:spacing w:after="0" w:line="240" w:lineRule="auto"/>
        <w:rPr>
          <w:b/>
          <w:sz w:val="20"/>
          <w:szCs w:val="20"/>
        </w:rPr>
      </w:pPr>
    </w:p>
    <w:p w:rsidR="002E69C7" w:rsidRDefault="002E69C7">
      <w:pPr>
        <w:widowControl w:val="0"/>
        <w:spacing w:after="0" w:line="240" w:lineRule="auto"/>
        <w:rPr>
          <w:b/>
          <w:sz w:val="21"/>
          <w:szCs w:val="21"/>
        </w:rPr>
      </w:pPr>
    </w:p>
    <w:p w:rsidR="002E69C7" w:rsidRDefault="002E69C7">
      <w:pPr>
        <w:rPr>
          <w:b/>
        </w:rPr>
      </w:pPr>
    </w:p>
    <w:p w:rsidR="002E69C7" w:rsidRDefault="002E69C7">
      <w:pPr>
        <w:rPr>
          <w:b/>
        </w:rPr>
      </w:pPr>
    </w:p>
    <w:p w:rsidR="002E69C7" w:rsidRDefault="002E69C7">
      <w:pPr>
        <w:rPr>
          <w:b/>
        </w:rPr>
      </w:pPr>
    </w:p>
    <w:p w:rsidR="002E69C7" w:rsidRDefault="002E69C7">
      <w:pPr>
        <w:rPr>
          <w:b/>
        </w:rPr>
      </w:pPr>
    </w:p>
    <w:p w:rsidR="002E69C7" w:rsidRDefault="002E69C7">
      <w:pPr>
        <w:rPr>
          <w:b/>
        </w:rPr>
      </w:pPr>
    </w:p>
    <w:tbl>
      <w:tblPr>
        <w:tblStyle w:val="afb"/>
        <w:tblW w:w="920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2"/>
        <w:gridCol w:w="5670"/>
        <w:gridCol w:w="567"/>
        <w:gridCol w:w="567"/>
        <w:gridCol w:w="1843"/>
      </w:tblGrid>
      <w:tr w:rsidR="002E69C7">
        <w:trPr>
          <w:trHeight w:val="827"/>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DIMENSIÓN ECONOMÍA</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SI</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NO</w:t>
            </w: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rPr>
                <w:b/>
              </w:rPr>
            </w:pPr>
            <w:r>
              <w:rPr>
                <w:b/>
              </w:rPr>
              <w:t>NO RESPONDE</w:t>
            </w:r>
          </w:p>
        </w:tc>
      </w:tr>
      <w:tr w:rsidR="002E69C7">
        <w:trPr>
          <w:trHeight w:val="465"/>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¿Su ingreso mensual excede el mínimo vital?</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2</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¿Es usted quien solventa sus gastos?</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50"/>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3</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¿Cuenta con trabajo estable y fijo?</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4</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¿Gasta dinero para transportarse para acercarse al plantel educativo?</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2"/>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5</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¿Usted depende económicamente de alguna persona?</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4"/>
        </w:trPr>
        <w:tc>
          <w:tcPr>
            <w:tcW w:w="9209" w:type="dxa"/>
            <w:gridSpan w:val="5"/>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pPr>
            <w:r>
              <w:rPr>
                <w:b/>
              </w:rPr>
              <w:t>DIMENSION EDUCACION</w:t>
            </w: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6</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¿Culminaron sus padres el nivel de educación básica regular?</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2"/>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7</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¿Sus padres cuentan con estudios de nivel superior o técnico?</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8</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¿Conoce usted sobre la importancia de la educación?</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60"/>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9</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¿Recibió alguna vez información sobre sus posibilidades de estudio tras culminar el bachillerato?</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2"/>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10</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¿Considera importante cumplir con sus metas académicas?</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50"/>
        </w:trPr>
        <w:tc>
          <w:tcPr>
            <w:tcW w:w="9209" w:type="dxa"/>
            <w:gridSpan w:val="5"/>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pPr>
            <w:r>
              <w:rPr>
                <w:b/>
              </w:rPr>
              <w:t>DIMENSION SALUD</w:t>
            </w:r>
          </w:p>
        </w:tc>
      </w:tr>
      <w:tr w:rsidR="002E69C7">
        <w:trPr>
          <w:trHeight w:val="508"/>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11</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¿Considera adecuado el estilo de vida que lleva?</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12</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¿Consume diariamente y a sus horas sus alimentos?</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22"/>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13</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Los alimentos que consume, ¿son preparados en su hogar?</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65"/>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14</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pPr>
            <w:r>
              <w:t>¿Mantiene una dieta balanceada?</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r>
      <w:tr w:rsidR="002E69C7">
        <w:trPr>
          <w:trHeight w:val="436"/>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15</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¿Cumple responsablemente con un cuidado de los alimentos que consume?</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38"/>
        </w:trPr>
        <w:tc>
          <w:tcPr>
            <w:tcW w:w="9209" w:type="dxa"/>
            <w:gridSpan w:val="5"/>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pPr>
            <w:r>
              <w:rPr>
                <w:b/>
              </w:rPr>
              <w:t>DIMENSION VIVIENDA</w:t>
            </w:r>
          </w:p>
        </w:tc>
      </w:tr>
      <w:tr w:rsidR="002E69C7">
        <w:trPr>
          <w:trHeight w:val="412"/>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16</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pPr>
            <w:r>
              <w:t>¿Cuenta con vivienda propia?</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17</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pPr>
            <w:r w:rsidRPr="007D6495">
              <w:rPr>
                <w:lang w:val="es-ES"/>
              </w:rPr>
              <w:t xml:space="preserve">¿Cuenta con todos los servicios básicos? </w:t>
            </w:r>
            <w:r>
              <w:t>(agua, luz y desagüe)</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Default="002E69C7">
            <w:pPr>
              <w:ind w:firstLine="0"/>
              <w:jc w:val="center"/>
            </w:pP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18</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¿El número de personas que habitan en un cuarto excede a 2?</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2"/>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19</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¿La infraestructura de su vivienda es de material noble?</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lastRenderedPageBreak/>
              <w:t>20</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¿Se encuentra satisfecho o conforme con su vivienda?</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r w:rsidR="002E69C7">
        <w:trPr>
          <w:trHeight w:val="414"/>
        </w:trPr>
        <w:tc>
          <w:tcPr>
            <w:tcW w:w="562" w:type="dxa"/>
            <w:tcBorders>
              <w:top w:val="single" w:sz="4" w:space="0" w:color="000000"/>
              <w:left w:val="single" w:sz="4" w:space="0" w:color="000000"/>
              <w:bottom w:val="single" w:sz="4" w:space="0" w:color="000000"/>
              <w:right w:val="single" w:sz="4" w:space="0" w:color="000000"/>
            </w:tcBorders>
            <w:vAlign w:val="center"/>
          </w:tcPr>
          <w:p w:rsidR="002E69C7" w:rsidRDefault="00633335">
            <w:pPr>
              <w:ind w:firstLine="0"/>
              <w:jc w:val="center"/>
              <w:rPr>
                <w:b/>
              </w:rPr>
            </w:pPr>
            <w:r>
              <w:rPr>
                <w:b/>
              </w:rPr>
              <w:t>21</w:t>
            </w:r>
          </w:p>
        </w:tc>
        <w:tc>
          <w:tcPr>
            <w:tcW w:w="5670"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633335">
            <w:pPr>
              <w:ind w:firstLine="0"/>
              <w:jc w:val="center"/>
              <w:rPr>
                <w:lang w:val="es-ES"/>
              </w:rPr>
            </w:pPr>
            <w:r w:rsidRPr="007D6495">
              <w:rPr>
                <w:lang w:val="es-ES"/>
              </w:rPr>
              <w:t>¿En casa presenta comodidades materiales?</w:t>
            </w: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c>
          <w:tcPr>
            <w:tcW w:w="1843" w:type="dxa"/>
            <w:tcBorders>
              <w:top w:val="single" w:sz="4" w:space="0" w:color="000000"/>
              <w:left w:val="single" w:sz="4" w:space="0" w:color="000000"/>
              <w:bottom w:val="single" w:sz="4" w:space="0" w:color="000000"/>
              <w:right w:val="single" w:sz="4" w:space="0" w:color="000000"/>
            </w:tcBorders>
            <w:vAlign w:val="center"/>
          </w:tcPr>
          <w:p w:rsidR="002E69C7" w:rsidRPr="007D6495" w:rsidRDefault="002E69C7">
            <w:pPr>
              <w:ind w:firstLine="0"/>
              <w:jc w:val="center"/>
              <w:rPr>
                <w:lang w:val="es-ES"/>
              </w:rPr>
            </w:pPr>
          </w:p>
        </w:tc>
      </w:tr>
    </w:tbl>
    <w:p w:rsidR="002E69C7" w:rsidRDefault="002E69C7">
      <w:pPr>
        <w:rPr>
          <w:b/>
        </w:rPr>
      </w:pPr>
    </w:p>
    <w:sectPr w:rsidR="002E69C7">
      <w:type w:val="continuous"/>
      <w:pgSz w:w="12240" w:h="15840"/>
      <w:pgMar w:top="1440" w:right="1440" w:bottom="1440"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7675" w:rsidRDefault="00207675">
      <w:pPr>
        <w:spacing w:after="0" w:line="240" w:lineRule="auto"/>
      </w:pPr>
      <w:r>
        <w:separator/>
      </w:r>
    </w:p>
  </w:endnote>
  <w:endnote w:type="continuationSeparator" w:id="0">
    <w:p w:rsidR="00207675" w:rsidRDefault="002076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Noto Sans Symbols">
    <w:altName w:val="Calibri"/>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Yanone Kaffeesatz Light">
    <w:altName w:val="Calibri"/>
    <w:charset w:val="00"/>
    <w:family w:val="auto"/>
    <w:pitch w:val="default"/>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769E" w:rsidRDefault="00B0769E">
    <w:pPr>
      <w:pBdr>
        <w:top w:val="nil"/>
        <w:left w:val="nil"/>
        <w:bottom w:val="nil"/>
        <w:right w:val="nil"/>
        <w:between w:val="nil"/>
      </w:pBdr>
      <w:tabs>
        <w:tab w:val="center" w:pos="4252"/>
        <w:tab w:val="right" w:pos="8504"/>
      </w:tabs>
      <w:spacing w:after="0" w:line="240" w:lineRule="auto"/>
      <w:rPr>
        <w:color w:val="000000"/>
      </w:rPr>
    </w:pPr>
    <w:r>
      <w:rPr>
        <w:noProof/>
        <w:lang w:eastAsia="es-CO"/>
      </w:rPr>
      <w:drawing>
        <wp:anchor distT="0" distB="0" distL="114300" distR="114300" simplePos="0" relativeHeight="251657216" behindDoc="0" locked="0" layoutInCell="1" hidden="0" allowOverlap="1" wp14:anchorId="07A53735" wp14:editId="6843B169">
          <wp:simplePos x="0" y="0"/>
          <wp:positionH relativeFrom="column">
            <wp:posOffset>5199986</wp:posOffset>
          </wp:positionH>
          <wp:positionV relativeFrom="paragraph">
            <wp:posOffset>-87923</wp:posOffset>
          </wp:positionV>
          <wp:extent cx="1121344" cy="809009"/>
          <wp:effectExtent l="0" t="0" r="0" b="0"/>
          <wp:wrapSquare wrapText="bothSides" distT="0" distB="0" distL="114300" distR="114300"/>
          <wp:docPr id="1" name="image2.jpg" descr="Psicología UPC (@PsicologiaUPC) | Twitter"/>
          <wp:cNvGraphicFramePr/>
          <a:graphic xmlns:a="http://schemas.openxmlformats.org/drawingml/2006/main">
            <a:graphicData uri="http://schemas.openxmlformats.org/drawingml/2006/picture">
              <pic:pic xmlns:pic="http://schemas.openxmlformats.org/drawingml/2006/picture">
                <pic:nvPicPr>
                  <pic:cNvPr id="0" name="image2.jpg" descr="Psicología UPC (@PsicologiaUPC) | Twitter"/>
                  <pic:cNvPicPr preferRelativeResize="0"/>
                </pic:nvPicPr>
                <pic:blipFill>
                  <a:blip r:embed="rId1"/>
                  <a:srcRect t="15493" b="17605"/>
                  <a:stretch>
                    <a:fillRect/>
                  </a:stretch>
                </pic:blipFill>
                <pic:spPr>
                  <a:xfrm>
                    <a:off x="0" y="0"/>
                    <a:ext cx="1121344" cy="809009"/>
                  </a:xfrm>
                  <a:prstGeom prst="rect">
                    <a:avLst/>
                  </a:prstGeom>
                  <a:ln/>
                </pic:spPr>
              </pic:pic>
            </a:graphicData>
          </a:graphic>
        </wp:anchor>
      </w:drawing>
    </w:r>
  </w:p>
  <w:p w:rsidR="00B0769E" w:rsidRDefault="00B0769E">
    <w:pPr>
      <w:pBdr>
        <w:top w:val="nil"/>
        <w:left w:val="nil"/>
        <w:bottom w:val="nil"/>
        <w:right w:val="nil"/>
        <w:between w:val="nil"/>
      </w:pBdr>
      <w:tabs>
        <w:tab w:val="center" w:pos="4252"/>
        <w:tab w:val="right" w:pos="8504"/>
      </w:tabs>
      <w:spacing w:after="0" w:line="240" w:lineRule="auto"/>
      <w:rPr>
        <w:color w:val="000000"/>
      </w:rPr>
    </w:pPr>
    <w:r>
      <w:rPr>
        <w:noProof/>
        <w:lang w:eastAsia="es-CO"/>
      </w:rPr>
      <w:drawing>
        <wp:anchor distT="0" distB="0" distL="114300" distR="114300" simplePos="0" relativeHeight="251658240" behindDoc="0" locked="0" layoutInCell="1" hidden="0" allowOverlap="1" wp14:anchorId="07F9FC17" wp14:editId="1C48A3E6">
          <wp:simplePos x="0" y="0"/>
          <wp:positionH relativeFrom="column">
            <wp:posOffset>-916361</wp:posOffset>
          </wp:positionH>
          <wp:positionV relativeFrom="paragraph">
            <wp:posOffset>-72114</wp:posOffset>
          </wp:positionV>
          <wp:extent cx="1719580" cy="641350"/>
          <wp:effectExtent l="0" t="0" r="0" b="0"/>
          <wp:wrapSquare wrapText="bothSides" distT="0" distB="0" distL="114300" distR="114300"/>
          <wp:docPr id="2" name="image1.png" descr="Arcadia Universidad Popular del Cesar"/>
          <wp:cNvGraphicFramePr/>
          <a:graphic xmlns:a="http://schemas.openxmlformats.org/drawingml/2006/main">
            <a:graphicData uri="http://schemas.openxmlformats.org/drawingml/2006/picture">
              <pic:pic xmlns:pic="http://schemas.openxmlformats.org/drawingml/2006/picture">
                <pic:nvPicPr>
                  <pic:cNvPr id="0" name="image1.png" descr="Arcadia Universidad Popular del Cesar"/>
                  <pic:cNvPicPr preferRelativeResize="0"/>
                </pic:nvPicPr>
                <pic:blipFill>
                  <a:blip r:embed="rId2"/>
                  <a:srcRect/>
                  <a:stretch>
                    <a:fillRect/>
                  </a:stretch>
                </pic:blipFill>
                <pic:spPr>
                  <a:xfrm>
                    <a:off x="0" y="0"/>
                    <a:ext cx="1719580" cy="641350"/>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7675" w:rsidRDefault="00207675">
      <w:pPr>
        <w:spacing w:after="0" w:line="240" w:lineRule="auto"/>
      </w:pPr>
      <w:r>
        <w:separator/>
      </w:r>
    </w:p>
  </w:footnote>
  <w:footnote w:type="continuationSeparator" w:id="0">
    <w:p w:rsidR="00207675" w:rsidRDefault="002076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769E" w:rsidRDefault="00B0769E">
    <w:pPr>
      <w:pBdr>
        <w:top w:val="nil"/>
        <w:left w:val="nil"/>
        <w:bottom w:val="nil"/>
        <w:right w:val="nil"/>
        <w:between w:val="nil"/>
      </w:pBdr>
      <w:tabs>
        <w:tab w:val="center" w:pos="4252"/>
        <w:tab w:val="right" w:pos="8504"/>
      </w:tabs>
      <w:spacing w:after="0" w:line="240" w:lineRule="auto"/>
      <w:jc w:val="right"/>
      <w:rPr>
        <w:i/>
        <w:color w:val="000000"/>
      </w:rPr>
    </w:pPr>
    <w:r>
      <w:rPr>
        <w:i/>
        <w:color w:val="000000"/>
      </w:rPr>
      <w:t xml:space="preserve">Factores socioeconómicos y dificultades de aprendizaje </w:t>
    </w:r>
    <w:r>
      <w:rPr>
        <w:i/>
        <w:color w:val="000000"/>
      </w:rPr>
      <w:fldChar w:fldCharType="begin"/>
    </w:r>
    <w:r>
      <w:rPr>
        <w:i/>
        <w:color w:val="000000"/>
      </w:rPr>
      <w:instrText>PAGE</w:instrText>
    </w:r>
    <w:r>
      <w:rPr>
        <w:i/>
        <w:color w:val="000000"/>
      </w:rPr>
      <w:fldChar w:fldCharType="separate"/>
    </w:r>
    <w:r w:rsidR="00A43B3F">
      <w:rPr>
        <w:i/>
        <w:noProof/>
        <w:color w:val="000000"/>
      </w:rPr>
      <w:t>1</w:t>
    </w:r>
    <w:r>
      <w:rPr>
        <w:i/>
        <w:color w:val="000000"/>
      </w:rPr>
      <w:fldChar w:fldCharType="end"/>
    </w:r>
  </w:p>
  <w:p w:rsidR="00B0769E" w:rsidRDefault="00B0769E">
    <w:pPr>
      <w:widowControl w:val="0"/>
      <w:pBdr>
        <w:top w:val="nil"/>
        <w:left w:val="nil"/>
        <w:bottom w:val="nil"/>
        <w:right w:val="nil"/>
        <w:between w:val="nil"/>
      </w:pBdr>
      <w:spacing w:after="0" w:line="276" w:lineRule="auto"/>
      <w:ind w:firstLine="0"/>
      <w:jc w:val="left"/>
      <w:rPr>
        <w:i/>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EC190C"/>
    <w:multiLevelType w:val="multilevel"/>
    <w:tmpl w:val="431E3E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32065F9A"/>
    <w:multiLevelType w:val="multilevel"/>
    <w:tmpl w:val="E52C6B74"/>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nsid w:val="3ECF4393"/>
    <w:multiLevelType w:val="multilevel"/>
    <w:tmpl w:val="5D806A72"/>
    <w:lvl w:ilvl="0">
      <w:start w:val="1"/>
      <w:numFmt w:val="bullet"/>
      <w:lvlText w:val="-"/>
      <w:lvlJc w:val="left"/>
      <w:pPr>
        <w:ind w:left="514" w:hanging="514"/>
      </w:pPr>
      <w:rPr>
        <w:rFonts w:ascii="Times New Roman" w:eastAsia="Times New Roman" w:hAnsi="Times New Roman" w:cs="Times New Roman"/>
        <w:b/>
        <w:sz w:val="21"/>
        <w:szCs w:val="21"/>
      </w:rPr>
    </w:lvl>
    <w:lvl w:ilvl="1">
      <w:start w:val="1"/>
      <w:numFmt w:val="bullet"/>
      <w:lvlText w:val="-"/>
      <w:lvlJc w:val="left"/>
      <w:pPr>
        <w:ind w:left="1234" w:hanging="360"/>
      </w:pPr>
      <w:rPr>
        <w:rFonts w:ascii="Arial" w:eastAsia="Arial" w:hAnsi="Arial" w:cs="Arial"/>
        <w:sz w:val="20"/>
        <w:szCs w:val="20"/>
      </w:rPr>
    </w:lvl>
    <w:lvl w:ilvl="2">
      <w:start w:val="1"/>
      <w:numFmt w:val="bullet"/>
      <w:lvlText w:val="•"/>
      <w:lvlJc w:val="left"/>
      <w:pPr>
        <w:ind w:left="2243" w:hanging="360"/>
      </w:pPr>
    </w:lvl>
    <w:lvl w:ilvl="3">
      <w:start w:val="1"/>
      <w:numFmt w:val="bullet"/>
      <w:lvlText w:val="•"/>
      <w:lvlJc w:val="left"/>
      <w:pPr>
        <w:ind w:left="3254" w:hanging="360"/>
      </w:pPr>
    </w:lvl>
    <w:lvl w:ilvl="4">
      <w:start w:val="1"/>
      <w:numFmt w:val="bullet"/>
      <w:lvlText w:val="•"/>
      <w:lvlJc w:val="left"/>
      <w:pPr>
        <w:ind w:left="4265" w:hanging="360"/>
      </w:pPr>
    </w:lvl>
    <w:lvl w:ilvl="5">
      <w:start w:val="1"/>
      <w:numFmt w:val="bullet"/>
      <w:lvlText w:val="•"/>
      <w:lvlJc w:val="left"/>
      <w:pPr>
        <w:ind w:left="5276" w:hanging="360"/>
      </w:pPr>
    </w:lvl>
    <w:lvl w:ilvl="6">
      <w:start w:val="1"/>
      <w:numFmt w:val="bullet"/>
      <w:lvlText w:val="•"/>
      <w:lvlJc w:val="left"/>
      <w:pPr>
        <w:ind w:left="6287" w:hanging="360"/>
      </w:pPr>
    </w:lvl>
    <w:lvl w:ilvl="7">
      <w:start w:val="1"/>
      <w:numFmt w:val="bullet"/>
      <w:lvlText w:val="•"/>
      <w:lvlJc w:val="left"/>
      <w:pPr>
        <w:ind w:left="7298" w:hanging="360"/>
      </w:pPr>
    </w:lvl>
    <w:lvl w:ilvl="8">
      <w:start w:val="1"/>
      <w:numFmt w:val="bullet"/>
      <w:lvlText w:val="•"/>
      <w:lvlJc w:val="left"/>
      <w:pPr>
        <w:ind w:left="8309" w:hanging="360"/>
      </w:pPr>
    </w:lvl>
  </w:abstractNum>
  <w:abstractNum w:abstractNumId="3">
    <w:nsid w:val="6586136C"/>
    <w:multiLevelType w:val="multilevel"/>
    <w:tmpl w:val="8F180E2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4">
    <w:nsid w:val="7A793741"/>
    <w:multiLevelType w:val="multilevel"/>
    <w:tmpl w:val="03AC4BB0"/>
    <w:lvl w:ilvl="0">
      <w:start w:val="1"/>
      <w:numFmt w:val="bullet"/>
      <w:lvlText w:val="-"/>
      <w:lvlJc w:val="left"/>
      <w:pPr>
        <w:ind w:left="1234" w:hanging="280"/>
      </w:pPr>
      <w:rPr>
        <w:rFonts w:ascii="Yanone Kaffeesatz Light" w:eastAsia="Yanone Kaffeesatz Light" w:hAnsi="Yanone Kaffeesatz Light" w:cs="Yanone Kaffeesatz Light"/>
        <w:sz w:val="24"/>
        <w:szCs w:val="24"/>
      </w:rPr>
    </w:lvl>
    <w:lvl w:ilvl="1">
      <w:start w:val="1"/>
      <w:numFmt w:val="bullet"/>
      <w:lvlText w:val="•"/>
      <w:lvlJc w:val="left"/>
      <w:pPr>
        <w:ind w:left="2048" w:hanging="280"/>
      </w:pPr>
    </w:lvl>
    <w:lvl w:ilvl="2">
      <w:start w:val="1"/>
      <w:numFmt w:val="bullet"/>
      <w:lvlText w:val="•"/>
      <w:lvlJc w:val="left"/>
      <w:pPr>
        <w:ind w:left="2856" w:hanging="281"/>
      </w:pPr>
    </w:lvl>
    <w:lvl w:ilvl="3">
      <w:start w:val="1"/>
      <w:numFmt w:val="bullet"/>
      <w:lvlText w:val="•"/>
      <w:lvlJc w:val="left"/>
      <w:pPr>
        <w:ind w:left="3664" w:hanging="281"/>
      </w:pPr>
    </w:lvl>
    <w:lvl w:ilvl="4">
      <w:start w:val="1"/>
      <w:numFmt w:val="bullet"/>
      <w:lvlText w:val="•"/>
      <w:lvlJc w:val="left"/>
      <w:pPr>
        <w:ind w:left="4472" w:hanging="281"/>
      </w:pPr>
    </w:lvl>
    <w:lvl w:ilvl="5">
      <w:start w:val="1"/>
      <w:numFmt w:val="bullet"/>
      <w:lvlText w:val="•"/>
      <w:lvlJc w:val="left"/>
      <w:pPr>
        <w:ind w:left="5280" w:hanging="281"/>
      </w:pPr>
    </w:lvl>
    <w:lvl w:ilvl="6">
      <w:start w:val="1"/>
      <w:numFmt w:val="bullet"/>
      <w:lvlText w:val="•"/>
      <w:lvlJc w:val="left"/>
      <w:pPr>
        <w:ind w:left="6088" w:hanging="281"/>
      </w:pPr>
    </w:lvl>
    <w:lvl w:ilvl="7">
      <w:start w:val="1"/>
      <w:numFmt w:val="bullet"/>
      <w:lvlText w:val="•"/>
      <w:lvlJc w:val="left"/>
      <w:pPr>
        <w:ind w:left="6896" w:hanging="281"/>
      </w:pPr>
    </w:lvl>
    <w:lvl w:ilvl="8">
      <w:start w:val="1"/>
      <w:numFmt w:val="bullet"/>
      <w:lvlText w:val="•"/>
      <w:lvlJc w:val="left"/>
      <w:pPr>
        <w:ind w:left="7704" w:hanging="281"/>
      </w:p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9C7"/>
    <w:rsid w:val="00014726"/>
    <w:rsid w:val="000A562A"/>
    <w:rsid w:val="001630CE"/>
    <w:rsid w:val="001737E5"/>
    <w:rsid w:val="00207675"/>
    <w:rsid w:val="002E69C7"/>
    <w:rsid w:val="00303E2E"/>
    <w:rsid w:val="00303F9C"/>
    <w:rsid w:val="00320FBF"/>
    <w:rsid w:val="003C1EF6"/>
    <w:rsid w:val="00411FFA"/>
    <w:rsid w:val="004560BD"/>
    <w:rsid w:val="00476BB9"/>
    <w:rsid w:val="004F50DA"/>
    <w:rsid w:val="005C7464"/>
    <w:rsid w:val="005F5563"/>
    <w:rsid w:val="00611E37"/>
    <w:rsid w:val="006227B1"/>
    <w:rsid w:val="00633335"/>
    <w:rsid w:val="00636F8A"/>
    <w:rsid w:val="006461CD"/>
    <w:rsid w:val="0065056A"/>
    <w:rsid w:val="00696A0A"/>
    <w:rsid w:val="006B346C"/>
    <w:rsid w:val="006D2119"/>
    <w:rsid w:val="006E0380"/>
    <w:rsid w:val="007A7CDD"/>
    <w:rsid w:val="007D6495"/>
    <w:rsid w:val="00804626"/>
    <w:rsid w:val="00820EAA"/>
    <w:rsid w:val="009F3ABE"/>
    <w:rsid w:val="00A22CE2"/>
    <w:rsid w:val="00A43B3F"/>
    <w:rsid w:val="00A56E3B"/>
    <w:rsid w:val="00AF0111"/>
    <w:rsid w:val="00B0769E"/>
    <w:rsid w:val="00B87D1C"/>
    <w:rsid w:val="00C138EA"/>
    <w:rsid w:val="00D0501E"/>
    <w:rsid w:val="00D92B4F"/>
    <w:rsid w:val="00D94B95"/>
    <w:rsid w:val="00E2611F"/>
    <w:rsid w:val="00E47789"/>
    <w:rsid w:val="00E7607F"/>
    <w:rsid w:val="00F86FCF"/>
    <w:rsid w:val="00F9152E"/>
    <w:rsid w:val="00FA31D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5A7F22-C356-44CC-8BC7-F6C50D0C9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CO" w:eastAsia="es-ES" w:bidi="ar-SA"/>
      </w:rPr>
    </w:rPrDefault>
    <w:pPrDefault>
      <w:pPr>
        <w:spacing w:after="160"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48D7"/>
  </w:style>
  <w:style w:type="paragraph" w:styleId="Ttulo1">
    <w:name w:val="heading 1"/>
    <w:basedOn w:val="Normal"/>
    <w:next w:val="Normal"/>
    <w:link w:val="Ttulo1Car"/>
    <w:uiPriority w:val="9"/>
    <w:qFormat/>
    <w:rsid w:val="009248D7"/>
    <w:pPr>
      <w:keepNext/>
      <w:keepLines/>
      <w:ind w:firstLine="0"/>
      <w:jc w:val="center"/>
      <w:outlineLvl w:val="0"/>
    </w:pPr>
    <w:rPr>
      <w:rFonts w:eastAsiaTheme="majorEastAsia" w:cstheme="majorBidi"/>
      <w:b/>
      <w:bCs/>
      <w:color w:val="000000" w:themeColor="text1"/>
      <w:szCs w:val="28"/>
    </w:rPr>
  </w:style>
  <w:style w:type="paragraph" w:styleId="Ttulo2">
    <w:name w:val="heading 2"/>
    <w:basedOn w:val="Normal"/>
    <w:next w:val="Normal"/>
    <w:link w:val="Ttulo2Car"/>
    <w:uiPriority w:val="9"/>
    <w:unhideWhenUsed/>
    <w:qFormat/>
    <w:rsid w:val="009248D7"/>
    <w:pPr>
      <w:keepNext/>
      <w:keepLines/>
      <w:ind w:firstLine="0"/>
      <w:jc w:val="left"/>
      <w:outlineLvl w:val="1"/>
    </w:pPr>
    <w:rPr>
      <w:rFonts w:eastAsiaTheme="majorEastAsia" w:cstheme="majorBidi"/>
      <w:b/>
      <w:bCs/>
      <w:color w:val="000000" w:themeColor="text1"/>
      <w:szCs w:val="26"/>
    </w:rPr>
  </w:style>
  <w:style w:type="paragraph" w:styleId="Ttulo3">
    <w:name w:val="heading 3"/>
    <w:basedOn w:val="Normal"/>
    <w:next w:val="Normal"/>
    <w:link w:val="Ttulo3Car"/>
    <w:uiPriority w:val="9"/>
    <w:unhideWhenUsed/>
    <w:qFormat/>
    <w:rsid w:val="009248D7"/>
    <w:pPr>
      <w:keepNext/>
      <w:keepLines/>
      <w:jc w:val="left"/>
      <w:outlineLvl w:val="2"/>
    </w:pPr>
    <w:rPr>
      <w:rFonts w:eastAsiaTheme="majorEastAsia" w:cstheme="majorBidi"/>
      <w:b/>
      <w:i/>
    </w:rPr>
  </w:style>
  <w:style w:type="paragraph" w:styleId="Ttulo4">
    <w:name w:val="heading 4"/>
    <w:basedOn w:val="Normal"/>
    <w:next w:val="Normal"/>
    <w:link w:val="Ttulo4Car"/>
    <w:uiPriority w:val="9"/>
    <w:unhideWhenUsed/>
    <w:qFormat/>
    <w:rsid w:val="009248D7"/>
    <w:pPr>
      <w:keepNext/>
      <w:keepLines/>
      <w:jc w:val="left"/>
      <w:outlineLvl w:val="3"/>
    </w:pPr>
    <w:rPr>
      <w:rFonts w:eastAsiaTheme="majorEastAsia" w:cstheme="majorBidi"/>
      <w:b/>
      <w:i/>
      <w:iCs/>
    </w:rPr>
  </w:style>
  <w:style w:type="paragraph" w:styleId="Ttulo5">
    <w:name w:val="heading 5"/>
    <w:basedOn w:val="Normal"/>
    <w:next w:val="Normal"/>
    <w:link w:val="Ttulo5Car"/>
    <w:uiPriority w:val="9"/>
    <w:unhideWhenUsed/>
    <w:qFormat/>
    <w:rsid w:val="009248D7"/>
    <w:pPr>
      <w:keepNext/>
      <w:keepLines/>
      <w:jc w:val="left"/>
      <w:outlineLvl w:val="4"/>
    </w:pPr>
    <w:rPr>
      <w:rFonts w:eastAsiaTheme="majorEastAsia" w:cstheme="majorBidi"/>
      <w:b/>
      <w:i/>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table" w:styleId="Tablaconcuadrcula">
    <w:name w:val="Table Grid"/>
    <w:basedOn w:val="Tablanormal"/>
    <w:uiPriority w:val="39"/>
    <w:rsid w:val="00594711"/>
    <w:pPr>
      <w:spacing w:after="0" w:line="240" w:lineRule="auto"/>
    </w:pPr>
    <w:tblPr>
      <w:tblInd w:w="0" w:type="dxa"/>
      <w:tblBorders>
        <w:top w:val="single" w:sz="4" w:space="0" w:color="auto"/>
        <w:bottom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C572C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572C6"/>
  </w:style>
  <w:style w:type="paragraph" w:styleId="Piedepgina">
    <w:name w:val="footer"/>
    <w:basedOn w:val="Normal"/>
    <w:link w:val="PiedepginaCar"/>
    <w:uiPriority w:val="99"/>
    <w:unhideWhenUsed/>
    <w:rsid w:val="00C572C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572C6"/>
  </w:style>
  <w:style w:type="character" w:styleId="Hipervnculo">
    <w:name w:val="Hyperlink"/>
    <w:basedOn w:val="Fuentedeprrafopredeter"/>
    <w:uiPriority w:val="99"/>
    <w:unhideWhenUsed/>
    <w:rsid w:val="00212956"/>
    <w:rPr>
      <w:color w:val="0563C1" w:themeColor="hyperlink"/>
      <w:u w:val="single"/>
    </w:rPr>
  </w:style>
  <w:style w:type="character" w:customStyle="1" w:styleId="UnresolvedMention">
    <w:name w:val="Unresolved Mention"/>
    <w:basedOn w:val="Fuentedeprrafopredeter"/>
    <w:uiPriority w:val="99"/>
    <w:semiHidden/>
    <w:unhideWhenUsed/>
    <w:rsid w:val="00212956"/>
    <w:rPr>
      <w:color w:val="605E5C"/>
      <w:shd w:val="clear" w:color="auto" w:fill="E1DFDD"/>
    </w:rPr>
  </w:style>
  <w:style w:type="character" w:customStyle="1" w:styleId="Ttulo1Car">
    <w:name w:val="Título 1 Car"/>
    <w:basedOn w:val="Fuentedeprrafopredeter"/>
    <w:link w:val="Ttulo1"/>
    <w:uiPriority w:val="9"/>
    <w:rsid w:val="009248D7"/>
    <w:rPr>
      <w:rFonts w:ascii="Times New Roman" w:eastAsiaTheme="majorEastAsia" w:hAnsi="Times New Roman" w:cstheme="majorBidi"/>
      <w:b/>
      <w:bCs/>
      <w:color w:val="000000" w:themeColor="text1"/>
      <w:sz w:val="24"/>
      <w:szCs w:val="28"/>
      <w:lang w:val="es-CO" w:eastAsia="es-ES"/>
    </w:rPr>
  </w:style>
  <w:style w:type="character" w:customStyle="1" w:styleId="Ttulo2Car">
    <w:name w:val="Título 2 Car"/>
    <w:basedOn w:val="Fuentedeprrafopredeter"/>
    <w:link w:val="Ttulo2"/>
    <w:uiPriority w:val="9"/>
    <w:rsid w:val="009248D7"/>
    <w:rPr>
      <w:rFonts w:ascii="Times New Roman" w:eastAsiaTheme="majorEastAsia" w:hAnsi="Times New Roman" w:cstheme="majorBidi"/>
      <w:b/>
      <w:bCs/>
      <w:color w:val="000000" w:themeColor="text1"/>
      <w:sz w:val="24"/>
      <w:szCs w:val="26"/>
      <w:lang w:val="es-CO"/>
    </w:rPr>
  </w:style>
  <w:style w:type="paragraph" w:styleId="Prrafodelista">
    <w:name w:val="List Paragraph"/>
    <w:basedOn w:val="Normal"/>
    <w:uiPriority w:val="34"/>
    <w:qFormat/>
    <w:rsid w:val="00212956"/>
    <w:pPr>
      <w:spacing w:after="200" w:line="276" w:lineRule="auto"/>
      <w:ind w:left="720"/>
      <w:contextualSpacing/>
    </w:pPr>
    <w:rPr>
      <w:rFonts w:asciiTheme="minorHAnsi" w:hAnsiTheme="minorHAnsi"/>
      <w:sz w:val="22"/>
    </w:rPr>
  </w:style>
  <w:style w:type="character" w:styleId="Refdecomentario">
    <w:name w:val="annotation reference"/>
    <w:basedOn w:val="Fuentedeprrafopredeter"/>
    <w:uiPriority w:val="99"/>
    <w:semiHidden/>
    <w:unhideWhenUsed/>
    <w:rsid w:val="00212956"/>
    <w:rPr>
      <w:sz w:val="16"/>
      <w:szCs w:val="16"/>
    </w:rPr>
  </w:style>
  <w:style w:type="paragraph" w:styleId="Descripcin">
    <w:name w:val="caption"/>
    <w:basedOn w:val="Normal"/>
    <w:next w:val="Normal"/>
    <w:uiPriority w:val="35"/>
    <w:unhideWhenUsed/>
    <w:qFormat/>
    <w:rsid w:val="0039071A"/>
    <w:pPr>
      <w:spacing w:after="120" w:line="240" w:lineRule="auto"/>
      <w:ind w:left="709" w:firstLine="0"/>
      <w:jc w:val="left"/>
    </w:pPr>
    <w:rPr>
      <w:b/>
      <w:bCs/>
      <w:szCs w:val="18"/>
    </w:rPr>
  </w:style>
  <w:style w:type="paragraph" w:styleId="Sinespaciado">
    <w:name w:val="No Spacing"/>
    <w:uiPriority w:val="1"/>
    <w:qFormat/>
    <w:rsid w:val="00173597"/>
    <w:pPr>
      <w:spacing w:line="240" w:lineRule="auto"/>
      <w:ind w:left="720"/>
    </w:pPr>
    <w:rPr>
      <w:b/>
    </w:rPr>
  </w:style>
  <w:style w:type="paragraph" w:styleId="Bibliografa">
    <w:name w:val="Bibliography"/>
    <w:basedOn w:val="Normal"/>
    <w:next w:val="Normal"/>
    <w:uiPriority w:val="37"/>
    <w:unhideWhenUsed/>
    <w:rsid w:val="00A25148"/>
  </w:style>
  <w:style w:type="table" w:customStyle="1" w:styleId="Tablaconcuadrcula4">
    <w:name w:val="Tabla con cuadrícula4"/>
    <w:basedOn w:val="Tablanormal"/>
    <w:next w:val="Tablaconcuadrcula"/>
    <w:uiPriority w:val="59"/>
    <w:rsid w:val="00D16D8C"/>
    <w:pPr>
      <w:spacing w:after="0" w:line="240" w:lineRule="auto"/>
    </w:pPr>
    <w:rPr>
      <w:rFonts w:eastAsiaTheme="minorEastAsi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0">
    <w:name w:val="Table Normal"/>
    <w:uiPriority w:val="2"/>
    <w:semiHidden/>
    <w:qFormat/>
    <w:rsid w:val="0071019C"/>
    <w:pPr>
      <w:widowControl w:val="0"/>
      <w:autoSpaceDE w:val="0"/>
      <w:autoSpaceDN w:val="0"/>
      <w:spacing w:after="0" w:line="240" w:lineRule="auto"/>
    </w:pPr>
    <w:rPr>
      <w:rFonts w:ascii="Calibri" w:eastAsia="Calibri" w:hAnsi="Calibri"/>
      <w:lang w:val="en-US"/>
    </w:rPr>
    <w:tblPr>
      <w:tblCellMar>
        <w:top w:w="0" w:type="dxa"/>
        <w:left w:w="0" w:type="dxa"/>
        <w:bottom w:w="0" w:type="dxa"/>
        <w:right w:w="0" w:type="dxa"/>
      </w:tblCellMar>
    </w:tblPr>
  </w:style>
  <w:style w:type="paragraph" w:styleId="TtulodeTDC">
    <w:name w:val="TOC Heading"/>
    <w:basedOn w:val="Ttulo1"/>
    <w:next w:val="Normal"/>
    <w:uiPriority w:val="39"/>
    <w:unhideWhenUsed/>
    <w:qFormat/>
    <w:rsid w:val="0071019C"/>
    <w:pPr>
      <w:spacing w:before="240" w:after="0" w:line="259" w:lineRule="auto"/>
      <w:outlineLvl w:val="9"/>
    </w:pPr>
    <w:rPr>
      <w:rFonts w:asciiTheme="majorHAnsi" w:hAnsiTheme="majorHAnsi"/>
      <w:b w:val="0"/>
      <w:bCs w:val="0"/>
      <w:color w:val="2F5496" w:themeColor="accent1" w:themeShade="BF"/>
      <w:sz w:val="32"/>
      <w:szCs w:val="32"/>
    </w:rPr>
  </w:style>
  <w:style w:type="paragraph" w:styleId="TDC1">
    <w:name w:val="toc 1"/>
    <w:basedOn w:val="Normal"/>
    <w:next w:val="Normal"/>
    <w:autoRedefine/>
    <w:uiPriority w:val="39"/>
    <w:unhideWhenUsed/>
    <w:rsid w:val="0071019C"/>
    <w:pPr>
      <w:spacing w:after="100"/>
    </w:pPr>
  </w:style>
  <w:style w:type="paragraph" w:styleId="TDC2">
    <w:name w:val="toc 2"/>
    <w:basedOn w:val="Normal"/>
    <w:next w:val="Normal"/>
    <w:autoRedefine/>
    <w:uiPriority w:val="39"/>
    <w:unhideWhenUsed/>
    <w:rsid w:val="0071019C"/>
    <w:pPr>
      <w:spacing w:after="100"/>
      <w:ind w:left="240"/>
    </w:pPr>
  </w:style>
  <w:style w:type="paragraph" w:styleId="Tabladeilustraciones">
    <w:name w:val="table of figures"/>
    <w:basedOn w:val="Normal"/>
    <w:next w:val="Normal"/>
    <w:uiPriority w:val="99"/>
    <w:unhideWhenUsed/>
    <w:rsid w:val="0071019C"/>
    <w:pPr>
      <w:spacing w:after="0"/>
    </w:pPr>
  </w:style>
  <w:style w:type="paragraph" w:styleId="Textodeglobo">
    <w:name w:val="Balloon Text"/>
    <w:basedOn w:val="Normal"/>
    <w:link w:val="TextodegloboCar"/>
    <w:uiPriority w:val="99"/>
    <w:semiHidden/>
    <w:unhideWhenUsed/>
    <w:rsid w:val="006D0AD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D0ADB"/>
    <w:rPr>
      <w:rFonts w:ascii="Segoe UI" w:hAnsi="Segoe UI" w:cs="Segoe UI"/>
      <w:sz w:val="18"/>
      <w:szCs w:val="18"/>
    </w:rPr>
  </w:style>
  <w:style w:type="table" w:customStyle="1" w:styleId="Tablanormal21">
    <w:name w:val="Tabla normal 21"/>
    <w:basedOn w:val="Tablanormal"/>
    <w:uiPriority w:val="42"/>
    <w:rsid w:val="00FA0C73"/>
    <w:pPr>
      <w:spacing w:after="0" w:line="240" w:lineRule="auto"/>
    </w:pPr>
    <w:rPr>
      <w:rFonts w:ascii="Calibri" w:eastAsia="Calibri" w:hAnsi="Calibri" w:cs="Calibri"/>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Ttulo3Car">
    <w:name w:val="Título 3 Car"/>
    <w:basedOn w:val="Fuentedeprrafopredeter"/>
    <w:link w:val="Ttulo3"/>
    <w:uiPriority w:val="9"/>
    <w:rsid w:val="009248D7"/>
    <w:rPr>
      <w:rFonts w:ascii="Times New Roman" w:eastAsiaTheme="majorEastAsia" w:hAnsi="Times New Roman" w:cstheme="majorBidi"/>
      <w:b/>
      <w:i/>
      <w:sz w:val="24"/>
      <w:szCs w:val="24"/>
      <w:lang w:val="es-CO"/>
    </w:rPr>
  </w:style>
  <w:style w:type="character" w:customStyle="1" w:styleId="Ttulo4Car">
    <w:name w:val="Título 4 Car"/>
    <w:basedOn w:val="Fuentedeprrafopredeter"/>
    <w:link w:val="Ttulo4"/>
    <w:uiPriority w:val="9"/>
    <w:rsid w:val="009248D7"/>
    <w:rPr>
      <w:rFonts w:ascii="Times New Roman" w:eastAsiaTheme="majorEastAsia" w:hAnsi="Times New Roman" w:cstheme="majorBidi"/>
      <w:b/>
      <w:i/>
      <w:iCs/>
      <w:sz w:val="24"/>
      <w:lang w:val="es-CO"/>
    </w:rPr>
  </w:style>
  <w:style w:type="character" w:customStyle="1" w:styleId="Ttulo5Car">
    <w:name w:val="Título 5 Car"/>
    <w:basedOn w:val="Fuentedeprrafopredeter"/>
    <w:link w:val="Ttulo5"/>
    <w:uiPriority w:val="9"/>
    <w:rsid w:val="009248D7"/>
    <w:rPr>
      <w:rFonts w:ascii="Times New Roman" w:eastAsiaTheme="majorEastAsia" w:hAnsi="Times New Roman" w:cstheme="majorBidi"/>
      <w:b/>
      <w:i/>
      <w:sz w:val="24"/>
      <w:lang w:val="es-CO"/>
    </w:rPr>
  </w:style>
  <w:style w:type="paragraph" w:styleId="NormalWeb">
    <w:name w:val="Normal (Web)"/>
    <w:basedOn w:val="Normal"/>
    <w:uiPriority w:val="99"/>
    <w:semiHidden/>
    <w:unhideWhenUsed/>
    <w:rsid w:val="00CB38E8"/>
  </w:style>
  <w:style w:type="paragraph" w:styleId="TDC3">
    <w:name w:val="toc 3"/>
    <w:basedOn w:val="Normal"/>
    <w:next w:val="Normal"/>
    <w:autoRedefine/>
    <w:uiPriority w:val="39"/>
    <w:unhideWhenUsed/>
    <w:rsid w:val="0088460B"/>
    <w:pPr>
      <w:spacing w:after="100"/>
      <w:ind w:left="480"/>
    </w:pPr>
  </w:style>
  <w:style w:type="paragraph" w:styleId="TDC4">
    <w:name w:val="toc 4"/>
    <w:basedOn w:val="Normal"/>
    <w:next w:val="Normal"/>
    <w:autoRedefine/>
    <w:uiPriority w:val="39"/>
    <w:unhideWhenUsed/>
    <w:rsid w:val="0088460B"/>
    <w:pPr>
      <w:spacing w:after="100"/>
      <w:ind w:left="720"/>
    </w:pPr>
  </w:style>
  <w:style w:type="paragraph" w:styleId="TDC5">
    <w:name w:val="toc 5"/>
    <w:basedOn w:val="Normal"/>
    <w:next w:val="Normal"/>
    <w:autoRedefine/>
    <w:uiPriority w:val="39"/>
    <w:unhideWhenUsed/>
    <w:rsid w:val="0088460B"/>
    <w:pPr>
      <w:spacing w:after="100"/>
      <w:ind w:left="960"/>
    </w:p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rPr>
      <w:rFonts w:cs="Calibri"/>
    </w:rPr>
    <w:tblPr>
      <w:tblStyleRowBandSize w:val="1"/>
      <w:tblStyleColBandSize w:val="1"/>
      <w:tblCellMar>
        <w:top w:w="0" w:type="dxa"/>
        <w:left w:w="108" w:type="dxa"/>
        <w:bottom w:w="0" w:type="dxa"/>
        <w:right w:w="108" w:type="dxa"/>
      </w:tblCellMar>
    </w:tblPr>
  </w:style>
  <w:style w:type="table" w:customStyle="1" w:styleId="a0">
    <w:basedOn w:val="TableNormal0"/>
    <w:rPr>
      <w:rFonts w:cs="Calibri"/>
    </w:rPr>
    <w:tblPr>
      <w:tblStyleRowBandSize w:val="1"/>
      <w:tblStyleColBandSize w:val="1"/>
      <w:tblCellMar>
        <w:top w:w="0" w:type="dxa"/>
        <w:left w:w="108" w:type="dxa"/>
        <w:bottom w:w="0" w:type="dxa"/>
        <w:right w:w="108" w:type="dxa"/>
      </w:tblCellMar>
    </w:tblPr>
  </w:style>
  <w:style w:type="table" w:customStyle="1" w:styleId="a1">
    <w:basedOn w:val="TableNormal0"/>
    <w:rPr>
      <w:rFonts w:cs="Calibri"/>
    </w:rPr>
    <w:tblPr>
      <w:tblStyleRowBandSize w:val="1"/>
      <w:tblStyleColBandSize w:val="1"/>
      <w:tblCellMar>
        <w:top w:w="0" w:type="dxa"/>
        <w:left w:w="108" w:type="dxa"/>
        <w:bottom w:w="0" w:type="dxa"/>
        <w:right w:w="108" w:type="dxa"/>
      </w:tblCellMar>
    </w:tblPr>
  </w:style>
  <w:style w:type="table" w:customStyle="1" w:styleId="a2">
    <w:basedOn w:val="TableNormal0"/>
    <w:rPr>
      <w:rFonts w:cs="Calibri"/>
    </w:rPr>
    <w:tblPr>
      <w:tblStyleRowBandSize w:val="1"/>
      <w:tblStyleColBandSize w:val="1"/>
      <w:tblCellMar>
        <w:top w:w="0" w:type="dxa"/>
        <w:left w:w="108" w:type="dxa"/>
        <w:bottom w:w="0" w:type="dxa"/>
        <w:right w:w="108" w:type="dxa"/>
      </w:tblCellMar>
    </w:tblPr>
  </w:style>
  <w:style w:type="table" w:customStyle="1" w:styleId="a3">
    <w:basedOn w:val="TableNormal0"/>
    <w:rPr>
      <w:rFonts w:cs="Calibri"/>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4">
    <w:basedOn w:val="TableNormal0"/>
    <w:rPr>
      <w:rFonts w:cs="Calibri"/>
    </w:rPr>
    <w:tblPr>
      <w:tblStyleRowBandSize w:val="1"/>
      <w:tblStyleColBandSize w:val="1"/>
      <w:tblCellMar>
        <w:top w:w="0" w:type="dxa"/>
        <w:left w:w="108" w:type="dxa"/>
        <w:bottom w:w="0" w:type="dxa"/>
        <w:right w:w="108" w:type="dxa"/>
      </w:tblCellMar>
    </w:tblPr>
  </w:style>
  <w:style w:type="table" w:customStyle="1" w:styleId="a5">
    <w:basedOn w:val="TableNormal0"/>
    <w:rPr>
      <w:rFonts w:cs="Calibri"/>
    </w:rPr>
    <w:tblPr>
      <w:tblStyleRowBandSize w:val="1"/>
      <w:tblStyleColBandSize w:val="1"/>
      <w:tblCellMar>
        <w:top w:w="0" w:type="dxa"/>
        <w:left w:w="108" w:type="dxa"/>
        <w:bottom w:w="0" w:type="dxa"/>
        <w:right w:w="108" w:type="dxa"/>
      </w:tblCellMar>
    </w:tblPr>
  </w:style>
  <w:style w:type="table" w:customStyle="1" w:styleId="a6">
    <w:basedOn w:val="TableNormal0"/>
    <w:tblPr>
      <w:tblStyleRowBandSize w:val="1"/>
      <w:tblStyleColBandSize w:val="1"/>
      <w:tblCellMar>
        <w:top w:w="0" w:type="dxa"/>
        <w:left w:w="70" w:type="dxa"/>
        <w:bottom w:w="0" w:type="dxa"/>
        <w:right w:w="70" w:type="dxa"/>
      </w:tblCellMar>
    </w:tblPr>
  </w:style>
  <w:style w:type="table" w:customStyle="1" w:styleId="a7">
    <w:basedOn w:val="TableNormal0"/>
    <w:tblPr>
      <w:tblStyleRowBandSize w:val="1"/>
      <w:tblStyleColBandSize w:val="1"/>
      <w:tblCellMar>
        <w:top w:w="0" w:type="dxa"/>
        <w:left w:w="70" w:type="dxa"/>
        <w:bottom w:w="0" w:type="dxa"/>
        <w:right w:w="70" w:type="dxa"/>
      </w:tblCellMar>
    </w:tblPr>
  </w:style>
  <w:style w:type="table" w:customStyle="1" w:styleId="a8">
    <w:basedOn w:val="TableNormal0"/>
    <w:tblPr>
      <w:tblStyleRowBandSize w:val="1"/>
      <w:tblStyleColBandSize w:val="1"/>
      <w:tblCellMar>
        <w:top w:w="0" w:type="dxa"/>
        <w:left w:w="70" w:type="dxa"/>
        <w:bottom w:w="0" w:type="dxa"/>
        <w:right w:w="70" w:type="dxa"/>
      </w:tblCellMar>
    </w:tblPr>
  </w:style>
  <w:style w:type="table" w:customStyle="1" w:styleId="a9">
    <w:basedOn w:val="TableNormal0"/>
    <w:tblPr>
      <w:tblStyleRowBandSize w:val="1"/>
      <w:tblStyleColBandSize w:val="1"/>
      <w:tblCellMar>
        <w:top w:w="0" w:type="dxa"/>
        <w:left w:w="70" w:type="dxa"/>
        <w:bottom w:w="0" w:type="dxa"/>
        <w:right w:w="70" w:type="dxa"/>
      </w:tblCellMar>
    </w:tblPr>
  </w:style>
  <w:style w:type="table" w:customStyle="1" w:styleId="aa">
    <w:basedOn w:val="TableNormal0"/>
    <w:tblPr>
      <w:tblStyleRowBandSize w:val="1"/>
      <w:tblStyleColBandSize w:val="1"/>
      <w:tblCellMar>
        <w:top w:w="0" w:type="dxa"/>
        <w:left w:w="70" w:type="dxa"/>
        <w:bottom w:w="0" w:type="dxa"/>
        <w:right w:w="70" w:type="dxa"/>
      </w:tblCellMar>
    </w:tblPr>
  </w:style>
  <w:style w:type="table" w:customStyle="1" w:styleId="ab">
    <w:basedOn w:val="TableNormal0"/>
    <w:tblPr>
      <w:tblStyleRowBandSize w:val="1"/>
      <w:tblStyleColBandSize w:val="1"/>
      <w:tblCellMar>
        <w:top w:w="0" w:type="dxa"/>
        <w:left w:w="70" w:type="dxa"/>
        <w:bottom w:w="0" w:type="dxa"/>
        <w:right w:w="70" w:type="dxa"/>
      </w:tblCellMar>
    </w:tblPr>
  </w:style>
  <w:style w:type="table" w:customStyle="1" w:styleId="ac">
    <w:basedOn w:val="TableNormal0"/>
    <w:tblPr>
      <w:tblStyleRowBandSize w:val="1"/>
      <w:tblStyleColBandSize w:val="1"/>
      <w:tblCellMar>
        <w:top w:w="0" w:type="dxa"/>
        <w:left w:w="70" w:type="dxa"/>
        <w:bottom w:w="0" w:type="dxa"/>
        <w:right w:w="70" w:type="dxa"/>
      </w:tblCellMar>
    </w:tblPr>
  </w:style>
  <w:style w:type="table" w:customStyle="1" w:styleId="ad">
    <w:basedOn w:val="TableNormal0"/>
    <w:tblPr>
      <w:tblStyleRowBandSize w:val="1"/>
      <w:tblStyleColBandSize w:val="1"/>
      <w:tblCellMar>
        <w:top w:w="0" w:type="dxa"/>
        <w:left w:w="70" w:type="dxa"/>
        <w:bottom w:w="0" w:type="dxa"/>
        <w:right w:w="70" w:type="dxa"/>
      </w:tblCellMar>
    </w:tblPr>
  </w:style>
  <w:style w:type="table" w:customStyle="1" w:styleId="ae">
    <w:basedOn w:val="TableNormal0"/>
    <w:tblPr>
      <w:tblStyleRowBandSize w:val="1"/>
      <w:tblStyleColBandSize w:val="1"/>
      <w:tblCellMar>
        <w:top w:w="0" w:type="dxa"/>
        <w:left w:w="70" w:type="dxa"/>
        <w:bottom w:w="0" w:type="dxa"/>
        <w:right w:w="70" w:type="dxa"/>
      </w:tblCellMar>
    </w:tblPr>
  </w:style>
  <w:style w:type="table" w:customStyle="1" w:styleId="af">
    <w:basedOn w:val="TableNormal0"/>
    <w:tblPr>
      <w:tblStyleRowBandSize w:val="1"/>
      <w:tblStyleColBandSize w:val="1"/>
      <w:tblCellMar>
        <w:top w:w="0" w:type="dxa"/>
        <w:left w:w="70" w:type="dxa"/>
        <w:bottom w:w="0" w:type="dxa"/>
        <w:right w:w="70" w:type="dxa"/>
      </w:tblCellMar>
    </w:tblPr>
  </w:style>
  <w:style w:type="table" w:customStyle="1" w:styleId="af0">
    <w:basedOn w:val="TableNormal0"/>
    <w:tblPr>
      <w:tblStyleRowBandSize w:val="1"/>
      <w:tblStyleColBandSize w:val="1"/>
      <w:tblCellMar>
        <w:top w:w="0" w:type="dxa"/>
        <w:left w:w="70" w:type="dxa"/>
        <w:bottom w:w="0" w:type="dxa"/>
        <w:right w:w="70" w:type="dxa"/>
      </w:tblCellMar>
    </w:tblPr>
  </w:style>
  <w:style w:type="table" w:customStyle="1" w:styleId="af1">
    <w:basedOn w:val="TableNormal0"/>
    <w:tblPr>
      <w:tblStyleRowBandSize w:val="1"/>
      <w:tblStyleColBandSize w:val="1"/>
      <w:tblCellMar>
        <w:top w:w="0" w:type="dxa"/>
        <w:left w:w="70" w:type="dxa"/>
        <w:bottom w:w="0" w:type="dxa"/>
        <w:right w:w="70" w:type="dxa"/>
      </w:tblCellMar>
    </w:tblPr>
  </w:style>
  <w:style w:type="table" w:customStyle="1" w:styleId="af2">
    <w:basedOn w:val="TableNormal0"/>
    <w:tblPr>
      <w:tblStyleRowBandSize w:val="1"/>
      <w:tblStyleColBandSize w:val="1"/>
      <w:tblCellMar>
        <w:top w:w="0" w:type="dxa"/>
        <w:left w:w="70" w:type="dxa"/>
        <w:bottom w:w="0" w:type="dxa"/>
        <w:right w:w="70" w:type="dxa"/>
      </w:tblCellMar>
    </w:tblPr>
  </w:style>
  <w:style w:type="table" w:customStyle="1" w:styleId="af3">
    <w:basedOn w:val="TableNormal0"/>
    <w:tblPr>
      <w:tblStyleRowBandSize w:val="1"/>
      <w:tblStyleColBandSize w:val="1"/>
      <w:tblCellMar>
        <w:top w:w="0" w:type="dxa"/>
        <w:left w:w="70" w:type="dxa"/>
        <w:bottom w:w="0" w:type="dxa"/>
        <w:right w:w="70" w:type="dxa"/>
      </w:tblCellMar>
    </w:tblPr>
  </w:style>
  <w:style w:type="table" w:customStyle="1" w:styleId="af4">
    <w:basedOn w:val="TableNormal0"/>
    <w:tblPr>
      <w:tblStyleRowBandSize w:val="1"/>
      <w:tblStyleColBandSize w:val="1"/>
      <w:tblCellMar>
        <w:top w:w="0" w:type="dxa"/>
        <w:left w:w="70" w:type="dxa"/>
        <w:bottom w:w="0" w:type="dxa"/>
        <w:right w:w="70" w:type="dxa"/>
      </w:tblCellMar>
    </w:tblPr>
  </w:style>
  <w:style w:type="table" w:customStyle="1" w:styleId="af5">
    <w:basedOn w:val="TableNormal0"/>
    <w:tblPr>
      <w:tblStyleRowBandSize w:val="1"/>
      <w:tblStyleColBandSize w:val="1"/>
      <w:tblCellMar>
        <w:top w:w="0" w:type="dxa"/>
        <w:left w:w="70" w:type="dxa"/>
        <w:bottom w:w="0" w:type="dxa"/>
        <w:right w:w="70" w:type="dxa"/>
      </w:tblCellMar>
    </w:tblPr>
  </w:style>
  <w:style w:type="table" w:customStyle="1" w:styleId="af6">
    <w:basedOn w:val="TableNormal0"/>
    <w:tblPr>
      <w:tblStyleRowBandSize w:val="1"/>
      <w:tblStyleColBandSize w:val="1"/>
      <w:tblCellMar>
        <w:top w:w="0" w:type="dxa"/>
        <w:left w:w="70" w:type="dxa"/>
        <w:bottom w:w="0" w:type="dxa"/>
        <w:right w:w="70" w:type="dxa"/>
      </w:tblCellMar>
    </w:tblPr>
  </w:style>
  <w:style w:type="table" w:customStyle="1" w:styleId="af7">
    <w:basedOn w:val="TableNormal0"/>
    <w:rPr>
      <w:rFonts w:cs="Calibri"/>
    </w:rPr>
    <w:tblPr>
      <w:tblStyleRowBandSize w:val="1"/>
      <w:tblStyleColBandSize w:val="1"/>
      <w:tblCellMar>
        <w:top w:w="0" w:type="dxa"/>
        <w:left w:w="108" w:type="dxa"/>
        <w:bottom w:w="0" w:type="dxa"/>
        <w:right w:w="108" w:type="dxa"/>
      </w:tblCellMar>
    </w:tblPr>
  </w:style>
  <w:style w:type="table" w:customStyle="1" w:styleId="af8">
    <w:basedOn w:val="TableNormal0"/>
    <w:rPr>
      <w:rFonts w:cs="Calibri"/>
    </w:rPr>
    <w:tblPr>
      <w:tblStyleRowBandSize w:val="1"/>
      <w:tblStyleColBandSize w:val="1"/>
      <w:tblCellMar>
        <w:top w:w="0" w:type="dxa"/>
        <w:left w:w="108" w:type="dxa"/>
        <w:bottom w:w="0" w:type="dxa"/>
        <w:right w:w="108" w:type="dxa"/>
      </w:tblCellMar>
    </w:tblPr>
  </w:style>
  <w:style w:type="table" w:customStyle="1" w:styleId="af9">
    <w:basedOn w:val="TableNormal0"/>
    <w:rPr>
      <w:rFonts w:cs="Calibri"/>
    </w:rPr>
    <w:tblPr>
      <w:tblStyleRowBandSize w:val="1"/>
      <w:tblStyleColBandSize w:val="1"/>
      <w:tblCellMar>
        <w:top w:w="0" w:type="dxa"/>
        <w:left w:w="108" w:type="dxa"/>
        <w:bottom w:w="0" w:type="dxa"/>
        <w:right w:w="108" w:type="dxa"/>
      </w:tblCellMar>
    </w:tblPr>
  </w:style>
  <w:style w:type="table" w:customStyle="1" w:styleId="afa">
    <w:basedOn w:val="TableNormal0"/>
    <w:rPr>
      <w:rFonts w:cs="Calibri"/>
    </w:rPr>
    <w:tblPr>
      <w:tblStyleRowBandSize w:val="1"/>
      <w:tblStyleColBandSize w:val="1"/>
      <w:tblCellMar>
        <w:top w:w="0" w:type="dxa"/>
        <w:left w:w="108" w:type="dxa"/>
        <w:bottom w:w="0" w:type="dxa"/>
        <w:right w:w="108" w:type="dxa"/>
      </w:tblCellMar>
    </w:tblPr>
  </w:style>
  <w:style w:type="table" w:customStyle="1" w:styleId="afb">
    <w:basedOn w:val="TableNormal0"/>
    <w:rPr>
      <w:rFonts w:cs="Calibri"/>
    </w:rPr>
    <w:tblPr>
      <w:tblStyleRowBandSize w:val="1"/>
      <w:tblStyleColBandSize w:val="1"/>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3" Type="http://schemas.openxmlformats.org/officeDocument/2006/relationships/numbering" Target="numbering.xml"/><Relationship Id="rId21" Type="http://schemas.openxmlformats.org/officeDocument/2006/relationships/image" Target="media/image3.png"/><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chart" Target="charts/chart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4.xml"/><Relationship Id="rId22" Type="http://schemas.openxmlformats.org/officeDocument/2006/relationships/hyperlink" Target="http://www.scielo.org.mx/scielo.php?pid=S1665-70632019000100015&amp;script=sci_arttext"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charts/_rels/chart1.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LINDA\Documents\1.PROYECTOS%20ACADEMICO\2%20PROYECTOS%20DE%20GRADO%20PSI\2021-1%20PROYECTOS%20DE%20GRADO\Proyedo%20de%20grado%20dayarith\Tabulacion%20Proyecto%20de%20Grado%20final%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600">
                <a:solidFill>
                  <a:sysClr val="windowText" lastClr="000000"/>
                </a:solidFill>
              </a:rPr>
              <a:t>Edad</a:t>
            </a:r>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20262664165103186"/>
          <c:w val="0.89072757078185583"/>
          <c:h val="0.79737335834896805"/>
        </c:manualLayout>
      </c:layout>
      <c:pie3DChart>
        <c:varyColors val="1"/>
        <c:ser>
          <c:idx val="0"/>
          <c:order val="0"/>
          <c:dPt>
            <c:idx val="0"/>
            <c:bubble3D val="0"/>
            <c:spPr>
              <a:solidFill>
                <a:schemeClr val="tx2">
                  <a:lumMod val="60000"/>
                  <a:lumOff val="4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253-48A3-8940-16EEB146DF5E}"/>
              </c:ext>
            </c:extLst>
          </c:dPt>
          <c:dPt>
            <c:idx val="1"/>
            <c:bubble3D val="0"/>
            <c:spPr>
              <a:solidFill>
                <a:srgbClr val="00ACC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253-48A3-8940-16EEB146DF5E}"/>
              </c:ext>
            </c:extLst>
          </c:dPt>
          <c:dPt>
            <c:idx val="2"/>
            <c:bubble3D val="0"/>
            <c:explosion val="10"/>
            <c:spPr>
              <a:solidFill>
                <a:srgbClr val="6C717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3253-48A3-8940-16EEB146DF5E}"/>
              </c:ext>
            </c:extLst>
          </c:dPt>
          <c:dPt>
            <c:idx val="3"/>
            <c:bubble3D val="0"/>
            <c:explosion val="10"/>
            <c:spPr>
              <a:solidFill>
                <a:srgbClr val="CBD81E"/>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3253-48A3-8940-16EEB146DF5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Sociodemograficos!$E$4:$E$7</c:f>
              <c:strCache>
                <c:ptCount val="4"/>
                <c:pt idx="0">
                  <c:v>15 Años</c:v>
                </c:pt>
                <c:pt idx="1">
                  <c:v>16 años</c:v>
                </c:pt>
                <c:pt idx="2">
                  <c:v>17 años</c:v>
                </c:pt>
                <c:pt idx="3">
                  <c:v>18 años</c:v>
                </c:pt>
              </c:strCache>
            </c:strRef>
          </c:cat>
          <c:val>
            <c:numRef>
              <c:f>Sociodemograficos!$F$4:$F$7</c:f>
              <c:numCache>
                <c:formatCode>General</c:formatCode>
                <c:ptCount val="4"/>
                <c:pt idx="0">
                  <c:v>24</c:v>
                </c:pt>
                <c:pt idx="1">
                  <c:v>27</c:v>
                </c:pt>
                <c:pt idx="2">
                  <c:v>19</c:v>
                </c:pt>
                <c:pt idx="3">
                  <c:v>10</c:v>
                </c:pt>
              </c:numCache>
            </c:numRef>
          </c:val>
          <c:extLst xmlns:c16r2="http://schemas.microsoft.com/office/drawing/2015/06/chart">
            <c:ext xmlns:c16="http://schemas.microsoft.com/office/drawing/2014/chart" uri="{C3380CC4-5D6E-409C-BE32-E72D297353CC}">
              <c16:uniqueId val="{00000008-3253-48A3-8940-16EEB146DF5E}"/>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ysClr val="window" lastClr="FFFFFF"/>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t>Estrategia apoyo al procedimiento</a:t>
            </a:r>
          </a:p>
        </c:rich>
      </c:tx>
      <c:overlay val="0"/>
      <c:spPr>
        <a:noFill/>
        <a:ln>
          <a:noFill/>
        </a:ln>
        <a:effectLst/>
      </c:spPr>
    </c:title>
    <c:autoTitleDeleted val="0"/>
    <c:plotArea>
      <c:layout/>
      <c:barChart>
        <c:barDir val="col"/>
        <c:grouping val="clustered"/>
        <c:varyColors val="0"/>
        <c:ser>
          <c:idx val="0"/>
          <c:order val="0"/>
          <c:tx>
            <c:strRef>
              <c:f>'Escala ACRA'!$DW$95</c:f>
              <c:strCache>
                <c:ptCount val="1"/>
                <c:pt idx="0">
                  <c:v>Bajo</c:v>
                </c:pt>
              </c:strCache>
            </c:strRef>
          </c:tx>
          <c:spPr>
            <a:solidFill>
              <a:srgbClr val="CBD81E"/>
            </a:solidFill>
            <a:ln>
              <a:noFill/>
            </a:ln>
            <a:effectLst>
              <a:outerShdw blurRad="57150" dist="19050" dir="5400000" algn="ctr" rotWithShape="0">
                <a:srgbClr val="000000">
                  <a:alpha val="63000"/>
                </a:srgbClr>
              </a:outerShdw>
            </a:effectLst>
          </c:spPr>
          <c:invertIfNegative val="0"/>
          <c:dLbls>
            <c:spPr>
              <a:solidFill>
                <a:srgbClr val="E4E482"/>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ACRA'!$DX$95</c:f>
              <c:numCache>
                <c:formatCode>0%</c:formatCode>
                <c:ptCount val="1"/>
                <c:pt idx="0">
                  <c:v>0.73750000000000004</c:v>
                </c:pt>
              </c:numCache>
            </c:numRef>
          </c:val>
          <c:extLst xmlns:c16r2="http://schemas.microsoft.com/office/drawing/2015/06/chart">
            <c:ext xmlns:c16="http://schemas.microsoft.com/office/drawing/2014/chart" uri="{C3380CC4-5D6E-409C-BE32-E72D297353CC}">
              <c16:uniqueId val="{00000000-1A12-41B2-B2DF-912506315D05}"/>
            </c:ext>
          </c:extLst>
        </c:ser>
        <c:ser>
          <c:idx val="1"/>
          <c:order val="1"/>
          <c:tx>
            <c:strRef>
              <c:f>'Escala ACRA'!$DW$96</c:f>
              <c:strCache>
                <c:ptCount val="1"/>
                <c:pt idx="0">
                  <c:v>Promedio</c:v>
                </c:pt>
              </c:strCache>
            </c:strRef>
          </c:tx>
          <c:spPr>
            <a:solidFill>
              <a:srgbClr val="00ACC2"/>
            </a:solidFill>
            <a:ln>
              <a:noFill/>
            </a:ln>
            <a:effectLst>
              <a:outerShdw blurRad="57150" dist="19050" dir="5400000" algn="ctr" rotWithShape="0">
                <a:srgbClr val="000000">
                  <a:alpha val="63000"/>
                </a:srgbClr>
              </a:outerShdw>
            </a:effectLst>
          </c:spPr>
          <c:invertIfNegative val="0"/>
          <c:dLbls>
            <c:spPr>
              <a:solidFill>
                <a:schemeClr val="tx2">
                  <a:lumMod val="40000"/>
                  <a:lumOff val="60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ACRA'!$DX$96</c:f>
              <c:numCache>
                <c:formatCode>0%</c:formatCode>
                <c:ptCount val="1"/>
                <c:pt idx="0">
                  <c:v>0.1875</c:v>
                </c:pt>
              </c:numCache>
            </c:numRef>
          </c:val>
          <c:extLst xmlns:c16r2="http://schemas.microsoft.com/office/drawing/2015/06/chart">
            <c:ext xmlns:c16="http://schemas.microsoft.com/office/drawing/2014/chart" uri="{C3380CC4-5D6E-409C-BE32-E72D297353CC}">
              <c16:uniqueId val="{00000001-1A12-41B2-B2DF-912506315D05}"/>
            </c:ext>
          </c:extLst>
        </c:ser>
        <c:ser>
          <c:idx val="2"/>
          <c:order val="2"/>
          <c:tx>
            <c:strRef>
              <c:f>'Escala ACRA'!$DW$97</c:f>
              <c:strCache>
                <c:ptCount val="1"/>
                <c:pt idx="0">
                  <c:v>Alto</c:v>
                </c:pt>
              </c:strCache>
            </c:strRef>
          </c:tx>
          <c:spPr>
            <a:solidFill>
              <a:srgbClr val="6C7172"/>
            </a:solidFill>
            <a:ln>
              <a:noFill/>
            </a:ln>
            <a:effectLst>
              <a:outerShdw blurRad="57150" dist="19050" dir="5400000" algn="ctr" rotWithShape="0">
                <a:srgbClr val="000000">
                  <a:alpha val="63000"/>
                </a:srgbClr>
              </a:outerShdw>
            </a:effectLst>
          </c:spPr>
          <c:invertIfNegative val="0"/>
          <c:dLbls>
            <c:spPr>
              <a:solidFill>
                <a:schemeClr val="bg2">
                  <a:lumMod val="90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ACRA'!$DX$97</c:f>
              <c:numCache>
                <c:formatCode>0%</c:formatCode>
                <c:ptCount val="1"/>
                <c:pt idx="0">
                  <c:v>7.4999999999999997E-2</c:v>
                </c:pt>
              </c:numCache>
            </c:numRef>
          </c:val>
          <c:extLst xmlns:c16r2="http://schemas.microsoft.com/office/drawing/2015/06/chart">
            <c:ext xmlns:c16="http://schemas.microsoft.com/office/drawing/2014/chart" uri="{C3380CC4-5D6E-409C-BE32-E72D297353CC}">
              <c16:uniqueId val="{00000002-1A12-41B2-B2DF-912506315D05}"/>
            </c:ext>
          </c:extLst>
        </c:ser>
        <c:dLbls>
          <c:dLblPos val="outEnd"/>
          <c:showLegendKey val="0"/>
          <c:showVal val="1"/>
          <c:showCatName val="0"/>
          <c:showSerName val="0"/>
          <c:showPercent val="0"/>
          <c:showBubbleSize val="0"/>
        </c:dLbls>
        <c:gapWidth val="100"/>
        <c:overlap val="-24"/>
        <c:axId val="311494024"/>
        <c:axId val="311494416"/>
      </c:barChart>
      <c:catAx>
        <c:axId val="31149402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11494416"/>
        <c:crosses val="autoZero"/>
        <c:auto val="1"/>
        <c:lblAlgn val="ctr"/>
        <c:lblOffset val="100"/>
        <c:noMultiLvlLbl val="0"/>
      </c:catAx>
      <c:valAx>
        <c:axId val="311494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11494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600">
                <a:solidFill>
                  <a:sysClr val="windowText" lastClr="000000"/>
                </a:solidFill>
              </a:rPr>
              <a:t>Sexo</a:t>
            </a:r>
          </a:p>
        </c:rich>
      </c:tx>
      <c:overlay val="0"/>
      <c:spPr>
        <a:noFill/>
        <a:ln>
          <a:noFill/>
        </a:ln>
        <a:effectLst/>
      </c:sp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0.16196481911715896"/>
          <c:w val="0.88783875216210528"/>
          <c:h val="0.8247593760371722"/>
        </c:manualLayout>
      </c:layout>
      <c:pie3DChart>
        <c:varyColors val="1"/>
        <c:ser>
          <c:idx val="0"/>
          <c:order val="0"/>
          <c:spPr>
            <a:solidFill>
              <a:srgbClr val="CBD81E"/>
            </a:solidFill>
          </c:spPr>
          <c:dPt>
            <c:idx val="0"/>
            <c:bubble3D val="0"/>
            <c:explosion val="10"/>
            <c:spPr>
              <a:solidFill>
                <a:srgbClr val="00ACC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EFA8-4FEC-83EB-2C8405E4AE08}"/>
              </c:ext>
            </c:extLst>
          </c:dPt>
          <c:dPt>
            <c:idx val="1"/>
            <c:bubble3D val="0"/>
            <c:spPr>
              <a:solidFill>
                <a:srgbClr val="CBD81E"/>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EFA8-4FEC-83EB-2C8405E4AE0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Sociodemograficos!$E$12:$E$13</c:f>
              <c:strCache>
                <c:ptCount val="2"/>
                <c:pt idx="0">
                  <c:v>Masculino</c:v>
                </c:pt>
                <c:pt idx="1">
                  <c:v>Femenino</c:v>
                </c:pt>
              </c:strCache>
            </c:strRef>
          </c:cat>
          <c:val>
            <c:numRef>
              <c:f>Sociodemograficos!$F$12:$F$13</c:f>
              <c:numCache>
                <c:formatCode>General</c:formatCode>
                <c:ptCount val="2"/>
                <c:pt idx="0">
                  <c:v>39</c:v>
                </c:pt>
                <c:pt idx="1">
                  <c:v>41</c:v>
                </c:pt>
              </c:numCache>
            </c:numRef>
          </c:val>
          <c:extLst xmlns:c16r2="http://schemas.microsoft.com/office/drawing/2015/06/chart">
            <c:ext xmlns:c16="http://schemas.microsoft.com/office/drawing/2014/chart" uri="{C3380CC4-5D6E-409C-BE32-E72D297353CC}">
              <c16:uniqueId val="{00000004-EFA8-4FEC-83EB-2C8405E4AE08}"/>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ysClr val="window" lastClr="FFFFFF"/>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t>Economía</a:t>
            </a:r>
          </a:p>
        </c:rich>
      </c:tx>
      <c:overlay val="0"/>
      <c:spPr>
        <a:noFill/>
        <a:ln>
          <a:noFill/>
        </a:ln>
        <a:effectLst/>
      </c:spPr>
    </c:title>
    <c:autoTitleDeleted val="0"/>
    <c:plotArea>
      <c:layout/>
      <c:barChart>
        <c:barDir val="col"/>
        <c:grouping val="clustered"/>
        <c:varyColors val="0"/>
        <c:ser>
          <c:idx val="0"/>
          <c:order val="0"/>
          <c:tx>
            <c:strRef>
              <c:f>'Factores socioeconomicos'!$G$95</c:f>
              <c:strCache>
                <c:ptCount val="1"/>
                <c:pt idx="0">
                  <c:v>Bajo</c:v>
                </c:pt>
              </c:strCache>
            </c:strRef>
          </c:tx>
          <c:spPr>
            <a:solidFill>
              <a:srgbClr val="CBD81E"/>
            </a:solidFill>
            <a:ln>
              <a:noFill/>
            </a:ln>
            <a:effectLst>
              <a:outerShdw blurRad="57150" dist="19050" dir="5400000" algn="ctr" rotWithShape="0">
                <a:srgbClr val="000000">
                  <a:alpha val="63000"/>
                </a:srgbClr>
              </a:outerShdw>
            </a:effectLst>
          </c:spPr>
          <c:invertIfNegative val="0"/>
          <c:dLbls>
            <c:spPr>
              <a:solidFill>
                <a:srgbClr val="EEECA6"/>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socioeconomicos'!$H$95</c:f>
              <c:numCache>
                <c:formatCode>0%</c:formatCode>
                <c:ptCount val="1"/>
                <c:pt idx="0">
                  <c:v>0.28749999999999998</c:v>
                </c:pt>
              </c:numCache>
            </c:numRef>
          </c:val>
          <c:extLst xmlns:c16r2="http://schemas.microsoft.com/office/drawing/2015/06/chart">
            <c:ext xmlns:c16="http://schemas.microsoft.com/office/drawing/2014/chart" uri="{C3380CC4-5D6E-409C-BE32-E72D297353CC}">
              <c16:uniqueId val="{00000000-7A22-470C-B143-8E3863DCDA6B}"/>
            </c:ext>
          </c:extLst>
        </c:ser>
        <c:ser>
          <c:idx val="1"/>
          <c:order val="1"/>
          <c:tx>
            <c:strRef>
              <c:f>'Factores socioeconomicos'!$G$96</c:f>
              <c:strCache>
                <c:ptCount val="1"/>
                <c:pt idx="0">
                  <c:v>Promedio</c:v>
                </c:pt>
              </c:strCache>
            </c:strRef>
          </c:tx>
          <c:spPr>
            <a:solidFill>
              <a:srgbClr val="00ACC2"/>
            </a:solidFill>
            <a:ln>
              <a:noFill/>
            </a:ln>
            <a:effectLst>
              <a:outerShdw blurRad="57150" dist="19050" dir="5400000" algn="ctr" rotWithShape="0">
                <a:srgbClr val="000000">
                  <a:alpha val="63000"/>
                </a:srgbClr>
              </a:outerShdw>
            </a:effectLst>
          </c:spPr>
          <c:invertIfNegative val="0"/>
          <c:dLbls>
            <c:spPr>
              <a:solidFill>
                <a:schemeClr val="accent1">
                  <a:lumMod val="20000"/>
                  <a:lumOff val="80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socioeconomicos'!$H$96</c:f>
              <c:numCache>
                <c:formatCode>0%</c:formatCode>
                <c:ptCount val="1"/>
                <c:pt idx="0">
                  <c:v>0.7</c:v>
                </c:pt>
              </c:numCache>
            </c:numRef>
          </c:val>
          <c:extLst xmlns:c16r2="http://schemas.microsoft.com/office/drawing/2015/06/chart">
            <c:ext xmlns:c16="http://schemas.microsoft.com/office/drawing/2014/chart" uri="{C3380CC4-5D6E-409C-BE32-E72D297353CC}">
              <c16:uniqueId val="{00000001-7A22-470C-B143-8E3863DCDA6B}"/>
            </c:ext>
          </c:extLst>
        </c:ser>
        <c:ser>
          <c:idx val="2"/>
          <c:order val="2"/>
          <c:tx>
            <c:strRef>
              <c:f>'Factores socioeconomicos'!$G$97</c:f>
              <c:strCache>
                <c:ptCount val="1"/>
                <c:pt idx="0">
                  <c:v>Alto</c:v>
                </c:pt>
              </c:strCache>
            </c:strRef>
          </c:tx>
          <c:spPr>
            <a:solidFill>
              <a:srgbClr val="6C7172"/>
            </a:solidFill>
            <a:ln>
              <a:noFill/>
            </a:ln>
            <a:effectLst>
              <a:outerShdw blurRad="57150" dist="19050" dir="5400000" algn="ctr" rotWithShape="0">
                <a:srgbClr val="000000">
                  <a:alpha val="63000"/>
                </a:srgbClr>
              </a:outerShdw>
            </a:effectLst>
          </c:spPr>
          <c:invertIfNegative val="0"/>
          <c:dLbls>
            <c:spPr>
              <a:solidFill>
                <a:schemeClr val="bg2"/>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socioeconomicos'!$H$97</c:f>
              <c:numCache>
                <c:formatCode>0%</c:formatCode>
                <c:ptCount val="1"/>
                <c:pt idx="0">
                  <c:v>1.2500000000000001E-2</c:v>
                </c:pt>
              </c:numCache>
            </c:numRef>
          </c:val>
          <c:extLst xmlns:c16r2="http://schemas.microsoft.com/office/drawing/2015/06/chart">
            <c:ext xmlns:c16="http://schemas.microsoft.com/office/drawing/2014/chart" uri="{C3380CC4-5D6E-409C-BE32-E72D297353CC}">
              <c16:uniqueId val="{00000002-7A22-470C-B143-8E3863DCDA6B}"/>
            </c:ext>
          </c:extLst>
        </c:ser>
        <c:dLbls>
          <c:dLblPos val="outEnd"/>
          <c:showLegendKey val="0"/>
          <c:showVal val="1"/>
          <c:showCatName val="0"/>
          <c:showSerName val="0"/>
          <c:showPercent val="0"/>
          <c:showBubbleSize val="0"/>
        </c:dLbls>
        <c:gapWidth val="100"/>
        <c:overlap val="-24"/>
        <c:axId val="309117256"/>
        <c:axId val="309117648"/>
      </c:barChart>
      <c:catAx>
        <c:axId val="309117256"/>
        <c:scaling>
          <c:orientation val="minMax"/>
        </c:scaling>
        <c:delete val="1"/>
        <c:axPos val="b"/>
        <c:numFmt formatCode="General" sourceLinked="1"/>
        <c:majorTickMark val="none"/>
        <c:minorTickMark val="none"/>
        <c:tickLblPos val="nextTo"/>
        <c:crossAx val="309117648"/>
        <c:crosses val="autoZero"/>
        <c:auto val="1"/>
        <c:lblAlgn val="ctr"/>
        <c:lblOffset val="100"/>
        <c:noMultiLvlLbl val="0"/>
      </c:catAx>
      <c:valAx>
        <c:axId val="30911764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09117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400"/>
              <a:t>Educación</a:t>
            </a:r>
          </a:p>
        </c:rich>
      </c:tx>
      <c:overlay val="0"/>
      <c:spPr>
        <a:noFill/>
        <a:ln>
          <a:noFill/>
        </a:ln>
        <a:effectLst/>
      </c:spPr>
    </c:title>
    <c:autoTitleDeleted val="0"/>
    <c:plotArea>
      <c:layout/>
      <c:barChart>
        <c:barDir val="col"/>
        <c:grouping val="clustered"/>
        <c:varyColors val="0"/>
        <c:ser>
          <c:idx val="0"/>
          <c:order val="0"/>
          <c:tx>
            <c:strRef>
              <c:f>'Factores socioeconomicos'!$N$95</c:f>
              <c:strCache>
                <c:ptCount val="1"/>
                <c:pt idx="0">
                  <c:v>Bajo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solidFill>
                <a:srgbClr val="EEECA6"/>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socioeconomicos'!$O$95</c:f>
              <c:numCache>
                <c:formatCode>0%</c:formatCode>
                <c:ptCount val="1"/>
                <c:pt idx="0">
                  <c:v>0</c:v>
                </c:pt>
              </c:numCache>
            </c:numRef>
          </c:val>
          <c:extLst xmlns:c16r2="http://schemas.microsoft.com/office/drawing/2015/06/chart">
            <c:ext xmlns:c16="http://schemas.microsoft.com/office/drawing/2014/chart" uri="{C3380CC4-5D6E-409C-BE32-E72D297353CC}">
              <c16:uniqueId val="{00000000-355B-4BB9-A019-5D11724469F8}"/>
            </c:ext>
          </c:extLst>
        </c:ser>
        <c:ser>
          <c:idx val="1"/>
          <c:order val="1"/>
          <c:tx>
            <c:strRef>
              <c:f>'Factores socioeconomicos'!$N$96</c:f>
              <c:strCache>
                <c:ptCount val="1"/>
                <c:pt idx="0">
                  <c:v>Promedio</c:v>
                </c:pt>
              </c:strCache>
            </c:strRef>
          </c:tx>
          <c:spPr>
            <a:solidFill>
              <a:srgbClr val="00ACC2"/>
            </a:solidFill>
            <a:ln>
              <a:noFill/>
            </a:ln>
            <a:effectLst>
              <a:outerShdw blurRad="57150" dist="19050" dir="5400000" algn="ctr" rotWithShape="0">
                <a:srgbClr val="000000">
                  <a:alpha val="63000"/>
                </a:srgbClr>
              </a:outerShdw>
            </a:effectLst>
          </c:spPr>
          <c:invertIfNegative val="0"/>
          <c:dLbls>
            <c:spPr>
              <a:solidFill>
                <a:schemeClr val="accent1">
                  <a:lumMod val="20000"/>
                  <a:lumOff val="80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socioeconomicos'!$O$96</c:f>
              <c:numCache>
                <c:formatCode>0%</c:formatCode>
                <c:ptCount val="1"/>
                <c:pt idx="0">
                  <c:v>0.78749999999999998</c:v>
                </c:pt>
              </c:numCache>
            </c:numRef>
          </c:val>
          <c:extLst xmlns:c16r2="http://schemas.microsoft.com/office/drawing/2015/06/chart">
            <c:ext xmlns:c16="http://schemas.microsoft.com/office/drawing/2014/chart" uri="{C3380CC4-5D6E-409C-BE32-E72D297353CC}">
              <c16:uniqueId val="{00000001-355B-4BB9-A019-5D11724469F8}"/>
            </c:ext>
          </c:extLst>
        </c:ser>
        <c:ser>
          <c:idx val="2"/>
          <c:order val="2"/>
          <c:tx>
            <c:strRef>
              <c:f>'Factores socioeconomicos'!$N$97</c:f>
              <c:strCache>
                <c:ptCount val="1"/>
                <c:pt idx="0">
                  <c:v>Alto</c:v>
                </c:pt>
              </c:strCache>
            </c:strRef>
          </c:tx>
          <c:spPr>
            <a:solidFill>
              <a:srgbClr val="6C7172"/>
            </a:solidFill>
            <a:ln>
              <a:noFill/>
            </a:ln>
            <a:effectLst>
              <a:outerShdw blurRad="57150" dist="19050" dir="5400000" algn="ctr" rotWithShape="0">
                <a:srgbClr val="000000">
                  <a:alpha val="63000"/>
                </a:srgbClr>
              </a:outerShdw>
            </a:effectLst>
          </c:spPr>
          <c:invertIfNegative val="0"/>
          <c:dLbls>
            <c:spPr>
              <a:solidFill>
                <a:schemeClr val="bg2"/>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socioeconomicos'!$O$97</c:f>
              <c:numCache>
                <c:formatCode>0%</c:formatCode>
                <c:ptCount val="1"/>
                <c:pt idx="0">
                  <c:v>0.21249999999999999</c:v>
                </c:pt>
              </c:numCache>
            </c:numRef>
          </c:val>
          <c:extLst xmlns:c16r2="http://schemas.microsoft.com/office/drawing/2015/06/chart">
            <c:ext xmlns:c16="http://schemas.microsoft.com/office/drawing/2014/chart" uri="{C3380CC4-5D6E-409C-BE32-E72D297353CC}">
              <c16:uniqueId val="{00000002-355B-4BB9-A019-5D11724469F8}"/>
            </c:ext>
          </c:extLst>
        </c:ser>
        <c:dLbls>
          <c:dLblPos val="outEnd"/>
          <c:showLegendKey val="0"/>
          <c:showVal val="1"/>
          <c:showCatName val="0"/>
          <c:showSerName val="0"/>
          <c:showPercent val="0"/>
          <c:showBubbleSize val="0"/>
        </c:dLbls>
        <c:gapWidth val="100"/>
        <c:overlap val="-24"/>
        <c:axId val="308922488"/>
        <c:axId val="311117816"/>
      </c:barChart>
      <c:catAx>
        <c:axId val="308922488"/>
        <c:scaling>
          <c:orientation val="minMax"/>
        </c:scaling>
        <c:delete val="1"/>
        <c:axPos val="b"/>
        <c:numFmt formatCode="General" sourceLinked="1"/>
        <c:majorTickMark val="none"/>
        <c:minorTickMark val="none"/>
        <c:tickLblPos val="nextTo"/>
        <c:crossAx val="311117816"/>
        <c:crosses val="autoZero"/>
        <c:auto val="1"/>
        <c:lblAlgn val="ctr"/>
        <c:lblOffset val="100"/>
        <c:noMultiLvlLbl val="0"/>
      </c:catAx>
      <c:valAx>
        <c:axId val="3111178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089224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400"/>
              <a:t>Salud</a:t>
            </a:r>
          </a:p>
        </c:rich>
      </c:tx>
      <c:overlay val="0"/>
      <c:spPr>
        <a:noFill/>
        <a:ln>
          <a:noFill/>
        </a:ln>
        <a:effectLst/>
      </c:spPr>
    </c:title>
    <c:autoTitleDeleted val="0"/>
    <c:plotArea>
      <c:layout/>
      <c:barChart>
        <c:barDir val="col"/>
        <c:grouping val="clustered"/>
        <c:varyColors val="0"/>
        <c:ser>
          <c:idx val="0"/>
          <c:order val="0"/>
          <c:tx>
            <c:strRef>
              <c:f>'Factores socioeconomicos'!$U$95</c:f>
              <c:strCache>
                <c:ptCount val="1"/>
                <c:pt idx="0">
                  <c:v>Bajo</c:v>
                </c:pt>
              </c:strCache>
            </c:strRef>
          </c:tx>
          <c:spPr>
            <a:solidFill>
              <a:srgbClr val="CBD81E"/>
            </a:solidFill>
            <a:ln>
              <a:noFill/>
            </a:ln>
            <a:effectLst>
              <a:outerShdw blurRad="57150" dist="19050" dir="5400000" algn="ctr" rotWithShape="0">
                <a:srgbClr val="000000">
                  <a:alpha val="63000"/>
                </a:srgbClr>
              </a:outerShdw>
            </a:effectLst>
          </c:spPr>
          <c:invertIfNegative val="0"/>
          <c:dLbls>
            <c:spPr>
              <a:solidFill>
                <a:srgbClr val="EEECA6"/>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socioeconomicos'!$V$95</c:f>
              <c:numCache>
                <c:formatCode>0%</c:formatCode>
                <c:ptCount val="1"/>
                <c:pt idx="0">
                  <c:v>0.4</c:v>
                </c:pt>
              </c:numCache>
            </c:numRef>
          </c:val>
          <c:extLst xmlns:c16r2="http://schemas.microsoft.com/office/drawing/2015/06/chart">
            <c:ext xmlns:c16="http://schemas.microsoft.com/office/drawing/2014/chart" uri="{C3380CC4-5D6E-409C-BE32-E72D297353CC}">
              <c16:uniqueId val="{00000000-9F44-4712-832C-CF5F9548A4C0}"/>
            </c:ext>
          </c:extLst>
        </c:ser>
        <c:ser>
          <c:idx val="1"/>
          <c:order val="1"/>
          <c:tx>
            <c:strRef>
              <c:f>'Factores socioeconomicos'!$U$96</c:f>
              <c:strCache>
                <c:ptCount val="1"/>
                <c:pt idx="0">
                  <c:v>Promedio</c:v>
                </c:pt>
              </c:strCache>
            </c:strRef>
          </c:tx>
          <c:spPr>
            <a:solidFill>
              <a:srgbClr val="00ACC2"/>
            </a:solidFill>
            <a:ln>
              <a:noFill/>
            </a:ln>
            <a:effectLst>
              <a:outerShdw blurRad="57150" dist="19050" dir="5400000" algn="ctr" rotWithShape="0">
                <a:srgbClr val="000000">
                  <a:alpha val="63000"/>
                </a:srgbClr>
              </a:outerShdw>
            </a:effectLst>
          </c:spPr>
          <c:invertIfNegative val="0"/>
          <c:dLbls>
            <c:spPr>
              <a:solidFill>
                <a:schemeClr val="accent1">
                  <a:lumMod val="20000"/>
                  <a:lumOff val="80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socioeconomicos'!$V$96</c:f>
              <c:numCache>
                <c:formatCode>0%</c:formatCode>
                <c:ptCount val="1"/>
                <c:pt idx="0">
                  <c:v>0.46250000000000002</c:v>
                </c:pt>
              </c:numCache>
            </c:numRef>
          </c:val>
          <c:extLst xmlns:c16r2="http://schemas.microsoft.com/office/drawing/2015/06/chart">
            <c:ext xmlns:c16="http://schemas.microsoft.com/office/drawing/2014/chart" uri="{C3380CC4-5D6E-409C-BE32-E72D297353CC}">
              <c16:uniqueId val="{00000001-9F44-4712-832C-CF5F9548A4C0}"/>
            </c:ext>
          </c:extLst>
        </c:ser>
        <c:ser>
          <c:idx val="2"/>
          <c:order val="2"/>
          <c:tx>
            <c:strRef>
              <c:f>'Factores socioeconomicos'!$U$97</c:f>
              <c:strCache>
                <c:ptCount val="1"/>
                <c:pt idx="0">
                  <c:v>Alto</c:v>
                </c:pt>
              </c:strCache>
            </c:strRef>
          </c:tx>
          <c:spPr>
            <a:solidFill>
              <a:srgbClr val="6C7172"/>
            </a:solidFill>
            <a:ln>
              <a:noFill/>
            </a:ln>
            <a:effectLst>
              <a:outerShdw blurRad="57150" dist="19050" dir="5400000" algn="ctr" rotWithShape="0">
                <a:srgbClr val="000000">
                  <a:alpha val="63000"/>
                </a:srgbClr>
              </a:outerShdw>
            </a:effectLst>
          </c:spPr>
          <c:invertIfNegative val="0"/>
          <c:dLbls>
            <c:spPr>
              <a:solidFill>
                <a:schemeClr val="bg2"/>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socioeconomicos'!$V$97</c:f>
              <c:numCache>
                <c:formatCode>0%</c:formatCode>
                <c:ptCount val="1"/>
                <c:pt idx="0">
                  <c:v>0.13750000000000001</c:v>
                </c:pt>
              </c:numCache>
            </c:numRef>
          </c:val>
          <c:extLst xmlns:c16r2="http://schemas.microsoft.com/office/drawing/2015/06/chart">
            <c:ext xmlns:c16="http://schemas.microsoft.com/office/drawing/2014/chart" uri="{C3380CC4-5D6E-409C-BE32-E72D297353CC}">
              <c16:uniqueId val="{00000002-9F44-4712-832C-CF5F9548A4C0}"/>
            </c:ext>
          </c:extLst>
        </c:ser>
        <c:dLbls>
          <c:dLblPos val="outEnd"/>
          <c:showLegendKey val="0"/>
          <c:showVal val="1"/>
          <c:showCatName val="0"/>
          <c:showSerName val="0"/>
          <c:showPercent val="0"/>
          <c:showBubbleSize val="0"/>
        </c:dLbls>
        <c:gapWidth val="100"/>
        <c:overlap val="-24"/>
        <c:axId val="311118600"/>
        <c:axId val="311118992"/>
      </c:barChart>
      <c:catAx>
        <c:axId val="311118600"/>
        <c:scaling>
          <c:orientation val="minMax"/>
        </c:scaling>
        <c:delete val="1"/>
        <c:axPos val="b"/>
        <c:numFmt formatCode="General" sourceLinked="1"/>
        <c:majorTickMark val="none"/>
        <c:minorTickMark val="none"/>
        <c:tickLblPos val="nextTo"/>
        <c:crossAx val="311118992"/>
        <c:crosses val="autoZero"/>
        <c:auto val="1"/>
        <c:lblAlgn val="ctr"/>
        <c:lblOffset val="100"/>
        <c:noMultiLvlLbl val="0"/>
      </c:catAx>
      <c:valAx>
        <c:axId val="3111189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11118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a:t>Vivienda</a:t>
            </a:r>
          </a:p>
        </c:rich>
      </c:tx>
      <c:overlay val="0"/>
      <c:spPr>
        <a:noFill/>
        <a:ln>
          <a:noFill/>
        </a:ln>
        <a:effectLst/>
      </c:spPr>
    </c:title>
    <c:autoTitleDeleted val="0"/>
    <c:plotArea>
      <c:layout/>
      <c:barChart>
        <c:barDir val="col"/>
        <c:grouping val="clustered"/>
        <c:varyColors val="0"/>
        <c:ser>
          <c:idx val="0"/>
          <c:order val="0"/>
          <c:tx>
            <c:strRef>
              <c:f>'Factores socioeconomicos'!$AC$95</c:f>
              <c:strCache>
                <c:ptCount val="1"/>
                <c:pt idx="0">
                  <c:v>Bajo</c:v>
                </c:pt>
              </c:strCache>
            </c:strRef>
          </c:tx>
          <c:spPr>
            <a:solidFill>
              <a:srgbClr val="CBD81E"/>
            </a:solidFill>
            <a:ln>
              <a:noFill/>
            </a:ln>
            <a:effectLst>
              <a:outerShdw blurRad="57150" dist="19050" dir="5400000" algn="ctr" rotWithShape="0">
                <a:srgbClr val="000000">
                  <a:alpha val="63000"/>
                </a:srgbClr>
              </a:outerShdw>
            </a:effectLst>
          </c:spPr>
          <c:invertIfNegative val="0"/>
          <c:dLbls>
            <c:spPr>
              <a:solidFill>
                <a:srgbClr val="EEECA6"/>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socioeconomicos'!$AD$95</c:f>
              <c:numCache>
                <c:formatCode>0%</c:formatCode>
                <c:ptCount val="1"/>
                <c:pt idx="0">
                  <c:v>0.23749999999999999</c:v>
                </c:pt>
              </c:numCache>
            </c:numRef>
          </c:val>
          <c:extLst xmlns:c16r2="http://schemas.microsoft.com/office/drawing/2015/06/chart">
            <c:ext xmlns:c16="http://schemas.microsoft.com/office/drawing/2014/chart" uri="{C3380CC4-5D6E-409C-BE32-E72D297353CC}">
              <c16:uniqueId val="{00000000-A1C0-40BE-BD5B-7CC28D08CA0C}"/>
            </c:ext>
          </c:extLst>
        </c:ser>
        <c:ser>
          <c:idx val="1"/>
          <c:order val="1"/>
          <c:tx>
            <c:strRef>
              <c:f>'Factores socioeconomicos'!$AC$96</c:f>
              <c:strCache>
                <c:ptCount val="1"/>
                <c:pt idx="0">
                  <c:v>Promedio</c:v>
                </c:pt>
              </c:strCache>
            </c:strRef>
          </c:tx>
          <c:spPr>
            <a:solidFill>
              <a:srgbClr val="00ACC2"/>
            </a:solidFill>
            <a:ln>
              <a:noFill/>
            </a:ln>
            <a:effectLst>
              <a:outerShdw blurRad="57150" dist="19050" dir="5400000" algn="ctr" rotWithShape="0">
                <a:srgbClr val="000000">
                  <a:alpha val="63000"/>
                </a:srgbClr>
              </a:outerShdw>
            </a:effectLst>
          </c:spPr>
          <c:invertIfNegative val="0"/>
          <c:dLbls>
            <c:spPr>
              <a:solidFill>
                <a:schemeClr val="accent1">
                  <a:lumMod val="20000"/>
                  <a:lumOff val="80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socioeconomicos'!$AD$96</c:f>
              <c:numCache>
                <c:formatCode>0%</c:formatCode>
                <c:ptCount val="1"/>
                <c:pt idx="0">
                  <c:v>0.33750000000000002</c:v>
                </c:pt>
              </c:numCache>
            </c:numRef>
          </c:val>
          <c:extLst xmlns:c16r2="http://schemas.microsoft.com/office/drawing/2015/06/chart">
            <c:ext xmlns:c16="http://schemas.microsoft.com/office/drawing/2014/chart" uri="{C3380CC4-5D6E-409C-BE32-E72D297353CC}">
              <c16:uniqueId val="{00000001-A1C0-40BE-BD5B-7CC28D08CA0C}"/>
            </c:ext>
          </c:extLst>
        </c:ser>
        <c:ser>
          <c:idx val="2"/>
          <c:order val="2"/>
          <c:tx>
            <c:strRef>
              <c:f>'Factores socioeconomicos'!$AC$97</c:f>
              <c:strCache>
                <c:ptCount val="1"/>
                <c:pt idx="0">
                  <c:v>Alto</c:v>
                </c:pt>
              </c:strCache>
            </c:strRef>
          </c:tx>
          <c:spPr>
            <a:solidFill>
              <a:srgbClr val="6C7172"/>
            </a:solidFill>
            <a:ln>
              <a:noFill/>
            </a:ln>
            <a:effectLst>
              <a:outerShdw blurRad="57150" dist="19050" dir="5400000" algn="ctr" rotWithShape="0">
                <a:srgbClr val="000000">
                  <a:alpha val="63000"/>
                </a:srgbClr>
              </a:outerShdw>
            </a:effectLst>
          </c:spPr>
          <c:invertIfNegative val="0"/>
          <c:dLbls>
            <c:spPr>
              <a:solidFill>
                <a:schemeClr val="bg2"/>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'Factores socioeconomicos'!$AD$97</c:f>
              <c:numCache>
                <c:formatCode>0%</c:formatCode>
                <c:ptCount val="1"/>
                <c:pt idx="0">
                  <c:v>0.42499999999999999</c:v>
                </c:pt>
              </c:numCache>
            </c:numRef>
          </c:val>
          <c:extLst xmlns:c16r2="http://schemas.microsoft.com/office/drawing/2015/06/chart">
            <c:ext xmlns:c16="http://schemas.microsoft.com/office/drawing/2014/chart" uri="{C3380CC4-5D6E-409C-BE32-E72D297353CC}">
              <c16:uniqueId val="{00000002-A1C0-40BE-BD5B-7CC28D08CA0C}"/>
            </c:ext>
          </c:extLst>
        </c:ser>
        <c:dLbls>
          <c:dLblPos val="outEnd"/>
          <c:showLegendKey val="0"/>
          <c:showVal val="1"/>
          <c:showCatName val="0"/>
          <c:showSerName val="0"/>
          <c:showPercent val="0"/>
          <c:showBubbleSize val="0"/>
        </c:dLbls>
        <c:gapWidth val="100"/>
        <c:overlap val="-24"/>
        <c:axId val="311368296"/>
        <c:axId val="311368688"/>
      </c:barChart>
      <c:catAx>
        <c:axId val="311368296"/>
        <c:scaling>
          <c:orientation val="minMax"/>
        </c:scaling>
        <c:delete val="1"/>
        <c:axPos val="b"/>
        <c:numFmt formatCode="General" sourceLinked="1"/>
        <c:majorTickMark val="none"/>
        <c:minorTickMark val="none"/>
        <c:tickLblPos val="nextTo"/>
        <c:crossAx val="311368688"/>
        <c:crosses val="autoZero"/>
        <c:auto val="1"/>
        <c:lblAlgn val="ctr"/>
        <c:lblOffset val="100"/>
        <c:noMultiLvlLbl val="0"/>
      </c:catAx>
      <c:valAx>
        <c:axId val="3113686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11368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400"/>
              <a:t>Estrategias de adquisición de la información</a:t>
            </a:r>
          </a:p>
        </c:rich>
      </c:tx>
      <c:overlay val="0"/>
      <c:spPr>
        <a:noFill/>
        <a:ln>
          <a:noFill/>
        </a:ln>
        <a:effectLst/>
      </c:spPr>
    </c:title>
    <c:autoTitleDeleted val="0"/>
    <c:plotArea>
      <c:layout/>
      <c:barChart>
        <c:barDir val="col"/>
        <c:grouping val="clustered"/>
        <c:varyColors val="0"/>
        <c:ser>
          <c:idx val="0"/>
          <c:order val="0"/>
          <c:tx>
            <c:strRef>
              <c:f>'Escala ACRA'!$V$95</c:f>
              <c:strCache>
                <c:ptCount val="1"/>
                <c:pt idx="0">
                  <c:v>Bajo</c:v>
                </c:pt>
              </c:strCache>
            </c:strRef>
          </c:tx>
          <c:spPr>
            <a:solidFill>
              <a:srgbClr val="CBD81E"/>
            </a:solidFill>
            <a:ln>
              <a:noFill/>
            </a:ln>
            <a:effectLst>
              <a:outerShdw blurRad="57150" dist="19050" dir="5400000" algn="ctr" rotWithShape="0">
                <a:srgbClr val="000000">
                  <a:alpha val="63000"/>
                </a:srgbClr>
              </a:outerShdw>
            </a:effectLst>
          </c:spPr>
          <c:invertIfNegative val="0"/>
          <c:dLbls>
            <c:spPr>
              <a:solidFill>
                <a:srgbClr val="E4E482"/>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ACRA'!$W$95</c:f>
              <c:numCache>
                <c:formatCode>0%</c:formatCode>
                <c:ptCount val="1"/>
                <c:pt idx="0">
                  <c:v>0.63749999999999996</c:v>
                </c:pt>
              </c:numCache>
            </c:numRef>
          </c:val>
          <c:extLst xmlns:c16r2="http://schemas.microsoft.com/office/drawing/2015/06/chart">
            <c:ext xmlns:c16="http://schemas.microsoft.com/office/drawing/2014/chart" uri="{C3380CC4-5D6E-409C-BE32-E72D297353CC}">
              <c16:uniqueId val="{00000000-8D38-4B06-8D8A-5861B3A4CF28}"/>
            </c:ext>
          </c:extLst>
        </c:ser>
        <c:ser>
          <c:idx val="1"/>
          <c:order val="1"/>
          <c:tx>
            <c:strRef>
              <c:f>'Escala ACRA'!$V$96</c:f>
              <c:strCache>
                <c:ptCount val="1"/>
                <c:pt idx="0">
                  <c:v>Promedio</c:v>
                </c:pt>
              </c:strCache>
            </c:strRef>
          </c:tx>
          <c:spPr>
            <a:solidFill>
              <a:srgbClr val="00ACC2"/>
            </a:solidFill>
            <a:ln>
              <a:noFill/>
            </a:ln>
            <a:effectLst>
              <a:outerShdw blurRad="57150" dist="19050" dir="5400000" algn="ctr" rotWithShape="0">
                <a:srgbClr val="000000">
                  <a:alpha val="63000"/>
                </a:srgbClr>
              </a:outerShdw>
            </a:effectLst>
          </c:spPr>
          <c:invertIfNegative val="0"/>
          <c:dLbls>
            <c:spPr>
              <a:solidFill>
                <a:schemeClr val="accent1">
                  <a:lumMod val="40000"/>
                  <a:lumOff val="60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ACRA'!$W$96</c:f>
              <c:numCache>
                <c:formatCode>0%</c:formatCode>
                <c:ptCount val="1"/>
                <c:pt idx="0">
                  <c:v>0.17499999999999999</c:v>
                </c:pt>
              </c:numCache>
            </c:numRef>
          </c:val>
          <c:extLst xmlns:c16r2="http://schemas.microsoft.com/office/drawing/2015/06/chart">
            <c:ext xmlns:c16="http://schemas.microsoft.com/office/drawing/2014/chart" uri="{C3380CC4-5D6E-409C-BE32-E72D297353CC}">
              <c16:uniqueId val="{00000001-8D38-4B06-8D8A-5861B3A4CF28}"/>
            </c:ext>
          </c:extLst>
        </c:ser>
        <c:ser>
          <c:idx val="2"/>
          <c:order val="2"/>
          <c:tx>
            <c:strRef>
              <c:f>'Escala ACRA'!$V$97</c:f>
              <c:strCache>
                <c:ptCount val="1"/>
                <c:pt idx="0">
                  <c:v>Alto</c:v>
                </c:pt>
              </c:strCache>
            </c:strRef>
          </c:tx>
          <c:spPr>
            <a:solidFill>
              <a:srgbClr val="6C7172"/>
            </a:solidFill>
            <a:ln>
              <a:noFill/>
            </a:ln>
            <a:effectLst>
              <a:outerShdw blurRad="57150" dist="19050" dir="5400000" algn="ctr" rotWithShape="0">
                <a:srgbClr val="000000">
                  <a:alpha val="63000"/>
                </a:srgbClr>
              </a:outerShdw>
            </a:effectLst>
          </c:spPr>
          <c:invertIfNegative val="0"/>
          <c:dLbls>
            <c:spPr>
              <a:solidFill>
                <a:schemeClr val="bg2">
                  <a:lumMod val="90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ACRA'!$W$97</c:f>
              <c:numCache>
                <c:formatCode>0%</c:formatCode>
                <c:ptCount val="1"/>
                <c:pt idx="0">
                  <c:v>0.1875</c:v>
                </c:pt>
              </c:numCache>
            </c:numRef>
          </c:val>
          <c:extLst xmlns:c16r2="http://schemas.microsoft.com/office/drawing/2015/06/chart">
            <c:ext xmlns:c16="http://schemas.microsoft.com/office/drawing/2014/chart" uri="{C3380CC4-5D6E-409C-BE32-E72D297353CC}">
              <c16:uniqueId val="{00000002-8D38-4B06-8D8A-5861B3A4CF28}"/>
            </c:ext>
          </c:extLst>
        </c:ser>
        <c:dLbls>
          <c:dLblPos val="outEnd"/>
          <c:showLegendKey val="0"/>
          <c:showVal val="1"/>
          <c:showCatName val="0"/>
          <c:showSerName val="0"/>
          <c:showPercent val="0"/>
          <c:showBubbleSize val="0"/>
        </c:dLbls>
        <c:gapWidth val="100"/>
        <c:overlap val="-24"/>
        <c:axId val="311369472"/>
        <c:axId val="311369864"/>
      </c:barChart>
      <c:catAx>
        <c:axId val="311369472"/>
        <c:scaling>
          <c:orientation val="minMax"/>
        </c:scaling>
        <c:delete val="1"/>
        <c:axPos val="b"/>
        <c:majorTickMark val="none"/>
        <c:minorTickMark val="none"/>
        <c:tickLblPos val="nextTo"/>
        <c:crossAx val="311369864"/>
        <c:crosses val="autoZero"/>
        <c:auto val="1"/>
        <c:lblAlgn val="ctr"/>
        <c:lblOffset val="100"/>
        <c:noMultiLvlLbl val="0"/>
      </c:catAx>
      <c:valAx>
        <c:axId val="3113698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113694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400"/>
              <a:t>Estrategias de codificación de la información</a:t>
            </a:r>
          </a:p>
        </c:rich>
      </c:tx>
      <c:overlay val="0"/>
      <c:spPr>
        <a:noFill/>
        <a:ln>
          <a:noFill/>
        </a:ln>
        <a:effectLst/>
      </c:spPr>
    </c:title>
    <c:autoTitleDeleted val="0"/>
    <c:plotArea>
      <c:layout/>
      <c:barChart>
        <c:barDir val="col"/>
        <c:grouping val="clustered"/>
        <c:varyColors val="0"/>
        <c:ser>
          <c:idx val="0"/>
          <c:order val="0"/>
          <c:tx>
            <c:strRef>
              <c:f>'Escala ACRA'!$BR$95</c:f>
              <c:strCache>
                <c:ptCount val="1"/>
                <c:pt idx="0">
                  <c:v>Bajo</c:v>
                </c:pt>
              </c:strCache>
            </c:strRef>
          </c:tx>
          <c:spPr>
            <a:solidFill>
              <a:srgbClr val="CBD81E"/>
            </a:solidFill>
            <a:ln>
              <a:noFill/>
            </a:ln>
            <a:effectLst>
              <a:outerShdw blurRad="57150" dist="19050" dir="5400000" algn="ctr" rotWithShape="0">
                <a:srgbClr val="000000">
                  <a:alpha val="63000"/>
                </a:srgbClr>
              </a:outerShdw>
            </a:effectLst>
          </c:spPr>
          <c:invertIfNegative val="0"/>
          <c:dLbls>
            <c:spPr>
              <a:solidFill>
                <a:srgbClr val="E4E482"/>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ACRA'!$BS$95</c:f>
              <c:numCache>
                <c:formatCode>0%</c:formatCode>
                <c:ptCount val="1"/>
                <c:pt idx="0">
                  <c:v>0.25</c:v>
                </c:pt>
              </c:numCache>
            </c:numRef>
          </c:val>
          <c:extLst xmlns:c16r2="http://schemas.microsoft.com/office/drawing/2015/06/chart">
            <c:ext xmlns:c16="http://schemas.microsoft.com/office/drawing/2014/chart" uri="{C3380CC4-5D6E-409C-BE32-E72D297353CC}">
              <c16:uniqueId val="{00000000-BEFF-46E2-B187-34561C31822F}"/>
            </c:ext>
          </c:extLst>
        </c:ser>
        <c:ser>
          <c:idx val="1"/>
          <c:order val="1"/>
          <c:tx>
            <c:strRef>
              <c:f>'Escala ACRA'!$BR$96</c:f>
              <c:strCache>
                <c:ptCount val="1"/>
                <c:pt idx="0">
                  <c:v>Promedio</c:v>
                </c:pt>
              </c:strCache>
            </c:strRef>
          </c:tx>
          <c:spPr>
            <a:solidFill>
              <a:srgbClr val="00ACC2"/>
            </a:solidFill>
            <a:ln>
              <a:noFill/>
            </a:ln>
            <a:effectLst>
              <a:outerShdw blurRad="57150" dist="19050" dir="5400000" algn="ctr" rotWithShape="0">
                <a:srgbClr val="000000">
                  <a:alpha val="63000"/>
                </a:srgbClr>
              </a:outerShdw>
            </a:effectLst>
          </c:spPr>
          <c:invertIfNegative val="0"/>
          <c:dLbls>
            <c:spPr>
              <a:solidFill>
                <a:schemeClr val="tx2">
                  <a:lumMod val="40000"/>
                  <a:lumOff val="60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ACRA'!$BS$96</c:f>
              <c:numCache>
                <c:formatCode>0%</c:formatCode>
                <c:ptCount val="1"/>
                <c:pt idx="0">
                  <c:v>0.16250000000000001</c:v>
                </c:pt>
              </c:numCache>
            </c:numRef>
          </c:val>
          <c:extLst xmlns:c16r2="http://schemas.microsoft.com/office/drawing/2015/06/chart">
            <c:ext xmlns:c16="http://schemas.microsoft.com/office/drawing/2014/chart" uri="{C3380CC4-5D6E-409C-BE32-E72D297353CC}">
              <c16:uniqueId val="{00000001-BEFF-46E2-B187-34561C31822F}"/>
            </c:ext>
          </c:extLst>
        </c:ser>
        <c:ser>
          <c:idx val="2"/>
          <c:order val="2"/>
          <c:tx>
            <c:strRef>
              <c:f>'Escala ACRA'!$BR$97</c:f>
              <c:strCache>
                <c:ptCount val="1"/>
                <c:pt idx="0">
                  <c:v>Alto</c:v>
                </c:pt>
              </c:strCache>
            </c:strRef>
          </c:tx>
          <c:spPr>
            <a:solidFill>
              <a:srgbClr val="6C7172"/>
            </a:solidFill>
            <a:ln>
              <a:noFill/>
            </a:ln>
            <a:effectLst>
              <a:outerShdw blurRad="57150" dist="19050" dir="5400000" algn="ctr" rotWithShape="0">
                <a:srgbClr val="000000">
                  <a:alpha val="63000"/>
                </a:srgbClr>
              </a:outerShdw>
            </a:effectLst>
          </c:spPr>
          <c:invertIfNegative val="0"/>
          <c:dLbls>
            <c:spPr>
              <a:solidFill>
                <a:schemeClr val="bg2">
                  <a:lumMod val="90000"/>
                </a:schemeClr>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ACRA'!$BS$97</c:f>
              <c:numCache>
                <c:formatCode>0%</c:formatCode>
                <c:ptCount val="1"/>
                <c:pt idx="0">
                  <c:v>0.58750000000000002</c:v>
                </c:pt>
              </c:numCache>
            </c:numRef>
          </c:val>
          <c:extLst xmlns:c16r2="http://schemas.microsoft.com/office/drawing/2015/06/chart">
            <c:ext xmlns:c16="http://schemas.microsoft.com/office/drawing/2014/chart" uri="{C3380CC4-5D6E-409C-BE32-E72D297353CC}">
              <c16:uniqueId val="{00000002-BEFF-46E2-B187-34561C31822F}"/>
            </c:ext>
          </c:extLst>
        </c:ser>
        <c:dLbls>
          <c:dLblPos val="outEnd"/>
          <c:showLegendKey val="0"/>
          <c:showVal val="1"/>
          <c:showCatName val="0"/>
          <c:showSerName val="0"/>
          <c:showPercent val="0"/>
          <c:showBubbleSize val="0"/>
        </c:dLbls>
        <c:gapWidth val="75"/>
        <c:overlap val="-25"/>
        <c:axId val="311096680"/>
        <c:axId val="311097072"/>
      </c:barChart>
      <c:catAx>
        <c:axId val="311096680"/>
        <c:scaling>
          <c:orientation val="minMax"/>
        </c:scaling>
        <c:delete val="1"/>
        <c:axPos val="b"/>
        <c:numFmt formatCode="General" sourceLinked="1"/>
        <c:majorTickMark val="none"/>
        <c:minorTickMark val="none"/>
        <c:tickLblPos val="nextTo"/>
        <c:crossAx val="311097072"/>
        <c:crosses val="autoZero"/>
        <c:auto val="1"/>
        <c:lblAlgn val="ctr"/>
        <c:lblOffset val="100"/>
        <c:noMultiLvlLbl val="0"/>
      </c:catAx>
      <c:valAx>
        <c:axId val="31109707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11096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s-CO" sz="1400"/>
              <a:t>Estrategias de recuperación de la información</a:t>
            </a:r>
          </a:p>
        </c:rich>
      </c:tx>
      <c:overlay val="0"/>
      <c:spPr>
        <a:noFill/>
        <a:ln>
          <a:noFill/>
        </a:ln>
        <a:effectLst/>
      </c:spPr>
    </c:title>
    <c:autoTitleDeleted val="0"/>
    <c:plotArea>
      <c:layout/>
      <c:barChart>
        <c:barDir val="col"/>
        <c:grouping val="clustered"/>
        <c:varyColors val="0"/>
        <c:ser>
          <c:idx val="0"/>
          <c:order val="0"/>
          <c:tx>
            <c:strRef>
              <c:f>'Escala ACRA'!$CL$95</c:f>
              <c:strCache>
                <c:ptCount val="1"/>
                <c:pt idx="0">
                  <c:v>Bajo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Pt>
            <c:idx val="0"/>
            <c:invertIfNegative val="0"/>
            <c:bubble3D val="0"/>
            <c:spPr>
              <a:solidFill>
                <a:srgbClr val="CBD81E"/>
              </a:soli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D792-492A-9C39-AA0849777E89}"/>
              </c:ext>
            </c:extLst>
          </c:dPt>
          <c:dLbls>
            <c:spPr>
              <a:solidFill>
                <a:srgbClr val="E4E482"/>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ACRA'!$CM$95</c:f>
              <c:numCache>
                <c:formatCode>0%</c:formatCode>
                <c:ptCount val="1"/>
                <c:pt idx="0">
                  <c:v>0.77500000000000002</c:v>
                </c:pt>
              </c:numCache>
            </c:numRef>
          </c:val>
          <c:extLst xmlns:c16r2="http://schemas.microsoft.com/office/drawing/2015/06/chart">
            <c:ext xmlns:c16="http://schemas.microsoft.com/office/drawing/2014/chart" uri="{C3380CC4-5D6E-409C-BE32-E72D297353CC}">
              <c16:uniqueId val="{00000002-D792-492A-9C39-AA0849777E89}"/>
            </c:ext>
          </c:extLst>
        </c:ser>
        <c:ser>
          <c:idx val="1"/>
          <c:order val="1"/>
          <c:tx>
            <c:strRef>
              <c:f>'Escala ACRA'!$CL$96</c:f>
              <c:strCache>
                <c:ptCount val="1"/>
                <c:pt idx="0">
                  <c:v>Promedio</c:v>
                </c:pt>
              </c:strCache>
            </c:strRef>
          </c:tx>
          <c:spPr>
            <a:solidFill>
              <a:srgbClr val="00ACC2"/>
            </a:solidFill>
            <a:ln>
              <a:noFill/>
            </a:ln>
            <a:effectLst>
              <a:outerShdw blurRad="57150" dist="19050" dir="5400000" algn="ctr" rotWithShape="0">
                <a:srgbClr val="000000">
                  <a:alpha val="63000"/>
                </a:srgbClr>
              </a:outerShdw>
            </a:effectLst>
          </c:spPr>
          <c:invertIfNegative val="0"/>
          <c:dLbls>
            <c:spPr>
              <a:solidFill>
                <a:schemeClr val="tx2">
                  <a:lumMod val="40000"/>
                  <a:lumOff val="60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ACRA'!$CM$96</c:f>
              <c:numCache>
                <c:formatCode>0%</c:formatCode>
                <c:ptCount val="1"/>
                <c:pt idx="0">
                  <c:v>0.1875</c:v>
                </c:pt>
              </c:numCache>
            </c:numRef>
          </c:val>
          <c:extLst xmlns:c16r2="http://schemas.microsoft.com/office/drawing/2015/06/chart">
            <c:ext xmlns:c16="http://schemas.microsoft.com/office/drawing/2014/chart" uri="{C3380CC4-5D6E-409C-BE32-E72D297353CC}">
              <c16:uniqueId val="{00000003-D792-492A-9C39-AA0849777E89}"/>
            </c:ext>
          </c:extLst>
        </c:ser>
        <c:ser>
          <c:idx val="2"/>
          <c:order val="2"/>
          <c:tx>
            <c:strRef>
              <c:f>'Escala ACRA'!$CL$97</c:f>
              <c:strCache>
                <c:ptCount val="1"/>
                <c:pt idx="0">
                  <c:v>Alto</c:v>
                </c:pt>
              </c:strCache>
            </c:strRef>
          </c:tx>
          <c:spPr>
            <a:solidFill>
              <a:srgbClr val="6C7172"/>
            </a:solidFill>
            <a:ln>
              <a:noFill/>
            </a:ln>
            <a:effectLst>
              <a:outerShdw blurRad="57150" dist="19050" dir="5400000" algn="ctr" rotWithShape="0">
                <a:srgbClr val="000000">
                  <a:alpha val="63000"/>
                </a:srgbClr>
              </a:outerShdw>
            </a:effectLst>
          </c:spPr>
          <c:invertIfNegative val="0"/>
          <c:dLbls>
            <c:spPr>
              <a:solidFill>
                <a:schemeClr val="bg2">
                  <a:lumMod val="75000"/>
                </a:schemeClr>
              </a:solid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'Escala ACRA'!$CM$97</c:f>
              <c:numCache>
                <c:formatCode>0%</c:formatCode>
                <c:ptCount val="1"/>
                <c:pt idx="0">
                  <c:v>3.7499999999999999E-2</c:v>
                </c:pt>
              </c:numCache>
            </c:numRef>
          </c:val>
          <c:extLst xmlns:c16r2="http://schemas.microsoft.com/office/drawing/2015/06/chart">
            <c:ext xmlns:c16="http://schemas.microsoft.com/office/drawing/2014/chart" uri="{C3380CC4-5D6E-409C-BE32-E72D297353CC}">
              <c16:uniqueId val="{00000004-D792-492A-9C39-AA0849777E89}"/>
            </c:ext>
          </c:extLst>
        </c:ser>
        <c:dLbls>
          <c:dLblPos val="outEnd"/>
          <c:showLegendKey val="0"/>
          <c:showVal val="1"/>
          <c:showCatName val="0"/>
          <c:showSerName val="0"/>
          <c:showPercent val="0"/>
          <c:showBubbleSize val="0"/>
        </c:dLbls>
        <c:gapWidth val="100"/>
        <c:overlap val="-24"/>
        <c:axId val="311097856"/>
        <c:axId val="311493240"/>
      </c:barChart>
      <c:catAx>
        <c:axId val="311097856"/>
        <c:scaling>
          <c:orientation val="minMax"/>
        </c:scaling>
        <c:delete val="1"/>
        <c:axPos val="b"/>
        <c:numFmt formatCode="General" sourceLinked="1"/>
        <c:majorTickMark val="none"/>
        <c:minorTickMark val="none"/>
        <c:tickLblPos val="nextTo"/>
        <c:crossAx val="311493240"/>
        <c:crosses val="autoZero"/>
        <c:auto val="1"/>
        <c:lblAlgn val="ctr"/>
        <c:lblOffset val="100"/>
        <c:noMultiLvlLbl val="0"/>
      </c:catAx>
      <c:valAx>
        <c:axId val="311493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311097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dpJtBTLCSqPvOQdFtscYSRD1Og==">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</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Gut18</b:Tag>
    <b:SourceType>JournalArticle</b:SourceType>
    <b:Guid>{F9111577-9756-4E10-BC1B-1B127391D339}</b:Guid>
    <b:Author>
      <b:Author>
        <b:NameList>
          <b:Person>
            <b:Last>Gutierrez</b:Last>
            <b:First>Luis</b:First>
            <b:Middle>Guillermo Wiese</b:Middle>
          </b:Person>
        </b:NameList>
      </b:Author>
    </b:Author>
    <b:Title>Factores socioeconómicos que influyen en la calidad de vida de inmigrantes venezolanos en una Institución Migratoria,Lima, 2018.</b:Title>
    <b:Year>2018</b:Year>
    <b:JournalName>Escuela de postgrado</b:JournalName>
    <b:RefOrder>2</b:RefOrder>
  </b:Source>
  <b:Source>
    <b:Tag>Mor02</b:Tag>
    <b:SourceType>JournalArticle</b:SourceType>
    <b:Guid>{947B9318-3A2B-40E2-8714-F8F8266AF80B}</b:Guid>
    <b:Title>Dificultades de aprendizaje y necesidades educativas</b:Title>
    <b:JournalName>SCIELO</b:JournalName>
    <b:Year>2017</b:Year>
    <b:Author>
      <b:Author>
        <b:NameList>
          <b:Person>
            <b:Last> Mora Roche</b:Last>
            <b:First>Joaquín</b:First>
          </b:Person>
          <b:Person>
            <b:Last>Aguilera Jiménez</b:Last>
            <b:First>Antonio </b:First>
          </b:Person>
        </b:NameList>
      </b:Author>
    </b:Author>
    <b:RefOrder>7</b:RefOrder>
  </b:Source>
  <b:Source>
    <b:Tag>Ser18</b:Tag>
    <b:SourceType>JournalArticle</b:SourceType>
    <b:Guid>{2C3C46DC-828A-4356-8EC5-E08869F3D671}</b:Guid>
    <b:Title>El aprendizaje significativo, Esa extraña expresión (utilizada por todos y comprendida por pocos) </b:Title>
    <b:Year>2018</b:Year>
    <b:Author>
      <b:Author>
        <b:NameList>
          <b:Person>
            <b:Last>Espinosa</b:Last>
            <b:First>Sergio</b:First>
            <b:Middle>Dávila</b:Middle>
          </b:Person>
        </b:NameList>
      </b:Author>
    </b:Author>
    <b:Pages>4.6</b:Pages>
    <b:RefOrder>8</b:RefOrder>
  </b:Source>
  <b:Source>
    <b:Tag>HER18</b:Tag>
    <b:SourceType>InternetSite</b:SourceType>
    <b:Guid>{591A1189-01D7-45D6-B997-604EC0B90017}</b:Guid>
    <b:Author>
      <b:Author>
        <b:NameList>
          <b:Person>
            <b:Last>HERNÁNDEZ</b:Last>
            <b:First>ALFONSO</b:First>
            <b:Middle>TORRES</b:Middle>
          </b:Person>
        </b:NameList>
      </b:Author>
    </b:Author>
    <b:Title>Aportaciones teóricas de Vigotsky</b:Title>
    <b:JournalName>Milenio </b:JournalName>
    <b:Year>2018</b:Year>
    <b:YearAccessed>2020</b:YearAccessed>
    <b:MonthAccessed>10</b:MonthAccessed>
    <b:DayAccessed>29</b:DayAccessed>
    <b:URL>https://www.milenio.com/opinion/alfonso-torres-hernandez/apuntes-pedagogicos/aportaciones-teoricas-de-vigotsky</b:URL>
    <b:RefOrder>9</b:RefOrder>
  </b:Source>
  <b:Source>
    <b:Tag>Mar15</b:Tag>
    <b:SourceType>JournalArticle</b:SourceType>
    <b:Guid>{6FF2D41C-BF25-4520-B404-780EBB97B0BE}</b:Guid>
    <b:Title>Teoría del aprendizaje social de Bandura</b:Title>
    <b:Year>2015</b:Year>
    <b:Author>
      <b:Author>
        <b:NameList>
          <b:Person>
            <b:Last>Garrido</b:Last>
            <b:First>Maria</b:First>
            <b:Middle>Pilar</b:Middle>
          </b:Person>
        </b:NameList>
      </b:Author>
    </b:Author>
    <b:JournalName>Red social Educativa</b:JournalName>
    <b:Pages>12-13</b:Pages>
    <b:RefOrder>10</b:RefOrder>
  </b:Source>
  <b:Source>
    <b:Tag>Tri03</b:Tag>
    <b:SourceType>JournalArticle</b:SourceType>
    <b:Guid>{96695BE6-3CDA-492B-A697-FB2AE1507887}</b:Guid>
    <b:Author>
      <b:Author>
        <b:NameList>
          <b:Person>
            <b:Last>Torres</b:Last>
            <b:First>Trilce</b:First>
            <b:Middle>Viera</b:Middle>
          </b:Person>
        </b:NameList>
      </b:Author>
    </b:Author>
    <b:Title>EL APRENDIZAJE VERBAL SIGNIFICATIVO DE AUSUBEL.ALGUNAS CONSIDERACIONES DESDE EL ENFOQUE HISTÓRICO CULTURAL</b:Title>
    <b:JournalName>Redalcit</b:JournalName>
    <b:Year>2003</b:Year>
    <b:Pages>3-4</b:Pages>
    <b:RefOrder>11</b:RefOrder>
  </b:Source>
  <b:Source>
    <b:Tag>Eli17</b:Tag>
    <b:SourceType>JournalArticle</b:SourceType>
    <b:Guid>{CF7D6B7E-54FA-457B-AA24-DF4FF70C3431}</b:Guid>
    <b:Author>
      <b:Author>
        <b:NameList>
          <b:Person>
            <b:Last>Camon</b:Last>
            <b:First>Elizabeth</b:First>
            <b:Middle>Rodriguez</b:Middle>
          </b:Person>
        </b:NameList>
      </b:Author>
    </b:Author>
    <b:Title>Dificultades de aprendizaje: definición y señales de alerta</b:Title>
    <b:JournalName>Psicologia y mente </b:JournalName>
    <b:Year>2017</b:Year>
    <b:RefOrder>1</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31D0C04-4F87-4C1F-A9C2-196699AEB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22800</Words>
  <Characters>125406</Characters>
  <Application>Microsoft Office Word</Application>
  <DocSecurity>0</DocSecurity>
  <Lines>1045</Lines>
  <Paragraphs>295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Melissa Morales Acosta</dc:creator>
  <cp:lastModifiedBy>mi computador</cp:lastModifiedBy>
  <cp:revision>3</cp:revision>
  <dcterms:created xsi:type="dcterms:W3CDTF">2022-06-11T13:53:00Z</dcterms:created>
  <dcterms:modified xsi:type="dcterms:W3CDTF">2022-06-11T13:53:00Z</dcterms:modified>
</cp:coreProperties>
</file>