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74BB0D" w14:textId="331F5EEF" w:rsidR="006D5846" w:rsidRDefault="0001745C">
      <w:pPr>
        <w:spacing w:line="480" w:lineRule="auto"/>
        <w:jc w:val="center"/>
        <w:rPr>
          <w:rFonts w:ascii="Times New Roman" w:hAnsi="Times New Roman" w:cs="Times New Roman"/>
          <w:b/>
          <w:bCs/>
          <w:sz w:val="24"/>
          <w:szCs w:val="24"/>
        </w:rPr>
      </w:pPr>
      <w:bookmarkStart w:id="0" w:name="_GoBack"/>
      <w:bookmarkEnd w:id="0"/>
      <w:r>
        <w:rPr>
          <w:rFonts w:ascii="Times New Roman" w:hAnsi="Times New Roman" w:cs="Times New Roman"/>
          <w:b/>
          <w:bCs/>
          <w:sz w:val="24"/>
          <w:szCs w:val="24"/>
        </w:rPr>
        <w:t>ANÁLISIS DE LOS EFECTOS DE LA TRANSICIÓN DEMOGRÁFICA EN EL MERCADO LABORAL COLOMBIANO ENTRE 1985-2023.</w:t>
      </w:r>
    </w:p>
    <w:p w14:paraId="4938E84B" w14:textId="77777777" w:rsidR="006D5846" w:rsidRDefault="006D5846">
      <w:pPr>
        <w:spacing w:line="480" w:lineRule="auto"/>
        <w:jc w:val="center"/>
        <w:rPr>
          <w:rFonts w:ascii="Times New Roman" w:hAnsi="Times New Roman" w:cs="Times New Roman"/>
          <w:b/>
          <w:bCs/>
          <w:sz w:val="24"/>
          <w:szCs w:val="24"/>
        </w:rPr>
      </w:pPr>
    </w:p>
    <w:p w14:paraId="273467C7" w14:textId="77777777" w:rsidR="006D5846" w:rsidRDefault="006D5846">
      <w:pPr>
        <w:spacing w:line="480" w:lineRule="auto"/>
        <w:jc w:val="center"/>
        <w:rPr>
          <w:rFonts w:ascii="Times New Roman" w:hAnsi="Times New Roman" w:cs="Times New Roman"/>
          <w:b/>
          <w:bCs/>
          <w:sz w:val="24"/>
          <w:szCs w:val="24"/>
        </w:rPr>
      </w:pPr>
    </w:p>
    <w:p w14:paraId="207E11AA"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 </w:t>
      </w:r>
    </w:p>
    <w:p w14:paraId="1F786E77" w14:textId="77777777" w:rsidR="006D5846" w:rsidRDefault="0001745C">
      <w:pPr>
        <w:spacing w:line="480" w:lineRule="auto"/>
        <w:jc w:val="center"/>
        <w:rPr>
          <w:rFonts w:ascii="Times New Roman" w:hAnsi="Times New Roman" w:cs="Times New Roman"/>
          <w:b/>
          <w:bCs/>
          <w:sz w:val="24"/>
          <w:szCs w:val="24"/>
        </w:rPr>
      </w:pPr>
      <w:bookmarkStart w:id="1" w:name="_Hlk180429575"/>
      <w:r>
        <w:rPr>
          <w:rFonts w:ascii="Times New Roman" w:hAnsi="Times New Roman" w:cs="Times New Roman"/>
          <w:b/>
          <w:bCs/>
          <w:sz w:val="24"/>
          <w:szCs w:val="24"/>
        </w:rPr>
        <w:t>Rafael Ricardo Salinas Amaya y Sebastián Domínguez Jácome</w:t>
      </w:r>
      <w:bookmarkEnd w:id="1"/>
    </w:p>
    <w:p w14:paraId="6A329E8C" w14:textId="77777777" w:rsidR="006D5846" w:rsidRDefault="006D5846">
      <w:pPr>
        <w:spacing w:line="480" w:lineRule="auto"/>
        <w:jc w:val="center"/>
        <w:rPr>
          <w:rFonts w:ascii="Times New Roman" w:hAnsi="Times New Roman" w:cs="Times New Roman"/>
          <w:b/>
          <w:bCs/>
          <w:sz w:val="24"/>
          <w:szCs w:val="24"/>
        </w:rPr>
      </w:pPr>
    </w:p>
    <w:p w14:paraId="32F96077" w14:textId="77777777" w:rsidR="006D5846" w:rsidRDefault="0001745C">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Trabajo de grado para optar por el título de Economistas </w:t>
      </w:r>
    </w:p>
    <w:p w14:paraId="23F67585" w14:textId="77777777" w:rsidR="006D5846" w:rsidRDefault="006D5846">
      <w:pPr>
        <w:spacing w:line="480" w:lineRule="auto"/>
        <w:rPr>
          <w:rFonts w:ascii="Times New Roman" w:hAnsi="Times New Roman" w:cs="Times New Roman"/>
          <w:b/>
          <w:bCs/>
          <w:sz w:val="24"/>
          <w:szCs w:val="24"/>
        </w:rPr>
      </w:pPr>
    </w:p>
    <w:p w14:paraId="41074350" w14:textId="77777777" w:rsidR="006D5846" w:rsidRDefault="006D5846">
      <w:pPr>
        <w:spacing w:line="480" w:lineRule="auto"/>
        <w:rPr>
          <w:rFonts w:ascii="Times New Roman" w:hAnsi="Times New Roman" w:cs="Times New Roman"/>
          <w:b/>
          <w:bCs/>
          <w:sz w:val="24"/>
          <w:szCs w:val="24"/>
        </w:rPr>
      </w:pPr>
    </w:p>
    <w:p w14:paraId="4EAE1F4A" w14:textId="77777777" w:rsidR="006D5846" w:rsidRDefault="006D5846">
      <w:pPr>
        <w:spacing w:line="480" w:lineRule="auto"/>
        <w:jc w:val="center"/>
        <w:rPr>
          <w:rFonts w:ascii="Times New Roman" w:hAnsi="Times New Roman" w:cs="Times New Roman"/>
          <w:b/>
          <w:bCs/>
          <w:sz w:val="24"/>
          <w:szCs w:val="24"/>
        </w:rPr>
      </w:pPr>
    </w:p>
    <w:p w14:paraId="08F341D0"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UNIVERSIDAD POPULAR DEL CESAR SECCIONAL AGUACHICA </w:t>
      </w:r>
    </w:p>
    <w:p w14:paraId="77307990"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FACULTAD DE CIENCIAS ADMISNITRATIVAS, CONTABLES Y ECONÓMICAS </w:t>
      </w:r>
    </w:p>
    <w:p w14:paraId="19B48193" w14:textId="77777777" w:rsidR="006D5846" w:rsidRDefault="006D5846">
      <w:pPr>
        <w:spacing w:line="480" w:lineRule="auto"/>
        <w:jc w:val="center"/>
        <w:rPr>
          <w:rFonts w:ascii="Times New Roman" w:hAnsi="Times New Roman" w:cs="Times New Roman"/>
          <w:b/>
          <w:bCs/>
          <w:sz w:val="24"/>
          <w:szCs w:val="24"/>
        </w:rPr>
      </w:pPr>
    </w:p>
    <w:p w14:paraId="3CDBAC69" w14:textId="77777777" w:rsidR="006D5846" w:rsidRDefault="006D5846">
      <w:pPr>
        <w:spacing w:line="480" w:lineRule="auto"/>
        <w:jc w:val="center"/>
        <w:rPr>
          <w:rFonts w:ascii="Times New Roman" w:hAnsi="Times New Roman" w:cs="Times New Roman"/>
          <w:b/>
          <w:bCs/>
          <w:sz w:val="24"/>
          <w:szCs w:val="24"/>
        </w:rPr>
      </w:pPr>
    </w:p>
    <w:p w14:paraId="527200F9"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ECONOMÍA</w:t>
      </w:r>
    </w:p>
    <w:p w14:paraId="7A9C3F93"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AGUACHICA CESAR</w:t>
      </w:r>
    </w:p>
    <w:p w14:paraId="573FD28D"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2024</w:t>
      </w:r>
    </w:p>
    <w:p w14:paraId="467D57A5"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ANÁLISIS DE LOS EFECTOS DE LA TRANSICIÓN DEMOGRÁFICA EN EL MERCADO LABORAL COLOMBIANO ENTRE 1985-2023.</w:t>
      </w:r>
    </w:p>
    <w:p w14:paraId="51982869" w14:textId="77777777" w:rsidR="006D5846" w:rsidRDefault="006D5846">
      <w:pPr>
        <w:spacing w:line="480" w:lineRule="auto"/>
        <w:rPr>
          <w:rFonts w:ascii="Times New Roman" w:hAnsi="Times New Roman" w:cs="Times New Roman"/>
          <w:b/>
          <w:bCs/>
          <w:sz w:val="24"/>
          <w:szCs w:val="24"/>
        </w:rPr>
      </w:pPr>
    </w:p>
    <w:p w14:paraId="55532B52" w14:textId="77777777" w:rsidR="006D5846" w:rsidRDefault="006D5846">
      <w:pPr>
        <w:spacing w:line="480" w:lineRule="auto"/>
        <w:rPr>
          <w:rFonts w:ascii="Times New Roman" w:hAnsi="Times New Roman" w:cs="Times New Roman"/>
          <w:b/>
          <w:bCs/>
          <w:sz w:val="24"/>
          <w:szCs w:val="24"/>
        </w:rPr>
      </w:pPr>
    </w:p>
    <w:p w14:paraId="72B1C732" w14:textId="77777777" w:rsidR="006D5846" w:rsidRDefault="0001745C">
      <w:pPr>
        <w:spacing w:line="480" w:lineRule="auto"/>
        <w:jc w:val="center"/>
        <w:rPr>
          <w:rFonts w:ascii="Times New Roman" w:hAnsi="Times New Roman" w:cs="Times New Roman"/>
          <w:sz w:val="24"/>
          <w:szCs w:val="24"/>
        </w:rPr>
      </w:pPr>
      <w:r>
        <w:rPr>
          <w:rFonts w:ascii="Times New Roman" w:hAnsi="Times New Roman" w:cs="Times New Roman"/>
          <w:sz w:val="24"/>
          <w:szCs w:val="24"/>
        </w:rPr>
        <w:t>Direct</w:t>
      </w:r>
      <w:r>
        <w:rPr>
          <w:rFonts w:ascii="Times New Roman" w:hAnsi="Times New Roman" w:cs="Times New Roman"/>
          <w:sz w:val="24"/>
          <w:szCs w:val="24"/>
        </w:rPr>
        <w:t>ores</w:t>
      </w:r>
    </w:p>
    <w:p w14:paraId="2933C446" w14:textId="77777777" w:rsidR="006D5846" w:rsidRDefault="0001745C">
      <w:pPr>
        <w:spacing w:line="480" w:lineRule="auto"/>
        <w:jc w:val="center"/>
        <w:rPr>
          <w:rFonts w:ascii="Times New Roman" w:hAnsi="Times New Roman" w:cs="Times New Roman"/>
          <w:sz w:val="24"/>
          <w:szCs w:val="24"/>
        </w:rPr>
      </w:pPr>
      <w:r>
        <w:rPr>
          <w:rFonts w:ascii="Times New Roman" w:hAnsi="Times New Roman" w:cs="Times New Roman"/>
          <w:sz w:val="24"/>
          <w:szCs w:val="24"/>
        </w:rPr>
        <w:t>Ms. (c) Dina Luz Jiménez Lobo</w:t>
      </w:r>
    </w:p>
    <w:p w14:paraId="41FD75B1" w14:textId="77777777" w:rsidR="006D5846" w:rsidRDefault="0001745C">
      <w:pPr>
        <w:spacing w:line="480" w:lineRule="auto"/>
        <w:jc w:val="center"/>
        <w:rPr>
          <w:rFonts w:ascii="Times New Roman" w:hAnsi="Times New Roman" w:cs="Times New Roman"/>
          <w:sz w:val="24"/>
          <w:szCs w:val="24"/>
        </w:rPr>
      </w:pPr>
      <w:r>
        <w:rPr>
          <w:rFonts w:ascii="Times New Roman" w:hAnsi="Times New Roman" w:cs="Times New Roman"/>
          <w:sz w:val="24"/>
          <w:szCs w:val="24"/>
        </w:rPr>
        <w:t>Ms. (c) Steveen González Bula</w:t>
      </w:r>
    </w:p>
    <w:p w14:paraId="3398CCFC" w14:textId="77777777" w:rsidR="006D5846" w:rsidRDefault="006D5846">
      <w:pPr>
        <w:spacing w:line="480" w:lineRule="auto"/>
        <w:jc w:val="center"/>
        <w:rPr>
          <w:rFonts w:ascii="Times New Roman" w:hAnsi="Times New Roman" w:cs="Times New Roman"/>
          <w:sz w:val="24"/>
          <w:szCs w:val="24"/>
        </w:rPr>
      </w:pPr>
    </w:p>
    <w:p w14:paraId="07FCB68B" w14:textId="77777777" w:rsidR="006D5846" w:rsidRDefault="006D5846">
      <w:pPr>
        <w:spacing w:line="480" w:lineRule="auto"/>
        <w:jc w:val="center"/>
        <w:rPr>
          <w:rFonts w:ascii="Times New Roman" w:hAnsi="Times New Roman" w:cs="Times New Roman"/>
          <w:sz w:val="24"/>
          <w:szCs w:val="24"/>
        </w:rPr>
      </w:pPr>
    </w:p>
    <w:p w14:paraId="04F3A18E" w14:textId="77777777" w:rsidR="006D5846" w:rsidRDefault="006D5846">
      <w:pPr>
        <w:spacing w:line="480" w:lineRule="auto"/>
        <w:jc w:val="center"/>
        <w:rPr>
          <w:rFonts w:ascii="Times New Roman" w:hAnsi="Times New Roman" w:cs="Times New Roman"/>
          <w:sz w:val="24"/>
          <w:szCs w:val="24"/>
        </w:rPr>
      </w:pPr>
    </w:p>
    <w:p w14:paraId="11897AC3" w14:textId="77777777" w:rsidR="006D5846" w:rsidRDefault="006D5846">
      <w:pPr>
        <w:spacing w:line="480" w:lineRule="auto"/>
        <w:jc w:val="center"/>
        <w:rPr>
          <w:rFonts w:ascii="Times New Roman" w:hAnsi="Times New Roman" w:cs="Times New Roman"/>
          <w:sz w:val="24"/>
          <w:szCs w:val="24"/>
        </w:rPr>
      </w:pPr>
    </w:p>
    <w:p w14:paraId="62374AD4" w14:textId="77777777" w:rsidR="006D5846" w:rsidRDefault="006D5846">
      <w:pPr>
        <w:spacing w:line="480" w:lineRule="auto"/>
        <w:jc w:val="center"/>
        <w:rPr>
          <w:rFonts w:ascii="Times New Roman" w:hAnsi="Times New Roman" w:cs="Times New Roman"/>
          <w:sz w:val="24"/>
          <w:szCs w:val="24"/>
        </w:rPr>
      </w:pPr>
    </w:p>
    <w:p w14:paraId="7E3E857F"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UNIVERSIDAD POPULAR DEL CESAR SECCIONAL AGUACHICA </w:t>
      </w:r>
    </w:p>
    <w:p w14:paraId="3F945B36"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FACULTAD DE CIENCIAS ADMISNITRATIVAS, CONTABLES Y ECONÓMICAS </w:t>
      </w:r>
    </w:p>
    <w:p w14:paraId="397C0D0B" w14:textId="77777777" w:rsidR="006D5846" w:rsidRDefault="006D5846">
      <w:pPr>
        <w:spacing w:line="480" w:lineRule="auto"/>
        <w:jc w:val="center"/>
        <w:rPr>
          <w:rFonts w:ascii="Times New Roman" w:hAnsi="Times New Roman" w:cs="Times New Roman"/>
          <w:b/>
          <w:bCs/>
          <w:sz w:val="24"/>
          <w:szCs w:val="24"/>
        </w:rPr>
      </w:pPr>
    </w:p>
    <w:p w14:paraId="670D4472"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ECONOMÍA</w:t>
      </w:r>
    </w:p>
    <w:p w14:paraId="0307C75F"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AGUACHICA CESAR</w:t>
      </w:r>
    </w:p>
    <w:p w14:paraId="39EE2747" w14:textId="23471587" w:rsidR="009D4707" w:rsidRDefault="0001745C" w:rsidP="006D324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202</w:t>
      </w:r>
      <w:r w:rsidR="006D3245">
        <w:rPr>
          <w:rFonts w:ascii="Times New Roman" w:hAnsi="Times New Roman" w:cs="Times New Roman"/>
          <w:b/>
          <w:bCs/>
          <w:sz w:val="24"/>
          <w:szCs w:val="24"/>
        </w:rPr>
        <w:t>4</w:t>
      </w:r>
    </w:p>
    <w:p w14:paraId="5400C32F" w14:textId="6F432335" w:rsidR="009D4707" w:rsidRDefault="004D47A8">
      <w:pPr>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lang w:eastAsia="es-CO"/>
        </w:rPr>
        <w:lastRenderedPageBreak/>
        <w:drawing>
          <wp:anchor distT="0" distB="0" distL="114300" distR="114300" simplePos="0" relativeHeight="251660800" behindDoc="0" locked="0" layoutInCell="1" allowOverlap="1" wp14:anchorId="32BCCBDF" wp14:editId="42878A4A">
            <wp:simplePos x="0" y="0"/>
            <wp:positionH relativeFrom="column">
              <wp:posOffset>-900430</wp:posOffset>
            </wp:positionH>
            <wp:positionV relativeFrom="paragraph">
              <wp:posOffset>-565150</wp:posOffset>
            </wp:positionV>
            <wp:extent cx="7132320" cy="9230995"/>
            <wp:effectExtent l="0" t="0" r="0" b="0"/>
            <wp:wrapTopAndBottom/>
            <wp:docPr id="161742209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422099" name="Imagen 1617422099"/>
                    <pic:cNvPicPr/>
                  </pic:nvPicPr>
                  <pic:blipFill>
                    <a:blip r:embed="rId8">
                      <a:extLst>
                        <a:ext uri="{28A0092B-C50C-407E-A947-70E740481C1C}">
                          <a14:useLocalDpi xmlns:a14="http://schemas.microsoft.com/office/drawing/2010/main" val="0"/>
                        </a:ext>
                      </a:extLst>
                    </a:blip>
                    <a:stretch>
                      <a:fillRect/>
                    </a:stretch>
                  </pic:blipFill>
                  <pic:spPr>
                    <a:xfrm>
                      <a:off x="0" y="0"/>
                      <a:ext cx="7132320" cy="9230995"/>
                    </a:xfrm>
                    <a:prstGeom prst="rect">
                      <a:avLst/>
                    </a:prstGeom>
                  </pic:spPr>
                </pic:pic>
              </a:graphicData>
            </a:graphic>
            <wp14:sizeRelH relativeFrom="margin">
              <wp14:pctWidth>0</wp14:pctWidth>
            </wp14:sizeRelH>
            <wp14:sizeRelV relativeFrom="margin">
              <wp14:pctHeight>0</wp14:pctHeight>
            </wp14:sizeRelV>
          </wp:anchor>
        </w:drawing>
      </w:r>
    </w:p>
    <w:p w14:paraId="42D51CF6" w14:textId="27331F43" w:rsidR="004D47A8" w:rsidRDefault="004D47A8">
      <w:pPr>
        <w:spacing w:line="480" w:lineRule="auto"/>
        <w:jc w:val="center"/>
        <w:rPr>
          <w:rFonts w:ascii="Times New Roman" w:hAnsi="Times New Roman" w:cs="Times New Roman"/>
          <w:b/>
          <w:bCs/>
          <w:sz w:val="24"/>
          <w:szCs w:val="24"/>
        </w:rPr>
      </w:pPr>
    </w:p>
    <w:p w14:paraId="0D6D1737" w14:textId="0BC70FC5"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Agradecimientos</w:t>
      </w:r>
    </w:p>
    <w:p w14:paraId="2D204C9C"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Queremos agradecer a nuestros coordinadores, Dina Luz Jiménez Lobo y Steven González Bula, por sus recomendaciones y consejos. También agradecemos a nuestras familias por estar siempre a nuestro lado. Y agradecer sobre todo a Dios, </w:t>
      </w:r>
    </w:p>
    <w:p w14:paraId="4B27B5EB" w14:textId="77777777" w:rsidR="006D5846" w:rsidRDefault="0001745C">
      <w:pPr>
        <w:spacing w:line="480" w:lineRule="auto"/>
        <w:ind w:firstLine="720"/>
        <w:rPr>
          <w:rFonts w:ascii="Times New Roman" w:hAnsi="Times New Roman"/>
          <w:sz w:val="24"/>
          <w:lang w:val="es-MX"/>
        </w:rPr>
      </w:pPr>
      <w:r>
        <w:rPr>
          <w:rFonts w:ascii="Times New Roman" w:hAnsi="Times New Roman"/>
          <w:sz w:val="24"/>
          <w:lang w:val="es-MX"/>
        </w:rPr>
        <w:t>¡Gracias!</w:t>
      </w:r>
    </w:p>
    <w:p w14:paraId="4D7AC985" w14:textId="77777777" w:rsidR="006D5846" w:rsidRDefault="006D5846">
      <w:pPr>
        <w:spacing w:line="480" w:lineRule="auto"/>
        <w:ind w:firstLine="720"/>
        <w:rPr>
          <w:rFonts w:ascii="Times New Roman" w:hAnsi="Times New Roman"/>
          <w:sz w:val="24"/>
          <w:lang w:val="es-MX"/>
        </w:rPr>
      </w:pPr>
    </w:p>
    <w:p w14:paraId="7A91C24A" w14:textId="77777777" w:rsidR="006D5846" w:rsidRDefault="006D5846">
      <w:pPr>
        <w:spacing w:line="480" w:lineRule="auto"/>
        <w:ind w:firstLine="720"/>
        <w:rPr>
          <w:rFonts w:ascii="Times New Roman" w:hAnsi="Times New Roman"/>
          <w:sz w:val="24"/>
          <w:lang w:val="es-MX"/>
        </w:rPr>
      </w:pPr>
    </w:p>
    <w:p w14:paraId="44D77BF5" w14:textId="77777777" w:rsidR="006D5846" w:rsidRDefault="006D5846">
      <w:pPr>
        <w:spacing w:line="480" w:lineRule="auto"/>
        <w:ind w:firstLine="720"/>
        <w:rPr>
          <w:rFonts w:ascii="Times New Roman" w:hAnsi="Times New Roman"/>
          <w:sz w:val="24"/>
          <w:lang w:val="es-MX"/>
        </w:rPr>
      </w:pPr>
    </w:p>
    <w:p w14:paraId="19BB2F36" w14:textId="77777777" w:rsidR="006D5846" w:rsidRDefault="006D5846">
      <w:pPr>
        <w:spacing w:line="480" w:lineRule="auto"/>
        <w:ind w:firstLine="720"/>
        <w:rPr>
          <w:rFonts w:ascii="Times New Roman" w:hAnsi="Times New Roman"/>
          <w:sz w:val="24"/>
          <w:lang w:val="es-MX"/>
        </w:rPr>
      </w:pPr>
    </w:p>
    <w:p w14:paraId="3D0EEFDA" w14:textId="77777777" w:rsidR="006D5846" w:rsidRDefault="006D5846">
      <w:pPr>
        <w:spacing w:line="480" w:lineRule="auto"/>
        <w:ind w:firstLine="720"/>
        <w:rPr>
          <w:rFonts w:ascii="Times New Roman" w:hAnsi="Times New Roman"/>
          <w:sz w:val="24"/>
          <w:lang w:val="es-MX"/>
        </w:rPr>
      </w:pPr>
    </w:p>
    <w:p w14:paraId="011451BF" w14:textId="77777777" w:rsidR="006D5846" w:rsidRDefault="006D5846">
      <w:pPr>
        <w:spacing w:line="480" w:lineRule="auto"/>
        <w:ind w:firstLine="720"/>
        <w:rPr>
          <w:rFonts w:ascii="Times New Roman" w:hAnsi="Times New Roman"/>
          <w:sz w:val="24"/>
          <w:lang w:val="es-MX"/>
        </w:rPr>
      </w:pPr>
    </w:p>
    <w:p w14:paraId="0390ADCF" w14:textId="77777777" w:rsidR="006D5846" w:rsidRDefault="006D5846">
      <w:pPr>
        <w:spacing w:line="480" w:lineRule="auto"/>
        <w:ind w:firstLine="720"/>
        <w:rPr>
          <w:rFonts w:ascii="Times New Roman" w:hAnsi="Times New Roman"/>
          <w:sz w:val="24"/>
          <w:lang w:val="es-MX"/>
        </w:rPr>
      </w:pPr>
    </w:p>
    <w:p w14:paraId="60689220" w14:textId="77777777" w:rsidR="006D5846" w:rsidRDefault="006D5846">
      <w:pPr>
        <w:spacing w:line="480" w:lineRule="auto"/>
        <w:ind w:firstLine="720"/>
        <w:rPr>
          <w:rFonts w:ascii="Times New Roman" w:hAnsi="Times New Roman"/>
          <w:sz w:val="24"/>
          <w:lang w:val="es-MX"/>
        </w:rPr>
      </w:pPr>
    </w:p>
    <w:p w14:paraId="26BAB63E" w14:textId="77777777" w:rsidR="006D5846" w:rsidRDefault="006D5846">
      <w:pPr>
        <w:spacing w:line="480" w:lineRule="auto"/>
        <w:ind w:firstLine="720"/>
        <w:rPr>
          <w:rFonts w:ascii="Times New Roman" w:hAnsi="Times New Roman"/>
          <w:sz w:val="24"/>
          <w:lang w:val="es-MX"/>
        </w:rPr>
      </w:pPr>
    </w:p>
    <w:p w14:paraId="63EE303A" w14:textId="77777777" w:rsidR="006D5846" w:rsidRDefault="006D5846">
      <w:pPr>
        <w:spacing w:line="480" w:lineRule="auto"/>
        <w:ind w:firstLine="720"/>
        <w:rPr>
          <w:rFonts w:ascii="Times New Roman" w:hAnsi="Times New Roman"/>
          <w:sz w:val="24"/>
          <w:lang w:val="es-MX"/>
        </w:rPr>
      </w:pPr>
    </w:p>
    <w:p w14:paraId="43BD1AC1" w14:textId="77777777" w:rsidR="006D5846" w:rsidRDefault="006D5846">
      <w:pPr>
        <w:spacing w:line="480" w:lineRule="auto"/>
        <w:ind w:firstLine="720"/>
        <w:rPr>
          <w:rFonts w:ascii="Times New Roman" w:hAnsi="Times New Roman"/>
          <w:sz w:val="24"/>
          <w:lang w:val="es-MX"/>
        </w:rPr>
      </w:pPr>
    </w:p>
    <w:p w14:paraId="48B8375A" w14:textId="77777777" w:rsidR="006D5846" w:rsidRDefault="006D5846">
      <w:pPr>
        <w:spacing w:line="480" w:lineRule="auto"/>
        <w:ind w:firstLine="720"/>
        <w:rPr>
          <w:rFonts w:ascii="Times New Roman" w:hAnsi="Times New Roman"/>
          <w:sz w:val="24"/>
          <w:lang w:val="es-MX"/>
        </w:rPr>
      </w:pPr>
    </w:p>
    <w:p w14:paraId="4523E53B" w14:textId="77777777" w:rsidR="004D47A8" w:rsidRDefault="004D47A8">
      <w:pPr>
        <w:rPr>
          <w:rFonts w:ascii="Times New Roman" w:hAnsi="Times New Roman" w:cs="Times New Roman"/>
          <w:b/>
          <w:bCs/>
          <w:sz w:val="24"/>
          <w:szCs w:val="24"/>
        </w:rPr>
      </w:pPr>
    </w:p>
    <w:p w14:paraId="40B66DF3" w14:textId="64D11BC9" w:rsidR="006D5846" w:rsidRDefault="0001745C">
      <w:pPr>
        <w:rPr>
          <w:rFonts w:ascii="Times New Roman" w:hAnsi="Times New Roman" w:cs="Times New Roman"/>
          <w:b/>
          <w:bCs/>
          <w:sz w:val="24"/>
          <w:szCs w:val="24"/>
        </w:rPr>
      </w:pPr>
      <w:r>
        <w:rPr>
          <w:rFonts w:ascii="Times New Roman" w:hAnsi="Times New Roman" w:cs="Times New Roman"/>
          <w:b/>
          <w:bCs/>
          <w:sz w:val="24"/>
          <w:szCs w:val="24"/>
        </w:rPr>
        <w:lastRenderedPageBreak/>
        <w:t>Dedicatoria Rafael,</w:t>
      </w:r>
    </w:p>
    <w:p w14:paraId="31A4E625"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A mis abuelos Sonia y Numas, Mi madre Eliana y a mi familia, Gracias Por su apoyo y por las enseñanzas que me han guiado siempre.</w:t>
      </w:r>
    </w:p>
    <w:p w14:paraId="1E1DF9F4" w14:textId="77777777" w:rsidR="006D5846" w:rsidRDefault="006D5846">
      <w:pPr>
        <w:rPr>
          <w:rFonts w:ascii="Times New Roman" w:hAnsi="Times New Roman" w:cs="Times New Roman"/>
          <w:sz w:val="24"/>
          <w:szCs w:val="24"/>
        </w:rPr>
      </w:pPr>
    </w:p>
    <w:p w14:paraId="7F0AB751" w14:textId="77777777" w:rsidR="006D5846" w:rsidRDefault="006D5846">
      <w:pPr>
        <w:rPr>
          <w:rFonts w:ascii="Times New Roman" w:hAnsi="Times New Roman" w:cs="Times New Roman"/>
          <w:sz w:val="24"/>
          <w:szCs w:val="24"/>
        </w:rPr>
      </w:pPr>
    </w:p>
    <w:p w14:paraId="4E7009BF" w14:textId="77777777" w:rsidR="004D47A8" w:rsidRDefault="004D47A8">
      <w:pPr>
        <w:rPr>
          <w:rFonts w:ascii="Times New Roman" w:hAnsi="Times New Roman" w:cs="Times New Roman"/>
          <w:sz w:val="24"/>
          <w:szCs w:val="24"/>
        </w:rPr>
      </w:pPr>
    </w:p>
    <w:p w14:paraId="592788AC" w14:textId="77777777" w:rsidR="006D5846" w:rsidRDefault="006D5846">
      <w:pPr>
        <w:rPr>
          <w:rFonts w:ascii="Times New Roman" w:hAnsi="Times New Roman" w:cs="Times New Roman"/>
          <w:sz w:val="24"/>
          <w:szCs w:val="24"/>
        </w:rPr>
      </w:pPr>
    </w:p>
    <w:p w14:paraId="5CB31E33" w14:textId="77777777" w:rsidR="006D5846" w:rsidRDefault="006D5846">
      <w:pPr>
        <w:rPr>
          <w:rFonts w:ascii="Times New Roman" w:hAnsi="Times New Roman" w:cs="Times New Roman"/>
          <w:sz w:val="24"/>
          <w:szCs w:val="24"/>
        </w:rPr>
      </w:pPr>
    </w:p>
    <w:p w14:paraId="5E9A840F" w14:textId="77777777" w:rsidR="006D5846" w:rsidRDefault="006D5846">
      <w:pPr>
        <w:rPr>
          <w:rFonts w:ascii="Times New Roman" w:hAnsi="Times New Roman" w:cs="Times New Roman"/>
          <w:sz w:val="24"/>
          <w:szCs w:val="24"/>
        </w:rPr>
      </w:pPr>
    </w:p>
    <w:p w14:paraId="68C9251D" w14:textId="77777777" w:rsidR="006D5846" w:rsidRDefault="006D5846">
      <w:pPr>
        <w:rPr>
          <w:rFonts w:ascii="Times New Roman" w:hAnsi="Times New Roman" w:cs="Times New Roman"/>
          <w:sz w:val="24"/>
          <w:szCs w:val="24"/>
        </w:rPr>
      </w:pPr>
    </w:p>
    <w:p w14:paraId="07A1B86F" w14:textId="77777777" w:rsidR="006D5846" w:rsidRDefault="006D5846">
      <w:pPr>
        <w:rPr>
          <w:rFonts w:ascii="Times New Roman" w:hAnsi="Times New Roman" w:cs="Times New Roman"/>
          <w:sz w:val="24"/>
          <w:szCs w:val="24"/>
        </w:rPr>
      </w:pPr>
    </w:p>
    <w:p w14:paraId="622D2734" w14:textId="77777777" w:rsidR="006D5846" w:rsidRDefault="006D5846">
      <w:pPr>
        <w:rPr>
          <w:rFonts w:ascii="Times New Roman" w:hAnsi="Times New Roman" w:cs="Times New Roman"/>
          <w:sz w:val="24"/>
          <w:szCs w:val="24"/>
        </w:rPr>
      </w:pPr>
    </w:p>
    <w:p w14:paraId="7945EE86" w14:textId="77777777" w:rsidR="006D5846" w:rsidRDefault="006D5846">
      <w:pPr>
        <w:rPr>
          <w:rFonts w:ascii="Times New Roman" w:hAnsi="Times New Roman" w:cs="Times New Roman"/>
          <w:sz w:val="24"/>
          <w:szCs w:val="24"/>
        </w:rPr>
      </w:pPr>
    </w:p>
    <w:p w14:paraId="0ADC7575" w14:textId="77777777" w:rsidR="006D5846" w:rsidRDefault="006D5846">
      <w:pPr>
        <w:rPr>
          <w:rFonts w:ascii="Times New Roman" w:hAnsi="Times New Roman" w:cs="Times New Roman"/>
          <w:sz w:val="24"/>
          <w:szCs w:val="24"/>
        </w:rPr>
      </w:pPr>
    </w:p>
    <w:p w14:paraId="4692B6D6" w14:textId="77777777" w:rsidR="006D5846" w:rsidRDefault="006D5846">
      <w:pPr>
        <w:rPr>
          <w:rFonts w:ascii="Times New Roman" w:hAnsi="Times New Roman" w:cs="Times New Roman"/>
          <w:sz w:val="24"/>
          <w:szCs w:val="24"/>
        </w:rPr>
      </w:pPr>
    </w:p>
    <w:p w14:paraId="057D0577" w14:textId="77777777" w:rsidR="006D5846" w:rsidRDefault="006D5846">
      <w:pPr>
        <w:rPr>
          <w:rFonts w:ascii="Times New Roman" w:hAnsi="Times New Roman" w:cs="Times New Roman"/>
          <w:sz w:val="24"/>
          <w:szCs w:val="24"/>
        </w:rPr>
      </w:pPr>
    </w:p>
    <w:p w14:paraId="284751EA" w14:textId="77777777" w:rsidR="006D5846" w:rsidRDefault="006D5846">
      <w:pPr>
        <w:rPr>
          <w:rFonts w:ascii="Times New Roman" w:hAnsi="Times New Roman" w:cs="Times New Roman"/>
          <w:sz w:val="24"/>
          <w:szCs w:val="24"/>
        </w:rPr>
      </w:pPr>
    </w:p>
    <w:p w14:paraId="531E53E0" w14:textId="77777777" w:rsidR="006D5846" w:rsidRDefault="006D5846">
      <w:pPr>
        <w:rPr>
          <w:rFonts w:ascii="Times New Roman" w:hAnsi="Times New Roman" w:cs="Times New Roman"/>
          <w:sz w:val="24"/>
          <w:szCs w:val="24"/>
        </w:rPr>
      </w:pPr>
    </w:p>
    <w:p w14:paraId="4D84985C" w14:textId="77777777" w:rsidR="006D5846" w:rsidRDefault="006D5846">
      <w:pPr>
        <w:rPr>
          <w:rFonts w:ascii="Times New Roman" w:hAnsi="Times New Roman" w:cs="Times New Roman"/>
          <w:sz w:val="24"/>
          <w:szCs w:val="24"/>
        </w:rPr>
      </w:pPr>
    </w:p>
    <w:p w14:paraId="72D5CF0B" w14:textId="77777777" w:rsidR="006D5846" w:rsidRDefault="006D5846">
      <w:pPr>
        <w:rPr>
          <w:rFonts w:ascii="Times New Roman" w:hAnsi="Times New Roman" w:cs="Times New Roman"/>
          <w:sz w:val="24"/>
          <w:szCs w:val="24"/>
        </w:rPr>
      </w:pPr>
    </w:p>
    <w:p w14:paraId="0F74E018" w14:textId="77777777" w:rsidR="006D5846" w:rsidRDefault="006D5846">
      <w:pPr>
        <w:rPr>
          <w:rFonts w:ascii="Times New Roman" w:hAnsi="Times New Roman" w:cs="Times New Roman"/>
          <w:sz w:val="24"/>
          <w:szCs w:val="24"/>
        </w:rPr>
      </w:pPr>
    </w:p>
    <w:p w14:paraId="11C5BF61" w14:textId="77777777" w:rsidR="006D5846" w:rsidRDefault="006D5846">
      <w:pPr>
        <w:rPr>
          <w:rFonts w:ascii="Times New Roman" w:hAnsi="Times New Roman" w:cs="Times New Roman"/>
          <w:sz w:val="24"/>
          <w:szCs w:val="24"/>
        </w:rPr>
      </w:pPr>
    </w:p>
    <w:p w14:paraId="6A4BAABA" w14:textId="77777777" w:rsidR="006D5846" w:rsidRDefault="006D5846">
      <w:pPr>
        <w:rPr>
          <w:rFonts w:ascii="Times New Roman" w:hAnsi="Times New Roman" w:cs="Times New Roman"/>
          <w:sz w:val="24"/>
          <w:szCs w:val="24"/>
        </w:rPr>
      </w:pPr>
    </w:p>
    <w:p w14:paraId="73E18E23" w14:textId="77777777" w:rsidR="006D5846" w:rsidRDefault="006D5846">
      <w:pPr>
        <w:jc w:val="center"/>
        <w:rPr>
          <w:rFonts w:ascii="Times New Roman" w:hAnsi="Times New Roman" w:cs="Times New Roman"/>
          <w:b/>
          <w:bCs/>
          <w:sz w:val="24"/>
          <w:szCs w:val="24"/>
        </w:rPr>
      </w:pPr>
    </w:p>
    <w:p w14:paraId="2F16DC7C" w14:textId="77777777" w:rsidR="006D5846" w:rsidRDefault="006D5846">
      <w:pPr>
        <w:jc w:val="center"/>
        <w:rPr>
          <w:rFonts w:ascii="Times New Roman" w:hAnsi="Times New Roman" w:cs="Times New Roman"/>
          <w:b/>
          <w:bCs/>
          <w:sz w:val="24"/>
          <w:szCs w:val="24"/>
        </w:rPr>
      </w:pPr>
    </w:p>
    <w:p w14:paraId="1B155FFC" w14:textId="77777777" w:rsidR="006D5846" w:rsidRDefault="006D5846">
      <w:pPr>
        <w:jc w:val="center"/>
        <w:rPr>
          <w:rFonts w:ascii="Times New Roman" w:hAnsi="Times New Roman" w:cs="Times New Roman"/>
          <w:b/>
          <w:bCs/>
          <w:sz w:val="24"/>
          <w:szCs w:val="24"/>
        </w:rPr>
      </w:pPr>
    </w:p>
    <w:p w14:paraId="1E0FFF58" w14:textId="77777777" w:rsidR="006D5846" w:rsidRDefault="006D5846">
      <w:pPr>
        <w:rPr>
          <w:rFonts w:ascii="Times New Roman" w:hAnsi="Times New Roman" w:cs="Times New Roman"/>
          <w:b/>
          <w:bCs/>
          <w:sz w:val="24"/>
          <w:szCs w:val="24"/>
        </w:rPr>
      </w:pPr>
    </w:p>
    <w:p w14:paraId="66C3A0AB" w14:textId="77777777" w:rsidR="006D5846" w:rsidRDefault="0001745C">
      <w:pPr>
        <w:rPr>
          <w:rFonts w:ascii="Times New Roman" w:hAnsi="Times New Roman" w:cs="Times New Roman"/>
          <w:b/>
          <w:bCs/>
          <w:sz w:val="24"/>
          <w:szCs w:val="24"/>
        </w:rPr>
      </w:pPr>
      <w:r>
        <w:rPr>
          <w:rFonts w:ascii="Times New Roman" w:hAnsi="Times New Roman" w:cs="Times New Roman"/>
          <w:b/>
          <w:bCs/>
          <w:sz w:val="24"/>
          <w:szCs w:val="24"/>
        </w:rPr>
        <w:lastRenderedPageBreak/>
        <w:t>Dedicatoria Sebastián,</w:t>
      </w:r>
    </w:p>
    <w:p w14:paraId="79F7A7D2"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De antemano agradezco a mi compañero de trabajo Rafael </w:t>
      </w:r>
      <w:r>
        <w:rPr>
          <w:rFonts w:ascii="Times New Roman" w:hAnsi="Times New Roman" w:cs="Times New Roman"/>
          <w:sz w:val="24"/>
          <w:szCs w:val="24"/>
        </w:rPr>
        <w:t>Salinas a su compromiso y dedicación por llevar en conjunto el desarrollo de esta investigación, también a la profesora Dina Jiménez Lobo por su orientación y de manera general a la Universidad Popular del Cesar</w:t>
      </w:r>
    </w:p>
    <w:p w14:paraId="2CEE0C1E" w14:textId="77777777" w:rsidR="006D5846" w:rsidRDefault="0001745C">
      <w:pPr>
        <w:spacing w:line="480" w:lineRule="auto"/>
        <w:ind w:firstLine="720"/>
        <w:rPr>
          <w:rFonts w:ascii="Times New Roman" w:hAnsi="Times New Roman" w:cs="Times New Roman"/>
          <w:sz w:val="24"/>
          <w:szCs w:val="24"/>
        </w:rPr>
      </w:pPr>
      <w:r>
        <w:br w:type="page"/>
      </w:r>
    </w:p>
    <w:p w14:paraId="435392DF" w14:textId="77777777" w:rsidR="006D5846" w:rsidRDefault="0001745C">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Resumen</w:t>
      </w:r>
    </w:p>
    <w:p w14:paraId="783642C9"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Este estudio se centra en </w:t>
      </w:r>
      <w:r>
        <w:rPr>
          <w:rFonts w:ascii="Times New Roman" w:hAnsi="Times New Roman" w:cs="Times New Roman"/>
          <w:sz w:val="24"/>
          <w:szCs w:val="24"/>
        </w:rPr>
        <w:t>investigar el impacto de los cambios demográficos en Colombia y a su vez, como estos afectan en la dinámica de la fuerza laboral y el sistema de pensiones. mediante un proceso de investigación mixto, con el fin de identificar esa caracterización del contex</w:t>
      </w:r>
      <w:r>
        <w:rPr>
          <w:rFonts w:ascii="Times New Roman" w:hAnsi="Times New Roman" w:cs="Times New Roman"/>
          <w:sz w:val="24"/>
          <w:szCs w:val="24"/>
        </w:rPr>
        <w:t>to demográfico colombiano y el del mercado laboral donde se permita analizar las tasas de natalidad y mortalidad y su ajuste al mercado laboral, teniendo en cuenta el impacto de factores históricos, sociales y económicos. Este estudio se centra en tres obj</w:t>
      </w:r>
      <w:r>
        <w:rPr>
          <w:rFonts w:ascii="Times New Roman" w:hAnsi="Times New Roman" w:cs="Times New Roman"/>
          <w:sz w:val="24"/>
          <w:szCs w:val="24"/>
        </w:rPr>
        <w:t xml:space="preserve">etivos: describir la transición demográfica, examinar el comportamiento del mercado laboral y estimar el impacto de esta transición utilizando un modelo de clasificación de Pearson. Los hallazgos resaltan, un población en donde la tasas de natalidad están </w:t>
      </w:r>
      <w:r>
        <w:rPr>
          <w:rFonts w:ascii="Times New Roman" w:hAnsi="Times New Roman" w:cs="Times New Roman"/>
          <w:sz w:val="24"/>
          <w:szCs w:val="24"/>
        </w:rPr>
        <w:t>disminuyendo, y un población que va camino a envejecer, el efecto de los fenómenos sociales, y políticas aplicadas por los gobiernos han jugado un papel a la hora de moldear la población y se muestra la necesidad de políticas adaptativas para abordar los d</w:t>
      </w:r>
      <w:r>
        <w:rPr>
          <w:rFonts w:ascii="Times New Roman" w:hAnsi="Times New Roman" w:cs="Times New Roman"/>
          <w:sz w:val="24"/>
          <w:szCs w:val="24"/>
        </w:rPr>
        <w:t>esafíos del envejecimiento de la población y la informalidad además de mejorar las estrategias para  la sostenibilidad de los sistemas de pensiones y la productividad laboral en el contexto de una población aun en crecimiento, pero que tiende a tener menos</w:t>
      </w:r>
      <w:r>
        <w:rPr>
          <w:rFonts w:ascii="Times New Roman" w:hAnsi="Times New Roman" w:cs="Times New Roman"/>
          <w:sz w:val="24"/>
          <w:szCs w:val="24"/>
        </w:rPr>
        <w:t xml:space="preserve"> hijos y a envejecer.</w:t>
      </w:r>
    </w:p>
    <w:p w14:paraId="54AD07B0" w14:textId="77777777" w:rsidR="006D5846" w:rsidRDefault="006D5846">
      <w:pPr>
        <w:spacing w:line="480" w:lineRule="auto"/>
        <w:rPr>
          <w:rFonts w:ascii="Times New Roman" w:hAnsi="Times New Roman" w:cs="Times New Roman"/>
          <w:bCs/>
          <w:sz w:val="24"/>
          <w:szCs w:val="24"/>
        </w:rPr>
      </w:pPr>
    </w:p>
    <w:p w14:paraId="0D0CCFB8" w14:textId="77777777" w:rsidR="006D5846" w:rsidRDefault="0001745C">
      <w:pPr>
        <w:spacing w:after="0" w:line="480" w:lineRule="auto"/>
        <w:ind w:firstLine="720"/>
        <w:jc w:val="both"/>
        <w:rPr>
          <w:rFonts w:ascii="Times New Roman" w:eastAsia="Times New Roman" w:hAnsi="Times New Roman" w:cs="Times New Roman"/>
          <w:sz w:val="24"/>
          <w:szCs w:val="24"/>
          <w:lang w:eastAsia="es-CO"/>
        </w:rPr>
      </w:pPr>
      <w:r>
        <w:rPr>
          <w:rFonts w:ascii="Times New Roman" w:eastAsia="Times New Roman" w:hAnsi="Times New Roman" w:cs="Times New Roman"/>
          <w:b/>
          <w:bCs/>
          <w:i/>
          <w:iCs/>
          <w:color w:val="000000"/>
          <w:sz w:val="24"/>
          <w:szCs w:val="24"/>
          <w:lang w:eastAsia="es-CO"/>
        </w:rPr>
        <w:t xml:space="preserve">Palabras claves: </w:t>
      </w:r>
      <w:r>
        <w:rPr>
          <w:rFonts w:ascii="Times New Roman" w:eastAsia="Times New Roman" w:hAnsi="Times New Roman" w:cs="Times New Roman"/>
          <w:bCs/>
          <w:i/>
          <w:iCs/>
          <w:color w:val="000000"/>
          <w:sz w:val="24"/>
          <w:szCs w:val="24"/>
          <w:lang w:eastAsia="es-CO"/>
        </w:rPr>
        <w:t xml:space="preserve">Demografía, trabajo, pensión, transición </w:t>
      </w:r>
    </w:p>
    <w:p w14:paraId="3F898515" w14:textId="77777777" w:rsidR="006D5846" w:rsidRDefault="006D5846">
      <w:pPr>
        <w:spacing w:line="480" w:lineRule="auto"/>
        <w:ind w:firstLine="720"/>
        <w:rPr>
          <w:rFonts w:ascii="Times New Roman" w:hAnsi="Times New Roman" w:cs="Times New Roman"/>
          <w:sz w:val="24"/>
          <w:szCs w:val="24"/>
        </w:rPr>
      </w:pPr>
    </w:p>
    <w:p w14:paraId="19C35C29" w14:textId="77777777" w:rsidR="006D5846" w:rsidRDefault="006D5846">
      <w:pPr>
        <w:spacing w:line="480" w:lineRule="auto"/>
        <w:ind w:firstLine="720"/>
        <w:rPr>
          <w:rFonts w:ascii="Times New Roman" w:hAnsi="Times New Roman" w:cs="Times New Roman"/>
          <w:sz w:val="24"/>
          <w:szCs w:val="24"/>
        </w:rPr>
      </w:pPr>
    </w:p>
    <w:p w14:paraId="76B34916" w14:textId="77777777" w:rsidR="006D5846" w:rsidRDefault="006D5846">
      <w:pPr>
        <w:spacing w:line="480" w:lineRule="auto"/>
        <w:rPr>
          <w:rFonts w:ascii="Times New Roman" w:hAnsi="Times New Roman" w:cs="Times New Roman"/>
          <w:sz w:val="24"/>
          <w:szCs w:val="24"/>
        </w:rPr>
      </w:pPr>
    </w:p>
    <w:p w14:paraId="5707DA09" w14:textId="77777777" w:rsidR="006D5846" w:rsidRDefault="006D5846">
      <w:pPr>
        <w:spacing w:line="480" w:lineRule="auto"/>
        <w:rPr>
          <w:rFonts w:ascii="Times New Roman" w:hAnsi="Times New Roman" w:cs="Times New Roman"/>
          <w:sz w:val="24"/>
          <w:szCs w:val="24"/>
        </w:rPr>
      </w:pPr>
    </w:p>
    <w:sdt>
      <w:sdtPr>
        <w:rPr>
          <w:rFonts w:asciiTheme="minorHAnsi" w:eastAsiaTheme="minorHAnsi" w:hAnsiTheme="minorHAnsi" w:cstheme="minorBidi"/>
          <w:color w:val="auto"/>
          <w:sz w:val="22"/>
          <w:szCs w:val="22"/>
          <w:lang w:eastAsia="en-US"/>
        </w:rPr>
        <w:id w:val="2031914232"/>
        <w:docPartObj>
          <w:docPartGallery w:val="Table of Contents"/>
          <w:docPartUnique/>
        </w:docPartObj>
      </w:sdtPr>
      <w:sdtEndPr/>
      <w:sdtContent>
        <w:p w14:paraId="63446DA6" w14:textId="77777777" w:rsidR="006D5846" w:rsidRDefault="0001745C">
          <w:pPr>
            <w:pStyle w:val="TtuloTDC"/>
            <w:rPr>
              <w:rFonts w:ascii="Times New Roman" w:eastAsia="Times New Roman" w:hAnsi="Times New Roman" w:cs="Times New Roman"/>
              <w:b/>
              <w:bCs/>
              <w:color w:val="auto"/>
              <w:sz w:val="24"/>
              <w:szCs w:val="24"/>
              <w:lang w:val="es-ES_tradnl" w:eastAsia="ja-JP"/>
            </w:rPr>
          </w:pPr>
          <w:r>
            <w:rPr>
              <w:rFonts w:ascii="Times New Roman" w:eastAsia="Times New Roman" w:hAnsi="Times New Roman" w:cs="Times New Roman"/>
              <w:b/>
              <w:bCs/>
              <w:color w:val="auto"/>
              <w:sz w:val="24"/>
              <w:szCs w:val="24"/>
              <w:lang w:val="es-ES_tradnl" w:eastAsia="ja-JP"/>
            </w:rPr>
            <w:t>Tabla de contenido</w:t>
          </w:r>
        </w:p>
        <w:p w14:paraId="532F661A" w14:textId="77777777" w:rsidR="006D5846" w:rsidRDefault="0001745C">
          <w:pPr>
            <w:pStyle w:val="TDC1"/>
            <w:tabs>
              <w:tab w:val="right" w:leader="dot" w:pos="9394"/>
            </w:tabs>
            <w:rPr>
              <w:rFonts w:ascii="Times New Roman" w:eastAsiaTheme="minorEastAsia" w:hAnsi="Times New Roman" w:cs="Times New Roman"/>
              <w:kern w:val="2"/>
              <w:lang w:eastAsia="es-CO"/>
              <w14:ligatures w14:val="standardContextual"/>
            </w:rPr>
          </w:pPr>
          <w:r>
            <w:fldChar w:fldCharType="begin"/>
          </w:r>
          <w:r>
            <w:rPr>
              <w:rStyle w:val="Enlacedelndice"/>
              <w:rFonts w:ascii="Times New Roman" w:eastAsia="Times New Roman" w:hAnsi="Times New Roman" w:cs="Times New Roman"/>
              <w:webHidden/>
            </w:rPr>
            <w:instrText xml:space="preserve"> TOC \z \o "1-3" \u \h</w:instrText>
          </w:r>
          <w:r>
            <w:rPr>
              <w:rStyle w:val="Enlacedelndice"/>
              <w:rFonts w:ascii="Times New Roman" w:eastAsia="Times New Roman" w:hAnsi="Times New Roman" w:cs="Times New Roman"/>
            </w:rPr>
            <w:fldChar w:fldCharType="separate"/>
          </w:r>
          <w:hyperlink w:anchor="_Toc183115560">
            <w:r w:rsidR="006D5846">
              <w:rPr>
                <w:rStyle w:val="Enlacedelndice"/>
                <w:rFonts w:ascii="Times New Roman" w:eastAsia="Times New Roman" w:hAnsi="Times New Roman" w:cs="Times New Roman"/>
                <w:webHidden/>
              </w:rPr>
              <w:t>Introducción</w:t>
            </w:r>
            <w:r w:rsidR="006D5846">
              <w:rPr>
                <w:webHidden/>
              </w:rPr>
              <w:fldChar w:fldCharType="begin"/>
            </w:r>
            <w:r w:rsidR="006D5846">
              <w:rPr>
                <w:webHidden/>
              </w:rPr>
              <w:instrText>PAGEREF _Toc183115560 \h</w:instrText>
            </w:r>
            <w:r w:rsidR="006D5846">
              <w:rPr>
                <w:webHidden/>
              </w:rPr>
            </w:r>
            <w:r w:rsidR="006D5846">
              <w:rPr>
                <w:webHidden/>
              </w:rPr>
              <w:fldChar w:fldCharType="separate"/>
            </w:r>
            <w:r w:rsidR="006D5846">
              <w:rPr>
                <w:rStyle w:val="Enlacedelndice"/>
                <w:rFonts w:ascii="Times New Roman" w:hAnsi="Times New Roman" w:cs="Times New Roman"/>
              </w:rPr>
              <w:tab/>
              <w:t>10</w:t>
            </w:r>
            <w:r w:rsidR="006D5846">
              <w:rPr>
                <w:webHidden/>
              </w:rPr>
              <w:fldChar w:fldCharType="end"/>
            </w:r>
          </w:hyperlink>
        </w:p>
        <w:p w14:paraId="5C6CC364" w14:textId="77777777" w:rsidR="006D5846" w:rsidRDefault="0001745C">
          <w:pPr>
            <w:pStyle w:val="TDC1"/>
            <w:tabs>
              <w:tab w:val="right" w:leader="dot" w:pos="9394"/>
            </w:tabs>
            <w:rPr>
              <w:rFonts w:ascii="Times New Roman" w:eastAsiaTheme="minorEastAsia" w:hAnsi="Times New Roman" w:cs="Times New Roman"/>
              <w:kern w:val="2"/>
              <w:lang w:eastAsia="es-CO"/>
              <w14:ligatures w14:val="standardContextual"/>
            </w:rPr>
          </w:pPr>
          <w:hyperlink w:anchor="_Toc183115561">
            <w:r w:rsidR="006D5846">
              <w:rPr>
                <w:rStyle w:val="Enlacedelndice"/>
                <w:rFonts w:ascii="Times New Roman" w:hAnsi="Times New Roman" w:cs="Times New Roman"/>
                <w:webHidden/>
              </w:rPr>
              <w:t>CAPITULO I</w:t>
            </w:r>
            <w:r w:rsidR="006D5846">
              <w:rPr>
                <w:webHidden/>
              </w:rPr>
              <w:fldChar w:fldCharType="begin"/>
            </w:r>
            <w:r w:rsidR="006D5846">
              <w:rPr>
                <w:webHidden/>
              </w:rPr>
              <w:instrText>PAGEREF _Toc183115561 \h</w:instrText>
            </w:r>
            <w:r w:rsidR="006D5846">
              <w:rPr>
                <w:webHidden/>
              </w:rPr>
            </w:r>
            <w:r w:rsidR="006D5846">
              <w:rPr>
                <w:webHidden/>
              </w:rPr>
              <w:fldChar w:fldCharType="separate"/>
            </w:r>
            <w:r w:rsidR="006D5846">
              <w:rPr>
                <w:rStyle w:val="Enlacedelndice"/>
                <w:rFonts w:ascii="Times New Roman" w:hAnsi="Times New Roman" w:cs="Times New Roman"/>
              </w:rPr>
              <w:tab/>
              <w:t>13</w:t>
            </w:r>
            <w:r w:rsidR="006D5846">
              <w:rPr>
                <w:webHidden/>
              </w:rPr>
              <w:fldChar w:fldCharType="end"/>
            </w:r>
          </w:hyperlink>
        </w:p>
        <w:p w14:paraId="5390CC43" w14:textId="77777777" w:rsidR="006D5846" w:rsidRDefault="0001745C">
          <w:pPr>
            <w:pStyle w:val="TDC1"/>
            <w:tabs>
              <w:tab w:val="right" w:leader="dot" w:pos="9394"/>
            </w:tabs>
            <w:rPr>
              <w:rFonts w:ascii="Times New Roman" w:eastAsiaTheme="minorEastAsia" w:hAnsi="Times New Roman" w:cs="Times New Roman"/>
              <w:kern w:val="2"/>
              <w:lang w:eastAsia="es-CO"/>
              <w14:ligatures w14:val="standardContextual"/>
            </w:rPr>
          </w:pPr>
          <w:hyperlink w:anchor="_Toc183115562">
            <w:r w:rsidR="006D5846">
              <w:rPr>
                <w:rStyle w:val="Enlacedelndice"/>
                <w:rFonts w:ascii="Times New Roman" w:hAnsi="Times New Roman" w:cs="Times New Roman"/>
                <w:webHidden/>
              </w:rPr>
              <w:t>Análisis De Los Efectos De La Transición Demográfica En El Mercado Laboral Colombiano Entre 1985-2023.</w:t>
            </w:r>
            <w:r w:rsidR="006D5846">
              <w:rPr>
                <w:webHidden/>
              </w:rPr>
              <w:fldChar w:fldCharType="begin"/>
            </w:r>
            <w:r w:rsidR="006D5846">
              <w:rPr>
                <w:webHidden/>
              </w:rPr>
              <w:instrText>PAGEREF _Toc183115562 \h</w:instrText>
            </w:r>
            <w:r w:rsidR="006D5846">
              <w:rPr>
                <w:webHidden/>
              </w:rPr>
            </w:r>
            <w:r w:rsidR="006D5846">
              <w:rPr>
                <w:webHidden/>
              </w:rPr>
              <w:fldChar w:fldCharType="separate"/>
            </w:r>
            <w:r w:rsidR="006D5846">
              <w:rPr>
                <w:rStyle w:val="Enlacedelndice"/>
                <w:rFonts w:ascii="Times New Roman" w:hAnsi="Times New Roman" w:cs="Times New Roman"/>
              </w:rPr>
              <w:tab/>
              <w:t>13</w:t>
            </w:r>
            <w:r w:rsidR="006D5846">
              <w:rPr>
                <w:webHidden/>
              </w:rPr>
              <w:fldChar w:fldCharType="end"/>
            </w:r>
          </w:hyperlink>
        </w:p>
        <w:p w14:paraId="74F9069F" w14:textId="77777777" w:rsidR="006D5846" w:rsidRDefault="0001745C">
          <w:pPr>
            <w:pStyle w:val="TDC1"/>
            <w:tabs>
              <w:tab w:val="left" w:pos="440"/>
              <w:tab w:val="right" w:leader="dot" w:pos="9394"/>
            </w:tabs>
            <w:rPr>
              <w:rFonts w:ascii="Times New Roman" w:eastAsiaTheme="minorEastAsia" w:hAnsi="Times New Roman" w:cs="Times New Roman"/>
              <w:kern w:val="2"/>
              <w:lang w:eastAsia="es-CO"/>
              <w14:ligatures w14:val="standardContextual"/>
            </w:rPr>
          </w:pPr>
          <w:hyperlink w:anchor="_Toc183115563">
            <w:r w:rsidR="006D5846">
              <w:rPr>
                <w:rStyle w:val="Enlacedelndice"/>
                <w:rFonts w:ascii="Times New Roman" w:hAnsi="Times New Roman" w:cs="Times New Roman"/>
                <w:webHidden/>
              </w:rPr>
              <w:t>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Planteamiento del Problema</w:t>
            </w:r>
            <w:r w:rsidR="006D5846">
              <w:rPr>
                <w:webHidden/>
              </w:rPr>
              <w:fldChar w:fldCharType="begin"/>
            </w:r>
            <w:r w:rsidR="006D5846">
              <w:rPr>
                <w:webHidden/>
              </w:rPr>
              <w:instrText>PAGEREF _Toc183115563 \h</w:instrText>
            </w:r>
            <w:r w:rsidR="006D5846">
              <w:rPr>
                <w:webHidden/>
              </w:rPr>
            </w:r>
            <w:r w:rsidR="006D5846">
              <w:rPr>
                <w:webHidden/>
              </w:rPr>
              <w:fldChar w:fldCharType="separate"/>
            </w:r>
            <w:r w:rsidR="006D5846">
              <w:rPr>
                <w:rStyle w:val="Enlacedelndice"/>
                <w:rFonts w:ascii="Times New Roman" w:hAnsi="Times New Roman" w:cs="Times New Roman"/>
              </w:rPr>
              <w:tab/>
              <w:t>13</w:t>
            </w:r>
            <w:r w:rsidR="006D5846">
              <w:rPr>
                <w:webHidden/>
              </w:rPr>
              <w:fldChar w:fldCharType="end"/>
            </w:r>
          </w:hyperlink>
        </w:p>
        <w:p w14:paraId="107FEB44" w14:textId="77777777" w:rsidR="006D5846" w:rsidRDefault="0001745C">
          <w:pPr>
            <w:pStyle w:val="TDC1"/>
            <w:tabs>
              <w:tab w:val="left" w:pos="440"/>
              <w:tab w:val="right" w:leader="dot" w:pos="9394"/>
            </w:tabs>
            <w:rPr>
              <w:rFonts w:ascii="Times New Roman" w:eastAsiaTheme="minorEastAsia" w:hAnsi="Times New Roman" w:cs="Times New Roman"/>
              <w:kern w:val="2"/>
              <w:lang w:eastAsia="es-CO"/>
              <w14:ligatures w14:val="standardContextual"/>
            </w:rPr>
          </w:pPr>
          <w:hyperlink w:anchor="_Toc183115564">
            <w:r w:rsidR="006D5846">
              <w:rPr>
                <w:rStyle w:val="Enlacedelndice"/>
                <w:rFonts w:ascii="Times New Roman" w:hAnsi="Times New Roman" w:cs="Times New Roman"/>
                <w:webHidden/>
              </w:rPr>
              <w:t>2.</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Objetivos</w:t>
            </w:r>
            <w:r w:rsidR="006D5846">
              <w:rPr>
                <w:webHidden/>
              </w:rPr>
              <w:fldChar w:fldCharType="begin"/>
            </w:r>
            <w:r w:rsidR="006D5846">
              <w:rPr>
                <w:webHidden/>
              </w:rPr>
              <w:instrText>PAGEREF _Toc183115564 \h</w:instrText>
            </w:r>
            <w:r w:rsidR="006D5846">
              <w:rPr>
                <w:webHidden/>
              </w:rPr>
            </w:r>
            <w:r w:rsidR="006D5846">
              <w:rPr>
                <w:webHidden/>
              </w:rPr>
              <w:fldChar w:fldCharType="separate"/>
            </w:r>
            <w:r w:rsidR="006D5846">
              <w:rPr>
                <w:rStyle w:val="Enlacedelndice"/>
                <w:rFonts w:ascii="Times New Roman" w:hAnsi="Times New Roman" w:cs="Times New Roman"/>
              </w:rPr>
              <w:tab/>
              <w:t>15</w:t>
            </w:r>
            <w:r w:rsidR="006D5846">
              <w:rPr>
                <w:webHidden/>
              </w:rPr>
              <w:fldChar w:fldCharType="end"/>
            </w:r>
          </w:hyperlink>
        </w:p>
        <w:p w14:paraId="16713997" w14:textId="77777777" w:rsidR="006D5846" w:rsidRDefault="0001745C">
          <w:pPr>
            <w:pStyle w:val="TDC2"/>
            <w:tabs>
              <w:tab w:val="left" w:pos="880"/>
              <w:tab w:val="right" w:leader="dot" w:pos="9394"/>
            </w:tabs>
            <w:rPr>
              <w:rFonts w:ascii="Times New Roman" w:eastAsiaTheme="minorEastAsia" w:hAnsi="Times New Roman" w:cs="Times New Roman"/>
              <w:kern w:val="2"/>
              <w:lang w:eastAsia="es-CO"/>
              <w14:ligatures w14:val="standardContextual"/>
            </w:rPr>
          </w:pPr>
          <w:hyperlink w:anchor="_Toc183115565">
            <w:r w:rsidR="006D5846">
              <w:rPr>
                <w:rStyle w:val="Enlacedelndice"/>
                <w:rFonts w:ascii="Times New Roman" w:hAnsi="Times New Roman" w:cs="Times New Roman"/>
                <w:webHidden/>
              </w:rPr>
              <w:t>2.1.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Objetivo General</w:t>
            </w:r>
            <w:r w:rsidR="006D5846">
              <w:rPr>
                <w:webHidden/>
              </w:rPr>
              <w:fldChar w:fldCharType="begin"/>
            </w:r>
            <w:r w:rsidR="006D5846">
              <w:rPr>
                <w:webHidden/>
              </w:rPr>
              <w:instrText>PAGEREF _Toc183115565 \h</w:instrText>
            </w:r>
            <w:r w:rsidR="006D5846">
              <w:rPr>
                <w:webHidden/>
              </w:rPr>
            </w:r>
            <w:r w:rsidR="006D5846">
              <w:rPr>
                <w:webHidden/>
              </w:rPr>
              <w:fldChar w:fldCharType="separate"/>
            </w:r>
            <w:r w:rsidR="006D5846">
              <w:rPr>
                <w:rStyle w:val="Enlacedelndice"/>
                <w:rFonts w:ascii="Times New Roman" w:hAnsi="Times New Roman" w:cs="Times New Roman"/>
              </w:rPr>
              <w:tab/>
              <w:t>15</w:t>
            </w:r>
            <w:r w:rsidR="006D5846">
              <w:rPr>
                <w:webHidden/>
              </w:rPr>
              <w:fldChar w:fldCharType="end"/>
            </w:r>
          </w:hyperlink>
        </w:p>
        <w:p w14:paraId="10BB1DF1" w14:textId="77777777" w:rsidR="006D5846" w:rsidRDefault="0001745C">
          <w:pPr>
            <w:pStyle w:val="TDC2"/>
            <w:tabs>
              <w:tab w:val="left" w:pos="880"/>
              <w:tab w:val="right" w:leader="dot" w:pos="9394"/>
            </w:tabs>
            <w:rPr>
              <w:rFonts w:ascii="Times New Roman" w:eastAsiaTheme="minorEastAsia" w:hAnsi="Times New Roman" w:cs="Times New Roman"/>
              <w:kern w:val="2"/>
              <w:lang w:eastAsia="es-CO"/>
              <w14:ligatures w14:val="standardContextual"/>
            </w:rPr>
          </w:pPr>
          <w:hyperlink w:anchor="_Toc183115566">
            <w:r w:rsidR="006D5846">
              <w:rPr>
                <w:rStyle w:val="Enlacedelndice"/>
                <w:rFonts w:ascii="Times New Roman" w:hAnsi="Times New Roman" w:cs="Times New Roman"/>
                <w:webHidden/>
              </w:rPr>
              <w:t>2.2.</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Objetivos Específicos</w:t>
            </w:r>
            <w:r w:rsidR="006D5846">
              <w:rPr>
                <w:webHidden/>
              </w:rPr>
              <w:fldChar w:fldCharType="begin"/>
            </w:r>
            <w:r w:rsidR="006D5846">
              <w:rPr>
                <w:webHidden/>
              </w:rPr>
              <w:instrText>PAGEREF _Toc183115566 \h</w:instrText>
            </w:r>
            <w:r w:rsidR="006D5846">
              <w:rPr>
                <w:webHidden/>
              </w:rPr>
            </w:r>
            <w:r w:rsidR="006D5846">
              <w:rPr>
                <w:webHidden/>
              </w:rPr>
              <w:fldChar w:fldCharType="separate"/>
            </w:r>
            <w:r w:rsidR="006D5846">
              <w:rPr>
                <w:rStyle w:val="Enlacedelndice"/>
                <w:rFonts w:ascii="Times New Roman" w:hAnsi="Times New Roman" w:cs="Times New Roman"/>
              </w:rPr>
              <w:tab/>
              <w:t>15</w:t>
            </w:r>
            <w:r w:rsidR="006D5846">
              <w:rPr>
                <w:webHidden/>
              </w:rPr>
              <w:fldChar w:fldCharType="end"/>
            </w:r>
          </w:hyperlink>
        </w:p>
        <w:p w14:paraId="75784FFC" w14:textId="77777777" w:rsidR="006D5846" w:rsidRDefault="0001745C">
          <w:pPr>
            <w:pStyle w:val="TDC1"/>
            <w:tabs>
              <w:tab w:val="left" w:pos="440"/>
              <w:tab w:val="right" w:leader="dot" w:pos="9394"/>
            </w:tabs>
            <w:rPr>
              <w:rFonts w:ascii="Times New Roman" w:eastAsiaTheme="minorEastAsia" w:hAnsi="Times New Roman" w:cs="Times New Roman"/>
              <w:kern w:val="2"/>
              <w:lang w:eastAsia="es-CO"/>
              <w14:ligatures w14:val="standardContextual"/>
            </w:rPr>
          </w:pPr>
          <w:hyperlink w:anchor="_Toc183115567">
            <w:r w:rsidR="006D5846">
              <w:rPr>
                <w:rStyle w:val="Enlacedelndice"/>
                <w:rFonts w:ascii="Times New Roman" w:hAnsi="Times New Roman" w:cs="Times New Roman"/>
                <w:webHidden/>
              </w:rPr>
              <w:t>3.</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Justificación</w:t>
            </w:r>
            <w:r w:rsidR="006D5846">
              <w:rPr>
                <w:webHidden/>
              </w:rPr>
              <w:fldChar w:fldCharType="begin"/>
            </w:r>
            <w:r w:rsidR="006D5846">
              <w:rPr>
                <w:webHidden/>
              </w:rPr>
              <w:instrText>PAGEREF _Toc183115567 \h</w:instrText>
            </w:r>
            <w:r w:rsidR="006D5846">
              <w:rPr>
                <w:webHidden/>
              </w:rPr>
            </w:r>
            <w:r w:rsidR="006D5846">
              <w:rPr>
                <w:webHidden/>
              </w:rPr>
              <w:fldChar w:fldCharType="separate"/>
            </w:r>
            <w:r w:rsidR="006D5846">
              <w:rPr>
                <w:rStyle w:val="Enlacedelndice"/>
                <w:rFonts w:ascii="Times New Roman" w:hAnsi="Times New Roman" w:cs="Times New Roman"/>
              </w:rPr>
              <w:tab/>
              <w:t>16</w:t>
            </w:r>
            <w:r w:rsidR="006D5846">
              <w:rPr>
                <w:webHidden/>
              </w:rPr>
              <w:fldChar w:fldCharType="end"/>
            </w:r>
          </w:hyperlink>
        </w:p>
        <w:p w14:paraId="23A1618C" w14:textId="77777777" w:rsidR="006D5846" w:rsidRDefault="0001745C">
          <w:pPr>
            <w:pStyle w:val="TDC1"/>
            <w:tabs>
              <w:tab w:val="left" w:pos="440"/>
              <w:tab w:val="right" w:leader="dot" w:pos="9394"/>
            </w:tabs>
            <w:rPr>
              <w:rFonts w:ascii="Times New Roman" w:eastAsiaTheme="minorEastAsia" w:hAnsi="Times New Roman" w:cs="Times New Roman"/>
              <w:kern w:val="2"/>
              <w:lang w:eastAsia="es-CO"/>
              <w14:ligatures w14:val="standardContextual"/>
            </w:rPr>
          </w:pPr>
          <w:hyperlink w:anchor="_Toc183115568">
            <w:r w:rsidR="006D5846">
              <w:rPr>
                <w:rStyle w:val="Enlacedelndice"/>
                <w:rFonts w:ascii="Times New Roman" w:hAnsi="Times New Roman" w:cs="Times New Roman"/>
                <w:webHidden/>
              </w:rPr>
              <w:t>4.</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Delimitación</w:t>
            </w:r>
            <w:r w:rsidR="006D5846">
              <w:rPr>
                <w:webHidden/>
              </w:rPr>
              <w:fldChar w:fldCharType="begin"/>
            </w:r>
            <w:r w:rsidR="006D5846">
              <w:rPr>
                <w:webHidden/>
              </w:rPr>
              <w:instrText>PAGEREF _Toc183115568 \h</w:instrText>
            </w:r>
            <w:r w:rsidR="006D5846">
              <w:rPr>
                <w:webHidden/>
              </w:rPr>
            </w:r>
            <w:r w:rsidR="006D5846">
              <w:rPr>
                <w:webHidden/>
              </w:rPr>
              <w:fldChar w:fldCharType="separate"/>
            </w:r>
            <w:r w:rsidR="006D5846">
              <w:rPr>
                <w:rStyle w:val="Enlacedelndice"/>
                <w:rFonts w:ascii="Times New Roman" w:hAnsi="Times New Roman" w:cs="Times New Roman"/>
              </w:rPr>
              <w:tab/>
              <w:t>18</w:t>
            </w:r>
            <w:r w:rsidR="006D5846">
              <w:rPr>
                <w:webHidden/>
              </w:rPr>
              <w:fldChar w:fldCharType="end"/>
            </w:r>
          </w:hyperlink>
        </w:p>
        <w:p w14:paraId="0127FA06" w14:textId="77777777" w:rsidR="006D5846" w:rsidRDefault="0001745C">
          <w:pPr>
            <w:pStyle w:val="TDC2"/>
            <w:tabs>
              <w:tab w:val="left" w:pos="880"/>
              <w:tab w:val="right" w:leader="dot" w:pos="9394"/>
            </w:tabs>
            <w:rPr>
              <w:rFonts w:ascii="Times New Roman" w:eastAsiaTheme="minorEastAsia" w:hAnsi="Times New Roman" w:cs="Times New Roman"/>
              <w:kern w:val="2"/>
              <w:lang w:eastAsia="es-CO"/>
              <w14:ligatures w14:val="standardContextual"/>
            </w:rPr>
          </w:pPr>
          <w:hyperlink w:anchor="_Toc183115569">
            <w:r w:rsidR="006D5846">
              <w:rPr>
                <w:rStyle w:val="Enlacedelndice"/>
                <w:rFonts w:ascii="Times New Roman" w:hAnsi="Times New Roman" w:cs="Times New Roman"/>
                <w:webHidden/>
              </w:rPr>
              <w:t>4.1.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Delimitación Temporal:</w:t>
            </w:r>
            <w:r w:rsidR="006D5846">
              <w:rPr>
                <w:webHidden/>
              </w:rPr>
              <w:fldChar w:fldCharType="begin"/>
            </w:r>
            <w:r w:rsidR="006D5846">
              <w:rPr>
                <w:webHidden/>
              </w:rPr>
              <w:instrText>PAGEREF _Toc183115569 \h</w:instrText>
            </w:r>
            <w:r w:rsidR="006D5846">
              <w:rPr>
                <w:webHidden/>
              </w:rPr>
            </w:r>
            <w:r w:rsidR="006D5846">
              <w:rPr>
                <w:webHidden/>
              </w:rPr>
              <w:fldChar w:fldCharType="separate"/>
            </w:r>
            <w:r w:rsidR="006D5846">
              <w:rPr>
                <w:rStyle w:val="Enlacedelndice"/>
                <w:rFonts w:ascii="Times New Roman" w:hAnsi="Times New Roman" w:cs="Times New Roman"/>
              </w:rPr>
              <w:tab/>
              <w:t>18</w:t>
            </w:r>
            <w:r w:rsidR="006D5846">
              <w:rPr>
                <w:webHidden/>
              </w:rPr>
              <w:fldChar w:fldCharType="end"/>
            </w:r>
          </w:hyperlink>
        </w:p>
        <w:p w14:paraId="75AF7A90" w14:textId="77777777" w:rsidR="006D5846" w:rsidRDefault="0001745C">
          <w:pPr>
            <w:pStyle w:val="TDC2"/>
            <w:tabs>
              <w:tab w:val="left" w:pos="880"/>
              <w:tab w:val="right" w:leader="dot" w:pos="9394"/>
            </w:tabs>
            <w:rPr>
              <w:rFonts w:ascii="Times New Roman" w:eastAsiaTheme="minorEastAsia" w:hAnsi="Times New Roman" w:cs="Times New Roman"/>
              <w:kern w:val="2"/>
              <w:lang w:eastAsia="es-CO"/>
              <w14:ligatures w14:val="standardContextual"/>
            </w:rPr>
          </w:pPr>
          <w:hyperlink w:anchor="_Toc183115570">
            <w:r w:rsidR="006D5846">
              <w:rPr>
                <w:rStyle w:val="Enlacedelndice"/>
                <w:rFonts w:ascii="Times New Roman" w:hAnsi="Times New Roman" w:cs="Times New Roman"/>
                <w:webHidden/>
              </w:rPr>
              <w:t>4.2.</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Delimitación Espacial:</w:t>
            </w:r>
            <w:r w:rsidR="006D5846">
              <w:rPr>
                <w:webHidden/>
              </w:rPr>
              <w:fldChar w:fldCharType="begin"/>
            </w:r>
            <w:r w:rsidR="006D5846">
              <w:rPr>
                <w:webHidden/>
              </w:rPr>
              <w:instrText>PAGEREF _Toc183115570 \h</w:instrText>
            </w:r>
            <w:r w:rsidR="006D5846">
              <w:rPr>
                <w:webHidden/>
              </w:rPr>
            </w:r>
            <w:r w:rsidR="006D5846">
              <w:rPr>
                <w:webHidden/>
              </w:rPr>
              <w:fldChar w:fldCharType="separate"/>
            </w:r>
            <w:r w:rsidR="006D5846">
              <w:rPr>
                <w:rStyle w:val="Enlacedelndice"/>
                <w:rFonts w:ascii="Times New Roman" w:hAnsi="Times New Roman" w:cs="Times New Roman"/>
              </w:rPr>
              <w:tab/>
              <w:t>18</w:t>
            </w:r>
            <w:r w:rsidR="006D5846">
              <w:rPr>
                <w:webHidden/>
              </w:rPr>
              <w:fldChar w:fldCharType="end"/>
            </w:r>
          </w:hyperlink>
        </w:p>
        <w:p w14:paraId="67FDE3F7" w14:textId="77777777" w:rsidR="006D5846" w:rsidRDefault="0001745C">
          <w:pPr>
            <w:pStyle w:val="TDC2"/>
            <w:tabs>
              <w:tab w:val="left" w:pos="880"/>
              <w:tab w:val="right" w:leader="dot" w:pos="9394"/>
            </w:tabs>
            <w:rPr>
              <w:rFonts w:ascii="Times New Roman" w:eastAsiaTheme="minorEastAsia" w:hAnsi="Times New Roman" w:cs="Times New Roman"/>
              <w:kern w:val="2"/>
              <w:lang w:eastAsia="es-CO"/>
              <w14:ligatures w14:val="standardContextual"/>
            </w:rPr>
          </w:pPr>
          <w:hyperlink w:anchor="_Toc183115571">
            <w:r w:rsidR="006D5846">
              <w:rPr>
                <w:rStyle w:val="Enlacedelndice"/>
                <w:rFonts w:ascii="Times New Roman" w:hAnsi="Times New Roman" w:cs="Times New Roman"/>
                <w:webHidden/>
              </w:rPr>
              <w:t>4.3.</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Delimitación Teórica:</w:t>
            </w:r>
            <w:r w:rsidR="006D5846">
              <w:rPr>
                <w:webHidden/>
              </w:rPr>
              <w:fldChar w:fldCharType="begin"/>
            </w:r>
            <w:r w:rsidR="006D5846">
              <w:rPr>
                <w:webHidden/>
              </w:rPr>
              <w:instrText>PAGEREF _Toc183115571 \h</w:instrText>
            </w:r>
            <w:r w:rsidR="006D5846">
              <w:rPr>
                <w:webHidden/>
              </w:rPr>
            </w:r>
            <w:r w:rsidR="006D5846">
              <w:rPr>
                <w:webHidden/>
              </w:rPr>
              <w:fldChar w:fldCharType="separate"/>
            </w:r>
            <w:r w:rsidR="006D5846">
              <w:rPr>
                <w:rStyle w:val="Enlacedelndice"/>
                <w:rFonts w:ascii="Times New Roman" w:hAnsi="Times New Roman" w:cs="Times New Roman"/>
              </w:rPr>
              <w:tab/>
              <w:t>18</w:t>
            </w:r>
            <w:r w:rsidR="006D5846">
              <w:rPr>
                <w:webHidden/>
              </w:rPr>
              <w:fldChar w:fldCharType="end"/>
            </w:r>
          </w:hyperlink>
        </w:p>
        <w:p w14:paraId="121F77A4" w14:textId="77777777" w:rsidR="006D5846" w:rsidRDefault="0001745C">
          <w:pPr>
            <w:pStyle w:val="TDC1"/>
            <w:tabs>
              <w:tab w:val="left" w:pos="440"/>
              <w:tab w:val="right" w:leader="dot" w:pos="9394"/>
            </w:tabs>
            <w:rPr>
              <w:rFonts w:ascii="Times New Roman" w:eastAsiaTheme="minorEastAsia" w:hAnsi="Times New Roman" w:cs="Times New Roman"/>
              <w:kern w:val="2"/>
              <w:lang w:eastAsia="es-CO"/>
              <w14:ligatures w14:val="standardContextual"/>
            </w:rPr>
          </w:pPr>
          <w:hyperlink w:anchor="_Toc183115572">
            <w:r w:rsidR="006D5846">
              <w:rPr>
                <w:rStyle w:val="Enlacedelndice"/>
                <w:rFonts w:ascii="Times New Roman" w:hAnsi="Times New Roman" w:cs="Times New Roman"/>
                <w:webHidden/>
              </w:rPr>
              <w:t>5.</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Cuadro de variables-categoría</w:t>
            </w:r>
            <w:r w:rsidR="006D5846">
              <w:rPr>
                <w:webHidden/>
              </w:rPr>
              <w:fldChar w:fldCharType="begin"/>
            </w:r>
            <w:r w:rsidR="006D5846">
              <w:rPr>
                <w:webHidden/>
              </w:rPr>
              <w:instrText>PAGEREF _Toc183115572 \h</w:instrText>
            </w:r>
            <w:r w:rsidR="006D5846">
              <w:rPr>
                <w:webHidden/>
              </w:rPr>
            </w:r>
            <w:r w:rsidR="006D5846">
              <w:rPr>
                <w:webHidden/>
              </w:rPr>
              <w:fldChar w:fldCharType="separate"/>
            </w:r>
            <w:r w:rsidR="006D5846">
              <w:rPr>
                <w:rStyle w:val="Enlacedelndice"/>
                <w:rFonts w:ascii="Times New Roman" w:hAnsi="Times New Roman" w:cs="Times New Roman"/>
              </w:rPr>
              <w:tab/>
              <w:t>19</w:t>
            </w:r>
            <w:r w:rsidR="006D5846">
              <w:rPr>
                <w:webHidden/>
              </w:rPr>
              <w:fldChar w:fldCharType="end"/>
            </w:r>
          </w:hyperlink>
        </w:p>
        <w:p w14:paraId="5C3D7A2F" w14:textId="77777777" w:rsidR="006D5846" w:rsidRDefault="0001745C">
          <w:pPr>
            <w:pStyle w:val="TDC1"/>
            <w:tabs>
              <w:tab w:val="right" w:leader="dot" w:pos="9394"/>
            </w:tabs>
            <w:rPr>
              <w:rFonts w:ascii="Times New Roman" w:eastAsiaTheme="minorEastAsia" w:hAnsi="Times New Roman" w:cs="Times New Roman"/>
              <w:kern w:val="2"/>
              <w:lang w:eastAsia="es-CO"/>
              <w14:ligatures w14:val="standardContextual"/>
            </w:rPr>
          </w:pPr>
          <w:hyperlink w:anchor="_Toc183115573">
            <w:r w:rsidR="006D5846">
              <w:rPr>
                <w:rStyle w:val="Enlacedelndice"/>
                <w:rFonts w:ascii="Times New Roman" w:hAnsi="Times New Roman" w:cs="Times New Roman"/>
                <w:webHidden/>
              </w:rPr>
              <w:t>CAPITULO II</w:t>
            </w:r>
            <w:r w:rsidR="006D5846">
              <w:rPr>
                <w:webHidden/>
              </w:rPr>
              <w:fldChar w:fldCharType="begin"/>
            </w:r>
            <w:r w:rsidR="006D5846">
              <w:rPr>
                <w:webHidden/>
              </w:rPr>
              <w:instrText>PAGEREF _Toc183115573 \h</w:instrText>
            </w:r>
            <w:r w:rsidR="006D5846">
              <w:rPr>
                <w:webHidden/>
              </w:rPr>
            </w:r>
            <w:r w:rsidR="006D5846">
              <w:rPr>
                <w:webHidden/>
              </w:rPr>
              <w:fldChar w:fldCharType="separate"/>
            </w:r>
            <w:r w:rsidR="006D5846">
              <w:rPr>
                <w:rStyle w:val="Enlacedelndice"/>
                <w:rFonts w:ascii="Times New Roman" w:hAnsi="Times New Roman" w:cs="Times New Roman"/>
              </w:rPr>
              <w:tab/>
              <w:t>20</w:t>
            </w:r>
            <w:r w:rsidR="006D5846">
              <w:rPr>
                <w:webHidden/>
              </w:rPr>
              <w:fldChar w:fldCharType="end"/>
            </w:r>
          </w:hyperlink>
        </w:p>
        <w:p w14:paraId="3D855256" w14:textId="77777777" w:rsidR="006D5846" w:rsidRDefault="0001745C">
          <w:pPr>
            <w:pStyle w:val="TDC1"/>
            <w:tabs>
              <w:tab w:val="left" w:pos="440"/>
              <w:tab w:val="right" w:leader="dot" w:pos="9394"/>
            </w:tabs>
            <w:rPr>
              <w:rFonts w:ascii="Times New Roman" w:eastAsiaTheme="minorEastAsia" w:hAnsi="Times New Roman" w:cs="Times New Roman"/>
              <w:kern w:val="2"/>
              <w:lang w:eastAsia="es-CO"/>
              <w14:ligatures w14:val="standardContextual"/>
            </w:rPr>
          </w:pPr>
          <w:hyperlink w:anchor="_Toc183115574">
            <w:r w:rsidR="006D5846">
              <w:rPr>
                <w:rStyle w:val="Enlacedelndice"/>
                <w:rFonts w:ascii="Times New Roman" w:hAnsi="Times New Roman" w:cs="Times New Roman"/>
                <w:webHidden/>
              </w:rPr>
              <w:t>6.</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Marco de Referencias</w:t>
            </w:r>
            <w:r w:rsidR="006D5846">
              <w:rPr>
                <w:webHidden/>
              </w:rPr>
              <w:fldChar w:fldCharType="begin"/>
            </w:r>
            <w:r w:rsidR="006D5846">
              <w:rPr>
                <w:webHidden/>
              </w:rPr>
              <w:instrText>PAGEREF _Toc183115574 \h</w:instrText>
            </w:r>
            <w:r w:rsidR="006D5846">
              <w:rPr>
                <w:webHidden/>
              </w:rPr>
            </w:r>
            <w:r w:rsidR="006D5846">
              <w:rPr>
                <w:webHidden/>
              </w:rPr>
              <w:fldChar w:fldCharType="separate"/>
            </w:r>
            <w:r w:rsidR="006D5846">
              <w:rPr>
                <w:rStyle w:val="Enlacedelndice"/>
                <w:rFonts w:ascii="Times New Roman" w:hAnsi="Times New Roman" w:cs="Times New Roman"/>
              </w:rPr>
              <w:tab/>
              <w:t>20</w:t>
            </w:r>
            <w:r w:rsidR="006D5846">
              <w:rPr>
                <w:webHidden/>
              </w:rPr>
              <w:fldChar w:fldCharType="end"/>
            </w:r>
          </w:hyperlink>
        </w:p>
        <w:p w14:paraId="3EB49159" w14:textId="77777777" w:rsidR="006D5846" w:rsidRDefault="0001745C">
          <w:pPr>
            <w:pStyle w:val="TDC2"/>
            <w:tabs>
              <w:tab w:val="left" w:pos="880"/>
              <w:tab w:val="right" w:leader="dot" w:pos="9394"/>
            </w:tabs>
            <w:rPr>
              <w:rFonts w:ascii="Times New Roman" w:eastAsiaTheme="minorEastAsia" w:hAnsi="Times New Roman" w:cs="Times New Roman"/>
              <w:kern w:val="2"/>
              <w:lang w:eastAsia="es-CO"/>
              <w14:ligatures w14:val="standardContextual"/>
            </w:rPr>
          </w:pPr>
          <w:hyperlink w:anchor="_Toc183115575">
            <w:r w:rsidR="006D5846">
              <w:rPr>
                <w:rStyle w:val="Enlacedelndice"/>
                <w:rFonts w:ascii="Times New Roman" w:hAnsi="Times New Roman" w:cs="Times New Roman"/>
                <w:webHidden/>
                <w:lang w:val="es-MX"/>
              </w:rPr>
              <w:t>6.1.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lang w:val="es-MX"/>
              </w:rPr>
              <w:t>Antecedentes</w:t>
            </w:r>
            <w:r w:rsidR="006D5846">
              <w:rPr>
                <w:webHidden/>
              </w:rPr>
              <w:fldChar w:fldCharType="begin"/>
            </w:r>
            <w:r w:rsidR="006D5846">
              <w:rPr>
                <w:webHidden/>
              </w:rPr>
              <w:instrText>PAGEREF _Toc183115575 \h</w:instrText>
            </w:r>
            <w:r w:rsidR="006D5846">
              <w:rPr>
                <w:webHidden/>
              </w:rPr>
            </w:r>
            <w:r w:rsidR="006D5846">
              <w:rPr>
                <w:webHidden/>
              </w:rPr>
              <w:fldChar w:fldCharType="separate"/>
            </w:r>
            <w:r w:rsidR="006D5846">
              <w:rPr>
                <w:rStyle w:val="Enlacedelndice"/>
                <w:rFonts w:ascii="Times New Roman" w:hAnsi="Times New Roman" w:cs="Times New Roman"/>
              </w:rPr>
              <w:tab/>
              <w:t>20</w:t>
            </w:r>
            <w:r w:rsidR="006D5846">
              <w:rPr>
                <w:webHidden/>
              </w:rPr>
              <w:fldChar w:fldCharType="end"/>
            </w:r>
          </w:hyperlink>
        </w:p>
        <w:p w14:paraId="3038D096"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76">
            <w:r w:rsidR="006D5846">
              <w:rPr>
                <w:rStyle w:val="Enlacedelndice"/>
                <w:rFonts w:ascii="Times New Roman" w:eastAsia="Times New Roman" w:hAnsi="Times New Roman" w:cs="Times New Roman"/>
                <w:webHidden/>
              </w:rPr>
              <w:t>6.1.1.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eastAsia="Times New Roman" w:hAnsi="Times New Roman" w:cs="Times New Roman"/>
              </w:rPr>
              <w:t>Nivel Internacional</w:t>
            </w:r>
            <w:r w:rsidR="006D5846">
              <w:rPr>
                <w:webHidden/>
              </w:rPr>
              <w:fldChar w:fldCharType="begin"/>
            </w:r>
            <w:r w:rsidR="006D5846">
              <w:rPr>
                <w:webHidden/>
              </w:rPr>
              <w:instrText>PAGEREF _Toc183115576 \h</w:instrText>
            </w:r>
            <w:r w:rsidR="006D5846">
              <w:rPr>
                <w:webHidden/>
              </w:rPr>
            </w:r>
            <w:r w:rsidR="006D5846">
              <w:rPr>
                <w:webHidden/>
              </w:rPr>
              <w:fldChar w:fldCharType="separate"/>
            </w:r>
            <w:r w:rsidR="006D5846">
              <w:rPr>
                <w:rStyle w:val="Enlacedelndice"/>
                <w:rFonts w:ascii="Times New Roman" w:hAnsi="Times New Roman" w:cs="Times New Roman"/>
              </w:rPr>
              <w:tab/>
              <w:t>20</w:t>
            </w:r>
            <w:r w:rsidR="006D5846">
              <w:rPr>
                <w:webHidden/>
              </w:rPr>
              <w:fldChar w:fldCharType="end"/>
            </w:r>
          </w:hyperlink>
        </w:p>
        <w:p w14:paraId="0EA6C863"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77">
            <w:r w:rsidR="006D5846">
              <w:rPr>
                <w:rStyle w:val="Enlacedelndice"/>
                <w:rFonts w:ascii="Times New Roman" w:hAnsi="Times New Roman" w:cs="Times New Roman"/>
                <w:webHidden/>
                <w:lang w:val="es-MX"/>
              </w:rPr>
              <w:t>6.1.2.</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lang w:val="es-MX"/>
              </w:rPr>
              <w:t>Nivel América Latina</w:t>
            </w:r>
            <w:r w:rsidR="006D5846">
              <w:rPr>
                <w:webHidden/>
              </w:rPr>
              <w:fldChar w:fldCharType="begin"/>
            </w:r>
            <w:r w:rsidR="006D5846">
              <w:rPr>
                <w:webHidden/>
              </w:rPr>
              <w:instrText>PAGEREF _Toc183115577 \h</w:instrText>
            </w:r>
            <w:r w:rsidR="006D5846">
              <w:rPr>
                <w:webHidden/>
              </w:rPr>
            </w:r>
            <w:r w:rsidR="006D5846">
              <w:rPr>
                <w:webHidden/>
              </w:rPr>
              <w:fldChar w:fldCharType="separate"/>
            </w:r>
            <w:r w:rsidR="006D5846">
              <w:rPr>
                <w:rStyle w:val="Enlacedelndice"/>
                <w:rFonts w:ascii="Times New Roman" w:hAnsi="Times New Roman" w:cs="Times New Roman"/>
              </w:rPr>
              <w:tab/>
              <w:t>23</w:t>
            </w:r>
            <w:r w:rsidR="006D5846">
              <w:rPr>
                <w:webHidden/>
              </w:rPr>
              <w:fldChar w:fldCharType="end"/>
            </w:r>
          </w:hyperlink>
        </w:p>
        <w:p w14:paraId="2F6232CA" w14:textId="77777777" w:rsidR="006D5846" w:rsidRDefault="0001745C">
          <w:pPr>
            <w:pStyle w:val="TDC3"/>
            <w:tabs>
              <w:tab w:val="right" w:leader="dot" w:pos="9394"/>
            </w:tabs>
            <w:rPr>
              <w:rFonts w:ascii="Times New Roman" w:eastAsiaTheme="minorEastAsia" w:hAnsi="Times New Roman" w:cs="Times New Roman"/>
              <w:kern w:val="2"/>
              <w:lang w:eastAsia="es-CO"/>
              <w14:ligatures w14:val="standardContextual"/>
            </w:rPr>
          </w:pPr>
          <w:hyperlink w:anchor="_Toc183115578">
            <w:r w:rsidR="006D5846">
              <w:rPr>
                <w:rStyle w:val="Enlacedelndice"/>
                <w:rFonts w:ascii="Times New Roman" w:eastAsia="Times New Roman" w:hAnsi="Times New Roman" w:cs="Times New Roman"/>
                <w:webHidden/>
              </w:rPr>
              <w:t>6.1.3</w:t>
            </w:r>
            <w:r w:rsidR="006D5846">
              <w:rPr>
                <w:rStyle w:val="Enlacedelndice"/>
                <w:rFonts w:ascii="Times New Roman" w:hAnsi="Times New Roman" w:cs="Times New Roman"/>
              </w:rPr>
              <w:t>.       Nivel Nacional</w:t>
            </w:r>
            <w:r w:rsidR="006D5846">
              <w:rPr>
                <w:webHidden/>
              </w:rPr>
              <w:fldChar w:fldCharType="begin"/>
            </w:r>
            <w:r w:rsidR="006D5846">
              <w:rPr>
                <w:webHidden/>
              </w:rPr>
              <w:instrText>PAGEREF _Toc183115578 \h</w:instrText>
            </w:r>
            <w:r w:rsidR="006D5846">
              <w:rPr>
                <w:webHidden/>
              </w:rPr>
            </w:r>
            <w:r w:rsidR="006D5846">
              <w:rPr>
                <w:webHidden/>
              </w:rPr>
              <w:fldChar w:fldCharType="separate"/>
            </w:r>
            <w:r w:rsidR="006D5846">
              <w:rPr>
                <w:rStyle w:val="Enlacedelndice"/>
                <w:rFonts w:ascii="Times New Roman" w:hAnsi="Times New Roman" w:cs="Times New Roman"/>
              </w:rPr>
              <w:tab/>
              <w:t>25</w:t>
            </w:r>
            <w:r w:rsidR="006D5846">
              <w:rPr>
                <w:webHidden/>
              </w:rPr>
              <w:fldChar w:fldCharType="end"/>
            </w:r>
          </w:hyperlink>
        </w:p>
        <w:p w14:paraId="65434B65" w14:textId="77777777" w:rsidR="006D5846" w:rsidRDefault="0001745C">
          <w:pPr>
            <w:pStyle w:val="TDC2"/>
            <w:tabs>
              <w:tab w:val="left" w:pos="880"/>
              <w:tab w:val="right" w:leader="dot" w:pos="9394"/>
            </w:tabs>
            <w:rPr>
              <w:rFonts w:ascii="Times New Roman" w:eastAsiaTheme="minorEastAsia" w:hAnsi="Times New Roman" w:cs="Times New Roman"/>
              <w:kern w:val="2"/>
              <w:lang w:eastAsia="es-CO"/>
              <w14:ligatures w14:val="standardContextual"/>
            </w:rPr>
          </w:pPr>
          <w:hyperlink w:anchor="_Toc183115579">
            <w:r w:rsidR="006D5846">
              <w:rPr>
                <w:rStyle w:val="Enlacedelndice"/>
                <w:rFonts w:ascii="Times New Roman" w:eastAsia="Times New Roman" w:hAnsi="Times New Roman" w:cs="Times New Roman"/>
                <w:webHidden/>
              </w:rPr>
              <w:t>6.2.</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eastAsia="Times New Roman" w:hAnsi="Times New Roman" w:cs="Times New Roman"/>
              </w:rPr>
              <w:t>Marco Conceptual</w:t>
            </w:r>
            <w:r w:rsidR="006D5846">
              <w:rPr>
                <w:webHidden/>
              </w:rPr>
              <w:fldChar w:fldCharType="begin"/>
            </w:r>
            <w:r w:rsidR="006D5846">
              <w:rPr>
                <w:webHidden/>
              </w:rPr>
              <w:instrText>PAGEREF _Toc183115579 \h</w:instrText>
            </w:r>
            <w:r w:rsidR="006D5846">
              <w:rPr>
                <w:webHidden/>
              </w:rPr>
            </w:r>
            <w:r w:rsidR="006D5846">
              <w:rPr>
                <w:webHidden/>
              </w:rPr>
              <w:fldChar w:fldCharType="separate"/>
            </w:r>
            <w:r w:rsidR="006D5846">
              <w:rPr>
                <w:rStyle w:val="Enlacedelndice"/>
                <w:rFonts w:ascii="Times New Roman" w:hAnsi="Times New Roman" w:cs="Times New Roman"/>
              </w:rPr>
              <w:tab/>
              <w:t>27</w:t>
            </w:r>
            <w:r w:rsidR="006D5846">
              <w:rPr>
                <w:webHidden/>
              </w:rPr>
              <w:fldChar w:fldCharType="end"/>
            </w:r>
          </w:hyperlink>
        </w:p>
        <w:p w14:paraId="61B03DA0" w14:textId="77777777" w:rsidR="006D5846" w:rsidRDefault="0001745C">
          <w:pPr>
            <w:pStyle w:val="TDC3"/>
            <w:tabs>
              <w:tab w:val="right" w:leader="dot" w:pos="9394"/>
            </w:tabs>
            <w:rPr>
              <w:rFonts w:ascii="Times New Roman" w:eastAsiaTheme="minorEastAsia" w:hAnsi="Times New Roman" w:cs="Times New Roman"/>
              <w:kern w:val="2"/>
              <w:lang w:eastAsia="es-CO"/>
              <w14:ligatures w14:val="standardContextual"/>
            </w:rPr>
          </w:pPr>
          <w:hyperlink w:anchor="_Toc183115580">
            <w:r w:rsidR="006D5846">
              <w:rPr>
                <w:rStyle w:val="Enlacedelndice"/>
                <w:rFonts w:ascii="Times New Roman" w:eastAsia="Times New Roman" w:hAnsi="Times New Roman" w:cs="Times New Roman"/>
                <w:webHidden/>
              </w:rPr>
              <w:t>6.2.1 Transición Demográfica</w:t>
            </w:r>
            <w:r w:rsidR="006D5846">
              <w:rPr>
                <w:webHidden/>
              </w:rPr>
              <w:fldChar w:fldCharType="begin"/>
            </w:r>
            <w:r w:rsidR="006D5846">
              <w:rPr>
                <w:webHidden/>
              </w:rPr>
              <w:instrText>PAGEREF _Toc183115580 \h</w:instrText>
            </w:r>
            <w:r w:rsidR="006D5846">
              <w:rPr>
                <w:webHidden/>
              </w:rPr>
            </w:r>
            <w:r w:rsidR="006D5846">
              <w:rPr>
                <w:webHidden/>
              </w:rPr>
              <w:fldChar w:fldCharType="separate"/>
            </w:r>
            <w:r w:rsidR="006D5846">
              <w:rPr>
                <w:rStyle w:val="Enlacedelndice"/>
                <w:rFonts w:ascii="Times New Roman" w:hAnsi="Times New Roman" w:cs="Times New Roman"/>
              </w:rPr>
              <w:tab/>
              <w:t>27</w:t>
            </w:r>
            <w:r w:rsidR="006D5846">
              <w:rPr>
                <w:webHidden/>
              </w:rPr>
              <w:fldChar w:fldCharType="end"/>
            </w:r>
          </w:hyperlink>
        </w:p>
        <w:p w14:paraId="41391E75" w14:textId="77777777" w:rsidR="006D5846" w:rsidRDefault="0001745C">
          <w:pPr>
            <w:pStyle w:val="TDC3"/>
            <w:tabs>
              <w:tab w:val="right" w:leader="dot" w:pos="9394"/>
            </w:tabs>
            <w:rPr>
              <w:rFonts w:ascii="Times New Roman" w:eastAsiaTheme="minorEastAsia" w:hAnsi="Times New Roman" w:cs="Times New Roman"/>
              <w:kern w:val="2"/>
              <w:lang w:eastAsia="es-CO"/>
              <w14:ligatures w14:val="standardContextual"/>
            </w:rPr>
          </w:pPr>
          <w:hyperlink w:anchor="_Toc183115581">
            <w:r w:rsidR="006D5846">
              <w:rPr>
                <w:rStyle w:val="Enlacedelndice"/>
                <w:rFonts w:ascii="Times New Roman" w:hAnsi="Times New Roman" w:cs="Times New Roman"/>
                <w:webHidden/>
              </w:rPr>
              <w:t>6.2.2. El Mercado Laboral</w:t>
            </w:r>
            <w:r w:rsidR="006D5846">
              <w:rPr>
                <w:webHidden/>
              </w:rPr>
              <w:fldChar w:fldCharType="begin"/>
            </w:r>
            <w:r w:rsidR="006D5846">
              <w:rPr>
                <w:webHidden/>
              </w:rPr>
              <w:instrText>PAGEREF _Toc183115581 \h</w:instrText>
            </w:r>
            <w:r w:rsidR="006D5846">
              <w:rPr>
                <w:webHidden/>
              </w:rPr>
            </w:r>
            <w:r w:rsidR="006D5846">
              <w:rPr>
                <w:webHidden/>
              </w:rPr>
              <w:fldChar w:fldCharType="separate"/>
            </w:r>
            <w:r w:rsidR="006D5846">
              <w:rPr>
                <w:rStyle w:val="Enlacedelndice"/>
                <w:rFonts w:ascii="Times New Roman" w:hAnsi="Times New Roman" w:cs="Times New Roman"/>
              </w:rPr>
              <w:tab/>
              <w:t>28</w:t>
            </w:r>
            <w:r w:rsidR="006D5846">
              <w:rPr>
                <w:webHidden/>
              </w:rPr>
              <w:fldChar w:fldCharType="end"/>
            </w:r>
          </w:hyperlink>
        </w:p>
        <w:p w14:paraId="47524798" w14:textId="77777777" w:rsidR="006D5846" w:rsidRDefault="0001745C">
          <w:pPr>
            <w:pStyle w:val="TDC3"/>
            <w:tabs>
              <w:tab w:val="right" w:leader="dot" w:pos="9394"/>
            </w:tabs>
            <w:rPr>
              <w:rFonts w:ascii="Times New Roman" w:eastAsiaTheme="minorEastAsia" w:hAnsi="Times New Roman" w:cs="Times New Roman"/>
              <w:kern w:val="2"/>
              <w:lang w:eastAsia="es-CO"/>
              <w14:ligatures w14:val="standardContextual"/>
            </w:rPr>
          </w:pPr>
          <w:hyperlink w:anchor="_Toc183115582">
            <w:r w:rsidR="006D5846">
              <w:rPr>
                <w:rStyle w:val="Enlacedelndice"/>
                <w:rFonts w:ascii="Times New Roman" w:eastAsia="Times New Roman" w:hAnsi="Times New Roman" w:cs="Times New Roman"/>
                <w:webHidden/>
              </w:rPr>
              <w:t>6.2.3. La Interacción entre la Transición Demográfica y el Mercado Laboral</w:t>
            </w:r>
            <w:r w:rsidR="006D5846">
              <w:rPr>
                <w:webHidden/>
              </w:rPr>
              <w:fldChar w:fldCharType="begin"/>
            </w:r>
            <w:r w:rsidR="006D5846">
              <w:rPr>
                <w:webHidden/>
              </w:rPr>
              <w:instrText>PAGEREF _Toc183115582 \h</w:instrText>
            </w:r>
            <w:r w:rsidR="006D5846">
              <w:rPr>
                <w:webHidden/>
              </w:rPr>
            </w:r>
            <w:r w:rsidR="006D5846">
              <w:rPr>
                <w:webHidden/>
              </w:rPr>
              <w:fldChar w:fldCharType="separate"/>
            </w:r>
            <w:r w:rsidR="006D5846">
              <w:rPr>
                <w:rStyle w:val="Enlacedelndice"/>
                <w:rFonts w:ascii="Times New Roman" w:hAnsi="Times New Roman" w:cs="Times New Roman"/>
              </w:rPr>
              <w:tab/>
              <w:t>29</w:t>
            </w:r>
            <w:r w:rsidR="006D5846">
              <w:rPr>
                <w:webHidden/>
              </w:rPr>
              <w:fldChar w:fldCharType="end"/>
            </w:r>
          </w:hyperlink>
        </w:p>
        <w:p w14:paraId="3A916AEF" w14:textId="77777777" w:rsidR="006D5846" w:rsidRDefault="0001745C">
          <w:pPr>
            <w:pStyle w:val="TDC2"/>
            <w:tabs>
              <w:tab w:val="left" w:pos="880"/>
              <w:tab w:val="right" w:leader="dot" w:pos="9394"/>
            </w:tabs>
            <w:rPr>
              <w:rFonts w:ascii="Times New Roman" w:eastAsiaTheme="minorEastAsia" w:hAnsi="Times New Roman" w:cs="Times New Roman"/>
              <w:kern w:val="2"/>
              <w:lang w:eastAsia="es-CO"/>
              <w14:ligatures w14:val="standardContextual"/>
            </w:rPr>
          </w:pPr>
          <w:hyperlink w:anchor="_Toc183115583">
            <w:r w:rsidR="006D5846">
              <w:rPr>
                <w:rStyle w:val="Enlacedelndice"/>
                <w:rFonts w:ascii="Times New Roman" w:hAnsi="Times New Roman" w:cs="Times New Roman"/>
                <w:webHidden/>
                <w:lang w:val="es-MX"/>
              </w:rPr>
              <w:t>6.3.</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lang w:val="es-MX"/>
              </w:rPr>
              <w:t>Marco Teórico</w:t>
            </w:r>
            <w:r w:rsidR="006D5846">
              <w:rPr>
                <w:webHidden/>
              </w:rPr>
              <w:fldChar w:fldCharType="begin"/>
            </w:r>
            <w:r w:rsidR="006D5846">
              <w:rPr>
                <w:webHidden/>
              </w:rPr>
              <w:instrText>PAGEREF _Toc183115583 \h</w:instrText>
            </w:r>
            <w:r w:rsidR="006D5846">
              <w:rPr>
                <w:webHidden/>
              </w:rPr>
            </w:r>
            <w:r w:rsidR="006D5846">
              <w:rPr>
                <w:webHidden/>
              </w:rPr>
              <w:fldChar w:fldCharType="separate"/>
            </w:r>
            <w:r w:rsidR="006D5846">
              <w:rPr>
                <w:rStyle w:val="Enlacedelndice"/>
                <w:rFonts w:ascii="Times New Roman" w:hAnsi="Times New Roman" w:cs="Times New Roman"/>
              </w:rPr>
              <w:tab/>
              <w:t>30</w:t>
            </w:r>
            <w:r w:rsidR="006D5846">
              <w:rPr>
                <w:webHidden/>
              </w:rPr>
              <w:fldChar w:fldCharType="end"/>
            </w:r>
          </w:hyperlink>
        </w:p>
        <w:p w14:paraId="77C02F0F"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84">
            <w:r w:rsidR="006D5846">
              <w:rPr>
                <w:rStyle w:val="Enlacedelndice"/>
                <w:rFonts w:ascii="Times New Roman" w:eastAsia="Times New Roman" w:hAnsi="Times New Roman" w:cs="Times New Roman"/>
                <w:webHidden/>
              </w:rPr>
              <w:t>6.3.1.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eastAsia="Times New Roman" w:hAnsi="Times New Roman" w:cs="Times New Roman"/>
              </w:rPr>
              <w:t>Transición Demográfica</w:t>
            </w:r>
            <w:r w:rsidR="006D5846">
              <w:rPr>
                <w:webHidden/>
              </w:rPr>
              <w:fldChar w:fldCharType="begin"/>
            </w:r>
            <w:r w:rsidR="006D5846">
              <w:rPr>
                <w:webHidden/>
              </w:rPr>
              <w:instrText>PAGEREF _Toc183115584 \h</w:instrText>
            </w:r>
            <w:r w:rsidR="006D5846">
              <w:rPr>
                <w:webHidden/>
              </w:rPr>
            </w:r>
            <w:r w:rsidR="006D5846">
              <w:rPr>
                <w:webHidden/>
              </w:rPr>
              <w:fldChar w:fldCharType="separate"/>
            </w:r>
            <w:r w:rsidR="006D5846">
              <w:rPr>
                <w:rStyle w:val="Enlacedelndice"/>
                <w:rFonts w:ascii="Times New Roman" w:hAnsi="Times New Roman" w:cs="Times New Roman"/>
              </w:rPr>
              <w:tab/>
              <w:t>30</w:t>
            </w:r>
            <w:r w:rsidR="006D5846">
              <w:rPr>
                <w:webHidden/>
              </w:rPr>
              <w:fldChar w:fldCharType="end"/>
            </w:r>
          </w:hyperlink>
        </w:p>
        <w:p w14:paraId="22DA434B"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85">
            <w:r w:rsidR="006D5846">
              <w:rPr>
                <w:rStyle w:val="Enlacedelndice"/>
                <w:rFonts w:ascii="Times New Roman" w:hAnsi="Times New Roman" w:cs="Times New Roman"/>
                <w:webHidden/>
                <w:lang w:val="es-MX"/>
              </w:rPr>
              <w:t>6.3.2.</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lang w:val="es-MX"/>
              </w:rPr>
              <w:t>Mercado Laboral</w:t>
            </w:r>
            <w:r w:rsidR="006D5846">
              <w:rPr>
                <w:webHidden/>
              </w:rPr>
              <w:fldChar w:fldCharType="begin"/>
            </w:r>
            <w:r w:rsidR="006D5846">
              <w:rPr>
                <w:webHidden/>
              </w:rPr>
              <w:instrText>PAGEREF _Toc183115585 \h</w:instrText>
            </w:r>
            <w:r w:rsidR="006D5846">
              <w:rPr>
                <w:webHidden/>
              </w:rPr>
            </w:r>
            <w:r w:rsidR="006D5846">
              <w:rPr>
                <w:webHidden/>
              </w:rPr>
              <w:fldChar w:fldCharType="separate"/>
            </w:r>
            <w:r w:rsidR="006D5846">
              <w:rPr>
                <w:rStyle w:val="Enlacedelndice"/>
                <w:rFonts w:ascii="Times New Roman" w:hAnsi="Times New Roman" w:cs="Times New Roman"/>
              </w:rPr>
              <w:tab/>
              <w:t>33</w:t>
            </w:r>
            <w:r w:rsidR="006D5846">
              <w:rPr>
                <w:webHidden/>
              </w:rPr>
              <w:fldChar w:fldCharType="end"/>
            </w:r>
          </w:hyperlink>
        </w:p>
        <w:p w14:paraId="2A545D01" w14:textId="77777777" w:rsidR="006D5846" w:rsidRDefault="0001745C">
          <w:pPr>
            <w:pStyle w:val="TDC1"/>
            <w:tabs>
              <w:tab w:val="right" w:leader="dot" w:pos="9394"/>
            </w:tabs>
            <w:rPr>
              <w:rFonts w:ascii="Times New Roman" w:eastAsiaTheme="minorEastAsia" w:hAnsi="Times New Roman" w:cs="Times New Roman"/>
              <w:kern w:val="2"/>
              <w:lang w:eastAsia="es-CO"/>
              <w14:ligatures w14:val="standardContextual"/>
            </w:rPr>
          </w:pPr>
          <w:hyperlink w:anchor="_Toc183115586">
            <w:r w:rsidR="006D5846">
              <w:rPr>
                <w:rStyle w:val="Enlacedelndice"/>
                <w:rFonts w:ascii="Times New Roman" w:hAnsi="Times New Roman" w:cs="Times New Roman"/>
                <w:webHidden/>
              </w:rPr>
              <w:t>CAPITULO III</w:t>
            </w:r>
            <w:r w:rsidR="006D5846">
              <w:rPr>
                <w:webHidden/>
              </w:rPr>
              <w:fldChar w:fldCharType="begin"/>
            </w:r>
            <w:r w:rsidR="006D5846">
              <w:rPr>
                <w:webHidden/>
              </w:rPr>
              <w:instrText>PAGEREF _Toc183115586 \h</w:instrText>
            </w:r>
            <w:r w:rsidR="006D5846">
              <w:rPr>
                <w:webHidden/>
              </w:rPr>
            </w:r>
            <w:r w:rsidR="006D5846">
              <w:rPr>
                <w:webHidden/>
              </w:rPr>
              <w:fldChar w:fldCharType="separate"/>
            </w:r>
            <w:r w:rsidR="006D5846">
              <w:rPr>
                <w:rStyle w:val="Enlacedelndice"/>
                <w:rFonts w:ascii="Times New Roman" w:hAnsi="Times New Roman" w:cs="Times New Roman"/>
              </w:rPr>
              <w:tab/>
              <w:t>35</w:t>
            </w:r>
            <w:r w:rsidR="006D5846">
              <w:rPr>
                <w:webHidden/>
              </w:rPr>
              <w:fldChar w:fldCharType="end"/>
            </w:r>
          </w:hyperlink>
        </w:p>
        <w:p w14:paraId="0180B128" w14:textId="77777777" w:rsidR="006D5846" w:rsidRDefault="0001745C">
          <w:pPr>
            <w:pStyle w:val="TDC1"/>
            <w:tabs>
              <w:tab w:val="left" w:pos="440"/>
              <w:tab w:val="right" w:leader="dot" w:pos="9394"/>
            </w:tabs>
            <w:rPr>
              <w:rFonts w:ascii="Times New Roman" w:eastAsiaTheme="minorEastAsia" w:hAnsi="Times New Roman" w:cs="Times New Roman"/>
              <w:kern w:val="2"/>
              <w:lang w:eastAsia="es-CO"/>
              <w14:ligatures w14:val="standardContextual"/>
            </w:rPr>
          </w:pPr>
          <w:hyperlink w:anchor="_Toc183115587">
            <w:r w:rsidR="006D5846">
              <w:rPr>
                <w:rStyle w:val="Enlacedelndice"/>
                <w:rFonts w:ascii="Times New Roman" w:hAnsi="Times New Roman" w:cs="Times New Roman"/>
                <w:webHidden/>
              </w:rPr>
              <w:t>7.</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Metodología</w:t>
            </w:r>
            <w:r w:rsidR="006D5846">
              <w:rPr>
                <w:webHidden/>
              </w:rPr>
              <w:fldChar w:fldCharType="begin"/>
            </w:r>
            <w:r w:rsidR="006D5846">
              <w:rPr>
                <w:webHidden/>
              </w:rPr>
              <w:instrText>PAGEREF _Toc183115587 \h</w:instrText>
            </w:r>
            <w:r w:rsidR="006D5846">
              <w:rPr>
                <w:webHidden/>
              </w:rPr>
            </w:r>
            <w:r w:rsidR="006D5846">
              <w:rPr>
                <w:webHidden/>
              </w:rPr>
              <w:fldChar w:fldCharType="separate"/>
            </w:r>
            <w:r w:rsidR="006D5846">
              <w:rPr>
                <w:rStyle w:val="Enlacedelndice"/>
                <w:rFonts w:ascii="Times New Roman" w:hAnsi="Times New Roman" w:cs="Times New Roman"/>
              </w:rPr>
              <w:tab/>
              <w:t>35</w:t>
            </w:r>
            <w:r w:rsidR="006D5846">
              <w:rPr>
                <w:webHidden/>
              </w:rPr>
              <w:fldChar w:fldCharType="end"/>
            </w:r>
          </w:hyperlink>
        </w:p>
        <w:p w14:paraId="4118EB14" w14:textId="77777777" w:rsidR="006D5846" w:rsidRDefault="0001745C">
          <w:pPr>
            <w:pStyle w:val="TDC2"/>
            <w:tabs>
              <w:tab w:val="left" w:pos="880"/>
              <w:tab w:val="right" w:leader="dot" w:pos="9394"/>
            </w:tabs>
            <w:rPr>
              <w:rFonts w:ascii="Times New Roman" w:eastAsiaTheme="minorEastAsia" w:hAnsi="Times New Roman" w:cs="Times New Roman"/>
              <w:kern w:val="2"/>
              <w:lang w:eastAsia="es-CO"/>
              <w14:ligatures w14:val="standardContextual"/>
            </w:rPr>
          </w:pPr>
          <w:hyperlink w:anchor="_Toc183115588">
            <w:r w:rsidR="006D5846">
              <w:rPr>
                <w:rStyle w:val="Enlacedelndice"/>
                <w:rFonts w:ascii="Times New Roman" w:hAnsi="Times New Roman" w:cs="Times New Roman"/>
                <w:webHidden/>
              </w:rPr>
              <w:t>7.1.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Tipo de investigación</w:t>
            </w:r>
            <w:r w:rsidR="006D5846">
              <w:rPr>
                <w:webHidden/>
              </w:rPr>
              <w:fldChar w:fldCharType="begin"/>
            </w:r>
            <w:r w:rsidR="006D5846">
              <w:rPr>
                <w:webHidden/>
              </w:rPr>
              <w:instrText>PAGEREF _Toc183115588 \h</w:instrText>
            </w:r>
            <w:r w:rsidR="006D5846">
              <w:rPr>
                <w:webHidden/>
              </w:rPr>
            </w:r>
            <w:r w:rsidR="006D5846">
              <w:rPr>
                <w:webHidden/>
              </w:rPr>
              <w:fldChar w:fldCharType="separate"/>
            </w:r>
            <w:r w:rsidR="006D5846">
              <w:rPr>
                <w:rStyle w:val="Enlacedelndice"/>
                <w:rFonts w:ascii="Times New Roman" w:hAnsi="Times New Roman" w:cs="Times New Roman"/>
              </w:rPr>
              <w:tab/>
              <w:t>35</w:t>
            </w:r>
            <w:r w:rsidR="006D5846">
              <w:rPr>
                <w:webHidden/>
              </w:rPr>
              <w:fldChar w:fldCharType="end"/>
            </w:r>
          </w:hyperlink>
        </w:p>
        <w:p w14:paraId="73FF23CC"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89">
            <w:r w:rsidR="006D5846">
              <w:rPr>
                <w:rStyle w:val="Enlacedelndice"/>
                <w:rFonts w:ascii="Times New Roman" w:hAnsi="Times New Roman" w:cs="Times New Roman"/>
                <w:webHidden/>
              </w:rPr>
              <w:t>7.1.1.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Enfoque</w:t>
            </w:r>
            <w:r w:rsidR="006D5846">
              <w:rPr>
                <w:webHidden/>
              </w:rPr>
              <w:fldChar w:fldCharType="begin"/>
            </w:r>
            <w:r w:rsidR="006D5846">
              <w:rPr>
                <w:webHidden/>
              </w:rPr>
              <w:instrText>PAGEREF _Toc183115589 \h</w:instrText>
            </w:r>
            <w:r w:rsidR="006D5846">
              <w:rPr>
                <w:webHidden/>
              </w:rPr>
            </w:r>
            <w:r w:rsidR="006D5846">
              <w:rPr>
                <w:webHidden/>
              </w:rPr>
              <w:fldChar w:fldCharType="separate"/>
            </w:r>
            <w:r w:rsidR="006D5846">
              <w:rPr>
                <w:rStyle w:val="Enlacedelndice"/>
                <w:rFonts w:ascii="Times New Roman" w:hAnsi="Times New Roman" w:cs="Times New Roman"/>
              </w:rPr>
              <w:tab/>
              <w:t>35</w:t>
            </w:r>
            <w:r w:rsidR="006D5846">
              <w:rPr>
                <w:webHidden/>
              </w:rPr>
              <w:fldChar w:fldCharType="end"/>
            </w:r>
          </w:hyperlink>
        </w:p>
        <w:p w14:paraId="1E0D43FF"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90">
            <w:r w:rsidR="006D5846">
              <w:rPr>
                <w:rStyle w:val="Enlacedelndice"/>
                <w:rFonts w:ascii="Times New Roman" w:hAnsi="Times New Roman" w:cs="Times New Roman"/>
                <w:webHidden/>
              </w:rPr>
              <w:t>7.1.2.</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Alcance</w:t>
            </w:r>
            <w:r w:rsidR="006D5846">
              <w:rPr>
                <w:webHidden/>
              </w:rPr>
              <w:fldChar w:fldCharType="begin"/>
            </w:r>
            <w:r w:rsidR="006D5846">
              <w:rPr>
                <w:webHidden/>
              </w:rPr>
              <w:instrText>PAGEREF _Toc183115590 \h</w:instrText>
            </w:r>
            <w:r w:rsidR="006D5846">
              <w:rPr>
                <w:webHidden/>
              </w:rPr>
            </w:r>
            <w:r w:rsidR="006D5846">
              <w:rPr>
                <w:webHidden/>
              </w:rPr>
              <w:fldChar w:fldCharType="separate"/>
            </w:r>
            <w:r w:rsidR="006D5846">
              <w:rPr>
                <w:rStyle w:val="Enlacedelndice"/>
                <w:rFonts w:ascii="Times New Roman" w:hAnsi="Times New Roman" w:cs="Times New Roman"/>
              </w:rPr>
              <w:tab/>
              <w:t>35</w:t>
            </w:r>
            <w:r w:rsidR="006D5846">
              <w:rPr>
                <w:webHidden/>
              </w:rPr>
              <w:fldChar w:fldCharType="end"/>
            </w:r>
          </w:hyperlink>
        </w:p>
        <w:p w14:paraId="7DF63CEA"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91">
            <w:r w:rsidR="006D5846">
              <w:rPr>
                <w:rStyle w:val="Enlacedelndice"/>
                <w:rFonts w:ascii="Times New Roman" w:hAnsi="Times New Roman" w:cs="Times New Roman"/>
                <w:webHidden/>
              </w:rPr>
              <w:t>7.1.3.</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Diseño de investigación</w:t>
            </w:r>
            <w:r w:rsidR="006D5846">
              <w:rPr>
                <w:webHidden/>
              </w:rPr>
              <w:fldChar w:fldCharType="begin"/>
            </w:r>
            <w:r w:rsidR="006D5846">
              <w:rPr>
                <w:webHidden/>
              </w:rPr>
              <w:instrText>PAGEREF _Toc183115591 \h</w:instrText>
            </w:r>
            <w:r w:rsidR="006D5846">
              <w:rPr>
                <w:webHidden/>
              </w:rPr>
            </w:r>
            <w:r w:rsidR="006D5846">
              <w:rPr>
                <w:webHidden/>
              </w:rPr>
              <w:fldChar w:fldCharType="separate"/>
            </w:r>
            <w:r w:rsidR="006D5846">
              <w:rPr>
                <w:rStyle w:val="Enlacedelndice"/>
                <w:rFonts w:ascii="Times New Roman" w:hAnsi="Times New Roman" w:cs="Times New Roman"/>
              </w:rPr>
              <w:tab/>
              <w:t>36</w:t>
            </w:r>
            <w:r w:rsidR="006D5846">
              <w:rPr>
                <w:webHidden/>
              </w:rPr>
              <w:fldChar w:fldCharType="end"/>
            </w:r>
          </w:hyperlink>
        </w:p>
        <w:p w14:paraId="6A8BCE72"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92">
            <w:r w:rsidR="006D5846">
              <w:rPr>
                <w:rStyle w:val="Enlacedelndice"/>
                <w:rFonts w:ascii="Times New Roman" w:hAnsi="Times New Roman" w:cs="Times New Roman"/>
                <w:webHidden/>
              </w:rPr>
              <w:t>7.1.4.</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Hipótesis De La Investigación</w:t>
            </w:r>
            <w:r w:rsidR="006D5846">
              <w:rPr>
                <w:webHidden/>
              </w:rPr>
              <w:fldChar w:fldCharType="begin"/>
            </w:r>
            <w:r w:rsidR="006D5846">
              <w:rPr>
                <w:webHidden/>
              </w:rPr>
              <w:instrText>PAGEREF _Toc183115592 \h</w:instrText>
            </w:r>
            <w:r w:rsidR="006D5846">
              <w:rPr>
                <w:webHidden/>
              </w:rPr>
            </w:r>
            <w:r w:rsidR="006D5846">
              <w:rPr>
                <w:webHidden/>
              </w:rPr>
              <w:fldChar w:fldCharType="separate"/>
            </w:r>
            <w:r w:rsidR="006D5846">
              <w:rPr>
                <w:rStyle w:val="Enlacedelndice"/>
                <w:rFonts w:ascii="Times New Roman" w:hAnsi="Times New Roman" w:cs="Times New Roman"/>
              </w:rPr>
              <w:tab/>
              <w:t>36</w:t>
            </w:r>
            <w:r w:rsidR="006D5846">
              <w:rPr>
                <w:webHidden/>
              </w:rPr>
              <w:fldChar w:fldCharType="end"/>
            </w:r>
          </w:hyperlink>
        </w:p>
        <w:p w14:paraId="107BEBEB"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93">
            <w:r w:rsidR="006D5846">
              <w:rPr>
                <w:rStyle w:val="Enlacedelndice"/>
                <w:rFonts w:ascii="Times New Roman" w:hAnsi="Times New Roman" w:cs="Times New Roman"/>
                <w:webHidden/>
              </w:rPr>
              <w:t>7.1.5.</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Área De Localización De Estudio</w:t>
            </w:r>
            <w:r w:rsidR="006D5846">
              <w:rPr>
                <w:webHidden/>
              </w:rPr>
              <w:fldChar w:fldCharType="begin"/>
            </w:r>
            <w:r w:rsidR="006D5846">
              <w:rPr>
                <w:webHidden/>
              </w:rPr>
              <w:instrText>PAGEREF _Toc183115593 \h</w:instrText>
            </w:r>
            <w:r w:rsidR="006D5846">
              <w:rPr>
                <w:webHidden/>
              </w:rPr>
            </w:r>
            <w:r w:rsidR="006D5846">
              <w:rPr>
                <w:webHidden/>
              </w:rPr>
              <w:fldChar w:fldCharType="separate"/>
            </w:r>
            <w:r w:rsidR="006D5846">
              <w:rPr>
                <w:rStyle w:val="Enlacedelndice"/>
                <w:rFonts w:ascii="Times New Roman" w:hAnsi="Times New Roman" w:cs="Times New Roman"/>
              </w:rPr>
              <w:tab/>
              <w:t>37</w:t>
            </w:r>
            <w:r w:rsidR="006D5846">
              <w:rPr>
                <w:webHidden/>
              </w:rPr>
              <w:fldChar w:fldCharType="end"/>
            </w:r>
          </w:hyperlink>
        </w:p>
        <w:p w14:paraId="7D165D8D"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94">
            <w:r w:rsidR="006D5846">
              <w:rPr>
                <w:rStyle w:val="Enlacedelndice"/>
                <w:rFonts w:ascii="Times New Roman" w:hAnsi="Times New Roman" w:cs="Times New Roman"/>
                <w:webHidden/>
              </w:rPr>
              <w:t>7.1.6.</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Población Y Muestra</w:t>
            </w:r>
            <w:r w:rsidR="006D5846">
              <w:rPr>
                <w:webHidden/>
              </w:rPr>
              <w:fldChar w:fldCharType="begin"/>
            </w:r>
            <w:r w:rsidR="006D5846">
              <w:rPr>
                <w:webHidden/>
              </w:rPr>
              <w:instrText>PAGEREF _Toc183115594 \h</w:instrText>
            </w:r>
            <w:r w:rsidR="006D5846">
              <w:rPr>
                <w:webHidden/>
              </w:rPr>
            </w:r>
            <w:r w:rsidR="006D5846">
              <w:rPr>
                <w:webHidden/>
              </w:rPr>
              <w:fldChar w:fldCharType="separate"/>
            </w:r>
            <w:r w:rsidR="006D5846">
              <w:rPr>
                <w:rStyle w:val="Enlacedelndice"/>
                <w:rFonts w:ascii="Times New Roman" w:hAnsi="Times New Roman" w:cs="Times New Roman"/>
              </w:rPr>
              <w:tab/>
              <w:t>38</w:t>
            </w:r>
            <w:r w:rsidR="006D5846">
              <w:rPr>
                <w:webHidden/>
              </w:rPr>
              <w:fldChar w:fldCharType="end"/>
            </w:r>
          </w:hyperlink>
        </w:p>
        <w:p w14:paraId="5E0FD97D"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95">
            <w:r w:rsidR="006D5846">
              <w:rPr>
                <w:rStyle w:val="Enlacedelndice"/>
                <w:rFonts w:ascii="Times New Roman" w:hAnsi="Times New Roman" w:cs="Times New Roman"/>
                <w:webHidden/>
              </w:rPr>
              <w:t>7.1.7.</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Fuentes de Información</w:t>
            </w:r>
            <w:r w:rsidR="006D5846">
              <w:rPr>
                <w:webHidden/>
              </w:rPr>
              <w:fldChar w:fldCharType="begin"/>
            </w:r>
            <w:r w:rsidR="006D5846">
              <w:rPr>
                <w:webHidden/>
              </w:rPr>
              <w:instrText>PAGEREF _Toc183115595 \h</w:instrText>
            </w:r>
            <w:r w:rsidR="006D5846">
              <w:rPr>
                <w:webHidden/>
              </w:rPr>
            </w:r>
            <w:r w:rsidR="006D5846">
              <w:rPr>
                <w:webHidden/>
              </w:rPr>
              <w:fldChar w:fldCharType="separate"/>
            </w:r>
            <w:r w:rsidR="006D5846">
              <w:rPr>
                <w:rStyle w:val="Enlacedelndice"/>
                <w:rFonts w:ascii="Times New Roman" w:hAnsi="Times New Roman" w:cs="Times New Roman"/>
              </w:rPr>
              <w:tab/>
              <w:t>38</w:t>
            </w:r>
            <w:r w:rsidR="006D5846">
              <w:rPr>
                <w:webHidden/>
              </w:rPr>
              <w:fldChar w:fldCharType="end"/>
            </w:r>
          </w:hyperlink>
        </w:p>
        <w:p w14:paraId="21178693" w14:textId="77777777" w:rsidR="006D5846" w:rsidRDefault="0001745C">
          <w:pPr>
            <w:pStyle w:val="TDC3"/>
            <w:tabs>
              <w:tab w:val="left" w:pos="1320"/>
              <w:tab w:val="right" w:leader="dot" w:pos="9394"/>
            </w:tabs>
            <w:rPr>
              <w:rFonts w:ascii="Times New Roman" w:eastAsiaTheme="minorEastAsia" w:hAnsi="Times New Roman" w:cs="Times New Roman"/>
              <w:kern w:val="2"/>
              <w:lang w:eastAsia="es-CO"/>
              <w14:ligatures w14:val="standardContextual"/>
            </w:rPr>
          </w:pPr>
          <w:hyperlink w:anchor="_Toc183115596">
            <w:r w:rsidR="006D5846">
              <w:rPr>
                <w:rStyle w:val="Enlacedelndice"/>
                <w:rFonts w:ascii="Times New Roman" w:hAnsi="Times New Roman" w:cs="Times New Roman"/>
                <w:webHidden/>
              </w:rPr>
              <w:t>7.1.8.</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Técnicas e Instrumentos De Recolección De Datos</w:t>
            </w:r>
            <w:r w:rsidR="006D5846">
              <w:rPr>
                <w:webHidden/>
              </w:rPr>
              <w:fldChar w:fldCharType="begin"/>
            </w:r>
            <w:r w:rsidR="006D5846">
              <w:rPr>
                <w:webHidden/>
              </w:rPr>
              <w:instrText>PAGEREF _Toc183115596 \h</w:instrText>
            </w:r>
            <w:r w:rsidR="006D5846">
              <w:rPr>
                <w:webHidden/>
              </w:rPr>
            </w:r>
            <w:r w:rsidR="006D5846">
              <w:rPr>
                <w:webHidden/>
              </w:rPr>
              <w:fldChar w:fldCharType="separate"/>
            </w:r>
            <w:r w:rsidR="006D5846">
              <w:rPr>
                <w:rStyle w:val="Enlacedelndice"/>
                <w:rFonts w:ascii="Times New Roman" w:hAnsi="Times New Roman" w:cs="Times New Roman"/>
              </w:rPr>
              <w:tab/>
              <w:t>40</w:t>
            </w:r>
            <w:r w:rsidR="006D5846">
              <w:rPr>
                <w:webHidden/>
              </w:rPr>
              <w:fldChar w:fldCharType="end"/>
            </w:r>
          </w:hyperlink>
        </w:p>
        <w:p w14:paraId="1E927A0A" w14:textId="77777777" w:rsidR="006D5846" w:rsidRDefault="0001745C">
          <w:pPr>
            <w:pStyle w:val="TDC2"/>
            <w:tabs>
              <w:tab w:val="left" w:pos="880"/>
              <w:tab w:val="right" w:leader="dot" w:pos="9394"/>
            </w:tabs>
            <w:rPr>
              <w:rFonts w:ascii="Times New Roman" w:eastAsiaTheme="minorEastAsia" w:hAnsi="Times New Roman" w:cs="Times New Roman"/>
              <w:kern w:val="2"/>
              <w:lang w:eastAsia="es-CO"/>
              <w14:ligatures w14:val="standardContextual"/>
            </w:rPr>
          </w:pPr>
          <w:hyperlink w:anchor="_Toc183115597">
            <w:r w:rsidR="006D5846">
              <w:rPr>
                <w:rStyle w:val="Enlacedelndice"/>
                <w:rFonts w:ascii="Times New Roman" w:hAnsi="Times New Roman" w:cs="Times New Roman"/>
                <w:webHidden/>
              </w:rPr>
              <w:t>7.2.</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Procedimiento</w:t>
            </w:r>
            <w:r w:rsidR="006D5846">
              <w:rPr>
                <w:webHidden/>
              </w:rPr>
              <w:fldChar w:fldCharType="begin"/>
            </w:r>
            <w:r w:rsidR="006D5846">
              <w:rPr>
                <w:webHidden/>
              </w:rPr>
              <w:instrText>PAGEREF _Toc183115597 \h</w:instrText>
            </w:r>
            <w:r w:rsidR="006D5846">
              <w:rPr>
                <w:webHidden/>
              </w:rPr>
            </w:r>
            <w:r w:rsidR="006D5846">
              <w:rPr>
                <w:webHidden/>
              </w:rPr>
              <w:fldChar w:fldCharType="separate"/>
            </w:r>
            <w:r w:rsidR="006D5846">
              <w:rPr>
                <w:rStyle w:val="Enlacedelndice"/>
                <w:rFonts w:ascii="Times New Roman" w:hAnsi="Times New Roman" w:cs="Times New Roman"/>
              </w:rPr>
              <w:tab/>
              <w:t>40</w:t>
            </w:r>
            <w:r w:rsidR="006D5846">
              <w:rPr>
                <w:webHidden/>
              </w:rPr>
              <w:fldChar w:fldCharType="end"/>
            </w:r>
          </w:hyperlink>
        </w:p>
        <w:p w14:paraId="746093CB" w14:textId="77777777" w:rsidR="006D5846" w:rsidRDefault="0001745C">
          <w:pPr>
            <w:pStyle w:val="TDC1"/>
            <w:tabs>
              <w:tab w:val="left" w:pos="440"/>
              <w:tab w:val="right" w:leader="dot" w:pos="9394"/>
            </w:tabs>
            <w:rPr>
              <w:rFonts w:ascii="Times New Roman" w:eastAsiaTheme="minorEastAsia" w:hAnsi="Times New Roman" w:cs="Times New Roman"/>
              <w:kern w:val="2"/>
              <w:lang w:eastAsia="es-CO"/>
              <w14:ligatures w14:val="standardContextual"/>
            </w:rPr>
          </w:pPr>
          <w:hyperlink w:anchor="_Toc183115598">
            <w:r w:rsidR="006D5846">
              <w:rPr>
                <w:rStyle w:val="Enlacedelndice"/>
                <w:rFonts w:ascii="Times New Roman" w:hAnsi="Times New Roman" w:cs="Times New Roman"/>
                <w:webHidden/>
              </w:rPr>
              <w:t>8.</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Consideraciones éticas</w:t>
            </w:r>
            <w:r w:rsidR="006D5846">
              <w:rPr>
                <w:webHidden/>
              </w:rPr>
              <w:fldChar w:fldCharType="begin"/>
            </w:r>
            <w:r w:rsidR="006D5846">
              <w:rPr>
                <w:webHidden/>
              </w:rPr>
              <w:instrText>PAGEREF _Toc183115598 \h</w:instrText>
            </w:r>
            <w:r w:rsidR="006D5846">
              <w:rPr>
                <w:webHidden/>
              </w:rPr>
            </w:r>
            <w:r w:rsidR="006D5846">
              <w:rPr>
                <w:webHidden/>
              </w:rPr>
              <w:fldChar w:fldCharType="separate"/>
            </w:r>
            <w:r w:rsidR="006D5846">
              <w:rPr>
                <w:rStyle w:val="Enlacedelndice"/>
                <w:rFonts w:ascii="Times New Roman" w:hAnsi="Times New Roman" w:cs="Times New Roman"/>
              </w:rPr>
              <w:tab/>
              <w:t>42</w:t>
            </w:r>
            <w:r w:rsidR="006D5846">
              <w:rPr>
                <w:webHidden/>
              </w:rPr>
              <w:fldChar w:fldCharType="end"/>
            </w:r>
          </w:hyperlink>
        </w:p>
        <w:p w14:paraId="3812BB7F" w14:textId="77777777" w:rsidR="006D5846" w:rsidRDefault="0001745C">
          <w:pPr>
            <w:pStyle w:val="TDC1"/>
            <w:tabs>
              <w:tab w:val="left" w:pos="440"/>
              <w:tab w:val="right" w:leader="dot" w:pos="9394"/>
            </w:tabs>
            <w:rPr>
              <w:rFonts w:ascii="Times New Roman" w:eastAsiaTheme="minorEastAsia" w:hAnsi="Times New Roman" w:cs="Times New Roman"/>
              <w:kern w:val="2"/>
              <w:lang w:eastAsia="es-CO"/>
              <w14:ligatures w14:val="standardContextual"/>
            </w:rPr>
          </w:pPr>
          <w:hyperlink w:anchor="_Toc183115599">
            <w:r w:rsidR="006D5846">
              <w:rPr>
                <w:rStyle w:val="Enlacedelndice"/>
                <w:rFonts w:ascii="Times New Roman" w:hAnsi="Times New Roman" w:cs="Times New Roman"/>
                <w:webHidden/>
              </w:rPr>
              <w:t>9.</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Cronograma</w:t>
            </w:r>
            <w:r w:rsidR="006D5846">
              <w:rPr>
                <w:webHidden/>
              </w:rPr>
              <w:fldChar w:fldCharType="begin"/>
            </w:r>
            <w:r w:rsidR="006D5846">
              <w:rPr>
                <w:webHidden/>
              </w:rPr>
              <w:instrText>PAGEREF _Toc183115599 \h</w:instrText>
            </w:r>
            <w:r w:rsidR="006D5846">
              <w:rPr>
                <w:webHidden/>
              </w:rPr>
            </w:r>
            <w:r w:rsidR="006D5846">
              <w:rPr>
                <w:webHidden/>
              </w:rPr>
              <w:fldChar w:fldCharType="separate"/>
            </w:r>
            <w:r w:rsidR="006D5846">
              <w:rPr>
                <w:rStyle w:val="Enlacedelndice"/>
                <w:rFonts w:ascii="Times New Roman" w:hAnsi="Times New Roman" w:cs="Times New Roman"/>
              </w:rPr>
              <w:tab/>
              <w:t>43</w:t>
            </w:r>
            <w:r w:rsidR="006D5846">
              <w:rPr>
                <w:webHidden/>
              </w:rPr>
              <w:fldChar w:fldCharType="end"/>
            </w:r>
          </w:hyperlink>
        </w:p>
        <w:p w14:paraId="41AFCE94" w14:textId="77777777" w:rsidR="006D5846" w:rsidRDefault="0001745C">
          <w:pPr>
            <w:pStyle w:val="TDC1"/>
            <w:tabs>
              <w:tab w:val="right" w:leader="dot" w:pos="9394"/>
            </w:tabs>
            <w:rPr>
              <w:rFonts w:ascii="Times New Roman" w:eastAsiaTheme="minorEastAsia" w:hAnsi="Times New Roman" w:cs="Times New Roman"/>
              <w:kern w:val="2"/>
              <w:lang w:eastAsia="es-CO"/>
              <w14:ligatures w14:val="standardContextual"/>
            </w:rPr>
          </w:pPr>
          <w:hyperlink w:anchor="_Toc183115600">
            <w:r w:rsidR="006D5846">
              <w:rPr>
                <w:rStyle w:val="Enlacedelndice"/>
                <w:rFonts w:ascii="Times New Roman" w:hAnsi="Times New Roman" w:cs="Times New Roman"/>
                <w:webHidden/>
              </w:rPr>
              <w:t>CAPITULO IV</w:t>
            </w:r>
            <w:r w:rsidR="006D5846">
              <w:rPr>
                <w:webHidden/>
              </w:rPr>
              <w:fldChar w:fldCharType="begin"/>
            </w:r>
            <w:r w:rsidR="006D5846">
              <w:rPr>
                <w:webHidden/>
              </w:rPr>
              <w:instrText>PAGEREF _Toc183115600 \h</w:instrText>
            </w:r>
            <w:r w:rsidR="006D5846">
              <w:rPr>
                <w:webHidden/>
              </w:rPr>
            </w:r>
            <w:r w:rsidR="006D5846">
              <w:rPr>
                <w:webHidden/>
              </w:rPr>
              <w:fldChar w:fldCharType="separate"/>
            </w:r>
            <w:r w:rsidR="006D5846">
              <w:rPr>
                <w:rStyle w:val="Enlacedelndice"/>
                <w:rFonts w:ascii="Times New Roman" w:hAnsi="Times New Roman" w:cs="Times New Roman"/>
              </w:rPr>
              <w:tab/>
              <w:t>44</w:t>
            </w:r>
            <w:r w:rsidR="006D5846">
              <w:rPr>
                <w:webHidden/>
              </w:rPr>
              <w:fldChar w:fldCharType="end"/>
            </w:r>
          </w:hyperlink>
        </w:p>
        <w:p w14:paraId="1094DCA2" w14:textId="77777777" w:rsidR="006D5846" w:rsidRDefault="0001745C">
          <w:pPr>
            <w:pStyle w:val="TDC1"/>
            <w:tabs>
              <w:tab w:val="left" w:pos="660"/>
              <w:tab w:val="right" w:leader="dot" w:pos="9394"/>
            </w:tabs>
            <w:rPr>
              <w:rFonts w:ascii="Times New Roman" w:eastAsiaTheme="minorEastAsia" w:hAnsi="Times New Roman" w:cs="Times New Roman"/>
              <w:kern w:val="2"/>
              <w:lang w:eastAsia="es-CO"/>
              <w14:ligatures w14:val="standardContextual"/>
            </w:rPr>
          </w:pPr>
          <w:hyperlink w:anchor="_Toc183115601">
            <w:r w:rsidR="006D5846">
              <w:rPr>
                <w:rStyle w:val="Enlacedelndice"/>
                <w:rFonts w:ascii="Times New Roman" w:hAnsi="Times New Roman" w:cs="Times New Roman"/>
                <w:webHidden/>
              </w:rPr>
              <w:t>10.</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Descripción del proceso de transición demográfica en Colombia entre 1985 y 2023, a partir de los eventos sociales, políticos, económicos, culturales y religiosos que han ocurrido en el país.</w:t>
            </w:r>
            <w:r w:rsidR="006D5846">
              <w:rPr>
                <w:webHidden/>
              </w:rPr>
              <w:fldChar w:fldCharType="begin"/>
            </w:r>
            <w:r w:rsidR="006D5846">
              <w:rPr>
                <w:webHidden/>
              </w:rPr>
              <w:instrText>PAGEREF _Toc183115601 \h</w:instrText>
            </w:r>
            <w:r w:rsidR="006D5846">
              <w:rPr>
                <w:webHidden/>
              </w:rPr>
            </w:r>
            <w:r w:rsidR="006D5846">
              <w:rPr>
                <w:webHidden/>
              </w:rPr>
              <w:fldChar w:fldCharType="separate"/>
            </w:r>
            <w:r w:rsidR="006D5846">
              <w:rPr>
                <w:rStyle w:val="Enlacedelndice"/>
                <w:rFonts w:ascii="Times New Roman" w:hAnsi="Times New Roman" w:cs="Times New Roman"/>
              </w:rPr>
              <w:tab/>
              <w:t>44</w:t>
            </w:r>
            <w:r w:rsidR="006D5846">
              <w:rPr>
                <w:webHidden/>
              </w:rPr>
              <w:fldChar w:fldCharType="end"/>
            </w:r>
          </w:hyperlink>
        </w:p>
        <w:p w14:paraId="39E0F6AA"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02">
            <w:r w:rsidR="006D5846">
              <w:rPr>
                <w:rStyle w:val="Enlacedelndice"/>
                <w:rFonts w:ascii="Times New Roman" w:hAnsi="Times New Roman" w:cs="Times New Roman"/>
                <w:webHidden/>
              </w:rPr>
              <w:t>10.1.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Análisis del resultado del primer objetivo</w:t>
            </w:r>
            <w:r w:rsidR="006D5846">
              <w:rPr>
                <w:webHidden/>
              </w:rPr>
              <w:fldChar w:fldCharType="begin"/>
            </w:r>
            <w:r w:rsidR="006D5846">
              <w:rPr>
                <w:webHidden/>
              </w:rPr>
              <w:instrText>PAGEREF _Toc183115602 \h</w:instrText>
            </w:r>
            <w:r w:rsidR="006D5846">
              <w:rPr>
                <w:webHidden/>
              </w:rPr>
            </w:r>
            <w:r w:rsidR="006D5846">
              <w:rPr>
                <w:webHidden/>
              </w:rPr>
              <w:fldChar w:fldCharType="separate"/>
            </w:r>
            <w:r w:rsidR="006D5846">
              <w:rPr>
                <w:rStyle w:val="Enlacedelndice"/>
                <w:rFonts w:ascii="Times New Roman" w:hAnsi="Times New Roman" w:cs="Times New Roman"/>
              </w:rPr>
              <w:tab/>
              <w:t>56</w:t>
            </w:r>
            <w:r w:rsidR="006D5846">
              <w:rPr>
                <w:webHidden/>
              </w:rPr>
              <w:fldChar w:fldCharType="end"/>
            </w:r>
          </w:hyperlink>
        </w:p>
        <w:p w14:paraId="06639A00" w14:textId="77777777" w:rsidR="006D5846" w:rsidRDefault="0001745C">
          <w:pPr>
            <w:pStyle w:val="TDC1"/>
            <w:tabs>
              <w:tab w:val="left" w:pos="660"/>
              <w:tab w:val="right" w:leader="dot" w:pos="9394"/>
            </w:tabs>
            <w:rPr>
              <w:rFonts w:ascii="Times New Roman" w:eastAsiaTheme="minorEastAsia" w:hAnsi="Times New Roman" w:cs="Times New Roman"/>
              <w:kern w:val="2"/>
              <w:lang w:eastAsia="es-CO"/>
              <w14:ligatures w14:val="standardContextual"/>
            </w:rPr>
          </w:pPr>
          <w:hyperlink w:anchor="_Toc183115603">
            <w:r w:rsidR="006D5846">
              <w:rPr>
                <w:rStyle w:val="Enlacedelndice"/>
                <w:rFonts w:ascii="Times New Roman" w:hAnsi="Times New Roman" w:cs="Times New Roman"/>
                <w:webHidden/>
              </w:rPr>
              <w:t>11.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Determinación del comportamiento del mercado laboral en Colombia en función de las reformas laborales y del sistema pensional presentadas entre 1985-2023.</w:t>
            </w:r>
            <w:r w:rsidR="006D5846">
              <w:rPr>
                <w:webHidden/>
              </w:rPr>
              <w:fldChar w:fldCharType="begin"/>
            </w:r>
            <w:r w:rsidR="006D5846">
              <w:rPr>
                <w:webHidden/>
              </w:rPr>
              <w:instrText>PAGEREF _Toc183115603 \h</w:instrText>
            </w:r>
            <w:r w:rsidR="006D5846">
              <w:rPr>
                <w:webHidden/>
              </w:rPr>
            </w:r>
            <w:r w:rsidR="006D5846">
              <w:rPr>
                <w:webHidden/>
              </w:rPr>
              <w:fldChar w:fldCharType="separate"/>
            </w:r>
            <w:r w:rsidR="006D5846">
              <w:rPr>
                <w:rStyle w:val="Enlacedelndice"/>
                <w:rFonts w:ascii="Times New Roman" w:hAnsi="Times New Roman" w:cs="Times New Roman"/>
              </w:rPr>
              <w:tab/>
              <w:t>58</w:t>
            </w:r>
            <w:r w:rsidR="006D5846">
              <w:rPr>
                <w:webHidden/>
              </w:rPr>
              <w:fldChar w:fldCharType="end"/>
            </w:r>
          </w:hyperlink>
        </w:p>
        <w:p w14:paraId="361794FE"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04">
            <w:r w:rsidR="006D5846">
              <w:rPr>
                <w:rStyle w:val="Enlacedelndice"/>
                <w:rFonts w:ascii="Times New Roman" w:hAnsi="Times New Roman" w:cs="Times New Roman"/>
                <w:webHidden/>
              </w:rPr>
              <w:t>11.1.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Mercado laboral y sistema pensional a lo largo del tiempo</w:t>
            </w:r>
            <w:r w:rsidR="006D5846">
              <w:rPr>
                <w:webHidden/>
              </w:rPr>
              <w:fldChar w:fldCharType="begin"/>
            </w:r>
            <w:r w:rsidR="006D5846">
              <w:rPr>
                <w:webHidden/>
              </w:rPr>
              <w:instrText>PAGEREF _Toc183115604 \h</w:instrText>
            </w:r>
            <w:r w:rsidR="006D5846">
              <w:rPr>
                <w:webHidden/>
              </w:rPr>
            </w:r>
            <w:r w:rsidR="006D5846">
              <w:rPr>
                <w:webHidden/>
              </w:rPr>
              <w:fldChar w:fldCharType="separate"/>
            </w:r>
            <w:r w:rsidR="006D5846">
              <w:rPr>
                <w:rStyle w:val="Enlacedelndice"/>
                <w:rFonts w:ascii="Times New Roman" w:hAnsi="Times New Roman" w:cs="Times New Roman"/>
              </w:rPr>
              <w:tab/>
              <w:t>58</w:t>
            </w:r>
            <w:r w:rsidR="006D5846">
              <w:rPr>
                <w:webHidden/>
              </w:rPr>
              <w:fldChar w:fldCharType="end"/>
            </w:r>
          </w:hyperlink>
        </w:p>
        <w:p w14:paraId="41BBA772"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05">
            <w:r w:rsidR="006D5846">
              <w:rPr>
                <w:rStyle w:val="Enlacedelndice"/>
                <w:rFonts w:ascii="Times New Roman" w:hAnsi="Times New Roman" w:cs="Times New Roman"/>
                <w:webHidden/>
              </w:rPr>
              <w:t>11.2.</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Demografía en las reformas laborales y de pensión</w:t>
            </w:r>
            <w:r w:rsidR="006D5846">
              <w:rPr>
                <w:webHidden/>
              </w:rPr>
              <w:fldChar w:fldCharType="begin"/>
            </w:r>
            <w:r w:rsidR="006D5846">
              <w:rPr>
                <w:webHidden/>
              </w:rPr>
              <w:instrText>PAGEREF _Toc183115605 \h</w:instrText>
            </w:r>
            <w:r w:rsidR="006D5846">
              <w:rPr>
                <w:webHidden/>
              </w:rPr>
            </w:r>
            <w:r w:rsidR="006D5846">
              <w:rPr>
                <w:webHidden/>
              </w:rPr>
              <w:fldChar w:fldCharType="separate"/>
            </w:r>
            <w:r w:rsidR="006D5846">
              <w:rPr>
                <w:rStyle w:val="Enlacedelndice"/>
                <w:rFonts w:ascii="Times New Roman" w:hAnsi="Times New Roman" w:cs="Times New Roman"/>
              </w:rPr>
              <w:tab/>
              <w:t>58</w:t>
            </w:r>
            <w:r w:rsidR="006D5846">
              <w:rPr>
                <w:webHidden/>
              </w:rPr>
              <w:fldChar w:fldCharType="end"/>
            </w:r>
          </w:hyperlink>
        </w:p>
        <w:p w14:paraId="57138BB7"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06">
            <w:r w:rsidR="006D5846">
              <w:rPr>
                <w:rStyle w:val="Enlacedelndice"/>
                <w:rFonts w:ascii="Times New Roman" w:hAnsi="Times New Roman" w:cs="Times New Roman"/>
                <w:webHidden/>
              </w:rPr>
              <w:t>11.3.</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Tasas laborales en los últimos años</w:t>
            </w:r>
            <w:r w:rsidR="006D5846">
              <w:rPr>
                <w:webHidden/>
              </w:rPr>
              <w:fldChar w:fldCharType="begin"/>
            </w:r>
            <w:r w:rsidR="006D5846">
              <w:rPr>
                <w:webHidden/>
              </w:rPr>
              <w:instrText>PAGEREF _Toc183115606 \h</w:instrText>
            </w:r>
            <w:r w:rsidR="006D5846">
              <w:rPr>
                <w:webHidden/>
              </w:rPr>
            </w:r>
            <w:r w:rsidR="006D5846">
              <w:rPr>
                <w:webHidden/>
              </w:rPr>
              <w:fldChar w:fldCharType="separate"/>
            </w:r>
            <w:r w:rsidR="006D5846">
              <w:rPr>
                <w:rStyle w:val="Enlacedelndice"/>
                <w:rFonts w:ascii="Times New Roman" w:hAnsi="Times New Roman" w:cs="Times New Roman"/>
              </w:rPr>
              <w:tab/>
              <w:t>64</w:t>
            </w:r>
            <w:r w:rsidR="006D5846">
              <w:rPr>
                <w:webHidden/>
              </w:rPr>
              <w:fldChar w:fldCharType="end"/>
            </w:r>
          </w:hyperlink>
        </w:p>
        <w:p w14:paraId="23E3DA60"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07">
            <w:r w:rsidR="006D5846">
              <w:rPr>
                <w:rStyle w:val="Enlacedelndice"/>
                <w:rFonts w:ascii="Times New Roman" w:hAnsi="Times New Roman" w:cs="Times New Roman"/>
                <w:webHidden/>
              </w:rPr>
              <w:t>11.4.</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Tasas de cotización para pensión en las últimas décadas</w:t>
            </w:r>
            <w:r w:rsidR="006D5846">
              <w:rPr>
                <w:webHidden/>
              </w:rPr>
              <w:fldChar w:fldCharType="begin"/>
            </w:r>
            <w:r w:rsidR="006D5846">
              <w:rPr>
                <w:webHidden/>
              </w:rPr>
              <w:instrText>PAGEREF _Toc183115607 \h</w:instrText>
            </w:r>
            <w:r w:rsidR="006D5846">
              <w:rPr>
                <w:webHidden/>
              </w:rPr>
            </w:r>
            <w:r w:rsidR="006D5846">
              <w:rPr>
                <w:webHidden/>
              </w:rPr>
              <w:fldChar w:fldCharType="separate"/>
            </w:r>
            <w:r w:rsidR="006D5846">
              <w:rPr>
                <w:rStyle w:val="Enlacedelndice"/>
                <w:rFonts w:ascii="Times New Roman" w:hAnsi="Times New Roman" w:cs="Times New Roman"/>
              </w:rPr>
              <w:tab/>
              <w:t>65</w:t>
            </w:r>
            <w:r w:rsidR="006D5846">
              <w:rPr>
                <w:webHidden/>
              </w:rPr>
              <w:fldChar w:fldCharType="end"/>
            </w:r>
          </w:hyperlink>
        </w:p>
        <w:p w14:paraId="773D681E"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08">
            <w:r w:rsidR="006D5846">
              <w:rPr>
                <w:rStyle w:val="Enlacedelndice"/>
                <w:rFonts w:ascii="Times New Roman" w:hAnsi="Times New Roman" w:cs="Times New Roman"/>
                <w:webHidden/>
              </w:rPr>
              <w:t>11.5.</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El mercado laboral en función a las reformas laborales y pensionales</w:t>
            </w:r>
            <w:r w:rsidR="006D5846">
              <w:rPr>
                <w:webHidden/>
              </w:rPr>
              <w:fldChar w:fldCharType="begin"/>
            </w:r>
            <w:r w:rsidR="006D5846">
              <w:rPr>
                <w:webHidden/>
              </w:rPr>
              <w:instrText>PAGEREF _Toc183115608 \h</w:instrText>
            </w:r>
            <w:r w:rsidR="006D5846">
              <w:rPr>
                <w:webHidden/>
              </w:rPr>
            </w:r>
            <w:r w:rsidR="006D5846">
              <w:rPr>
                <w:webHidden/>
              </w:rPr>
              <w:fldChar w:fldCharType="separate"/>
            </w:r>
            <w:r w:rsidR="006D5846">
              <w:rPr>
                <w:rStyle w:val="Enlacedelndice"/>
                <w:rFonts w:ascii="Times New Roman" w:hAnsi="Times New Roman" w:cs="Times New Roman"/>
              </w:rPr>
              <w:tab/>
              <w:t>67</w:t>
            </w:r>
            <w:r w:rsidR="006D5846">
              <w:rPr>
                <w:webHidden/>
              </w:rPr>
              <w:fldChar w:fldCharType="end"/>
            </w:r>
          </w:hyperlink>
        </w:p>
        <w:p w14:paraId="09D03F89"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09">
            <w:r w:rsidR="006D5846">
              <w:rPr>
                <w:rStyle w:val="Enlacedelndice"/>
                <w:rFonts w:ascii="Times New Roman" w:hAnsi="Times New Roman" w:cs="Times New Roman"/>
                <w:webHidden/>
              </w:rPr>
              <w:t>11.6.</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Análisis de los resultados del segundo objetivo</w:t>
            </w:r>
            <w:r w:rsidR="006D5846">
              <w:rPr>
                <w:webHidden/>
              </w:rPr>
              <w:fldChar w:fldCharType="begin"/>
            </w:r>
            <w:r w:rsidR="006D5846">
              <w:rPr>
                <w:webHidden/>
              </w:rPr>
              <w:instrText>PAGEREF _Toc183115609 \h</w:instrText>
            </w:r>
            <w:r w:rsidR="006D5846">
              <w:rPr>
                <w:webHidden/>
              </w:rPr>
            </w:r>
            <w:r w:rsidR="006D5846">
              <w:rPr>
                <w:webHidden/>
              </w:rPr>
              <w:fldChar w:fldCharType="separate"/>
            </w:r>
            <w:r w:rsidR="006D5846">
              <w:rPr>
                <w:rStyle w:val="Enlacedelndice"/>
                <w:rFonts w:ascii="Times New Roman" w:hAnsi="Times New Roman" w:cs="Times New Roman"/>
              </w:rPr>
              <w:tab/>
              <w:t>68</w:t>
            </w:r>
            <w:r w:rsidR="006D5846">
              <w:rPr>
                <w:webHidden/>
              </w:rPr>
              <w:fldChar w:fldCharType="end"/>
            </w:r>
          </w:hyperlink>
        </w:p>
        <w:p w14:paraId="15222F55" w14:textId="77777777" w:rsidR="006D5846" w:rsidRDefault="0001745C">
          <w:pPr>
            <w:pStyle w:val="TDC1"/>
            <w:tabs>
              <w:tab w:val="left" w:pos="660"/>
              <w:tab w:val="right" w:leader="dot" w:pos="9394"/>
            </w:tabs>
            <w:rPr>
              <w:rFonts w:ascii="Times New Roman" w:eastAsiaTheme="minorEastAsia" w:hAnsi="Times New Roman" w:cs="Times New Roman"/>
              <w:kern w:val="2"/>
              <w:lang w:eastAsia="es-CO"/>
              <w14:ligatures w14:val="standardContextual"/>
            </w:rPr>
          </w:pPr>
          <w:hyperlink w:anchor="_Toc183115610">
            <w:r w:rsidR="006D5846">
              <w:rPr>
                <w:rStyle w:val="Enlacedelndice"/>
                <w:rFonts w:ascii="Times New Roman" w:hAnsi="Times New Roman" w:cs="Times New Roman"/>
                <w:webHidden/>
              </w:rPr>
              <w:t>12.</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Estimación del nivel de influencia del proceso de transición demográfica en el mercado laboral colombiano mediante un modelo de correlación de Pearson.</w:t>
            </w:r>
            <w:r w:rsidR="006D5846">
              <w:rPr>
                <w:webHidden/>
              </w:rPr>
              <w:fldChar w:fldCharType="begin"/>
            </w:r>
            <w:r w:rsidR="006D5846">
              <w:rPr>
                <w:webHidden/>
              </w:rPr>
              <w:instrText>PAGEREF _Toc183115610 \h</w:instrText>
            </w:r>
            <w:r w:rsidR="006D5846">
              <w:rPr>
                <w:webHidden/>
              </w:rPr>
            </w:r>
            <w:r w:rsidR="006D5846">
              <w:rPr>
                <w:webHidden/>
              </w:rPr>
              <w:fldChar w:fldCharType="separate"/>
            </w:r>
            <w:r w:rsidR="006D5846">
              <w:rPr>
                <w:rStyle w:val="Enlacedelndice"/>
                <w:rFonts w:ascii="Times New Roman" w:hAnsi="Times New Roman" w:cs="Times New Roman"/>
              </w:rPr>
              <w:tab/>
              <w:t>69</w:t>
            </w:r>
            <w:r w:rsidR="006D5846">
              <w:rPr>
                <w:webHidden/>
              </w:rPr>
              <w:fldChar w:fldCharType="end"/>
            </w:r>
          </w:hyperlink>
        </w:p>
        <w:p w14:paraId="5B7E8B12"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11">
            <w:r w:rsidR="006D5846">
              <w:rPr>
                <w:rStyle w:val="Enlacedelndice"/>
                <w:rFonts w:ascii="Times New Roman" w:hAnsi="Times New Roman" w:cs="Times New Roman"/>
                <w:webHidden/>
              </w:rPr>
              <w:t>12.1.</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Correlación y Regresión Tasa Bruta de Natalidad y Tasa de ocupación</w:t>
            </w:r>
            <w:r w:rsidR="006D5846">
              <w:rPr>
                <w:webHidden/>
              </w:rPr>
              <w:fldChar w:fldCharType="begin"/>
            </w:r>
            <w:r w:rsidR="006D5846">
              <w:rPr>
                <w:webHidden/>
              </w:rPr>
              <w:instrText>PAGEREF _Toc183115611 \h</w:instrText>
            </w:r>
            <w:r w:rsidR="006D5846">
              <w:rPr>
                <w:webHidden/>
              </w:rPr>
            </w:r>
            <w:r w:rsidR="006D5846">
              <w:rPr>
                <w:webHidden/>
              </w:rPr>
              <w:fldChar w:fldCharType="separate"/>
            </w:r>
            <w:r w:rsidR="006D5846">
              <w:rPr>
                <w:rStyle w:val="Enlacedelndice"/>
                <w:rFonts w:ascii="Times New Roman" w:hAnsi="Times New Roman" w:cs="Times New Roman"/>
              </w:rPr>
              <w:tab/>
              <w:t>71</w:t>
            </w:r>
            <w:r w:rsidR="006D5846">
              <w:rPr>
                <w:webHidden/>
              </w:rPr>
              <w:fldChar w:fldCharType="end"/>
            </w:r>
          </w:hyperlink>
        </w:p>
        <w:p w14:paraId="20AA1E69"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12">
            <w:r w:rsidR="006D5846">
              <w:rPr>
                <w:rStyle w:val="Enlacedelndice"/>
                <w:rFonts w:ascii="Times New Roman" w:hAnsi="Times New Roman" w:cs="Times New Roman"/>
                <w:webHidden/>
              </w:rPr>
              <w:t>12.2.</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Correlación y Regresión Tasa Bruta de Mortalidad y Tasa de Desempleo</w:t>
            </w:r>
            <w:r w:rsidR="006D5846">
              <w:rPr>
                <w:webHidden/>
              </w:rPr>
              <w:fldChar w:fldCharType="begin"/>
            </w:r>
            <w:r w:rsidR="006D5846">
              <w:rPr>
                <w:webHidden/>
              </w:rPr>
              <w:instrText>PAGEREF _Toc183115612 \h</w:instrText>
            </w:r>
            <w:r w:rsidR="006D5846">
              <w:rPr>
                <w:webHidden/>
              </w:rPr>
            </w:r>
            <w:r w:rsidR="006D5846">
              <w:rPr>
                <w:webHidden/>
              </w:rPr>
              <w:fldChar w:fldCharType="separate"/>
            </w:r>
            <w:r w:rsidR="006D5846">
              <w:rPr>
                <w:rStyle w:val="Enlacedelndice"/>
                <w:rFonts w:ascii="Times New Roman" w:hAnsi="Times New Roman" w:cs="Times New Roman"/>
              </w:rPr>
              <w:tab/>
              <w:t>73</w:t>
            </w:r>
            <w:r w:rsidR="006D5846">
              <w:rPr>
                <w:webHidden/>
              </w:rPr>
              <w:fldChar w:fldCharType="end"/>
            </w:r>
          </w:hyperlink>
        </w:p>
        <w:p w14:paraId="395D7910"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13">
            <w:r w:rsidR="006D5846">
              <w:rPr>
                <w:rStyle w:val="Enlacedelndice"/>
                <w:rFonts w:ascii="Times New Roman" w:hAnsi="Times New Roman" w:cs="Times New Roman"/>
                <w:webHidden/>
              </w:rPr>
              <w:t>12.3.</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Correlación y Regresión Tasa Bruta de Natalidad vs. Tasa de Desempleo</w:t>
            </w:r>
            <w:r w:rsidR="006D5846">
              <w:rPr>
                <w:webHidden/>
              </w:rPr>
              <w:fldChar w:fldCharType="begin"/>
            </w:r>
            <w:r w:rsidR="006D5846">
              <w:rPr>
                <w:webHidden/>
              </w:rPr>
              <w:instrText>PAGEREF _Toc183115613 \h</w:instrText>
            </w:r>
            <w:r w:rsidR="006D5846">
              <w:rPr>
                <w:webHidden/>
              </w:rPr>
            </w:r>
            <w:r w:rsidR="006D5846">
              <w:rPr>
                <w:webHidden/>
              </w:rPr>
              <w:fldChar w:fldCharType="separate"/>
            </w:r>
            <w:r w:rsidR="006D5846">
              <w:rPr>
                <w:rStyle w:val="Enlacedelndice"/>
                <w:rFonts w:ascii="Times New Roman" w:hAnsi="Times New Roman" w:cs="Times New Roman"/>
              </w:rPr>
              <w:tab/>
              <w:t>74</w:t>
            </w:r>
            <w:r w:rsidR="006D5846">
              <w:rPr>
                <w:webHidden/>
              </w:rPr>
              <w:fldChar w:fldCharType="end"/>
            </w:r>
          </w:hyperlink>
        </w:p>
        <w:p w14:paraId="51FA2943"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14">
            <w:r w:rsidR="006D5846">
              <w:rPr>
                <w:rStyle w:val="Enlacedelndice"/>
                <w:rFonts w:ascii="Times New Roman" w:hAnsi="Times New Roman" w:cs="Times New Roman"/>
                <w:webHidden/>
              </w:rPr>
              <w:t>12.4.</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Correlación y Regresión tasa Bruta de Mortalidad, Tasa de Ocupación</w:t>
            </w:r>
            <w:r w:rsidR="006D5846">
              <w:rPr>
                <w:webHidden/>
              </w:rPr>
              <w:fldChar w:fldCharType="begin"/>
            </w:r>
            <w:r w:rsidR="006D5846">
              <w:rPr>
                <w:webHidden/>
              </w:rPr>
              <w:instrText>PAGEREF _Toc183115614 \h</w:instrText>
            </w:r>
            <w:r w:rsidR="006D5846">
              <w:rPr>
                <w:webHidden/>
              </w:rPr>
            </w:r>
            <w:r w:rsidR="006D5846">
              <w:rPr>
                <w:webHidden/>
              </w:rPr>
              <w:fldChar w:fldCharType="separate"/>
            </w:r>
            <w:r w:rsidR="006D5846">
              <w:rPr>
                <w:rStyle w:val="Enlacedelndice"/>
                <w:rFonts w:ascii="Times New Roman" w:hAnsi="Times New Roman" w:cs="Times New Roman"/>
              </w:rPr>
              <w:tab/>
              <w:t>76</w:t>
            </w:r>
            <w:r w:rsidR="006D5846">
              <w:rPr>
                <w:webHidden/>
              </w:rPr>
              <w:fldChar w:fldCharType="end"/>
            </w:r>
          </w:hyperlink>
        </w:p>
        <w:p w14:paraId="050DD000"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15">
            <w:r w:rsidR="006D5846">
              <w:rPr>
                <w:rStyle w:val="Enlacedelndice"/>
                <w:rFonts w:ascii="Times New Roman" w:hAnsi="Times New Roman" w:cs="Times New Roman"/>
                <w:webHidden/>
              </w:rPr>
              <w:t>12.5.</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Correlación y Regresión tasa Bruta de Mortalidad, Cotización</w:t>
            </w:r>
            <w:r w:rsidR="006D5846">
              <w:rPr>
                <w:webHidden/>
              </w:rPr>
              <w:fldChar w:fldCharType="begin"/>
            </w:r>
            <w:r w:rsidR="006D5846">
              <w:rPr>
                <w:webHidden/>
              </w:rPr>
              <w:instrText>PAGEREF _Toc183115615 \h</w:instrText>
            </w:r>
            <w:r w:rsidR="006D5846">
              <w:rPr>
                <w:webHidden/>
              </w:rPr>
            </w:r>
            <w:r w:rsidR="006D5846">
              <w:rPr>
                <w:webHidden/>
              </w:rPr>
              <w:fldChar w:fldCharType="separate"/>
            </w:r>
            <w:r w:rsidR="006D5846">
              <w:rPr>
                <w:rStyle w:val="Enlacedelndice"/>
                <w:rFonts w:ascii="Times New Roman" w:hAnsi="Times New Roman" w:cs="Times New Roman"/>
              </w:rPr>
              <w:tab/>
              <w:t>77</w:t>
            </w:r>
            <w:r w:rsidR="006D5846">
              <w:rPr>
                <w:webHidden/>
              </w:rPr>
              <w:fldChar w:fldCharType="end"/>
            </w:r>
          </w:hyperlink>
        </w:p>
        <w:p w14:paraId="7DF14F9C"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16">
            <w:r w:rsidR="006D5846">
              <w:rPr>
                <w:rStyle w:val="Enlacedelndice"/>
                <w:rFonts w:ascii="Times New Roman" w:hAnsi="Times New Roman" w:cs="Times New Roman"/>
                <w:webHidden/>
              </w:rPr>
              <w:t>12.6.</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Correlación</w:t>
            </w:r>
            <w:r w:rsidR="006D5846">
              <w:rPr>
                <w:webHidden/>
              </w:rPr>
              <w:fldChar w:fldCharType="begin"/>
            </w:r>
            <w:r w:rsidR="006D5846">
              <w:rPr>
                <w:webHidden/>
              </w:rPr>
              <w:instrText>PAGEREF _Toc183115616 \h</w:instrText>
            </w:r>
            <w:r w:rsidR="006D5846">
              <w:rPr>
                <w:webHidden/>
              </w:rPr>
            </w:r>
            <w:r w:rsidR="006D5846">
              <w:rPr>
                <w:webHidden/>
              </w:rPr>
              <w:fldChar w:fldCharType="separate"/>
            </w:r>
            <w:r w:rsidR="006D5846">
              <w:rPr>
                <w:rStyle w:val="Enlacedelndice"/>
                <w:rFonts w:ascii="Times New Roman" w:hAnsi="Times New Roman" w:cs="Times New Roman"/>
              </w:rPr>
              <w:tab/>
              <w:t>79</w:t>
            </w:r>
            <w:r w:rsidR="006D5846">
              <w:rPr>
                <w:webHidden/>
              </w:rPr>
              <w:fldChar w:fldCharType="end"/>
            </w:r>
          </w:hyperlink>
        </w:p>
        <w:p w14:paraId="2D881C0B" w14:textId="77777777" w:rsidR="006D5846" w:rsidRDefault="0001745C">
          <w:pPr>
            <w:pStyle w:val="TDC2"/>
            <w:tabs>
              <w:tab w:val="left" w:pos="1100"/>
              <w:tab w:val="right" w:leader="dot" w:pos="9394"/>
            </w:tabs>
            <w:rPr>
              <w:rFonts w:ascii="Times New Roman" w:eastAsiaTheme="minorEastAsia" w:hAnsi="Times New Roman" w:cs="Times New Roman"/>
              <w:kern w:val="2"/>
              <w:lang w:eastAsia="es-CO"/>
              <w14:ligatures w14:val="standardContextual"/>
            </w:rPr>
          </w:pPr>
          <w:hyperlink w:anchor="_Toc183115617">
            <w:r w:rsidR="006D5846">
              <w:rPr>
                <w:rStyle w:val="Enlacedelndice"/>
                <w:rFonts w:ascii="Times New Roman" w:hAnsi="Times New Roman" w:cs="Times New Roman"/>
                <w:webHidden/>
              </w:rPr>
              <w:t>12.7.</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Análisis del resultado del tercer objetivo</w:t>
            </w:r>
            <w:r w:rsidR="006D5846">
              <w:rPr>
                <w:webHidden/>
              </w:rPr>
              <w:fldChar w:fldCharType="begin"/>
            </w:r>
            <w:r w:rsidR="006D5846">
              <w:rPr>
                <w:webHidden/>
              </w:rPr>
              <w:instrText>PAGEREF _Toc183115617 \h</w:instrText>
            </w:r>
            <w:r w:rsidR="006D5846">
              <w:rPr>
                <w:webHidden/>
              </w:rPr>
            </w:r>
            <w:r w:rsidR="006D5846">
              <w:rPr>
                <w:webHidden/>
              </w:rPr>
              <w:fldChar w:fldCharType="separate"/>
            </w:r>
            <w:r w:rsidR="006D5846">
              <w:rPr>
                <w:rStyle w:val="Enlacedelndice"/>
                <w:rFonts w:ascii="Times New Roman" w:hAnsi="Times New Roman" w:cs="Times New Roman"/>
              </w:rPr>
              <w:tab/>
              <w:t>83</w:t>
            </w:r>
            <w:r w:rsidR="006D5846">
              <w:rPr>
                <w:webHidden/>
              </w:rPr>
              <w:fldChar w:fldCharType="end"/>
            </w:r>
          </w:hyperlink>
        </w:p>
        <w:p w14:paraId="59A89BF3" w14:textId="77777777" w:rsidR="006D5846" w:rsidRDefault="0001745C">
          <w:pPr>
            <w:pStyle w:val="TDC1"/>
            <w:tabs>
              <w:tab w:val="left" w:pos="660"/>
              <w:tab w:val="right" w:leader="dot" w:pos="9394"/>
            </w:tabs>
            <w:rPr>
              <w:rFonts w:ascii="Times New Roman" w:eastAsiaTheme="minorEastAsia" w:hAnsi="Times New Roman" w:cs="Times New Roman"/>
              <w:kern w:val="2"/>
              <w:lang w:eastAsia="es-CO"/>
              <w14:ligatures w14:val="standardContextual"/>
            </w:rPr>
          </w:pPr>
          <w:hyperlink w:anchor="_Toc183115618">
            <w:r w:rsidR="006D5846">
              <w:rPr>
                <w:rStyle w:val="Enlacedelndice"/>
                <w:rFonts w:ascii="Times New Roman" w:hAnsi="Times New Roman" w:cs="Times New Roman"/>
                <w:webHidden/>
              </w:rPr>
              <w:t>13.</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Análisis de resultados Generales</w:t>
            </w:r>
            <w:r w:rsidR="006D5846">
              <w:rPr>
                <w:webHidden/>
              </w:rPr>
              <w:fldChar w:fldCharType="begin"/>
            </w:r>
            <w:r w:rsidR="006D5846">
              <w:rPr>
                <w:webHidden/>
              </w:rPr>
              <w:instrText>PAGEREF _Toc183115618 \h</w:instrText>
            </w:r>
            <w:r w:rsidR="006D5846">
              <w:rPr>
                <w:webHidden/>
              </w:rPr>
            </w:r>
            <w:r w:rsidR="006D5846">
              <w:rPr>
                <w:webHidden/>
              </w:rPr>
              <w:fldChar w:fldCharType="separate"/>
            </w:r>
            <w:r w:rsidR="006D5846">
              <w:rPr>
                <w:rStyle w:val="Enlacedelndice"/>
                <w:rFonts w:ascii="Times New Roman" w:hAnsi="Times New Roman" w:cs="Times New Roman"/>
              </w:rPr>
              <w:tab/>
              <w:t>84</w:t>
            </w:r>
            <w:r w:rsidR="006D5846">
              <w:rPr>
                <w:webHidden/>
              </w:rPr>
              <w:fldChar w:fldCharType="end"/>
            </w:r>
          </w:hyperlink>
        </w:p>
        <w:p w14:paraId="34739DD5" w14:textId="77777777" w:rsidR="006D5846" w:rsidRDefault="0001745C">
          <w:pPr>
            <w:pStyle w:val="TDC1"/>
            <w:tabs>
              <w:tab w:val="left" w:pos="660"/>
              <w:tab w:val="right" w:leader="dot" w:pos="9394"/>
            </w:tabs>
            <w:rPr>
              <w:rFonts w:ascii="Times New Roman" w:eastAsiaTheme="minorEastAsia" w:hAnsi="Times New Roman" w:cs="Times New Roman"/>
              <w:kern w:val="2"/>
              <w:lang w:eastAsia="es-CO"/>
              <w14:ligatures w14:val="standardContextual"/>
            </w:rPr>
          </w:pPr>
          <w:hyperlink w:anchor="_Toc183115619">
            <w:r w:rsidR="006D5846">
              <w:rPr>
                <w:rStyle w:val="Enlacedelndice"/>
                <w:rFonts w:ascii="Times New Roman" w:hAnsi="Times New Roman" w:cs="Times New Roman"/>
                <w:webHidden/>
              </w:rPr>
              <w:t>14.</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Conclusiones</w:t>
            </w:r>
            <w:r w:rsidR="006D5846">
              <w:rPr>
                <w:webHidden/>
              </w:rPr>
              <w:fldChar w:fldCharType="begin"/>
            </w:r>
            <w:r w:rsidR="006D5846">
              <w:rPr>
                <w:webHidden/>
              </w:rPr>
              <w:instrText>PAGEREF _Toc183115619 \h</w:instrText>
            </w:r>
            <w:r w:rsidR="006D5846">
              <w:rPr>
                <w:webHidden/>
              </w:rPr>
            </w:r>
            <w:r w:rsidR="006D5846">
              <w:rPr>
                <w:webHidden/>
              </w:rPr>
              <w:fldChar w:fldCharType="separate"/>
            </w:r>
            <w:r w:rsidR="006D5846">
              <w:rPr>
                <w:rStyle w:val="Enlacedelndice"/>
                <w:rFonts w:ascii="Times New Roman" w:hAnsi="Times New Roman" w:cs="Times New Roman"/>
              </w:rPr>
              <w:tab/>
              <w:t>84</w:t>
            </w:r>
            <w:r w:rsidR="006D5846">
              <w:rPr>
                <w:webHidden/>
              </w:rPr>
              <w:fldChar w:fldCharType="end"/>
            </w:r>
          </w:hyperlink>
        </w:p>
        <w:p w14:paraId="527AC513" w14:textId="77777777" w:rsidR="006D5846" w:rsidRDefault="0001745C">
          <w:pPr>
            <w:pStyle w:val="TDC1"/>
            <w:tabs>
              <w:tab w:val="left" w:pos="660"/>
              <w:tab w:val="right" w:leader="dot" w:pos="9394"/>
            </w:tabs>
            <w:rPr>
              <w:rFonts w:ascii="Times New Roman" w:eastAsiaTheme="minorEastAsia" w:hAnsi="Times New Roman" w:cs="Times New Roman"/>
              <w:kern w:val="2"/>
              <w:lang w:eastAsia="es-CO"/>
              <w14:ligatures w14:val="standardContextual"/>
            </w:rPr>
          </w:pPr>
          <w:hyperlink w:anchor="_Toc183115620">
            <w:r w:rsidR="006D5846">
              <w:rPr>
                <w:rStyle w:val="Enlacedelndice"/>
                <w:rFonts w:ascii="Times New Roman" w:hAnsi="Times New Roman" w:cs="Times New Roman"/>
                <w:webHidden/>
              </w:rPr>
              <w:t>15.</w:t>
            </w:r>
            <w:r w:rsidR="006D5846">
              <w:rPr>
                <w:rStyle w:val="Enlacedelndice"/>
                <w:rFonts w:ascii="Times New Roman" w:eastAsiaTheme="minorEastAsia" w:hAnsi="Times New Roman" w:cs="Times New Roman"/>
                <w:kern w:val="2"/>
                <w:lang w:eastAsia="es-CO"/>
                <w14:ligatures w14:val="standardContextual"/>
              </w:rPr>
              <w:tab/>
            </w:r>
            <w:r w:rsidR="006D5846">
              <w:rPr>
                <w:rStyle w:val="Enlacedelndice"/>
                <w:rFonts w:ascii="Times New Roman" w:hAnsi="Times New Roman" w:cs="Times New Roman"/>
              </w:rPr>
              <w:t>Recomendaciones</w:t>
            </w:r>
            <w:r w:rsidR="006D5846">
              <w:rPr>
                <w:webHidden/>
              </w:rPr>
              <w:fldChar w:fldCharType="begin"/>
            </w:r>
            <w:r w:rsidR="006D5846">
              <w:rPr>
                <w:webHidden/>
              </w:rPr>
              <w:instrText>PAGEREF _Toc183115620 \h</w:instrText>
            </w:r>
            <w:r w:rsidR="006D5846">
              <w:rPr>
                <w:webHidden/>
              </w:rPr>
            </w:r>
            <w:r w:rsidR="006D5846">
              <w:rPr>
                <w:webHidden/>
              </w:rPr>
              <w:fldChar w:fldCharType="separate"/>
            </w:r>
            <w:r w:rsidR="006D5846">
              <w:rPr>
                <w:rStyle w:val="Enlacedelndice"/>
                <w:rFonts w:ascii="Times New Roman" w:hAnsi="Times New Roman" w:cs="Times New Roman"/>
              </w:rPr>
              <w:tab/>
              <w:t>86</w:t>
            </w:r>
            <w:r w:rsidR="006D5846">
              <w:rPr>
                <w:webHidden/>
              </w:rPr>
              <w:fldChar w:fldCharType="end"/>
            </w:r>
          </w:hyperlink>
        </w:p>
        <w:p w14:paraId="365FFF01" w14:textId="77777777" w:rsidR="004D47A8" w:rsidRDefault="0001745C" w:rsidP="004D47A8">
          <w:r>
            <w:fldChar w:fldCharType="end"/>
          </w:r>
        </w:p>
        <w:p w14:paraId="6978C9F4" w14:textId="27BDC5F5" w:rsidR="006D5846" w:rsidRPr="004D47A8" w:rsidRDefault="0001745C" w:rsidP="004D47A8"/>
      </w:sdtContent>
    </w:sdt>
    <w:p w14:paraId="59E88F66" w14:textId="77777777" w:rsidR="006D5846" w:rsidRDefault="0001745C">
      <w:pPr>
        <w:pStyle w:val="Ttulo1"/>
        <w:ind w:firstLine="0"/>
        <w:rPr>
          <w:rFonts w:eastAsia="Times New Roman" w:cs="Times New Roman"/>
          <w:szCs w:val="24"/>
        </w:rPr>
      </w:pPr>
      <w:r>
        <w:rPr>
          <w:rFonts w:eastAsia="Times New Roman" w:cs="Times New Roman"/>
          <w:szCs w:val="24"/>
        </w:rPr>
        <w:lastRenderedPageBreak/>
        <w:t>Lista de Figuras</w:t>
      </w:r>
    </w:p>
    <w:p w14:paraId="49D21C43" w14:textId="77777777" w:rsidR="006D5846" w:rsidRDefault="006D5846">
      <w:pPr>
        <w:pStyle w:val="Tabladeilustraciones"/>
        <w:tabs>
          <w:tab w:val="right" w:leader="dot" w:pos="9394"/>
        </w:tabs>
        <w:rPr>
          <w:rFonts w:eastAsiaTheme="minorEastAsia"/>
          <w:kern w:val="2"/>
          <w:lang w:eastAsia="es-CO"/>
          <w14:ligatures w14:val="standardContextual"/>
        </w:rPr>
      </w:pPr>
      <w:r>
        <w:fldChar w:fldCharType="begin"/>
      </w:r>
      <w:r w:rsidR="0001745C">
        <w:rPr>
          <w:rStyle w:val="Enlacedelndice"/>
          <w:rFonts w:ascii="Times New Roman" w:hAnsi="Times New Roman" w:cs="Times New Roman"/>
        </w:rPr>
        <w:instrText xml:space="preserve"> TOC \c "Figura" \h </w:instrText>
      </w:r>
      <w:r>
        <w:rPr>
          <w:rStyle w:val="Enlacedelndice"/>
          <w:rFonts w:ascii="Times New Roman" w:hAnsi="Times New Roman" w:cs="Times New Roman"/>
        </w:rPr>
        <w:fldChar w:fldCharType="separate"/>
      </w:r>
      <w:hyperlink w:anchor="_Toc183115813">
        <w:r>
          <w:rPr>
            <w:rStyle w:val="Enlacedelndice"/>
            <w:rFonts w:ascii="Times New Roman" w:hAnsi="Times New Roman" w:cs="Times New Roman"/>
          </w:rPr>
          <w:t>Figura 1</w:t>
        </w:r>
        <w:r>
          <w:rPr>
            <w:webHidden/>
          </w:rPr>
          <w:fldChar w:fldCharType="begin"/>
        </w:r>
        <w:r>
          <w:rPr>
            <w:webHidden/>
          </w:rPr>
          <w:instrText>PAGEREF _Toc183115813 \h</w:instrText>
        </w:r>
        <w:r>
          <w:rPr>
            <w:webHidden/>
          </w:rPr>
        </w:r>
        <w:r>
          <w:rPr>
            <w:webHidden/>
          </w:rPr>
          <w:fldChar w:fldCharType="separate"/>
        </w:r>
        <w:r>
          <w:rPr>
            <w:rStyle w:val="Enlacedelndice"/>
          </w:rPr>
          <w:tab/>
          <w:t>45</w:t>
        </w:r>
        <w:r>
          <w:rPr>
            <w:webHidden/>
          </w:rPr>
          <w:fldChar w:fldCharType="end"/>
        </w:r>
      </w:hyperlink>
    </w:p>
    <w:p w14:paraId="1C9318DF"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14">
        <w:r w:rsidR="006D5846">
          <w:rPr>
            <w:rStyle w:val="Enlacedelndice"/>
            <w:rFonts w:ascii="Times New Roman" w:hAnsi="Times New Roman" w:cs="Times New Roman"/>
          </w:rPr>
          <w:t>Figura 2</w:t>
        </w:r>
        <w:r w:rsidR="006D5846">
          <w:rPr>
            <w:webHidden/>
          </w:rPr>
          <w:fldChar w:fldCharType="begin"/>
        </w:r>
        <w:r w:rsidR="006D5846">
          <w:rPr>
            <w:webHidden/>
          </w:rPr>
          <w:instrText>PAGEREF _Toc183115814 \h</w:instrText>
        </w:r>
        <w:r w:rsidR="006D5846">
          <w:rPr>
            <w:webHidden/>
          </w:rPr>
        </w:r>
        <w:r w:rsidR="006D5846">
          <w:rPr>
            <w:webHidden/>
          </w:rPr>
          <w:fldChar w:fldCharType="separate"/>
        </w:r>
        <w:r w:rsidR="006D5846">
          <w:rPr>
            <w:rStyle w:val="Enlacedelndice"/>
          </w:rPr>
          <w:tab/>
          <w:t>47</w:t>
        </w:r>
        <w:r w:rsidR="006D5846">
          <w:rPr>
            <w:webHidden/>
          </w:rPr>
          <w:fldChar w:fldCharType="end"/>
        </w:r>
      </w:hyperlink>
    </w:p>
    <w:p w14:paraId="522DF761"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15">
        <w:r w:rsidR="006D5846">
          <w:rPr>
            <w:rStyle w:val="Enlacedelndice"/>
            <w:rFonts w:ascii="Times New Roman" w:hAnsi="Times New Roman" w:cs="Times New Roman"/>
          </w:rPr>
          <w:t>Figura 3</w:t>
        </w:r>
        <w:r w:rsidR="006D5846">
          <w:rPr>
            <w:webHidden/>
          </w:rPr>
          <w:fldChar w:fldCharType="begin"/>
        </w:r>
        <w:r w:rsidR="006D5846">
          <w:rPr>
            <w:webHidden/>
          </w:rPr>
          <w:instrText>PAGEREF _Toc183115815 \h</w:instrText>
        </w:r>
        <w:r w:rsidR="006D5846">
          <w:rPr>
            <w:webHidden/>
          </w:rPr>
        </w:r>
        <w:r w:rsidR="006D5846">
          <w:rPr>
            <w:webHidden/>
          </w:rPr>
          <w:fldChar w:fldCharType="separate"/>
        </w:r>
        <w:r w:rsidR="006D5846">
          <w:rPr>
            <w:rStyle w:val="Enlacedelndice"/>
          </w:rPr>
          <w:tab/>
          <w:t>49</w:t>
        </w:r>
        <w:r w:rsidR="006D5846">
          <w:rPr>
            <w:webHidden/>
          </w:rPr>
          <w:fldChar w:fldCharType="end"/>
        </w:r>
      </w:hyperlink>
    </w:p>
    <w:p w14:paraId="4878324F"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16">
        <w:r w:rsidR="006D5846">
          <w:rPr>
            <w:rStyle w:val="Enlacedelndice"/>
            <w:rFonts w:ascii="Times New Roman" w:hAnsi="Times New Roman" w:cs="Times New Roman"/>
          </w:rPr>
          <w:t>Figura 4</w:t>
        </w:r>
        <w:r w:rsidR="006D5846">
          <w:rPr>
            <w:webHidden/>
          </w:rPr>
          <w:fldChar w:fldCharType="begin"/>
        </w:r>
        <w:r w:rsidR="006D5846">
          <w:rPr>
            <w:webHidden/>
          </w:rPr>
          <w:instrText>PAGEREF _Toc183115816 \h</w:instrText>
        </w:r>
        <w:r w:rsidR="006D5846">
          <w:rPr>
            <w:webHidden/>
          </w:rPr>
        </w:r>
        <w:r w:rsidR="006D5846">
          <w:rPr>
            <w:webHidden/>
          </w:rPr>
          <w:fldChar w:fldCharType="separate"/>
        </w:r>
        <w:r w:rsidR="006D5846">
          <w:rPr>
            <w:rStyle w:val="Enlacedelndice"/>
          </w:rPr>
          <w:tab/>
          <w:t>51</w:t>
        </w:r>
        <w:r w:rsidR="006D5846">
          <w:rPr>
            <w:webHidden/>
          </w:rPr>
          <w:fldChar w:fldCharType="end"/>
        </w:r>
      </w:hyperlink>
    </w:p>
    <w:p w14:paraId="462ED405"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17">
        <w:r w:rsidR="006D5846">
          <w:rPr>
            <w:rStyle w:val="Enlacedelndice"/>
            <w:rFonts w:ascii="Times New Roman" w:hAnsi="Times New Roman" w:cs="Times New Roman"/>
          </w:rPr>
          <w:t>Figura 5</w:t>
        </w:r>
        <w:r w:rsidR="006D5846">
          <w:rPr>
            <w:webHidden/>
          </w:rPr>
          <w:fldChar w:fldCharType="begin"/>
        </w:r>
        <w:r w:rsidR="006D5846">
          <w:rPr>
            <w:webHidden/>
          </w:rPr>
          <w:instrText>PAGEREF _Toc183115817 \h</w:instrText>
        </w:r>
        <w:r w:rsidR="006D5846">
          <w:rPr>
            <w:webHidden/>
          </w:rPr>
        </w:r>
        <w:r w:rsidR="006D5846">
          <w:rPr>
            <w:webHidden/>
          </w:rPr>
          <w:fldChar w:fldCharType="separate"/>
        </w:r>
        <w:r w:rsidR="006D5846">
          <w:rPr>
            <w:rStyle w:val="Enlacedelndice"/>
          </w:rPr>
          <w:tab/>
          <w:t>53</w:t>
        </w:r>
        <w:r w:rsidR="006D5846">
          <w:rPr>
            <w:webHidden/>
          </w:rPr>
          <w:fldChar w:fldCharType="end"/>
        </w:r>
      </w:hyperlink>
    </w:p>
    <w:p w14:paraId="0D889D0F"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18">
        <w:r w:rsidR="006D5846">
          <w:rPr>
            <w:rStyle w:val="Enlacedelndice"/>
            <w:rFonts w:ascii="Times New Roman" w:hAnsi="Times New Roman" w:cs="Times New Roman"/>
          </w:rPr>
          <w:t>Figura 6</w:t>
        </w:r>
        <w:r w:rsidR="006D5846">
          <w:rPr>
            <w:webHidden/>
          </w:rPr>
          <w:fldChar w:fldCharType="begin"/>
        </w:r>
        <w:r w:rsidR="006D5846">
          <w:rPr>
            <w:webHidden/>
          </w:rPr>
          <w:instrText>PAGEREF _Toc183115818 \h</w:instrText>
        </w:r>
        <w:r w:rsidR="006D5846">
          <w:rPr>
            <w:webHidden/>
          </w:rPr>
        </w:r>
        <w:r w:rsidR="006D5846">
          <w:rPr>
            <w:webHidden/>
          </w:rPr>
          <w:fldChar w:fldCharType="separate"/>
        </w:r>
        <w:r w:rsidR="006D5846">
          <w:rPr>
            <w:rStyle w:val="Enlacedelndice"/>
          </w:rPr>
          <w:tab/>
          <w:t>55</w:t>
        </w:r>
        <w:r w:rsidR="006D5846">
          <w:rPr>
            <w:webHidden/>
          </w:rPr>
          <w:fldChar w:fldCharType="end"/>
        </w:r>
      </w:hyperlink>
    </w:p>
    <w:p w14:paraId="4CFE08BD"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19">
        <w:r w:rsidR="006D5846">
          <w:rPr>
            <w:rStyle w:val="Enlacedelndice"/>
            <w:rFonts w:ascii="Times New Roman" w:hAnsi="Times New Roman" w:cs="Times New Roman"/>
          </w:rPr>
          <w:t>Figura 7</w:t>
        </w:r>
        <w:r w:rsidR="006D5846">
          <w:rPr>
            <w:webHidden/>
          </w:rPr>
          <w:fldChar w:fldCharType="begin"/>
        </w:r>
        <w:r w:rsidR="006D5846">
          <w:rPr>
            <w:webHidden/>
          </w:rPr>
          <w:instrText>PAGEREF _Toc183115819 \h</w:instrText>
        </w:r>
        <w:r w:rsidR="006D5846">
          <w:rPr>
            <w:webHidden/>
          </w:rPr>
        </w:r>
        <w:r w:rsidR="006D5846">
          <w:rPr>
            <w:webHidden/>
          </w:rPr>
          <w:fldChar w:fldCharType="separate"/>
        </w:r>
        <w:r w:rsidR="006D5846">
          <w:rPr>
            <w:rStyle w:val="Enlacedelndice"/>
          </w:rPr>
          <w:tab/>
          <w:t>64</w:t>
        </w:r>
        <w:r w:rsidR="006D5846">
          <w:rPr>
            <w:webHidden/>
          </w:rPr>
          <w:fldChar w:fldCharType="end"/>
        </w:r>
      </w:hyperlink>
    </w:p>
    <w:p w14:paraId="48A20EA8"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20">
        <w:r w:rsidR="006D5846">
          <w:rPr>
            <w:rStyle w:val="Enlacedelndice"/>
            <w:rFonts w:ascii="Times New Roman" w:hAnsi="Times New Roman" w:cs="Times New Roman"/>
          </w:rPr>
          <w:t>Figura 8</w:t>
        </w:r>
        <w:r w:rsidR="006D5846">
          <w:rPr>
            <w:webHidden/>
          </w:rPr>
          <w:fldChar w:fldCharType="begin"/>
        </w:r>
        <w:r w:rsidR="006D5846">
          <w:rPr>
            <w:webHidden/>
          </w:rPr>
          <w:instrText>PAGEREF _Toc183115820 \h</w:instrText>
        </w:r>
        <w:r w:rsidR="006D5846">
          <w:rPr>
            <w:webHidden/>
          </w:rPr>
        </w:r>
        <w:r w:rsidR="006D5846">
          <w:rPr>
            <w:webHidden/>
          </w:rPr>
          <w:fldChar w:fldCharType="separate"/>
        </w:r>
        <w:r w:rsidR="006D5846">
          <w:rPr>
            <w:rStyle w:val="Enlacedelndice"/>
          </w:rPr>
          <w:tab/>
          <w:t>65</w:t>
        </w:r>
        <w:r w:rsidR="006D5846">
          <w:rPr>
            <w:webHidden/>
          </w:rPr>
          <w:fldChar w:fldCharType="end"/>
        </w:r>
      </w:hyperlink>
    </w:p>
    <w:p w14:paraId="0C190E43"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21">
        <w:r w:rsidR="006D5846">
          <w:rPr>
            <w:rStyle w:val="Enlacedelndice"/>
            <w:rFonts w:ascii="Times New Roman" w:hAnsi="Times New Roman" w:cs="Times New Roman"/>
          </w:rPr>
          <w:t>Figura 9</w:t>
        </w:r>
        <w:r w:rsidR="006D5846">
          <w:rPr>
            <w:webHidden/>
          </w:rPr>
          <w:fldChar w:fldCharType="begin"/>
        </w:r>
        <w:r w:rsidR="006D5846">
          <w:rPr>
            <w:webHidden/>
          </w:rPr>
          <w:instrText>PAGEREF _Toc183115821 \h</w:instrText>
        </w:r>
        <w:r w:rsidR="006D5846">
          <w:rPr>
            <w:webHidden/>
          </w:rPr>
        </w:r>
        <w:r w:rsidR="006D5846">
          <w:rPr>
            <w:webHidden/>
          </w:rPr>
          <w:fldChar w:fldCharType="separate"/>
        </w:r>
        <w:r w:rsidR="006D5846">
          <w:rPr>
            <w:rStyle w:val="Enlacedelndice"/>
          </w:rPr>
          <w:tab/>
          <w:t>72</w:t>
        </w:r>
        <w:r w:rsidR="006D5846">
          <w:rPr>
            <w:webHidden/>
          </w:rPr>
          <w:fldChar w:fldCharType="end"/>
        </w:r>
      </w:hyperlink>
    </w:p>
    <w:p w14:paraId="3844E1E7"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22">
        <w:r w:rsidR="006D5846">
          <w:rPr>
            <w:rStyle w:val="Enlacedelndice"/>
            <w:rFonts w:ascii="Times New Roman" w:hAnsi="Times New Roman" w:cs="Times New Roman"/>
          </w:rPr>
          <w:t>Figura 10</w:t>
        </w:r>
        <w:r w:rsidR="006D5846">
          <w:rPr>
            <w:webHidden/>
          </w:rPr>
          <w:fldChar w:fldCharType="begin"/>
        </w:r>
        <w:r w:rsidR="006D5846">
          <w:rPr>
            <w:webHidden/>
          </w:rPr>
          <w:instrText>PAGEREF _Toc183115822 \h</w:instrText>
        </w:r>
        <w:r w:rsidR="006D5846">
          <w:rPr>
            <w:webHidden/>
          </w:rPr>
        </w:r>
        <w:r w:rsidR="006D5846">
          <w:rPr>
            <w:webHidden/>
          </w:rPr>
          <w:fldChar w:fldCharType="separate"/>
        </w:r>
        <w:r w:rsidR="006D5846">
          <w:rPr>
            <w:rStyle w:val="Enlacedelndice"/>
          </w:rPr>
          <w:tab/>
          <w:t>74</w:t>
        </w:r>
        <w:r w:rsidR="006D5846">
          <w:rPr>
            <w:webHidden/>
          </w:rPr>
          <w:fldChar w:fldCharType="end"/>
        </w:r>
      </w:hyperlink>
    </w:p>
    <w:p w14:paraId="459B3249"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23">
        <w:r w:rsidR="006D5846">
          <w:rPr>
            <w:rStyle w:val="Enlacedelndice"/>
            <w:rFonts w:ascii="Times New Roman" w:hAnsi="Times New Roman" w:cs="Times New Roman"/>
          </w:rPr>
          <w:t>Figura 11</w:t>
        </w:r>
        <w:r w:rsidR="006D5846">
          <w:rPr>
            <w:webHidden/>
          </w:rPr>
          <w:fldChar w:fldCharType="begin"/>
        </w:r>
        <w:r w:rsidR="006D5846">
          <w:rPr>
            <w:webHidden/>
          </w:rPr>
          <w:instrText>PAGEREF _Toc183115823 \h</w:instrText>
        </w:r>
        <w:r w:rsidR="006D5846">
          <w:rPr>
            <w:webHidden/>
          </w:rPr>
        </w:r>
        <w:r w:rsidR="006D5846">
          <w:rPr>
            <w:webHidden/>
          </w:rPr>
          <w:fldChar w:fldCharType="separate"/>
        </w:r>
        <w:r w:rsidR="006D5846">
          <w:rPr>
            <w:rStyle w:val="Enlacedelndice"/>
          </w:rPr>
          <w:tab/>
          <w:t>75</w:t>
        </w:r>
        <w:r w:rsidR="006D5846">
          <w:rPr>
            <w:webHidden/>
          </w:rPr>
          <w:fldChar w:fldCharType="end"/>
        </w:r>
      </w:hyperlink>
    </w:p>
    <w:p w14:paraId="6DE4EC6A"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24">
        <w:r w:rsidR="006D5846">
          <w:rPr>
            <w:rStyle w:val="Enlacedelndice"/>
            <w:rFonts w:ascii="Times New Roman" w:hAnsi="Times New Roman" w:cs="Times New Roman"/>
          </w:rPr>
          <w:t>Figura 12</w:t>
        </w:r>
        <w:r w:rsidR="006D5846">
          <w:rPr>
            <w:webHidden/>
          </w:rPr>
          <w:fldChar w:fldCharType="begin"/>
        </w:r>
        <w:r w:rsidR="006D5846">
          <w:rPr>
            <w:webHidden/>
          </w:rPr>
          <w:instrText>PAGEREF _Toc183115824 \h</w:instrText>
        </w:r>
        <w:r w:rsidR="006D5846">
          <w:rPr>
            <w:webHidden/>
          </w:rPr>
        </w:r>
        <w:r w:rsidR="006D5846">
          <w:rPr>
            <w:webHidden/>
          </w:rPr>
          <w:fldChar w:fldCharType="separate"/>
        </w:r>
        <w:r w:rsidR="006D5846">
          <w:rPr>
            <w:rStyle w:val="Enlacedelndice"/>
          </w:rPr>
          <w:tab/>
          <w:t>76</w:t>
        </w:r>
        <w:r w:rsidR="006D5846">
          <w:rPr>
            <w:webHidden/>
          </w:rPr>
          <w:fldChar w:fldCharType="end"/>
        </w:r>
      </w:hyperlink>
    </w:p>
    <w:p w14:paraId="024E8CCE"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25">
        <w:r w:rsidR="006D5846">
          <w:rPr>
            <w:rStyle w:val="Enlacedelndice"/>
            <w:rFonts w:ascii="Times New Roman" w:hAnsi="Times New Roman" w:cs="Times New Roman"/>
          </w:rPr>
          <w:t>Figura 13</w:t>
        </w:r>
        <w:r w:rsidR="006D5846">
          <w:rPr>
            <w:webHidden/>
          </w:rPr>
          <w:fldChar w:fldCharType="begin"/>
        </w:r>
        <w:r w:rsidR="006D5846">
          <w:rPr>
            <w:webHidden/>
          </w:rPr>
          <w:instrText>PAGEREF _Toc183115825 \h</w:instrText>
        </w:r>
        <w:r w:rsidR="006D5846">
          <w:rPr>
            <w:webHidden/>
          </w:rPr>
        </w:r>
        <w:r w:rsidR="006D5846">
          <w:rPr>
            <w:webHidden/>
          </w:rPr>
          <w:fldChar w:fldCharType="separate"/>
        </w:r>
        <w:r w:rsidR="006D5846">
          <w:rPr>
            <w:rStyle w:val="Enlacedelndice"/>
          </w:rPr>
          <w:tab/>
          <w:t>77</w:t>
        </w:r>
        <w:r w:rsidR="006D5846">
          <w:rPr>
            <w:webHidden/>
          </w:rPr>
          <w:fldChar w:fldCharType="end"/>
        </w:r>
      </w:hyperlink>
    </w:p>
    <w:p w14:paraId="1A7C7CB3" w14:textId="77777777" w:rsidR="006D5846" w:rsidRDefault="0001745C">
      <w:pPr>
        <w:pStyle w:val="Tabladeilustraciones"/>
        <w:tabs>
          <w:tab w:val="right" w:leader="dot" w:pos="9394"/>
        </w:tabs>
        <w:rPr>
          <w:rFonts w:eastAsiaTheme="minorEastAsia"/>
          <w:kern w:val="2"/>
          <w:lang w:eastAsia="es-CO"/>
          <w14:ligatures w14:val="standardContextual"/>
        </w:rPr>
      </w:pPr>
      <w:hyperlink w:anchor="_Toc183115826">
        <w:r w:rsidR="006D5846">
          <w:rPr>
            <w:rStyle w:val="Enlacedelndice"/>
            <w:rFonts w:ascii="Times New Roman" w:hAnsi="Times New Roman" w:cs="Times New Roman"/>
          </w:rPr>
          <w:t>Figura 14</w:t>
        </w:r>
        <w:r w:rsidR="006D5846">
          <w:rPr>
            <w:webHidden/>
          </w:rPr>
          <w:fldChar w:fldCharType="begin"/>
        </w:r>
        <w:r w:rsidR="006D5846">
          <w:rPr>
            <w:webHidden/>
          </w:rPr>
          <w:instrText>PAGEREF _Toc183115826 \h</w:instrText>
        </w:r>
        <w:r w:rsidR="006D5846">
          <w:rPr>
            <w:webHidden/>
          </w:rPr>
        </w:r>
        <w:r w:rsidR="006D5846">
          <w:rPr>
            <w:webHidden/>
          </w:rPr>
          <w:fldChar w:fldCharType="separate"/>
        </w:r>
        <w:r w:rsidR="006D5846">
          <w:rPr>
            <w:rStyle w:val="Enlacedelndice"/>
          </w:rPr>
          <w:tab/>
          <w:t>79</w:t>
        </w:r>
        <w:r w:rsidR="006D5846">
          <w:rPr>
            <w:webHidden/>
          </w:rPr>
          <w:fldChar w:fldCharType="end"/>
        </w:r>
      </w:hyperlink>
      <w:r w:rsidR="006D5846">
        <w:rPr>
          <w:rStyle w:val="Enlacedelndice"/>
        </w:rPr>
        <w:fldChar w:fldCharType="end"/>
      </w:r>
    </w:p>
    <w:p w14:paraId="34C8ABE8" w14:textId="77777777" w:rsidR="006D5846" w:rsidRDefault="006D5846">
      <w:pPr>
        <w:rPr>
          <w:lang w:val="es-ES_tradnl" w:eastAsia="ja-JP"/>
        </w:rPr>
      </w:pPr>
    </w:p>
    <w:p w14:paraId="1177BBB3" w14:textId="77777777" w:rsidR="006D5846" w:rsidRDefault="006D5846">
      <w:pPr>
        <w:rPr>
          <w:lang w:val="es-ES_tradnl" w:eastAsia="ja-JP"/>
        </w:rPr>
      </w:pPr>
    </w:p>
    <w:p w14:paraId="39688264" w14:textId="77777777" w:rsidR="006D5846" w:rsidRDefault="006D5846">
      <w:pPr>
        <w:rPr>
          <w:lang w:val="es-ES_tradnl" w:eastAsia="ja-JP"/>
        </w:rPr>
      </w:pPr>
    </w:p>
    <w:p w14:paraId="795F114A" w14:textId="77777777" w:rsidR="006D5846" w:rsidRDefault="006D5846">
      <w:pPr>
        <w:rPr>
          <w:lang w:val="es-ES_tradnl" w:eastAsia="ja-JP"/>
        </w:rPr>
      </w:pPr>
    </w:p>
    <w:p w14:paraId="4F27315A" w14:textId="77777777" w:rsidR="006D5846" w:rsidRDefault="006D5846">
      <w:pPr>
        <w:rPr>
          <w:lang w:val="es-ES_tradnl" w:eastAsia="ja-JP"/>
        </w:rPr>
      </w:pPr>
    </w:p>
    <w:p w14:paraId="2D9D3212" w14:textId="77777777" w:rsidR="006D5846" w:rsidRDefault="006D5846">
      <w:pPr>
        <w:rPr>
          <w:lang w:val="es-ES_tradnl" w:eastAsia="ja-JP"/>
        </w:rPr>
      </w:pPr>
    </w:p>
    <w:p w14:paraId="0296B75B" w14:textId="77777777" w:rsidR="006D5846" w:rsidRDefault="006D5846">
      <w:pPr>
        <w:rPr>
          <w:lang w:val="es-ES_tradnl" w:eastAsia="ja-JP"/>
        </w:rPr>
      </w:pPr>
    </w:p>
    <w:p w14:paraId="6B04D73A" w14:textId="77777777" w:rsidR="006D5846" w:rsidRDefault="006D5846">
      <w:pPr>
        <w:rPr>
          <w:lang w:val="es-ES_tradnl" w:eastAsia="ja-JP"/>
        </w:rPr>
      </w:pPr>
    </w:p>
    <w:p w14:paraId="33C1BC9E" w14:textId="77777777" w:rsidR="006D5846" w:rsidRDefault="006D5846">
      <w:pPr>
        <w:rPr>
          <w:lang w:val="es-ES_tradnl" w:eastAsia="ja-JP"/>
        </w:rPr>
      </w:pPr>
    </w:p>
    <w:p w14:paraId="2A6DBD36" w14:textId="77777777" w:rsidR="006D5846" w:rsidRDefault="006D5846">
      <w:pPr>
        <w:rPr>
          <w:lang w:val="es-ES_tradnl" w:eastAsia="ja-JP"/>
        </w:rPr>
      </w:pPr>
    </w:p>
    <w:p w14:paraId="4F0082DA" w14:textId="77777777" w:rsidR="006D5846" w:rsidRDefault="006D5846">
      <w:pPr>
        <w:rPr>
          <w:lang w:val="es-ES_tradnl" w:eastAsia="ja-JP"/>
        </w:rPr>
      </w:pPr>
    </w:p>
    <w:p w14:paraId="61A8D4E9" w14:textId="77777777" w:rsidR="006D5846" w:rsidRDefault="006D5846">
      <w:pPr>
        <w:rPr>
          <w:lang w:val="es-ES_tradnl" w:eastAsia="ja-JP"/>
        </w:rPr>
      </w:pPr>
    </w:p>
    <w:p w14:paraId="24FCE82E" w14:textId="77777777" w:rsidR="006D5846" w:rsidRDefault="006D5846">
      <w:pPr>
        <w:rPr>
          <w:lang w:val="es-ES_tradnl" w:eastAsia="ja-JP"/>
        </w:rPr>
      </w:pPr>
    </w:p>
    <w:p w14:paraId="1563F804" w14:textId="77777777" w:rsidR="006D5846" w:rsidRDefault="006D5846">
      <w:pPr>
        <w:rPr>
          <w:lang w:val="es-ES_tradnl" w:eastAsia="ja-JP"/>
        </w:rPr>
      </w:pPr>
    </w:p>
    <w:p w14:paraId="372E79FC" w14:textId="77777777" w:rsidR="006D5846" w:rsidRDefault="006D5846">
      <w:pPr>
        <w:rPr>
          <w:lang w:val="es-ES_tradnl" w:eastAsia="ja-JP"/>
        </w:rPr>
      </w:pPr>
    </w:p>
    <w:p w14:paraId="2A8D4050" w14:textId="77777777" w:rsidR="004D47A8" w:rsidRDefault="004D47A8">
      <w:pPr>
        <w:rPr>
          <w:lang w:val="es-ES_tradnl" w:eastAsia="ja-JP"/>
        </w:rPr>
      </w:pPr>
    </w:p>
    <w:p w14:paraId="0D0A8BCC" w14:textId="77777777" w:rsidR="006D5846" w:rsidRDefault="006D5846">
      <w:pPr>
        <w:rPr>
          <w:lang w:val="es-ES_tradnl" w:eastAsia="ja-JP"/>
        </w:rPr>
      </w:pPr>
    </w:p>
    <w:p w14:paraId="68A1BD04" w14:textId="77777777" w:rsidR="006D5846" w:rsidRDefault="0001745C">
      <w:pPr>
        <w:pStyle w:val="Ttulo1"/>
        <w:rPr>
          <w:rFonts w:eastAsia="Times New Roman" w:cs="Times New Roman"/>
          <w:szCs w:val="24"/>
        </w:rPr>
      </w:pPr>
      <w:r>
        <w:rPr>
          <w:rFonts w:eastAsia="Times New Roman" w:cs="Times New Roman"/>
          <w:szCs w:val="24"/>
        </w:rPr>
        <w:lastRenderedPageBreak/>
        <w:t>I</w:t>
      </w:r>
      <w:bookmarkStart w:id="2" w:name="_Toc183115560"/>
      <w:r>
        <w:rPr>
          <w:rFonts w:eastAsia="Times New Roman" w:cs="Times New Roman"/>
          <w:szCs w:val="24"/>
        </w:rPr>
        <w:t>ntroducción</w:t>
      </w:r>
      <w:bookmarkEnd w:id="2"/>
    </w:p>
    <w:p w14:paraId="1FDD2D3A" w14:textId="77777777" w:rsidR="006D5846" w:rsidRDefault="006D5846">
      <w:pPr>
        <w:spacing w:after="0" w:line="240" w:lineRule="auto"/>
        <w:rPr>
          <w:rFonts w:ascii="Times New Roman" w:eastAsia="Times New Roman" w:hAnsi="Times New Roman" w:cs="Times New Roman"/>
          <w:sz w:val="24"/>
          <w:szCs w:val="24"/>
          <w:lang w:eastAsia="es-CO"/>
        </w:rPr>
      </w:pPr>
    </w:p>
    <w:p w14:paraId="031CDDB2"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En Colombia los cambios en la composición demográfica de Colombia han influido en las dinámicas laborales y en el sistema pensional. </w:t>
      </w:r>
      <w:r>
        <w:rPr>
          <w:rFonts w:ascii="Times New Roman" w:hAnsi="Times New Roman" w:cs="Times New Roman"/>
          <w:sz w:val="24"/>
          <w:szCs w:val="24"/>
        </w:rPr>
        <w:t xml:space="preserve">Este estudio se contextualiza dentro de una serie de transformaciones a nivel internacional y local que han afectado las tasas de natalidad y mortalidad, factores esenciales en la conformación de la estructura poblacional y, por ende, del mercado laboral. </w:t>
      </w:r>
      <w:r>
        <w:rPr>
          <w:rFonts w:ascii="Times New Roman" w:hAnsi="Times New Roman" w:cs="Times New Roman"/>
          <w:sz w:val="24"/>
          <w:szCs w:val="24"/>
        </w:rPr>
        <w:t>Se examina esta transición desde un enfoque económico, presentando un análisis sobre cómo estas variaciones demográficas afectan la oferta y demanda laboral en el contexto colombiano.</w:t>
      </w:r>
    </w:p>
    <w:p w14:paraId="05719E0E"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Para esto el estudio plantea el problema de la transición demográfica y </w:t>
      </w:r>
      <w:r>
        <w:rPr>
          <w:rFonts w:ascii="Times New Roman" w:hAnsi="Times New Roman" w:cs="Times New Roman"/>
          <w:sz w:val="24"/>
          <w:szCs w:val="24"/>
        </w:rPr>
        <w:t>sus impactos. Abordada desde los cambios históricos en Colombia y fenómenos sociales considerando el papel que juegan estos eventos sociales, políticos y económicos en la evolución de la estructura poblacional del país. Asimismo, se establecen los objetivo</w:t>
      </w:r>
      <w:r>
        <w:rPr>
          <w:rFonts w:ascii="Times New Roman" w:hAnsi="Times New Roman" w:cs="Times New Roman"/>
          <w:sz w:val="24"/>
          <w:szCs w:val="24"/>
        </w:rPr>
        <w:t>s de la investigación, destacando la importancia de analizar la correlación entre las variables demográficas como tasa de natalidad mortalidad y las variables del mercado laboral y sistema pensional. incluyendo una justificación del estudio, enfatizando la</w:t>
      </w:r>
      <w:r>
        <w:rPr>
          <w:rFonts w:ascii="Times New Roman" w:hAnsi="Times New Roman" w:cs="Times New Roman"/>
          <w:sz w:val="24"/>
          <w:szCs w:val="24"/>
        </w:rPr>
        <w:t xml:space="preserve"> relevancia de estos temas para el desarrollo sostenible y la estabilidad social.</w:t>
      </w:r>
    </w:p>
    <w:p w14:paraId="72C92EE4"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Para el desarrollo de la investigación, en primer lugar se describe el proceso de transición demográfica de Colombia contemplada en los años de 1985 a 2023, utilizando un enf</w:t>
      </w:r>
      <w:r>
        <w:rPr>
          <w:rFonts w:ascii="Times New Roman" w:hAnsi="Times New Roman" w:cs="Times New Roman"/>
          <w:sz w:val="24"/>
          <w:szCs w:val="24"/>
        </w:rPr>
        <w:t>oque cronológico para analizar cómo los acontecimientos históricos y los fenómenos sociales influyen en los nacimientos y defunciones en el comportamiento de la población colombiana. Asimismo, se analizan diversos factores sociales como la urbanización, la</w:t>
      </w:r>
      <w:r>
        <w:rPr>
          <w:rFonts w:ascii="Times New Roman" w:hAnsi="Times New Roman" w:cs="Times New Roman"/>
          <w:sz w:val="24"/>
          <w:szCs w:val="24"/>
        </w:rPr>
        <w:t xml:space="preserve"> migración y el conflicto armado que influyen en la estructura demográfica y desafían las políticas públicas y el mercado laboral, </w:t>
      </w:r>
      <w:r>
        <w:rPr>
          <w:rFonts w:ascii="Times New Roman" w:hAnsi="Times New Roman" w:cs="Times New Roman"/>
          <w:sz w:val="24"/>
          <w:szCs w:val="24"/>
        </w:rPr>
        <w:lastRenderedPageBreak/>
        <w:t>sustentando las visiones de diversos estudios. También resalta los desafíos que enfrenta el país, ya que el mercado laboral s</w:t>
      </w:r>
      <w:r>
        <w:rPr>
          <w:rFonts w:ascii="Times New Roman" w:hAnsi="Times New Roman" w:cs="Times New Roman"/>
          <w:sz w:val="24"/>
          <w:szCs w:val="24"/>
        </w:rPr>
        <w:t>e ajusta al envejecimiento de la población y a la creciente informalidad.</w:t>
      </w:r>
    </w:p>
    <w:p w14:paraId="2B18CD51"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Asimismo, en el desarrollo del segundo objetivo, se examina como ha respondido el mercado laboral colombiano a las diversas reformas laborales y políticas pensionales durante el perd</w:t>
      </w:r>
      <w:r>
        <w:rPr>
          <w:rFonts w:ascii="Times New Roman" w:hAnsi="Times New Roman" w:cs="Times New Roman"/>
          <w:sz w:val="24"/>
          <w:szCs w:val="24"/>
        </w:rPr>
        <w:t>ido comprendido entre 1985 a 2023. Esto considerando su relación con los cambios demográficos. De igual forma, se mira el impacto de las reformas del mercado laboral y del sistema pensional, en un contexto donde las tasas demográficas están en cambio y con</w:t>
      </w:r>
      <w:r>
        <w:rPr>
          <w:rFonts w:ascii="Times New Roman" w:hAnsi="Times New Roman" w:cs="Times New Roman"/>
          <w:sz w:val="24"/>
          <w:szCs w:val="24"/>
        </w:rPr>
        <w:t xml:space="preserve"> una creciente proporción de adultos mayores. Este análisis enfatiza la relación entre dichas reformas y la dinámica del sistema laboral, destacando la importancia de estudiar el papel que desempeñan los jóvenes y los adultos mayores en el mercado laboral </w:t>
      </w:r>
      <w:r>
        <w:rPr>
          <w:rFonts w:ascii="Times New Roman" w:hAnsi="Times New Roman" w:cs="Times New Roman"/>
          <w:sz w:val="24"/>
          <w:szCs w:val="24"/>
        </w:rPr>
        <w:t>colombiano.</w:t>
      </w:r>
    </w:p>
    <w:p w14:paraId="718967BA"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Finalmente, el estudio aplica un modelo estadístico de correlación de Pearson para estimar la influencia de la transición demográfica en el mercado laboral colombiano. Los resultados proporcionan una visión sobre cómo la disminución de las dife</w:t>
      </w:r>
      <w:r>
        <w:rPr>
          <w:rFonts w:ascii="Times New Roman" w:hAnsi="Times New Roman" w:cs="Times New Roman"/>
          <w:sz w:val="24"/>
          <w:szCs w:val="24"/>
        </w:rPr>
        <w:t>rentes tasas, como la de natalidad afectan la sostenibilidad del sistema pensional y la distribución de los recursos laborales en el país. Las conclusiones sugieren la necesidad de políticas adaptativas que respondan a las demandas cambiantes de la poblaci</w:t>
      </w:r>
      <w:r>
        <w:rPr>
          <w:rFonts w:ascii="Times New Roman" w:hAnsi="Times New Roman" w:cs="Times New Roman"/>
          <w:sz w:val="24"/>
          <w:szCs w:val="24"/>
        </w:rPr>
        <w:t>ón y promuevan la estabilidad del mercado laboral. Finalmente, el desarrollo del último objetivo se aplica el modelo estadístico de correlación de Pearson, para estimar la correlación entre las tasas referentes a la transición demográfica como natalidad, m</w:t>
      </w:r>
      <w:r>
        <w:rPr>
          <w:rFonts w:ascii="Times New Roman" w:hAnsi="Times New Roman" w:cs="Times New Roman"/>
          <w:sz w:val="24"/>
          <w:szCs w:val="24"/>
        </w:rPr>
        <w:t>ortalidad y las tasas referentes al mercado laboral y pensional colombiano. Los resultados ofrecen un primer vistazo donde la reducción de la natalidad y el aumento de la esperanza de vida inciden en la sostenibilidad del sistema pensional y la distribució</w:t>
      </w:r>
      <w:r>
        <w:rPr>
          <w:rFonts w:ascii="Times New Roman" w:hAnsi="Times New Roman" w:cs="Times New Roman"/>
          <w:sz w:val="24"/>
          <w:szCs w:val="24"/>
        </w:rPr>
        <w:t xml:space="preserve">n de los recursos laborales en el país. Aunque, en una correlación moderada. los resultados sugieren la </w:t>
      </w:r>
      <w:r>
        <w:rPr>
          <w:rFonts w:ascii="Times New Roman" w:hAnsi="Times New Roman" w:cs="Times New Roman"/>
          <w:sz w:val="24"/>
          <w:szCs w:val="24"/>
        </w:rPr>
        <w:lastRenderedPageBreak/>
        <w:t>necesidad de políticas que respondan a las demandas cambiantes de la población y promuevan la estabilidad del mercado laboral.</w:t>
      </w:r>
    </w:p>
    <w:p w14:paraId="3F5D3977" w14:textId="77777777" w:rsidR="006D5846" w:rsidRDefault="0001745C">
      <w:pPr>
        <w:pStyle w:val="Ttulo1"/>
        <w:jc w:val="center"/>
      </w:pPr>
      <w:bookmarkStart w:id="3" w:name="_Toc183115561"/>
      <w:r>
        <w:t>CAPITULO I</w:t>
      </w:r>
      <w:bookmarkEnd w:id="3"/>
    </w:p>
    <w:p w14:paraId="76725D79" w14:textId="77777777" w:rsidR="006D5846" w:rsidRDefault="0001745C">
      <w:pPr>
        <w:pStyle w:val="Ttulo1"/>
        <w:jc w:val="center"/>
        <w:rPr>
          <w:rFonts w:eastAsiaTheme="minorHAnsi" w:cs="Times New Roman"/>
          <w:szCs w:val="24"/>
          <w:lang w:val="es-CO" w:eastAsia="en-US"/>
        </w:rPr>
      </w:pPr>
      <w:bookmarkStart w:id="4" w:name="_Toc183115562"/>
      <w:r>
        <w:rPr>
          <w:rFonts w:eastAsiaTheme="minorHAnsi" w:cs="Times New Roman"/>
          <w:szCs w:val="24"/>
          <w:lang w:val="es-CO" w:eastAsia="en-US"/>
        </w:rPr>
        <w:t>Análisis De Lo</w:t>
      </w:r>
      <w:r>
        <w:rPr>
          <w:rFonts w:eastAsiaTheme="minorHAnsi" w:cs="Times New Roman"/>
          <w:szCs w:val="24"/>
          <w:lang w:val="es-CO" w:eastAsia="en-US"/>
        </w:rPr>
        <w:t>s Efectos De La Transición Demográfica En El Mercado Laboral Colombiano Entre 1985-2023.</w:t>
      </w:r>
      <w:bookmarkEnd w:id="4"/>
    </w:p>
    <w:p w14:paraId="1C78E398" w14:textId="77777777" w:rsidR="006D5846" w:rsidRDefault="0001745C">
      <w:pPr>
        <w:pStyle w:val="Ttulo1"/>
        <w:numPr>
          <w:ilvl w:val="0"/>
          <w:numId w:val="2"/>
        </w:numPr>
      </w:pPr>
      <w:bookmarkStart w:id="5" w:name="_Toc183115563"/>
      <w:r>
        <w:t>Planteamiento del Problema</w:t>
      </w:r>
      <w:bookmarkEnd w:id="5"/>
      <w:r>
        <w:t xml:space="preserve"> </w:t>
      </w:r>
    </w:p>
    <w:p w14:paraId="64C002C7"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En las últimas décadas, han existido innumerables transformaciones globales, las cuales han modificado profundamente las estructuras poblac</w:t>
      </w:r>
      <w:r>
        <w:rPr>
          <w:rFonts w:ascii="Times New Roman" w:hAnsi="Times New Roman" w:cs="Times New Roman"/>
          <w:sz w:val="24"/>
          <w:szCs w:val="24"/>
        </w:rPr>
        <w:t xml:space="preserve">ionales, el mundo ha venido atravesando cambios drásticos en los comportamientos referentes a las tasas de natalidad y mortalidad. Impulsado por diferentes factores tales como la Revolución Médica del siglo XIX, que introdujo avances en medicina y métodos </w:t>
      </w:r>
      <w:r>
        <w:rPr>
          <w:rFonts w:ascii="Times New Roman" w:hAnsi="Times New Roman" w:cs="Times New Roman"/>
          <w:sz w:val="24"/>
          <w:szCs w:val="24"/>
        </w:rPr>
        <w:t>anticonceptivos, alterando significativamente las tasas de natalidad y mortalidad (Bruni et al., 2024) Además, la hiperglobalización y la cada vez más industrialización han redefinido la composición de las familias y las dinámicas poblacionales, ofreciendo</w:t>
      </w:r>
      <w:r>
        <w:rPr>
          <w:rFonts w:ascii="Times New Roman" w:hAnsi="Times New Roman" w:cs="Times New Roman"/>
          <w:sz w:val="24"/>
          <w:szCs w:val="24"/>
        </w:rPr>
        <w:t xml:space="preserve"> nuevas perspectivas sobre cómo estas transformaciones sociales y económicas influyen en la estructura demográfica de los diferentes países. Es así que el concepto de transición demográfica trasciende un simple cambio en cifras. Se trata de una secuencia e</w:t>
      </w:r>
      <w:r>
        <w:rPr>
          <w:rFonts w:ascii="Times New Roman" w:hAnsi="Times New Roman" w:cs="Times New Roman"/>
          <w:sz w:val="24"/>
          <w:szCs w:val="24"/>
        </w:rPr>
        <w:t>n la que las sociedades, en respuesta a múltiples variables, experimentan cambios en la mortalidad, en la natalidad. Este proceso puede conducir a un crecimiento poblacional más estable o, en algunos casos, a una disminución (Canales, 2004).</w:t>
      </w:r>
    </w:p>
    <w:p w14:paraId="35376DDA"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Durante el sig</w:t>
      </w:r>
      <w:r>
        <w:rPr>
          <w:rFonts w:ascii="Times New Roman" w:hAnsi="Times New Roman" w:cs="Times New Roman"/>
          <w:sz w:val="24"/>
          <w:szCs w:val="24"/>
        </w:rPr>
        <w:t>lo XX la población mundial experimentó un crecimiento exponencial aumentando de 1.600 millones en 1900 a más de 6.500 millones a principios del siglo XXI (Cosio, 1992). Este incremento exponencial ha generado un numero de inquietudes y nuevos desafíos. Evi</w:t>
      </w:r>
      <w:r>
        <w:rPr>
          <w:rFonts w:ascii="Times New Roman" w:hAnsi="Times New Roman" w:cs="Times New Roman"/>
          <w:sz w:val="24"/>
          <w:szCs w:val="24"/>
        </w:rPr>
        <w:t xml:space="preserve">denciando la importancia de entender la transición demográfica tanto en países </w:t>
      </w:r>
      <w:r>
        <w:rPr>
          <w:rFonts w:ascii="Times New Roman" w:hAnsi="Times New Roman" w:cs="Times New Roman"/>
          <w:sz w:val="24"/>
          <w:szCs w:val="24"/>
        </w:rPr>
        <w:lastRenderedPageBreak/>
        <w:t>desarrollados como en aquellos en vía de desarrollo. Un caso de ejemplo es el de Japón y Corea del Sur, donde la transición ha resultado en una drástica caída en las tasas de fe</w:t>
      </w:r>
      <w:r>
        <w:rPr>
          <w:rFonts w:ascii="Times New Roman" w:hAnsi="Times New Roman" w:cs="Times New Roman"/>
          <w:sz w:val="24"/>
          <w:szCs w:val="24"/>
        </w:rPr>
        <w:t>cundidad, provocando problemas como el agotamiento del "dividendo demográfico" y un envejecimiento poblacional rápido (Haro Peralta, 2011). Corea del Sur, en particular, ilustra cómo una transición demográfica rápida puede inducir ajustes profundos en la e</w:t>
      </w:r>
      <w:r>
        <w:rPr>
          <w:rFonts w:ascii="Times New Roman" w:hAnsi="Times New Roman" w:cs="Times New Roman"/>
          <w:sz w:val="24"/>
          <w:szCs w:val="24"/>
        </w:rPr>
        <w:t>conomía y en las políticas sociales, afectando directamente el mercado laboral y las jubilaciones en Colombia.</w:t>
      </w:r>
    </w:p>
    <w:p w14:paraId="2A7E0AB4"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El caso colombiano, si partimos desde 1985, muestra que la transición demográfica ha sido igualmente significativa y muy variadas, así presenta c</w:t>
      </w:r>
      <w:r>
        <w:rPr>
          <w:rFonts w:ascii="Times New Roman" w:hAnsi="Times New Roman" w:cs="Times New Roman"/>
          <w:sz w:val="24"/>
          <w:szCs w:val="24"/>
        </w:rPr>
        <w:t>aracterísticas únicas que reflejan su contexto particular. Colombia presenta una población cercana a los 51 millones, destaca en América Latina por su potencial humano, el cual juega un papel crucial en el proceso de cambio demográfico y desarrollo económi</w:t>
      </w:r>
      <w:r>
        <w:rPr>
          <w:rFonts w:ascii="Times New Roman" w:hAnsi="Times New Roman" w:cs="Times New Roman"/>
          <w:sz w:val="24"/>
          <w:szCs w:val="24"/>
        </w:rPr>
        <w:t>co (Urdinola, 2005). La transición ha estado marcada por una reducción en las tasas de mortalidad y de fecundidad, acelerada por la urbanización y la migración rural-urbana desde la década de 1950 (Urdinola, 2005).</w:t>
      </w:r>
    </w:p>
    <w:p w14:paraId="406D724F"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No obstante, el prolongado conflicto arma</w:t>
      </w:r>
      <w:r>
        <w:rPr>
          <w:rFonts w:ascii="Times New Roman" w:hAnsi="Times New Roman" w:cs="Times New Roman"/>
          <w:sz w:val="24"/>
          <w:szCs w:val="24"/>
        </w:rPr>
        <w:t>do ha añadido complejidad a este proceso. La violencia ha inducido desplazamientos forzados y alterado la estructura poblacional en zonas rurales y urbanas, resultando en una transición más lenta y patrones demográficos menos inusuales (Salaya &amp; Rodríguez,</w:t>
      </w:r>
      <w:r>
        <w:rPr>
          <w:rFonts w:ascii="Times New Roman" w:hAnsi="Times New Roman" w:cs="Times New Roman"/>
          <w:sz w:val="24"/>
          <w:szCs w:val="24"/>
        </w:rPr>
        <w:t xml:space="preserve"> 2014). La violencia ha intensificado las tasas de mortalidad y ha afectado la estabilidad del mercado laboral y la eficacia del sistema pensional. La adaptación de las políticas laborales y pensionales enfrenta desafíos persistentes, reflejando la intrinc</w:t>
      </w:r>
      <w:r>
        <w:rPr>
          <w:rFonts w:ascii="Times New Roman" w:hAnsi="Times New Roman" w:cs="Times New Roman"/>
          <w:sz w:val="24"/>
          <w:szCs w:val="24"/>
        </w:rPr>
        <w:t>ada interacción entre el contexto de violencia y la dinámica demográfica.</w:t>
      </w:r>
    </w:p>
    <w:p w14:paraId="41C70F26"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Es así que, la constante evolución de la estructura poblacional marcada por el desplazamiento forzado y la alta movilidad en Colombia. Esto ha desafiado la estabilidad del </w:t>
      </w:r>
      <w:r>
        <w:rPr>
          <w:rFonts w:ascii="Times New Roman" w:hAnsi="Times New Roman" w:cs="Times New Roman"/>
          <w:sz w:val="24"/>
          <w:szCs w:val="24"/>
        </w:rPr>
        <w:lastRenderedPageBreak/>
        <w:t>mercado la</w:t>
      </w:r>
      <w:r>
        <w:rPr>
          <w:rFonts w:ascii="Times New Roman" w:hAnsi="Times New Roman" w:cs="Times New Roman"/>
          <w:sz w:val="24"/>
          <w:szCs w:val="24"/>
        </w:rPr>
        <w:t>boral y ha complicado la adaptación de políticas que respondan eficazmente a una población en rápida transformación. Al mismo tiempo, el sistema pensional enfrenta una creciente presión debido a la preponderancia de una población joven y desplazada, que re</w:t>
      </w:r>
      <w:r>
        <w:rPr>
          <w:rFonts w:ascii="Times New Roman" w:hAnsi="Times New Roman" w:cs="Times New Roman"/>
          <w:sz w:val="24"/>
          <w:szCs w:val="24"/>
        </w:rPr>
        <w:t>quiere ajustes en las políticas para abordar tanto la irregularidad en la estructura poblacional como las demandas cambiantes del mercado laboral. Estos desafíos subrayan la necesidad de un análisis detallado y adaptativo para diseñar estrategias que mitig</w:t>
      </w:r>
      <w:r>
        <w:rPr>
          <w:rFonts w:ascii="Times New Roman" w:hAnsi="Times New Roman" w:cs="Times New Roman"/>
          <w:sz w:val="24"/>
          <w:szCs w:val="24"/>
        </w:rPr>
        <w:t>uen los impactos negativos y aprovechen las oportunidades que ofrece esta transición demográfica en el contexto colombiano, en relación a lo mencionado anteriormente es que nace el siguiente interrogante:</w:t>
      </w:r>
    </w:p>
    <w:p w14:paraId="0C9D0577" w14:textId="77777777" w:rsidR="006D5846" w:rsidRDefault="0001745C">
      <w:pPr>
        <w:spacing w:line="480" w:lineRule="auto"/>
        <w:ind w:firstLine="720"/>
        <w:rPr>
          <w:rFonts w:ascii="Times New Roman" w:hAnsi="Times New Roman" w:cs="Times New Roman"/>
          <w:i/>
          <w:iCs/>
          <w:sz w:val="24"/>
          <w:szCs w:val="24"/>
        </w:rPr>
      </w:pPr>
      <w:r>
        <w:rPr>
          <w:rFonts w:ascii="Times New Roman" w:hAnsi="Times New Roman" w:cs="Times New Roman"/>
          <w:i/>
          <w:iCs/>
          <w:sz w:val="24"/>
          <w:szCs w:val="24"/>
        </w:rPr>
        <w:t>¿Cuáles son los efectos de la Transición demográfic</w:t>
      </w:r>
      <w:r>
        <w:rPr>
          <w:rFonts w:ascii="Times New Roman" w:hAnsi="Times New Roman" w:cs="Times New Roman"/>
          <w:i/>
          <w:iCs/>
          <w:sz w:val="24"/>
          <w:szCs w:val="24"/>
        </w:rPr>
        <w:t>a en el mercado laboral colombiano entre 1985-2023?</w:t>
      </w:r>
    </w:p>
    <w:p w14:paraId="7EE765D7" w14:textId="77777777" w:rsidR="006D5846" w:rsidRDefault="0001745C">
      <w:pPr>
        <w:pStyle w:val="Ttulo1"/>
        <w:numPr>
          <w:ilvl w:val="0"/>
          <w:numId w:val="2"/>
        </w:numPr>
      </w:pPr>
      <w:bookmarkStart w:id="6" w:name="_Toc183115564"/>
      <w:r>
        <w:t>Objetivos</w:t>
      </w:r>
      <w:bookmarkEnd w:id="6"/>
      <w:r>
        <w:t xml:space="preserve"> </w:t>
      </w:r>
    </w:p>
    <w:p w14:paraId="0E3AF17A" w14:textId="77777777" w:rsidR="006D5846" w:rsidRDefault="0001745C">
      <w:pPr>
        <w:pStyle w:val="Ttulo2"/>
        <w:numPr>
          <w:ilvl w:val="1"/>
          <w:numId w:val="2"/>
        </w:numPr>
      </w:pPr>
      <w:r>
        <w:t xml:space="preserve"> </w:t>
      </w:r>
      <w:bookmarkStart w:id="7" w:name="_Toc183115565"/>
      <w:r>
        <w:t>Objetivo General</w:t>
      </w:r>
      <w:bookmarkEnd w:id="7"/>
    </w:p>
    <w:p w14:paraId="064E9F47"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Analizar los efectos de la Transición demográfica en el mercado laboral colombiano entre 1985-2023, mediante la aplicación de un modelo de correlación de Pearson, determinando</w:t>
      </w:r>
      <w:r>
        <w:rPr>
          <w:rFonts w:ascii="Times New Roman" w:hAnsi="Times New Roman" w:cs="Times New Roman"/>
          <w:sz w:val="24"/>
          <w:szCs w:val="24"/>
        </w:rPr>
        <w:t xml:space="preserve"> la funcionalidad del sistema laboral pensional del país.</w:t>
      </w:r>
    </w:p>
    <w:p w14:paraId="114124FD" w14:textId="77777777" w:rsidR="006D5846" w:rsidRDefault="0001745C">
      <w:pPr>
        <w:pStyle w:val="Ttulo2"/>
        <w:numPr>
          <w:ilvl w:val="1"/>
          <w:numId w:val="2"/>
        </w:numPr>
      </w:pPr>
      <w:bookmarkStart w:id="8" w:name="_Toc183115566"/>
      <w:r>
        <w:t>Objetivos Específicos</w:t>
      </w:r>
      <w:bookmarkEnd w:id="8"/>
    </w:p>
    <w:p w14:paraId="0B34A840" w14:textId="77777777" w:rsidR="006D5846" w:rsidRDefault="0001745C">
      <w:pPr>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 xml:space="preserve">Describir el proceso de transición demográfica en Colombia entre 1985 y 2023, a partir de los eventos sociales, políticos, económicos, culturales y religiosos que han ocurrido </w:t>
      </w:r>
      <w:r>
        <w:rPr>
          <w:rFonts w:ascii="Times New Roman" w:hAnsi="Times New Roman" w:cs="Times New Roman"/>
          <w:sz w:val="24"/>
          <w:szCs w:val="24"/>
        </w:rPr>
        <w:t>en el país.</w:t>
      </w:r>
    </w:p>
    <w:p w14:paraId="7E274469" w14:textId="77777777" w:rsidR="006D5846" w:rsidRDefault="0001745C">
      <w:pPr>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t>Determinar el comportamiento del mercado laboral en Colombia en función de las reformas laborales y del sistema pensional presentadas entre 1985-2023.</w:t>
      </w:r>
    </w:p>
    <w:p w14:paraId="437873F2" w14:textId="77777777" w:rsidR="006D5846" w:rsidRDefault="0001745C">
      <w:pPr>
        <w:numPr>
          <w:ilvl w:val="0"/>
          <w:numId w:val="1"/>
        </w:numPr>
        <w:spacing w:line="480" w:lineRule="auto"/>
        <w:rPr>
          <w:rFonts w:ascii="Times New Roman" w:hAnsi="Times New Roman" w:cs="Times New Roman"/>
          <w:sz w:val="24"/>
          <w:szCs w:val="24"/>
        </w:rPr>
      </w:pPr>
      <w:r>
        <w:rPr>
          <w:rFonts w:ascii="Times New Roman" w:hAnsi="Times New Roman" w:cs="Times New Roman"/>
          <w:sz w:val="24"/>
          <w:szCs w:val="24"/>
        </w:rPr>
        <w:lastRenderedPageBreak/>
        <w:t>Estimar el nivel de influencia del proceso de transición demográfica en el mercado laboral co</w:t>
      </w:r>
      <w:r>
        <w:rPr>
          <w:rFonts w:ascii="Times New Roman" w:hAnsi="Times New Roman" w:cs="Times New Roman"/>
          <w:sz w:val="24"/>
          <w:szCs w:val="24"/>
        </w:rPr>
        <w:t xml:space="preserve">lombiano mediante un modelo de correlación de Pearson.   </w:t>
      </w:r>
    </w:p>
    <w:p w14:paraId="7F04D1DE" w14:textId="77777777" w:rsidR="006D5846" w:rsidRDefault="0001745C">
      <w:pPr>
        <w:pStyle w:val="Ttulo1"/>
        <w:numPr>
          <w:ilvl w:val="0"/>
          <w:numId w:val="2"/>
        </w:numPr>
      </w:pPr>
      <w:bookmarkStart w:id="9" w:name="_Toc183115567"/>
      <w:r>
        <w:t>Justificación</w:t>
      </w:r>
      <w:bookmarkEnd w:id="9"/>
    </w:p>
    <w:p w14:paraId="76F4325F" w14:textId="77777777" w:rsidR="006D5846" w:rsidRDefault="0001745C">
      <w:pPr>
        <w:spacing w:line="480" w:lineRule="auto"/>
        <w:ind w:firstLine="720"/>
        <w:rPr>
          <w:rFonts w:ascii="Times New Roman" w:hAnsi="Times New Roman" w:cs="Times New Roman"/>
          <w:sz w:val="24"/>
          <w:szCs w:val="24"/>
          <w:lang w:val="es-MX"/>
        </w:rPr>
      </w:pPr>
      <w:r>
        <w:rPr>
          <w:rFonts w:ascii="Times New Roman" w:hAnsi="Times New Roman" w:cs="Times New Roman"/>
          <w:sz w:val="24"/>
          <w:szCs w:val="24"/>
          <w:lang w:val="es-MX"/>
        </w:rPr>
        <w:t xml:space="preserve">  El estudio de la transición demográfica en Colombia resulta crucial, ya que las tasas de natalidad y mortalidad fluctúan significativamente en relación de diferentes factores económi</w:t>
      </w:r>
      <w:r>
        <w:rPr>
          <w:rFonts w:ascii="Times New Roman" w:hAnsi="Times New Roman" w:cs="Times New Roman"/>
          <w:sz w:val="24"/>
          <w:szCs w:val="24"/>
          <w:lang w:val="es-MX"/>
        </w:rPr>
        <w:t>cos, sociales y culturales que la población esté atravesando, Warren Thompson con su teoría sobre la transición demográfica, enfatiza que todo proceso de transición se divide en cuatro momentos, el antiguo régimen demográfico en el que se  destaca con alta</w:t>
      </w:r>
      <w:r>
        <w:rPr>
          <w:rFonts w:ascii="Times New Roman" w:hAnsi="Times New Roman" w:cs="Times New Roman"/>
          <w:sz w:val="24"/>
          <w:szCs w:val="24"/>
          <w:lang w:val="es-MX"/>
        </w:rPr>
        <w:t>s tasas de natalidad y mortalidad en una sociedad pre-industrializada, el inicio a la transición con tasas de mortalidad bajas ya que comienzan a mejorar los servicios de salud y sanitarios, la tercera etapa la denomina el fin de la transición se distingue</w:t>
      </w:r>
      <w:r>
        <w:rPr>
          <w:rFonts w:ascii="Times New Roman" w:hAnsi="Times New Roman" w:cs="Times New Roman"/>
          <w:sz w:val="24"/>
          <w:szCs w:val="24"/>
          <w:lang w:val="es-MX"/>
        </w:rPr>
        <w:t xml:space="preserve"> por presentar tasas de natalidad bajas debido a la reducción de la mano de obra, disponibilidad de métodos anticonceptivos y mayor participación de la mujer en la educación sumando aumento en el mercado laboral, el régimen demográfico moderno es el final </w:t>
      </w:r>
      <w:r>
        <w:rPr>
          <w:rFonts w:ascii="Times New Roman" w:hAnsi="Times New Roman" w:cs="Times New Roman"/>
          <w:sz w:val="24"/>
          <w:szCs w:val="24"/>
          <w:lang w:val="es-MX"/>
        </w:rPr>
        <w:t>de la transición con bajas tasa de natalidad y mortalidad en una sociedad industrializada (Ortiz, 2023, pág. 14-17).</w:t>
      </w:r>
    </w:p>
    <w:p w14:paraId="113D691D" w14:textId="77777777" w:rsidR="006D5846" w:rsidRDefault="0001745C">
      <w:pPr>
        <w:spacing w:line="480" w:lineRule="auto"/>
        <w:ind w:firstLine="720"/>
        <w:rPr>
          <w:rFonts w:ascii="Times New Roman" w:hAnsi="Times New Roman" w:cs="Times New Roman"/>
          <w:sz w:val="24"/>
          <w:szCs w:val="24"/>
          <w:lang w:val="es-MX"/>
        </w:rPr>
      </w:pPr>
      <w:r>
        <w:rPr>
          <w:rFonts w:ascii="Times New Roman" w:hAnsi="Times New Roman" w:cs="Times New Roman"/>
          <w:sz w:val="24"/>
          <w:szCs w:val="24"/>
          <w:lang w:val="es-MX"/>
        </w:rPr>
        <w:t xml:space="preserve">Es fundamental tener en cuenta el componente demográfico, ya que este es importante para garantizar una fuerza laboral sólida en el futuro, una población muy envejecida y con muchos niños representaría mayores demandas en los sistemas de salud, protección </w:t>
      </w:r>
      <w:r>
        <w:rPr>
          <w:rFonts w:ascii="Times New Roman" w:hAnsi="Times New Roman" w:cs="Times New Roman"/>
          <w:sz w:val="24"/>
          <w:szCs w:val="24"/>
          <w:lang w:val="es-MX"/>
        </w:rPr>
        <w:t xml:space="preserve">social y poca participación en el mercado laboral, en cambio, una población con adultos y jóvenes adultos significa, si se sabe gestionar adecuadamente, un aumento en la productividad e ingresos a los hogares. (Urrego, Plata. 2023) En Colombia durante las </w:t>
      </w:r>
      <w:r>
        <w:rPr>
          <w:rFonts w:ascii="Times New Roman" w:hAnsi="Times New Roman" w:cs="Times New Roman"/>
          <w:sz w:val="24"/>
          <w:szCs w:val="24"/>
          <w:lang w:val="es-MX"/>
        </w:rPr>
        <w:t xml:space="preserve">últimas décadas las tasas de natalidad y mortalidad se han reducido muy notablemente, ya que hay un mejor acceso a los servicios de salud y accesibilidad a los sistemas educativos y una reducción en la brecha laboral entre hombre </w:t>
      </w:r>
      <w:r>
        <w:rPr>
          <w:rFonts w:ascii="Times New Roman" w:hAnsi="Times New Roman" w:cs="Times New Roman"/>
          <w:sz w:val="24"/>
          <w:szCs w:val="24"/>
          <w:lang w:val="es-MX"/>
        </w:rPr>
        <w:lastRenderedPageBreak/>
        <w:t>y mujeres. Además, la estr</w:t>
      </w:r>
      <w:r>
        <w:rPr>
          <w:rFonts w:ascii="Times New Roman" w:hAnsi="Times New Roman" w:cs="Times New Roman"/>
          <w:sz w:val="24"/>
          <w:szCs w:val="24"/>
          <w:lang w:val="es-MX"/>
        </w:rPr>
        <w:t>uctura poblacional actual del país predomina una población joven, lo que significaría, como ya se ha mencionado, una oportunidad para ocupar a la mayor cantidad de población en edad de trabajar.</w:t>
      </w:r>
    </w:p>
    <w:p w14:paraId="7BF64816" w14:textId="77777777" w:rsidR="006D5846" w:rsidRDefault="0001745C">
      <w:pPr>
        <w:spacing w:line="480" w:lineRule="auto"/>
        <w:ind w:firstLine="720"/>
        <w:rPr>
          <w:rFonts w:ascii="Times New Roman" w:hAnsi="Times New Roman" w:cs="Times New Roman"/>
          <w:sz w:val="24"/>
          <w:szCs w:val="24"/>
          <w:lang w:val="es-MX"/>
        </w:rPr>
      </w:pPr>
      <w:r>
        <w:rPr>
          <w:rFonts w:ascii="Times New Roman" w:hAnsi="Times New Roman" w:cs="Times New Roman"/>
          <w:sz w:val="24"/>
          <w:szCs w:val="24"/>
          <w:lang w:val="es-MX"/>
        </w:rPr>
        <w:t>En contraste, La economía colombiana, desde el punto de vista</w:t>
      </w:r>
      <w:r>
        <w:rPr>
          <w:rFonts w:ascii="Times New Roman" w:hAnsi="Times New Roman" w:cs="Times New Roman"/>
          <w:sz w:val="24"/>
          <w:szCs w:val="24"/>
          <w:lang w:val="es-MX"/>
        </w:rPr>
        <w:t xml:space="preserve"> laboral, enfrenta desafíos significativos en términos de informalidad y desempleo. A pesar del crecimiento económico en las últimas décadas, la informalidad laboral sigue siendo alta, con cerca del 58% de la población ocupada trabajando en condiciones pre</w:t>
      </w:r>
      <w:r>
        <w:rPr>
          <w:rFonts w:ascii="Times New Roman" w:hAnsi="Times New Roman" w:cs="Times New Roman"/>
          <w:sz w:val="24"/>
          <w:szCs w:val="24"/>
          <w:lang w:val="es-MX"/>
        </w:rPr>
        <w:t>carias, lo que limita el acceso a derechos laborales y seguridad social. Además, la tasa de desempleo, aunque ha mostrado una tendencia a la baja, sigue siendo alta en comparación con otros países de la región, afectando particularmente a los jóvenes y a l</w:t>
      </w:r>
      <w:r>
        <w:rPr>
          <w:rFonts w:ascii="Times New Roman" w:hAnsi="Times New Roman" w:cs="Times New Roman"/>
          <w:sz w:val="24"/>
          <w:szCs w:val="24"/>
          <w:lang w:val="es-MX"/>
        </w:rPr>
        <w:t xml:space="preserve">as mujeres. Según una publicación de </w:t>
      </w:r>
      <w:r>
        <w:rPr>
          <w:rFonts w:ascii="Times New Roman" w:hAnsi="Times New Roman" w:cs="Times New Roman"/>
          <w:sz w:val="24"/>
          <w:szCs w:val="24"/>
        </w:rPr>
        <w:t>PNUD (2024)</w:t>
      </w:r>
      <w:r>
        <w:rPr>
          <w:rFonts w:ascii="Times New Roman" w:hAnsi="Times New Roman" w:cs="Times New Roman"/>
          <w:sz w:val="24"/>
          <w:szCs w:val="24"/>
          <w:lang w:val="es-MX"/>
        </w:rPr>
        <w:t xml:space="preserve"> Colombia enfrenta el reto de mejorar la calidad del empleo como un medio clave para reducir la pobreza y la desigualdad.</w:t>
      </w:r>
    </w:p>
    <w:p w14:paraId="323869EE" w14:textId="77777777" w:rsidR="006D5846" w:rsidRDefault="0001745C">
      <w:pPr>
        <w:spacing w:line="480" w:lineRule="auto"/>
        <w:ind w:firstLine="720"/>
        <w:rPr>
          <w:rFonts w:ascii="Times New Roman" w:hAnsi="Times New Roman" w:cs="Times New Roman"/>
          <w:sz w:val="24"/>
          <w:szCs w:val="24"/>
          <w:lang w:val="es-MX"/>
        </w:rPr>
      </w:pPr>
      <w:r>
        <w:rPr>
          <w:rFonts w:ascii="Times New Roman" w:hAnsi="Times New Roman" w:cs="Times New Roman"/>
          <w:sz w:val="24"/>
          <w:szCs w:val="24"/>
          <w:lang w:val="es-MX"/>
        </w:rPr>
        <w:t>El mayor reto que tiene el país en estos momentos en términos demográficos es enfrenta</w:t>
      </w:r>
      <w:r>
        <w:rPr>
          <w:rFonts w:ascii="Times New Roman" w:hAnsi="Times New Roman" w:cs="Times New Roman"/>
          <w:sz w:val="24"/>
          <w:szCs w:val="24"/>
          <w:lang w:val="es-MX"/>
        </w:rPr>
        <w:t>r algunas de las desigualdades regionales que hay, ya que según Pérez (2006) los departamentos de la costa caribe, costa pacífica, entre otros, presentan altas tasas de natalidad relacionados con los mayores indicadores de pobreza, menores niveles de educa</w:t>
      </w:r>
      <w:r>
        <w:rPr>
          <w:rFonts w:ascii="Times New Roman" w:hAnsi="Times New Roman" w:cs="Times New Roman"/>
          <w:sz w:val="24"/>
          <w:szCs w:val="24"/>
          <w:lang w:val="es-MX"/>
        </w:rPr>
        <w:t>ción y los peores niveles de desarrollo hace que sean los más vulnerables (pág. 55) combatiendo esta incertidumbre al equilibrar la distribución de recursos y reducir la presión sobre los servicios públicos. La reubicación de personas hacia áreas menos den</w:t>
      </w:r>
      <w:r>
        <w:rPr>
          <w:rFonts w:ascii="Times New Roman" w:hAnsi="Times New Roman" w:cs="Times New Roman"/>
          <w:sz w:val="24"/>
          <w:szCs w:val="24"/>
          <w:lang w:val="es-MX"/>
        </w:rPr>
        <w:t xml:space="preserve">samente pobladas permite un acceso más equitativo a oportunidades laborales, educación y salud. Además, un crecimiento poblacional controlado favorece la sostenibilidad ambiental y la calidad de vida al prevenir la sobreexplotación de recursos naturales y </w:t>
      </w:r>
      <w:r>
        <w:rPr>
          <w:rFonts w:ascii="Times New Roman" w:hAnsi="Times New Roman" w:cs="Times New Roman"/>
          <w:sz w:val="24"/>
          <w:szCs w:val="24"/>
          <w:lang w:val="es-MX"/>
        </w:rPr>
        <w:t>la congestión urbana. Este enfoque integral promueve una sociedad más equilibrada y equitativa.</w:t>
      </w:r>
    </w:p>
    <w:p w14:paraId="3944A5B4" w14:textId="77777777" w:rsidR="006D5846" w:rsidRDefault="0001745C">
      <w:pPr>
        <w:pStyle w:val="Ttulo1"/>
        <w:numPr>
          <w:ilvl w:val="0"/>
          <w:numId w:val="2"/>
        </w:numPr>
      </w:pPr>
      <w:bookmarkStart w:id="10" w:name="_Toc183115568"/>
      <w:r>
        <w:lastRenderedPageBreak/>
        <w:t>Delimitación</w:t>
      </w:r>
      <w:bookmarkEnd w:id="10"/>
      <w:r>
        <w:t xml:space="preserve"> </w:t>
      </w:r>
    </w:p>
    <w:p w14:paraId="1995C6DB" w14:textId="77777777" w:rsidR="006D5846" w:rsidRDefault="0001745C">
      <w:pPr>
        <w:pStyle w:val="Ttulo2"/>
        <w:numPr>
          <w:ilvl w:val="1"/>
          <w:numId w:val="2"/>
        </w:numPr>
      </w:pPr>
      <w:bookmarkStart w:id="11" w:name="_Toc183115569"/>
      <w:r>
        <w:t>Delimitación Temporal:</w:t>
      </w:r>
      <w:bookmarkEnd w:id="11"/>
      <w:r>
        <w:t xml:space="preserve"> </w:t>
      </w:r>
    </w:p>
    <w:p w14:paraId="21FA7895"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La Investigación busca analizar el fenómeno de transición demográfica en Colombia entre 1985 hasta 2023, al igual se van a</w:t>
      </w:r>
      <w:r>
        <w:rPr>
          <w:rFonts w:ascii="Times New Roman" w:hAnsi="Times New Roman" w:cs="Times New Roman"/>
          <w:sz w:val="24"/>
          <w:szCs w:val="24"/>
        </w:rPr>
        <w:t xml:space="preserve"> observar las proyecciones a 2070 presentadas por el DANE, dado que resulta importante mirar todo el proceso de crecimiento poblacional por grupo etario en el país. </w:t>
      </w:r>
    </w:p>
    <w:p w14:paraId="20F0A860" w14:textId="77777777" w:rsidR="006D5846" w:rsidRDefault="0001745C">
      <w:pPr>
        <w:pStyle w:val="Ttulo2"/>
        <w:numPr>
          <w:ilvl w:val="1"/>
          <w:numId w:val="2"/>
        </w:numPr>
      </w:pPr>
      <w:bookmarkStart w:id="12" w:name="_Toc183115570"/>
      <w:r>
        <w:t>Delimitación Espacial:</w:t>
      </w:r>
      <w:bookmarkEnd w:id="12"/>
      <w:r>
        <w:t xml:space="preserve"> </w:t>
      </w:r>
    </w:p>
    <w:p w14:paraId="4B781FD9"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La zona objeto de estudio de este proyecto es Colombia, donde se b</w:t>
      </w:r>
      <w:r>
        <w:rPr>
          <w:rFonts w:ascii="Times New Roman" w:hAnsi="Times New Roman" w:cs="Times New Roman"/>
          <w:sz w:val="24"/>
          <w:szCs w:val="24"/>
        </w:rPr>
        <w:t xml:space="preserve">usca mirar desde el contexto político, social, económico, cultural y religioso se ha potencializado el crecimiento poblacional teniendo como punto de partida el mercado laboral bajo la presencia de reformas laborales y pensionales. </w:t>
      </w:r>
    </w:p>
    <w:p w14:paraId="5A6AB1C8" w14:textId="77777777" w:rsidR="006D5846" w:rsidRDefault="0001745C">
      <w:pPr>
        <w:pStyle w:val="Ttulo2"/>
        <w:numPr>
          <w:ilvl w:val="1"/>
          <w:numId w:val="2"/>
        </w:numPr>
      </w:pPr>
      <w:bookmarkStart w:id="13" w:name="_Toc183115571"/>
      <w:r>
        <w:t>Delimitación Teórica:</w:t>
      </w:r>
      <w:bookmarkEnd w:id="13"/>
      <w:r>
        <w:t xml:space="preserve"> </w:t>
      </w:r>
    </w:p>
    <w:p w14:paraId="4A33195A"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Para el desarrollo de la investigación, se inició con el estudio demográfico, específicamente la transición demográfica, entendida como el proceso de cambio en las tasas de natalidad y mortalidad. Por lo que, se buscan analizar los efectos de este fenómeno</w:t>
      </w:r>
      <w:r>
        <w:rPr>
          <w:rFonts w:ascii="Times New Roman" w:hAnsi="Times New Roman" w:cs="Times New Roman"/>
          <w:sz w:val="24"/>
          <w:szCs w:val="24"/>
        </w:rPr>
        <w:t xml:space="preserve"> en el mercado laboral, dado que es sumamente importante, puesto que representa el conjunto de relaciones y dinámicas entre la oferta y la demanda de trabajo a partir del número de población por grupos etarios.</w:t>
      </w:r>
    </w:p>
    <w:p w14:paraId="2560676A" w14:textId="77777777" w:rsidR="006D5846" w:rsidRDefault="006D5846">
      <w:pPr>
        <w:spacing w:line="480" w:lineRule="auto"/>
        <w:ind w:firstLine="720"/>
        <w:rPr>
          <w:rFonts w:ascii="Times New Roman" w:hAnsi="Times New Roman" w:cs="Times New Roman"/>
          <w:sz w:val="24"/>
          <w:szCs w:val="24"/>
        </w:rPr>
      </w:pPr>
    </w:p>
    <w:p w14:paraId="7E6C1F8D" w14:textId="77777777" w:rsidR="006D5846" w:rsidRDefault="006D5846">
      <w:pPr>
        <w:spacing w:line="480" w:lineRule="auto"/>
        <w:ind w:firstLine="720"/>
        <w:rPr>
          <w:rFonts w:ascii="Times New Roman" w:hAnsi="Times New Roman" w:cs="Times New Roman"/>
          <w:sz w:val="24"/>
          <w:szCs w:val="24"/>
        </w:rPr>
      </w:pPr>
    </w:p>
    <w:p w14:paraId="15036075" w14:textId="77777777" w:rsidR="006D5846" w:rsidRDefault="006D5846">
      <w:pPr>
        <w:spacing w:line="480" w:lineRule="auto"/>
        <w:ind w:firstLine="720"/>
        <w:rPr>
          <w:rFonts w:ascii="Times New Roman" w:hAnsi="Times New Roman" w:cs="Times New Roman"/>
          <w:sz w:val="24"/>
          <w:szCs w:val="24"/>
        </w:rPr>
      </w:pPr>
    </w:p>
    <w:p w14:paraId="3D982246" w14:textId="77777777" w:rsidR="006D5846" w:rsidRDefault="0001745C">
      <w:pPr>
        <w:pStyle w:val="Ttulo1"/>
        <w:numPr>
          <w:ilvl w:val="0"/>
          <w:numId w:val="2"/>
        </w:numPr>
      </w:pPr>
      <w:bookmarkStart w:id="14" w:name="_Toc183115572"/>
      <w:r>
        <w:lastRenderedPageBreak/>
        <w:t>Cuadro de variables-categoría</w:t>
      </w:r>
      <w:bookmarkEnd w:id="14"/>
      <w:r>
        <w:t xml:space="preserve"> </w:t>
      </w:r>
    </w:p>
    <w:tbl>
      <w:tblPr>
        <w:tblStyle w:val="Tablaconcuadrcula"/>
        <w:tblW w:w="9350" w:type="dxa"/>
        <w:tblLayout w:type="fixed"/>
        <w:tblLook w:val="04A0" w:firstRow="1" w:lastRow="0" w:firstColumn="1" w:lastColumn="0" w:noHBand="0" w:noVBand="1"/>
      </w:tblPr>
      <w:tblGrid>
        <w:gridCol w:w="2575"/>
        <w:gridCol w:w="2350"/>
        <w:gridCol w:w="2485"/>
        <w:gridCol w:w="1940"/>
      </w:tblGrid>
      <w:tr w:rsidR="006D5846" w14:paraId="18E22485" w14:textId="77777777">
        <w:tc>
          <w:tcPr>
            <w:tcW w:w="2574" w:type="dxa"/>
            <w:vAlign w:val="center"/>
          </w:tcPr>
          <w:p w14:paraId="1067B2FF" w14:textId="77777777" w:rsidR="006D5846" w:rsidRDefault="0001745C">
            <w:pPr>
              <w:spacing w:after="0" w:line="24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Objetivos</w:t>
            </w:r>
          </w:p>
        </w:tc>
        <w:tc>
          <w:tcPr>
            <w:tcW w:w="2350" w:type="dxa"/>
            <w:vAlign w:val="center"/>
          </w:tcPr>
          <w:p w14:paraId="754A92C3" w14:textId="77777777" w:rsidR="006D5846" w:rsidRDefault="0001745C">
            <w:pPr>
              <w:spacing w:after="0" w:line="24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V</w:t>
            </w:r>
            <w:r>
              <w:rPr>
                <w:rFonts w:ascii="Times New Roman" w:eastAsia="Times New Roman" w:hAnsi="Times New Roman" w:cs="Times New Roman"/>
                <w:b/>
                <w:sz w:val="24"/>
                <w:szCs w:val="24"/>
                <w:lang w:eastAsia="es-ES"/>
              </w:rPr>
              <w:t>ariable-Categoría</w:t>
            </w:r>
          </w:p>
        </w:tc>
        <w:tc>
          <w:tcPr>
            <w:tcW w:w="2485" w:type="dxa"/>
            <w:vAlign w:val="center"/>
          </w:tcPr>
          <w:p w14:paraId="48ED3089" w14:textId="77777777" w:rsidR="006D5846" w:rsidRDefault="0001745C">
            <w:pPr>
              <w:spacing w:after="0" w:line="24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Dominio-Subcategoría</w:t>
            </w:r>
          </w:p>
        </w:tc>
        <w:tc>
          <w:tcPr>
            <w:tcW w:w="1940" w:type="dxa"/>
            <w:vAlign w:val="center"/>
          </w:tcPr>
          <w:p w14:paraId="4E6BCE9C" w14:textId="77777777" w:rsidR="006D5846" w:rsidRDefault="0001745C">
            <w:pPr>
              <w:spacing w:after="0" w:line="240" w:lineRule="auto"/>
              <w:jc w:val="center"/>
              <w:rPr>
                <w:rFonts w:ascii="Times New Roman" w:eastAsia="Times New Roman" w:hAnsi="Times New Roman" w:cs="Times New Roman"/>
                <w:b/>
                <w:sz w:val="24"/>
                <w:szCs w:val="24"/>
                <w:lang w:eastAsia="es-ES"/>
              </w:rPr>
            </w:pPr>
            <w:r>
              <w:rPr>
                <w:rFonts w:ascii="Times New Roman" w:eastAsia="Times New Roman" w:hAnsi="Times New Roman" w:cs="Times New Roman"/>
                <w:b/>
                <w:sz w:val="24"/>
                <w:szCs w:val="24"/>
                <w:lang w:eastAsia="es-ES"/>
              </w:rPr>
              <w:t>Categoría sistemática-Indicador</w:t>
            </w:r>
          </w:p>
        </w:tc>
      </w:tr>
      <w:tr w:rsidR="006D5846" w14:paraId="03345B17" w14:textId="77777777">
        <w:tc>
          <w:tcPr>
            <w:tcW w:w="2574" w:type="dxa"/>
            <w:vMerge w:val="restart"/>
          </w:tcPr>
          <w:p w14:paraId="369FC0BC" w14:textId="77777777" w:rsidR="006D5846" w:rsidRDefault="006D5846">
            <w:pPr>
              <w:spacing w:after="0" w:line="240" w:lineRule="auto"/>
              <w:jc w:val="both"/>
              <w:rPr>
                <w:rFonts w:ascii="Times New Roman" w:eastAsia="Times New Roman" w:hAnsi="Times New Roman" w:cs="Times New Roman"/>
                <w:bCs/>
                <w:sz w:val="24"/>
                <w:szCs w:val="24"/>
                <w:lang w:eastAsia="es-ES"/>
              </w:rPr>
            </w:pPr>
          </w:p>
          <w:p w14:paraId="29B1AB8A" w14:textId="77777777" w:rsidR="006D5846" w:rsidRDefault="006D5846">
            <w:pPr>
              <w:spacing w:after="0" w:line="240" w:lineRule="auto"/>
              <w:jc w:val="both"/>
              <w:rPr>
                <w:rFonts w:ascii="Times New Roman" w:eastAsia="Times New Roman" w:hAnsi="Times New Roman" w:cs="Times New Roman"/>
                <w:bCs/>
                <w:sz w:val="24"/>
                <w:szCs w:val="24"/>
                <w:lang w:eastAsia="es-ES"/>
              </w:rPr>
            </w:pPr>
          </w:p>
          <w:p w14:paraId="200E8C4D" w14:textId="77777777" w:rsidR="006D5846" w:rsidRDefault="006D5846">
            <w:pPr>
              <w:spacing w:after="0" w:line="240" w:lineRule="auto"/>
              <w:jc w:val="both"/>
              <w:rPr>
                <w:rFonts w:ascii="Times New Roman" w:eastAsia="Times New Roman" w:hAnsi="Times New Roman" w:cs="Times New Roman"/>
                <w:bCs/>
                <w:sz w:val="24"/>
                <w:szCs w:val="24"/>
                <w:lang w:eastAsia="es-ES"/>
              </w:rPr>
            </w:pPr>
          </w:p>
          <w:p w14:paraId="69291E2B" w14:textId="77777777" w:rsidR="006D5846" w:rsidRDefault="006D5846">
            <w:pPr>
              <w:spacing w:after="0" w:line="240" w:lineRule="auto"/>
              <w:jc w:val="both"/>
              <w:rPr>
                <w:rFonts w:ascii="Times New Roman" w:eastAsia="Times New Roman" w:hAnsi="Times New Roman" w:cs="Times New Roman"/>
                <w:bCs/>
                <w:sz w:val="24"/>
                <w:szCs w:val="24"/>
                <w:lang w:eastAsia="es-ES"/>
              </w:rPr>
            </w:pPr>
          </w:p>
          <w:p w14:paraId="69773A4D" w14:textId="77777777" w:rsidR="006D5846" w:rsidRDefault="006D5846">
            <w:pPr>
              <w:spacing w:after="0" w:line="240" w:lineRule="auto"/>
              <w:jc w:val="both"/>
              <w:rPr>
                <w:rFonts w:ascii="Times New Roman" w:eastAsia="Times New Roman" w:hAnsi="Times New Roman" w:cs="Times New Roman"/>
                <w:bCs/>
                <w:sz w:val="24"/>
                <w:szCs w:val="24"/>
                <w:lang w:eastAsia="es-ES"/>
              </w:rPr>
            </w:pPr>
          </w:p>
          <w:p w14:paraId="1E047E48"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 xml:space="preserve">Describir el proceso de transición demográfica en Colombia entre 1985 y 2023, a partir de los eventos sociales, políticos, económicos, culturales y religiosos que han ocurrido en </w:t>
            </w:r>
            <w:r>
              <w:rPr>
                <w:rFonts w:ascii="Times New Roman" w:eastAsia="Times New Roman" w:hAnsi="Times New Roman" w:cs="Times New Roman"/>
                <w:bCs/>
                <w:sz w:val="24"/>
                <w:szCs w:val="24"/>
                <w:lang w:eastAsia="es-ES"/>
              </w:rPr>
              <w:t>el país.</w:t>
            </w:r>
          </w:p>
        </w:tc>
        <w:tc>
          <w:tcPr>
            <w:tcW w:w="2350" w:type="dxa"/>
            <w:vMerge w:val="restart"/>
            <w:vAlign w:val="center"/>
          </w:tcPr>
          <w:p w14:paraId="2D6D4F9F" w14:textId="77777777" w:rsidR="006D5846" w:rsidRDefault="006D5846">
            <w:pPr>
              <w:spacing w:after="0" w:line="240" w:lineRule="auto"/>
              <w:jc w:val="both"/>
              <w:rPr>
                <w:rFonts w:ascii="Times New Roman" w:eastAsia="Times New Roman" w:hAnsi="Times New Roman" w:cs="Times New Roman"/>
                <w:bCs/>
                <w:sz w:val="24"/>
                <w:szCs w:val="24"/>
                <w:lang w:eastAsia="es-ES"/>
              </w:rPr>
            </w:pPr>
          </w:p>
          <w:p w14:paraId="55945AD5"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Transición demográfica</w:t>
            </w:r>
          </w:p>
          <w:p w14:paraId="376D6F93"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485" w:type="dxa"/>
            <w:vMerge w:val="restart"/>
            <w:vAlign w:val="center"/>
          </w:tcPr>
          <w:p w14:paraId="7C5E3E34"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Etapas de transición demográfica</w:t>
            </w:r>
          </w:p>
        </w:tc>
        <w:tc>
          <w:tcPr>
            <w:tcW w:w="1940" w:type="dxa"/>
            <w:vAlign w:val="center"/>
          </w:tcPr>
          <w:p w14:paraId="46854EFF"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Etapa I - Alta tasa de natalidad, alta tasa de mortalidad</w:t>
            </w:r>
          </w:p>
        </w:tc>
      </w:tr>
      <w:tr w:rsidR="006D5846" w14:paraId="24FBCD6B" w14:textId="77777777">
        <w:tc>
          <w:tcPr>
            <w:tcW w:w="2574" w:type="dxa"/>
            <w:vMerge/>
          </w:tcPr>
          <w:p w14:paraId="0A973BA7"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350" w:type="dxa"/>
            <w:vMerge/>
            <w:vAlign w:val="center"/>
          </w:tcPr>
          <w:p w14:paraId="66D83548"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485" w:type="dxa"/>
            <w:vMerge/>
            <w:vAlign w:val="center"/>
          </w:tcPr>
          <w:p w14:paraId="0F810429"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1940" w:type="dxa"/>
            <w:vAlign w:val="center"/>
          </w:tcPr>
          <w:p w14:paraId="63894A7F"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Etapa II - Alta tasa de natalidad, tasa de mortalidad en descenso</w:t>
            </w:r>
          </w:p>
        </w:tc>
      </w:tr>
      <w:tr w:rsidR="006D5846" w14:paraId="3CE3538D" w14:textId="77777777">
        <w:tc>
          <w:tcPr>
            <w:tcW w:w="2574" w:type="dxa"/>
            <w:vMerge/>
          </w:tcPr>
          <w:p w14:paraId="6B044F32"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350" w:type="dxa"/>
            <w:vMerge/>
            <w:vAlign w:val="center"/>
          </w:tcPr>
          <w:p w14:paraId="1F5F1C64"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485" w:type="dxa"/>
            <w:vMerge/>
            <w:vAlign w:val="center"/>
          </w:tcPr>
          <w:p w14:paraId="1ED0D91C"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1940" w:type="dxa"/>
            <w:vAlign w:val="center"/>
          </w:tcPr>
          <w:p w14:paraId="4D25C42A"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 xml:space="preserve">Etapa III -Tasa de natalidad en descenso, tasa de </w:t>
            </w:r>
            <w:r>
              <w:rPr>
                <w:rFonts w:ascii="Times New Roman" w:eastAsia="Times New Roman" w:hAnsi="Times New Roman" w:cs="Times New Roman"/>
                <w:bCs/>
                <w:sz w:val="24"/>
                <w:szCs w:val="24"/>
                <w:lang w:eastAsia="es-ES"/>
              </w:rPr>
              <w:t>mortalidad relativamente baja</w:t>
            </w:r>
          </w:p>
        </w:tc>
      </w:tr>
      <w:tr w:rsidR="006D5846" w14:paraId="19F8DFF7" w14:textId="77777777">
        <w:tc>
          <w:tcPr>
            <w:tcW w:w="2574" w:type="dxa"/>
            <w:vMerge/>
          </w:tcPr>
          <w:p w14:paraId="78092F52"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350" w:type="dxa"/>
            <w:vMerge/>
            <w:vAlign w:val="center"/>
          </w:tcPr>
          <w:p w14:paraId="13695A99"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485" w:type="dxa"/>
            <w:vMerge/>
            <w:vAlign w:val="center"/>
          </w:tcPr>
          <w:p w14:paraId="4BC55229"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1940" w:type="dxa"/>
            <w:vAlign w:val="center"/>
          </w:tcPr>
          <w:p w14:paraId="6BEDB9AC"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Etapa IV - Tasa de natalidad baja, tasa de mortalidad baja</w:t>
            </w:r>
          </w:p>
        </w:tc>
      </w:tr>
      <w:tr w:rsidR="006D5846" w14:paraId="66265AED" w14:textId="77777777">
        <w:tc>
          <w:tcPr>
            <w:tcW w:w="2574" w:type="dxa"/>
            <w:vMerge/>
          </w:tcPr>
          <w:p w14:paraId="7BB4D088"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350" w:type="dxa"/>
            <w:vMerge/>
            <w:vAlign w:val="center"/>
          </w:tcPr>
          <w:p w14:paraId="62B0EE63"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485" w:type="dxa"/>
            <w:vMerge/>
            <w:vAlign w:val="center"/>
          </w:tcPr>
          <w:p w14:paraId="38B624E8"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1940" w:type="dxa"/>
            <w:vAlign w:val="center"/>
          </w:tcPr>
          <w:p w14:paraId="3EB2A30F"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Etapa V – Tasa de Natalidad por debajo de la tasa de Mortalidad</w:t>
            </w:r>
          </w:p>
        </w:tc>
      </w:tr>
      <w:tr w:rsidR="006D5846" w14:paraId="16CFBE3B" w14:textId="77777777">
        <w:tc>
          <w:tcPr>
            <w:tcW w:w="2574" w:type="dxa"/>
            <w:vMerge w:val="restart"/>
          </w:tcPr>
          <w:p w14:paraId="687B2630"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 xml:space="preserve">Determinar el comportamiento del mercado laboral en Colombia en función de las reformas </w:t>
            </w:r>
            <w:r>
              <w:rPr>
                <w:rFonts w:ascii="Times New Roman" w:eastAsia="Times New Roman" w:hAnsi="Times New Roman" w:cs="Times New Roman"/>
                <w:bCs/>
                <w:sz w:val="24"/>
                <w:szCs w:val="24"/>
                <w:lang w:eastAsia="es-ES"/>
              </w:rPr>
              <w:t>laborales y del sistema pensional presentadas entre 1985-2023.</w:t>
            </w:r>
          </w:p>
        </w:tc>
        <w:tc>
          <w:tcPr>
            <w:tcW w:w="2350" w:type="dxa"/>
            <w:vMerge w:val="restart"/>
            <w:vAlign w:val="center"/>
          </w:tcPr>
          <w:p w14:paraId="5774F573"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Mercado Laboral</w:t>
            </w:r>
          </w:p>
        </w:tc>
        <w:tc>
          <w:tcPr>
            <w:tcW w:w="2485" w:type="dxa"/>
            <w:vMerge w:val="restart"/>
            <w:vAlign w:val="center"/>
          </w:tcPr>
          <w:p w14:paraId="3CF919D7"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Reformas laborales y pensional</w:t>
            </w:r>
          </w:p>
        </w:tc>
        <w:tc>
          <w:tcPr>
            <w:tcW w:w="1940" w:type="dxa"/>
            <w:vAlign w:val="center"/>
          </w:tcPr>
          <w:p w14:paraId="3B611783"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%Empleados</w:t>
            </w:r>
          </w:p>
        </w:tc>
      </w:tr>
      <w:tr w:rsidR="006D5846" w14:paraId="70FBD60F" w14:textId="77777777">
        <w:tc>
          <w:tcPr>
            <w:tcW w:w="2574" w:type="dxa"/>
            <w:vMerge/>
          </w:tcPr>
          <w:p w14:paraId="3AC19568"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350" w:type="dxa"/>
            <w:vMerge/>
            <w:vAlign w:val="center"/>
          </w:tcPr>
          <w:p w14:paraId="2F8D848F"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485" w:type="dxa"/>
            <w:vMerge/>
            <w:vAlign w:val="center"/>
          </w:tcPr>
          <w:p w14:paraId="63232A41"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1940" w:type="dxa"/>
            <w:vAlign w:val="center"/>
          </w:tcPr>
          <w:p w14:paraId="5718E451"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 Desempleo</w:t>
            </w:r>
          </w:p>
        </w:tc>
      </w:tr>
      <w:tr w:rsidR="006D5846" w14:paraId="0491BB1F" w14:textId="77777777">
        <w:tc>
          <w:tcPr>
            <w:tcW w:w="2574" w:type="dxa"/>
            <w:vMerge/>
          </w:tcPr>
          <w:p w14:paraId="084FE71A"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350" w:type="dxa"/>
            <w:vMerge/>
            <w:vAlign w:val="center"/>
          </w:tcPr>
          <w:p w14:paraId="7C61886A"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2485" w:type="dxa"/>
            <w:vMerge/>
            <w:vAlign w:val="center"/>
          </w:tcPr>
          <w:p w14:paraId="44BB3EA6" w14:textId="77777777" w:rsidR="006D5846" w:rsidRDefault="006D5846">
            <w:pPr>
              <w:spacing w:after="0" w:line="240" w:lineRule="auto"/>
              <w:jc w:val="both"/>
              <w:rPr>
                <w:rFonts w:ascii="Times New Roman" w:eastAsia="Times New Roman" w:hAnsi="Times New Roman" w:cs="Times New Roman"/>
                <w:bCs/>
                <w:sz w:val="24"/>
                <w:szCs w:val="24"/>
                <w:lang w:eastAsia="es-ES"/>
              </w:rPr>
            </w:pPr>
          </w:p>
        </w:tc>
        <w:tc>
          <w:tcPr>
            <w:tcW w:w="1940" w:type="dxa"/>
            <w:vAlign w:val="center"/>
          </w:tcPr>
          <w:p w14:paraId="5E5F2EC2" w14:textId="77777777" w:rsidR="006D5846" w:rsidRDefault="0001745C">
            <w:pPr>
              <w:spacing w:after="0" w:line="240" w:lineRule="auto"/>
              <w:jc w:val="both"/>
              <w:rPr>
                <w:rFonts w:ascii="Times New Roman" w:eastAsia="Times New Roman" w:hAnsi="Times New Roman" w:cs="Times New Roman"/>
                <w:bCs/>
                <w:sz w:val="24"/>
                <w:szCs w:val="24"/>
                <w:lang w:eastAsia="es-ES"/>
              </w:rPr>
            </w:pPr>
            <w:r>
              <w:rPr>
                <w:rFonts w:ascii="Times New Roman" w:eastAsia="Times New Roman" w:hAnsi="Times New Roman" w:cs="Times New Roman"/>
                <w:bCs/>
                <w:sz w:val="24"/>
                <w:szCs w:val="24"/>
                <w:lang w:eastAsia="es-ES"/>
              </w:rPr>
              <w:t>% pensionados</w:t>
            </w:r>
          </w:p>
        </w:tc>
      </w:tr>
    </w:tbl>
    <w:p w14:paraId="65C4444A" w14:textId="77777777" w:rsidR="006D5846" w:rsidRDefault="006D5846">
      <w:pPr>
        <w:spacing w:line="480" w:lineRule="auto"/>
        <w:rPr>
          <w:rFonts w:ascii="Times New Roman" w:hAnsi="Times New Roman" w:cs="Times New Roman"/>
          <w:sz w:val="24"/>
          <w:szCs w:val="24"/>
        </w:rPr>
      </w:pPr>
    </w:p>
    <w:p w14:paraId="357CB548" w14:textId="77777777" w:rsidR="006D5846" w:rsidRDefault="0001745C">
      <w:pPr>
        <w:pStyle w:val="Ttulo1"/>
        <w:jc w:val="center"/>
      </w:pPr>
      <w:bookmarkStart w:id="15" w:name="_Toc183115573"/>
      <w:r>
        <w:lastRenderedPageBreak/>
        <w:t>CAPITULO II</w:t>
      </w:r>
      <w:bookmarkEnd w:id="15"/>
    </w:p>
    <w:p w14:paraId="0C43624D" w14:textId="77777777" w:rsidR="006D5846" w:rsidRDefault="0001745C">
      <w:pPr>
        <w:pStyle w:val="Ttulo1"/>
        <w:numPr>
          <w:ilvl w:val="0"/>
          <w:numId w:val="2"/>
        </w:numPr>
      </w:pPr>
      <w:bookmarkStart w:id="16" w:name="_Toc183115574"/>
      <w:r>
        <w:t>Marco de Referencias</w:t>
      </w:r>
      <w:bookmarkEnd w:id="16"/>
    </w:p>
    <w:p w14:paraId="101EE0F8" w14:textId="77777777" w:rsidR="006D5846" w:rsidRDefault="0001745C">
      <w:pPr>
        <w:pStyle w:val="Ttulo2"/>
        <w:numPr>
          <w:ilvl w:val="1"/>
          <w:numId w:val="2"/>
        </w:numPr>
        <w:rPr>
          <w:lang w:val="es-MX"/>
        </w:rPr>
      </w:pPr>
      <w:r>
        <w:rPr>
          <w:lang w:val="es-MX"/>
        </w:rPr>
        <w:t xml:space="preserve"> </w:t>
      </w:r>
      <w:bookmarkStart w:id="17" w:name="_Toc183115575"/>
      <w:r>
        <w:rPr>
          <w:lang w:val="es-MX"/>
        </w:rPr>
        <w:t>Antecedentes</w:t>
      </w:r>
      <w:bookmarkEnd w:id="17"/>
    </w:p>
    <w:p w14:paraId="0BA93807"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La transición demográfica es un proceso complejo que</w:t>
      </w:r>
      <w:r>
        <w:rPr>
          <w:rFonts w:ascii="Times New Roman" w:eastAsia="Times New Roman" w:hAnsi="Times New Roman" w:cs="Times New Roman"/>
          <w:color w:val="000000" w:themeColor="text1"/>
          <w:sz w:val="24"/>
          <w:szCs w:val="24"/>
        </w:rPr>
        <w:t xml:space="preserve"> ha transformado la estructura poblacional de los países a nivel global, impactando la dinámica social, económica y cultural. En Colombia, la transición demográfica ha estado marcada por diversos factores como la expansión de la frontera agrícola, el creci</w:t>
      </w:r>
      <w:r>
        <w:rPr>
          <w:rFonts w:ascii="Times New Roman" w:eastAsia="Times New Roman" w:hAnsi="Times New Roman" w:cs="Times New Roman"/>
          <w:color w:val="000000" w:themeColor="text1"/>
          <w:sz w:val="24"/>
          <w:szCs w:val="24"/>
        </w:rPr>
        <w:t>miento económico, la urbanización, la migración, los conflictos armados y la implementación de políticas sociales, entre otros. Este proceso ha generado cambios significativos en la composición y dinámica del mercado laboral, planteando desafíos y oportuni</w:t>
      </w:r>
      <w:r>
        <w:rPr>
          <w:rFonts w:ascii="Times New Roman" w:eastAsia="Times New Roman" w:hAnsi="Times New Roman" w:cs="Times New Roman"/>
          <w:color w:val="000000" w:themeColor="text1"/>
          <w:sz w:val="24"/>
          <w:szCs w:val="24"/>
        </w:rPr>
        <w:t>dades para el desarrollo del país.</w:t>
      </w:r>
    </w:p>
    <w:p w14:paraId="75D72547" w14:textId="77777777" w:rsidR="006D5846" w:rsidRDefault="0001745C">
      <w:pPr>
        <w:pStyle w:val="Ttulo3"/>
        <w:numPr>
          <w:ilvl w:val="2"/>
          <w:numId w:val="2"/>
        </w:numPr>
        <w:rPr>
          <w:rFonts w:eastAsia="Times New Roman"/>
        </w:rPr>
      </w:pPr>
      <w:bookmarkStart w:id="18" w:name="_Toc183115576"/>
      <w:r>
        <w:rPr>
          <w:rFonts w:eastAsia="Times New Roman"/>
        </w:rPr>
        <w:t>Nivel Internacional</w:t>
      </w:r>
      <w:bookmarkEnd w:id="18"/>
      <w:r>
        <w:rPr>
          <w:rFonts w:eastAsia="Times New Roman"/>
        </w:rPr>
        <w:t xml:space="preserve"> </w:t>
      </w:r>
    </w:p>
    <w:p w14:paraId="59BE1299"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Diversos estudios han analizado la transición demográfica y su efecto en la economía y el mercado laboral, dentro de estos estudios se destaca la investigación "La segunda transición demográfica, 1986</w:t>
      </w:r>
      <w:r>
        <w:rPr>
          <w:rFonts w:ascii="Times New Roman" w:eastAsia="Times New Roman" w:hAnsi="Times New Roman" w:cs="Times New Roman"/>
          <w:color w:val="000000" w:themeColor="text1"/>
          <w:sz w:val="24"/>
          <w:szCs w:val="24"/>
        </w:rPr>
        <w:t xml:space="preserve">-2020: la fertilidad por debajo del reemplazo y el aumento de la cohabitación: una actualización global" de Lesthaeghe (2020), el autor, a través de una revisión bibliográfica, explora la evolución de dos características centrales de la segunda transición </w:t>
      </w:r>
      <w:r>
        <w:rPr>
          <w:rFonts w:ascii="Times New Roman" w:eastAsia="Times New Roman" w:hAnsi="Times New Roman" w:cs="Times New Roman"/>
          <w:color w:val="000000" w:themeColor="text1"/>
          <w:sz w:val="24"/>
          <w:szCs w:val="24"/>
        </w:rPr>
        <w:t xml:space="preserve">demográfica (STD): el aplazamiento de la fertilidad y el aumento de la cohabitación. El objetivo general del estudio es actualizar la comprensión de la STD a nivel mundial, considerando los cambios que se han producido durante las dos primeras décadas del </w:t>
      </w:r>
      <w:r>
        <w:rPr>
          <w:rFonts w:ascii="Times New Roman" w:eastAsia="Times New Roman" w:hAnsi="Times New Roman" w:cs="Times New Roman"/>
          <w:color w:val="000000" w:themeColor="text1"/>
          <w:sz w:val="24"/>
          <w:szCs w:val="24"/>
        </w:rPr>
        <w:t>siglo XXI. Para ello, el autor analiza diferentes perspectivas optimistas sobre la evolución de la fertilidad y argumenta que estas predicciones se basan en observaciones previas a 2010 y no toman en cuenta el desarrollo de la STD durante la segunda década</w:t>
      </w:r>
      <w:r>
        <w:rPr>
          <w:rFonts w:ascii="Times New Roman" w:eastAsia="Times New Roman" w:hAnsi="Times New Roman" w:cs="Times New Roman"/>
          <w:color w:val="000000" w:themeColor="text1"/>
          <w:sz w:val="24"/>
          <w:szCs w:val="24"/>
        </w:rPr>
        <w:t xml:space="preserve"> del siglo XXI. En ese sentido, el autor destaca que la predicción original de la STD de 1986, de una fertilidad persistentemente por debajo del reemplazo, se mantiene después </w:t>
      </w:r>
      <w:r>
        <w:rPr>
          <w:rFonts w:ascii="Times New Roman" w:eastAsia="Times New Roman" w:hAnsi="Times New Roman" w:cs="Times New Roman"/>
          <w:color w:val="000000" w:themeColor="text1"/>
          <w:sz w:val="24"/>
          <w:szCs w:val="24"/>
        </w:rPr>
        <w:lastRenderedPageBreak/>
        <w:t>de 35 años. Finalmente, el estudio aborda la disociación entre la fertilidad y l</w:t>
      </w:r>
      <w:r>
        <w:rPr>
          <w:rFonts w:ascii="Times New Roman" w:eastAsia="Times New Roman" w:hAnsi="Times New Roman" w:cs="Times New Roman"/>
          <w:color w:val="000000" w:themeColor="text1"/>
          <w:sz w:val="24"/>
          <w:szCs w:val="24"/>
        </w:rPr>
        <w:t>a cohabitación a nivel mundial, analizando los diferentes contextos históricos y culturales que inciden en la expansión de esta última.</w:t>
      </w:r>
    </w:p>
    <w:p w14:paraId="6BDC5085"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El estudio de Lesthaeghe (2020) proporciona un marco teórico para analizar los cambios demográficos que se están produci</w:t>
      </w:r>
      <w:r>
        <w:rPr>
          <w:rFonts w:ascii="Times New Roman" w:eastAsia="Times New Roman" w:hAnsi="Times New Roman" w:cs="Times New Roman"/>
          <w:color w:val="000000" w:themeColor="text1"/>
          <w:sz w:val="24"/>
          <w:szCs w:val="24"/>
        </w:rPr>
        <w:t xml:space="preserve">endo a nivel mundial, especialmente en relación con la fertilidad y la cohabitación. La información presentada en este artículo podría ser útil para comprender las tendencias de la familia en el contexto latinoamericano y servir como base para desarrollar </w:t>
      </w:r>
      <w:r>
        <w:rPr>
          <w:rFonts w:ascii="Times New Roman" w:eastAsia="Times New Roman" w:hAnsi="Times New Roman" w:cs="Times New Roman"/>
          <w:color w:val="000000" w:themeColor="text1"/>
          <w:sz w:val="24"/>
          <w:szCs w:val="24"/>
        </w:rPr>
        <w:t>un proyecto de investigación que aborde la transición demográfica en la región. En conclusión, la investigación de Lesthaeghe (2020) evidencia que la STD se mantiene vigente y que sus efectos son cada vez más globales, lo que implica que las familias del f</w:t>
      </w:r>
      <w:r>
        <w:rPr>
          <w:rFonts w:ascii="Times New Roman" w:eastAsia="Times New Roman" w:hAnsi="Times New Roman" w:cs="Times New Roman"/>
          <w:color w:val="000000" w:themeColor="text1"/>
          <w:sz w:val="24"/>
          <w:szCs w:val="24"/>
        </w:rPr>
        <w:t>uturo serán cada vez más diversas y que se verán influenciadas por las nuevas formas de pareja y de maternidad.</w:t>
      </w:r>
    </w:p>
    <w:p w14:paraId="7E09EF74"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Siguiendo la línea el artículo "Transición demográfica, capital humano y crecimiento económico en China" de Bairoliya y Miller (2021), los autor</w:t>
      </w:r>
      <w:r>
        <w:rPr>
          <w:rFonts w:ascii="Times New Roman" w:eastAsia="Times New Roman" w:hAnsi="Times New Roman" w:cs="Times New Roman"/>
          <w:color w:val="000000" w:themeColor="text1"/>
          <w:sz w:val="24"/>
          <w:szCs w:val="24"/>
        </w:rPr>
        <w:t>es utilizan un modelo de generaciones superpuestas para analizar el impacto de los cambios demográficos en el capital humano y el crecimiento económico de China, teniendo en cuenta la introducción de la política de dos hijos. El objetivo principal del estu</w:t>
      </w:r>
      <w:r>
        <w:rPr>
          <w:rFonts w:ascii="Times New Roman" w:eastAsia="Times New Roman" w:hAnsi="Times New Roman" w:cs="Times New Roman"/>
          <w:color w:val="000000" w:themeColor="text1"/>
          <w:sz w:val="24"/>
          <w:szCs w:val="24"/>
        </w:rPr>
        <w:t>dio es evaluar las consecuencias macroeconómicas de los cambios demográficos, especialmente en relación con la acumulación de capital humano, y analizar el papel de las políticas educativas en la mitigación de los efectos negativos de la mayor fertilidad.</w:t>
      </w:r>
    </w:p>
    <w:p w14:paraId="5E344022"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Los autores encuentran que una mayor fertilidad lleva a un menor crecimiento económico a largo plazo, ya que el aumento de la población joven requiere más inversión en educación y consumo, lo que se traduce en una disminución del capital humano por habitan</w:t>
      </w:r>
      <w:r>
        <w:rPr>
          <w:rFonts w:ascii="Times New Roman" w:eastAsia="Times New Roman" w:hAnsi="Times New Roman" w:cs="Times New Roman"/>
          <w:color w:val="000000" w:themeColor="text1"/>
          <w:sz w:val="24"/>
          <w:szCs w:val="24"/>
        </w:rPr>
        <w:t xml:space="preserve">te. Sin embargo, si </w:t>
      </w:r>
      <w:r>
        <w:rPr>
          <w:rFonts w:ascii="Times New Roman" w:eastAsia="Times New Roman" w:hAnsi="Times New Roman" w:cs="Times New Roman"/>
          <w:color w:val="000000" w:themeColor="text1"/>
          <w:sz w:val="24"/>
          <w:szCs w:val="24"/>
        </w:rPr>
        <w:lastRenderedPageBreak/>
        <w:t>el gobierno aumenta significativamente el gasto público en educación, se puede compensar el efecto negativo de una mayor fertilidad en el crecimiento económico a largo plazo.</w:t>
      </w:r>
    </w:p>
    <w:p w14:paraId="158D3018"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Por otra parte, otro estudio "Transición demográfica, acumula</w:t>
      </w:r>
      <w:r>
        <w:rPr>
          <w:rFonts w:ascii="Times New Roman" w:eastAsia="Times New Roman" w:hAnsi="Times New Roman" w:cs="Times New Roman"/>
          <w:color w:val="000000" w:themeColor="text1"/>
          <w:sz w:val="24"/>
          <w:szCs w:val="24"/>
        </w:rPr>
        <w:t>ción y uso del capital humano: ¿por qué muchos países siguen siendo pobres?" de Suárez García (2023) investiga la relación entre la transición demográfica, la acumulación de capital humano y el crecimiento económico a largo plazo. El objetivo general del e</w:t>
      </w:r>
      <w:r>
        <w:rPr>
          <w:rFonts w:ascii="Times New Roman" w:eastAsia="Times New Roman" w:hAnsi="Times New Roman" w:cs="Times New Roman"/>
          <w:color w:val="000000" w:themeColor="text1"/>
          <w:sz w:val="24"/>
          <w:szCs w:val="24"/>
        </w:rPr>
        <w:t xml:space="preserve">studio es comprender por qué, a pesar de la reducción de la tasa de natalidad en muchos países, el crecimiento económico no se ha acelerado significativamente. Para ello, se desarrolla un modelo de crecimiento con elección de la natalidad y acumulación de </w:t>
      </w:r>
      <w:r>
        <w:rPr>
          <w:rFonts w:ascii="Times New Roman" w:eastAsia="Times New Roman" w:hAnsi="Times New Roman" w:cs="Times New Roman"/>
          <w:color w:val="000000" w:themeColor="text1"/>
          <w:sz w:val="24"/>
          <w:szCs w:val="24"/>
        </w:rPr>
        <w:t xml:space="preserve">capital humano, buscando identificar la importancia de la participación del capital humano en la producción y su efecto en la tasa de crecimiento de la economía. La investigación se basa en datos de un conjunto de países de América, África, Asia y Europa, </w:t>
      </w:r>
      <w:r>
        <w:rPr>
          <w:rFonts w:ascii="Times New Roman" w:eastAsia="Times New Roman" w:hAnsi="Times New Roman" w:cs="Times New Roman"/>
          <w:color w:val="000000" w:themeColor="text1"/>
          <w:sz w:val="24"/>
          <w:szCs w:val="24"/>
        </w:rPr>
        <w:t>entre 1950 y 2019. Los resultados del análisis empírico sugieren que la participación del capital humano en la producción es un factor crucial para alcanzar un crecimiento económico sostenido, independientemente de la tasa de natalidad. El estudio concluye</w:t>
      </w:r>
      <w:r>
        <w:rPr>
          <w:rFonts w:ascii="Times New Roman" w:eastAsia="Times New Roman" w:hAnsi="Times New Roman" w:cs="Times New Roman"/>
          <w:color w:val="000000" w:themeColor="text1"/>
          <w:sz w:val="24"/>
          <w:szCs w:val="24"/>
        </w:rPr>
        <w:t xml:space="preserve"> que la disminución de la tasa de natalidad no es un factor suficiente para impulsar el crecimiento económico, sino que se debe considerar la participación del capital humano como un factor determinante para el crecimiento económico a largo plazo.</w:t>
      </w:r>
    </w:p>
    <w:p w14:paraId="647AD718"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Este tra</w:t>
      </w:r>
      <w:r>
        <w:rPr>
          <w:rFonts w:ascii="Times New Roman" w:eastAsia="Times New Roman" w:hAnsi="Times New Roman" w:cs="Times New Roman"/>
          <w:color w:val="000000" w:themeColor="text1"/>
          <w:sz w:val="24"/>
          <w:szCs w:val="24"/>
        </w:rPr>
        <w:t>bajo se relaciona con el anteproyecto en la medida en que ambos buscan comprender la relación entre la transición demográfica, la acumulación de capital humano y el crecimiento económico, en el contexto de las economías latinoamericanas. El estudio de Suár</w:t>
      </w:r>
      <w:r>
        <w:rPr>
          <w:rFonts w:ascii="Times New Roman" w:eastAsia="Times New Roman" w:hAnsi="Times New Roman" w:cs="Times New Roman"/>
          <w:color w:val="000000" w:themeColor="text1"/>
          <w:sz w:val="24"/>
          <w:szCs w:val="24"/>
        </w:rPr>
        <w:t xml:space="preserve">ez García (2023) puede servir como base para analizar las tendencias del capital humano y la transición demográfica en la región, y para plantear un proyecto de investigación que se enfoque </w:t>
      </w:r>
      <w:r>
        <w:rPr>
          <w:rFonts w:ascii="Times New Roman" w:eastAsia="Times New Roman" w:hAnsi="Times New Roman" w:cs="Times New Roman"/>
          <w:color w:val="000000" w:themeColor="text1"/>
          <w:sz w:val="24"/>
          <w:szCs w:val="24"/>
        </w:rPr>
        <w:lastRenderedPageBreak/>
        <w:t>en la participación del capital humano en el crecimiento económico</w:t>
      </w:r>
      <w:r>
        <w:rPr>
          <w:rFonts w:ascii="Times New Roman" w:eastAsia="Times New Roman" w:hAnsi="Times New Roman" w:cs="Times New Roman"/>
          <w:color w:val="000000" w:themeColor="text1"/>
          <w:sz w:val="24"/>
          <w:szCs w:val="24"/>
        </w:rPr>
        <w:t xml:space="preserve"> de los países latinoamericanos.</w:t>
      </w:r>
    </w:p>
    <w:p w14:paraId="579A8D68" w14:textId="77777777" w:rsidR="006D5846" w:rsidRDefault="0001745C">
      <w:pPr>
        <w:pStyle w:val="Ttulo3"/>
        <w:numPr>
          <w:ilvl w:val="2"/>
          <w:numId w:val="2"/>
        </w:numPr>
        <w:rPr>
          <w:lang w:val="es-MX"/>
        </w:rPr>
      </w:pPr>
      <w:bookmarkStart w:id="19" w:name="_Toc183115577"/>
      <w:r>
        <w:rPr>
          <w:lang w:val="es-MX"/>
        </w:rPr>
        <w:t>Nivel América Latina</w:t>
      </w:r>
      <w:bookmarkEnd w:id="19"/>
    </w:p>
    <w:p w14:paraId="5F2FB8E1"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En el contexto latinoamericano, la investigación "Transición demográfica en Honduras y su incidencia en el desarrollo" de Baca Santos (2017) se centra en el análisis del impacto de la transición demográ</w:t>
      </w:r>
      <w:r>
        <w:rPr>
          <w:rFonts w:ascii="Times New Roman" w:eastAsia="Times New Roman" w:hAnsi="Times New Roman" w:cs="Times New Roman"/>
          <w:color w:val="000000" w:themeColor="text1"/>
          <w:sz w:val="24"/>
          <w:szCs w:val="24"/>
        </w:rPr>
        <w:t>fica en la posmodernización de las familias hondureñas. La investigación busca comprender cómo este proceso ha transformado la estructura familiar, particularmente desde la perspectiva de la mujer, examinando la influencia de la educación, la participación</w:t>
      </w:r>
      <w:r>
        <w:rPr>
          <w:rFonts w:ascii="Times New Roman" w:eastAsia="Times New Roman" w:hAnsi="Times New Roman" w:cs="Times New Roman"/>
          <w:color w:val="000000" w:themeColor="text1"/>
          <w:sz w:val="24"/>
          <w:szCs w:val="24"/>
        </w:rPr>
        <w:t xml:space="preserve"> laboral, la violencia intrafamiliar y el acceso a servicios básicos en la dinámica familiar. El estudio se basa en un análisis de datos cuantitativos, principalmente provenientes de censos, encuestas y estadísticas del Instituto Nacional de Estadística de</w:t>
      </w:r>
      <w:r>
        <w:rPr>
          <w:rFonts w:ascii="Times New Roman" w:eastAsia="Times New Roman" w:hAnsi="Times New Roman" w:cs="Times New Roman"/>
          <w:color w:val="000000" w:themeColor="text1"/>
          <w:sz w:val="24"/>
          <w:szCs w:val="24"/>
        </w:rPr>
        <w:t xml:space="preserve"> Honduras.</w:t>
      </w:r>
    </w:p>
    <w:p w14:paraId="44D4715F"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El autor plantea que la transición demográfica en Honduras ha llevado a una disminución en la tasa de fecundidad, lo que a su vez ha impulsado la posmodernización</w:t>
      </w:r>
      <w:r>
        <w:rPr>
          <w:rFonts w:ascii="Times New Roman" w:eastAsia="Times New Roman" w:hAnsi="Times New Roman" w:cs="Times New Roman"/>
          <w:color w:val="000000" w:themeColor="text1"/>
          <w:sz w:val="24"/>
          <w:szCs w:val="24"/>
        </w:rPr>
        <w:t xml:space="preserve"> de las familias. Esta se caracteriza por una mayor autonomía de las mujeres, un mayor control de su fecundidad, una mayor participación en el mercado laboral y una mayor tendencia a la cohabitación o la soltería. El estudio destaca la importancia de abord</w:t>
      </w:r>
      <w:r>
        <w:rPr>
          <w:rFonts w:ascii="Times New Roman" w:eastAsia="Times New Roman" w:hAnsi="Times New Roman" w:cs="Times New Roman"/>
          <w:color w:val="000000" w:themeColor="text1"/>
          <w:sz w:val="24"/>
          <w:szCs w:val="24"/>
        </w:rPr>
        <w:t>ar las consecuencias de esta transición, incluyendo la necesidad de políticas públicas que promuevan un desarrollo humano cívico y sostenible.</w:t>
      </w:r>
    </w:p>
    <w:p w14:paraId="250E16FD"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En Perú, Acuña Reyna, Cueva Vega y Zumaeta Barrientos (2023) analizan el impacto del bono demográfico en el creci</w:t>
      </w:r>
      <w:r>
        <w:rPr>
          <w:rFonts w:ascii="Times New Roman" w:eastAsia="Times New Roman" w:hAnsi="Times New Roman" w:cs="Times New Roman"/>
          <w:color w:val="000000" w:themeColor="text1"/>
          <w:sz w:val="24"/>
          <w:szCs w:val="24"/>
        </w:rPr>
        <w:t xml:space="preserve">miento económico del país entre el 2000 y el 2015 en el artículo "Incidencia del bono demográfico en el crecimiento económico del Perú, periodo 2000 – 2015", La investigación se basa en el análisis de series anuales de datos del bono demográfico y del PBI </w:t>
      </w:r>
      <w:r>
        <w:rPr>
          <w:rFonts w:ascii="Times New Roman" w:eastAsia="Times New Roman" w:hAnsi="Times New Roman" w:cs="Times New Roman"/>
          <w:color w:val="000000" w:themeColor="text1"/>
          <w:sz w:val="24"/>
          <w:szCs w:val="24"/>
        </w:rPr>
        <w:t>real peruano, utilizando un modelo econométrico de regresión múltiple jerárquica.</w:t>
      </w:r>
    </w:p>
    <w:p w14:paraId="2894BAB5"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Los autores concluyen que el bono demográfico ha tenido una incidencia positiva en el crecimiento económico del Perú, evidenciado en un aumento del PBI per cápita del 81% y u</w:t>
      </w:r>
      <w:r>
        <w:rPr>
          <w:rFonts w:ascii="Times New Roman" w:eastAsia="Times New Roman" w:hAnsi="Times New Roman" w:cs="Times New Roman"/>
          <w:color w:val="000000" w:themeColor="text1"/>
          <w:sz w:val="24"/>
          <w:szCs w:val="24"/>
        </w:rPr>
        <w:t>na mejora en la productividad laboral. El estudio también identifica que las tasas de crecimiento de la población, la población económicamente activa y la población en edad de trabajar han presentado un incremento gradual en el periodo analizado. Sin embar</w:t>
      </w:r>
      <w:r>
        <w:rPr>
          <w:rFonts w:ascii="Times New Roman" w:eastAsia="Times New Roman" w:hAnsi="Times New Roman" w:cs="Times New Roman"/>
          <w:color w:val="000000" w:themeColor="text1"/>
          <w:sz w:val="24"/>
          <w:szCs w:val="24"/>
        </w:rPr>
        <w:t>go, la investigación reconoce que el bono demográfico no es una garantía de un crecimiento económico sostenido, y que la implementación de políticas estratégicas es crucial para aprovechar este potencial y evitar efectos negativos en la economía.</w:t>
      </w:r>
    </w:p>
    <w:p w14:paraId="6CCB8093"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El artículo "El envejecimiento de la población y el crecimiento económico: el caso paraguayo" de Berino Díaz de Bedoya (2016) analiza el impacto del envejecimiento poblacional en el crecimiento económico de Paraguay, utilizando un modelo de crecimiento eco</w:t>
      </w:r>
      <w:r>
        <w:rPr>
          <w:rFonts w:ascii="Times New Roman" w:eastAsia="Times New Roman" w:hAnsi="Times New Roman" w:cs="Times New Roman"/>
          <w:color w:val="000000" w:themeColor="text1"/>
          <w:sz w:val="24"/>
          <w:szCs w:val="24"/>
        </w:rPr>
        <w:t xml:space="preserve">nómico adaptado del modelo de Solow que incorpora el efecto de la tecnología. El autor argumenta que el envejecimiento de la población, aunque no ha tenido un impacto significativo en el crecimiento económico del país hasta el momento, podría ralentizarlo </w:t>
      </w:r>
      <w:r>
        <w:rPr>
          <w:rFonts w:ascii="Times New Roman" w:eastAsia="Times New Roman" w:hAnsi="Times New Roman" w:cs="Times New Roman"/>
          <w:color w:val="000000" w:themeColor="text1"/>
          <w:sz w:val="24"/>
          <w:szCs w:val="24"/>
        </w:rPr>
        <w:t>en el futuro y afectar negativamente el desarrollo económico y la calidad de vida de la población.</w:t>
      </w:r>
    </w:p>
    <w:p w14:paraId="56108AE7"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El artículo destaca la importancia de promover el desarrollo tecnológico, transformando la estructura productiva y compensando la disminución de la población</w:t>
      </w:r>
      <w:r>
        <w:rPr>
          <w:rFonts w:ascii="Times New Roman" w:eastAsia="Times New Roman" w:hAnsi="Times New Roman" w:cs="Times New Roman"/>
          <w:color w:val="000000" w:themeColor="text1"/>
          <w:sz w:val="24"/>
          <w:szCs w:val="24"/>
        </w:rPr>
        <w:t xml:space="preserve"> activa. El autor sugiere que es necesario considerar las necesidades de la población mayor de 65 años y generar una economía inclusiva para este grupo. La investigación también analiza el comportamiento del ingreso per cápita en Paraguay, Uruguay y Estado</w:t>
      </w:r>
      <w:r>
        <w:rPr>
          <w:rFonts w:ascii="Times New Roman" w:eastAsia="Times New Roman" w:hAnsi="Times New Roman" w:cs="Times New Roman"/>
          <w:color w:val="000000" w:themeColor="text1"/>
          <w:sz w:val="24"/>
          <w:szCs w:val="24"/>
        </w:rPr>
        <w:t xml:space="preserve">s Unidos, mostrando diferencias significativas en el ritmo de crecimiento. El autor concluye que el envejecimiento poblacional es una tendencia que se intensificará en el futuro, por lo que se requiere un mayor esfuerzo tecnológico para mantener un </w:t>
      </w:r>
      <w:r>
        <w:rPr>
          <w:rFonts w:ascii="Times New Roman" w:eastAsia="Times New Roman" w:hAnsi="Times New Roman" w:cs="Times New Roman"/>
          <w:color w:val="000000" w:themeColor="text1"/>
          <w:sz w:val="24"/>
          <w:szCs w:val="24"/>
        </w:rPr>
        <w:lastRenderedPageBreak/>
        <w:t>crecimi</w:t>
      </w:r>
      <w:r>
        <w:rPr>
          <w:rFonts w:ascii="Times New Roman" w:eastAsia="Times New Roman" w:hAnsi="Times New Roman" w:cs="Times New Roman"/>
          <w:color w:val="000000" w:themeColor="text1"/>
          <w:sz w:val="24"/>
          <w:szCs w:val="24"/>
        </w:rPr>
        <w:t>ento económico sostenido y garantizar una mejor calidad de vida para la población paraguaya.</w:t>
      </w:r>
    </w:p>
    <w:p w14:paraId="53AD915D" w14:textId="77777777" w:rsidR="006D5846" w:rsidRDefault="0001745C">
      <w:pPr>
        <w:pStyle w:val="Ttulo3"/>
        <w:rPr>
          <w:rFonts w:eastAsia="Times New Roman"/>
        </w:rPr>
      </w:pPr>
      <w:bookmarkStart w:id="20" w:name="_Toc183115578"/>
      <w:r>
        <w:rPr>
          <w:rFonts w:eastAsia="Times New Roman"/>
        </w:rPr>
        <w:t>6.1.3</w:t>
      </w:r>
      <w:r>
        <w:rPr>
          <w:szCs w:val="26"/>
        </w:rPr>
        <w:t>. Nivel Nacional</w:t>
      </w:r>
      <w:bookmarkEnd w:id="20"/>
      <w:r>
        <w:rPr>
          <w:rFonts w:eastAsia="Times New Roman"/>
        </w:rPr>
        <w:t xml:space="preserve"> </w:t>
      </w:r>
    </w:p>
    <w:p w14:paraId="44AE87A2"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En Colombia, la transición demográfica ha generado un debate en torno a su impacto en la economía nacional, El documento "Análisis de la tra</w:t>
      </w:r>
      <w:r>
        <w:rPr>
          <w:rFonts w:ascii="Times New Roman" w:eastAsia="Times New Roman" w:hAnsi="Times New Roman" w:cs="Times New Roman"/>
          <w:color w:val="000000" w:themeColor="text1"/>
          <w:sz w:val="24"/>
          <w:szCs w:val="24"/>
        </w:rPr>
        <w:t>nsición demográfica, el mercado laboral y la migración: Proyecciones para Colombia" de Bruni, Gélvez Rubio, Martínez Algarra, Suárez, Hernández Vargas, Iriarte Vargas, Rincón Ariza y Otavo Peña (2024) analiza la evolución de la transición demográfica en Co</w:t>
      </w:r>
      <w:r>
        <w:rPr>
          <w:rFonts w:ascii="Times New Roman" w:eastAsia="Times New Roman" w:hAnsi="Times New Roman" w:cs="Times New Roman"/>
          <w:color w:val="000000" w:themeColor="text1"/>
          <w:sz w:val="24"/>
          <w:szCs w:val="24"/>
        </w:rPr>
        <w:t>lombia desde un régimen natural hasta uno controlado, y su impacto en el mercado laboral. El estudio destaca los desafíos que enfrenta el mercado laboral colombiano debido a los cambios en la composición de la población activa, el envejecimiento demográfic</w:t>
      </w:r>
      <w:r>
        <w:rPr>
          <w:rFonts w:ascii="Times New Roman" w:eastAsia="Times New Roman" w:hAnsi="Times New Roman" w:cs="Times New Roman"/>
          <w:color w:val="000000" w:themeColor="text1"/>
          <w:sz w:val="24"/>
          <w:szCs w:val="24"/>
        </w:rPr>
        <w:t>o, y la persistencia de la desigualdad de género, agravada por la migración internacional. El documento analiza proyecciones demográficas hasta el año 2100 y presenta información sobre la participación laboral por nivel educativo y sexo, subrayando la crec</w:t>
      </w:r>
      <w:r>
        <w:rPr>
          <w:rFonts w:ascii="Times New Roman" w:eastAsia="Times New Roman" w:hAnsi="Times New Roman" w:cs="Times New Roman"/>
          <w:color w:val="000000" w:themeColor="text1"/>
          <w:sz w:val="24"/>
          <w:szCs w:val="24"/>
        </w:rPr>
        <w:t>iente brecha de género en el mercado laboral.</w:t>
      </w:r>
    </w:p>
    <w:p w14:paraId="76962C70"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Esta investigación se relaciona directamente con el proyecto, ya que ambos se centran en la transición demográfica en Colombia y su impacto en el mercado laboral. El estudio de Bruni et al. (2024) ofrece un aná</w:t>
      </w:r>
      <w:r>
        <w:rPr>
          <w:rFonts w:ascii="Times New Roman" w:eastAsia="Times New Roman" w:hAnsi="Times New Roman" w:cs="Times New Roman"/>
          <w:color w:val="000000" w:themeColor="text1"/>
          <w:sz w:val="24"/>
          <w:szCs w:val="24"/>
        </w:rPr>
        <w:t>lisis amplio y actualizado de la situación demográfica en Colombia, identificando las principales tendencias y desafíos que se proyectan para el futuro. Esta información es crucial para desarrollar el proyecto, ya que permite comprender el contexto demográ</w:t>
      </w:r>
      <w:r>
        <w:rPr>
          <w:rFonts w:ascii="Times New Roman" w:eastAsia="Times New Roman" w:hAnsi="Times New Roman" w:cs="Times New Roman"/>
          <w:color w:val="000000" w:themeColor="text1"/>
          <w:sz w:val="24"/>
          <w:szCs w:val="24"/>
        </w:rPr>
        <w:t>fico en el que se desencadena la investigación sobre el mercado laboral en Colombia entre 1985 y 2023. Además, el documento explora la desigualdad de género en el mercado laboral colombiano, un tema relevante para el análisis del presente, ya que permite p</w:t>
      </w:r>
      <w:r>
        <w:rPr>
          <w:rFonts w:ascii="Times New Roman" w:eastAsia="Times New Roman" w:hAnsi="Times New Roman" w:cs="Times New Roman"/>
          <w:color w:val="000000" w:themeColor="text1"/>
          <w:sz w:val="24"/>
          <w:szCs w:val="24"/>
        </w:rPr>
        <w:t>rofundizar en las causas de las brechas de género en el mercado laboral.</w:t>
      </w:r>
    </w:p>
    <w:p w14:paraId="7A33B5AD"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En el documento "El efecto en el cambio estructural en la transición demográfica de Colombia (1990-2020)" de Calderón Pinzón (2022), se realiza un análisis de la transición demográfic</w:t>
      </w:r>
      <w:r>
        <w:rPr>
          <w:rFonts w:ascii="Times New Roman" w:eastAsia="Times New Roman" w:hAnsi="Times New Roman" w:cs="Times New Roman"/>
          <w:color w:val="000000" w:themeColor="text1"/>
          <w:sz w:val="24"/>
          <w:szCs w:val="24"/>
        </w:rPr>
        <w:t xml:space="preserve">a de Colombia desde la década de 1990. La autora se centra en el impacto del cambio estructural, a partir de la conducta de variables clave y la composición poblacional, en el proceso de desarrollo del país a principios del siglo XXI. El documento explora </w:t>
      </w:r>
      <w:r>
        <w:rPr>
          <w:rFonts w:ascii="Times New Roman" w:eastAsia="Times New Roman" w:hAnsi="Times New Roman" w:cs="Times New Roman"/>
          <w:color w:val="000000" w:themeColor="text1"/>
          <w:sz w:val="24"/>
          <w:szCs w:val="24"/>
        </w:rPr>
        <w:t>cómo eventos como el cambio en el orden constitucional, la apertura y crisis económica, y el conflicto han sido determinantes para explicar la trayectoria poblacional de Colombia durante este periodo.</w:t>
      </w:r>
    </w:p>
    <w:p w14:paraId="2CCDAAC1"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Para contextualizar este análisis, la autora presenta u</w:t>
      </w:r>
      <w:r>
        <w:rPr>
          <w:rFonts w:ascii="Times New Roman" w:eastAsia="Times New Roman" w:hAnsi="Times New Roman" w:cs="Times New Roman"/>
          <w:color w:val="000000" w:themeColor="text1"/>
          <w:sz w:val="24"/>
          <w:szCs w:val="24"/>
        </w:rPr>
        <w:t>na revisión de los antecedentes de la transición demográfica en Colombia, examinando los cambios en la estructura familiar, la educación, el mercado laboral, la salud, y la violencia, en la segunda mitad del siglo XX. Se destaca la importancia del desarrol</w:t>
      </w:r>
      <w:r>
        <w:rPr>
          <w:rFonts w:ascii="Times New Roman" w:eastAsia="Times New Roman" w:hAnsi="Times New Roman" w:cs="Times New Roman"/>
          <w:color w:val="000000" w:themeColor="text1"/>
          <w:sz w:val="24"/>
          <w:szCs w:val="24"/>
        </w:rPr>
        <w:t>lo en estas áreas, el papel de la revolución médica y el impacto de la globalización en la conformación de la sociedad colombiana. Se mencionan también las principales conferencias mundiales sobre población, como la Conferencia Internacional sobre Població</w:t>
      </w:r>
      <w:r>
        <w:rPr>
          <w:rFonts w:ascii="Times New Roman" w:eastAsia="Times New Roman" w:hAnsi="Times New Roman" w:cs="Times New Roman"/>
          <w:color w:val="000000" w:themeColor="text1"/>
          <w:sz w:val="24"/>
          <w:szCs w:val="24"/>
        </w:rPr>
        <w:t>n y Desarrollo de El Cairo (1994), las cuales han influenciado las políticas y estrategias de desarrollo del país.</w:t>
      </w:r>
    </w:p>
    <w:p w14:paraId="691C8028" w14:textId="77777777" w:rsidR="006D5846" w:rsidRDefault="0001745C">
      <w:pPr>
        <w:spacing w:line="480" w:lineRule="auto"/>
        <w:ind w:firstLine="720"/>
        <w:rPr>
          <w:rFonts w:ascii="Times New Roman" w:eastAsia="Times New Roman" w:hAnsi="Times New Roman" w:cs="Times New Roman"/>
          <w:color w:val="000000" w:themeColor="text1"/>
          <w:sz w:val="24"/>
          <w:szCs w:val="24"/>
          <w:lang w:val="en-US"/>
        </w:rPr>
      </w:pPr>
      <w:r>
        <w:rPr>
          <w:rFonts w:ascii="Times New Roman" w:eastAsia="Times New Roman" w:hAnsi="Times New Roman" w:cs="Times New Roman"/>
          <w:color w:val="000000" w:themeColor="text1"/>
          <w:sz w:val="24"/>
          <w:szCs w:val="24"/>
        </w:rPr>
        <w:t>Otro artículo con una temática similar se refleja en el artículo "Fenómeno de envejecimiento demográfico en Colombia: una inmediata discusión</w:t>
      </w:r>
      <w:r>
        <w:rPr>
          <w:rFonts w:ascii="Times New Roman" w:eastAsia="Times New Roman" w:hAnsi="Times New Roman" w:cs="Times New Roman"/>
          <w:color w:val="000000" w:themeColor="text1"/>
          <w:sz w:val="24"/>
          <w:szCs w:val="24"/>
        </w:rPr>
        <w:t xml:space="preserve"> de realidad" de Barrera-Escobar (2020) explora la dinámica de este proceso, analizando su evolución histórica, las proyecciones futuras y sus implicaciones socioeconómicas. El autor destaca que la proporción de personas mayores de 65 años en la población </w:t>
      </w:r>
      <w:r>
        <w:rPr>
          <w:rFonts w:ascii="Times New Roman" w:eastAsia="Times New Roman" w:hAnsi="Times New Roman" w:cs="Times New Roman"/>
          <w:color w:val="000000" w:themeColor="text1"/>
          <w:sz w:val="24"/>
          <w:szCs w:val="24"/>
        </w:rPr>
        <w:t xml:space="preserve">total está aumentando a un ritmo acelerado, impulsado por la disminución de las tasas de fecundidad y mortalidad, y el aumento de la esperanza de vida, lo que presenta un panorama complejo para Colombia en los próximos años. </w:t>
      </w:r>
      <w:r>
        <w:rPr>
          <w:rFonts w:ascii="Times New Roman" w:eastAsia="Times New Roman" w:hAnsi="Times New Roman" w:cs="Times New Roman"/>
          <w:color w:val="000000" w:themeColor="text1"/>
          <w:sz w:val="24"/>
          <w:szCs w:val="24"/>
          <w:lang w:val="en-US"/>
        </w:rPr>
        <w:lastRenderedPageBreak/>
        <w:t>(CEPAL, 2008; de Meijer, Wouter</w:t>
      </w:r>
      <w:r>
        <w:rPr>
          <w:rFonts w:ascii="Times New Roman" w:eastAsia="Times New Roman" w:hAnsi="Times New Roman" w:cs="Times New Roman"/>
          <w:color w:val="000000" w:themeColor="text1"/>
          <w:sz w:val="24"/>
          <w:szCs w:val="24"/>
          <w:lang w:val="en-US"/>
        </w:rPr>
        <w:t>se, Polder &amp; Koopmanschap, 2013; United Nations, Department of Economic and Social Affairs, Population Division, 2019).</w:t>
      </w:r>
    </w:p>
    <w:p w14:paraId="056D7AC4"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Barrera-Escobar (2020) analiza la heterogeneidad regional del envejecimiento en Colombia, identificando que las regiones centro-occident</w:t>
      </w:r>
      <w:r>
        <w:rPr>
          <w:rFonts w:ascii="Times New Roman" w:eastAsia="Times New Roman" w:hAnsi="Times New Roman" w:cs="Times New Roman"/>
          <w:color w:val="000000" w:themeColor="text1"/>
          <w:sz w:val="24"/>
          <w:szCs w:val="24"/>
        </w:rPr>
        <w:t>ales del país presentan los mayores índices de envejecimiento, mientras que las regiones Amazónica, Caribe y Orinoquia tienen tasas significativamente más bajas. El autor destaca la vulnerabilidad social de la población de mayor edad, especialmente en térm</w:t>
      </w:r>
      <w:r>
        <w:rPr>
          <w:rFonts w:ascii="Times New Roman" w:eastAsia="Times New Roman" w:hAnsi="Times New Roman" w:cs="Times New Roman"/>
          <w:color w:val="000000" w:themeColor="text1"/>
          <w:sz w:val="24"/>
          <w:szCs w:val="24"/>
        </w:rPr>
        <w:t>inos de salud, educación y acceso a los servicios básicos. El artículo argumenta que Colombia debe prepararse para afrontar los retos y las oportunidades que presenta el envejecimiento poblacional, incorporándolo en las discusiones sobre políticas públicas</w:t>
      </w:r>
      <w:r>
        <w:rPr>
          <w:rFonts w:ascii="Times New Roman" w:eastAsia="Times New Roman" w:hAnsi="Times New Roman" w:cs="Times New Roman"/>
          <w:color w:val="000000" w:themeColor="text1"/>
          <w:sz w:val="24"/>
          <w:szCs w:val="24"/>
        </w:rPr>
        <w:t xml:space="preserve"> y en la formulación de estrategias para el desarrollo social. (Cardona Arango &amp; Peláez, 2012; Montes de Oca, 2003).</w:t>
      </w:r>
    </w:p>
    <w:p w14:paraId="540B6AD2" w14:textId="77777777" w:rsidR="006D5846" w:rsidRDefault="0001745C">
      <w:pPr>
        <w:pStyle w:val="Ttulo2"/>
        <w:numPr>
          <w:ilvl w:val="1"/>
          <w:numId w:val="2"/>
        </w:numPr>
        <w:rPr>
          <w:rFonts w:eastAsia="Times New Roman"/>
        </w:rPr>
      </w:pPr>
      <w:r>
        <w:rPr>
          <w:rFonts w:eastAsia="Times New Roman"/>
        </w:rPr>
        <w:t xml:space="preserve"> </w:t>
      </w:r>
      <w:bookmarkStart w:id="21" w:name="_Toc183115579"/>
      <w:r>
        <w:rPr>
          <w:rFonts w:eastAsia="Times New Roman"/>
        </w:rPr>
        <w:t>Marco Conceptual</w:t>
      </w:r>
      <w:bookmarkEnd w:id="21"/>
    </w:p>
    <w:p w14:paraId="550DEE47" w14:textId="77777777" w:rsidR="006D5846" w:rsidRDefault="0001745C">
      <w:pPr>
        <w:pStyle w:val="Ttulo3"/>
        <w:rPr>
          <w:rFonts w:eastAsia="Times New Roman"/>
        </w:rPr>
      </w:pPr>
      <w:bookmarkStart w:id="22" w:name="_Toc183115580"/>
      <w:r>
        <w:rPr>
          <w:rFonts w:eastAsia="Times New Roman"/>
        </w:rPr>
        <w:t>6.2.1 Transición Demográfica</w:t>
      </w:r>
      <w:bookmarkEnd w:id="22"/>
    </w:p>
    <w:p w14:paraId="127AFA87"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La transición demográfica, es un proceso fundamental en la demografía moderna, se caracteriz</w:t>
      </w:r>
      <w:r>
        <w:rPr>
          <w:rFonts w:ascii="Times New Roman" w:eastAsia="Times New Roman" w:hAnsi="Times New Roman" w:cs="Times New Roman"/>
          <w:color w:val="000000" w:themeColor="text1"/>
          <w:sz w:val="24"/>
          <w:szCs w:val="24"/>
        </w:rPr>
        <w:t xml:space="preserve">a por la disminución gradual de las tasas de natalidad y mortalidad, lo que lleva a un cambio en la estructura etaria de la población (Preston, Heuveline, &amp; Guillot, 2001). Este proceso, no solo implica una transformación cuantitativa, sino que refleja un </w:t>
      </w:r>
      <w:r>
        <w:rPr>
          <w:rFonts w:ascii="Times New Roman" w:eastAsia="Times New Roman" w:hAnsi="Times New Roman" w:cs="Times New Roman"/>
          <w:color w:val="000000" w:themeColor="text1"/>
          <w:sz w:val="24"/>
          <w:szCs w:val="24"/>
        </w:rPr>
        <w:t xml:space="preserve">cambio cualitativo en las condiciones sociales, económicas y sanitarias de un país, impactando directamente en el crecimiento y composición de la población. </w:t>
      </w:r>
    </w:p>
    <w:p w14:paraId="12E9D3A1"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Diversas teorías han surgido para explicar las causas de la transición demográfica. Teorías clásic</w:t>
      </w:r>
      <w:r>
        <w:rPr>
          <w:rFonts w:ascii="Times New Roman" w:eastAsia="Times New Roman" w:hAnsi="Times New Roman" w:cs="Times New Roman"/>
          <w:color w:val="000000" w:themeColor="text1"/>
          <w:sz w:val="24"/>
          <w:szCs w:val="24"/>
        </w:rPr>
        <w:t xml:space="preserve">as como la teoría de la "segunda transición demográfica" (Van de Kaa, 1987) y la teoría de la "modernización" (Davis, 1963) han marcado el análisis de este fenómeno, pero autores como </w:t>
      </w:r>
      <w:r>
        <w:rPr>
          <w:rFonts w:ascii="Times New Roman" w:eastAsia="Times New Roman" w:hAnsi="Times New Roman" w:cs="Times New Roman"/>
          <w:color w:val="000000" w:themeColor="text1"/>
          <w:sz w:val="24"/>
          <w:szCs w:val="24"/>
        </w:rPr>
        <w:lastRenderedPageBreak/>
        <w:t>Easterlin (1961) y Caldwell (1982) han profundizado en la comprensión de</w:t>
      </w:r>
      <w:r>
        <w:rPr>
          <w:rFonts w:ascii="Times New Roman" w:eastAsia="Times New Roman" w:hAnsi="Times New Roman" w:cs="Times New Roman"/>
          <w:color w:val="000000" w:themeColor="text1"/>
          <w:sz w:val="24"/>
          <w:szCs w:val="24"/>
        </w:rPr>
        <w:t>l proceso a través de diferentes lentes. Easterlin (1961), por ejemplo, plantea que la fecundidad está influenciada por las oportunidades económicas, mientras que Caldwell (1982) centra su atención en la relación entre la riqueza familiar y la inversión en</w:t>
      </w:r>
      <w:r>
        <w:rPr>
          <w:rFonts w:ascii="Times New Roman" w:eastAsia="Times New Roman" w:hAnsi="Times New Roman" w:cs="Times New Roman"/>
          <w:color w:val="000000" w:themeColor="text1"/>
          <w:sz w:val="24"/>
          <w:szCs w:val="24"/>
        </w:rPr>
        <w:t xml:space="preserve"> los hijos, denominada "hipótesis de la inversión en el niño". </w:t>
      </w:r>
    </w:p>
    <w:p w14:paraId="2F687F03"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La transición demográfica, además de afectar la estructura de la población, tiene implicaciones profundas en la dinámica social y económica de un país. La disminución de la tasa de natalidad, </w:t>
      </w:r>
      <w:r>
        <w:rPr>
          <w:rFonts w:ascii="Times New Roman" w:eastAsia="Times New Roman" w:hAnsi="Times New Roman" w:cs="Times New Roman"/>
          <w:color w:val="000000" w:themeColor="text1"/>
          <w:sz w:val="24"/>
          <w:szCs w:val="24"/>
        </w:rPr>
        <w:t>por ejemplo, lleva a una reducción en la cantidad de jóvenes disponibles para el mercado laboral, mientras que el aumento de la esperanza de vida genera una mayor proporción de personas mayores, lo que puede resultar en un incremento en la demanda por serv</w:t>
      </w:r>
      <w:r>
        <w:rPr>
          <w:rFonts w:ascii="Times New Roman" w:eastAsia="Times New Roman" w:hAnsi="Times New Roman" w:cs="Times New Roman"/>
          <w:color w:val="000000" w:themeColor="text1"/>
          <w:sz w:val="24"/>
          <w:szCs w:val="24"/>
        </w:rPr>
        <w:t>icios de salud y pensiones.</w:t>
      </w:r>
    </w:p>
    <w:p w14:paraId="56DD606B" w14:textId="77777777" w:rsidR="006D5846" w:rsidRDefault="0001745C">
      <w:pPr>
        <w:pStyle w:val="Ttulo3"/>
      </w:pPr>
      <w:bookmarkStart w:id="23" w:name="_Toc183115581"/>
      <w:r>
        <w:t>6.2.2. El Mercado Laboral</w:t>
      </w:r>
      <w:bookmarkEnd w:id="23"/>
    </w:p>
    <w:p w14:paraId="05C8C9E8"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El mercado laboral, es un sistema complejo donde interactúan la oferta y demanda de trabajo, es un ámbito dinámico que se ve afectado por diversos factores, incluyendo la transición demográfica (Acemogl</w:t>
      </w:r>
      <w:r>
        <w:rPr>
          <w:rFonts w:ascii="Times New Roman" w:eastAsia="Times New Roman" w:hAnsi="Times New Roman" w:cs="Times New Roman"/>
          <w:color w:val="000000" w:themeColor="text1"/>
          <w:sz w:val="24"/>
          <w:szCs w:val="24"/>
        </w:rPr>
        <w:t xml:space="preserve">u &amp; Autor, 2011). La oferta de trabajo, determinada por la cantidad de personas en edad de trabajar, se ve influenciada por la tasa de natalidad, la esperanza de vida y los niveles de participación laboral. La demanda de trabajo, por otro lado, depende de </w:t>
      </w:r>
      <w:r>
        <w:rPr>
          <w:rFonts w:ascii="Times New Roman" w:eastAsia="Times New Roman" w:hAnsi="Times New Roman" w:cs="Times New Roman"/>
          <w:color w:val="000000" w:themeColor="text1"/>
          <w:sz w:val="24"/>
          <w:szCs w:val="24"/>
        </w:rPr>
        <w:t xml:space="preserve">las necesidades de las empresas para contratar trabajadores calificados, las cuales están influenciadas por el crecimiento económico, la innovación tecnológica y la globalización. </w:t>
      </w:r>
    </w:p>
    <w:p w14:paraId="02F68561"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La teoría del capital humano (Becker, 1964), fundamental para comprender el</w:t>
      </w:r>
      <w:r>
        <w:rPr>
          <w:rFonts w:ascii="Times New Roman" w:eastAsia="Times New Roman" w:hAnsi="Times New Roman" w:cs="Times New Roman"/>
          <w:color w:val="000000" w:themeColor="text1"/>
          <w:sz w:val="24"/>
          <w:szCs w:val="24"/>
        </w:rPr>
        <w:t xml:space="preserve"> mercado laboral, argumenta que la educación y la capacitación son inversiones que incrementan la productividad y el potencial de ingresos de los trabajadores. La acumulación de capital humano, </w:t>
      </w:r>
      <w:r>
        <w:rPr>
          <w:rFonts w:ascii="Times New Roman" w:eastAsia="Times New Roman" w:hAnsi="Times New Roman" w:cs="Times New Roman"/>
          <w:color w:val="000000" w:themeColor="text1"/>
          <w:sz w:val="24"/>
          <w:szCs w:val="24"/>
        </w:rPr>
        <w:lastRenderedPageBreak/>
        <w:t>por lo tanto, es crucial para el desarrollo económico y el pro</w:t>
      </w:r>
      <w:r>
        <w:rPr>
          <w:rFonts w:ascii="Times New Roman" w:eastAsia="Times New Roman" w:hAnsi="Times New Roman" w:cs="Times New Roman"/>
          <w:color w:val="000000" w:themeColor="text1"/>
          <w:sz w:val="24"/>
          <w:szCs w:val="24"/>
        </w:rPr>
        <w:t xml:space="preserve">greso social. La teoría de la eficiencia económica (Solow, 1956) sostiene que el crecimiento económico depende de la acumulación de capital, la mano de obra y el progreso tecnológico. </w:t>
      </w:r>
    </w:p>
    <w:p w14:paraId="46678147"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El mercado laboral también se ve impactado por el cambio tecnológico (A</w:t>
      </w:r>
      <w:r>
        <w:rPr>
          <w:rFonts w:ascii="Times New Roman" w:eastAsia="Times New Roman" w:hAnsi="Times New Roman" w:cs="Times New Roman"/>
          <w:color w:val="000000" w:themeColor="text1"/>
          <w:sz w:val="24"/>
          <w:szCs w:val="24"/>
        </w:rPr>
        <w:t>utor, Dorn, &amp; Hanson, 2013). La automatización y la digitalización, por ejemplo, pueden generar cambios en la demanda de trabajo, favoreciendo la necesidad de trabajadores con habilidades altamente especializadas y tecnológicas. Las políticas públicas debe</w:t>
      </w:r>
      <w:r>
        <w:rPr>
          <w:rFonts w:ascii="Times New Roman" w:eastAsia="Times New Roman" w:hAnsi="Times New Roman" w:cs="Times New Roman"/>
          <w:color w:val="000000" w:themeColor="text1"/>
          <w:sz w:val="24"/>
          <w:szCs w:val="24"/>
        </w:rPr>
        <w:t>n enfocarse en la formación y capacitación de la fuerza laboral para que pueda adaptarse a las nuevas demandas del mercado.</w:t>
      </w:r>
    </w:p>
    <w:p w14:paraId="0BD74CA0" w14:textId="77777777" w:rsidR="006D5846" w:rsidRDefault="0001745C">
      <w:pPr>
        <w:pStyle w:val="Ttulo3"/>
        <w:rPr>
          <w:rFonts w:eastAsia="Times New Roman"/>
        </w:rPr>
      </w:pPr>
      <w:bookmarkStart w:id="24" w:name="_Toc183115582"/>
      <w:r>
        <w:rPr>
          <w:rFonts w:eastAsia="Times New Roman"/>
        </w:rPr>
        <w:t>6.2.3. La Interacción entre la Transición Demográfica y el Mercado Laboral</w:t>
      </w:r>
      <w:bookmarkEnd w:id="24"/>
    </w:p>
    <w:p w14:paraId="5DA359B5"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La transición demográfica y el mercado laboral están dire</w:t>
      </w:r>
      <w:r>
        <w:rPr>
          <w:rFonts w:ascii="Times New Roman" w:eastAsia="Times New Roman" w:hAnsi="Times New Roman" w:cs="Times New Roman"/>
          <w:color w:val="000000" w:themeColor="text1"/>
          <w:sz w:val="24"/>
          <w:szCs w:val="24"/>
        </w:rPr>
        <w:t>ctamente vinculados. Los cambios en la estructura poblacional, como la disminución de la tasa de natalidad y el aumento de la esperanza de vida, tienen un impacto significativo en la oferta de trabajo, la demanda de trabajo y la dinámica general del mercad</w:t>
      </w:r>
      <w:r>
        <w:rPr>
          <w:rFonts w:ascii="Times New Roman" w:eastAsia="Times New Roman" w:hAnsi="Times New Roman" w:cs="Times New Roman"/>
          <w:color w:val="000000" w:themeColor="text1"/>
          <w:sz w:val="24"/>
          <w:szCs w:val="24"/>
        </w:rPr>
        <w:t xml:space="preserve">o laboral (Bloom, Canning, &amp; Sevilla, 2010). </w:t>
      </w:r>
    </w:p>
    <w:p w14:paraId="5EB56ECF"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La disminución de la tasa de natalidad, por ejemplo, puede llevar a una reducción en la cantidad de trabajadores jóvenes disponibles, lo que genera desafíos para la sostenibilidad de los sistemas de seguridad s</w:t>
      </w:r>
      <w:r>
        <w:rPr>
          <w:rFonts w:ascii="Times New Roman" w:eastAsia="Times New Roman" w:hAnsi="Times New Roman" w:cs="Times New Roman"/>
          <w:color w:val="000000" w:themeColor="text1"/>
          <w:sz w:val="24"/>
          <w:szCs w:val="24"/>
        </w:rPr>
        <w:t>ocial. A su vez, el aumento de la esperanza de vida genera una mayor proporción de personas mayores, lo que puede resultar en un incremento en la demanda por servicios de salud y pensiones, lo que requiere ajustes en las políticas públicas para asegurar la</w:t>
      </w:r>
      <w:r>
        <w:rPr>
          <w:rFonts w:ascii="Times New Roman" w:eastAsia="Times New Roman" w:hAnsi="Times New Roman" w:cs="Times New Roman"/>
          <w:color w:val="000000" w:themeColor="text1"/>
          <w:sz w:val="24"/>
          <w:szCs w:val="24"/>
        </w:rPr>
        <w:t xml:space="preserve"> sostenibilidad del sistema de bienestar (Lee &amp; Mason, 2011). </w:t>
      </w:r>
    </w:p>
    <w:p w14:paraId="7168F747"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El envejecimiento de la población también puede tener un impacto en la productividad y el crecimiento económico. La disminución de la tasa de natalidad puede generar una reducción en la cantida</w:t>
      </w:r>
      <w:r>
        <w:rPr>
          <w:rFonts w:ascii="Times New Roman" w:eastAsia="Times New Roman" w:hAnsi="Times New Roman" w:cs="Times New Roman"/>
          <w:color w:val="000000" w:themeColor="text1"/>
          <w:sz w:val="24"/>
          <w:szCs w:val="24"/>
        </w:rPr>
        <w:t xml:space="preserve">d de trabajadores jóvenes disponibles, lo que genera desafíos para la sostenibilidad de </w:t>
      </w:r>
      <w:r>
        <w:rPr>
          <w:rFonts w:ascii="Times New Roman" w:eastAsia="Times New Roman" w:hAnsi="Times New Roman" w:cs="Times New Roman"/>
          <w:color w:val="000000" w:themeColor="text1"/>
          <w:sz w:val="24"/>
          <w:szCs w:val="24"/>
        </w:rPr>
        <w:lastRenderedPageBreak/>
        <w:t>los sistemas de seguridad social. A su vez, el aumento de la esperanza de vida genera una mayor proporción de personas mayores, lo que puede resultar en un incremento e</w:t>
      </w:r>
      <w:r>
        <w:rPr>
          <w:rFonts w:ascii="Times New Roman" w:eastAsia="Times New Roman" w:hAnsi="Times New Roman" w:cs="Times New Roman"/>
          <w:color w:val="000000" w:themeColor="text1"/>
          <w:sz w:val="24"/>
          <w:szCs w:val="24"/>
        </w:rPr>
        <w:t xml:space="preserve">n la demanda por servicios de salud y pensiones, lo que requiere ajustes en las políticas públicas para asegurar la sostenibilidad del sistema de bienestar (Lee &amp; Mason, 2011). </w:t>
      </w:r>
    </w:p>
    <w:p w14:paraId="62E35733"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Así, la transición demográfica presenta desafíos y oportunidades para el merca</w:t>
      </w:r>
      <w:r>
        <w:rPr>
          <w:rFonts w:ascii="Times New Roman" w:eastAsia="Times New Roman" w:hAnsi="Times New Roman" w:cs="Times New Roman"/>
          <w:color w:val="000000" w:themeColor="text1"/>
          <w:sz w:val="24"/>
          <w:szCs w:val="24"/>
        </w:rPr>
        <w:t>do laboral. Los países con poblaciones en envejecimiento, por ejemplo, enfrentan el desafío de mantener la productividad y el crecimiento económico con una fuerza laboral decreciente. La inversión en educación, capacitación y tecnologías que mejoren la pro</w:t>
      </w:r>
      <w:r>
        <w:rPr>
          <w:rFonts w:ascii="Times New Roman" w:eastAsia="Times New Roman" w:hAnsi="Times New Roman" w:cs="Times New Roman"/>
          <w:color w:val="000000" w:themeColor="text1"/>
          <w:sz w:val="24"/>
          <w:szCs w:val="24"/>
        </w:rPr>
        <w:t xml:space="preserve">ductividad se vuelve fundamental (OECD, 2018). </w:t>
      </w:r>
    </w:p>
    <w:p w14:paraId="46953BD5"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Por otro lado, la transición demográfica también puede generar oportunidades. La disminución de la tasa de natalidad puede liberar recursos para invertir en educación y capacitación, mejorando la calidad de l</w:t>
      </w:r>
      <w:r>
        <w:rPr>
          <w:rFonts w:ascii="Times New Roman" w:eastAsia="Times New Roman" w:hAnsi="Times New Roman" w:cs="Times New Roman"/>
          <w:color w:val="000000" w:themeColor="text1"/>
          <w:sz w:val="24"/>
          <w:szCs w:val="24"/>
        </w:rPr>
        <w:t xml:space="preserve">a fuerza laboral. La creciente demanda por servicios relacionados con el cuidado de la salud y la asistencia a la población mayor puede generar nuevas oportunidades de empleo (Bloom, Canning, &amp; Sevilla, 2010). </w:t>
      </w:r>
    </w:p>
    <w:p w14:paraId="66254154" w14:textId="77777777" w:rsidR="006D5846" w:rsidRDefault="0001745C">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Las políticas públicas deben estar diseñadas </w:t>
      </w:r>
      <w:r>
        <w:rPr>
          <w:rFonts w:ascii="Times New Roman" w:eastAsia="Times New Roman" w:hAnsi="Times New Roman" w:cs="Times New Roman"/>
          <w:color w:val="000000" w:themeColor="text1"/>
          <w:sz w:val="24"/>
          <w:szCs w:val="24"/>
        </w:rPr>
        <w:t>para aprovechar las oportunidades y mitigar los desafíos que plantea la transición demográfica. Esto implica invertir en educación, capacitación, innovación y tecnología, y adaptar los sistemas de seguridad social para asegurar su sostenibilidad en el cont</w:t>
      </w:r>
      <w:r>
        <w:rPr>
          <w:rFonts w:ascii="Times New Roman" w:eastAsia="Times New Roman" w:hAnsi="Times New Roman" w:cs="Times New Roman"/>
          <w:color w:val="000000" w:themeColor="text1"/>
          <w:sz w:val="24"/>
          <w:szCs w:val="24"/>
        </w:rPr>
        <w:t>exto de una población en envejecimiento.</w:t>
      </w:r>
    </w:p>
    <w:p w14:paraId="3E482362" w14:textId="77777777" w:rsidR="006D5846" w:rsidRDefault="0001745C">
      <w:pPr>
        <w:pStyle w:val="Ttulo2"/>
        <w:numPr>
          <w:ilvl w:val="1"/>
          <w:numId w:val="2"/>
        </w:numPr>
        <w:rPr>
          <w:lang w:val="es-MX"/>
        </w:rPr>
      </w:pPr>
      <w:r>
        <w:rPr>
          <w:lang w:val="es-MX"/>
        </w:rPr>
        <w:t xml:space="preserve"> </w:t>
      </w:r>
      <w:bookmarkStart w:id="25" w:name="_Toc183115583"/>
      <w:r>
        <w:rPr>
          <w:lang w:val="es-MX"/>
        </w:rPr>
        <w:t>Marco Teórico</w:t>
      </w:r>
      <w:bookmarkEnd w:id="25"/>
    </w:p>
    <w:p w14:paraId="708247B5" w14:textId="77777777" w:rsidR="006D5846" w:rsidRDefault="0001745C">
      <w:pPr>
        <w:pStyle w:val="Ttulo3"/>
        <w:numPr>
          <w:ilvl w:val="2"/>
          <w:numId w:val="2"/>
        </w:numPr>
        <w:rPr>
          <w:rFonts w:eastAsia="Times New Roman"/>
        </w:rPr>
      </w:pPr>
      <w:bookmarkStart w:id="26" w:name="_Toc183115584"/>
      <w:r>
        <w:rPr>
          <w:rFonts w:eastAsia="Times New Roman"/>
        </w:rPr>
        <w:t>Transición Demográfica</w:t>
      </w:r>
      <w:bookmarkEnd w:id="26"/>
    </w:p>
    <w:p w14:paraId="5105D42D"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 xml:space="preserve">La transición demográfica, se refiera a un proceso histórico de transformación profunda en los patrones de natalidad y mortalidad, es un factor fundamental para comprender las actuales </w:t>
      </w:r>
      <w:r>
        <w:rPr>
          <w:rFonts w:ascii="Times New Roman" w:hAnsi="Times New Roman" w:cs="Times New Roman"/>
          <w:color w:val="000000"/>
          <w:sz w:val="24"/>
          <w:szCs w:val="24"/>
          <w:lang w:val="es-MX"/>
        </w:rPr>
        <w:lastRenderedPageBreak/>
        <w:t>realidades socioeconómicas y los desafíos que enfrenta el mercado labor</w:t>
      </w:r>
      <w:r>
        <w:rPr>
          <w:rFonts w:ascii="Times New Roman" w:hAnsi="Times New Roman" w:cs="Times New Roman"/>
          <w:color w:val="000000"/>
          <w:sz w:val="24"/>
          <w:szCs w:val="24"/>
          <w:lang w:val="es-MX"/>
        </w:rPr>
        <w:t xml:space="preserve">al a nivel global (Kirk, 1996). Este proceso, es caracterizado por una reducción gradual de la tasa de mortalidad y, posteriormente, de la tasa de natalidad (Lesthaeghe, 2010; Sobotka, 2008), está transformando la composición de las poblaciones del mundo, </w:t>
      </w:r>
      <w:r>
        <w:rPr>
          <w:rFonts w:ascii="Times New Roman" w:hAnsi="Times New Roman" w:cs="Times New Roman"/>
          <w:color w:val="000000"/>
          <w:sz w:val="24"/>
          <w:szCs w:val="24"/>
          <w:lang w:val="es-MX"/>
        </w:rPr>
        <w:t xml:space="preserve">dando lugar a un envejecimiento poblacional y una disminución de la población joven (Lutz et al., 2018). Estos cambios plantean interrogantes cruciales sobre el futuro del desarrollo económico y social, especialmente en relación con el mercado laboral. </w:t>
      </w:r>
    </w:p>
    <w:p w14:paraId="67A9B210"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Se</w:t>
      </w:r>
      <w:r>
        <w:rPr>
          <w:rFonts w:ascii="Times New Roman" w:hAnsi="Times New Roman" w:cs="Times New Roman"/>
          <w:color w:val="000000"/>
          <w:sz w:val="24"/>
          <w:szCs w:val="24"/>
          <w:lang w:val="es-MX"/>
        </w:rPr>
        <w:t xml:space="preserve"> puede definir a la transición demográfica como el cambio histórico en los patrones de natalidad y mortalidad que experimentan las sociedades, pasando de un estado de alta natalidad y mortalidad a uno de baja natalidad y mortalidad (Kirk, 1996). Este proce</w:t>
      </w:r>
      <w:r>
        <w:rPr>
          <w:rFonts w:ascii="Times New Roman" w:hAnsi="Times New Roman" w:cs="Times New Roman"/>
          <w:color w:val="000000"/>
          <w:sz w:val="24"/>
          <w:szCs w:val="24"/>
          <w:lang w:val="es-MX"/>
        </w:rPr>
        <w:t xml:space="preserve">so, generalmente, se divide en cuatro etapas, las cuales se caracterizan por la interacción de diferentes variables demográficas y socioeconómicas: </w:t>
      </w:r>
    </w:p>
    <w:p w14:paraId="74210958"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Pretransición: Se caracteriza por altas tasas de natalidad y mortalidad, con un crecimiento poblacional lim</w:t>
      </w:r>
      <w:r>
        <w:rPr>
          <w:rFonts w:ascii="Times New Roman" w:hAnsi="Times New Roman" w:cs="Times New Roman"/>
          <w:color w:val="000000"/>
          <w:sz w:val="24"/>
          <w:szCs w:val="24"/>
          <w:lang w:val="es-MX"/>
        </w:rPr>
        <w:t xml:space="preserve">itado. La mortalidad es alta debido a enfermedades infecciosas, malnutrición y falta de acceso a la atención médica. La natalidad también es alta, pero se compensa con la alta mortalidad, lo que limita el crecimiento de la población (Kirk, 1996). </w:t>
      </w:r>
    </w:p>
    <w:p w14:paraId="327066A3"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Transici</w:t>
      </w:r>
      <w:r>
        <w:rPr>
          <w:rFonts w:ascii="Times New Roman" w:hAnsi="Times New Roman" w:cs="Times New Roman"/>
          <w:color w:val="000000"/>
          <w:sz w:val="24"/>
          <w:szCs w:val="24"/>
          <w:lang w:val="es-MX"/>
        </w:rPr>
        <w:t>ón temprana: La tasa de mortalidad comienza a disminuir significativamente, principalmente por mejoras en la salud pública, la nutrición y la higiene, mientras que la tasa de natalidad se mantiene alta. Esto genera un rápido crecimiento poblacional (McKeow</w:t>
      </w:r>
      <w:r>
        <w:rPr>
          <w:rFonts w:ascii="Times New Roman" w:hAnsi="Times New Roman" w:cs="Times New Roman"/>
          <w:color w:val="000000"/>
          <w:sz w:val="24"/>
          <w:szCs w:val="24"/>
          <w:lang w:val="es-MX"/>
        </w:rPr>
        <w:t xml:space="preserve">n, 1978). </w:t>
      </w:r>
    </w:p>
    <w:p w14:paraId="1D1E43D3"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 xml:space="preserve">Transición tardía: La tasa de natalidad comienza a disminuir, el crecimiento poblacional se estabiliza o disminuye. La incorporación de la educación, la urbanización, el desarrollo </w:t>
      </w:r>
      <w:r>
        <w:rPr>
          <w:rFonts w:ascii="Times New Roman" w:hAnsi="Times New Roman" w:cs="Times New Roman"/>
          <w:color w:val="000000"/>
          <w:sz w:val="24"/>
          <w:szCs w:val="24"/>
          <w:lang w:val="es-MX"/>
        </w:rPr>
        <w:lastRenderedPageBreak/>
        <w:t>industrial, y la adopción de prácticas de planificación familiar</w:t>
      </w:r>
      <w:r>
        <w:rPr>
          <w:rFonts w:ascii="Times New Roman" w:hAnsi="Times New Roman" w:cs="Times New Roman"/>
          <w:color w:val="000000"/>
          <w:sz w:val="24"/>
          <w:szCs w:val="24"/>
          <w:lang w:val="es-MX"/>
        </w:rPr>
        <w:t xml:space="preserve"> son factores clave en esta etapa (Notestein, 1945). </w:t>
      </w:r>
    </w:p>
    <w:p w14:paraId="2D1CA981"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Post-transición: Las tasas de natalidad y mortalidad se estabilizan en niveles bajos, con una población que se estabiliza o disminuye. Las sociedades que se encuentran en esta etapa presentan niveles de</w:t>
      </w:r>
      <w:r>
        <w:rPr>
          <w:rFonts w:ascii="Times New Roman" w:hAnsi="Times New Roman" w:cs="Times New Roman"/>
          <w:color w:val="000000"/>
          <w:sz w:val="24"/>
          <w:szCs w:val="24"/>
          <w:lang w:val="es-MX"/>
        </w:rPr>
        <w:t xml:space="preserve"> vida y desarrollo económico altos, y una mayor inversión en educación y bienestar social (McKeown, 1978). </w:t>
      </w:r>
    </w:p>
    <w:p w14:paraId="3F9F8804"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 xml:space="preserve">La transición demográfica tiene un impacto profundo en la estructura de la población. Algunos de los cambios más importantes son: </w:t>
      </w:r>
    </w:p>
    <w:p w14:paraId="6631C63C"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Envejecimiento po</w:t>
      </w:r>
      <w:r>
        <w:rPr>
          <w:rFonts w:ascii="Times New Roman" w:hAnsi="Times New Roman" w:cs="Times New Roman"/>
          <w:color w:val="000000"/>
          <w:sz w:val="24"/>
          <w:szCs w:val="24"/>
          <w:lang w:val="es-MX"/>
        </w:rPr>
        <w:t>blacional: El aumento de la esperanza de vida, debido a las mejoras en la salud pública y la atención médica, provoca un aumento de la proporción de personas mayores en la población, mientras que la proporción de niños y jóvenes disminuye (Lesthaeghe, 2010</w:t>
      </w:r>
      <w:r>
        <w:rPr>
          <w:rFonts w:ascii="Times New Roman" w:hAnsi="Times New Roman" w:cs="Times New Roman"/>
          <w:color w:val="000000"/>
          <w:sz w:val="24"/>
          <w:szCs w:val="24"/>
          <w:lang w:val="es-MX"/>
        </w:rPr>
        <w:t xml:space="preserve">). </w:t>
      </w:r>
    </w:p>
    <w:p w14:paraId="1E8EE243"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 xml:space="preserve">Disminución de la población joven: Da como resultado una pirámide poblacional que se estrecha en la base y se ensancha en la cúspide, con una menor cantidad de niños y jóvenes en relación a la población adulta (Sobotka, 2008). </w:t>
      </w:r>
    </w:p>
    <w:p w14:paraId="6A8ADE7B"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Cambios en la tasa de cr</w:t>
      </w:r>
      <w:r>
        <w:rPr>
          <w:rFonts w:ascii="Times New Roman" w:hAnsi="Times New Roman" w:cs="Times New Roman"/>
          <w:color w:val="000000"/>
          <w:sz w:val="24"/>
          <w:szCs w:val="24"/>
          <w:lang w:val="es-MX"/>
        </w:rPr>
        <w:t>ecimiento de la población: La transición demográfica implica cambios en la tasa de crecimiento de la población, la cual se ve afectada por la natalidad, la mortalidad y la migración. Durante la transición temprana, la tasa de crecimiento suele ser alta deb</w:t>
      </w:r>
      <w:r>
        <w:rPr>
          <w:rFonts w:ascii="Times New Roman" w:hAnsi="Times New Roman" w:cs="Times New Roman"/>
          <w:color w:val="000000"/>
          <w:sz w:val="24"/>
          <w:szCs w:val="24"/>
          <w:lang w:val="es-MX"/>
        </w:rPr>
        <w:t xml:space="preserve">ido a la reducción de la mortalidad. En las etapas posteriores, la tasa de crecimiento puede estabilizarse o incluso disminuir debido a la reducción de la natalidad (United Nations, 2019). </w:t>
      </w:r>
    </w:p>
    <w:p w14:paraId="6C861316"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Impacto de la migración: La migración también juega un papel impor</w:t>
      </w:r>
      <w:r>
        <w:rPr>
          <w:rFonts w:ascii="Times New Roman" w:hAnsi="Times New Roman" w:cs="Times New Roman"/>
          <w:color w:val="000000"/>
          <w:sz w:val="24"/>
          <w:szCs w:val="24"/>
          <w:lang w:val="es-MX"/>
        </w:rPr>
        <w:t xml:space="preserve">tante en la transición demográfica. La migración puede afectar la población total de un país, así como su composición </w:t>
      </w:r>
      <w:r>
        <w:rPr>
          <w:rFonts w:ascii="Times New Roman" w:hAnsi="Times New Roman" w:cs="Times New Roman"/>
          <w:color w:val="000000"/>
          <w:sz w:val="24"/>
          <w:szCs w:val="24"/>
          <w:lang w:val="es-MX"/>
        </w:rPr>
        <w:lastRenderedPageBreak/>
        <w:t xml:space="preserve">por edades y su estructura familiar. La migración internacional puede contribuir a un aumento de la población joven en países de destino, </w:t>
      </w:r>
      <w:r>
        <w:rPr>
          <w:rFonts w:ascii="Times New Roman" w:hAnsi="Times New Roman" w:cs="Times New Roman"/>
          <w:color w:val="000000"/>
          <w:sz w:val="24"/>
          <w:szCs w:val="24"/>
          <w:lang w:val="es-MX"/>
        </w:rPr>
        <w:t xml:space="preserve">mientras que la migración interna puede redistribuir la población dentro de un país (IOM, 2021). </w:t>
      </w:r>
    </w:p>
    <w:p w14:paraId="6E971D3D"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Este cambio en la estructura por edades tiene importantes implicaciones para el mercado laboral, ya que se necesita adaptarse a una fuerza laboral con menos t</w:t>
      </w:r>
      <w:r>
        <w:rPr>
          <w:rFonts w:ascii="Times New Roman" w:hAnsi="Times New Roman" w:cs="Times New Roman"/>
          <w:color w:val="000000"/>
          <w:sz w:val="24"/>
          <w:szCs w:val="24"/>
          <w:lang w:val="es-MX"/>
        </w:rPr>
        <w:t xml:space="preserve">rabajadores jóvenes y una mayor proporción de personas mayores. La transición demográfica tiene un impacto directo en el mercado laboral, influyendo en la oferta y demanda de trabajo, la composición de la fuerza laboral, las tasas de participación laboral </w:t>
      </w:r>
      <w:r>
        <w:rPr>
          <w:rFonts w:ascii="Times New Roman" w:hAnsi="Times New Roman" w:cs="Times New Roman"/>
          <w:color w:val="000000"/>
          <w:sz w:val="24"/>
          <w:szCs w:val="24"/>
          <w:lang w:val="es-MX"/>
        </w:rPr>
        <w:t>y los salarios (van de Kaa, 2002).</w:t>
      </w:r>
    </w:p>
    <w:p w14:paraId="36499CE1" w14:textId="77777777" w:rsidR="006D5846" w:rsidRDefault="0001745C">
      <w:pPr>
        <w:pStyle w:val="Ttulo3"/>
        <w:numPr>
          <w:ilvl w:val="2"/>
          <w:numId w:val="2"/>
        </w:numPr>
        <w:rPr>
          <w:lang w:val="es-MX"/>
        </w:rPr>
      </w:pPr>
      <w:bookmarkStart w:id="27" w:name="_Toc183115585"/>
      <w:r>
        <w:rPr>
          <w:lang w:val="es-MX"/>
        </w:rPr>
        <w:t>Mercado Laboral</w:t>
      </w:r>
      <w:bookmarkEnd w:id="27"/>
      <w:r>
        <w:rPr>
          <w:lang w:val="es-MX"/>
        </w:rPr>
        <w:t xml:space="preserve"> </w:t>
      </w:r>
    </w:p>
    <w:p w14:paraId="411436FC"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El mercado laboral es un sistema complejo y dinámico que opera como un espacio de encuentro entre la oferta y la demanda de trabajo, determinando así las condiciones laborales, los salarios y la distribuc</w:t>
      </w:r>
      <w:r>
        <w:rPr>
          <w:rFonts w:ascii="Times New Roman" w:hAnsi="Times New Roman" w:cs="Times New Roman"/>
          <w:color w:val="000000"/>
          <w:sz w:val="24"/>
          <w:szCs w:val="24"/>
          <w:lang w:val="es-MX"/>
        </w:rPr>
        <w:t>ión de la fuerza de trabajo (Bohlander &amp; Snell, 2016). Este mercado no solo refleja la estructura económica de un país, sino que también es un indicador clave del desarrollo social, influenciado por factores como las políticas gubernamentales, la innovació</w:t>
      </w:r>
      <w:r>
        <w:rPr>
          <w:rFonts w:ascii="Times New Roman" w:hAnsi="Times New Roman" w:cs="Times New Roman"/>
          <w:color w:val="000000"/>
          <w:sz w:val="24"/>
          <w:szCs w:val="24"/>
          <w:lang w:val="es-MX"/>
        </w:rPr>
        <w:t>n tecnológica, la educación, la demografía y la globalización (Acemoglu &amp; Autor, 2011). La investigación en el mercado laboral busca comprender las dinámicas de este sistema, analizando cómo se genera empleo, cómo se estructura la movilidad laboral, cómo s</w:t>
      </w:r>
      <w:r>
        <w:rPr>
          <w:rFonts w:ascii="Times New Roman" w:hAnsi="Times New Roman" w:cs="Times New Roman"/>
          <w:color w:val="000000"/>
          <w:sz w:val="24"/>
          <w:szCs w:val="24"/>
          <w:lang w:val="es-MX"/>
        </w:rPr>
        <w:t xml:space="preserve">e distribuyen las oportunidades y cuáles son los impactos de las transformaciones del mercado sobre la sociedad (OECD, 2020). </w:t>
      </w:r>
    </w:p>
    <w:p w14:paraId="3F8E33D2"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Para comprender el comportamiento del mercado laboral se recurre a un conjunto de indicadores clave que permiten evaluar su estad</w:t>
      </w:r>
      <w:r>
        <w:rPr>
          <w:rFonts w:ascii="Times New Roman" w:hAnsi="Times New Roman" w:cs="Times New Roman"/>
          <w:color w:val="000000"/>
          <w:sz w:val="24"/>
          <w:szCs w:val="24"/>
          <w:lang w:val="es-MX"/>
        </w:rPr>
        <w:t xml:space="preserve">o y evolución. La tasa de ocupación que mide la proporción de la población en edad de trabajar que se encuentra ocupada, mientras que la tasa de desempleo se refiere al porcentaje de la población activa que está buscando trabajo, pero no lo </w:t>
      </w:r>
      <w:r>
        <w:rPr>
          <w:rFonts w:ascii="Times New Roman" w:hAnsi="Times New Roman" w:cs="Times New Roman"/>
          <w:color w:val="000000"/>
          <w:sz w:val="24"/>
          <w:szCs w:val="24"/>
          <w:lang w:val="es-MX"/>
        </w:rPr>
        <w:lastRenderedPageBreak/>
        <w:t>encuentra (DANE</w:t>
      </w:r>
      <w:r>
        <w:rPr>
          <w:rFonts w:ascii="Times New Roman" w:hAnsi="Times New Roman" w:cs="Times New Roman"/>
          <w:color w:val="000000"/>
          <w:sz w:val="24"/>
          <w:szCs w:val="24"/>
          <w:lang w:val="es-MX"/>
        </w:rPr>
        <w:t xml:space="preserve">, 2022). La tasa de inactivos corresponde al porcentaje de la población en edad de trabajar que no está buscando empleo ni lo tiene, mientras que la tasa de desocupados es el porcentaje de la fuerza laboral que está disponible para trabajar, pero no tiene </w:t>
      </w:r>
      <w:r>
        <w:rPr>
          <w:rFonts w:ascii="Times New Roman" w:hAnsi="Times New Roman" w:cs="Times New Roman"/>
          <w:color w:val="000000"/>
          <w:sz w:val="24"/>
          <w:szCs w:val="24"/>
          <w:lang w:val="es-MX"/>
        </w:rPr>
        <w:t xml:space="preserve">empleo (DANE, 2022). Estos indicadores son esenciales para comprender la situación del mercado laboral colombiano, identificar las tendencias y evaluar el impacto de las políticas públicas en el empleo (Ministerio de Trabajo, 2021). </w:t>
      </w:r>
    </w:p>
    <w:p w14:paraId="4D66C3B3"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Actualmente el mercado</w:t>
      </w:r>
      <w:r>
        <w:rPr>
          <w:rFonts w:ascii="Times New Roman" w:hAnsi="Times New Roman" w:cs="Times New Roman"/>
          <w:color w:val="000000"/>
          <w:sz w:val="24"/>
          <w:szCs w:val="24"/>
          <w:lang w:val="es-MX"/>
        </w:rPr>
        <w:t xml:space="preserve"> laboral se caracteriza por la creciente influencia de la tecnología y la automatización, lo que ha generado cambios profundos en la demanda de trabajo, impulsando la necesidad de habilidades digitales y la reconversión laboral (Acemoglu &amp; Restrepo, 2018).</w:t>
      </w:r>
      <w:r>
        <w:rPr>
          <w:rFonts w:ascii="Times New Roman" w:hAnsi="Times New Roman" w:cs="Times New Roman"/>
          <w:color w:val="000000"/>
          <w:sz w:val="24"/>
          <w:szCs w:val="24"/>
          <w:lang w:val="es-MX"/>
        </w:rPr>
        <w:t xml:space="preserve"> La transformación digital, la globalización y la creciente competencia internacional han modificado las condiciones laborales y han generado nuevas formas de trabajo, como el teletrabajo, la economía gig y el trabajo por proyectos (ILO, 2021). Estas tende</w:t>
      </w:r>
      <w:r>
        <w:rPr>
          <w:rFonts w:ascii="Times New Roman" w:hAnsi="Times New Roman" w:cs="Times New Roman"/>
          <w:color w:val="000000"/>
          <w:sz w:val="24"/>
          <w:szCs w:val="24"/>
          <w:lang w:val="es-MX"/>
        </w:rPr>
        <w:t>ncias, aunque presentan oportunidades para el desarrollo de nuevas habilidades y el acceso a nuevas formas de empleo, también plantean desafíos relacionados con la precarización del trabajo, la desigualdad en el acceso a oportunidades y la polarización del</w:t>
      </w:r>
      <w:r>
        <w:rPr>
          <w:rFonts w:ascii="Times New Roman" w:hAnsi="Times New Roman" w:cs="Times New Roman"/>
          <w:color w:val="000000"/>
          <w:sz w:val="24"/>
          <w:szCs w:val="24"/>
          <w:lang w:val="es-MX"/>
        </w:rPr>
        <w:t xml:space="preserve"> mercado laboral (Castillo-Pérez &amp; Garcés-Durán, 2020). </w:t>
      </w:r>
    </w:p>
    <w:p w14:paraId="7A6E7DA5"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Además, para entender las dinámicas del mercado laboral implica analizar diversos indicadores, como la tasa de desempleo, la participación laboral, la productividad, la movilidad ocupacional y la cal</w:t>
      </w:r>
      <w:r>
        <w:rPr>
          <w:rFonts w:ascii="Times New Roman" w:hAnsi="Times New Roman" w:cs="Times New Roman"/>
          <w:color w:val="000000"/>
          <w:sz w:val="24"/>
          <w:szCs w:val="24"/>
          <w:lang w:val="es-MX"/>
        </w:rPr>
        <w:t>idad del empleo (Slichter et al., 2010). El análisis de estos indicadores permite identificar las brechas de género, las desigualdades socioeconómicas y las barreras a la inclusión laboral, elementos que impactan en el bienestar social y en el desarrollo e</w:t>
      </w:r>
      <w:r>
        <w:rPr>
          <w:rFonts w:ascii="Times New Roman" w:hAnsi="Times New Roman" w:cs="Times New Roman"/>
          <w:color w:val="000000"/>
          <w:sz w:val="24"/>
          <w:szCs w:val="24"/>
          <w:lang w:val="es-MX"/>
        </w:rPr>
        <w:t xml:space="preserve">conómico de una nación (ILO, 2021). Para comprender las características del mercado laboral de un país, es fundamental analizar su estructura productiva, la inversión en capital humano, las políticas de </w:t>
      </w:r>
      <w:r>
        <w:rPr>
          <w:rFonts w:ascii="Times New Roman" w:hAnsi="Times New Roman" w:cs="Times New Roman"/>
          <w:color w:val="000000"/>
          <w:sz w:val="24"/>
          <w:szCs w:val="24"/>
          <w:lang w:val="es-MX"/>
        </w:rPr>
        <w:lastRenderedPageBreak/>
        <w:t>educación y capacitación, las políticas sociales y la</w:t>
      </w:r>
      <w:r>
        <w:rPr>
          <w:rFonts w:ascii="Times New Roman" w:hAnsi="Times New Roman" w:cs="Times New Roman"/>
          <w:color w:val="000000"/>
          <w:sz w:val="24"/>
          <w:szCs w:val="24"/>
          <w:lang w:val="es-MX"/>
        </w:rPr>
        <w:t>s estrategias de desarrollo económico (Acemoglu, 2009).</w:t>
      </w:r>
    </w:p>
    <w:p w14:paraId="7BD7180D" w14:textId="77777777" w:rsidR="006D5846" w:rsidRDefault="0001745C">
      <w:pPr>
        <w:pStyle w:val="Ttulo1"/>
        <w:jc w:val="center"/>
      </w:pPr>
      <w:bookmarkStart w:id="28" w:name="_Toc183115586"/>
      <w:r>
        <w:t>CAPITULO III</w:t>
      </w:r>
      <w:bookmarkEnd w:id="28"/>
    </w:p>
    <w:p w14:paraId="05C2A755" w14:textId="77777777" w:rsidR="006D5846" w:rsidRDefault="0001745C">
      <w:pPr>
        <w:pStyle w:val="Ttulo1"/>
        <w:numPr>
          <w:ilvl w:val="0"/>
          <w:numId w:val="2"/>
        </w:numPr>
      </w:pPr>
      <w:bookmarkStart w:id="29" w:name="_Toc183115587"/>
      <w:r>
        <w:t>Metodología</w:t>
      </w:r>
      <w:bookmarkEnd w:id="29"/>
    </w:p>
    <w:p w14:paraId="179A1E0E" w14:textId="77777777" w:rsidR="006D5846" w:rsidRDefault="0001745C">
      <w:pPr>
        <w:pStyle w:val="Ttulo2"/>
        <w:numPr>
          <w:ilvl w:val="1"/>
          <w:numId w:val="2"/>
        </w:numPr>
      </w:pPr>
      <w:r>
        <w:t xml:space="preserve"> </w:t>
      </w:r>
      <w:bookmarkStart w:id="30" w:name="_Toc183115588"/>
      <w:r>
        <w:t>Tipo de investigación</w:t>
      </w:r>
      <w:bookmarkEnd w:id="30"/>
    </w:p>
    <w:p w14:paraId="0E7FBF14" w14:textId="77777777" w:rsidR="006D5846" w:rsidRDefault="0001745C">
      <w:pPr>
        <w:pStyle w:val="Ttulo3"/>
        <w:numPr>
          <w:ilvl w:val="2"/>
          <w:numId w:val="2"/>
        </w:numPr>
      </w:pPr>
      <w:bookmarkStart w:id="31" w:name="_Toc183115589"/>
      <w:r>
        <w:t>Enfoque</w:t>
      </w:r>
      <w:bookmarkEnd w:id="31"/>
    </w:p>
    <w:p w14:paraId="55D21A63"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La investigación se enfocará en un enfoque metodológico mixto, combinando elementos cuantitativos y cualitativos para analizar la relación entre</w:t>
      </w:r>
      <w:r>
        <w:rPr>
          <w:rFonts w:ascii="Times New Roman" w:hAnsi="Times New Roman" w:cs="Times New Roman"/>
          <w:color w:val="000000"/>
          <w:sz w:val="24"/>
          <w:szCs w:val="24"/>
          <w:lang w:val="es-MX"/>
        </w:rPr>
        <w:t xml:space="preserve"> la transición demográfica y el mercado laboral colombiano. Esta elección se justifica por la naturaleza compleja del fenómeno estudiado, la cual requiere un análisis multidimensional que integre datos numéricos con información contextual (Hernández Sampie</w:t>
      </w:r>
      <w:r>
        <w:rPr>
          <w:rFonts w:ascii="Times New Roman" w:hAnsi="Times New Roman" w:cs="Times New Roman"/>
          <w:color w:val="000000"/>
          <w:sz w:val="24"/>
          <w:szCs w:val="24"/>
          <w:lang w:val="es-MX"/>
        </w:rPr>
        <w:t>ri et al., 2018). El enfoque cuantitativo permitirá la medición y análisis de la correlación entre variables, utilizando datos estadísticos provenientes de fuentes oficiales como el DANE. Por otro lado, el enfoque cualitativo permitirá contextualizar los r</w:t>
      </w:r>
      <w:r>
        <w:rPr>
          <w:rFonts w:ascii="Times New Roman" w:hAnsi="Times New Roman" w:cs="Times New Roman"/>
          <w:color w:val="000000"/>
          <w:sz w:val="24"/>
          <w:szCs w:val="24"/>
          <w:lang w:val="es-MX"/>
        </w:rPr>
        <w:t xml:space="preserve">esultados numéricos, interpretando los datos en el marco de la historia social, política y económica del país, con el objetivo de comprender las causas y consecuencias de la transición demográfica y su impacto en el mercado laboral colombiano.  </w:t>
      </w:r>
    </w:p>
    <w:p w14:paraId="784B23AD" w14:textId="77777777" w:rsidR="006D5846" w:rsidRDefault="0001745C">
      <w:pPr>
        <w:pStyle w:val="Ttulo3"/>
        <w:numPr>
          <w:ilvl w:val="2"/>
          <w:numId w:val="2"/>
        </w:numPr>
      </w:pPr>
      <w:bookmarkStart w:id="32" w:name="_Toc183115590"/>
      <w:r>
        <w:t>Alcance</w:t>
      </w:r>
      <w:bookmarkEnd w:id="32"/>
    </w:p>
    <w:p w14:paraId="75A48A46" w14:textId="77777777" w:rsidR="006D5846" w:rsidRDefault="0001745C">
      <w:pPr>
        <w:spacing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El alcance de la investigación será descriptivo y correlacional, con el objetivo de describir la transición demográfica y el mercado laboral colombiano durante el periodo 1985-2023 y, posteriormente, identificar la relación entre estos dos fenómenos (Herná</w:t>
      </w:r>
      <w:r>
        <w:rPr>
          <w:rFonts w:ascii="Times New Roman" w:hAnsi="Times New Roman" w:cs="Times New Roman"/>
          <w:color w:val="000000" w:themeColor="text1"/>
          <w:sz w:val="24"/>
          <w:szCs w:val="24"/>
        </w:rPr>
        <w:t xml:space="preserve">ndez Sampieri et al., 2018). Se analizarán las tendencias y patrones de ambas variables utilizando indicadores relevantes, como la tasa de crecimiento poblacional y la tasa de desempleo, para luego aplicar </w:t>
      </w:r>
      <w:r>
        <w:rPr>
          <w:rFonts w:ascii="Times New Roman" w:hAnsi="Times New Roman" w:cs="Times New Roman"/>
          <w:color w:val="000000" w:themeColor="text1"/>
          <w:sz w:val="24"/>
          <w:szCs w:val="24"/>
        </w:rPr>
        <w:lastRenderedPageBreak/>
        <w:t>técnicas estadísticas, como la correlación de Pear</w:t>
      </w:r>
      <w:r>
        <w:rPr>
          <w:rFonts w:ascii="Times New Roman" w:hAnsi="Times New Roman" w:cs="Times New Roman"/>
          <w:color w:val="000000" w:themeColor="text1"/>
          <w:sz w:val="24"/>
          <w:szCs w:val="24"/>
        </w:rPr>
        <w:t>son, para determinar la magnitud y la dirección de la relación entre la transición demográfica y el mercado laboral. Se busca establecer si existe una relación significativa y, en caso afirmativo, analizar la naturaleza de dicha relación, aportando evidenc</w:t>
      </w:r>
      <w:r>
        <w:rPr>
          <w:rFonts w:ascii="Times New Roman" w:hAnsi="Times New Roman" w:cs="Times New Roman"/>
          <w:color w:val="000000" w:themeColor="text1"/>
          <w:sz w:val="24"/>
          <w:szCs w:val="24"/>
        </w:rPr>
        <w:t xml:space="preserve">ia sobre la influencia de los cambios demográficos en las dinámicas del mercado laboral colombiano.  </w:t>
      </w:r>
    </w:p>
    <w:p w14:paraId="445984F5" w14:textId="77777777" w:rsidR="006D5846" w:rsidRDefault="0001745C">
      <w:pPr>
        <w:pStyle w:val="Ttulo3"/>
        <w:numPr>
          <w:ilvl w:val="2"/>
          <w:numId w:val="2"/>
        </w:numPr>
      </w:pPr>
      <w:bookmarkStart w:id="33" w:name="_Toc183115591"/>
      <w:r>
        <w:t>Diseño de investigación</w:t>
      </w:r>
      <w:bookmarkEnd w:id="33"/>
    </w:p>
    <w:p w14:paraId="394E89A4" w14:textId="77777777" w:rsidR="006D5846" w:rsidRDefault="0001745C">
      <w:pPr>
        <w:spacing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Para abordar la investigación se utilizará un diseño mixto de tipo concurrente, específicamente un Diseño de Triangulación Concurr</w:t>
      </w:r>
      <w:r>
        <w:rPr>
          <w:rFonts w:ascii="Times New Roman" w:hAnsi="Times New Roman" w:cs="Times New Roman"/>
          <w:color w:val="000000" w:themeColor="text1"/>
          <w:sz w:val="24"/>
          <w:szCs w:val="24"/>
        </w:rPr>
        <w:t>ente (DITRIAC). Se recopilarán datos cuantitativos a partir de fuentes oficiales como el DANE, incluyendo la GEIH y las proyecciones de población, que se analizarán con métodos estadísticos. De manera simultánea, se llevará a cabo una revisión documental d</w:t>
      </w:r>
      <w:r>
        <w:rPr>
          <w:rFonts w:ascii="Times New Roman" w:hAnsi="Times New Roman" w:cs="Times New Roman"/>
          <w:color w:val="000000" w:themeColor="text1"/>
          <w:sz w:val="24"/>
          <w:szCs w:val="24"/>
        </w:rPr>
        <w:t>e estudios relevantes y documentos históricos para contextualizar los resultados numéricos y profundizar en la comprensión del fenómeno (Hernández Sampieri et al., 2018). Este enfoque permitirá integrar la perspectiva cuantitativa con la cualitativa, valid</w:t>
      </w:r>
      <w:r>
        <w:rPr>
          <w:rFonts w:ascii="Times New Roman" w:hAnsi="Times New Roman" w:cs="Times New Roman"/>
          <w:color w:val="000000" w:themeColor="text1"/>
          <w:sz w:val="24"/>
          <w:szCs w:val="24"/>
        </w:rPr>
        <w:t xml:space="preserve">ando los hallazgos de cada método y buscando una convergencia entre los resultados para obtener una comprensión más completa de la dinámica socio económica en Colombia durante el periodo 1985-2023.  </w:t>
      </w:r>
    </w:p>
    <w:p w14:paraId="15031BDE" w14:textId="77777777" w:rsidR="006D5846" w:rsidRDefault="0001745C">
      <w:pPr>
        <w:pStyle w:val="Ttulo3"/>
        <w:numPr>
          <w:ilvl w:val="2"/>
          <w:numId w:val="2"/>
        </w:numPr>
      </w:pPr>
      <w:bookmarkStart w:id="34" w:name="_Toc183115592"/>
      <w:r>
        <w:t>Hipótesis De La Investigación</w:t>
      </w:r>
      <w:bookmarkEnd w:id="34"/>
      <w:r>
        <w:t xml:space="preserve"> </w:t>
      </w:r>
    </w:p>
    <w:p w14:paraId="3350CB79" w14:textId="77777777" w:rsidR="006D5846" w:rsidRDefault="0001745C">
      <w:pPr>
        <w:spacing w:line="480" w:lineRule="auto"/>
        <w:ind w:firstLine="72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H0:</w:t>
      </w:r>
      <w:r>
        <w:rPr>
          <w:rFonts w:ascii="Times New Roman" w:hAnsi="Times New Roman" w:cs="Times New Roman"/>
          <w:color w:val="000000" w:themeColor="text1"/>
          <w:sz w:val="24"/>
          <w:szCs w:val="24"/>
        </w:rPr>
        <w:t xml:space="preserve"> Los efectos de la tra</w:t>
      </w:r>
      <w:r>
        <w:rPr>
          <w:rFonts w:ascii="Times New Roman" w:hAnsi="Times New Roman" w:cs="Times New Roman"/>
          <w:color w:val="000000" w:themeColor="text1"/>
          <w:sz w:val="24"/>
          <w:szCs w:val="24"/>
        </w:rPr>
        <w:t>nsición demográfica colombiano está determinando la funcionalidad del mercado laboral del país.</w:t>
      </w:r>
    </w:p>
    <w:p w14:paraId="3D9AA0CC" w14:textId="77777777" w:rsidR="006D5846" w:rsidRDefault="0001745C">
      <w:pPr>
        <w:spacing w:line="480" w:lineRule="auto"/>
        <w:ind w:firstLine="720"/>
        <w:rPr>
          <w:rFonts w:ascii="Times New Roman" w:hAnsi="Times New Roman" w:cs="Times New Roman"/>
          <w:color w:val="000000" w:themeColor="text1"/>
          <w:sz w:val="24"/>
          <w:szCs w:val="24"/>
        </w:rPr>
      </w:pPr>
      <w:r>
        <w:rPr>
          <w:rFonts w:ascii="Times New Roman" w:hAnsi="Times New Roman" w:cs="Times New Roman"/>
          <w:b/>
          <w:bCs/>
          <w:color w:val="000000" w:themeColor="text1"/>
          <w:sz w:val="24"/>
          <w:szCs w:val="24"/>
        </w:rPr>
        <w:t>HA:</w:t>
      </w:r>
      <w:r>
        <w:rPr>
          <w:rFonts w:ascii="Times New Roman" w:hAnsi="Times New Roman" w:cs="Times New Roman"/>
          <w:color w:val="000000" w:themeColor="text1"/>
          <w:sz w:val="24"/>
          <w:szCs w:val="24"/>
        </w:rPr>
        <w:t xml:space="preserve"> Los cambios en la transición demográfica no determina la funcionalidad del mercado laboral en Colombia.</w:t>
      </w:r>
    </w:p>
    <w:p w14:paraId="701782A8" w14:textId="77777777" w:rsidR="006D5846" w:rsidRDefault="0001745C">
      <w:pPr>
        <w:pStyle w:val="Ttulo3"/>
        <w:numPr>
          <w:ilvl w:val="2"/>
          <w:numId w:val="2"/>
        </w:numPr>
      </w:pPr>
      <w:bookmarkStart w:id="35" w:name="_Toc183115593"/>
      <w:r>
        <w:lastRenderedPageBreak/>
        <w:t>Área De Localización De Estudio</w:t>
      </w:r>
      <w:bookmarkEnd w:id="35"/>
    </w:p>
    <w:p w14:paraId="50FC4AFC"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Colombia se presenta como una población de estudio ideal debido a su diversidad socioeconómica, cambios estructurales en su pirámide poblacional y el impacto de factores como la migración interna y externa, urbanización y crecimiento económico desigual. El</w:t>
      </w:r>
      <w:r>
        <w:rPr>
          <w:rFonts w:ascii="Times New Roman" w:hAnsi="Times New Roman" w:cs="Times New Roman"/>
          <w:color w:val="000000"/>
          <w:sz w:val="24"/>
          <w:szCs w:val="24"/>
          <w:lang w:val="es-MX"/>
        </w:rPr>
        <w:t xml:space="preserve"> país ha experimentado un descenso continuo en las tasas de natalidad y mortalidad, junto con un envejecimiento progresivo de la población, lo que genera importantes implicaciones en el mercado laboral, en aspectos como la oferta de mano de obra, la demand</w:t>
      </w:r>
      <w:r>
        <w:rPr>
          <w:rFonts w:ascii="Times New Roman" w:hAnsi="Times New Roman" w:cs="Times New Roman"/>
          <w:color w:val="000000"/>
          <w:sz w:val="24"/>
          <w:szCs w:val="24"/>
          <w:lang w:val="es-MX"/>
        </w:rPr>
        <w:t xml:space="preserve">a de servicios sociales y la sostenibilidad de los sistemas de pensiones. Este escenario multifactorial permite analizar tanto los efectos cuantitativos (como la participación laboral y los niveles de empleo) como cualitativos (cambios en las expectativas </w:t>
      </w:r>
      <w:r>
        <w:rPr>
          <w:rFonts w:ascii="Times New Roman" w:hAnsi="Times New Roman" w:cs="Times New Roman"/>
          <w:color w:val="000000"/>
          <w:sz w:val="24"/>
          <w:szCs w:val="24"/>
          <w:lang w:val="es-MX"/>
        </w:rPr>
        <w:t xml:space="preserve">y oportunidades laborales) con una visión integral. </w:t>
      </w:r>
    </w:p>
    <w:p w14:paraId="79D58B5F" w14:textId="77777777" w:rsidR="006D5846" w:rsidRDefault="0001745C">
      <w:pPr>
        <w:spacing w:line="480" w:lineRule="auto"/>
        <w:ind w:firstLine="720"/>
        <w:rPr>
          <w:rFonts w:ascii="Times New Roman" w:hAnsi="Times New Roman" w:cs="Times New Roman"/>
          <w:color w:val="000000"/>
          <w:sz w:val="24"/>
          <w:szCs w:val="24"/>
          <w:lang w:val="es-MX"/>
        </w:rPr>
      </w:pPr>
      <w:r>
        <w:rPr>
          <w:rFonts w:ascii="Times New Roman" w:hAnsi="Times New Roman" w:cs="Times New Roman"/>
          <w:color w:val="000000"/>
          <w:sz w:val="24"/>
          <w:szCs w:val="24"/>
          <w:lang w:val="es-MX"/>
        </w:rPr>
        <w:t>Entre 1985 y 2023, la población colombiana experimentó una transformación significativa. En las últimas décadas del siglo XX, Colombia tenía una población joven, caracterizada por altas tasas de natalida</w:t>
      </w:r>
      <w:r>
        <w:rPr>
          <w:rFonts w:ascii="Times New Roman" w:hAnsi="Times New Roman" w:cs="Times New Roman"/>
          <w:color w:val="000000"/>
          <w:sz w:val="24"/>
          <w:szCs w:val="24"/>
          <w:lang w:val="es-MX"/>
        </w:rPr>
        <w:t>d y una expectativa de vida relativamente baja. Sin embargo, el crecimiento poblacional comenzó a desacelerarse progresivamente, acompañado de una disminución en las tasas de fecundidad y un aumento considerable en la esperanza de vida, producto de mejoras</w:t>
      </w:r>
      <w:r>
        <w:rPr>
          <w:rFonts w:ascii="Times New Roman" w:hAnsi="Times New Roman" w:cs="Times New Roman"/>
          <w:color w:val="000000"/>
          <w:sz w:val="24"/>
          <w:szCs w:val="24"/>
          <w:lang w:val="es-MX"/>
        </w:rPr>
        <w:t xml:space="preserve"> en salud y condiciones de vida. A partir de los años 2000, el país comenzó a experimentar un envejecimiento de la población y una migración hacia centros urbanos, lo que impactó la distribución regional de la mano de obra y los sectores productivos. Para </w:t>
      </w:r>
      <w:r>
        <w:rPr>
          <w:rFonts w:ascii="Times New Roman" w:hAnsi="Times New Roman" w:cs="Times New Roman"/>
          <w:color w:val="000000"/>
          <w:sz w:val="24"/>
          <w:szCs w:val="24"/>
          <w:lang w:val="es-MX"/>
        </w:rPr>
        <w:t>2023, estas tendencias continúan, acentuando desafíos relacionados con la fuerza laboral envejecida y las oportunidades para las generaciones jóvenes.</w:t>
      </w:r>
    </w:p>
    <w:p w14:paraId="1050B5F3" w14:textId="77777777" w:rsidR="006D5846" w:rsidRDefault="0001745C">
      <w:pPr>
        <w:pStyle w:val="Ttulo3"/>
        <w:numPr>
          <w:ilvl w:val="2"/>
          <w:numId w:val="2"/>
        </w:numPr>
      </w:pPr>
      <w:bookmarkStart w:id="36" w:name="_Toc183115594"/>
      <w:r>
        <w:lastRenderedPageBreak/>
        <w:t>Población Y Muestra</w:t>
      </w:r>
      <w:bookmarkEnd w:id="36"/>
      <w:r>
        <w:t xml:space="preserve"> </w:t>
      </w:r>
    </w:p>
    <w:p w14:paraId="0360D744" w14:textId="77777777" w:rsidR="006D5846" w:rsidRDefault="0001745C">
      <w:pPr>
        <w:spacing w:before="240" w:after="240" w:line="480" w:lineRule="auto"/>
        <w:ind w:firstLine="567"/>
        <w:jc w:val="both"/>
        <w:rPr>
          <w:rFonts w:ascii="Times New Roman" w:hAnsi="Times New Roman" w:cs="Times New Roman"/>
          <w:sz w:val="24"/>
          <w:szCs w:val="24"/>
        </w:rPr>
      </w:pPr>
      <w:r>
        <w:rPr>
          <w:rFonts w:ascii="Times New Roman" w:hAnsi="Times New Roman" w:cs="Times New Roman"/>
          <w:sz w:val="24"/>
          <w:szCs w:val="24"/>
        </w:rPr>
        <w:t>Desde 1985 hasta la actualidad, la población de Colombia ha experimentado un crecimi</w:t>
      </w:r>
      <w:r>
        <w:rPr>
          <w:rFonts w:ascii="Times New Roman" w:hAnsi="Times New Roman" w:cs="Times New Roman"/>
          <w:sz w:val="24"/>
          <w:szCs w:val="24"/>
        </w:rPr>
        <w:t>ento significativo y diversos cambios demográficos. En 1985, el censo registró cerca de 30 millones de habitantes, mientras que en el censo de 2018 la población alcanzó aproximadamente los 48 millones. Este aumento de casi 20 millones de personas refleja t</w:t>
      </w:r>
      <w:r>
        <w:rPr>
          <w:rFonts w:ascii="Times New Roman" w:hAnsi="Times New Roman" w:cs="Times New Roman"/>
          <w:sz w:val="24"/>
          <w:szCs w:val="24"/>
        </w:rPr>
        <w:t>anto el crecimiento natural como la urbanización acelerada. La migración del campo a la ciudad ha sido una constante, con ciudades como Bogotá, Medellín y Cali concentrando la mayor parte del crecimiento poblacional. Además, la estructura de edad ha cambia</w:t>
      </w:r>
      <w:r>
        <w:rPr>
          <w:rFonts w:ascii="Times New Roman" w:hAnsi="Times New Roman" w:cs="Times New Roman"/>
          <w:sz w:val="24"/>
          <w:szCs w:val="24"/>
        </w:rPr>
        <w:t>do, con una disminución en la tasa de natalidad y un envejecimiento progresivo de la población, resultado de mejoras en la esperanza de vida y el acceso a servicios de salud. En los últimos años, se ha observado también un aumento en la migración internaci</w:t>
      </w:r>
      <w:r>
        <w:rPr>
          <w:rFonts w:ascii="Times New Roman" w:hAnsi="Times New Roman" w:cs="Times New Roman"/>
          <w:sz w:val="24"/>
          <w:szCs w:val="24"/>
        </w:rPr>
        <w:t xml:space="preserve">onal hacia Colombia, especialmente de venezolanos, lo que ha impactado las dinámicas poblacionales y sociales del país.  </w:t>
      </w:r>
    </w:p>
    <w:p w14:paraId="352EF0B8" w14:textId="77777777" w:rsidR="006D5846" w:rsidRDefault="0001745C">
      <w:pPr>
        <w:pStyle w:val="Ttulo3"/>
        <w:numPr>
          <w:ilvl w:val="2"/>
          <w:numId w:val="2"/>
        </w:numPr>
      </w:pPr>
      <w:bookmarkStart w:id="37" w:name="_Toc183115595"/>
      <w:r>
        <w:t>Fuentes de Información</w:t>
      </w:r>
      <w:bookmarkEnd w:id="37"/>
      <w:r>
        <w:t xml:space="preserve"> </w:t>
      </w:r>
    </w:p>
    <w:p w14:paraId="64D59257" w14:textId="77777777" w:rsidR="006D5846" w:rsidRDefault="0001745C">
      <w:pPr>
        <w:spacing w:before="240" w:after="240" w:line="480" w:lineRule="auto"/>
        <w:ind w:firstLine="567"/>
        <w:jc w:val="both"/>
        <w:rPr>
          <w:rFonts w:ascii="Times New Roman" w:hAnsi="Times New Roman" w:cs="Times New Roman"/>
          <w:sz w:val="24"/>
          <w:szCs w:val="24"/>
        </w:rPr>
      </w:pPr>
      <w:r>
        <w:rPr>
          <w:rFonts w:ascii="Times New Roman" w:hAnsi="Times New Roman" w:cs="Times New Roman"/>
          <w:sz w:val="24"/>
          <w:szCs w:val="24"/>
        </w:rPr>
        <w:t>Para dar respuesta a los objetivos planteados en esta investigación, se optó por un enfoque cuantitativo basad</w:t>
      </w:r>
      <w:r>
        <w:rPr>
          <w:rFonts w:ascii="Times New Roman" w:hAnsi="Times New Roman" w:cs="Times New Roman"/>
          <w:sz w:val="24"/>
          <w:szCs w:val="24"/>
        </w:rPr>
        <w:t>o en la recolección de datos secundarios, tal como lo define Sampieri (2018). Se consideró que las fuentes secundarias eran las más adecuadas para la obtención de información actualizada y confiable sobre la dinámica demográfica y el mercado laboral colomb</w:t>
      </w:r>
      <w:r>
        <w:rPr>
          <w:rFonts w:ascii="Times New Roman" w:hAnsi="Times New Roman" w:cs="Times New Roman"/>
          <w:sz w:val="24"/>
          <w:szCs w:val="24"/>
        </w:rPr>
        <w:t>iano. De esta manera, se logró un análisis más amplio y profundo, permitiendo comprender las interrelaciones entre el cambio demográfico, la composición de la población y las tendencias del mercado laboral.</w:t>
      </w:r>
    </w:p>
    <w:p w14:paraId="705C0917" w14:textId="77777777" w:rsidR="006D5846" w:rsidRDefault="0001745C">
      <w:pPr>
        <w:spacing w:before="240" w:after="240" w:line="48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Se seleccionaron fuentes secundarias provenientes</w:t>
      </w:r>
      <w:r>
        <w:rPr>
          <w:rFonts w:ascii="Times New Roman" w:hAnsi="Times New Roman" w:cs="Times New Roman"/>
          <w:sz w:val="24"/>
          <w:szCs w:val="24"/>
        </w:rPr>
        <w:t xml:space="preserve"> del Departamento Administrativo Nacional de Estadística (DANE), la institución oficial responsable de la recolección y análisis de datos estadísticos en Colombia. Las fuentes de información utilizadas fueron:</w:t>
      </w:r>
    </w:p>
    <w:p w14:paraId="15D5B05E" w14:textId="77777777" w:rsidR="006D5846" w:rsidRDefault="0001745C">
      <w:pPr>
        <w:spacing w:before="240" w:after="240" w:line="480" w:lineRule="auto"/>
        <w:ind w:firstLine="567"/>
        <w:jc w:val="both"/>
        <w:rPr>
          <w:rFonts w:ascii="Times New Roman" w:hAnsi="Times New Roman" w:cs="Times New Roman"/>
          <w:sz w:val="24"/>
          <w:szCs w:val="24"/>
        </w:rPr>
      </w:pPr>
      <w:r>
        <w:t>•</w:t>
      </w:r>
      <w:r>
        <w:rPr>
          <w:rFonts w:ascii="Times New Roman" w:hAnsi="Times New Roman" w:cs="Times New Roman"/>
          <w:sz w:val="24"/>
          <w:szCs w:val="24"/>
        </w:rPr>
        <w:tab/>
      </w:r>
      <w:r>
        <w:rPr>
          <w:rFonts w:ascii="Times New Roman" w:hAnsi="Times New Roman" w:cs="Times New Roman"/>
          <w:b/>
          <w:bCs/>
          <w:sz w:val="24"/>
          <w:szCs w:val="24"/>
        </w:rPr>
        <w:t>Proyecciones y retroproyecciones de població</w:t>
      </w:r>
      <w:r>
        <w:rPr>
          <w:rFonts w:ascii="Times New Roman" w:hAnsi="Times New Roman" w:cs="Times New Roman"/>
          <w:b/>
          <w:bCs/>
          <w:sz w:val="24"/>
          <w:szCs w:val="24"/>
        </w:rPr>
        <w:t>n nacional:</w:t>
      </w:r>
      <w:r>
        <w:rPr>
          <w:rFonts w:ascii="Times New Roman" w:hAnsi="Times New Roman" w:cs="Times New Roman"/>
          <w:sz w:val="24"/>
          <w:szCs w:val="24"/>
        </w:rPr>
        <w:t xml:space="preserve"> Esta información permitió comprender la evolución histórica y proyectada de la población colombiana, incluyendo desagregación por sexo, área y edad, datos cruciales para el análisis de la pirámide poblacional y el cambio demográfico.</w:t>
      </w:r>
    </w:p>
    <w:p w14:paraId="41DBC71D" w14:textId="77777777" w:rsidR="006D5846" w:rsidRDefault="0001745C">
      <w:pPr>
        <w:spacing w:before="240" w:after="240" w:line="480" w:lineRule="auto"/>
        <w:ind w:firstLine="567"/>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b/>
          <w:bCs/>
          <w:sz w:val="24"/>
          <w:szCs w:val="24"/>
        </w:rPr>
        <w:t>Estimaci</w:t>
      </w:r>
      <w:r>
        <w:rPr>
          <w:rFonts w:ascii="Times New Roman" w:hAnsi="Times New Roman" w:cs="Times New Roman"/>
          <w:b/>
          <w:bCs/>
          <w:sz w:val="24"/>
          <w:szCs w:val="24"/>
        </w:rPr>
        <w:t>ones del cambio demográfico:</w:t>
      </w:r>
      <w:r>
        <w:rPr>
          <w:rFonts w:ascii="Times New Roman" w:hAnsi="Times New Roman" w:cs="Times New Roman"/>
          <w:sz w:val="24"/>
          <w:szCs w:val="24"/>
        </w:rPr>
        <w:t xml:space="preserve"> Se utilizaron datos sobre la tasa de natalidad, mortalidad, migración y esperanza de vida, proporcionando una visión integral de los procesos demográficos en Colombia.</w:t>
      </w:r>
    </w:p>
    <w:p w14:paraId="27726985" w14:textId="77777777" w:rsidR="006D5846" w:rsidRDefault="0001745C">
      <w:pPr>
        <w:spacing w:before="240" w:after="240" w:line="480" w:lineRule="auto"/>
        <w:ind w:firstLine="567"/>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b/>
          <w:bCs/>
          <w:sz w:val="24"/>
          <w:szCs w:val="24"/>
        </w:rPr>
        <w:t>Principales indicadores – cambio demográfico:</w:t>
      </w:r>
      <w:r>
        <w:rPr>
          <w:rFonts w:ascii="Times New Roman" w:hAnsi="Times New Roman" w:cs="Times New Roman"/>
          <w:sz w:val="24"/>
          <w:szCs w:val="24"/>
        </w:rPr>
        <w:t xml:space="preserve"> Esta inform</w:t>
      </w:r>
      <w:r>
        <w:rPr>
          <w:rFonts w:ascii="Times New Roman" w:hAnsi="Times New Roman" w:cs="Times New Roman"/>
          <w:sz w:val="24"/>
          <w:szCs w:val="24"/>
        </w:rPr>
        <w:t>ación complementó el análisis, brindando información específica sobre indicadores como la tasa de crecimiento, la distribución por edades, el índice de masculinidad y la densidad poblacional.</w:t>
      </w:r>
    </w:p>
    <w:p w14:paraId="6B46DFD1" w14:textId="77777777" w:rsidR="006D5846" w:rsidRDefault="0001745C">
      <w:pPr>
        <w:spacing w:before="240" w:after="240" w:line="480" w:lineRule="auto"/>
        <w:ind w:firstLine="567"/>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b/>
          <w:bCs/>
          <w:sz w:val="24"/>
          <w:szCs w:val="24"/>
        </w:rPr>
        <w:t>Gran Encuesta Integrada de Hogares - GEIH - Empalme:</w:t>
      </w:r>
      <w:r>
        <w:rPr>
          <w:rFonts w:ascii="Times New Roman" w:hAnsi="Times New Roman" w:cs="Times New Roman"/>
          <w:sz w:val="24"/>
          <w:szCs w:val="24"/>
        </w:rPr>
        <w:t xml:space="preserve"> Los micro</w:t>
      </w:r>
      <w:r>
        <w:rPr>
          <w:rFonts w:ascii="Times New Roman" w:hAnsi="Times New Roman" w:cs="Times New Roman"/>
          <w:sz w:val="24"/>
          <w:szCs w:val="24"/>
        </w:rPr>
        <w:t xml:space="preserve">datos de esta encuesta proporcionaron información detallada sobre la situación laboral de la población colombiana, incluyendo ocupación, sector de actividad, ingresos y niveles de educación. Esta información fue fundamental para analizar la relación entre </w:t>
      </w:r>
      <w:r>
        <w:rPr>
          <w:rFonts w:ascii="Times New Roman" w:hAnsi="Times New Roman" w:cs="Times New Roman"/>
          <w:sz w:val="24"/>
          <w:szCs w:val="24"/>
        </w:rPr>
        <w:t>la dinámica demográfica y el mercado laboral.</w:t>
      </w:r>
    </w:p>
    <w:p w14:paraId="1905403A" w14:textId="77777777" w:rsidR="006D5846" w:rsidRDefault="0001745C">
      <w:pPr>
        <w:spacing w:before="240" w:after="240" w:line="480" w:lineRule="auto"/>
        <w:ind w:firstLine="567"/>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b/>
          <w:bCs/>
          <w:sz w:val="24"/>
          <w:szCs w:val="24"/>
        </w:rPr>
        <w:tab/>
        <w:t xml:space="preserve">Principales indicadores del mercado laboral (DANE): </w:t>
      </w:r>
      <w:r>
        <w:rPr>
          <w:rFonts w:ascii="Times New Roman" w:hAnsi="Times New Roman" w:cs="Times New Roman"/>
          <w:sz w:val="24"/>
          <w:szCs w:val="24"/>
        </w:rPr>
        <w:t>Estos indicadores reflejan la situación del mercado laboral en Colombia, incluyendo tasas de empleo, desempleo y subempleo</w:t>
      </w:r>
      <w:r>
        <w:rPr>
          <w:rFonts w:ascii="Times New Roman" w:hAnsi="Times New Roman" w:cs="Times New Roman"/>
          <w:b/>
          <w:bCs/>
          <w:sz w:val="24"/>
          <w:szCs w:val="24"/>
        </w:rPr>
        <w:t>.</w:t>
      </w:r>
    </w:p>
    <w:p w14:paraId="797DA8BD" w14:textId="77777777" w:rsidR="006D5846" w:rsidRDefault="0001745C">
      <w:pPr>
        <w:spacing w:before="240" w:after="240" w:line="48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 xml:space="preserve">La utilización de estas fuentes </w:t>
      </w:r>
      <w:r>
        <w:rPr>
          <w:rFonts w:ascii="Times New Roman" w:hAnsi="Times New Roman" w:cs="Times New Roman"/>
          <w:sz w:val="24"/>
          <w:szCs w:val="24"/>
        </w:rPr>
        <w:t>de información secundaria, recopiladas por el DANE y reconocidas por su rigor metodológico, permitió construir un análisis robusto y confiable, que contribuye al cumplimiento de los objetivos de la investigación.</w:t>
      </w:r>
      <w:r>
        <w:rPr>
          <w:rFonts w:ascii="Times New Roman" w:hAnsi="Times New Roman" w:cs="Times New Roman"/>
          <w:sz w:val="24"/>
          <w:szCs w:val="24"/>
        </w:rPr>
        <w:tab/>
      </w:r>
    </w:p>
    <w:p w14:paraId="64BF5949" w14:textId="77777777" w:rsidR="006D5846" w:rsidRDefault="0001745C">
      <w:pPr>
        <w:pStyle w:val="Ttulo3"/>
        <w:numPr>
          <w:ilvl w:val="2"/>
          <w:numId w:val="2"/>
        </w:numPr>
      </w:pPr>
      <w:bookmarkStart w:id="38" w:name="_Toc183115596"/>
      <w:r>
        <w:t xml:space="preserve">Técnicas e Instrumentos De Recolección De </w:t>
      </w:r>
      <w:r>
        <w:t>Datos</w:t>
      </w:r>
      <w:bookmarkEnd w:id="38"/>
      <w:r>
        <w:t xml:space="preserve"> </w:t>
      </w:r>
    </w:p>
    <w:p w14:paraId="1BD144D3" w14:textId="77777777" w:rsidR="006D5846" w:rsidRDefault="0001745C">
      <w:pPr>
        <w:spacing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Para la recolección de datos de esta investigación se empleó la técnica de búsqueda de información, basada en el uso de fichas bibliográficas. Esta técnica permitió organizar y registrar de manera eficiente la información obtenida de fuentes secunda</w:t>
      </w:r>
      <w:r>
        <w:rPr>
          <w:rFonts w:ascii="Times New Roman" w:hAnsi="Times New Roman" w:cs="Times New Roman"/>
          <w:color w:val="000000" w:themeColor="text1"/>
          <w:sz w:val="24"/>
          <w:szCs w:val="24"/>
        </w:rPr>
        <w:t>rias, principalmente del Departamento Administrativo Nacional de Estadística (DANE), la institución oficial de estadísticas en Colombia. Se accedió a las fuentes de información del DANE a través de sus plataformas de acceso público, consultando bases de da</w:t>
      </w:r>
      <w:r>
        <w:rPr>
          <w:rFonts w:ascii="Times New Roman" w:hAnsi="Times New Roman" w:cs="Times New Roman"/>
          <w:color w:val="000000" w:themeColor="text1"/>
          <w:sz w:val="24"/>
          <w:szCs w:val="24"/>
        </w:rPr>
        <w:t>tos y documentos oficiales, y seleccionando aquellos datos relevantes para el análisis del cambio demográfico y el mercado laboral. Se elaboraron fichas bibliográficas para cada fuente de información, incluyendo datos como el título, autor, fecha de public</w:t>
      </w:r>
      <w:r>
        <w:rPr>
          <w:rFonts w:ascii="Times New Roman" w:hAnsi="Times New Roman" w:cs="Times New Roman"/>
          <w:color w:val="000000" w:themeColor="text1"/>
          <w:sz w:val="24"/>
          <w:szCs w:val="24"/>
        </w:rPr>
        <w:t>ación, enlace web y un resumen de la información más relevante para la investigación.</w:t>
      </w:r>
    </w:p>
    <w:p w14:paraId="464A1D6E" w14:textId="77777777" w:rsidR="006D5846" w:rsidRDefault="0001745C">
      <w:pPr>
        <w:spacing w:line="480" w:lineRule="auto"/>
        <w:ind w:firstLine="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Una vez recopilada la información, se procedió a su análisis utilizando un enfoque cuantitativo con las herramientas de Python y R. Se aplicaron técnicas de análisis esta</w:t>
      </w:r>
      <w:r>
        <w:rPr>
          <w:rFonts w:ascii="Times New Roman" w:hAnsi="Times New Roman" w:cs="Times New Roman"/>
          <w:color w:val="000000" w:themeColor="text1"/>
          <w:sz w:val="24"/>
          <w:szCs w:val="24"/>
        </w:rPr>
        <w:t>dístico y visualizaciones de datos para procesar y analizar la información, extrayendo conclusiones significativas sobre las relaciones entre el cambio demográfico y el mercado laboral.</w:t>
      </w:r>
    </w:p>
    <w:p w14:paraId="2457E971" w14:textId="77777777" w:rsidR="006D5846" w:rsidRDefault="0001745C">
      <w:pPr>
        <w:pStyle w:val="Ttulo2"/>
        <w:numPr>
          <w:ilvl w:val="1"/>
          <w:numId w:val="2"/>
        </w:numPr>
      </w:pPr>
      <w:bookmarkStart w:id="39" w:name="_Toc183115597"/>
      <w:r>
        <w:t>Procedimiento</w:t>
      </w:r>
      <w:bookmarkEnd w:id="39"/>
    </w:p>
    <w:p w14:paraId="5BA35DC7" w14:textId="77777777" w:rsidR="006D5846" w:rsidRDefault="0001745C">
      <w:pPr>
        <w:spacing w:line="480" w:lineRule="auto"/>
        <w:ind w:firstLine="720"/>
        <w:rPr>
          <w:rFonts w:ascii="Times New Roman" w:hAnsi="Times New Roman"/>
          <w:sz w:val="24"/>
          <w:lang w:val="es-MX"/>
        </w:rPr>
      </w:pPr>
      <w:r>
        <w:rPr>
          <w:rFonts w:ascii="Times New Roman" w:hAnsi="Times New Roman"/>
          <w:sz w:val="24"/>
          <w:lang w:val="es-MX"/>
        </w:rPr>
        <w:t>Para desarrollo de la investigación, se plantea cuadro fases importantes dentro del estudio. La primera fase, Recopilación de Fuentes, es el punto de partida para construir una base sólida de datos. Se recopilarán datos demográficos de fuentes oficiales co</w:t>
      </w:r>
      <w:r>
        <w:rPr>
          <w:rFonts w:ascii="Times New Roman" w:hAnsi="Times New Roman"/>
          <w:sz w:val="24"/>
          <w:lang w:val="es-MX"/>
        </w:rPr>
        <w:t xml:space="preserve">mo el DANE, incluyendo </w:t>
      </w:r>
      <w:r>
        <w:rPr>
          <w:rFonts w:ascii="Times New Roman" w:hAnsi="Times New Roman"/>
          <w:sz w:val="24"/>
          <w:lang w:val="es-MX"/>
        </w:rPr>
        <w:lastRenderedPageBreak/>
        <w:t>estadísticas de natalidad, mortalidad, migración y esperanza de vida. Asimismo, se accederá a información sobre el mercado laboral colombiano a través del Ministerio de Trabajo, incluyendo datos de empleo, desempleo, salarios, produc</w:t>
      </w:r>
      <w:r>
        <w:rPr>
          <w:rFonts w:ascii="Times New Roman" w:hAnsi="Times New Roman"/>
          <w:sz w:val="24"/>
          <w:lang w:val="es-MX"/>
        </w:rPr>
        <w:t>tividad del GEIH, participación y reformas laborales. Este proceso de recolección se complementa con una exhaustiva revisión de la literatura existente sobre la transición demográfica y su impacto en los mercados laborales, especialmente en el contexto lat</w:t>
      </w:r>
      <w:r>
        <w:rPr>
          <w:rFonts w:ascii="Times New Roman" w:hAnsi="Times New Roman"/>
          <w:sz w:val="24"/>
          <w:lang w:val="es-MX"/>
        </w:rPr>
        <w:t>inoamericano.</w:t>
      </w:r>
    </w:p>
    <w:p w14:paraId="2551914F" w14:textId="77777777" w:rsidR="006D5846" w:rsidRDefault="0001745C">
      <w:pPr>
        <w:spacing w:line="480" w:lineRule="auto"/>
        <w:ind w:firstLine="720"/>
        <w:rPr>
          <w:rFonts w:ascii="Times New Roman" w:hAnsi="Times New Roman"/>
          <w:sz w:val="24"/>
          <w:lang w:val="es-MX"/>
        </w:rPr>
      </w:pPr>
      <w:r>
        <w:rPr>
          <w:rFonts w:ascii="Times New Roman" w:hAnsi="Times New Roman"/>
          <w:sz w:val="24"/>
          <w:lang w:val="es-MX"/>
        </w:rPr>
        <w:t xml:space="preserve">La segunda fase, Análisis Descriptivo, se divide en dos secciones: una dedicada a la descripción de las variables demográficas y otra enfocada en el mercado laboral. En la primera sección, se emplearán herramientas de análisis estadístico </w:t>
      </w:r>
      <w:r>
        <w:rPr>
          <w:rFonts w:ascii="Times New Roman" w:hAnsi="Times New Roman"/>
          <w:sz w:val="24"/>
          <w:lang w:val="es-MX"/>
        </w:rPr>
        <w:t>como Python para construir gráficos e indicadores que permitan visualizar y comprender las tendencias demográficas durante el período estudiado. Se analizarán los cambios en la composición de la población, la estructura por edades y la evolución de la espe</w:t>
      </w:r>
      <w:r>
        <w:rPr>
          <w:rFonts w:ascii="Times New Roman" w:hAnsi="Times New Roman"/>
          <w:sz w:val="24"/>
          <w:lang w:val="es-MX"/>
        </w:rPr>
        <w:t>ranza de vida, entre otros aspectos.</w:t>
      </w:r>
    </w:p>
    <w:p w14:paraId="45403A66" w14:textId="77777777" w:rsidR="006D5846" w:rsidRDefault="0001745C">
      <w:pPr>
        <w:spacing w:line="480" w:lineRule="auto"/>
        <w:ind w:firstLine="720"/>
        <w:rPr>
          <w:rFonts w:ascii="Times New Roman" w:hAnsi="Times New Roman"/>
          <w:sz w:val="24"/>
          <w:lang w:val="es-MX"/>
        </w:rPr>
      </w:pPr>
      <w:r>
        <w:rPr>
          <w:rFonts w:ascii="Times New Roman" w:hAnsi="Times New Roman"/>
          <w:sz w:val="24"/>
          <w:lang w:val="es-MX"/>
        </w:rPr>
        <w:t xml:space="preserve">En la segunda sección, se analizará el comportamiento del mercado laboral en Colombia, utilizando los datos recolectados en la primera fase. Se explorarán las tendencias en el empleo, desempleo, participación laboral y </w:t>
      </w:r>
      <w:r>
        <w:rPr>
          <w:rFonts w:ascii="Times New Roman" w:hAnsi="Times New Roman"/>
          <w:sz w:val="24"/>
          <w:lang w:val="es-MX"/>
        </w:rPr>
        <w:t>productividad, teniendo en cuenta las reformas laborales implementadas durante el período. Se buscará identificar posibles vínculos entre la evolución del mercado laboral y las tendencias demográficas observadas en la primera sección.</w:t>
      </w:r>
    </w:p>
    <w:p w14:paraId="4C0D2575" w14:textId="77777777" w:rsidR="006D5846" w:rsidRDefault="0001745C">
      <w:pPr>
        <w:spacing w:line="480" w:lineRule="auto"/>
        <w:ind w:firstLine="720"/>
        <w:rPr>
          <w:rFonts w:ascii="Times New Roman" w:hAnsi="Times New Roman"/>
          <w:sz w:val="24"/>
          <w:lang w:val="es-MX"/>
        </w:rPr>
      </w:pPr>
      <w:r>
        <w:rPr>
          <w:rFonts w:ascii="Times New Roman" w:hAnsi="Times New Roman"/>
          <w:sz w:val="24"/>
          <w:lang w:val="es-MX"/>
        </w:rPr>
        <w:t>La tercera fase, Anál</w:t>
      </w:r>
      <w:r>
        <w:rPr>
          <w:rFonts w:ascii="Times New Roman" w:hAnsi="Times New Roman"/>
          <w:sz w:val="24"/>
          <w:lang w:val="es-MX"/>
        </w:rPr>
        <w:t>isis de Correlación, tiene como objetivo determinar el grado de influencia que la transición demográfica tiene sobre el mercado laboral colombiano. Para ello, se implementará un modelo de correlación de Pearson, utilizando las herramientas de análisis esta</w:t>
      </w:r>
      <w:r>
        <w:rPr>
          <w:rFonts w:ascii="Times New Roman" w:hAnsi="Times New Roman"/>
          <w:sz w:val="24"/>
          <w:lang w:val="es-MX"/>
        </w:rPr>
        <w:t xml:space="preserve">dístico ya mencionadas. Se analizarán las relaciones entre las variables demográficas y las </w:t>
      </w:r>
      <w:r>
        <w:rPr>
          <w:rFonts w:ascii="Times New Roman" w:hAnsi="Times New Roman"/>
          <w:sz w:val="24"/>
          <w:lang w:val="es-MX"/>
        </w:rPr>
        <w:lastRenderedPageBreak/>
        <w:t>variables del mercado laboral, buscando identificar correlaciones significativas que revelen la naturaleza de la interacción entre ambos conjuntos de datos.</w:t>
      </w:r>
    </w:p>
    <w:p w14:paraId="2F62E181" w14:textId="77777777" w:rsidR="006D5846" w:rsidRDefault="0001745C">
      <w:pPr>
        <w:spacing w:line="480" w:lineRule="auto"/>
        <w:ind w:firstLine="720"/>
        <w:rPr>
          <w:rFonts w:ascii="Times New Roman" w:hAnsi="Times New Roman"/>
          <w:sz w:val="24"/>
          <w:lang w:val="es-MX"/>
        </w:rPr>
      </w:pPr>
      <w:r>
        <w:rPr>
          <w:rFonts w:ascii="Times New Roman" w:hAnsi="Times New Roman"/>
          <w:sz w:val="24"/>
          <w:lang w:val="es-MX"/>
        </w:rPr>
        <w:t>Finalme</w:t>
      </w:r>
      <w:r>
        <w:rPr>
          <w:rFonts w:ascii="Times New Roman" w:hAnsi="Times New Roman"/>
          <w:sz w:val="24"/>
          <w:lang w:val="es-MX"/>
        </w:rPr>
        <w:t>nte, la cuarta fase, Conclusiones y Análisis, integra las observaciones y resultados obtenidos en las fases anteriores para ofrecer una comprensión integral de la relación entre la transición demográfica y el mercado laboral colombiano. Se discutirán las p</w:t>
      </w:r>
      <w:r>
        <w:rPr>
          <w:rFonts w:ascii="Times New Roman" w:hAnsi="Times New Roman"/>
          <w:sz w:val="24"/>
          <w:lang w:val="es-MX"/>
        </w:rPr>
        <w:t>rincipales conclusiones del estudio, incluyendo la identificación de posibles efectos causales, la evaluación de la funcionalidad del sistema laboral pensional del país en el contexto de la transición demográfica, y se formularán recomendaciones para polít</w:t>
      </w:r>
      <w:r>
        <w:rPr>
          <w:rFonts w:ascii="Times New Roman" w:hAnsi="Times New Roman"/>
          <w:sz w:val="24"/>
          <w:lang w:val="es-MX"/>
        </w:rPr>
        <w:t>icas públicas que permitan enfrentar los desafíos del mercado laboral en el futuro.</w:t>
      </w:r>
    </w:p>
    <w:p w14:paraId="7F71F032" w14:textId="77777777" w:rsidR="006D5846" w:rsidRDefault="0001745C">
      <w:pPr>
        <w:pStyle w:val="Ttulo1"/>
        <w:numPr>
          <w:ilvl w:val="0"/>
          <w:numId w:val="2"/>
        </w:numPr>
      </w:pPr>
      <w:bookmarkStart w:id="40" w:name="_Toc183115598"/>
      <w:r>
        <w:t>Consideraciones éticas</w:t>
      </w:r>
      <w:bookmarkEnd w:id="40"/>
      <w:r>
        <w:t xml:space="preserve"> </w:t>
      </w:r>
    </w:p>
    <w:p w14:paraId="5118A24D" w14:textId="77777777" w:rsidR="006D5846" w:rsidRDefault="0001745C">
      <w:pPr>
        <w:spacing w:line="480" w:lineRule="auto"/>
        <w:ind w:firstLine="720"/>
        <w:rPr>
          <w:rFonts w:ascii="Times New Roman" w:hAnsi="Times New Roman"/>
          <w:sz w:val="24"/>
          <w:lang w:val="es-MX"/>
        </w:rPr>
      </w:pPr>
      <w:r>
        <w:rPr>
          <w:rFonts w:ascii="Times New Roman" w:hAnsi="Times New Roman"/>
          <w:sz w:val="24"/>
          <w:lang w:val="es-MX"/>
        </w:rPr>
        <w:t>El documento cuenta con la responsabilidad con el rigor en la investigación y la precisión en la presentación de los datos, asegurando que cada afir</w:t>
      </w:r>
      <w:r>
        <w:rPr>
          <w:rFonts w:ascii="Times New Roman" w:hAnsi="Times New Roman"/>
          <w:sz w:val="24"/>
          <w:lang w:val="es-MX"/>
        </w:rPr>
        <w:t>mación esté respaldada por evidencia sólida. Además, la objetividad, ya que el trabajo se basa en hechos verificables y evitar sesgos personales que puedan distorsionar la interpretación de la información. El desarrollo de la investigación cuenta con los v</w:t>
      </w:r>
      <w:r>
        <w:rPr>
          <w:rFonts w:ascii="Times New Roman" w:hAnsi="Times New Roman"/>
          <w:sz w:val="24"/>
          <w:lang w:val="es-MX"/>
        </w:rPr>
        <w:t>alores y principios éticos los cuales respetan los derechos de autor y fuentes de información las cuales son confiables para su verificación como fue el DANE. El trabajo está bajo la última edición de las normas APA para una mayor coherencia, claridad e in</w:t>
      </w:r>
      <w:r>
        <w:rPr>
          <w:rFonts w:ascii="Times New Roman" w:hAnsi="Times New Roman"/>
          <w:sz w:val="24"/>
          <w:lang w:val="es-MX"/>
        </w:rPr>
        <w:t>tegridad de la investigación y se utilizará el software turniting para la validación de que el trabajo cumple con la normatividad anti plagio.</w:t>
      </w:r>
    </w:p>
    <w:p w14:paraId="391752CB" w14:textId="77777777" w:rsidR="006D5846" w:rsidRDefault="0001745C">
      <w:pPr>
        <w:pStyle w:val="Ttulo1"/>
        <w:numPr>
          <w:ilvl w:val="0"/>
          <w:numId w:val="2"/>
        </w:numPr>
      </w:pPr>
      <w:bookmarkStart w:id="41" w:name="_Toc183115599"/>
      <w:r>
        <w:rPr>
          <w:noProof/>
          <w:lang w:val="es-CO" w:eastAsia="es-CO"/>
        </w:rPr>
        <w:lastRenderedPageBreak/>
        <w:drawing>
          <wp:anchor distT="0" distB="0" distL="114300" distR="114300" simplePos="0" relativeHeight="98474960" behindDoc="0" locked="0" layoutInCell="0" allowOverlap="1" wp14:anchorId="3432819F" wp14:editId="2982CEF2">
            <wp:simplePos x="0" y="0"/>
            <wp:positionH relativeFrom="margin">
              <wp:posOffset>414020</wp:posOffset>
            </wp:positionH>
            <wp:positionV relativeFrom="paragraph">
              <wp:posOffset>356235</wp:posOffset>
            </wp:positionV>
            <wp:extent cx="5400675" cy="2838450"/>
            <wp:effectExtent l="0" t="0" r="0" b="0"/>
            <wp:wrapTopAndBottom/>
            <wp:docPr id="1" name="Imagen 1006627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006627811"/>
                    <pic:cNvPicPr>
                      <a:picLocks noChangeAspect="1" noChangeArrowheads="1"/>
                    </pic:cNvPicPr>
                  </pic:nvPicPr>
                  <pic:blipFill>
                    <a:blip r:embed="rId9"/>
                    <a:stretch>
                      <a:fillRect/>
                    </a:stretch>
                  </pic:blipFill>
                  <pic:spPr bwMode="auto">
                    <a:xfrm>
                      <a:off x="0" y="0"/>
                      <a:ext cx="5400675" cy="2838450"/>
                    </a:xfrm>
                    <a:prstGeom prst="rect">
                      <a:avLst/>
                    </a:prstGeom>
                  </pic:spPr>
                </pic:pic>
              </a:graphicData>
            </a:graphic>
          </wp:anchor>
        </w:drawing>
      </w:r>
      <w:r>
        <w:t>Cronograma</w:t>
      </w:r>
      <w:bookmarkEnd w:id="41"/>
      <w:r>
        <w:t xml:space="preserve"> </w:t>
      </w:r>
    </w:p>
    <w:p w14:paraId="4ED00206" w14:textId="77777777" w:rsidR="006D5846" w:rsidRDefault="006D5846">
      <w:pPr>
        <w:pStyle w:val="Ttulo1"/>
        <w:jc w:val="center"/>
      </w:pPr>
    </w:p>
    <w:p w14:paraId="1CEA7693" w14:textId="77777777" w:rsidR="006D5846" w:rsidRDefault="006D5846">
      <w:pPr>
        <w:pStyle w:val="Ttulo1"/>
        <w:jc w:val="center"/>
      </w:pPr>
    </w:p>
    <w:p w14:paraId="69D3A96F" w14:textId="77777777" w:rsidR="006D5846" w:rsidRDefault="006D5846">
      <w:pPr>
        <w:pStyle w:val="Ttulo1"/>
        <w:jc w:val="center"/>
      </w:pPr>
    </w:p>
    <w:p w14:paraId="781804D3" w14:textId="77777777" w:rsidR="006D5846" w:rsidRDefault="006D5846">
      <w:pPr>
        <w:pStyle w:val="Ttulo1"/>
        <w:jc w:val="center"/>
      </w:pPr>
    </w:p>
    <w:p w14:paraId="4C7E1C5F" w14:textId="77777777" w:rsidR="006D5846" w:rsidRDefault="006D5846">
      <w:pPr>
        <w:pStyle w:val="Ttulo1"/>
        <w:jc w:val="center"/>
      </w:pPr>
    </w:p>
    <w:p w14:paraId="1D133CF5" w14:textId="77777777" w:rsidR="006D5846" w:rsidRDefault="006D5846">
      <w:pPr>
        <w:pStyle w:val="Ttulo1"/>
        <w:jc w:val="center"/>
      </w:pPr>
    </w:p>
    <w:p w14:paraId="061651AF" w14:textId="77777777" w:rsidR="006D5846" w:rsidRDefault="006D5846">
      <w:pPr>
        <w:pStyle w:val="Ttulo1"/>
        <w:jc w:val="center"/>
      </w:pPr>
    </w:p>
    <w:p w14:paraId="21484F6A" w14:textId="77777777" w:rsidR="006D5846" w:rsidRDefault="006D5846">
      <w:pPr>
        <w:pStyle w:val="Ttulo1"/>
        <w:jc w:val="center"/>
      </w:pPr>
    </w:p>
    <w:p w14:paraId="6E1B48C2" w14:textId="77777777" w:rsidR="006D5846" w:rsidRDefault="006D5846">
      <w:pPr>
        <w:pStyle w:val="Ttulo1"/>
        <w:jc w:val="center"/>
      </w:pPr>
    </w:p>
    <w:p w14:paraId="27C31D9C" w14:textId="77777777" w:rsidR="006D5846" w:rsidRDefault="006D5846">
      <w:pPr>
        <w:pStyle w:val="Ttulo1"/>
        <w:jc w:val="center"/>
      </w:pPr>
    </w:p>
    <w:p w14:paraId="0353A924" w14:textId="77777777" w:rsidR="006D5846" w:rsidRDefault="006D5846">
      <w:pPr>
        <w:pStyle w:val="Ttulo1"/>
        <w:jc w:val="center"/>
      </w:pPr>
    </w:p>
    <w:p w14:paraId="3B8C77C9" w14:textId="77777777" w:rsidR="006D5846" w:rsidRDefault="006D5846">
      <w:pPr>
        <w:pStyle w:val="Ttulo1"/>
        <w:jc w:val="center"/>
      </w:pPr>
    </w:p>
    <w:p w14:paraId="16DC2C39" w14:textId="77777777" w:rsidR="006D5846" w:rsidRDefault="006D5846">
      <w:pPr>
        <w:pStyle w:val="Ttulo1"/>
        <w:jc w:val="center"/>
      </w:pPr>
    </w:p>
    <w:p w14:paraId="179934CA" w14:textId="77777777" w:rsidR="006D5846" w:rsidRDefault="006D5846">
      <w:pPr>
        <w:pStyle w:val="Ttulo1"/>
        <w:jc w:val="center"/>
      </w:pPr>
    </w:p>
    <w:p w14:paraId="6B8AF80E" w14:textId="77777777" w:rsidR="006D5846" w:rsidRDefault="0001745C">
      <w:pPr>
        <w:pStyle w:val="Ttulo1"/>
        <w:jc w:val="center"/>
      </w:pPr>
      <w:bookmarkStart w:id="42" w:name="_Toc183115600"/>
      <w:r>
        <w:lastRenderedPageBreak/>
        <w:t>CAPITULO IV</w:t>
      </w:r>
      <w:bookmarkEnd w:id="42"/>
    </w:p>
    <w:p w14:paraId="4D5B26A6" w14:textId="77777777" w:rsidR="006D5846" w:rsidRDefault="0001745C">
      <w:pPr>
        <w:pStyle w:val="Ttulo1"/>
        <w:numPr>
          <w:ilvl w:val="0"/>
          <w:numId w:val="2"/>
        </w:numPr>
      </w:pPr>
      <w:bookmarkStart w:id="43" w:name="_Toc183115601"/>
      <w:r>
        <w:t>Descripción del proceso de transición demográfica en Colombia entre 1985 y</w:t>
      </w:r>
      <w:r>
        <w:t xml:space="preserve"> 2023, a partir de los eventos sociales, políticos, económicos, culturales y religiosos que han ocurrido en el país.</w:t>
      </w:r>
      <w:bookmarkEnd w:id="43"/>
    </w:p>
    <w:p w14:paraId="3CE687FF"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Como se mencionó anteriormente, La transición demográfica describe el cambio gradual de una estructura poblacional caracterizada por transf</w:t>
      </w:r>
      <w:r>
        <w:rPr>
          <w:rFonts w:ascii="Times New Roman" w:eastAsia="Times New Roman" w:hAnsi="Times New Roman" w:cs="Times New Roman"/>
          <w:sz w:val="24"/>
          <w:szCs w:val="24"/>
        </w:rPr>
        <w:t>ormaciones en las tasas de natalidad y mortalidad, La teoría de la transición demográfica, propuesta por primera vez por Warren Thompson en la década de 1920, describe este proceso a través de cinco etapas. Primera etapa, pre-transicional, e las tasas de n</w:t>
      </w:r>
      <w:r>
        <w:rPr>
          <w:rFonts w:ascii="Times New Roman" w:eastAsia="Times New Roman" w:hAnsi="Times New Roman" w:cs="Times New Roman"/>
          <w:sz w:val="24"/>
          <w:szCs w:val="24"/>
        </w:rPr>
        <w:t>atalidad y mortalidad son elevadas, lo que resulta en un crecimiento poblacional reducido. La segunda etapa, se caracteriza por una reducción en la tasa de mortalidad, impulsada por mejoras en la salud pública, mayor acceso a servicios de salud y la implem</w:t>
      </w:r>
      <w:r>
        <w:rPr>
          <w:rFonts w:ascii="Times New Roman" w:eastAsia="Times New Roman" w:hAnsi="Times New Roman" w:cs="Times New Roman"/>
          <w:sz w:val="24"/>
          <w:szCs w:val="24"/>
        </w:rPr>
        <w:t>entación de prácticas de higiene y sanidad. Sin embargo, la tasa de natalidad se mantiene elevada, lo que lleva a un crecimiento poblacional acelerado ( McKeown, 1978).</w:t>
      </w:r>
    </w:p>
    <w:p w14:paraId="72FC055E"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la tercera etapa, intermedia, la tasa de natalidad comienza a disminuir, impulsada p</w:t>
      </w:r>
      <w:r>
        <w:rPr>
          <w:rFonts w:ascii="Times New Roman" w:eastAsia="Times New Roman" w:hAnsi="Times New Roman" w:cs="Times New Roman"/>
          <w:sz w:val="24"/>
          <w:szCs w:val="24"/>
        </w:rPr>
        <w:t>or factores como la urbanización, la educación de las mujeres, y una mayor participación femenina en el mercado laboral, el acceso a métodos anticonceptivos y los cambios en los valores culturales. La cuarta etapa, se caracterizada por tasas de natalidad y</w:t>
      </w:r>
      <w:r>
        <w:rPr>
          <w:rFonts w:ascii="Times New Roman" w:eastAsia="Times New Roman" w:hAnsi="Times New Roman" w:cs="Times New Roman"/>
          <w:sz w:val="24"/>
          <w:szCs w:val="24"/>
        </w:rPr>
        <w:t xml:space="preserve"> mortalidad bajas y estables, con un crecimiento poblacional moderado. Y quinta etapa, post-transicional, la tasa de natalidad cae por debajo del nivel de reemplazo, lo que lleva a un envejecimiento de la población y a un crecimiento poblacional negativo (</w:t>
      </w:r>
      <w:r>
        <w:rPr>
          <w:rFonts w:ascii="Times New Roman" w:eastAsia="Times New Roman" w:hAnsi="Times New Roman" w:cs="Times New Roman"/>
          <w:sz w:val="24"/>
          <w:szCs w:val="24"/>
        </w:rPr>
        <w:t>McKeown, 1978).</w:t>
      </w:r>
    </w:p>
    <w:p w14:paraId="4966EF25" w14:textId="77777777" w:rsidR="006D5846" w:rsidRDefault="006D5846">
      <w:pPr>
        <w:spacing w:line="480" w:lineRule="auto"/>
        <w:ind w:firstLine="720"/>
        <w:rPr>
          <w:rFonts w:ascii="Times New Roman" w:eastAsia="Times New Roman" w:hAnsi="Times New Roman" w:cs="Times New Roman"/>
          <w:sz w:val="24"/>
          <w:szCs w:val="24"/>
        </w:rPr>
      </w:pPr>
    </w:p>
    <w:p w14:paraId="0CF12BFF" w14:textId="77777777" w:rsidR="006D5846" w:rsidRDefault="006D5846">
      <w:pPr>
        <w:spacing w:line="480" w:lineRule="auto"/>
        <w:ind w:firstLine="720"/>
        <w:rPr>
          <w:rFonts w:ascii="Times New Roman" w:eastAsia="Times New Roman" w:hAnsi="Times New Roman" w:cs="Times New Roman"/>
          <w:sz w:val="24"/>
          <w:szCs w:val="24"/>
        </w:rPr>
      </w:pPr>
    </w:p>
    <w:p w14:paraId="1B31890A" w14:textId="77777777" w:rsidR="006D5846" w:rsidRDefault="0001745C">
      <w:pPr>
        <w:pStyle w:val="Descripcin"/>
        <w:keepNext/>
        <w:spacing w:line="480" w:lineRule="auto"/>
        <w:ind w:firstLine="720"/>
        <w:rPr>
          <w:rFonts w:ascii="Times New Roman" w:hAnsi="Times New Roman" w:cs="Times New Roman"/>
          <w:b/>
          <w:bCs/>
          <w:i w:val="0"/>
          <w:iCs w:val="0"/>
          <w:color w:val="auto"/>
          <w:sz w:val="24"/>
          <w:szCs w:val="24"/>
        </w:rPr>
      </w:pPr>
      <w:bookmarkStart w:id="44" w:name="_Toc183115813"/>
      <w:bookmarkStart w:id="45" w:name="_Toc183115625"/>
      <w:bookmarkStart w:id="46" w:name="_Toc180774212"/>
      <w:r>
        <w:rPr>
          <w:rFonts w:ascii="Times New Roman" w:hAnsi="Times New Roman" w:cs="Times New Roman"/>
          <w:b/>
          <w:bCs/>
          <w:i w:val="0"/>
          <w:iCs w:val="0"/>
          <w:color w:val="auto"/>
          <w:sz w:val="24"/>
          <w:szCs w:val="24"/>
        </w:rPr>
        <w:lastRenderedPageBreak/>
        <w:t xml:space="preserve">Figura </w:t>
      </w:r>
      <w:bookmarkEnd w:id="44"/>
      <w:bookmarkEnd w:id="45"/>
      <w:bookmarkEnd w:id="46"/>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w:t>
      </w:r>
      <w:r>
        <w:rPr>
          <w:rFonts w:ascii="Times New Roman" w:hAnsi="Times New Roman" w:cs="Times New Roman"/>
          <w:b/>
          <w:bCs/>
          <w:i w:val="0"/>
          <w:iCs w:val="0"/>
          <w:color w:val="auto"/>
          <w:sz w:val="24"/>
          <w:szCs w:val="24"/>
        </w:rPr>
        <w:fldChar w:fldCharType="end"/>
      </w:r>
    </w:p>
    <w:p w14:paraId="56630F56" w14:textId="77777777" w:rsidR="006D5846" w:rsidRDefault="0001745C">
      <w:pPr>
        <w:pStyle w:val="Descripcin"/>
        <w:keepNext/>
        <w:spacing w:line="480" w:lineRule="auto"/>
        <w:ind w:firstLine="720"/>
        <w:rPr>
          <w:rFonts w:ascii="Times New Roman" w:hAnsi="Times New Roman" w:cs="Times New Roman"/>
          <w:color w:val="auto"/>
          <w:sz w:val="24"/>
          <w:szCs w:val="24"/>
        </w:rPr>
      </w:pPr>
      <w:r>
        <w:rPr>
          <w:noProof/>
          <w:lang w:eastAsia="es-CO"/>
        </w:rPr>
        <w:drawing>
          <wp:anchor distT="0" distB="0" distL="114300" distR="114300" simplePos="0" relativeHeight="109416622" behindDoc="0" locked="0" layoutInCell="0" allowOverlap="1" wp14:anchorId="6ADB60B4" wp14:editId="1A49EFC9">
            <wp:simplePos x="0" y="0"/>
            <wp:positionH relativeFrom="column">
              <wp:posOffset>842645</wp:posOffset>
            </wp:positionH>
            <wp:positionV relativeFrom="paragraph">
              <wp:posOffset>490855</wp:posOffset>
            </wp:positionV>
            <wp:extent cx="4157980" cy="3328670"/>
            <wp:effectExtent l="0" t="0" r="0" b="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noChangeArrowheads="1"/>
                    </pic:cNvPicPr>
                  </pic:nvPicPr>
                  <pic:blipFill>
                    <a:blip r:embed="rId10"/>
                    <a:srcRect r="867"/>
                    <a:stretch>
                      <a:fillRect/>
                    </a:stretch>
                  </pic:blipFill>
                  <pic:spPr bwMode="auto">
                    <a:xfrm>
                      <a:off x="0" y="0"/>
                      <a:ext cx="4157980" cy="3328670"/>
                    </a:xfrm>
                    <a:prstGeom prst="rect">
                      <a:avLst/>
                    </a:prstGeom>
                  </pic:spPr>
                </pic:pic>
              </a:graphicData>
            </a:graphic>
          </wp:anchor>
        </w:drawing>
      </w:r>
      <w:r>
        <w:rPr>
          <w:rFonts w:ascii="Times New Roman" w:hAnsi="Times New Roman" w:cs="Times New Roman"/>
          <w:color w:val="auto"/>
          <w:sz w:val="24"/>
          <w:szCs w:val="24"/>
        </w:rPr>
        <w:t xml:space="preserve">Etapas de la transición demográfica </w:t>
      </w:r>
    </w:p>
    <w:p w14:paraId="315033C1"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Nota.</w:t>
      </w:r>
      <w:r>
        <w:rPr>
          <w:rFonts w:ascii="Times New Roman" w:eastAsia="Times New Roman" w:hAnsi="Times New Roman" w:cs="Times New Roman"/>
          <w:sz w:val="24"/>
          <w:szCs w:val="24"/>
        </w:rPr>
        <w:t xml:space="preserve"> En este representa las diferentes etapas propuestas en relación a la transición demográfica y algunos de los principales factores que conllevan el paso de una a otra. </w:t>
      </w:r>
    </w:p>
    <w:p w14:paraId="6CDE40F6"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figura 1 ilustra de mejor manera las diferentes etapas referentes a la transición de</w:t>
      </w:r>
      <w:r>
        <w:rPr>
          <w:rFonts w:ascii="Times New Roman" w:eastAsia="Times New Roman" w:hAnsi="Times New Roman" w:cs="Times New Roman"/>
          <w:sz w:val="24"/>
          <w:szCs w:val="24"/>
        </w:rPr>
        <w:t>mográfica, las cinco etapas interactúan con diferentes eventos sociales, avances tecnológicos y demás que llevan a esa transición demográfica, la etapa inicial (Etapa I) a medida que se producen mejoras en la salud pública, higiene y nutrición, la mortalid</w:t>
      </w:r>
      <w:r>
        <w:rPr>
          <w:rFonts w:ascii="Times New Roman" w:eastAsia="Times New Roman" w:hAnsi="Times New Roman" w:cs="Times New Roman"/>
          <w:sz w:val="24"/>
          <w:szCs w:val="24"/>
        </w:rPr>
        <w:t>ad comienza a disminuir, lo que lleva a un rápido crecimiento poblacional (Etapa II) (Thompson, 1930). De igual forma con el paso del tiempo, la tasa de natalidad también comienza a descender (Etapa III), impulsada por factores como el acceso a la educació</w:t>
      </w:r>
      <w:r>
        <w:rPr>
          <w:rFonts w:ascii="Times New Roman" w:eastAsia="Times New Roman" w:hAnsi="Times New Roman" w:cs="Times New Roman"/>
          <w:sz w:val="24"/>
          <w:szCs w:val="24"/>
        </w:rPr>
        <w:t>n, la planificación familiar y los cambios en las estructuras sociales.</w:t>
      </w:r>
    </w:p>
    <w:p w14:paraId="256F1302"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Finalmente, la población alcanza una etapa de baja natalidad y mortalidad (Etapa IV), lo que conlleva un crecimiento poblacional casi nulo. En esta etapa, la sociedad se caracteriza p</w:t>
      </w:r>
      <w:r>
        <w:rPr>
          <w:rFonts w:ascii="Times New Roman" w:eastAsia="Times New Roman" w:hAnsi="Times New Roman" w:cs="Times New Roman"/>
          <w:sz w:val="24"/>
          <w:szCs w:val="24"/>
        </w:rPr>
        <w:t>or una alta proporción de ancianos y un bajo reemplazo generacional (Thompson, 1930). La última etapa (Etapa V) se caracteriza por una tasa de natalidad que cae por debajo del nivel de reemplazo, lo que puede generar desafíos para la sostenibilidad de la p</w:t>
      </w:r>
      <w:r>
        <w:rPr>
          <w:rFonts w:ascii="Times New Roman" w:eastAsia="Times New Roman" w:hAnsi="Times New Roman" w:cs="Times New Roman"/>
          <w:sz w:val="24"/>
          <w:szCs w:val="24"/>
        </w:rPr>
        <w:t>oblación y los servicios sociales.</w:t>
      </w:r>
    </w:p>
    <w:p w14:paraId="3138EE19"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un primer análisis a las tendencias de la tasa bruta de natalidad, mortalidad y el crecimiento real la transición demográfica en Colombia se puede identificar diferentes trayectorias similares a la descrita en las etap</w:t>
      </w:r>
      <w:r>
        <w:rPr>
          <w:rFonts w:ascii="Times New Roman" w:eastAsia="Times New Roman" w:hAnsi="Times New Roman" w:cs="Times New Roman"/>
          <w:sz w:val="24"/>
          <w:szCs w:val="24"/>
        </w:rPr>
        <w:t>as clásicas del modelo de transición demográfica. El descenso pronunciado de la mortalidad, una tendencia que va dirigida hacia la convergencia de la natalidad y la mortalidad en niveles bajos, lo cual refleja una progresión hacia las etapas posteriores de</w:t>
      </w:r>
      <w:r>
        <w:rPr>
          <w:rFonts w:ascii="Times New Roman" w:eastAsia="Times New Roman" w:hAnsi="Times New Roman" w:cs="Times New Roman"/>
          <w:sz w:val="24"/>
          <w:szCs w:val="24"/>
        </w:rPr>
        <w:t>l modelo (Etapas III y IV), además se podría mencionar una tendencia caracterizada por un crecimiento poblacional más moderado. Lo reflejado en la Figura 2 incluso sugiere la posibilidad de alcanzar la Etapa V en el periodo comprendido entre 2045 a 2060 ha</w:t>
      </w:r>
      <w:r>
        <w:rPr>
          <w:rFonts w:ascii="Times New Roman" w:eastAsia="Times New Roman" w:hAnsi="Times New Roman" w:cs="Times New Roman"/>
          <w:sz w:val="24"/>
          <w:szCs w:val="24"/>
        </w:rPr>
        <w:t>cia finales del periodo proyectado, donde la tasa de natalidad podría descender por debajo del nivel de reemplazo, planteando nuevos retos demográficos para el país.</w:t>
      </w:r>
    </w:p>
    <w:p w14:paraId="7012FBA9" w14:textId="77777777" w:rsidR="006D5846" w:rsidRDefault="0001745C">
      <w:pPr>
        <w:pStyle w:val="Descripcin"/>
        <w:keepNext/>
        <w:rPr>
          <w:rFonts w:ascii="Times New Roman" w:hAnsi="Times New Roman" w:cs="Times New Roman"/>
          <w:b/>
          <w:bCs/>
          <w:i w:val="0"/>
          <w:iCs w:val="0"/>
          <w:color w:val="auto"/>
          <w:sz w:val="24"/>
          <w:szCs w:val="24"/>
        </w:rPr>
      </w:pPr>
      <w:bookmarkStart w:id="47" w:name="_Toc183115814"/>
      <w:bookmarkStart w:id="48" w:name="_Toc183115626"/>
      <w:bookmarkStart w:id="49" w:name="_Toc180774213"/>
      <w:r>
        <w:rPr>
          <w:rFonts w:ascii="Times New Roman" w:hAnsi="Times New Roman" w:cs="Times New Roman"/>
          <w:b/>
          <w:bCs/>
          <w:i w:val="0"/>
          <w:iCs w:val="0"/>
          <w:color w:val="auto"/>
          <w:sz w:val="24"/>
          <w:szCs w:val="24"/>
        </w:rPr>
        <w:lastRenderedPageBreak/>
        <w:t xml:space="preserve">Figura </w:t>
      </w:r>
      <w:bookmarkEnd w:id="47"/>
      <w:bookmarkEnd w:id="48"/>
      <w:bookmarkEnd w:id="49"/>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2</w:t>
      </w:r>
      <w:r>
        <w:rPr>
          <w:rFonts w:ascii="Times New Roman" w:hAnsi="Times New Roman" w:cs="Times New Roman"/>
          <w:b/>
          <w:bCs/>
          <w:i w:val="0"/>
          <w:iCs w:val="0"/>
          <w:color w:val="auto"/>
          <w:sz w:val="24"/>
          <w:szCs w:val="24"/>
        </w:rPr>
        <w:fldChar w:fldCharType="end"/>
      </w:r>
    </w:p>
    <w:p w14:paraId="234D86A5" w14:textId="77777777" w:rsidR="006D5846" w:rsidRDefault="0001745C">
      <w:pPr>
        <w:pStyle w:val="Descripcin"/>
        <w:keepNext/>
        <w:rPr>
          <w:rFonts w:ascii="Times New Roman" w:hAnsi="Times New Roman" w:cs="Times New Roman"/>
          <w:color w:val="auto"/>
          <w:sz w:val="24"/>
          <w:szCs w:val="24"/>
        </w:rPr>
      </w:pPr>
      <w:r>
        <w:rPr>
          <w:noProof/>
          <w:lang w:eastAsia="es-CO"/>
        </w:rPr>
        <w:drawing>
          <wp:anchor distT="0" distB="0" distL="114300" distR="114300" simplePos="0" relativeHeight="120358284" behindDoc="0" locked="0" layoutInCell="0" allowOverlap="1" wp14:anchorId="62C07958" wp14:editId="2180ABA4">
            <wp:simplePos x="0" y="0"/>
            <wp:positionH relativeFrom="column">
              <wp:posOffset>795020</wp:posOffset>
            </wp:positionH>
            <wp:positionV relativeFrom="paragraph">
              <wp:posOffset>387350</wp:posOffset>
            </wp:positionV>
            <wp:extent cx="4646930" cy="2466975"/>
            <wp:effectExtent l="0" t="0" r="0" b="0"/>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a:picLocks noChangeAspect="1" noChangeArrowheads="1"/>
                    </pic:cNvPicPr>
                  </pic:nvPicPr>
                  <pic:blipFill>
                    <a:blip r:embed="rId11"/>
                    <a:srcRect l="7214" t="11416" r="9368"/>
                    <a:stretch>
                      <a:fillRect/>
                    </a:stretch>
                  </pic:blipFill>
                  <pic:spPr bwMode="auto">
                    <a:xfrm>
                      <a:off x="0" y="0"/>
                      <a:ext cx="4646930" cy="2466975"/>
                    </a:xfrm>
                    <a:prstGeom prst="rect">
                      <a:avLst/>
                    </a:prstGeom>
                  </pic:spPr>
                </pic:pic>
              </a:graphicData>
            </a:graphic>
          </wp:anchor>
        </w:drawing>
      </w:r>
      <w:r>
        <w:rPr>
          <w:rFonts w:ascii="Times New Roman" w:hAnsi="Times New Roman" w:cs="Times New Roman"/>
          <w:color w:val="auto"/>
          <w:sz w:val="24"/>
          <w:szCs w:val="24"/>
        </w:rPr>
        <w:t>Tasas Bruta de natalidad, Mortalidad y crecimiento natu</w:t>
      </w:r>
      <w:r>
        <w:rPr>
          <w:rFonts w:ascii="Times New Roman" w:hAnsi="Times New Roman" w:cs="Times New Roman"/>
          <w:color w:val="auto"/>
          <w:sz w:val="24"/>
          <w:szCs w:val="24"/>
        </w:rPr>
        <w:t xml:space="preserve">ral frente a las etapas demográficas. </w:t>
      </w:r>
    </w:p>
    <w:p w14:paraId="70333258"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Nota.</w:t>
      </w:r>
      <w:r>
        <w:rPr>
          <w:rFonts w:ascii="Times New Roman" w:eastAsia="Times New Roman" w:hAnsi="Times New Roman" w:cs="Times New Roman"/>
          <w:sz w:val="24"/>
          <w:szCs w:val="24"/>
        </w:rPr>
        <w:t xml:space="preserve"> En este se el comportamiento de la tasa bruta de mortalidad, tasa bruta de natalidad y crecimiento natural en Colombia desde 1985 a 2070, elaborado a partir de las proyecciones y retroproyecciones del DANE.</w:t>
      </w:r>
    </w:p>
    <w:p w14:paraId="771F41F7"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Colo</w:t>
      </w:r>
      <w:r>
        <w:rPr>
          <w:rFonts w:ascii="Times New Roman" w:eastAsia="Times New Roman" w:hAnsi="Times New Roman" w:cs="Times New Roman"/>
          <w:sz w:val="24"/>
          <w:szCs w:val="24"/>
        </w:rPr>
        <w:t>mbia a lo largo de ocho décadas, desde 1985 hasta 2030 con proyecciones a 2070, ha venido revelando una clara transición hacia un crecimiento demográfico caracterizado por ser moderado. Este análisis se basa en la evolución de tres variables clave, la tasa</w:t>
      </w:r>
      <w:r>
        <w:rPr>
          <w:rFonts w:ascii="Times New Roman" w:eastAsia="Times New Roman" w:hAnsi="Times New Roman" w:cs="Times New Roman"/>
          <w:sz w:val="24"/>
          <w:szCs w:val="24"/>
        </w:rPr>
        <w:t xml:space="preserve"> bruta de natalidad, la tasa bruta de mortalidad y el crecimiento natural resultante del calcula de las dos anteriores. En el periodo inicial, comprendido entre 1985 y el año 2000, se observa una drástica disminución en la tasa de natalidad. Mientras que e</w:t>
      </w:r>
      <w:r>
        <w:rPr>
          <w:rFonts w:ascii="Times New Roman" w:eastAsia="Times New Roman" w:hAnsi="Times New Roman" w:cs="Times New Roman"/>
          <w:sz w:val="24"/>
          <w:szCs w:val="24"/>
        </w:rPr>
        <w:t xml:space="preserve">n 1985 nacían aproximadamente 27 niños por cada 1000 habitantes, para 2023 esta cifra desciende a cerca de 16. </w:t>
      </w:r>
    </w:p>
    <w:p w14:paraId="0532A56F"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Esta disminución en la tasa de natalidad puede estar relacionada con el aumento de la educación de las mujeres, especialmente en las zonas urban</w:t>
      </w:r>
      <w:r>
        <w:rPr>
          <w:rFonts w:ascii="Times New Roman" w:eastAsia="Times New Roman" w:hAnsi="Times New Roman" w:cs="Times New Roman"/>
          <w:sz w:val="24"/>
          <w:szCs w:val="24"/>
        </w:rPr>
        <w:t xml:space="preserve">as. Como se menciona en un estudio de "Hay que tener en cuenta que los niveles de educación de las personas están directamente relacionados con los niveles socio-económicos y culturales. Así, por ejemplo, personas más </w:t>
      </w:r>
      <w:r>
        <w:rPr>
          <w:rFonts w:ascii="Times New Roman" w:eastAsia="Times New Roman" w:hAnsi="Times New Roman" w:cs="Times New Roman"/>
          <w:sz w:val="24"/>
          <w:szCs w:val="24"/>
        </w:rPr>
        <w:lastRenderedPageBreak/>
        <w:t>educadas tendrán un mayor conocimiento</w:t>
      </w:r>
      <w:r>
        <w:rPr>
          <w:rFonts w:ascii="Times New Roman" w:eastAsia="Times New Roman" w:hAnsi="Times New Roman" w:cs="Times New Roman"/>
          <w:sz w:val="24"/>
          <w:szCs w:val="24"/>
        </w:rPr>
        <w:t xml:space="preserve"> sobre los beneficios de la planificación familiar y demás prácticas de la salud sexual y reproductiva." (Pérez, 2006, p. 2).</w:t>
      </w:r>
    </w:p>
    <w:p w14:paraId="03013AD1"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igual el año 2000, y extendiéndose hasta el 2015, se configura un nuevo escenario demográfico. La tasa bruta de natalidad contin</w:t>
      </w:r>
      <w:r>
        <w:rPr>
          <w:rFonts w:ascii="Times New Roman" w:eastAsia="Times New Roman" w:hAnsi="Times New Roman" w:cs="Times New Roman"/>
          <w:sz w:val="24"/>
          <w:szCs w:val="24"/>
        </w:rPr>
        <w:t>úa su descenso, aunque a un ritmo menos acelerado que en las décadas anteriores. De forma paralela, la tasa bruta de mortalidad se mantiene estable a lo largo del período, fluctuando levemente entre 6 a 8 defunciones por cada 1000 habitantes. Esta tendenci</w:t>
      </w:r>
      <w:r>
        <w:rPr>
          <w:rFonts w:ascii="Times New Roman" w:eastAsia="Times New Roman" w:hAnsi="Times New Roman" w:cs="Times New Roman"/>
          <w:sz w:val="24"/>
          <w:szCs w:val="24"/>
        </w:rPr>
        <w:t xml:space="preserve">a conjunta, con una natalidad decreciente y una mortalidad estable y baja, se traduce en una reducción del crecimiento natural de la población. "Esta convergencia de las tasas de natalidad y mortalidad hacia niveles bajos es un rasgo característico de las </w:t>
      </w:r>
      <w:r>
        <w:rPr>
          <w:rFonts w:ascii="Times New Roman" w:eastAsia="Times New Roman" w:hAnsi="Times New Roman" w:cs="Times New Roman"/>
          <w:sz w:val="24"/>
          <w:szCs w:val="24"/>
        </w:rPr>
        <w:t>etapas finales de la transición demográfica," (Rosero-Bixby, 2004, p. 32).</w:t>
      </w:r>
    </w:p>
    <w:p w14:paraId="613A0CD6"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Hacia la última etapa del período proyectado, desde el año 2045 hasta el 2065, la gráfica proyecta un panorama demográfico aún más singular. La tasa bruta de natalidad continúa su t</w:t>
      </w:r>
      <w:r>
        <w:rPr>
          <w:rFonts w:ascii="Times New Roman" w:eastAsia="Times New Roman" w:hAnsi="Times New Roman" w:cs="Times New Roman"/>
          <w:sz w:val="24"/>
          <w:szCs w:val="24"/>
        </w:rPr>
        <w:t>endencia decreciente, mientras que la tasa de mortalidad, si bien se mantiene en niveles bajos, podría eventualmente igualar o incluso superar a la tasa de natalidad. Esto implicaría un crecimiento natural nulo o negativo, una característica propia de la q</w:t>
      </w:r>
      <w:r>
        <w:rPr>
          <w:rFonts w:ascii="Times New Roman" w:eastAsia="Times New Roman" w:hAnsi="Times New Roman" w:cs="Times New Roman"/>
          <w:sz w:val="24"/>
          <w:szCs w:val="24"/>
        </w:rPr>
        <w:t xml:space="preserve">uinta etapa del modelo de transición demográfica. Si bien las proyecciones a largo plazo siempre están sujetas a un grado de incertidumbre, la posibilidad de un crecimiento poblacional nulo o negativo en Colombia para finales del período analizado plantea </w:t>
      </w:r>
      <w:r>
        <w:rPr>
          <w:rFonts w:ascii="Times New Roman" w:eastAsia="Times New Roman" w:hAnsi="Times New Roman" w:cs="Times New Roman"/>
          <w:sz w:val="24"/>
          <w:szCs w:val="24"/>
        </w:rPr>
        <w:t>importantes interrogantes para la planificación a largo plazo en áreas como la seguridad social, el mercado laboral y la demanda de servicios públicos.</w:t>
      </w:r>
    </w:p>
    <w:p w14:paraId="0B0B4E55" w14:textId="77777777" w:rsidR="006D5846" w:rsidRDefault="006D5846">
      <w:pPr>
        <w:spacing w:line="480" w:lineRule="auto"/>
        <w:ind w:firstLine="720"/>
        <w:rPr>
          <w:rFonts w:ascii="Times New Roman" w:eastAsia="Times New Roman" w:hAnsi="Times New Roman" w:cs="Times New Roman"/>
          <w:sz w:val="24"/>
          <w:szCs w:val="24"/>
        </w:rPr>
      </w:pPr>
    </w:p>
    <w:p w14:paraId="4BC8BC2A" w14:textId="77777777" w:rsidR="006D5846" w:rsidRDefault="006D5846">
      <w:pPr>
        <w:spacing w:line="480" w:lineRule="auto"/>
        <w:ind w:firstLine="720"/>
        <w:rPr>
          <w:rFonts w:ascii="Times New Roman" w:eastAsia="Times New Roman" w:hAnsi="Times New Roman" w:cs="Times New Roman"/>
          <w:sz w:val="24"/>
          <w:szCs w:val="24"/>
        </w:rPr>
      </w:pPr>
    </w:p>
    <w:p w14:paraId="6EE77451" w14:textId="77777777" w:rsidR="006D5846" w:rsidRDefault="0001745C">
      <w:pPr>
        <w:pStyle w:val="Descripcin"/>
        <w:keepNext/>
        <w:spacing w:line="480" w:lineRule="auto"/>
        <w:ind w:firstLine="720"/>
        <w:rPr>
          <w:rFonts w:ascii="Times New Roman" w:hAnsi="Times New Roman" w:cs="Times New Roman"/>
          <w:b/>
          <w:bCs/>
          <w:i w:val="0"/>
          <w:iCs w:val="0"/>
          <w:color w:val="auto"/>
          <w:sz w:val="24"/>
          <w:szCs w:val="24"/>
        </w:rPr>
      </w:pPr>
      <w:bookmarkStart w:id="50" w:name="_Toc183115815"/>
      <w:bookmarkStart w:id="51" w:name="_Toc183115627"/>
      <w:bookmarkStart w:id="52" w:name="_Toc180774214"/>
      <w:r>
        <w:rPr>
          <w:rFonts w:ascii="Times New Roman" w:hAnsi="Times New Roman" w:cs="Times New Roman"/>
          <w:b/>
          <w:bCs/>
          <w:i w:val="0"/>
          <w:iCs w:val="0"/>
          <w:color w:val="auto"/>
          <w:sz w:val="24"/>
          <w:szCs w:val="24"/>
        </w:rPr>
        <w:lastRenderedPageBreak/>
        <w:t xml:space="preserve">Figura </w:t>
      </w:r>
      <w:bookmarkEnd w:id="50"/>
      <w:bookmarkEnd w:id="51"/>
      <w:bookmarkEnd w:id="52"/>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3</w:t>
      </w:r>
      <w:r>
        <w:rPr>
          <w:rFonts w:ascii="Times New Roman" w:hAnsi="Times New Roman" w:cs="Times New Roman"/>
          <w:b/>
          <w:bCs/>
          <w:i w:val="0"/>
          <w:iCs w:val="0"/>
          <w:color w:val="auto"/>
          <w:sz w:val="24"/>
          <w:szCs w:val="24"/>
        </w:rPr>
        <w:fldChar w:fldCharType="end"/>
      </w:r>
    </w:p>
    <w:p w14:paraId="40663831" w14:textId="77777777" w:rsidR="006D5846" w:rsidRDefault="0001745C">
      <w:pPr>
        <w:pStyle w:val="Descripcin"/>
        <w:keepNext/>
        <w:spacing w:line="480" w:lineRule="auto"/>
        <w:ind w:firstLine="720"/>
        <w:rPr>
          <w:rFonts w:ascii="Times New Roman" w:hAnsi="Times New Roman" w:cs="Times New Roman"/>
          <w:color w:val="auto"/>
          <w:sz w:val="24"/>
          <w:szCs w:val="24"/>
        </w:rPr>
      </w:pPr>
      <w:r>
        <w:rPr>
          <w:noProof/>
          <w:lang w:eastAsia="es-CO"/>
        </w:rPr>
        <w:drawing>
          <wp:anchor distT="0" distB="0" distL="0" distR="0" simplePos="0" relativeHeight="87533298" behindDoc="1" locked="0" layoutInCell="1" allowOverlap="1" wp14:anchorId="3E02F37D" wp14:editId="0A63961F">
            <wp:simplePos x="0" y="0"/>
            <wp:positionH relativeFrom="column">
              <wp:posOffset>818515</wp:posOffset>
            </wp:positionH>
            <wp:positionV relativeFrom="paragraph">
              <wp:posOffset>235585</wp:posOffset>
            </wp:positionV>
            <wp:extent cx="4334510" cy="2286000"/>
            <wp:effectExtent l="0" t="0" r="0" b="0"/>
            <wp:wrapNone/>
            <wp:docPr id="4" name="Imagen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4"/>
                    <pic:cNvPicPr>
                      <a:picLocks noChangeAspect="1" noChangeArrowheads="1"/>
                    </pic:cNvPicPr>
                  </pic:nvPicPr>
                  <pic:blipFill>
                    <a:blip r:embed="rId12"/>
                    <a:stretch>
                      <a:fillRect/>
                    </a:stretch>
                  </pic:blipFill>
                  <pic:spPr bwMode="auto">
                    <a:xfrm>
                      <a:off x="0" y="0"/>
                      <a:ext cx="4334510" cy="2286000"/>
                    </a:xfrm>
                    <a:prstGeom prst="rect">
                      <a:avLst/>
                    </a:prstGeom>
                  </pic:spPr>
                </pic:pic>
              </a:graphicData>
            </a:graphic>
          </wp:anchor>
        </w:drawing>
      </w:r>
      <w:r>
        <w:rPr>
          <w:rFonts w:ascii="Times New Roman" w:hAnsi="Times New Roman" w:cs="Times New Roman"/>
          <w:color w:val="auto"/>
          <w:sz w:val="24"/>
          <w:szCs w:val="24"/>
        </w:rPr>
        <w:t>Transición Demográfica y Eventos claves.</w:t>
      </w:r>
    </w:p>
    <w:p w14:paraId="2C8697E1" w14:textId="77777777" w:rsidR="006D5846" w:rsidRDefault="006D5846"/>
    <w:p w14:paraId="427D51AE" w14:textId="77777777" w:rsidR="006D5846" w:rsidRDefault="006D5846"/>
    <w:p w14:paraId="5CB349DD" w14:textId="77777777" w:rsidR="006D5846" w:rsidRDefault="006D5846"/>
    <w:p w14:paraId="65259254" w14:textId="77777777" w:rsidR="006D5846" w:rsidRDefault="006D5846"/>
    <w:p w14:paraId="6D6B81B2" w14:textId="77777777" w:rsidR="006D5846" w:rsidRDefault="006D5846"/>
    <w:p w14:paraId="505B7A0E" w14:textId="77777777" w:rsidR="006D5846" w:rsidRDefault="006D5846"/>
    <w:p w14:paraId="6066569B" w14:textId="77777777" w:rsidR="006D5846" w:rsidRDefault="006D5846">
      <w:pPr>
        <w:spacing w:line="480" w:lineRule="auto"/>
        <w:jc w:val="center"/>
        <w:rPr>
          <w:rFonts w:ascii="Times New Roman" w:eastAsia="Times New Roman" w:hAnsi="Times New Roman" w:cs="Times New Roman"/>
          <w:sz w:val="24"/>
          <w:szCs w:val="24"/>
        </w:rPr>
      </w:pPr>
    </w:p>
    <w:p w14:paraId="51156B3F"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Nota.</w:t>
      </w:r>
      <w:r>
        <w:rPr>
          <w:rFonts w:ascii="Times New Roman" w:eastAsia="Times New Roman" w:hAnsi="Times New Roman" w:cs="Times New Roman"/>
          <w:sz w:val="24"/>
          <w:szCs w:val="24"/>
        </w:rPr>
        <w:t xml:space="preserve"> Se representa la transición en tasa de natalidad y mortalidad frente a eventos sociales en 1985 a 2023 Colombia. </w:t>
      </w:r>
    </w:p>
    <w:p w14:paraId="3DC04227"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la trayectoria de la transición demográfica colombiana en el contexto de eventos cruciales que han marcado al país entre 1985 </w:t>
      </w:r>
      <w:r>
        <w:rPr>
          <w:rFonts w:ascii="Times New Roman" w:eastAsia="Times New Roman" w:hAnsi="Times New Roman" w:cs="Times New Roman"/>
          <w:sz w:val="24"/>
          <w:szCs w:val="24"/>
        </w:rPr>
        <w:t xml:space="preserve">y 2065 ha sido marcada por lo siguiente. El período inicial, hasta finales de los años 90, se caracteriza por un acelerado descenso de la tasa bruta de natalidad, coincidiendo con el auge del narcotráfico y la intensificación del conflicto armado interno. </w:t>
      </w:r>
      <w:r>
        <w:rPr>
          <w:rFonts w:ascii="Times New Roman" w:eastAsia="Times New Roman" w:hAnsi="Times New Roman" w:cs="Times New Roman"/>
          <w:sz w:val="24"/>
          <w:szCs w:val="24"/>
        </w:rPr>
        <w:t>Si bien la mejora en las condiciones de vida suele impulsar la disminución de la natalidad, en este caso, la violencia generalizada también pudo haber influido en las decisiones reproductivas. Como señalan Thoumi y Escobar (2014), “la violencia se convirti</w:t>
      </w:r>
      <w:r>
        <w:rPr>
          <w:rFonts w:ascii="Times New Roman" w:eastAsia="Times New Roman" w:hAnsi="Times New Roman" w:cs="Times New Roman"/>
          <w:sz w:val="24"/>
          <w:szCs w:val="24"/>
        </w:rPr>
        <w:t>ó en un factor determinante en las dinámicas demográficas, provocando migraciones forzadas, aumentando la mortalidad y generando incertidumbre sobre el futuro” (p. 215).</w:t>
      </w:r>
    </w:p>
    <w:p w14:paraId="13B6AC16"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del nuevo milenio, se observa una desaceleración del descenso de la natalidad y una tendencia hacia la convergencia con la tasa de mortalidad. Este período coincide con la implementación de políticas de seguridad democrática, la crisis económica d</w:t>
      </w:r>
      <w:r>
        <w:rPr>
          <w:rFonts w:ascii="Times New Roman" w:eastAsia="Times New Roman" w:hAnsi="Times New Roman" w:cs="Times New Roman"/>
          <w:sz w:val="24"/>
          <w:szCs w:val="24"/>
        </w:rPr>
        <w:t xml:space="preserve">e finales de los 90 y </w:t>
      </w:r>
      <w:r>
        <w:rPr>
          <w:rFonts w:ascii="Times New Roman" w:eastAsia="Times New Roman" w:hAnsi="Times New Roman" w:cs="Times New Roman"/>
          <w:sz w:val="24"/>
          <w:szCs w:val="24"/>
        </w:rPr>
        <w:lastRenderedPageBreak/>
        <w:t xml:space="preserve">el inicio del proceso de paz con las FARC-EP en 2012. La reducción de la violencia y la mejora en las condiciones socioeconómicas pudieron haber contribuido a una mayor estabilidad demográfica. Según Hernández y Rodríguez (2018), "la </w:t>
      </w:r>
      <w:r>
        <w:rPr>
          <w:rFonts w:ascii="Times New Roman" w:eastAsia="Times New Roman" w:hAnsi="Times New Roman" w:cs="Times New Roman"/>
          <w:sz w:val="24"/>
          <w:szCs w:val="24"/>
        </w:rPr>
        <w:t>firma del Acuerdo de Paz en 2016 generó expectativas de un mayor desarrollo social y económico, lo cual pudo haber influido positivamente en las decisiones reproductivas" (p. 45). Sin embargo, la crisis económica del 2000 y la persistencia de conflictos re</w:t>
      </w:r>
      <w:r>
        <w:rPr>
          <w:rFonts w:ascii="Times New Roman" w:eastAsia="Times New Roman" w:hAnsi="Times New Roman" w:cs="Times New Roman"/>
          <w:sz w:val="24"/>
          <w:szCs w:val="24"/>
        </w:rPr>
        <w:t>gionales también pudieron haber limitado el impacto positivo en las tasas de natalidad.</w:t>
      </w:r>
    </w:p>
    <w:p w14:paraId="61F47A44"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la gráfica proyecta una continuación en la tendencia a la baja tanto de la tasa de natalidad como de mortalidad, con un crecimiento natural cada vez más cer</w:t>
      </w:r>
      <w:r>
        <w:rPr>
          <w:rFonts w:ascii="Times New Roman" w:eastAsia="Times New Roman" w:hAnsi="Times New Roman" w:cs="Times New Roman"/>
          <w:sz w:val="24"/>
          <w:szCs w:val="24"/>
        </w:rPr>
        <w:t>cano a cero. Sin embargo, la irrupción de la pandemia del COVID-19 a partir de 2020 introduce un factor disruptivo totalmente. El exceso de mortalidad ocasionado por el virus y sus potenciales efectos a largo plazo en la fecundidad y la esperanza de vida r</w:t>
      </w:r>
      <w:r>
        <w:rPr>
          <w:rFonts w:ascii="Times New Roman" w:eastAsia="Times New Roman" w:hAnsi="Times New Roman" w:cs="Times New Roman"/>
          <w:sz w:val="24"/>
          <w:szCs w:val="24"/>
        </w:rPr>
        <w:t xml:space="preserve">epresentan un desafío para el análisis de las tendencias demográficas futuras. Como señala el CEPAL (2022) y es que la pandemia ha tenido un impacto significativo en la dinámica demográfica de lo países, lo cual se puede observar en la gráfica. </w:t>
      </w:r>
    </w:p>
    <w:p w14:paraId="7B037E55" w14:textId="77777777" w:rsidR="006D5846" w:rsidRDefault="0001745C">
      <w:pPr>
        <w:spacing w:line="480" w:lineRule="auto"/>
        <w:ind w:firstLine="720"/>
      </w:pPr>
      <w:r>
        <w:rPr>
          <w:rFonts w:ascii="Times New Roman" w:eastAsia="Times New Roman" w:hAnsi="Times New Roman" w:cs="Times New Roman"/>
          <w:sz w:val="24"/>
          <w:szCs w:val="24"/>
        </w:rPr>
        <w:t>Este prime</w:t>
      </w:r>
      <w:r>
        <w:rPr>
          <w:rFonts w:ascii="Times New Roman" w:eastAsia="Times New Roman" w:hAnsi="Times New Roman" w:cs="Times New Roman"/>
          <w:sz w:val="24"/>
          <w:szCs w:val="24"/>
        </w:rPr>
        <w:t xml:space="preserve">r vistazo refleja que la transición demográfica en Colombia, ilustrada en las Figuras 1 y 2, revela una evolución compleja marcada tanto por tendencias globales como por eventos propios de la historia reciente del país. La disminución de la natalidad y la </w:t>
      </w:r>
      <w:r>
        <w:rPr>
          <w:rFonts w:ascii="Times New Roman" w:eastAsia="Times New Roman" w:hAnsi="Times New Roman" w:cs="Times New Roman"/>
          <w:sz w:val="24"/>
          <w:szCs w:val="24"/>
        </w:rPr>
        <w:t>mortalidad, características del proceso de transición, se vieron influenciadas por factores como el conflicto armado, el narcotráfico, las crisis económicas y los avances en materia de salud y educación. Si bien la tendencia hacia un crecimiento poblaciona</w:t>
      </w:r>
      <w:r>
        <w:rPr>
          <w:rFonts w:ascii="Times New Roman" w:eastAsia="Times New Roman" w:hAnsi="Times New Roman" w:cs="Times New Roman"/>
          <w:sz w:val="24"/>
          <w:szCs w:val="24"/>
        </w:rPr>
        <w:t xml:space="preserve">l moderado se mantiene en las proyecciones, la irrupción de la pandemia del COVID-19 introduce un elemento de incertidumbre sobre el futuro demográfico del país. Comprender estos desafíos y adaptar las políticas públicas a la nueva </w:t>
      </w:r>
      <w:r>
        <w:rPr>
          <w:rFonts w:ascii="Times New Roman" w:eastAsia="Times New Roman" w:hAnsi="Times New Roman" w:cs="Times New Roman"/>
          <w:sz w:val="24"/>
          <w:szCs w:val="24"/>
        </w:rPr>
        <w:lastRenderedPageBreak/>
        <w:t>realidad demográfica ser</w:t>
      </w:r>
      <w:r>
        <w:rPr>
          <w:rFonts w:ascii="Times New Roman" w:eastAsia="Times New Roman" w:hAnsi="Times New Roman" w:cs="Times New Roman"/>
          <w:sz w:val="24"/>
          <w:szCs w:val="24"/>
        </w:rPr>
        <w:t>á crucial para garantizar el bienestar de la población colombiana en las próximas décadas.</w:t>
      </w:r>
      <w:r>
        <w:t xml:space="preserve"> </w:t>
      </w:r>
    </w:p>
    <w:p w14:paraId="501277D7"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Como se mencionó anteriormente, los eventos sociales han sido parte crucial en la transición demográfica, Para profundizar en dicho análisis resulta pertinente exam</w:t>
      </w:r>
      <w:r>
        <w:rPr>
          <w:rFonts w:ascii="Times New Roman" w:eastAsia="Times New Roman" w:hAnsi="Times New Roman" w:cs="Times New Roman"/>
          <w:sz w:val="24"/>
          <w:szCs w:val="24"/>
        </w:rPr>
        <w:t>inar cómo se reflejan estos cambios en la estructura por edades de la población, lo cual se abordará en el análisis de las pirámides poblacionales, pero a su vez entender los diferentes eventos y como la sociedad los ha recibido.</w:t>
      </w:r>
    </w:p>
    <w:p w14:paraId="6F8C61C6" w14:textId="77777777" w:rsidR="006D5846" w:rsidRDefault="0001745C">
      <w:pPr>
        <w:pStyle w:val="Descripcin"/>
        <w:keepNext/>
        <w:spacing w:line="480" w:lineRule="auto"/>
        <w:ind w:firstLine="720"/>
        <w:rPr>
          <w:rFonts w:ascii="Times New Roman" w:hAnsi="Times New Roman" w:cs="Times New Roman"/>
          <w:b/>
          <w:bCs/>
          <w:i w:val="0"/>
          <w:iCs w:val="0"/>
          <w:color w:val="auto"/>
          <w:sz w:val="24"/>
          <w:szCs w:val="24"/>
        </w:rPr>
      </w:pPr>
      <w:bookmarkStart w:id="53" w:name="_Toc183115816"/>
      <w:bookmarkStart w:id="54" w:name="_Toc183115628"/>
      <w:bookmarkStart w:id="55" w:name="_Toc180774215"/>
      <w:r>
        <w:rPr>
          <w:rFonts w:ascii="Times New Roman" w:hAnsi="Times New Roman" w:cs="Times New Roman"/>
          <w:b/>
          <w:bCs/>
          <w:i w:val="0"/>
          <w:iCs w:val="0"/>
          <w:color w:val="auto"/>
          <w:sz w:val="24"/>
          <w:szCs w:val="24"/>
        </w:rPr>
        <w:t xml:space="preserve">Figura </w:t>
      </w:r>
      <w:bookmarkEnd w:id="53"/>
      <w:bookmarkEnd w:id="54"/>
      <w:bookmarkEnd w:id="55"/>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w:instrText>
      </w:r>
      <w:r>
        <w:rPr>
          <w:rFonts w:ascii="Times New Roman" w:hAnsi="Times New Roman" w:cs="Times New Roman"/>
          <w:b/>
          <w:bCs/>
          <w:i w:val="0"/>
          <w:iCs w:val="0"/>
          <w:color w:val="auto"/>
          <w:sz w:val="24"/>
          <w:szCs w:val="24"/>
        </w:rPr>
        <w:instrText xml:space="preserve">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4</w:t>
      </w:r>
      <w:r>
        <w:rPr>
          <w:rFonts w:ascii="Times New Roman" w:hAnsi="Times New Roman" w:cs="Times New Roman"/>
          <w:b/>
          <w:bCs/>
          <w:i w:val="0"/>
          <w:iCs w:val="0"/>
          <w:color w:val="auto"/>
          <w:sz w:val="24"/>
          <w:szCs w:val="24"/>
        </w:rPr>
        <w:fldChar w:fldCharType="end"/>
      </w:r>
    </w:p>
    <w:p w14:paraId="778FCDA1" w14:textId="77777777" w:rsidR="006D5846" w:rsidRDefault="0001745C">
      <w:pPr>
        <w:pStyle w:val="Descripcin"/>
        <w:keepNext/>
        <w:spacing w:line="480" w:lineRule="auto"/>
        <w:ind w:firstLine="720"/>
        <w:rPr>
          <w:rFonts w:ascii="Times New Roman" w:hAnsi="Times New Roman" w:cs="Times New Roman"/>
          <w:color w:val="auto"/>
          <w:sz w:val="24"/>
          <w:szCs w:val="24"/>
        </w:rPr>
      </w:pPr>
      <w:r>
        <w:rPr>
          <w:noProof/>
          <w:lang w:eastAsia="es-CO"/>
        </w:rPr>
        <w:drawing>
          <wp:anchor distT="0" distB="0" distL="0" distR="0" simplePos="0" relativeHeight="10941664" behindDoc="1" locked="0" layoutInCell="1" allowOverlap="1" wp14:anchorId="4E2C2E87" wp14:editId="645045B5">
            <wp:simplePos x="0" y="0"/>
            <wp:positionH relativeFrom="column">
              <wp:posOffset>1061720</wp:posOffset>
            </wp:positionH>
            <wp:positionV relativeFrom="paragraph">
              <wp:posOffset>235585</wp:posOffset>
            </wp:positionV>
            <wp:extent cx="4102735" cy="4191000"/>
            <wp:effectExtent l="0" t="0" r="0" b="0"/>
            <wp:wrapNone/>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noChangeArrowheads="1"/>
                    </pic:cNvPicPr>
                  </pic:nvPicPr>
                  <pic:blipFill>
                    <a:blip r:embed="rId13"/>
                    <a:stretch>
                      <a:fillRect/>
                    </a:stretch>
                  </pic:blipFill>
                  <pic:spPr bwMode="auto">
                    <a:xfrm>
                      <a:off x="0" y="0"/>
                      <a:ext cx="4102735" cy="4191000"/>
                    </a:xfrm>
                    <a:prstGeom prst="rect">
                      <a:avLst/>
                    </a:prstGeom>
                  </pic:spPr>
                </pic:pic>
              </a:graphicData>
            </a:graphic>
          </wp:anchor>
        </w:drawing>
      </w:r>
      <w:r>
        <w:rPr>
          <w:rFonts w:ascii="Times New Roman" w:hAnsi="Times New Roman" w:cs="Times New Roman"/>
          <w:color w:val="auto"/>
          <w:sz w:val="24"/>
          <w:szCs w:val="24"/>
        </w:rPr>
        <w:t>Eventos Sociales Periodo 1985-2024</w:t>
      </w:r>
    </w:p>
    <w:p w14:paraId="62D09E7C" w14:textId="77777777" w:rsidR="006D5846" w:rsidRDefault="006D5846"/>
    <w:p w14:paraId="785CE4C5" w14:textId="77777777" w:rsidR="006D5846" w:rsidRDefault="006D5846"/>
    <w:p w14:paraId="1EC13EB9" w14:textId="77777777" w:rsidR="006D5846" w:rsidRDefault="006D5846"/>
    <w:p w14:paraId="768FFB12" w14:textId="77777777" w:rsidR="006D5846" w:rsidRDefault="006D5846"/>
    <w:p w14:paraId="0C9FE6C4" w14:textId="77777777" w:rsidR="006D5846" w:rsidRDefault="006D5846"/>
    <w:p w14:paraId="6D649F2E" w14:textId="77777777" w:rsidR="006D5846" w:rsidRDefault="006D5846"/>
    <w:p w14:paraId="483B8778" w14:textId="77777777" w:rsidR="006D5846" w:rsidRDefault="006D5846"/>
    <w:p w14:paraId="2EC8E5D4" w14:textId="77777777" w:rsidR="006D5846" w:rsidRDefault="006D5846"/>
    <w:p w14:paraId="6C25CAAF" w14:textId="77777777" w:rsidR="006D5846" w:rsidRDefault="006D5846"/>
    <w:p w14:paraId="00DD7F28" w14:textId="77777777" w:rsidR="006D5846" w:rsidRDefault="006D5846"/>
    <w:p w14:paraId="4C63E471" w14:textId="77777777" w:rsidR="006D5846" w:rsidRDefault="006D5846"/>
    <w:p w14:paraId="2F3FA4C3" w14:textId="77777777" w:rsidR="006D5846" w:rsidRDefault="006D5846"/>
    <w:p w14:paraId="37A08663" w14:textId="77777777" w:rsidR="006D5846" w:rsidRDefault="006D5846"/>
    <w:p w14:paraId="24504AA0" w14:textId="77777777" w:rsidR="006D5846" w:rsidRDefault="006D5846"/>
    <w:p w14:paraId="374B9A9E"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Nota.</w:t>
      </w:r>
      <w:r>
        <w:rPr>
          <w:rFonts w:ascii="Times New Roman" w:eastAsia="Times New Roman" w:hAnsi="Times New Roman" w:cs="Times New Roman"/>
          <w:sz w:val="24"/>
          <w:szCs w:val="24"/>
        </w:rPr>
        <w:t xml:space="preserve"> Gráfico de gantt eventos sociales 1985 a 2023. </w:t>
      </w:r>
    </w:p>
    <w:p w14:paraId="6A77659B"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 Figura 4 presenta una cronología de eventos sociales, económicos, políticos, culturales y religiosos que han influido significativamente en l</w:t>
      </w:r>
      <w:r>
        <w:rPr>
          <w:rFonts w:ascii="Times New Roman" w:eastAsia="Times New Roman" w:hAnsi="Times New Roman" w:cs="Times New Roman"/>
          <w:sz w:val="24"/>
          <w:szCs w:val="24"/>
        </w:rPr>
        <w:t>a transición demográfica en Colombia entre 1985 y 2023. Estos factores, lejos de actuar de forma aislada, son un complejo flujo de influencias que ha moldeado de cierta manera la población colombina, y a su vez, los patrones de natalidad, mortalidad, migra</w:t>
      </w:r>
      <w:r>
        <w:rPr>
          <w:rFonts w:ascii="Times New Roman" w:eastAsia="Times New Roman" w:hAnsi="Times New Roman" w:cs="Times New Roman"/>
          <w:sz w:val="24"/>
          <w:szCs w:val="24"/>
        </w:rPr>
        <w:t>ción y la estructura social general colombiana. El análisis de estos eventos nos permite comprender cómo las dinámicas de la sociedad colombiana han impactado, y siguen impactando, su desarrollo demográfico. (Acevedo, 2020)</w:t>
      </w:r>
    </w:p>
    <w:p w14:paraId="0181CCB8"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conflicto armado, con sus déc</w:t>
      </w:r>
      <w:r>
        <w:rPr>
          <w:rFonts w:ascii="Times New Roman" w:eastAsia="Times New Roman" w:hAnsi="Times New Roman" w:cs="Times New Roman"/>
          <w:sz w:val="24"/>
          <w:szCs w:val="24"/>
        </w:rPr>
        <w:t>adas de violencia e inestabilidad, ha dejado una profunda huella en la demografía colombiana, desde el auge del narcotráfico, la guerra con las guerrillas y la movilización de grupos paramilitares. El desplazamiento forzado, como consecuencia directa del c</w:t>
      </w:r>
      <w:r>
        <w:rPr>
          <w:rFonts w:ascii="Times New Roman" w:eastAsia="Times New Roman" w:hAnsi="Times New Roman" w:cs="Times New Roman"/>
          <w:sz w:val="24"/>
          <w:szCs w:val="24"/>
        </w:rPr>
        <w:t>onflicto, no solo ha alterado las tasas de natalidad y mortalidad en las zonas afectadas, sino que también ha impulsado un flujo masivo de población hacia las ciudades y regiones más seguras del país, creando un complejo escenario de migración interna. (Th</w:t>
      </w:r>
      <w:r>
        <w:rPr>
          <w:rFonts w:ascii="Times New Roman" w:eastAsia="Times New Roman" w:hAnsi="Times New Roman" w:cs="Times New Roman"/>
          <w:sz w:val="24"/>
          <w:szCs w:val="24"/>
        </w:rPr>
        <w:t>oumi &amp; Escobar, 2014) A este panorama se le suma la reciente oleada migratoria desde Venezuela, la cual ha añadido nuevos desafíos al sistema demográfico colombiano. La llegada de miles de venezolanos ha impactado la estructura de la población, tanto en ár</w:t>
      </w:r>
      <w:r>
        <w:rPr>
          <w:rFonts w:ascii="Times New Roman" w:eastAsia="Times New Roman" w:hAnsi="Times New Roman" w:cs="Times New Roman"/>
          <w:sz w:val="24"/>
          <w:szCs w:val="24"/>
        </w:rPr>
        <w:t>eas urbanas como rurales, incrementando la demanda de servicios sociales y recursos básicos. (DANE, 2021)</w:t>
      </w:r>
    </w:p>
    <w:p w14:paraId="6B97676A"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el ámbito político, eventos como la Constitución de 1991 y la firma del Acuerdo de Paz en 2016 con las FARC-EP, han sido determinantes en la estabi</w:t>
      </w:r>
      <w:r>
        <w:rPr>
          <w:rFonts w:ascii="Times New Roman" w:eastAsia="Times New Roman" w:hAnsi="Times New Roman" w:cs="Times New Roman"/>
          <w:sz w:val="24"/>
          <w:szCs w:val="24"/>
        </w:rPr>
        <w:t>lización y transformación del país. La Constitución de 1991 sentó las bases para un nuevo orden político, impulsando la descentralización y la participación ciudadana, mientras que el Acuerdo de Paz, aunque todavía en proceso de implementación y con unas d</w:t>
      </w:r>
      <w:r>
        <w:rPr>
          <w:rFonts w:ascii="Times New Roman" w:eastAsia="Times New Roman" w:hAnsi="Times New Roman" w:cs="Times New Roman"/>
          <w:sz w:val="24"/>
          <w:szCs w:val="24"/>
        </w:rPr>
        <w:t xml:space="preserve">isidencias, ha generado expectativas de desarrollo social y una reducción de la violencia. (Pérez, 2018) Estos cambios han influido directamente en </w:t>
      </w:r>
      <w:r>
        <w:rPr>
          <w:rFonts w:ascii="Times New Roman" w:eastAsia="Times New Roman" w:hAnsi="Times New Roman" w:cs="Times New Roman"/>
          <w:sz w:val="24"/>
          <w:szCs w:val="24"/>
        </w:rPr>
        <w:lastRenderedPageBreak/>
        <w:t>la toma de decisiones relacionadas con la reproducción y las dinámicas familiares, impulsando un cambio en l</w:t>
      </w:r>
      <w:r>
        <w:rPr>
          <w:rFonts w:ascii="Times New Roman" w:eastAsia="Times New Roman" w:hAnsi="Times New Roman" w:cs="Times New Roman"/>
          <w:sz w:val="24"/>
          <w:szCs w:val="24"/>
        </w:rPr>
        <w:t>as perspectivas sobre el futuro y la planificación familiar. (Hernández &amp; Rodríguez, 2018)</w:t>
      </w:r>
    </w:p>
    <w:p w14:paraId="2A672CAB"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Los eventos culturales y religiosos también han tejido una relación con la transición demográfica. La globalización cultural ha promovido cambios en los valores y la</w:t>
      </w:r>
      <w:r>
        <w:rPr>
          <w:rFonts w:ascii="Times New Roman" w:eastAsia="Times New Roman" w:hAnsi="Times New Roman" w:cs="Times New Roman"/>
          <w:sz w:val="24"/>
          <w:szCs w:val="24"/>
        </w:rPr>
        <w:t>s normas sociales, afectando la estructura familiar tradicional e impulsando nuevos modelos de familia. (Rosero-Bixby, 2004) De manera similar, el crecimiento de nuevas religiones y el fortalecimiento de la laicidad en la sociedad colombiana han contribuid</w:t>
      </w:r>
      <w:r>
        <w:rPr>
          <w:rFonts w:ascii="Times New Roman" w:eastAsia="Times New Roman" w:hAnsi="Times New Roman" w:cs="Times New Roman"/>
          <w:sz w:val="24"/>
          <w:szCs w:val="24"/>
        </w:rPr>
        <w:t>o a un cambio en las actitudes hacia la planificación familiar y las políticas de población. (Acevedo, 2020) El acceso a la información y la educación sobre salud sexual y reproductiva, junto con el cambio en las normas sociales, han influido en la disminu</w:t>
      </w:r>
      <w:r>
        <w:rPr>
          <w:rFonts w:ascii="Times New Roman" w:eastAsia="Times New Roman" w:hAnsi="Times New Roman" w:cs="Times New Roman"/>
          <w:sz w:val="24"/>
          <w:szCs w:val="24"/>
        </w:rPr>
        <w:t>ción de las tasas de natalidad y en la composición de la población como se muestra en la siguiente figura.</w:t>
      </w:r>
    </w:p>
    <w:p w14:paraId="5329755C" w14:textId="77777777" w:rsidR="006D5846" w:rsidRDefault="0001745C">
      <w:pPr>
        <w:pStyle w:val="Descripcin"/>
        <w:keepNext/>
        <w:spacing w:line="480" w:lineRule="auto"/>
        <w:ind w:firstLine="720"/>
        <w:rPr>
          <w:rFonts w:ascii="Times New Roman" w:hAnsi="Times New Roman" w:cs="Times New Roman"/>
          <w:b/>
          <w:bCs/>
          <w:i w:val="0"/>
          <w:iCs w:val="0"/>
          <w:color w:val="auto"/>
          <w:sz w:val="24"/>
          <w:szCs w:val="24"/>
        </w:rPr>
      </w:pPr>
      <w:bookmarkStart w:id="56" w:name="_Toc183115817"/>
      <w:bookmarkStart w:id="57" w:name="_Toc183115629"/>
      <w:bookmarkStart w:id="58" w:name="_Toc180774216"/>
      <w:r>
        <w:rPr>
          <w:rFonts w:ascii="Times New Roman" w:hAnsi="Times New Roman" w:cs="Times New Roman"/>
          <w:b/>
          <w:bCs/>
          <w:i w:val="0"/>
          <w:iCs w:val="0"/>
          <w:color w:val="auto"/>
          <w:sz w:val="24"/>
          <w:szCs w:val="24"/>
        </w:rPr>
        <w:t xml:space="preserve">Figura </w:t>
      </w:r>
      <w:bookmarkEnd w:id="56"/>
      <w:bookmarkEnd w:id="57"/>
      <w:bookmarkEnd w:id="58"/>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5</w:t>
      </w:r>
      <w:r>
        <w:rPr>
          <w:rFonts w:ascii="Times New Roman" w:hAnsi="Times New Roman" w:cs="Times New Roman"/>
          <w:b/>
          <w:bCs/>
          <w:i w:val="0"/>
          <w:iCs w:val="0"/>
          <w:color w:val="auto"/>
          <w:sz w:val="24"/>
          <w:szCs w:val="24"/>
        </w:rPr>
        <w:fldChar w:fldCharType="end"/>
      </w:r>
    </w:p>
    <w:p w14:paraId="78883112" w14:textId="77777777" w:rsidR="006D5846" w:rsidRDefault="0001745C">
      <w:pPr>
        <w:pStyle w:val="Descripcin"/>
        <w:keepNext/>
        <w:spacing w:line="480" w:lineRule="auto"/>
        <w:ind w:firstLine="720"/>
        <w:rPr>
          <w:rFonts w:ascii="Times New Roman" w:hAnsi="Times New Roman" w:cs="Times New Roman"/>
          <w:color w:val="auto"/>
          <w:sz w:val="24"/>
          <w:szCs w:val="24"/>
        </w:rPr>
      </w:pPr>
      <w:r>
        <w:rPr>
          <w:noProof/>
          <w:lang w:eastAsia="es-CO"/>
        </w:rPr>
        <w:drawing>
          <wp:anchor distT="0" distB="0" distL="0" distR="0" simplePos="0" relativeHeight="21883326" behindDoc="1" locked="0" layoutInCell="1" allowOverlap="1" wp14:anchorId="314C80B4" wp14:editId="768F2437">
            <wp:simplePos x="0" y="0"/>
            <wp:positionH relativeFrom="column">
              <wp:posOffset>633095</wp:posOffset>
            </wp:positionH>
            <wp:positionV relativeFrom="paragraph">
              <wp:posOffset>207010</wp:posOffset>
            </wp:positionV>
            <wp:extent cx="5067300" cy="2820035"/>
            <wp:effectExtent l="0" t="0" r="0" b="0"/>
            <wp:wrapNone/>
            <wp:docPr id="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1"/>
                    <pic:cNvPicPr>
                      <a:picLocks noChangeAspect="1" noChangeArrowheads="1"/>
                    </pic:cNvPicPr>
                  </pic:nvPicPr>
                  <pic:blipFill>
                    <a:blip r:embed="rId14"/>
                    <a:srcRect l="7587" t="7822" r="8661" b="4796"/>
                    <a:stretch>
                      <a:fillRect/>
                    </a:stretch>
                  </pic:blipFill>
                  <pic:spPr bwMode="auto">
                    <a:xfrm>
                      <a:off x="0" y="0"/>
                      <a:ext cx="5067300" cy="2820035"/>
                    </a:xfrm>
                    <a:prstGeom prst="rect">
                      <a:avLst/>
                    </a:prstGeom>
                  </pic:spPr>
                </pic:pic>
              </a:graphicData>
            </a:graphic>
          </wp:anchor>
        </w:drawing>
      </w:r>
      <w:r>
        <w:rPr>
          <w:rFonts w:ascii="Times New Roman" w:hAnsi="Times New Roman" w:cs="Times New Roman"/>
          <w:color w:val="auto"/>
          <w:sz w:val="24"/>
          <w:szCs w:val="24"/>
        </w:rPr>
        <w:t>Pirámides Poblacionales Colombia 1985 a 2030</w:t>
      </w:r>
    </w:p>
    <w:p w14:paraId="1BCF79E6" w14:textId="77777777" w:rsidR="006D5846" w:rsidRDefault="006D5846"/>
    <w:p w14:paraId="018437DD" w14:textId="77777777" w:rsidR="006D5846" w:rsidRDefault="006D5846"/>
    <w:p w14:paraId="485FBB74" w14:textId="77777777" w:rsidR="006D5846" w:rsidRDefault="006D5846"/>
    <w:p w14:paraId="1BA72464" w14:textId="77777777" w:rsidR="006D5846" w:rsidRDefault="006D5846"/>
    <w:p w14:paraId="762BC7B2" w14:textId="77777777" w:rsidR="006D5846" w:rsidRDefault="006D5846"/>
    <w:p w14:paraId="089900C9" w14:textId="77777777" w:rsidR="006D5846" w:rsidRDefault="006D5846"/>
    <w:p w14:paraId="70BFE214" w14:textId="77777777" w:rsidR="006D5846" w:rsidRDefault="006D5846"/>
    <w:p w14:paraId="0C5108EA" w14:textId="77777777" w:rsidR="006D5846" w:rsidRDefault="006D5846"/>
    <w:p w14:paraId="1BCF9F00" w14:textId="77777777" w:rsidR="006D5846" w:rsidRDefault="006D5846"/>
    <w:p w14:paraId="07137A00"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Nota.</w:t>
      </w:r>
      <w:r>
        <w:rPr>
          <w:rFonts w:ascii="Times New Roman" w:eastAsia="Times New Roman" w:hAnsi="Times New Roman" w:cs="Times New Roman"/>
          <w:sz w:val="24"/>
          <w:szCs w:val="24"/>
        </w:rPr>
        <w:t xml:space="preserve"> Elaborado a partir de las proyecciones de población por ares edad, sexo del Dane.    </w:t>
      </w:r>
    </w:p>
    <w:p w14:paraId="113C11EB" w14:textId="77777777" w:rsidR="006D5846" w:rsidRDefault="0001745C">
      <w:pPr>
        <w:spacing w:line="480" w:lineRule="auto"/>
        <w:ind w:firstLine="720"/>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lastRenderedPageBreak/>
        <w:t>En la composición poblacional representada en las pirámides poblaciones figura 5, se observa que en Colombia se ha presentado un cambio significativo en la estructura de</w:t>
      </w:r>
      <w:r>
        <w:rPr>
          <w:rFonts w:ascii="Times New Roman" w:eastAsia="Times New Roman" w:hAnsi="Times New Roman" w:cs="Times New Roman"/>
          <w:color w:val="000000"/>
          <w:sz w:val="24"/>
          <w:szCs w:val="24"/>
          <w:lang w:eastAsia="es-CO"/>
        </w:rPr>
        <w:t xml:space="preserve"> la población entre 1985-2000, 2001-2015 y 2016-2030. La pirámide de 1985-2000 presenta una forma clásica de pirámide, una población joven en crecimiento, con una base ancha que representa una alta tasa de natalidad y una cúspide estrecha que indica una ba</w:t>
      </w:r>
      <w:r>
        <w:rPr>
          <w:rFonts w:ascii="Times New Roman" w:eastAsia="Times New Roman" w:hAnsi="Times New Roman" w:cs="Times New Roman"/>
          <w:color w:val="000000"/>
          <w:sz w:val="24"/>
          <w:szCs w:val="24"/>
          <w:lang w:eastAsia="es-CO"/>
        </w:rPr>
        <w:t>ja esperanza de vida. En este periodo, Colombia se encontraba en un contexto de conflicto armado interno, con una tasa de natalidad alta debido a la cultura tradicional y la baja esperanza de vida atribuida a la violencia y la falta de acceso a la salud, p</w:t>
      </w:r>
      <w:r>
        <w:rPr>
          <w:rFonts w:ascii="Times New Roman" w:eastAsia="Times New Roman" w:hAnsi="Times New Roman" w:cs="Times New Roman"/>
          <w:color w:val="000000"/>
          <w:sz w:val="24"/>
          <w:szCs w:val="24"/>
          <w:lang w:eastAsia="es-CO"/>
        </w:rPr>
        <w:t>ero también venia de un boom demográfico y en natalidad.</w:t>
      </w:r>
    </w:p>
    <w:p w14:paraId="48881586" w14:textId="77777777" w:rsidR="006D5846" w:rsidRDefault="0001745C">
      <w:pPr>
        <w:spacing w:line="480" w:lineRule="auto"/>
        <w:ind w:firstLine="720"/>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La pirámide de 2001-2015 refleja una transición demográfica notable. La base se estrecha, evidenciando una disminución en la tasa de natalidad, mientras que la cúspide se amplía, reflejando un aument</w:t>
      </w:r>
      <w:r>
        <w:rPr>
          <w:rFonts w:ascii="Times New Roman" w:eastAsia="Times New Roman" w:hAnsi="Times New Roman" w:cs="Times New Roman"/>
          <w:color w:val="000000"/>
          <w:sz w:val="24"/>
          <w:szCs w:val="24"/>
          <w:lang w:eastAsia="es-CO"/>
        </w:rPr>
        <w:t>o en la esperanza de vida. Este cambio se debe en parte a la implementación de políticas sociales y de salud, a la disminución de la intensidad del conflicto armado y a la urbanización. En esta etapa, Colombia comenzó a experimentar un proceso de moderniza</w:t>
      </w:r>
      <w:r>
        <w:rPr>
          <w:rFonts w:ascii="Times New Roman" w:eastAsia="Times New Roman" w:hAnsi="Times New Roman" w:cs="Times New Roman"/>
          <w:color w:val="000000"/>
          <w:sz w:val="24"/>
          <w:szCs w:val="24"/>
          <w:lang w:eastAsia="es-CO"/>
        </w:rPr>
        <w:t>ción y desarrollo socio económico, lo que contribuyó a una disminución en la tasa de natalidad, un aumento en la esperanza de vida y un mayor acceso a la educación y la salud.</w:t>
      </w:r>
    </w:p>
    <w:p w14:paraId="27AE9584" w14:textId="77777777" w:rsidR="006D5846" w:rsidRDefault="0001745C">
      <w:pPr>
        <w:spacing w:line="480" w:lineRule="auto"/>
        <w:ind w:firstLine="720"/>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Y por última, la pirámide de 2016-2030 presenta una forma con una base más estre</w:t>
      </w:r>
      <w:r>
        <w:rPr>
          <w:rFonts w:ascii="Times New Roman" w:eastAsia="Times New Roman" w:hAnsi="Times New Roman" w:cs="Times New Roman"/>
          <w:color w:val="000000"/>
          <w:sz w:val="24"/>
          <w:szCs w:val="24"/>
          <w:lang w:eastAsia="es-CO"/>
        </w:rPr>
        <w:t>cha y un centro muchísimo más ancho, evidenciando una población con mayor presencia de adultos-jóvenes, con una tasa de fertilidad más baja y una mayor proporción de personas mayores. En este periodo, Colombia se enfrenta a los desafíos de natalidad, con u</w:t>
      </w:r>
      <w:r>
        <w:rPr>
          <w:rFonts w:ascii="Times New Roman" w:eastAsia="Times New Roman" w:hAnsi="Times New Roman" w:cs="Times New Roman"/>
          <w:color w:val="000000"/>
          <w:sz w:val="24"/>
          <w:szCs w:val="24"/>
          <w:lang w:eastAsia="es-CO"/>
        </w:rPr>
        <w:t>n aumento en las necesidades de atención médica, pensiones y servicios sociales para las personas mayores. La tasa de natalidad se ha estabilizado en un nivel bajo, mientras que la esperanza de vida continúa aumentando.</w:t>
      </w:r>
    </w:p>
    <w:p w14:paraId="6FAAA8A4" w14:textId="77777777" w:rsidR="006D5846" w:rsidRDefault="0001745C">
      <w:pPr>
        <w:spacing w:line="480" w:lineRule="auto"/>
        <w:ind w:firstLine="720"/>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lastRenderedPageBreak/>
        <w:t>La imagen de los eventos que afectan</w:t>
      </w:r>
      <w:r>
        <w:rPr>
          <w:rFonts w:ascii="Times New Roman" w:eastAsia="Times New Roman" w:hAnsi="Times New Roman" w:cs="Times New Roman"/>
          <w:color w:val="000000"/>
          <w:sz w:val="24"/>
          <w:szCs w:val="24"/>
          <w:lang w:eastAsia="es-CO"/>
        </w:rPr>
        <w:t xml:space="preserve"> la transición demográfica en Colombia (1985-2023) muestra una serie de factores que han influido en la dinámica poblacional. El conflicto armado, el desplazamiento forzado, los movimientos sociales, la migración interna, la migración venezolana, el auge d</w:t>
      </w:r>
      <w:r>
        <w:rPr>
          <w:rFonts w:ascii="Times New Roman" w:eastAsia="Times New Roman" w:hAnsi="Times New Roman" w:cs="Times New Roman"/>
          <w:color w:val="000000"/>
          <w:sz w:val="24"/>
          <w:szCs w:val="24"/>
          <w:lang w:eastAsia="es-CO"/>
        </w:rPr>
        <w:t>el narcotráfico, la crisis económica, la pandemia COVID-19 y la globalización cultural, entre otros, han impactado la tasa de natalidad, la mortalidad, la esperanza de vida y la migración, lo que ha contribuido al cambio en la forma de las pirámides poblac</w:t>
      </w:r>
      <w:r>
        <w:rPr>
          <w:rFonts w:ascii="Times New Roman" w:eastAsia="Times New Roman" w:hAnsi="Times New Roman" w:cs="Times New Roman"/>
          <w:color w:val="000000"/>
          <w:sz w:val="24"/>
          <w:szCs w:val="24"/>
          <w:lang w:eastAsia="es-CO"/>
        </w:rPr>
        <w:t>ionales.</w:t>
      </w:r>
    </w:p>
    <w:p w14:paraId="0114848F" w14:textId="77777777" w:rsidR="006D5846" w:rsidRDefault="0001745C">
      <w:pPr>
        <w:spacing w:line="480" w:lineRule="auto"/>
        <w:ind w:firstLine="720"/>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Por ejemplo, el conflicto armado, presente durante gran parte del periodo 1985-2000, ha provocado desplazamientos masivos, lo que ha afectado la distribución de la población y la tasa de natalidad en ciertas regiones. La crisis económica de 1998-2</w:t>
      </w:r>
      <w:r>
        <w:rPr>
          <w:rFonts w:ascii="Times New Roman" w:eastAsia="Times New Roman" w:hAnsi="Times New Roman" w:cs="Times New Roman"/>
          <w:color w:val="000000"/>
          <w:sz w:val="24"/>
          <w:szCs w:val="24"/>
          <w:lang w:eastAsia="es-CO"/>
        </w:rPr>
        <w:t xml:space="preserve">002, también ha generado desempleo y pobreza, factores que pueden influir en la tasa de fertilidad y la esperanza de vida. La pandemia COVID-19, por su parte, ha afectado la tasa de mortalidad y ha generado incertidumbre en la economía, lo que puede tener </w:t>
      </w:r>
      <w:r>
        <w:rPr>
          <w:rFonts w:ascii="Times New Roman" w:eastAsia="Times New Roman" w:hAnsi="Times New Roman" w:cs="Times New Roman"/>
          <w:color w:val="000000"/>
          <w:sz w:val="24"/>
          <w:szCs w:val="24"/>
          <w:lang w:eastAsia="es-CO"/>
        </w:rPr>
        <w:t>un impacto en las decisiones reproductivas y la migración.</w:t>
      </w:r>
    </w:p>
    <w:p w14:paraId="0B2E017F" w14:textId="77777777" w:rsidR="006D5846" w:rsidRDefault="0001745C">
      <w:pPr>
        <w:pStyle w:val="Descripcin"/>
        <w:keepNext/>
        <w:spacing w:line="480" w:lineRule="auto"/>
        <w:ind w:firstLine="720"/>
        <w:rPr>
          <w:rFonts w:ascii="Times New Roman" w:hAnsi="Times New Roman" w:cs="Times New Roman"/>
          <w:b/>
          <w:bCs/>
          <w:i w:val="0"/>
          <w:iCs w:val="0"/>
          <w:color w:val="auto"/>
          <w:sz w:val="24"/>
          <w:szCs w:val="24"/>
        </w:rPr>
      </w:pPr>
      <w:bookmarkStart w:id="59" w:name="_Toc183115818"/>
      <w:bookmarkStart w:id="60" w:name="_Toc183115630"/>
      <w:bookmarkStart w:id="61" w:name="_Toc180774217"/>
      <w:r>
        <w:rPr>
          <w:noProof/>
          <w:lang w:eastAsia="es-CO"/>
        </w:rPr>
        <w:drawing>
          <wp:anchor distT="0" distB="0" distL="0" distR="0" simplePos="0" relativeHeight="32824988" behindDoc="1" locked="0" layoutInCell="1" allowOverlap="1" wp14:anchorId="10561CC8" wp14:editId="6C6D4EA9">
            <wp:simplePos x="0" y="0"/>
            <wp:positionH relativeFrom="column">
              <wp:posOffset>614045</wp:posOffset>
            </wp:positionH>
            <wp:positionV relativeFrom="paragraph">
              <wp:posOffset>467360</wp:posOffset>
            </wp:positionV>
            <wp:extent cx="4981575" cy="2656205"/>
            <wp:effectExtent l="0" t="0" r="0" b="0"/>
            <wp:wrapNone/>
            <wp:docPr id="7" name="Imagen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6"/>
                    <pic:cNvPicPr>
                      <a:picLocks noChangeAspect="1" noChangeArrowheads="1"/>
                    </pic:cNvPicPr>
                  </pic:nvPicPr>
                  <pic:blipFill>
                    <a:blip r:embed="rId15"/>
                    <a:stretch>
                      <a:fillRect/>
                    </a:stretch>
                  </pic:blipFill>
                  <pic:spPr bwMode="auto">
                    <a:xfrm>
                      <a:off x="0" y="0"/>
                      <a:ext cx="4981575" cy="2656205"/>
                    </a:xfrm>
                    <a:prstGeom prst="rect">
                      <a:avLst/>
                    </a:prstGeom>
                  </pic:spPr>
                </pic:pic>
              </a:graphicData>
            </a:graphic>
          </wp:anchor>
        </w:drawing>
      </w:r>
      <w:r>
        <w:rPr>
          <w:rFonts w:ascii="Times New Roman" w:hAnsi="Times New Roman" w:cs="Times New Roman"/>
          <w:b/>
          <w:bCs/>
          <w:i w:val="0"/>
          <w:iCs w:val="0"/>
          <w:color w:val="auto"/>
          <w:sz w:val="24"/>
          <w:szCs w:val="24"/>
        </w:rPr>
        <w:t xml:space="preserve">Figura </w:t>
      </w:r>
      <w:bookmarkEnd w:id="59"/>
      <w:bookmarkEnd w:id="60"/>
      <w:bookmarkEnd w:id="61"/>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6</w:t>
      </w:r>
      <w:r>
        <w:rPr>
          <w:rFonts w:ascii="Times New Roman" w:hAnsi="Times New Roman" w:cs="Times New Roman"/>
          <w:b/>
          <w:bCs/>
          <w:i w:val="0"/>
          <w:iCs w:val="0"/>
          <w:color w:val="auto"/>
          <w:sz w:val="24"/>
          <w:szCs w:val="24"/>
        </w:rPr>
        <w:fldChar w:fldCharType="end"/>
      </w:r>
    </w:p>
    <w:p w14:paraId="7EFC2AAB" w14:textId="77777777" w:rsidR="006D5846" w:rsidRDefault="0001745C">
      <w:pPr>
        <w:pStyle w:val="Descripcin"/>
        <w:keepNext/>
        <w:spacing w:line="480" w:lineRule="auto"/>
        <w:ind w:firstLine="720"/>
        <w:rPr>
          <w:rFonts w:ascii="Times New Roman" w:hAnsi="Times New Roman" w:cs="Times New Roman"/>
          <w:color w:val="auto"/>
          <w:sz w:val="24"/>
          <w:szCs w:val="24"/>
        </w:rPr>
      </w:pPr>
      <w:r>
        <w:rPr>
          <w:rFonts w:ascii="Times New Roman" w:hAnsi="Times New Roman" w:cs="Times New Roman"/>
          <w:color w:val="auto"/>
          <w:sz w:val="24"/>
          <w:szCs w:val="24"/>
        </w:rPr>
        <w:t>Pirámides Poblacionales Centros Poblados y Rural Dispersos Colombia 1985 a 2030</w:t>
      </w:r>
    </w:p>
    <w:p w14:paraId="2AFDDD0B" w14:textId="77777777" w:rsidR="006D5846" w:rsidRDefault="006D5846"/>
    <w:p w14:paraId="6815B50D" w14:textId="77777777" w:rsidR="006D5846" w:rsidRDefault="006D5846"/>
    <w:p w14:paraId="23CFAD8F" w14:textId="77777777" w:rsidR="006D5846" w:rsidRDefault="006D5846"/>
    <w:p w14:paraId="714207C2" w14:textId="77777777" w:rsidR="006D5846" w:rsidRDefault="006D5846"/>
    <w:p w14:paraId="0D30A241" w14:textId="77777777" w:rsidR="006D5846" w:rsidRDefault="006D5846"/>
    <w:p w14:paraId="1DCD45FF" w14:textId="77777777" w:rsidR="006D5846" w:rsidRDefault="006D5846"/>
    <w:p w14:paraId="67030BD2" w14:textId="77777777" w:rsidR="006D5846" w:rsidRDefault="006D5846"/>
    <w:p w14:paraId="7AE95C5D"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Nota.</w:t>
      </w:r>
      <w:r>
        <w:rPr>
          <w:rFonts w:ascii="Times New Roman" w:eastAsia="Times New Roman" w:hAnsi="Times New Roman" w:cs="Times New Roman"/>
          <w:sz w:val="24"/>
          <w:szCs w:val="24"/>
        </w:rPr>
        <w:t xml:space="preserve"> Elaborado a partir de las proyecciones de población por ares edad, sexo.    </w:t>
      </w:r>
    </w:p>
    <w:p w14:paraId="65895D42" w14:textId="77777777" w:rsidR="006D5846" w:rsidRDefault="0001745C">
      <w:pPr>
        <w:spacing w:line="480" w:lineRule="auto"/>
        <w:ind w:firstLine="720"/>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lastRenderedPageBreak/>
        <w:t>De igual Manera, Las pirámides poblacionales de Colombia para centros poblados y rural disperso durante los periodos 1985-2000, 2001-2015 y 2016-2030 figura 6, presentan un patró</w:t>
      </w:r>
      <w:r>
        <w:rPr>
          <w:rFonts w:ascii="Times New Roman" w:eastAsia="Times New Roman" w:hAnsi="Times New Roman" w:cs="Times New Roman"/>
          <w:color w:val="000000"/>
          <w:sz w:val="24"/>
          <w:szCs w:val="24"/>
          <w:lang w:eastAsia="es-CO"/>
        </w:rPr>
        <w:t xml:space="preserve">n notablemente similar al de la población total, reflejando una transición demográfica caracterizada por la disminución de la tasa de natalidad y el aumento de la esperanza de vida. La pirámide de 1985-2000 presenta una base amplia y una cúspide estrecha, </w:t>
      </w:r>
      <w:r>
        <w:rPr>
          <w:rFonts w:ascii="Times New Roman" w:eastAsia="Times New Roman" w:hAnsi="Times New Roman" w:cs="Times New Roman"/>
          <w:color w:val="000000"/>
          <w:sz w:val="24"/>
          <w:szCs w:val="24"/>
          <w:lang w:eastAsia="es-CO"/>
        </w:rPr>
        <w:t>característica de una población joven en crecimiento. Esta estructura se repite para los centros poblados y el rural disperso, evidenciando una dinámica de población en expansión, probablemente impulsada por una cultura tradicional con tasas de natalidad e</w:t>
      </w:r>
      <w:r>
        <w:rPr>
          <w:rFonts w:ascii="Times New Roman" w:eastAsia="Times New Roman" w:hAnsi="Times New Roman" w:cs="Times New Roman"/>
          <w:color w:val="000000"/>
          <w:sz w:val="24"/>
          <w:szCs w:val="24"/>
          <w:lang w:eastAsia="es-CO"/>
        </w:rPr>
        <w:t>levadas y una esperanza de vida aún limitada por factores como la violencia y el acceso a la salud.</w:t>
      </w:r>
    </w:p>
    <w:p w14:paraId="61CBA862" w14:textId="77777777" w:rsidR="006D5846" w:rsidRDefault="0001745C">
      <w:pPr>
        <w:spacing w:line="480" w:lineRule="auto"/>
        <w:ind w:firstLine="720"/>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La pirámide del periodo 2001-2015, tanto para centros poblados como para áreas rurales dispersas, muestra un estrechamiento de la base y una expansión de la</w:t>
      </w:r>
      <w:r>
        <w:rPr>
          <w:rFonts w:ascii="Times New Roman" w:eastAsia="Times New Roman" w:hAnsi="Times New Roman" w:cs="Times New Roman"/>
          <w:color w:val="000000"/>
          <w:sz w:val="24"/>
          <w:szCs w:val="24"/>
          <w:lang w:eastAsia="es-CO"/>
        </w:rPr>
        <w:t xml:space="preserve"> cúspide, lo que sugiere una reducción en la tasa de natalidad y un aumento en la esperanza de vida. Este cambio puede atribuirse a factores como la mejora en las condiciones de vida, la reducción del conflicto armado en ciertas regiones y la implementació</w:t>
      </w:r>
      <w:r>
        <w:rPr>
          <w:rFonts w:ascii="Times New Roman" w:eastAsia="Times New Roman" w:hAnsi="Times New Roman" w:cs="Times New Roman"/>
          <w:color w:val="000000"/>
          <w:sz w:val="24"/>
          <w:szCs w:val="24"/>
          <w:lang w:eastAsia="es-CO"/>
        </w:rPr>
        <w:t>n de políticas públicas que promueven el acceso a la salud y la educación. La pirámide de 2016-2030, para ambos tipos de áreas, presenta una forma más rectangular, con una base aún más estrecha y una cúspide más ancha, característica de una población que e</w:t>
      </w:r>
      <w:r>
        <w:rPr>
          <w:rFonts w:ascii="Times New Roman" w:eastAsia="Times New Roman" w:hAnsi="Times New Roman" w:cs="Times New Roman"/>
          <w:color w:val="000000"/>
          <w:sz w:val="24"/>
          <w:szCs w:val="24"/>
          <w:lang w:eastAsia="es-CO"/>
        </w:rPr>
        <w:t>nvejece, con una tasa de fertilidad más baja y una mayor proporción de personas mayores.</w:t>
      </w:r>
    </w:p>
    <w:p w14:paraId="5D0797A8" w14:textId="77777777" w:rsidR="006D5846" w:rsidRDefault="0001745C">
      <w:pPr>
        <w:pStyle w:val="Ttulo2"/>
        <w:numPr>
          <w:ilvl w:val="1"/>
          <w:numId w:val="2"/>
        </w:numPr>
      </w:pPr>
      <w:bookmarkStart w:id="62" w:name="_Toc183115602"/>
      <w:r>
        <w:t>Análisis del resultado del primer objetivo</w:t>
      </w:r>
      <w:bookmarkEnd w:id="62"/>
      <w:r>
        <w:t xml:space="preserve">  </w:t>
      </w:r>
    </w:p>
    <w:p w14:paraId="075202FE" w14:textId="77777777" w:rsidR="006D5846" w:rsidRDefault="0001745C">
      <w:pPr>
        <w:spacing w:line="480" w:lineRule="auto"/>
        <w:ind w:firstLine="720"/>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La transición demográfica en Colombia entre 1985 y 2023, revela una trayectoria compleja. A través de la revisión de datos de natalidad, mortalidad y crecimiento natural, se evidencia una clara transición hacia un crecimiento demográfico moderado. La dismi</w:t>
      </w:r>
      <w:r>
        <w:rPr>
          <w:rFonts w:ascii="Times New Roman" w:eastAsia="Times New Roman" w:hAnsi="Times New Roman" w:cs="Times New Roman"/>
          <w:color w:val="000000"/>
          <w:sz w:val="24"/>
          <w:szCs w:val="24"/>
          <w:lang w:eastAsia="es-CO"/>
        </w:rPr>
        <w:t xml:space="preserve">nución drástica de la tasa de natalidad en el periodo inicial, entre 1985 y 2000, es un dato significativo. </w:t>
      </w:r>
      <w:r>
        <w:rPr>
          <w:rFonts w:ascii="Times New Roman" w:eastAsia="Times New Roman" w:hAnsi="Times New Roman" w:cs="Times New Roman"/>
          <w:color w:val="000000"/>
          <w:sz w:val="24"/>
          <w:szCs w:val="24"/>
          <w:lang w:eastAsia="es-CO"/>
        </w:rPr>
        <w:lastRenderedPageBreak/>
        <w:t>Este descenso se relaciona con la intensificación del conflicto armado interno, el auge del narcotráfico y la creciente urbanización. Otro punto cru</w:t>
      </w:r>
      <w:r>
        <w:rPr>
          <w:rFonts w:ascii="Times New Roman" w:eastAsia="Times New Roman" w:hAnsi="Times New Roman" w:cs="Times New Roman"/>
          <w:color w:val="000000"/>
          <w:sz w:val="24"/>
          <w:szCs w:val="24"/>
          <w:lang w:eastAsia="es-CO"/>
        </w:rPr>
        <w:t>cial es la reducción en la tasa de natalidad y mortalidad hacia niveles bajos, a partir del año 2000. Este fenómeno, característico de las etapas finales, Sin embargo, la irrupción de la pandemia del COVID-19, a partir del 2020, introduce una variable cruc</w:t>
      </w:r>
      <w:r>
        <w:rPr>
          <w:rFonts w:ascii="Times New Roman" w:eastAsia="Times New Roman" w:hAnsi="Times New Roman" w:cs="Times New Roman"/>
          <w:color w:val="000000"/>
          <w:sz w:val="24"/>
          <w:szCs w:val="24"/>
          <w:lang w:eastAsia="es-CO"/>
        </w:rPr>
        <w:t xml:space="preserve">ial e impredecible. El exceso de mortalidad causado por el virus y sus potenciales efectos a largo plazo en la fecundidad y la esperanza de vida. </w:t>
      </w:r>
    </w:p>
    <w:p w14:paraId="70498085" w14:textId="77777777" w:rsidR="006D5846" w:rsidRDefault="0001745C">
      <w:pPr>
        <w:spacing w:line="480" w:lineRule="auto"/>
        <w:ind w:firstLine="720"/>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 xml:space="preserve">En el análisis de los eventos sociales, se observa una fuerte influencia del conflicto armado, la migración, </w:t>
      </w:r>
      <w:r>
        <w:rPr>
          <w:rFonts w:ascii="Times New Roman" w:eastAsia="Times New Roman" w:hAnsi="Times New Roman" w:cs="Times New Roman"/>
          <w:color w:val="000000"/>
          <w:sz w:val="24"/>
          <w:szCs w:val="24"/>
          <w:lang w:eastAsia="es-CO"/>
        </w:rPr>
        <w:t xml:space="preserve">las políticas sociales y las creencias culturales. El desplazamiento forzado por la violencia, la llegada de migrantes venezolanos y la implementación de políticas de paz, han afectado la dinámica poblacional, alterando la tasa de natalidad, la mortalidad </w:t>
      </w:r>
      <w:r>
        <w:rPr>
          <w:rFonts w:ascii="Times New Roman" w:eastAsia="Times New Roman" w:hAnsi="Times New Roman" w:cs="Times New Roman"/>
          <w:color w:val="000000"/>
          <w:sz w:val="24"/>
          <w:szCs w:val="24"/>
          <w:lang w:eastAsia="es-CO"/>
        </w:rPr>
        <w:t>y la estructura de la población. La comparación de las pirámides poblacionales entre 1985 y 2030, nos muestra un cambio radical en la estructura de la población. La población colombiana, con una menor proporción de niños y una mayor proporción de adultos y</w:t>
      </w:r>
      <w:r>
        <w:rPr>
          <w:rFonts w:ascii="Times New Roman" w:eastAsia="Times New Roman" w:hAnsi="Times New Roman" w:cs="Times New Roman"/>
          <w:color w:val="000000"/>
          <w:sz w:val="24"/>
          <w:szCs w:val="24"/>
          <w:lang w:eastAsia="es-CO"/>
        </w:rPr>
        <w:t xml:space="preserve"> un pequeño crecimiento en la esperanza de vida en ancianos. Este cambio en la composición de la población, a su vez, genera nuevos retos para el país, como la sostenibilidad de la seguridad social, la demanda de servicios de salud y la adaptación del merc</w:t>
      </w:r>
      <w:r>
        <w:rPr>
          <w:rFonts w:ascii="Times New Roman" w:eastAsia="Times New Roman" w:hAnsi="Times New Roman" w:cs="Times New Roman"/>
          <w:color w:val="000000"/>
          <w:sz w:val="24"/>
          <w:szCs w:val="24"/>
          <w:lang w:eastAsia="es-CO"/>
        </w:rPr>
        <w:t>ado laboral.</w:t>
      </w:r>
    </w:p>
    <w:p w14:paraId="4ED45BA3" w14:textId="77777777" w:rsidR="006D5846" w:rsidRDefault="0001745C">
      <w:pPr>
        <w:spacing w:line="480" w:lineRule="auto"/>
        <w:ind w:firstLine="720"/>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 xml:space="preserve">Las pirámides poblacionales de centros poblados y zonas rurales dispersas, muestran una evolución similar, aunque con algunos matices más reducidos. La transición demográfica en las zonas rurales es más lenta, probablemente debido a un acceso </w:t>
      </w:r>
      <w:r>
        <w:rPr>
          <w:rFonts w:ascii="Times New Roman" w:eastAsia="Times New Roman" w:hAnsi="Times New Roman" w:cs="Times New Roman"/>
          <w:color w:val="000000"/>
          <w:sz w:val="24"/>
          <w:szCs w:val="24"/>
          <w:lang w:eastAsia="es-CO"/>
        </w:rPr>
        <w:t>limitado a la educación, los servicios de salud y a la información sobre planificación familiar., la transición demográfica en Colombia es un proceso complejo, dinámico y en constante cambio. Y señala cada vez más que es fundamental comprender las causas d</w:t>
      </w:r>
      <w:r>
        <w:rPr>
          <w:rFonts w:ascii="Times New Roman" w:eastAsia="Times New Roman" w:hAnsi="Times New Roman" w:cs="Times New Roman"/>
          <w:color w:val="000000"/>
          <w:sz w:val="24"/>
          <w:szCs w:val="24"/>
          <w:lang w:eastAsia="es-CO"/>
        </w:rPr>
        <w:t>e estos cambios, para poder diseñar políticas públicas que garanticen el bienestar de la población colombiana en el futuro.</w:t>
      </w:r>
    </w:p>
    <w:p w14:paraId="43CC56A7" w14:textId="77777777" w:rsidR="006D5846" w:rsidRDefault="0001745C">
      <w:pPr>
        <w:pStyle w:val="Ttulo1"/>
        <w:numPr>
          <w:ilvl w:val="0"/>
          <w:numId w:val="2"/>
        </w:numPr>
      </w:pPr>
      <w:bookmarkStart w:id="63" w:name="_Toc183115603"/>
      <w:r>
        <w:lastRenderedPageBreak/>
        <w:t>Determinación del comportamiento del mercado laboral en Colombia en función de las reformas laborales y del sistema pensional presen</w:t>
      </w:r>
      <w:r>
        <w:t>tadas entre 1985-2023.</w:t>
      </w:r>
      <w:bookmarkEnd w:id="63"/>
    </w:p>
    <w:p w14:paraId="112527BA" w14:textId="77777777" w:rsidR="006D5846" w:rsidRDefault="0001745C">
      <w:pPr>
        <w:pStyle w:val="Ttulo2"/>
        <w:numPr>
          <w:ilvl w:val="1"/>
          <w:numId w:val="2"/>
        </w:numPr>
      </w:pPr>
      <w:bookmarkStart w:id="64" w:name="_Toc183115604"/>
      <w:r>
        <w:t>Mercado laboral y sistema pensional a lo largo del tiempo</w:t>
      </w:r>
      <w:bookmarkEnd w:id="64"/>
    </w:p>
    <w:p w14:paraId="5971C2FD"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El mercado laboral y el sistema pensional en Colombia han pasado por varias transformaciones significativas a lo largo del tiempo, reflejando los cambios políticos, sociales y</w:t>
      </w:r>
      <w:r>
        <w:rPr>
          <w:rFonts w:ascii="Times New Roman" w:hAnsi="Times New Roman" w:cs="Times New Roman"/>
          <w:sz w:val="24"/>
          <w:szCs w:val="24"/>
        </w:rPr>
        <w:t xml:space="preserve"> económicos del país. En sus inicios, la legislación laboral en Colombia se enfocaba en la protección mínima de los trabajadores, y fue con la creación del Código Sustantivo del Trabajo en 1950 que se establecieron normas más claras para regular las relaci</w:t>
      </w:r>
      <w:r>
        <w:rPr>
          <w:rFonts w:ascii="Times New Roman" w:hAnsi="Times New Roman" w:cs="Times New Roman"/>
          <w:sz w:val="24"/>
          <w:szCs w:val="24"/>
        </w:rPr>
        <w:t>ones laborales. En cuanto al sistema pensional, la Ley 6 de 1945 introdujo las primeras bases de la seguridad social, consolidándose en 1967 con la creación del Instituto Colombiano de Seguros Sociales (ICSS). Sin embargo, este modelo de pensiones basado e</w:t>
      </w:r>
      <w:r>
        <w:rPr>
          <w:rFonts w:ascii="Times New Roman" w:hAnsi="Times New Roman" w:cs="Times New Roman"/>
          <w:sz w:val="24"/>
          <w:szCs w:val="24"/>
        </w:rPr>
        <w:t>n el principio de reparto (donde los trabajadores activos financian las pensiones de los jubilados) comenzó a enfrentar problemas de sostenibilidad debido al envejecimiento de la población y la informalidad laboral, lo que generó reformas. La Ley 100 de 19</w:t>
      </w:r>
      <w:r>
        <w:rPr>
          <w:rFonts w:ascii="Times New Roman" w:hAnsi="Times New Roman" w:cs="Times New Roman"/>
          <w:sz w:val="24"/>
          <w:szCs w:val="24"/>
        </w:rPr>
        <w:t>93 marcó un hito al introducir un sistema mixto, en el cual coexisten el régimen de prima media (sistema de reparto) y el de ahorro individual. A pesar de esta reforma, la cobertura pensional en Colombia sigue siendo baja, con un alto porcentaje de la pobl</w:t>
      </w:r>
      <w:r>
        <w:rPr>
          <w:rFonts w:ascii="Times New Roman" w:hAnsi="Times New Roman" w:cs="Times New Roman"/>
          <w:sz w:val="24"/>
          <w:szCs w:val="24"/>
        </w:rPr>
        <w:t xml:space="preserve">ación activa que no logra cotizar lo suficiente para acceder a una pensión. Las discusiones sobre nuevas reformas han continuado, buscando garantizar la sostenibilidad financiera y mejorar la cobertura, sobre todo en un contexto donde la informalidad y la </w:t>
      </w:r>
      <w:r>
        <w:rPr>
          <w:rFonts w:ascii="Times New Roman" w:hAnsi="Times New Roman" w:cs="Times New Roman"/>
          <w:sz w:val="24"/>
          <w:szCs w:val="24"/>
        </w:rPr>
        <w:t>precarización laboral siguen siendo desafíos cruciales.</w:t>
      </w:r>
    </w:p>
    <w:p w14:paraId="7C525B7E" w14:textId="77777777" w:rsidR="006D5846" w:rsidRDefault="0001745C">
      <w:pPr>
        <w:pStyle w:val="Ttulo2"/>
        <w:numPr>
          <w:ilvl w:val="1"/>
          <w:numId w:val="2"/>
        </w:numPr>
      </w:pPr>
      <w:bookmarkStart w:id="65" w:name="_Toc183115605"/>
      <w:r>
        <w:t>Demografía en las reformas laborales y de pensión</w:t>
      </w:r>
      <w:bookmarkEnd w:id="65"/>
    </w:p>
    <w:p w14:paraId="7E8CED13"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La nueva reforma laboral y pensional en Colombia ha surgido como una respuesta a los desafíos que enfrenta el país debido a su evolución demográfica. La población envejecida, combinada con una tasa de natalidad decreciente, está ejerciendo una presión sign</w:t>
      </w:r>
      <w:r>
        <w:rPr>
          <w:rFonts w:ascii="Times New Roman" w:hAnsi="Times New Roman" w:cs="Times New Roman"/>
          <w:sz w:val="24"/>
          <w:szCs w:val="24"/>
        </w:rPr>
        <w:t xml:space="preserve">ificativa sobre </w:t>
      </w:r>
      <w:r>
        <w:rPr>
          <w:rFonts w:ascii="Times New Roman" w:hAnsi="Times New Roman" w:cs="Times New Roman"/>
          <w:sz w:val="24"/>
          <w:szCs w:val="24"/>
        </w:rPr>
        <w:lastRenderedPageBreak/>
        <w:t>el sistema de pensiones. Según el DANE, el porcentaje de personas mayores de 60 años se ha incrementado considerablemente en las últimas décadas, alcanzando un 13,9% en 2023, lo que plantea problemas de sostenibilidad financiera para los si</w:t>
      </w:r>
      <w:r>
        <w:rPr>
          <w:rFonts w:ascii="Times New Roman" w:hAnsi="Times New Roman" w:cs="Times New Roman"/>
          <w:sz w:val="24"/>
          <w:szCs w:val="24"/>
        </w:rPr>
        <w:t>stemas actuales de pensiones y protección social. Esta tendencia, sumada a la informalidad laboral, está obligando al gobierno a replantear las políticas de seguridad social, ajustándose a las nuevas necesidades de los ciudadanos.</w:t>
      </w:r>
    </w:p>
    <w:p w14:paraId="7F6FFF4A"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Uno de los componentes cl</w:t>
      </w:r>
      <w:r>
        <w:rPr>
          <w:rFonts w:ascii="Times New Roman" w:hAnsi="Times New Roman" w:cs="Times New Roman"/>
          <w:sz w:val="24"/>
          <w:szCs w:val="24"/>
        </w:rPr>
        <w:t>ave de la reforma es el ajuste en la edad de jubilación, que busca equilibrar la proporción de contribuyentes activos frente a los beneficiarios. Se propone aumentar gradualmente la edad de retiro, lo que se considera necesario ante el aumento en la expect</w:t>
      </w:r>
      <w:r>
        <w:rPr>
          <w:rFonts w:ascii="Times New Roman" w:hAnsi="Times New Roman" w:cs="Times New Roman"/>
          <w:sz w:val="24"/>
          <w:szCs w:val="24"/>
        </w:rPr>
        <w:t>ativa de vida, que hoy es de 77,6 años para las mujeres y 71,4 para los hombres en Colombia según informes del DANE. Esta medida, aunque impopular en ciertos sectores, se plantea como indispensable para mantener la viabilidad del sistema de pensiones en la</w:t>
      </w:r>
      <w:r>
        <w:rPr>
          <w:rFonts w:ascii="Times New Roman" w:hAnsi="Times New Roman" w:cs="Times New Roman"/>
          <w:sz w:val="24"/>
          <w:szCs w:val="24"/>
        </w:rPr>
        <w:t>s próximas décadas.</w:t>
      </w:r>
    </w:p>
    <w:p w14:paraId="06A1B0CC"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Asimismo, la reforma incluye incentivos para la formalización laboral, un aspecto crucial considerando que más del 60% de los trabajadores están en el sector informal, según la (Organización Internacional del Trabajo, 2023). El alto niv</w:t>
      </w:r>
      <w:r>
        <w:rPr>
          <w:rFonts w:ascii="Times New Roman" w:hAnsi="Times New Roman" w:cs="Times New Roman"/>
          <w:sz w:val="24"/>
          <w:szCs w:val="24"/>
        </w:rPr>
        <w:t>el de informalidad implica que una gran parte de la población no contribuye regularmente al sistema de pensiones, lo que agrava la carga sobre los contribuyentes formales. La reforma busca, por tanto, integrar a más trabajadores al sistema formal, con el f</w:t>
      </w:r>
      <w:r>
        <w:rPr>
          <w:rFonts w:ascii="Times New Roman" w:hAnsi="Times New Roman" w:cs="Times New Roman"/>
          <w:sz w:val="24"/>
          <w:szCs w:val="24"/>
        </w:rPr>
        <w:t>in de ampliar la base contributiva y así mejorar la sostenibilidad tanto del sistema laboral como del sistema de pensiones a largo plazo.</w:t>
      </w:r>
    </w:p>
    <w:tbl>
      <w:tblPr>
        <w:tblStyle w:val="Cuadrculadetablaclara"/>
        <w:tblW w:w="9350" w:type="dxa"/>
        <w:tblLayout w:type="fixed"/>
        <w:tblLook w:val="04A0" w:firstRow="1" w:lastRow="0" w:firstColumn="1" w:lastColumn="0" w:noHBand="0" w:noVBand="1"/>
      </w:tblPr>
      <w:tblGrid>
        <w:gridCol w:w="3116"/>
        <w:gridCol w:w="3117"/>
        <w:gridCol w:w="3117"/>
      </w:tblGrid>
      <w:tr w:rsidR="006D5846" w14:paraId="4760131B" w14:textId="77777777">
        <w:tc>
          <w:tcPr>
            <w:tcW w:w="3116" w:type="dxa"/>
            <w:shd w:val="clear" w:color="auto" w:fill="E7E6E6" w:themeFill="background2"/>
          </w:tcPr>
          <w:p w14:paraId="04083FC8" w14:textId="77777777" w:rsidR="006D5846" w:rsidRDefault="0001745C">
            <w:pPr>
              <w:spacing w:line="480" w:lineRule="auto"/>
              <w:jc w:val="center"/>
              <w:rPr>
                <w:rFonts w:ascii="Times New Roman" w:hAnsi="Times New Roman" w:cs="Times New Roman"/>
                <w:b/>
                <w:sz w:val="24"/>
                <w:szCs w:val="24"/>
              </w:rPr>
            </w:pPr>
            <w:r>
              <w:rPr>
                <w:rFonts w:ascii="Times New Roman" w:eastAsia="Calibri" w:hAnsi="Times New Roman" w:cs="Times New Roman"/>
                <w:b/>
                <w:sz w:val="24"/>
                <w:szCs w:val="24"/>
              </w:rPr>
              <w:t>Componente demográfico</w:t>
            </w:r>
          </w:p>
        </w:tc>
        <w:tc>
          <w:tcPr>
            <w:tcW w:w="3117" w:type="dxa"/>
            <w:shd w:val="clear" w:color="auto" w:fill="E7E6E6" w:themeFill="background2"/>
          </w:tcPr>
          <w:p w14:paraId="4B837B93" w14:textId="77777777" w:rsidR="006D5846" w:rsidRDefault="0001745C">
            <w:pPr>
              <w:spacing w:line="480" w:lineRule="auto"/>
              <w:jc w:val="center"/>
              <w:rPr>
                <w:rFonts w:ascii="Times New Roman" w:hAnsi="Times New Roman" w:cs="Times New Roman"/>
                <w:b/>
                <w:sz w:val="24"/>
                <w:szCs w:val="24"/>
              </w:rPr>
            </w:pPr>
            <w:r>
              <w:rPr>
                <w:rFonts w:ascii="Times New Roman" w:eastAsia="Calibri" w:hAnsi="Times New Roman" w:cs="Times New Roman"/>
                <w:b/>
                <w:sz w:val="24"/>
                <w:szCs w:val="24"/>
              </w:rPr>
              <w:t>Reforma Laboral</w:t>
            </w:r>
          </w:p>
        </w:tc>
        <w:tc>
          <w:tcPr>
            <w:tcW w:w="3117" w:type="dxa"/>
            <w:shd w:val="clear" w:color="auto" w:fill="E7E6E6" w:themeFill="background2"/>
          </w:tcPr>
          <w:p w14:paraId="0E289EC8" w14:textId="77777777" w:rsidR="006D5846" w:rsidRDefault="0001745C">
            <w:pPr>
              <w:spacing w:line="480" w:lineRule="auto"/>
              <w:jc w:val="center"/>
              <w:rPr>
                <w:rFonts w:ascii="Times New Roman" w:hAnsi="Times New Roman" w:cs="Times New Roman"/>
                <w:b/>
                <w:sz w:val="24"/>
                <w:szCs w:val="24"/>
              </w:rPr>
            </w:pPr>
            <w:r>
              <w:rPr>
                <w:rFonts w:ascii="Times New Roman" w:eastAsia="Calibri" w:hAnsi="Times New Roman" w:cs="Times New Roman"/>
                <w:b/>
                <w:sz w:val="24"/>
                <w:szCs w:val="24"/>
              </w:rPr>
              <w:t>Reforma Pensional</w:t>
            </w:r>
          </w:p>
        </w:tc>
      </w:tr>
      <w:tr w:rsidR="006D5846" w14:paraId="6879BA40" w14:textId="77777777">
        <w:tc>
          <w:tcPr>
            <w:tcW w:w="3116" w:type="dxa"/>
          </w:tcPr>
          <w:p w14:paraId="4BC9D257" w14:textId="77777777" w:rsidR="006D5846" w:rsidRDefault="0001745C">
            <w:pPr>
              <w:spacing w:line="480" w:lineRule="auto"/>
              <w:rPr>
                <w:rFonts w:ascii="Times New Roman" w:hAnsi="Times New Roman" w:cs="Times New Roman"/>
                <w:b/>
                <w:sz w:val="24"/>
                <w:szCs w:val="24"/>
              </w:rPr>
            </w:pPr>
            <w:r>
              <w:rPr>
                <w:rFonts w:ascii="Times New Roman" w:eastAsia="Calibri" w:hAnsi="Times New Roman" w:cs="Times New Roman"/>
                <w:b/>
                <w:sz w:val="24"/>
                <w:szCs w:val="24"/>
              </w:rPr>
              <w:lastRenderedPageBreak/>
              <w:t>Edad de jubilación</w:t>
            </w:r>
          </w:p>
        </w:tc>
        <w:tc>
          <w:tcPr>
            <w:tcW w:w="3117" w:type="dxa"/>
          </w:tcPr>
          <w:p w14:paraId="18974427"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No aborde directamente la edad de jubilac</w:t>
            </w:r>
            <w:r>
              <w:rPr>
                <w:rFonts w:ascii="Times New Roman" w:eastAsia="Calibri" w:hAnsi="Times New Roman" w:cs="Times New Roman"/>
                <w:sz w:val="24"/>
                <w:szCs w:val="24"/>
              </w:rPr>
              <w:t>ión.</w:t>
            </w:r>
          </w:p>
        </w:tc>
        <w:tc>
          <w:tcPr>
            <w:tcW w:w="3117" w:type="dxa"/>
          </w:tcPr>
          <w:p w14:paraId="7E1E38E6"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Se mantiene la edad actual: 62 años para hombres y 57 años para mujeres, pero con posibles ajustes futuros.</w:t>
            </w:r>
          </w:p>
        </w:tc>
      </w:tr>
      <w:tr w:rsidR="006D5846" w14:paraId="094C8742" w14:textId="77777777">
        <w:tc>
          <w:tcPr>
            <w:tcW w:w="3116" w:type="dxa"/>
          </w:tcPr>
          <w:p w14:paraId="20EB1C44" w14:textId="77777777" w:rsidR="006D5846" w:rsidRDefault="0001745C">
            <w:pPr>
              <w:spacing w:line="480" w:lineRule="auto"/>
              <w:rPr>
                <w:rFonts w:ascii="Times New Roman" w:hAnsi="Times New Roman" w:cs="Times New Roman"/>
                <w:b/>
                <w:sz w:val="24"/>
                <w:szCs w:val="24"/>
              </w:rPr>
            </w:pPr>
            <w:r>
              <w:rPr>
                <w:rFonts w:ascii="Times New Roman" w:eastAsia="Calibri" w:hAnsi="Times New Roman" w:cs="Times New Roman"/>
                <w:b/>
                <w:sz w:val="24"/>
                <w:szCs w:val="24"/>
              </w:rPr>
              <w:t>Envejecimiento de la población</w:t>
            </w:r>
          </w:p>
        </w:tc>
        <w:tc>
          <w:tcPr>
            <w:tcW w:w="3117" w:type="dxa"/>
          </w:tcPr>
          <w:p w14:paraId="76A82F92"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 xml:space="preserve">Impulsa la formalización del empleo y busca mejorar las condiciones laborales para las personas mayores de 50 </w:t>
            </w:r>
            <w:r>
              <w:rPr>
                <w:rFonts w:ascii="Times New Roman" w:eastAsia="Calibri" w:hAnsi="Times New Roman" w:cs="Times New Roman"/>
                <w:sz w:val="24"/>
                <w:szCs w:val="24"/>
              </w:rPr>
              <w:t>años, protegiendo sus derechos laborales.</w:t>
            </w:r>
          </w:p>
        </w:tc>
        <w:tc>
          <w:tcPr>
            <w:tcW w:w="3117" w:type="dxa"/>
          </w:tcPr>
          <w:p w14:paraId="2D35F032"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Enfatiza la necesidad de un sistema que soporte a una población cada vez más envejecida, lo que presiona a reformar el financiamiento del sistema pensional.</w:t>
            </w:r>
          </w:p>
        </w:tc>
      </w:tr>
      <w:tr w:rsidR="006D5846" w14:paraId="58DF54D3" w14:textId="77777777">
        <w:tc>
          <w:tcPr>
            <w:tcW w:w="3116" w:type="dxa"/>
          </w:tcPr>
          <w:p w14:paraId="57EDA154" w14:textId="77777777" w:rsidR="006D5846" w:rsidRDefault="0001745C">
            <w:pPr>
              <w:spacing w:line="480" w:lineRule="auto"/>
              <w:rPr>
                <w:rFonts w:ascii="Times New Roman" w:hAnsi="Times New Roman" w:cs="Times New Roman"/>
                <w:b/>
                <w:sz w:val="24"/>
                <w:szCs w:val="24"/>
              </w:rPr>
            </w:pPr>
            <w:r>
              <w:rPr>
                <w:rFonts w:ascii="Times New Roman" w:eastAsia="Calibri" w:hAnsi="Times New Roman" w:cs="Times New Roman"/>
                <w:b/>
                <w:sz w:val="24"/>
                <w:szCs w:val="24"/>
              </w:rPr>
              <w:t>Incorporación de jóvenes</w:t>
            </w:r>
          </w:p>
        </w:tc>
        <w:tc>
          <w:tcPr>
            <w:tcW w:w="3117" w:type="dxa"/>
          </w:tcPr>
          <w:p w14:paraId="5252EFC0"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Fomenta la contratación de jóve</w:t>
            </w:r>
            <w:r>
              <w:rPr>
                <w:rFonts w:ascii="Times New Roman" w:eastAsia="Calibri" w:hAnsi="Times New Roman" w:cs="Times New Roman"/>
                <w:sz w:val="24"/>
                <w:szCs w:val="24"/>
              </w:rPr>
              <w:t>nes mediante incentivos a las empresas y programas de formación.</w:t>
            </w:r>
          </w:p>
        </w:tc>
        <w:tc>
          <w:tcPr>
            <w:tcW w:w="3117" w:type="dxa"/>
          </w:tcPr>
          <w:p w14:paraId="52C48997"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Los jóvenes serán incentivados a ahorrar en pensiones voluntarias, además de los aportes obligatorios.</w:t>
            </w:r>
          </w:p>
        </w:tc>
      </w:tr>
      <w:tr w:rsidR="006D5846" w14:paraId="4DA52B13" w14:textId="77777777">
        <w:tc>
          <w:tcPr>
            <w:tcW w:w="3116" w:type="dxa"/>
          </w:tcPr>
          <w:p w14:paraId="0AC5FCDF" w14:textId="77777777" w:rsidR="006D5846" w:rsidRDefault="0001745C">
            <w:pPr>
              <w:spacing w:line="480" w:lineRule="auto"/>
              <w:rPr>
                <w:rFonts w:ascii="Times New Roman" w:hAnsi="Times New Roman" w:cs="Times New Roman"/>
                <w:b/>
                <w:sz w:val="24"/>
                <w:szCs w:val="24"/>
              </w:rPr>
            </w:pPr>
            <w:r>
              <w:rPr>
                <w:rFonts w:ascii="Times New Roman" w:eastAsia="Calibri" w:hAnsi="Times New Roman" w:cs="Times New Roman"/>
                <w:b/>
                <w:sz w:val="24"/>
                <w:szCs w:val="24"/>
              </w:rPr>
              <w:t>Desempleo Juvenil</w:t>
            </w:r>
          </w:p>
        </w:tc>
        <w:tc>
          <w:tcPr>
            <w:tcW w:w="3117" w:type="dxa"/>
          </w:tcPr>
          <w:p w14:paraId="68829ECC"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Se proponen medidas para reducir el desempleo juvenil a través de emp</w:t>
            </w:r>
            <w:r>
              <w:rPr>
                <w:rFonts w:ascii="Times New Roman" w:eastAsia="Calibri" w:hAnsi="Times New Roman" w:cs="Times New Roman"/>
                <w:sz w:val="24"/>
                <w:szCs w:val="24"/>
              </w:rPr>
              <w:t>leos formales, formación profesional y mejora en la calidad de los trabajos.</w:t>
            </w:r>
          </w:p>
        </w:tc>
        <w:tc>
          <w:tcPr>
            <w:tcW w:w="3117" w:type="dxa"/>
          </w:tcPr>
          <w:p w14:paraId="7612E341"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Se busca fomentar que los jóvenes inicien su cotización desde etapas tempranas de la vida laboral, incentivando la cultura del ahorro pensional.</w:t>
            </w:r>
          </w:p>
        </w:tc>
      </w:tr>
      <w:tr w:rsidR="006D5846" w14:paraId="3CB37690" w14:textId="77777777">
        <w:tc>
          <w:tcPr>
            <w:tcW w:w="3116" w:type="dxa"/>
          </w:tcPr>
          <w:p w14:paraId="5472587C" w14:textId="77777777" w:rsidR="006D5846" w:rsidRDefault="0001745C">
            <w:pPr>
              <w:spacing w:line="480" w:lineRule="auto"/>
              <w:rPr>
                <w:rFonts w:ascii="Times New Roman" w:hAnsi="Times New Roman" w:cs="Times New Roman"/>
                <w:b/>
                <w:sz w:val="24"/>
                <w:szCs w:val="24"/>
              </w:rPr>
            </w:pPr>
            <w:r>
              <w:rPr>
                <w:rFonts w:ascii="Times New Roman" w:eastAsia="Calibri" w:hAnsi="Times New Roman" w:cs="Times New Roman"/>
                <w:b/>
                <w:sz w:val="24"/>
                <w:szCs w:val="24"/>
              </w:rPr>
              <w:lastRenderedPageBreak/>
              <w:t>Impacto en la mujer trabajadora</w:t>
            </w:r>
          </w:p>
        </w:tc>
        <w:tc>
          <w:tcPr>
            <w:tcW w:w="3117" w:type="dxa"/>
          </w:tcPr>
          <w:p w14:paraId="41B96C0E"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P</w:t>
            </w:r>
            <w:r>
              <w:rPr>
                <w:rFonts w:ascii="Times New Roman" w:eastAsia="Calibri" w:hAnsi="Times New Roman" w:cs="Times New Roman"/>
                <w:sz w:val="24"/>
                <w:szCs w:val="24"/>
              </w:rPr>
              <w:t>romueve la igualdad salarial y condiciones equitativas, particularmente en mujeres mayores de 40 años.</w:t>
            </w:r>
          </w:p>
        </w:tc>
        <w:tc>
          <w:tcPr>
            <w:tcW w:w="3117" w:type="dxa"/>
          </w:tcPr>
          <w:p w14:paraId="01733B38"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Reconoce la brecha de género en pensiones, evaluando opciones para reducir las diferencias en los montos recibidos por hombres y mujeres.</w:t>
            </w:r>
          </w:p>
        </w:tc>
      </w:tr>
      <w:tr w:rsidR="006D5846" w14:paraId="27229858" w14:textId="77777777">
        <w:tc>
          <w:tcPr>
            <w:tcW w:w="3116" w:type="dxa"/>
          </w:tcPr>
          <w:p w14:paraId="4BD83406" w14:textId="77777777" w:rsidR="006D5846" w:rsidRDefault="0001745C">
            <w:pPr>
              <w:spacing w:line="480" w:lineRule="auto"/>
              <w:rPr>
                <w:rFonts w:ascii="Times New Roman" w:hAnsi="Times New Roman" w:cs="Times New Roman"/>
                <w:b/>
                <w:sz w:val="24"/>
                <w:szCs w:val="24"/>
              </w:rPr>
            </w:pPr>
            <w:r>
              <w:rPr>
                <w:rFonts w:ascii="Times New Roman" w:eastAsia="Calibri" w:hAnsi="Times New Roman" w:cs="Times New Roman"/>
                <w:b/>
                <w:sz w:val="24"/>
                <w:szCs w:val="24"/>
              </w:rPr>
              <w:t>Personas en tr</w:t>
            </w:r>
            <w:r>
              <w:rPr>
                <w:rFonts w:ascii="Times New Roman" w:eastAsia="Calibri" w:hAnsi="Times New Roman" w:cs="Times New Roman"/>
                <w:b/>
                <w:sz w:val="24"/>
                <w:szCs w:val="24"/>
              </w:rPr>
              <w:t>abajos informales</w:t>
            </w:r>
          </w:p>
        </w:tc>
        <w:tc>
          <w:tcPr>
            <w:tcW w:w="3117" w:type="dxa"/>
          </w:tcPr>
          <w:p w14:paraId="4050BAF2"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Enfoca políticas para reducir la informalidad laboral, que afecta mayormente a jóvenes y adultos mayores, mediante la formalización progresiva.</w:t>
            </w:r>
          </w:p>
        </w:tc>
        <w:tc>
          <w:tcPr>
            <w:tcW w:w="3117" w:type="dxa"/>
          </w:tcPr>
          <w:p w14:paraId="7420BDE9"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Proponer integrar a los trabajadores informales a esquemas de ahorro, permitiendo aportes a pe</w:t>
            </w:r>
            <w:r>
              <w:rPr>
                <w:rFonts w:ascii="Times New Roman" w:eastAsia="Calibri" w:hAnsi="Times New Roman" w:cs="Times New Roman"/>
                <w:sz w:val="24"/>
                <w:szCs w:val="24"/>
              </w:rPr>
              <w:t>nsiones a través de modalidades más flexibles.</w:t>
            </w:r>
          </w:p>
        </w:tc>
      </w:tr>
      <w:tr w:rsidR="006D5846" w14:paraId="4DAFDC04" w14:textId="77777777">
        <w:tc>
          <w:tcPr>
            <w:tcW w:w="3116" w:type="dxa"/>
          </w:tcPr>
          <w:p w14:paraId="753B35D1" w14:textId="77777777" w:rsidR="006D5846" w:rsidRDefault="0001745C">
            <w:pPr>
              <w:spacing w:line="480" w:lineRule="auto"/>
              <w:rPr>
                <w:rFonts w:ascii="Times New Roman" w:hAnsi="Times New Roman" w:cs="Times New Roman"/>
                <w:b/>
                <w:sz w:val="24"/>
                <w:szCs w:val="24"/>
              </w:rPr>
            </w:pPr>
            <w:r>
              <w:rPr>
                <w:rFonts w:ascii="Times New Roman" w:eastAsia="Calibri" w:hAnsi="Times New Roman" w:cs="Times New Roman"/>
                <w:b/>
                <w:sz w:val="24"/>
                <w:szCs w:val="24"/>
              </w:rPr>
              <w:t>Esperanza de vida</w:t>
            </w:r>
          </w:p>
        </w:tc>
        <w:tc>
          <w:tcPr>
            <w:tcW w:w="3117" w:type="dxa"/>
          </w:tcPr>
          <w:p w14:paraId="7B8C888F"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La reforma laboral no se refiere directamente a este aspecto.</w:t>
            </w:r>
          </w:p>
        </w:tc>
        <w:tc>
          <w:tcPr>
            <w:tcW w:w="3117" w:type="dxa"/>
          </w:tcPr>
          <w:p w14:paraId="595FDD0B" w14:textId="77777777" w:rsidR="006D5846" w:rsidRDefault="0001745C">
            <w:pPr>
              <w:spacing w:line="480" w:lineRule="auto"/>
              <w:rPr>
                <w:rFonts w:ascii="Times New Roman" w:hAnsi="Times New Roman" w:cs="Times New Roman"/>
                <w:sz w:val="24"/>
                <w:szCs w:val="24"/>
              </w:rPr>
            </w:pPr>
            <w:r>
              <w:rPr>
                <w:rFonts w:ascii="Times New Roman" w:eastAsia="Calibri" w:hAnsi="Times New Roman" w:cs="Times New Roman"/>
                <w:sz w:val="24"/>
                <w:szCs w:val="24"/>
              </w:rPr>
              <w:t xml:space="preserve">Considere la mayor esperanza de vida como un reto para el sistema pensional, sugiriendo un debate futuro sobre un aumento en la </w:t>
            </w:r>
            <w:r>
              <w:rPr>
                <w:rFonts w:ascii="Times New Roman" w:eastAsia="Calibri" w:hAnsi="Times New Roman" w:cs="Times New Roman"/>
                <w:sz w:val="24"/>
                <w:szCs w:val="24"/>
              </w:rPr>
              <w:t>edad de jubilación o ajustes en las cotizaciones.</w:t>
            </w:r>
          </w:p>
        </w:tc>
      </w:tr>
    </w:tbl>
    <w:p w14:paraId="6E986A4E"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En primer lugar, el envejecimiento de la población aparece como un factor clave en ambas reformas. La reforma laboral propone mejorar las condiciones de empleo para personas mayores de 50 años, buscando pr</w:t>
      </w:r>
      <w:r>
        <w:rPr>
          <w:rFonts w:ascii="Times New Roman" w:hAnsi="Times New Roman" w:cs="Times New Roman"/>
          <w:sz w:val="24"/>
          <w:szCs w:val="24"/>
        </w:rPr>
        <w:t xml:space="preserve">oteger sus derechos. Por otro lado, la reforma pensional subraya </w:t>
      </w:r>
      <w:r>
        <w:rPr>
          <w:rFonts w:ascii="Times New Roman" w:hAnsi="Times New Roman" w:cs="Times New Roman"/>
          <w:sz w:val="24"/>
          <w:szCs w:val="24"/>
        </w:rPr>
        <w:lastRenderedPageBreak/>
        <w:t>la presión que el envejecimiento ejerce sobre el sistema de pensiones, lo que impulsa la necesidad de reestructurar su financiamiento a largo plazo. Este reconocimiento conjunto revela que ta</w:t>
      </w:r>
      <w:r>
        <w:rPr>
          <w:rFonts w:ascii="Times New Roman" w:hAnsi="Times New Roman" w:cs="Times New Roman"/>
          <w:sz w:val="24"/>
          <w:szCs w:val="24"/>
        </w:rPr>
        <w:t>nto el mercado laboral como el sistema de pensiones deben adaptarse a una población cada vez más envejecida.</w:t>
      </w:r>
    </w:p>
    <w:p w14:paraId="68331EE8"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Otro componente relevante es la incorporación de los jóvenes al sistema productivo. La reforma laboral busca incentivar la contratación de jóvenes,</w:t>
      </w:r>
      <w:r>
        <w:rPr>
          <w:rFonts w:ascii="Times New Roman" w:hAnsi="Times New Roman" w:cs="Times New Roman"/>
          <w:sz w:val="24"/>
          <w:szCs w:val="24"/>
        </w:rPr>
        <w:t xml:space="preserve"> a través de programas de formación y beneficios para las empresas que los contraten, mientras que la reforma pensional busca fomentar que los jóvenes inicien sus aportes a pensiones desde temprana edad, promoviendo también el ahorro voluntario. Ambos enfo</w:t>
      </w:r>
      <w:r>
        <w:rPr>
          <w:rFonts w:ascii="Times New Roman" w:hAnsi="Times New Roman" w:cs="Times New Roman"/>
          <w:sz w:val="24"/>
          <w:szCs w:val="24"/>
        </w:rPr>
        <w:t>ques reconocen la importancia de la juventud como motor para sostener el sistema de pensiones y dinamizar el mercado laboral, estableciendo incentivos para su inclusión y contribución.</w:t>
      </w:r>
    </w:p>
    <w:p w14:paraId="0C358BC4"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La mujer trabajadora y la informalidad laboral son otros aspectos demog</w:t>
      </w:r>
      <w:r>
        <w:rPr>
          <w:rFonts w:ascii="Times New Roman" w:hAnsi="Times New Roman" w:cs="Times New Roman"/>
          <w:sz w:val="24"/>
          <w:szCs w:val="24"/>
        </w:rPr>
        <w:t>ráficos destacados. En cuanto a la mujer trabajadora, la reforma laboral aboga por la igualdad salarial, con especial énfasis en mujeres mayores de 40 años. En lo pensional, se reconocen las desigualdades de género y se exploran medidas para reducir las br</w:t>
      </w:r>
      <w:r>
        <w:rPr>
          <w:rFonts w:ascii="Times New Roman" w:hAnsi="Times New Roman" w:cs="Times New Roman"/>
          <w:sz w:val="24"/>
          <w:szCs w:val="24"/>
        </w:rPr>
        <w:t>echas en los montos de pensión recibidos entre hombres y mujeres. Con respecto a la informalidad, la reforma laboral promueve la formalización progresiva, mientras que la pensional busca integrar a los trabajadores informales a sistemas de ahorro más flexi</w:t>
      </w:r>
      <w:r>
        <w:rPr>
          <w:rFonts w:ascii="Times New Roman" w:hAnsi="Times New Roman" w:cs="Times New Roman"/>
          <w:sz w:val="24"/>
          <w:szCs w:val="24"/>
        </w:rPr>
        <w:t>bles. Estos puntos demuestran un interés común por reducir desigualdades y ampliar la cobertura de los sistemas.</w:t>
      </w:r>
    </w:p>
    <w:p w14:paraId="7D3F9DBD"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Ambas reformas intentan abordar los desafíos demográficos que enfrenta Colombia mediante estrategias complementarias. Mientras la reforma labor</w:t>
      </w:r>
      <w:r>
        <w:rPr>
          <w:rFonts w:ascii="Times New Roman" w:hAnsi="Times New Roman" w:cs="Times New Roman"/>
          <w:sz w:val="24"/>
          <w:szCs w:val="24"/>
        </w:rPr>
        <w:t xml:space="preserve">al se centra en mejorar las condiciones de empleo para personas mayores y jóvenes, la reforma pensional se enfoca en </w:t>
      </w:r>
      <w:r>
        <w:rPr>
          <w:rFonts w:ascii="Times New Roman" w:hAnsi="Times New Roman" w:cs="Times New Roman"/>
          <w:sz w:val="24"/>
          <w:szCs w:val="24"/>
        </w:rPr>
        <w:lastRenderedPageBreak/>
        <w:t>garantizar la sostenibilidad del sistema de pensiones ante el envejecimiento de la población. Asimismo, el énfasis en la igualdad de género</w:t>
      </w:r>
      <w:r>
        <w:rPr>
          <w:rFonts w:ascii="Times New Roman" w:hAnsi="Times New Roman" w:cs="Times New Roman"/>
          <w:sz w:val="24"/>
          <w:szCs w:val="24"/>
        </w:rPr>
        <w:t xml:space="preserve"> y la informalidad es otro punto común entre las dos reformas, mostrando un compromiso por corregir desigualdades históricas y aumentar la formalización del trabajo. </w:t>
      </w:r>
    </w:p>
    <w:p w14:paraId="0C935D11"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Además, tanto la reforma laboral como la pensional buscan que la población activa, </w:t>
      </w:r>
      <w:r>
        <w:rPr>
          <w:rFonts w:ascii="Times New Roman" w:hAnsi="Times New Roman" w:cs="Times New Roman"/>
          <w:sz w:val="24"/>
          <w:szCs w:val="24"/>
        </w:rPr>
        <w:t>especialmente los jóvenes, se integre de manera más eficiente al sistema económico y de seguridad social. Esto incluye estrategias que fomentan el ahorro desde una edad temprana y programas de formación que facilitan su entrada en el mercado laboral. Estas</w:t>
      </w:r>
      <w:r>
        <w:rPr>
          <w:rFonts w:ascii="Times New Roman" w:hAnsi="Times New Roman" w:cs="Times New Roman"/>
          <w:sz w:val="24"/>
          <w:szCs w:val="24"/>
        </w:rPr>
        <w:t xml:space="preserve"> medidas conjuntas son esenciales para aliviar la presión que la creciente longevidad y el envejecimiento de la población ejercen sobre el sistema.</w:t>
      </w:r>
    </w:p>
    <w:p w14:paraId="0C65FCF7"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Las reformas laborales y pensionales no solo abordan los problemas estructurales de empleo y jubilación, sin</w:t>
      </w:r>
      <w:r>
        <w:rPr>
          <w:rFonts w:ascii="Times New Roman" w:hAnsi="Times New Roman" w:cs="Times New Roman"/>
          <w:sz w:val="24"/>
          <w:szCs w:val="24"/>
        </w:rPr>
        <w:t>o que también integran la perspectiva demográfica como un eje transversal de sus propuestas. A través de la formalización, la incorporación juvenil, y la equidad de género, buscan adaptarse a las tendencias actuales y futuras del país, brindando un enfoque</w:t>
      </w:r>
      <w:r>
        <w:rPr>
          <w:rFonts w:ascii="Times New Roman" w:hAnsi="Times New Roman" w:cs="Times New Roman"/>
          <w:sz w:val="24"/>
          <w:szCs w:val="24"/>
        </w:rPr>
        <w:t xml:space="preserve"> integral que responde a los retos del envejecimiento y el cambio en la composición de la fuerza laboral.</w:t>
      </w:r>
    </w:p>
    <w:p w14:paraId="3FA65484" w14:textId="77777777" w:rsidR="006D5846" w:rsidRDefault="006D5846">
      <w:pPr>
        <w:spacing w:line="480" w:lineRule="auto"/>
        <w:ind w:firstLine="720"/>
        <w:rPr>
          <w:rFonts w:ascii="Times New Roman" w:hAnsi="Times New Roman" w:cs="Times New Roman"/>
          <w:sz w:val="24"/>
          <w:szCs w:val="24"/>
        </w:rPr>
      </w:pPr>
    </w:p>
    <w:p w14:paraId="6B051C0D" w14:textId="77777777" w:rsidR="006D5846" w:rsidRDefault="006D5846">
      <w:pPr>
        <w:spacing w:line="480" w:lineRule="auto"/>
        <w:ind w:firstLine="720"/>
        <w:rPr>
          <w:rFonts w:ascii="Times New Roman" w:hAnsi="Times New Roman" w:cs="Times New Roman"/>
          <w:sz w:val="24"/>
          <w:szCs w:val="24"/>
        </w:rPr>
      </w:pPr>
    </w:p>
    <w:p w14:paraId="3E11FF3B" w14:textId="77777777" w:rsidR="006D5846" w:rsidRDefault="006D5846">
      <w:pPr>
        <w:spacing w:line="480" w:lineRule="auto"/>
        <w:ind w:firstLine="720"/>
        <w:rPr>
          <w:rFonts w:ascii="Times New Roman" w:hAnsi="Times New Roman" w:cs="Times New Roman"/>
          <w:sz w:val="24"/>
          <w:szCs w:val="24"/>
        </w:rPr>
      </w:pPr>
    </w:p>
    <w:p w14:paraId="53795279" w14:textId="77777777" w:rsidR="006D5846" w:rsidRDefault="006D5846">
      <w:pPr>
        <w:spacing w:line="480" w:lineRule="auto"/>
        <w:ind w:firstLine="720"/>
        <w:rPr>
          <w:rFonts w:ascii="Times New Roman" w:hAnsi="Times New Roman" w:cs="Times New Roman"/>
          <w:sz w:val="24"/>
          <w:szCs w:val="24"/>
        </w:rPr>
      </w:pPr>
    </w:p>
    <w:p w14:paraId="705DD634" w14:textId="77777777" w:rsidR="006D5846" w:rsidRDefault="0001745C">
      <w:pPr>
        <w:pStyle w:val="Ttulo2"/>
        <w:numPr>
          <w:ilvl w:val="1"/>
          <w:numId w:val="2"/>
        </w:numPr>
      </w:pPr>
      <w:bookmarkStart w:id="66" w:name="_Toc183115606"/>
      <w:r>
        <w:lastRenderedPageBreak/>
        <w:t>Tasas laborales en los últimos años</w:t>
      </w:r>
      <w:bookmarkEnd w:id="66"/>
    </w:p>
    <w:p w14:paraId="5AEF7875" w14:textId="77777777" w:rsidR="006D5846" w:rsidRDefault="0001745C">
      <w:pPr>
        <w:pStyle w:val="Descripcin"/>
        <w:keepNext/>
        <w:rPr>
          <w:rFonts w:ascii="Times New Roman" w:hAnsi="Times New Roman" w:cs="Times New Roman"/>
          <w:b/>
          <w:bCs/>
          <w:i w:val="0"/>
          <w:iCs w:val="0"/>
          <w:color w:val="auto"/>
          <w:sz w:val="24"/>
          <w:szCs w:val="24"/>
        </w:rPr>
      </w:pPr>
      <w:bookmarkStart w:id="67" w:name="_Toc183115819"/>
      <w:bookmarkStart w:id="68" w:name="_Toc183115631"/>
      <w:r>
        <w:rPr>
          <w:rFonts w:ascii="Times New Roman" w:hAnsi="Times New Roman" w:cs="Times New Roman"/>
          <w:b/>
          <w:bCs/>
          <w:i w:val="0"/>
          <w:iCs w:val="0"/>
          <w:color w:val="auto"/>
          <w:sz w:val="24"/>
          <w:szCs w:val="24"/>
        </w:rPr>
        <w:t xml:space="preserve">Figura </w:t>
      </w:r>
      <w:bookmarkEnd w:id="67"/>
      <w:bookmarkEnd w:id="68"/>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7</w:t>
      </w:r>
      <w:r>
        <w:rPr>
          <w:rFonts w:ascii="Times New Roman" w:hAnsi="Times New Roman" w:cs="Times New Roman"/>
          <w:b/>
          <w:bCs/>
          <w:i w:val="0"/>
          <w:iCs w:val="0"/>
          <w:color w:val="auto"/>
          <w:sz w:val="24"/>
          <w:szCs w:val="24"/>
        </w:rPr>
        <w:fldChar w:fldCharType="end"/>
      </w:r>
    </w:p>
    <w:p w14:paraId="2FED0C2D" w14:textId="77777777" w:rsidR="006D5846" w:rsidRDefault="0001745C">
      <w:pPr>
        <w:pStyle w:val="Descripcin"/>
        <w:keepNext/>
        <w:spacing w:line="480" w:lineRule="auto"/>
        <w:ind w:firstLine="720"/>
        <w:rPr>
          <w:rFonts w:ascii="Times New Roman" w:hAnsi="Times New Roman" w:cs="Times New Roman"/>
          <w:color w:val="auto"/>
          <w:sz w:val="24"/>
          <w:szCs w:val="24"/>
        </w:rPr>
      </w:pPr>
      <w:r>
        <w:rPr>
          <w:noProof/>
          <w:lang w:eastAsia="es-CO"/>
        </w:rPr>
        <w:drawing>
          <wp:anchor distT="0" distB="0" distL="0" distR="0" simplePos="0" relativeHeight="131299946" behindDoc="0" locked="0" layoutInCell="0" allowOverlap="1" wp14:anchorId="1C593FE2" wp14:editId="60458034">
            <wp:simplePos x="0" y="0"/>
            <wp:positionH relativeFrom="margin">
              <wp:posOffset>928370</wp:posOffset>
            </wp:positionH>
            <wp:positionV relativeFrom="paragraph">
              <wp:posOffset>230505</wp:posOffset>
            </wp:positionV>
            <wp:extent cx="4111625" cy="2466975"/>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a:picLocks noChangeAspect="1" noChangeArrowheads="1"/>
                    </pic:cNvPicPr>
                  </pic:nvPicPr>
                  <pic:blipFill>
                    <a:blip r:embed="rId16">
                      <a:grayscl/>
                    </a:blip>
                    <a:stretch>
                      <a:fillRect/>
                    </a:stretch>
                  </pic:blipFill>
                  <pic:spPr bwMode="auto">
                    <a:xfrm>
                      <a:off x="0" y="0"/>
                      <a:ext cx="4111625" cy="2466975"/>
                    </a:xfrm>
                    <a:prstGeom prst="rect">
                      <a:avLst/>
                    </a:prstGeom>
                  </pic:spPr>
                </pic:pic>
              </a:graphicData>
            </a:graphic>
          </wp:anchor>
        </w:drawing>
      </w:r>
      <w:r>
        <w:rPr>
          <w:rFonts w:ascii="Times New Roman" w:hAnsi="Times New Roman" w:cs="Times New Roman"/>
          <w:color w:val="auto"/>
          <w:sz w:val="24"/>
          <w:szCs w:val="24"/>
        </w:rPr>
        <w:t>Tasa Laborales en Colombia (1985 – 2024)</w:t>
      </w:r>
    </w:p>
    <w:p w14:paraId="33F8F4DD" w14:textId="77777777" w:rsidR="006D5846" w:rsidRDefault="006D5846"/>
    <w:p w14:paraId="70D685F1" w14:textId="77777777" w:rsidR="006D5846" w:rsidRDefault="006D5846"/>
    <w:p w14:paraId="70DD6F93" w14:textId="77777777" w:rsidR="006D5846" w:rsidRDefault="006D5846"/>
    <w:p w14:paraId="7A0E5282" w14:textId="77777777" w:rsidR="006D5846" w:rsidRDefault="006D5846"/>
    <w:p w14:paraId="12804C07" w14:textId="77777777" w:rsidR="006D5846" w:rsidRDefault="006D5846"/>
    <w:p w14:paraId="5EF15353" w14:textId="77777777" w:rsidR="006D5846" w:rsidRDefault="006D5846"/>
    <w:p w14:paraId="6B168C7D" w14:textId="77777777" w:rsidR="006D5846" w:rsidRDefault="006D5846"/>
    <w:p w14:paraId="5B18827B" w14:textId="77777777" w:rsidR="006D5846" w:rsidRDefault="006D5846"/>
    <w:p w14:paraId="56529840"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Nota.</w:t>
      </w:r>
      <w:r>
        <w:rPr>
          <w:rFonts w:ascii="Times New Roman" w:eastAsia="Times New Roman" w:hAnsi="Times New Roman" w:cs="Times New Roman"/>
          <w:sz w:val="24"/>
          <w:szCs w:val="24"/>
        </w:rPr>
        <w:t xml:space="preserve"> Presenta el comportamiento de la tasa de participación, desempleo y empleo Colombia 1985 a 2023, elaborado a partir de datos del DANE     </w:t>
      </w:r>
    </w:p>
    <w:p w14:paraId="39A7BAD9" w14:textId="77777777" w:rsidR="006D5846" w:rsidRDefault="0001745C">
      <w:pPr>
        <w:pStyle w:val="NormalWeb"/>
        <w:spacing w:before="49" w:after="49" w:line="480" w:lineRule="auto"/>
        <w:ind w:firstLine="720"/>
      </w:pPr>
      <w:r>
        <w:t>La tasa de participación refleja el porcentaje de personas en edad de trabajar que están activamente involucradas en</w:t>
      </w:r>
      <w:r>
        <w:t xml:space="preserve"> el mercado laboral (trabajando o buscando empleo). Desde 1985, la participación ha fluctuado entre el 55% y el 65%, mostrando picos en la década de los 90 a partir del 2010. Estos incrementos suelen coincidir con expansiones económicas, mejoras en la form</w:t>
      </w:r>
      <w:r>
        <w:t>alidad laboral y políticas de inclusión. No obstante, las caídas temporales pueden estar vinculadas a crisis económicas o ajustes en el mercado laboral, como la recesión de los 90.</w:t>
      </w:r>
    </w:p>
    <w:p w14:paraId="72B7EA60" w14:textId="77777777" w:rsidR="006D5846" w:rsidRDefault="0001745C">
      <w:pPr>
        <w:pStyle w:val="NormalWeb"/>
        <w:spacing w:before="49" w:after="49" w:line="480" w:lineRule="auto"/>
        <w:ind w:firstLine="720"/>
      </w:pPr>
      <w:r>
        <w:t>El desempleo ha tenido variaciones notables a lo largo del tiempo. En los a</w:t>
      </w:r>
      <w:r>
        <w:t>ños 80 y 90, la tasa de desempleo fue alta, con picos cercanos al 20%, reflejando las crisis económicas y los problemas de inestabilidad que afectarán a Colombia. A partir del año 2000, se puede ver una tendencia a la baja, con tasas que oscilan entre el 8</w:t>
      </w:r>
      <w:r>
        <w:t xml:space="preserve">% y el 12%. Sin embargo, las recesiones </w:t>
      </w:r>
      <w:r>
        <w:lastRenderedPageBreak/>
        <w:t>globales, como la crisis de 2008 o la pandemia de COVID-19 en 2020, hicieron que el desempleo subiera temporalmente.</w:t>
      </w:r>
    </w:p>
    <w:p w14:paraId="14A75306" w14:textId="77777777" w:rsidR="006D5846" w:rsidRDefault="0001745C">
      <w:pPr>
        <w:pStyle w:val="NormalWeb"/>
        <w:spacing w:before="49" w:after="49" w:line="480" w:lineRule="auto"/>
        <w:ind w:firstLine="720"/>
      </w:pPr>
      <w:r>
        <w:t>La tasa de empleo indica el porcentaje de personas en edad de trabajar que efectivamente están empl</w:t>
      </w:r>
      <w:r>
        <w:t>eadas. Esta tasa es más baja que la participación porque excluye a los desempleados. La tasa de empleo ha oscilado entre el 45% y el 60%, dependiendo de las condiciones económicas y laborales del país. Las caídas en la tasa de empleo a menudo coinciden con</w:t>
      </w:r>
      <w:r>
        <w:t xml:space="preserve"> períodos de alta inflación, conflictos internos y falta de inversión, mientras que las recuperaciones reflejan esfuerzos de formalización y crecimiento económico.</w:t>
      </w:r>
    </w:p>
    <w:p w14:paraId="7228C141" w14:textId="77777777" w:rsidR="006D5846" w:rsidRDefault="0001745C">
      <w:pPr>
        <w:pStyle w:val="Ttulo2"/>
        <w:numPr>
          <w:ilvl w:val="1"/>
          <w:numId w:val="2"/>
        </w:numPr>
      </w:pPr>
      <w:bookmarkStart w:id="69" w:name="_Toc183115607"/>
      <w:r>
        <w:t>Tasas de cotización para pensión en las últimas décadas</w:t>
      </w:r>
      <w:bookmarkEnd w:id="69"/>
      <w:r>
        <w:t xml:space="preserve"> </w:t>
      </w:r>
    </w:p>
    <w:p w14:paraId="208ABDAC" w14:textId="77777777" w:rsidR="006D5846" w:rsidRDefault="0001745C">
      <w:pPr>
        <w:pStyle w:val="Descripcin"/>
        <w:keepNext/>
        <w:rPr>
          <w:rFonts w:ascii="Times New Roman" w:hAnsi="Times New Roman" w:cs="Times New Roman"/>
          <w:b/>
          <w:bCs/>
          <w:i w:val="0"/>
          <w:iCs w:val="0"/>
          <w:color w:val="auto"/>
          <w:sz w:val="24"/>
          <w:szCs w:val="24"/>
        </w:rPr>
      </w:pPr>
      <w:bookmarkStart w:id="70" w:name="_Toc183115820"/>
      <w:bookmarkStart w:id="71" w:name="_Toc183115632"/>
      <w:r>
        <w:rPr>
          <w:rFonts w:ascii="Times New Roman" w:hAnsi="Times New Roman" w:cs="Times New Roman"/>
          <w:b/>
          <w:bCs/>
          <w:i w:val="0"/>
          <w:iCs w:val="0"/>
          <w:color w:val="auto"/>
          <w:sz w:val="24"/>
          <w:szCs w:val="24"/>
        </w:rPr>
        <w:t xml:space="preserve">Figura </w:t>
      </w:r>
      <w:bookmarkEnd w:id="70"/>
      <w:bookmarkEnd w:id="71"/>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8</w:t>
      </w:r>
      <w:r>
        <w:rPr>
          <w:rFonts w:ascii="Times New Roman" w:hAnsi="Times New Roman" w:cs="Times New Roman"/>
          <w:b/>
          <w:bCs/>
          <w:i w:val="0"/>
          <w:iCs w:val="0"/>
          <w:color w:val="auto"/>
          <w:sz w:val="24"/>
          <w:szCs w:val="24"/>
        </w:rPr>
        <w:fldChar w:fldCharType="end"/>
      </w:r>
    </w:p>
    <w:p w14:paraId="059B280F" w14:textId="77777777" w:rsidR="006D5846" w:rsidRDefault="0001745C">
      <w:pPr>
        <w:rPr>
          <w:rFonts w:ascii="Times New Roman" w:hAnsi="Times New Roman" w:cs="Times New Roman"/>
          <w:i/>
          <w:iCs/>
          <w:sz w:val="24"/>
          <w:szCs w:val="24"/>
        </w:rPr>
      </w:pPr>
      <w:r>
        <w:rPr>
          <w:noProof/>
          <w:lang w:eastAsia="es-CO"/>
        </w:rPr>
        <w:drawing>
          <wp:anchor distT="0" distB="0" distL="0" distR="0" simplePos="0" relativeHeight="142241608" behindDoc="0" locked="0" layoutInCell="1" allowOverlap="1" wp14:anchorId="0EC6B9CC" wp14:editId="65542B9F">
            <wp:simplePos x="0" y="0"/>
            <wp:positionH relativeFrom="column">
              <wp:posOffset>690245</wp:posOffset>
            </wp:positionH>
            <wp:positionV relativeFrom="paragraph">
              <wp:posOffset>191770</wp:posOffset>
            </wp:positionV>
            <wp:extent cx="4600575" cy="2314575"/>
            <wp:effectExtent l="0" t="0" r="0" b="0"/>
            <wp:wrapNone/>
            <wp:docPr id="9" name="Imagen 14"/>
            <wp:cNvGraphicFramePr/>
            <a:graphic xmlns:a="http://schemas.openxmlformats.org/drawingml/2006/main">
              <a:graphicData uri="http://schemas.openxmlformats.org/drawingml/2006/picture">
                <pic:pic xmlns:pic="http://schemas.openxmlformats.org/drawingml/2006/picture">
                  <pic:nvPicPr>
                    <pic:cNvPr id="10" name="Imagen 14"/>
                    <pic:cNvPicPr/>
                  </pic:nvPicPr>
                  <pic:blipFill>
                    <a:blip r:embed="rId17">
                      <a:extLst>
                        <a:ext uri="{BEBA8EAE-BF5A-486C-A8C5-ECC9F3942E4B}">
                          <a14:imgProps xmlns:a14="http://schemas.microsoft.com/office/drawing/2010/main">
                            <a14:imgLayer r:embed="rId18">
                              <a14:imgEffect>
                                <a14:saturation sat="0"/>
                              </a14:imgEffect>
                            </a14:imgLayer>
                          </a14:imgProps>
                        </a:ext>
                      </a:extLst>
                    </a:blip>
                    <a:srcRect t="4798"/>
                    <a:stretch/>
                  </pic:blipFill>
                  <pic:spPr>
                    <a:xfrm>
                      <a:off x="0" y="0"/>
                      <a:ext cx="4600440" cy="2314440"/>
                    </a:xfrm>
                    <a:prstGeom prst="rect">
                      <a:avLst/>
                    </a:prstGeom>
                    <a:ln w="0">
                      <a:noFill/>
                    </a:ln>
                  </pic:spPr>
                </pic:pic>
              </a:graphicData>
            </a:graphic>
          </wp:anchor>
        </w:drawing>
      </w:r>
      <w:r>
        <w:rPr>
          <w:rFonts w:ascii="Times New Roman" w:hAnsi="Times New Roman" w:cs="Times New Roman"/>
          <w:i/>
          <w:iCs/>
          <w:sz w:val="24"/>
          <w:szCs w:val="24"/>
        </w:rPr>
        <w:t>Evolución de las Tasas de Cotización para pensión en Colombia (1985-2023)</w:t>
      </w:r>
    </w:p>
    <w:p w14:paraId="2C5C803F" w14:textId="77777777" w:rsidR="006D5846" w:rsidRDefault="006D5846">
      <w:pPr>
        <w:rPr>
          <w:rFonts w:ascii="Times New Roman" w:hAnsi="Times New Roman" w:cs="Times New Roman"/>
          <w:i/>
          <w:iCs/>
          <w:sz w:val="24"/>
          <w:szCs w:val="24"/>
        </w:rPr>
      </w:pPr>
    </w:p>
    <w:p w14:paraId="73B0BE96" w14:textId="77777777" w:rsidR="006D5846" w:rsidRDefault="006D5846">
      <w:pPr>
        <w:rPr>
          <w:rFonts w:ascii="Times New Roman" w:hAnsi="Times New Roman" w:cs="Times New Roman"/>
          <w:i/>
          <w:iCs/>
          <w:sz w:val="24"/>
          <w:szCs w:val="24"/>
        </w:rPr>
      </w:pPr>
    </w:p>
    <w:p w14:paraId="5E8C6831" w14:textId="77777777" w:rsidR="006D5846" w:rsidRDefault="006D5846">
      <w:pPr>
        <w:rPr>
          <w:rFonts w:ascii="Times New Roman" w:hAnsi="Times New Roman" w:cs="Times New Roman"/>
          <w:i/>
          <w:iCs/>
          <w:sz w:val="24"/>
          <w:szCs w:val="24"/>
        </w:rPr>
      </w:pPr>
    </w:p>
    <w:p w14:paraId="4B8608A0" w14:textId="77777777" w:rsidR="006D5846" w:rsidRDefault="006D5846">
      <w:pPr>
        <w:rPr>
          <w:rFonts w:ascii="Times New Roman" w:hAnsi="Times New Roman" w:cs="Times New Roman"/>
          <w:i/>
          <w:iCs/>
          <w:sz w:val="24"/>
          <w:szCs w:val="24"/>
        </w:rPr>
      </w:pPr>
    </w:p>
    <w:p w14:paraId="7005C062" w14:textId="77777777" w:rsidR="006D5846" w:rsidRDefault="006D5846">
      <w:pPr>
        <w:rPr>
          <w:rFonts w:ascii="Times New Roman" w:hAnsi="Times New Roman" w:cs="Times New Roman"/>
          <w:i/>
          <w:iCs/>
          <w:sz w:val="24"/>
          <w:szCs w:val="24"/>
        </w:rPr>
      </w:pPr>
    </w:p>
    <w:p w14:paraId="27B25CC6" w14:textId="77777777" w:rsidR="006D5846" w:rsidRDefault="006D5846">
      <w:pPr>
        <w:rPr>
          <w:rFonts w:ascii="Times New Roman" w:hAnsi="Times New Roman" w:cs="Times New Roman"/>
          <w:i/>
          <w:iCs/>
          <w:sz w:val="24"/>
          <w:szCs w:val="24"/>
        </w:rPr>
      </w:pPr>
    </w:p>
    <w:p w14:paraId="009DE470" w14:textId="77777777" w:rsidR="006D5846" w:rsidRDefault="006D5846">
      <w:pPr>
        <w:spacing w:line="480" w:lineRule="auto"/>
        <w:rPr>
          <w:rFonts w:ascii="Times New Roman" w:hAnsi="Times New Roman" w:cs="Times New Roman"/>
          <w:i/>
          <w:iCs/>
          <w:sz w:val="24"/>
          <w:szCs w:val="24"/>
        </w:rPr>
      </w:pPr>
    </w:p>
    <w:p w14:paraId="44513B42" w14:textId="77777777" w:rsidR="006D5846" w:rsidRDefault="0001745C">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iCs/>
          <w:sz w:val="24"/>
          <w:szCs w:val="24"/>
        </w:rPr>
        <w:t>Nota.</w:t>
      </w:r>
      <w:r>
        <w:rPr>
          <w:rFonts w:ascii="Times New Roman" w:eastAsia="Times New Roman" w:hAnsi="Times New Roman" w:cs="Times New Roman"/>
          <w:sz w:val="24"/>
          <w:szCs w:val="24"/>
        </w:rPr>
        <w:t xml:space="preserve"> presenta el comportamiento de la tasa de cotización en Colombia 1985 a 2023, elaborado a partir de datos del DANE. </w:t>
      </w:r>
    </w:p>
    <w:p w14:paraId="7B5B3102" w14:textId="77777777" w:rsidR="006D5846" w:rsidRDefault="0001745C">
      <w:pPr>
        <w:pStyle w:val="NormalWeb"/>
        <w:spacing w:before="49" w:after="49" w:line="480" w:lineRule="auto"/>
        <w:ind w:firstLine="720"/>
      </w:pPr>
      <w:r>
        <w:t>Para analizar la evolución de las tasas de cotización</w:t>
      </w:r>
      <w:r>
        <w:t xml:space="preserve"> para pensiones en Colombia desde 1985 hasta la actualidad, es importante entender que el sistema ha tenido múltiples reformas. </w:t>
      </w:r>
    </w:p>
    <w:p w14:paraId="747423D1" w14:textId="77777777" w:rsidR="006D5846" w:rsidRDefault="0001745C">
      <w:pPr>
        <w:pStyle w:val="NormalWeb"/>
        <w:spacing w:before="49" w:after="49" w:line="480" w:lineRule="auto"/>
        <w:ind w:firstLine="720"/>
      </w:pPr>
      <w:r>
        <w:lastRenderedPageBreak/>
        <w:t xml:space="preserve">Inicialmente, el sistema funcionaba bajo un esquema de reparto simple administrado por el Instituto de Seguros Sociales (ISS), </w:t>
      </w:r>
      <w:r>
        <w:t>pero con la Ley 100 de 1993 se crearon dos regímenes paralelos: el Régimen de Prima Media (RPM) y el Régimen de Ahorro Individual.</w:t>
      </w:r>
    </w:p>
    <w:p w14:paraId="268F0023"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En la gráfica podemos observar la evolución de las tasas de cotización para pensiones en Colombia desde 1985 hasta 2023. En 1</w:t>
      </w:r>
      <w:r>
        <w:rPr>
          <w:rFonts w:ascii="Times New Roman" w:hAnsi="Times New Roman" w:cs="Times New Roman"/>
          <w:sz w:val="24"/>
          <w:szCs w:val="24"/>
        </w:rPr>
        <w:t>985, la tasa de cotización era del 6,5%, un porcentaje relativamente bajo en comparación con los años posteriores. Durante este período, el sistema de pensiones estaba bajo un esquema de reparto simple, donde los aportes de los trabajadores activos financi</w:t>
      </w:r>
      <w:r>
        <w:rPr>
          <w:rFonts w:ascii="Times New Roman" w:hAnsi="Times New Roman" w:cs="Times New Roman"/>
          <w:sz w:val="24"/>
          <w:szCs w:val="24"/>
        </w:rPr>
        <w:t>aban las pensiones de los jubilados. Sin embargo, el sistema comenzó a enfrentar presiones debido al envejecimiento de la población y la falta de sostenibilidad financiera, lo que provocó un aumento gradual en las tasas.</w:t>
      </w:r>
    </w:p>
    <w:p w14:paraId="57051841"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Con la implementación de la Ley 100</w:t>
      </w:r>
      <w:r>
        <w:rPr>
          <w:rFonts w:ascii="Times New Roman" w:hAnsi="Times New Roman" w:cs="Times New Roman"/>
          <w:sz w:val="24"/>
          <w:szCs w:val="24"/>
        </w:rPr>
        <w:t xml:space="preserve"> en 1993, el sistema fue reformado y se impulsó una nueva estructura de cotización. Entre 1994 y 2000, las tasas aumentaron considerablemente, llegando a un 13,5% en 2000. Este incremento reflejó la necesidad de financiar un sistema de pensiones más robust</w:t>
      </w:r>
      <w:r>
        <w:rPr>
          <w:rFonts w:ascii="Times New Roman" w:hAnsi="Times New Roman" w:cs="Times New Roman"/>
          <w:sz w:val="24"/>
          <w:szCs w:val="24"/>
        </w:rPr>
        <w:t>o y adaptado a una población creciente y envejecida. Desde entonces, las tasas se estabilizaron en un 16% a partir de 2014, permaneciendo constantes hasta la actualidad. Este ajuste ha sido fundamental para mantener el equilibrio entre los aportes y el pag</w:t>
      </w:r>
      <w:r>
        <w:rPr>
          <w:rFonts w:ascii="Times New Roman" w:hAnsi="Times New Roman" w:cs="Times New Roman"/>
          <w:sz w:val="24"/>
          <w:szCs w:val="24"/>
        </w:rPr>
        <w:t>o de pensiones.</w:t>
      </w:r>
    </w:p>
    <w:p w14:paraId="798051C6"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La constante de los últimos años sugiere que el sistema ha alcanzado un punto en el que las tasas actuales son suficientes para sostener el esquema, pero también refleja la necesidad de evaluar nuevas alternativas ante los desafíos demográf</w:t>
      </w:r>
      <w:r>
        <w:rPr>
          <w:rFonts w:ascii="Times New Roman" w:hAnsi="Times New Roman" w:cs="Times New Roman"/>
          <w:sz w:val="24"/>
          <w:szCs w:val="24"/>
        </w:rPr>
        <w:t>icos futuros, como el aumento en la esperanza de vida. y la informalidad laboral que aún afecta a gran parte de la población activa.</w:t>
      </w:r>
    </w:p>
    <w:p w14:paraId="4ACE02CE" w14:textId="77777777" w:rsidR="006D5846" w:rsidRDefault="0001745C">
      <w:pPr>
        <w:pStyle w:val="Ttulo2"/>
        <w:numPr>
          <w:ilvl w:val="1"/>
          <w:numId w:val="2"/>
        </w:numPr>
      </w:pPr>
      <w:bookmarkStart w:id="72" w:name="_Toc183115608"/>
      <w:r>
        <w:lastRenderedPageBreak/>
        <w:t>El mercado laboral en función a las reformas laborales y pensionales</w:t>
      </w:r>
      <w:bookmarkEnd w:id="72"/>
      <w:r>
        <w:t xml:space="preserve"> </w:t>
      </w:r>
    </w:p>
    <w:p w14:paraId="5C4E65A3"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El mercado laboral en Colombia ha experimentado </w:t>
      </w:r>
      <w:r>
        <w:rPr>
          <w:rFonts w:ascii="Times New Roman" w:hAnsi="Times New Roman" w:cs="Times New Roman"/>
          <w:sz w:val="24"/>
          <w:szCs w:val="24"/>
        </w:rPr>
        <w:t>transformaciones significativas desde 1985, impulsadas en gran parte por reformas laborales y pensionales que han buscado adaptarse a los cambios demográficos y económicos del país. En los años 80, el mercado laboral estaba marcado por una alta informalida</w:t>
      </w:r>
      <w:r>
        <w:rPr>
          <w:rFonts w:ascii="Times New Roman" w:hAnsi="Times New Roman" w:cs="Times New Roman"/>
          <w:sz w:val="24"/>
          <w:szCs w:val="24"/>
        </w:rPr>
        <w:t xml:space="preserve">d, bajos niveles de protección social y un sistema de pensiones insuficiente que operaba bajo un esquema de reparto simple. Las empresas no tenían fuertes incentivos para formalizar el empleo, y la cobertura pensional se limitaba principalmente a sectores </w:t>
      </w:r>
      <w:r>
        <w:rPr>
          <w:rFonts w:ascii="Times New Roman" w:hAnsi="Times New Roman" w:cs="Times New Roman"/>
          <w:sz w:val="24"/>
          <w:szCs w:val="24"/>
        </w:rPr>
        <w:t>formales y urbanos. Este panorama creó presiones crecientes sobre la sostenibilidad del sistema de pensiones y la capacidad del Estado para garantizar una red de protección.</w:t>
      </w:r>
    </w:p>
    <w:p w14:paraId="469DFF06"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La reforma más significativa de este período fue la Ley 100 de 1993, que transform</w:t>
      </w:r>
      <w:r>
        <w:rPr>
          <w:rFonts w:ascii="Times New Roman" w:hAnsi="Times New Roman" w:cs="Times New Roman"/>
          <w:sz w:val="24"/>
          <w:szCs w:val="24"/>
        </w:rPr>
        <w:t>ó el sistema pensional y, de manera indirecta, el mercado laboral. Al crear el Régimen de Prima Media (RPM) y el Régimen de Ahorro Individual con Solidaridad (RAIS), esta ley desarrolló una relación más clara entre los aportes laborales y los beneficios pe</w:t>
      </w:r>
      <w:r>
        <w:rPr>
          <w:rFonts w:ascii="Times New Roman" w:hAnsi="Times New Roman" w:cs="Times New Roman"/>
          <w:sz w:val="24"/>
          <w:szCs w:val="24"/>
        </w:rPr>
        <w:t>nsionales. La expectativa era que los trabajadores, al estar más vinculados a la formalidad, tendrían mayores incentivos para cotizar al sistema. Sin embargo, los altos niveles de informalidad persistieron, lo que limitó el impacto positivo de estas reform</w:t>
      </w:r>
      <w:r>
        <w:rPr>
          <w:rFonts w:ascii="Times New Roman" w:hAnsi="Times New Roman" w:cs="Times New Roman"/>
          <w:sz w:val="24"/>
          <w:szCs w:val="24"/>
        </w:rPr>
        <w:t>as. A pesar de los intentos de formalización, gran parte de la fuerza laboral, especialmente en zonas rurales y sectores de bajos ingresos, permaneció fuera del alcance del sistema.</w:t>
      </w:r>
    </w:p>
    <w:p w14:paraId="364D56BB"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A lo largo de las siguientes décadas, las reformas laborales se enfocaron en mejorar las condiciones laborales y fomentar la formalización del empleo. La Ley 789 de 2002, por ejemplo, redujo el costo de contratar personal al flexibilizar ciertas normas sob</w:t>
      </w:r>
      <w:r>
        <w:rPr>
          <w:rFonts w:ascii="Times New Roman" w:hAnsi="Times New Roman" w:cs="Times New Roman"/>
          <w:sz w:val="24"/>
          <w:szCs w:val="24"/>
        </w:rPr>
        <w:t xml:space="preserve">re el trabajo nocturno y los recargos salariales. Esta medida buscaba dinamizar la creación de empleo formal, especialmente en sectores como la manufactura y los servicios. Sin embargo, la reducción de costos laborales </w:t>
      </w:r>
      <w:r>
        <w:rPr>
          <w:rFonts w:ascii="Times New Roman" w:hAnsi="Times New Roman" w:cs="Times New Roman"/>
          <w:sz w:val="24"/>
          <w:szCs w:val="24"/>
        </w:rPr>
        <w:lastRenderedPageBreak/>
        <w:t>fue criticada por no garantizar mejor</w:t>
      </w:r>
      <w:r>
        <w:rPr>
          <w:rFonts w:ascii="Times New Roman" w:hAnsi="Times New Roman" w:cs="Times New Roman"/>
          <w:sz w:val="24"/>
          <w:szCs w:val="24"/>
        </w:rPr>
        <w:t>es condiciones de empleo en términos de estabilidad y beneficios sociales. A pesar de los esfuerzos, el empleo informal continuó siendo una característica dominante del mercado laboral colombiano, afectando principalmente a jóvenes.</w:t>
      </w:r>
    </w:p>
    <w:p w14:paraId="50051DB2"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En los últimos años, la</w:t>
      </w:r>
      <w:r>
        <w:rPr>
          <w:rFonts w:ascii="Times New Roman" w:hAnsi="Times New Roman" w:cs="Times New Roman"/>
          <w:sz w:val="24"/>
          <w:szCs w:val="24"/>
        </w:rPr>
        <w:t>s reformas han tenido un enfoque más específico para corregir las desigualdades del mercado laboral. Las políticas de los últimos gobiernos han tratado de mejorar la inclusión laboral de mujeres y jóvenes, grupos normalmente marginados en el empleo formal.</w:t>
      </w:r>
      <w:r>
        <w:rPr>
          <w:rFonts w:ascii="Times New Roman" w:hAnsi="Times New Roman" w:cs="Times New Roman"/>
          <w:sz w:val="24"/>
          <w:szCs w:val="24"/>
        </w:rPr>
        <w:t xml:space="preserve"> La reforma laboral de 2023, por ejemplo, puso énfasis en la igualdad salarial y en incentivar la contratación de jóvenes a través de programas de formación. Al mismo tiempo, la reciente reforma pensional ha intentado abordar las desigualdades de género de</w:t>
      </w:r>
      <w:r>
        <w:rPr>
          <w:rFonts w:ascii="Times New Roman" w:hAnsi="Times New Roman" w:cs="Times New Roman"/>
          <w:sz w:val="24"/>
          <w:szCs w:val="24"/>
        </w:rPr>
        <w:t>ntro del sistema de pensiones, reconociendo las brechas que enfrentan las mujeres en términos de ahorro pensional y acumulación de semanas cotizadas. Estas políticas buscan no solo la inclusión, sino también garantizar un acceso más equitativo a los derech</w:t>
      </w:r>
      <w:r>
        <w:rPr>
          <w:rFonts w:ascii="Times New Roman" w:hAnsi="Times New Roman" w:cs="Times New Roman"/>
          <w:sz w:val="24"/>
          <w:szCs w:val="24"/>
        </w:rPr>
        <w:t>os.</w:t>
      </w:r>
    </w:p>
    <w:p w14:paraId="6F5126BA" w14:textId="77777777" w:rsidR="006D5846" w:rsidRDefault="0001745C">
      <w:pPr>
        <w:pStyle w:val="Ttulo2"/>
        <w:numPr>
          <w:ilvl w:val="1"/>
          <w:numId w:val="2"/>
        </w:numPr>
      </w:pPr>
      <w:bookmarkStart w:id="73" w:name="_Toc183115609"/>
      <w:r>
        <w:t>Análisis de los resultados del segundo objetivo</w:t>
      </w:r>
      <w:bookmarkEnd w:id="73"/>
      <w:r>
        <w:t xml:space="preserve"> </w:t>
      </w:r>
    </w:p>
    <w:p w14:paraId="1747B172"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el mercado laboral y el sistema pensional han evolucionado desde la creación del Instituto Colombiano de Seguros Sociales (ICSS) en 1967 hasta las reformas posteriores. El mercado laboral se ha caracteri</w:t>
      </w:r>
      <w:r>
        <w:rPr>
          <w:rFonts w:ascii="Times New Roman" w:hAnsi="Times New Roman" w:cs="Times New Roman"/>
          <w:sz w:val="24"/>
          <w:szCs w:val="24"/>
        </w:rPr>
        <w:t>zado históricamente por una alta informalidad y bajos niveles de protección social, lo que ha tenido un impacto negativo en la sostenibilidad del sistema de pensiones. La Ley 100 de 1993 introdujo un sistema mixto que combina el régimen de prima media y el</w:t>
      </w:r>
      <w:r>
        <w:rPr>
          <w:rFonts w:ascii="Times New Roman" w:hAnsi="Times New Roman" w:cs="Times New Roman"/>
          <w:sz w:val="24"/>
          <w:szCs w:val="24"/>
        </w:rPr>
        <w:t xml:space="preserve"> ahorro individual. Sin embargo, aunque la cobertura ha mejorado, todavía es insuficiente debido a la alta informalidad y precarización del empleo.</w:t>
      </w:r>
    </w:p>
    <w:p w14:paraId="346F3044"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El cambio demográfico, en particular el envejecimiento de la población y la baja tasa de natalidad, que pres</w:t>
      </w:r>
      <w:r>
        <w:rPr>
          <w:rFonts w:ascii="Times New Roman" w:hAnsi="Times New Roman" w:cs="Times New Roman"/>
          <w:sz w:val="24"/>
          <w:szCs w:val="24"/>
        </w:rPr>
        <w:t xml:space="preserve">ionan la sostenibilidad del sistema pensional.  la población mayor de 60 años </w:t>
      </w:r>
      <w:r>
        <w:rPr>
          <w:rFonts w:ascii="Times New Roman" w:hAnsi="Times New Roman" w:cs="Times New Roman"/>
          <w:sz w:val="24"/>
          <w:szCs w:val="24"/>
        </w:rPr>
        <w:lastRenderedPageBreak/>
        <w:t>ha crecido significativamente y esto plantea desafíos financieros para el sistema. Además, la reforma propone ajustes en la edad de jubilación y medidas para formalizar el empleo</w:t>
      </w:r>
      <w:r>
        <w:rPr>
          <w:rFonts w:ascii="Times New Roman" w:hAnsi="Times New Roman" w:cs="Times New Roman"/>
          <w:sz w:val="24"/>
          <w:szCs w:val="24"/>
        </w:rPr>
        <w:t>, con el fin de mejorar la sostenibilidad a largo plazo. También es importante el tema de la formalización laboral para ampliar la base contributiva.</w:t>
      </w:r>
    </w:p>
    <w:p w14:paraId="289B6FFB"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Los diferentes enfoques de las reformas laboral y pensional hacia los jóvenes, las mujeres y las personas </w:t>
      </w:r>
      <w:r>
        <w:rPr>
          <w:rFonts w:ascii="Times New Roman" w:hAnsi="Times New Roman" w:cs="Times New Roman"/>
          <w:sz w:val="24"/>
          <w:szCs w:val="24"/>
        </w:rPr>
        <w:t>mayores, son una muestra de los esfuerzos del gobierno por adaptarse a las nuevas tendencias de la población en relación con su edad, raza, genero, y demás factores demográficos. Por ejemplo, se proponen incentivos para que las empresas contraten jóvenes y</w:t>
      </w:r>
      <w:r>
        <w:rPr>
          <w:rFonts w:ascii="Times New Roman" w:hAnsi="Times New Roman" w:cs="Times New Roman"/>
          <w:sz w:val="24"/>
          <w:szCs w:val="24"/>
        </w:rPr>
        <w:t xml:space="preserve"> se fomenta el ahorro voluntario desde etapas tempranas. En cuanto a las mujeres, se buscan medidas para reducir la desigualdad salarial y la brecha en pensiones. Para las personas mayores, se aboga por mejorar sus condiciones laborales. Este enfoque multi</w:t>
      </w:r>
      <w:r>
        <w:rPr>
          <w:rFonts w:ascii="Times New Roman" w:hAnsi="Times New Roman" w:cs="Times New Roman"/>
          <w:sz w:val="24"/>
          <w:szCs w:val="24"/>
        </w:rPr>
        <w:t>dimensional demuestra cómo las reformas intentan adaptarse a los desafíos de un mercado laboral y una población en transición.</w:t>
      </w:r>
    </w:p>
    <w:p w14:paraId="6E23AA66" w14:textId="77777777" w:rsidR="006D5846" w:rsidRDefault="0001745C">
      <w:pPr>
        <w:pStyle w:val="Ttulo1"/>
        <w:numPr>
          <w:ilvl w:val="0"/>
          <w:numId w:val="2"/>
        </w:numPr>
      </w:pPr>
      <w:bookmarkStart w:id="74" w:name="_Toc183115610"/>
      <w:r>
        <w:t>Estimación del nivel de influencia del proceso de transición demográfica en el mercado laboral colombiano mediante un modelo de c</w:t>
      </w:r>
      <w:r>
        <w:t>orrelación de Pearson.</w:t>
      </w:r>
      <w:bookmarkEnd w:id="74"/>
      <w:r>
        <w:t xml:space="preserve">   </w:t>
      </w:r>
    </w:p>
    <w:p w14:paraId="694D106D"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A través del cálculo de la correlación de Pearson, se pretende identificar las relaciones significativas entre variables demográficas y el comportamiento del mercado laboral, con el fin de analizar cómo los cambios demográficos ha</w:t>
      </w:r>
      <w:r>
        <w:rPr>
          <w:rFonts w:ascii="Times New Roman" w:eastAsiaTheme="minorEastAsia" w:hAnsi="Times New Roman" w:cs="Times New Roman"/>
          <w:sz w:val="24"/>
          <w:szCs w:val="24"/>
        </w:rPr>
        <w:t>n impactado la dinámica del empleo en Colombia. Este es un indicador que evalúa el grado de covariación lineal entre diferentes variables que están linealmente relacionadas (Dagnino, 2014) miden qué tan fuertemente tienden a moverse juntas en la misma dire</w:t>
      </w:r>
      <w:r>
        <w:rPr>
          <w:rFonts w:ascii="Times New Roman" w:eastAsiaTheme="minorEastAsia" w:hAnsi="Times New Roman" w:cs="Times New Roman"/>
          <w:sz w:val="24"/>
          <w:szCs w:val="24"/>
        </w:rPr>
        <w:t>cción.</w:t>
      </w:r>
    </w:p>
    <w:p w14:paraId="4C7C0BB9"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El uso de este método radica en coeficiente de correlación de Pearson es un índice sencillo de calcular e interpretar. Donde se representa como r es una cantidad que puede ser </w:t>
      </w:r>
      <w:r>
        <w:rPr>
          <w:rFonts w:ascii="Times New Roman" w:eastAsiaTheme="minorEastAsia" w:hAnsi="Times New Roman" w:cs="Times New Roman"/>
          <w:sz w:val="24"/>
          <w:szCs w:val="24"/>
        </w:rPr>
        <w:lastRenderedPageBreak/>
        <w:t>negativa o positiva que va de 0 a -1 o de 0 a +1. Ejemplo, si consideramo</w:t>
      </w:r>
      <w:r>
        <w:rPr>
          <w:rFonts w:ascii="Times New Roman" w:eastAsiaTheme="minorEastAsia" w:hAnsi="Times New Roman" w:cs="Times New Roman"/>
          <w:sz w:val="24"/>
          <w:szCs w:val="24"/>
        </w:rPr>
        <w:t xml:space="preserve">s dos variables, X población total e Y número de nacimientos, el coeficiente de correlación de Pearson entre ellas se determina como </w:t>
      </w:r>
      <m:oMath>
        <m:sSub>
          <m:sSubPr>
            <m:ctrlPr>
              <w:rPr>
                <w:rFonts w:ascii="Cambria Math" w:hAnsi="Cambria Math"/>
              </w:rPr>
            </m:ctrlPr>
          </m:sSubPr>
          <m:e>
            <m:r>
              <w:rPr>
                <w:rFonts w:ascii="Cambria Math" w:hAnsi="Cambria Math"/>
              </w:rPr>
              <m:t>r</m:t>
            </m:r>
          </m:e>
          <m:sub>
            <m:r>
              <w:rPr>
                <w:rFonts w:ascii="Cambria Math" w:hAnsi="Cambria Math"/>
              </w:rPr>
              <m:t>xy</m:t>
            </m:r>
          </m:sub>
        </m:sSub>
      </m:oMath>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donde valores cercanos a 1 Indican una correlación positiva fuerte. Esto significa que a medida que una variable a</w:t>
      </w:r>
      <w:r>
        <w:rPr>
          <w:rFonts w:ascii="Times New Roman" w:eastAsiaTheme="minorEastAsia" w:hAnsi="Times New Roman" w:cs="Times New Roman"/>
          <w:sz w:val="24"/>
          <w:szCs w:val="24"/>
        </w:rPr>
        <w:t>umenta, la otra también tiende a aumentar. En otra manera valores cercanos a 0, Sugieren que no hay una relación lineal significativa entre las variables, Esto implica que los cambios en una variable no afectan de manera predecible a la otra. En cambio, va</w:t>
      </w:r>
      <w:r>
        <w:rPr>
          <w:rFonts w:ascii="Times New Roman" w:eastAsiaTheme="minorEastAsia" w:hAnsi="Times New Roman" w:cs="Times New Roman"/>
          <w:sz w:val="24"/>
          <w:szCs w:val="24"/>
        </w:rPr>
        <w:t>lores negativos indican una correlación negativa, si una disminuye la otra también (Dagnino, 2014).</w:t>
      </w:r>
    </w:p>
    <w:p w14:paraId="4DDAA826"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El coeficiente de correlación de Pearson viene definido por la siguiente expresión ya simplificada:</w:t>
      </w:r>
    </w:p>
    <w:p w14:paraId="5871A1E1" w14:textId="77777777" w:rsidR="006D5846" w:rsidRDefault="0001745C">
      <w:pPr>
        <w:spacing w:line="480" w:lineRule="auto"/>
        <w:ind w:firstLine="720"/>
        <w:jc w:val="center"/>
        <w:rPr>
          <w:rFonts w:ascii="Times New Roman" w:eastAsiaTheme="minorEastAsia" w:hAnsi="Times New Roman" w:cs="Times New Roman"/>
          <w:sz w:val="24"/>
          <w:szCs w:val="24"/>
        </w:rPr>
      </w:pPr>
      <m:oMathPara>
        <m:oMathParaPr>
          <m:jc m:val="center"/>
        </m:oMathParaPr>
        <m:oMath>
          <m:r>
            <w:rPr>
              <w:rFonts w:ascii="Cambria Math" w:hAnsi="Cambria Math"/>
            </w:rPr>
            <m:t>r</m:t>
          </m:r>
          <m:r>
            <w:rPr>
              <w:rFonts w:ascii="Cambria Math" w:hAnsi="Cambria Math"/>
            </w:rPr>
            <m:t>=</m:t>
          </m:r>
          <m:f>
            <m:fPr>
              <m:ctrlPr>
                <w:rPr>
                  <w:rFonts w:ascii="Cambria Math" w:hAnsi="Cambria Math"/>
                </w:rPr>
              </m:ctrlPr>
            </m:fPr>
            <m:num>
              <m:r>
                <w:rPr>
                  <w:rFonts w:ascii="Cambria Math" w:hAnsi="Cambria Math"/>
                </w:rPr>
                <m:t>∑</m:t>
              </m:r>
              <m:r>
                <w:rPr>
                  <w:rFonts w:ascii="Cambria Math" w:hAnsi="Cambria Math"/>
                </w:rPr>
                <m:t>xy</m:t>
              </m:r>
            </m:num>
            <m:den>
              <m:rad>
                <m:radPr>
                  <m:degHide m:val="1"/>
                  <m:ctrlPr>
                    <w:rPr>
                      <w:rFonts w:ascii="Cambria Math" w:hAnsi="Cambria Math"/>
                    </w:rPr>
                  </m:ctrlPr>
                </m:radPr>
                <m:deg/>
                <m:e>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y</m:t>
                      </m:r>
                    </m:e>
                    <m:sup>
                      <m:r>
                        <w:rPr>
                          <w:rFonts w:ascii="Cambria Math" w:hAnsi="Cambria Math"/>
                        </w:rPr>
                        <m:t>2</m:t>
                      </m:r>
                    </m:sup>
                  </m:sSup>
                </m:e>
              </m:rad>
            </m:den>
          </m:f>
        </m:oMath>
      </m:oMathPara>
    </w:p>
    <w:p w14:paraId="1A5C1A0B"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Donde: </w:t>
      </w:r>
    </w:p>
    <w:p w14:paraId="5A5FE1A6" w14:textId="77777777" w:rsidR="006D5846" w:rsidRDefault="0001745C">
      <w:pPr>
        <w:spacing w:line="480" w:lineRule="auto"/>
        <w:ind w:firstLine="720"/>
        <w:rPr>
          <w:rFonts w:ascii="Times New Roman" w:eastAsiaTheme="minorEastAsia" w:hAnsi="Times New Roman" w:cs="Times New Roman"/>
          <w:sz w:val="24"/>
          <w:szCs w:val="24"/>
        </w:rPr>
      </w:pPr>
      <m:oMath>
        <m:r>
          <w:rPr>
            <w:rFonts w:ascii="Cambria Math" w:hAnsi="Cambria Math"/>
          </w:rPr>
          <m:t>∑</m:t>
        </m:r>
        <m:r>
          <w:rPr>
            <w:rFonts w:ascii="Cambria Math" w:hAnsi="Cambria Math"/>
          </w:rPr>
          <m:t>xy</m:t>
        </m:r>
      </m:oMath>
      <w:r>
        <w:rPr>
          <w:rFonts w:ascii="Times New Roman" w:eastAsiaTheme="minorEastAsia" w:hAnsi="Times New Roman" w:cs="Times New Roman"/>
          <w:sz w:val="24"/>
          <w:szCs w:val="24"/>
        </w:rPr>
        <w:t>: Representa la covarianz</w:t>
      </w:r>
      <w:r>
        <w:rPr>
          <w:rFonts w:ascii="Times New Roman" w:eastAsiaTheme="minorEastAsia" w:hAnsi="Times New Roman" w:cs="Times New Roman"/>
          <w:sz w:val="24"/>
          <w:szCs w:val="24"/>
        </w:rPr>
        <w:t>a entre las dos variables.</w:t>
      </w:r>
    </w:p>
    <w:p w14:paraId="2B608C5A" w14:textId="77777777" w:rsidR="006D5846" w:rsidRDefault="0001745C">
      <w:pPr>
        <w:spacing w:line="480" w:lineRule="auto"/>
        <w:ind w:firstLine="720"/>
        <w:rPr>
          <w:rFonts w:ascii="Times New Roman" w:eastAsiaTheme="minorEastAsia" w:hAnsi="Times New Roman" w:cs="Times New Roman"/>
          <w:sz w:val="24"/>
          <w:szCs w:val="24"/>
        </w:rPr>
      </w:pPr>
      <m:oMath>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oMath>
      <w:r>
        <w:rPr>
          <w:rFonts w:ascii="Times New Roman" w:eastAsiaTheme="minorEastAsia" w:hAnsi="Times New Roman" w:cs="Times New Roman"/>
          <w:sz w:val="24"/>
          <w:szCs w:val="24"/>
        </w:rPr>
        <w:t>: Es la suma de los cuadrados de los valores de la variable x.</w:t>
      </w:r>
    </w:p>
    <w:p w14:paraId="31F51384" w14:textId="77777777" w:rsidR="006D5846" w:rsidRDefault="0001745C">
      <w:pPr>
        <w:spacing w:line="480" w:lineRule="auto"/>
        <w:ind w:firstLine="720"/>
        <w:rPr>
          <w:rFonts w:ascii="Times New Roman" w:eastAsiaTheme="minorEastAsia" w:hAnsi="Times New Roman" w:cs="Times New Roman"/>
          <w:sz w:val="24"/>
          <w:szCs w:val="24"/>
        </w:rPr>
      </w:pPr>
      <m:oMath>
        <m:r>
          <w:rPr>
            <w:rFonts w:ascii="Cambria Math" w:hAnsi="Cambria Math"/>
          </w:rPr>
          <m:t>∑</m:t>
        </m:r>
        <m:sSup>
          <m:sSupPr>
            <m:ctrlPr>
              <w:rPr>
                <w:rFonts w:ascii="Cambria Math" w:hAnsi="Cambria Math"/>
              </w:rPr>
            </m:ctrlPr>
          </m:sSupPr>
          <m:e>
            <m:r>
              <w:rPr>
                <w:rFonts w:ascii="Cambria Math" w:hAnsi="Cambria Math"/>
              </w:rPr>
              <m:t>y</m:t>
            </m:r>
          </m:e>
          <m:sup>
            <m:r>
              <w:rPr>
                <w:rFonts w:ascii="Cambria Math" w:hAnsi="Cambria Math"/>
              </w:rPr>
              <m:t>2</m:t>
            </m:r>
          </m:sup>
        </m:sSup>
      </m:oMath>
      <w:r>
        <w:rPr>
          <w:rFonts w:ascii="Times New Roman" w:eastAsiaTheme="minorEastAsia" w:hAnsi="Times New Roman" w:cs="Times New Roman"/>
          <w:sz w:val="24"/>
          <w:szCs w:val="24"/>
        </w:rPr>
        <w:t>: Similarmente, es la suma de los cuadrados de los valores de la variable y.</w:t>
      </w:r>
    </w:p>
    <w:p w14:paraId="21FA78FC"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Ahora, entendiendo esto, se parte al análisis de las variables demográficas y del</w:t>
      </w:r>
      <w:r>
        <w:rPr>
          <w:rFonts w:ascii="Times New Roman" w:eastAsiaTheme="minorEastAsia" w:hAnsi="Times New Roman" w:cs="Times New Roman"/>
          <w:sz w:val="24"/>
          <w:szCs w:val="24"/>
        </w:rPr>
        <w:t xml:space="preserve"> mercado laboral, para entender mejor las relaciones observadas a través de la correlación de Pearson. En este contexto, se abordad cinco variables que se han ido trabajando, Tasa Bruta de Natalidad (x mil hab.), Tasa Bruta de Mortalidad (x mil hab.), Tasa</w:t>
      </w:r>
      <w:r>
        <w:rPr>
          <w:rFonts w:ascii="Times New Roman" w:eastAsiaTheme="minorEastAsia" w:hAnsi="Times New Roman" w:cs="Times New Roman"/>
          <w:sz w:val="24"/>
          <w:szCs w:val="24"/>
        </w:rPr>
        <w:t xml:space="preserve"> global de participación, Tasa de ocupación, Tasa de Desempleo. El fin de analizar estas variables en conjunto, es que se busca identificar patrones y correlaciones que permitan comprender mejor el comportamiento del </w:t>
      </w:r>
      <w:r>
        <w:rPr>
          <w:rFonts w:ascii="Times New Roman" w:eastAsiaTheme="minorEastAsia" w:hAnsi="Times New Roman" w:cs="Times New Roman"/>
          <w:sz w:val="24"/>
          <w:szCs w:val="24"/>
        </w:rPr>
        <w:lastRenderedPageBreak/>
        <w:t>mercado laboral colombiano en el contex</w:t>
      </w:r>
      <w:r>
        <w:rPr>
          <w:rFonts w:ascii="Times New Roman" w:eastAsiaTheme="minorEastAsia" w:hAnsi="Times New Roman" w:cs="Times New Roman"/>
          <w:sz w:val="24"/>
          <w:szCs w:val="24"/>
        </w:rPr>
        <w:t xml:space="preserve">to de la transición demográfica, en base a estas que son los principales indicadores de ambos fenómenos. </w:t>
      </w:r>
    </w:p>
    <w:p w14:paraId="210020B5"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Aclarar que la correlación de Pearson se calcula entre pares de variables, lo que significa que no se puede analizar cómo se relacionan más de dos var</w:t>
      </w:r>
      <w:r>
        <w:rPr>
          <w:rFonts w:ascii="Times New Roman" w:eastAsiaTheme="minorEastAsia" w:hAnsi="Times New Roman" w:cs="Times New Roman"/>
          <w:sz w:val="24"/>
          <w:szCs w:val="24"/>
        </w:rPr>
        <w:t>iables a la vez. Para examinar más de dos variables al mismo tiempo, generalmente se utilizan gráficos de dispersión o matrices de correlación, pero la fórmula de correlación solo se aplica a pares individuales. Así, un gráfico de dispersión es una represe</w:t>
      </w:r>
      <w:r>
        <w:rPr>
          <w:rFonts w:ascii="Times New Roman" w:eastAsiaTheme="minorEastAsia" w:hAnsi="Times New Roman" w:cs="Times New Roman"/>
          <w:sz w:val="24"/>
          <w:szCs w:val="24"/>
        </w:rPr>
        <w:t>ntación gráfica que muestra la relación entre dos variables. Cada punto en el gráfico representa un par de valores para las dos variables. (Dagnino, 2014) formulada de esta manera:</w:t>
      </w:r>
    </w:p>
    <w:p w14:paraId="1CF38C55" w14:textId="77777777" w:rsidR="006D5846" w:rsidRDefault="0001745C">
      <w:pPr>
        <w:spacing w:line="480" w:lineRule="auto"/>
        <w:ind w:firstLine="720"/>
        <w:jc w:val="center"/>
        <w:rPr>
          <w:rFonts w:ascii="Times New Roman" w:eastAsiaTheme="minorEastAsia" w:hAnsi="Times New Roman" w:cs="Times New Roman"/>
          <w:sz w:val="24"/>
          <w:szCs w:val="24"/>
        </w:rPr>
      </w:pPr>
      <m:oMathPara>
        <m:oMathParaPr>
          <m:jc m:val="center"/>
        </m:oMathParaPr>
        <m:oMath>
          <m:r>
            <w:rPr>
              <w:rFonts w:ascii="Cambria Math" w:hAnsi="Cambria Math"/>
            </w:rPr>
            <m:t>Y</m:t>
          </m:r>
          <m:r>
            <w:rPr>
              <w:rFonts w:ascii="Cambria Math" w:hAnsi="Cambria Math"/>
            </w:rPr>
            <m:t>=</m:t>
          </m:r>
          <m:r>
            <w:rPr>
              <w:rFonts w:ascii="Cambria Math" w:hAnsi="Cambria Math"/>
            </w:rPr>
            <m:t>a</m:t>
          </m:r>
          <m:r>
            <w:rPr>
              <w:rFonts w:ascii="Cambria Math" w:hAnsi="Cambria Math"/>
            </w:rPr>
            <m:t>+</m:t>
          </m:r>
          <m:r>
            <w:rPr>
              <w:rFonts w:ascii="Cambria Math" w:hAnsi="Cambria Math"/>
            </w:rPr>
            <m:t>bX</m:t>
          </m:r>
        </m:oMath>
      </m:oMathPara>
    </w:p>
    <w:p w14:paraId="465B64C8" w14:textId="77777777" w:rsidR="006D5846" w:rsidRDefault="0001745C">
      <w:pPr>
        <w:spacing w:line="276"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Donde:</w:t>
      </w:r>
    </w:p>
    <w:p w14:paraId="3B362692" w14:textId="77777777" w:rsidR="006D5846" w:rsidRDefault="0001745C">
      <w:pPr>
        <w:spacing w:line="276"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m:oMath>
        <m:r>
          <w:rPr>
            <w:rFonts w:ascii="Cambria Math" w:hAnsi="Cambria Math"/>
          </w:rPr>
          <m:t>Y</m:t>
        </m:r>
        <m:r>
          <w:rPr>
            <w:rFonts w:ascii="Cambria Math" w:hAnsi="Cambria Math"/>
          </w:rPr>
          <m:t>:</m:t>
        </m:r>
      </m:oMath>
      <w:r>
        <w:rPr>
          <w:rFonts w:ascii="Times New Roman" w:eastAsiaTheme="minorEastAsia" w:hAnsi="Times New Roman" w:cs="Times New Roman"/>
          <w:sz w:val="24"/>
          <w:szCs w:val="24"/>
        </w:rPr>
        <w:t xml:space="preserve"> es la variable dependiente.</w:t>
      </w:r>
    </w:p>
    <w:p w14:paraId="277287AE" w14:textId="77777777" w:rsidR="006D5846" w:rsidRDefault="0001745C">
      <w:pPr>
        <w:spacing w:line="276"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m:oMath>
        <m:r>
          <w:rPr>
            <w:rFonts w:ascii="Cambria Math" w:hAnsi="Cambria Math"/>
          </w:rPr>
          <m:t>a</m:t>
        </m:r>
        <m:r>
          <w:rPr>
            <w:rFonts w:ascii="Cambria Math" w:hAnsi="Cambria Math"/>
          </w:rPr>
          <m:t>:</m:t>
        </m:r>
      </m:oMath>
      <w:r>
        <w:rPr>
          <w:rFonts w:ascii="Times New Roman" w:eastAsiaTheme="minorEastAsia" w:hAnsi="Times New Roman" w:cs="Times New Roman"/>
          <w:sz w:val="24"/>
          <w:szCs w:val="24"/>
        </w:rPr>
        <w:t xml:space="preserve"> es la pendiente</w:t>
      </w:r>
      <w:r>
        <w:rPr>
          <w:rFonts w:ascii="Times New Roman" w:eastAsiaTheme="minorEastAsia" w:hAnsi="Times New Roman" w:cs="Times New Roman"/>
          <w:sz w:val="24"/>
          <w:szCs w:val="24"/>
        </w:rPr>
        <w:t xml:space="preserve"> de la línea.</w:t>
      </w:r>
    </w:p>
    <w:p w14:paraId="6FCBF37A" w14:textId="77777777" w:rsidR="006D5846" w:rsidRDefault="0001745C">
      <w:pPr>
        <w:spacing w:line="276"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m:oMath>
        <m:r>
          <w:rPr>
            <w:rFonts w:ascii="Cambria Math" w:hAnsi="Cambria Math"/>
          </w:rPr>
          <m:t>X</m:t>
        </m:r>
        <m:r>
          <w:rPr>
            <w:rFonts w:ascii="Cambria Math" w:hAnsi="Cambria Math"/>
          </w:rPr>
          <m:t>:</m:t>
        </m:r>
      </m:oMath>
      <w:r>
        <w:rPr>
          <w:rFonts w:ascii="Times New Roman" w:eastAsiaTheme="minorEastAsia" w:hAnsi="Times New Roman" w:cs="Times New Roman"/>
          <w:sz w:val="24"/>
          <w:szCs w:val="24"/>
        </w:rPr>
        <w:t>es la variable independiente.</w:t>
      </w:r>
    </w:p>
    <w:p w14:paraId="7E488448" w14:textId="77777777" w:rsidR="006D5846" w:rsidRDefault="0001745C">
      <w:pPr>
        <w:spacing w:line="276"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m:oMath>
        <m:r>
          <w:rPr>
            <w:rFonts w:ascii="Cambria Math" w:hAnsi="Cambria Math"/>
          </w:rPr>
          <m:t>b</m:t>
        </m:r>
        <m:r>
          <w:rPr>
            <w:rFonts w:ascii="Cambria Math" w:hAnsi="Cambria Math"/>
          </w:rPr>
          <m:t>:</m:t>
        </m:r>
      </m:oMath>
      <w:r>
        <w:rPr>
          <w:rFonts w:ascii="Times New Roman" w:eastAsiaTheme="minorEastAsia" w:hAnsi="Times New Roman" w:cs="Times New Roman"/>
          <w:sz w:val="24"/>
          <w:szCs w:val="24"/>
        </w:rPr>
        <w:t xml:space="preserve"> es la intersección en el eje Y.</w:t>
      </w:r>
    </w:p>
    <w:p w14:paraId="3F07ACD3" w14:textId="77777777" w:rsidR="006D5846" w:rsidRDefault="006D5846">
      <w:pPr>
        <w:spacing w:line="276" w:lineRule="auto"/>
        <w:ind w:firstLine="720"/>
        <w:rPr>
          <w:rFonts w:ascii="Times New Roman" w:eastAsiaTheme="minorEastAsia" w:hAnsi="Times New Roman" w:cs="Times New Roman"/>
          <w:sz w:val="24"/>
          <w:szCs w:val="24"/>
        </w:rPr>
      </w:pPr>
    </w:p>
    <w:p w14:paraId="247DFF6F" w14:textId="77777777" w:rsidR="006D5846" w:rsidRDefault="0001745C">
      <w:pPr>
        <w:pStyle w:val="Ttulo2"/>
        <w:numPr>
          <w:ilvl w:val="1"/>
          <w:numId w:val="2"/>
        </w:numPr>
      </w:pPr>
      <w:bookmarkStart w:id="75" w:name="_Toc183115611"/>
      <w:r>
        <w:t>Correlación y Regresión Tasa Bruta de Natalidad y Tasa de ocupación</w:t>
      </w:r>
      <w:bookmarkEnd w:id="75"/>
    </w:p>
    <w:p w14:paraId="10BD0491"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Continuando con el análisis del impacto del proceso de transición demográfica en el mercado laboral colombiano, se explorar la relación entre la Tasa Bruta de Natalidad y la Tasa de Ocupación. Este análisis se basa en la premisa de que la variación en la n</w:t>
      </w:r>
      <w:r>
        <w:rPr>
          <w:rFonts w:ascii="Times New Roman" w:eastAsiaTheme="minorEastAsia" w:hAnsi="Times New Roman" w:cs="Times New Roman"/>
          <w:sz w:val="24"/>
          <w:szCs w:val="24"/>
        </w:rPr>
        <w:t xml:space="preserve">atalidad puede influir significativamente en la disponibilidad de mano de obra y, por ende, en las dinámicas del empleo. Para evaluar esta relación, se empleará el coeficiente de correlación de Pearson antes </w:t>
      </w:r>
      <w:r>
        <w:rPr>
          <w:rFonts w:ascii="Times New Roman" w:eastAsiaTheme="minorEastAsia" w:hAnsi="Times New Roman" w:cs="Times New Roman"/>
          <w:sz w:val="24"/>
          <w:szCs w:val="24"/>
        </w:rPr>
        <w:lastRenderedPageBreak/>
        <w:t>mencionado, En este caso, la Tasa Bruta de Natal</w:t>
      </w:r>
      <w:r>
        <w:rPr>
          <w:rFonts w:ascii="Times New Roman" w:eastAsiaTheme="minorEastAsia" w:hAnsi="Times New Roman" w:cs="Times New Roman"/>
          <w:sz w:val="24"/>
          <w:szCs w:val="24"/>
        </w:rPr>
        <w:t xml:space="preserve">idad se considerará como la variable independiente (X) y la Tasa de Ocupación como la variable dependiente (Y). </w:t>
      </w:r>
    </w:p>
    <w:p w14:paraId="3E64EDD7"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Además, el análisis de regresión lineal para modelar la relación entre estas dos variables. La Tasa Bruta de Natalidad será utilizada para pred</w:t>
      </w:r>
      <w:r>
        <w:rPr>
          <w:rFonts w:ascii="Times New Roman" w:eastAsiaTheme="minorEastAsia" w:hAnsi="Times New Roman" w:cs="Times New Roman"/>
          <w:sz w:val="24"/>
          <w:szCs w:val="24"/>
        </w:rPr>
        <w:t>ecir la Tasa de ocupación, expresándose en la forma de la ecuación de regresión lineal.</w:t>
      </w:r>
    </w:p>
    <w:p w14:paraId="41052FAA"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En esta ecuación, Y representa la Tasa de Ocupación, X es la Tasa Bruta de Natalidad, a es la intersección (valor de la Tasa de Ocupación, cuando la Tasa Bruta de Natal</w:t>
      </w:r>
      <w:r>
        <w:rPr>
          <w:rFonts w:ascii="Times New Roman" w:eastAsiaTheme="minorEastAsia" w:hAnsi="Times New Roman" w:cs="Times New Roman"/>
          <w:sz w:val="24"/>
          <w:szCs w:val="24"/>
        </w:rPr>
        <w:t>idad es cero) y b es la pendiente, que indica el cambio esperado en la Tasa de Ocupación, por cada unidad de cambio en la Tasa Bruta de Natalidad. La gráfica siguiente es la asociada a este análisis, esta ilustra la relación entre las dos variables, mostra</w:t>
      </w:r>
      <w:r>
        <w:rPr>
          <w:rFonts w:ascii="Times New Roman" w:eastAsiaTheme="minorEastAsia" w:hAnsi="Times New Roman" w:cs="Times New Roman"/>
          <w:sz w:val="24"/>
          <w:szCs w:val="24"/>
        </w:rPr>
        <w:t>ndo la distribución de los puntos y la línea de regresión ajustada. A través de esta visualización, se puede observar de manera clara la dirección y fuerza de la relación.</w:t>
      </w:r>
    </w:p>
    <w:p w14:paraId="7F026F6F" w14:textId="77777777" w:rsidR="006D5846" w:rsidRDefault="0001745C">
      <w:pPr>
        <w:pStyle w:val="Descripcin"/>
        <w:keepNext/>
        <w:spacing w:line="480" w:lineRule="auto"/>
        <w:ind w:firstLine="720"/>
        <w:rPr>
          <w:rFonts w:ascii="Times New Roman" w:hAnsi="Times New Roman" w:cs="Times New Roman"/>
          <w:b/>
          <w:bCs/>
          <w:i w:val="0"/>
          <w:iCs w:val="0"/>
          <w:color w:val="auto"/>
          <w:sz w:val="24"/>
          <w:szCs w:val="24"/>
        </w:rPr>
      </w:pPr>
      <w:bookmarkStart w:id="76" w:name="_Toc183115821"/>
      <w:bookmarkStart w:id="77" w:name="_Toc183115633"/>
      <w:bookmarkStart w:id="78" w:name="_Toc180774220"/>
      <w:r>
        <w:rPr>
          <w:rFonts w:ascii="Times New Roman" w:hAnsi="Times New Roman" w:cs="Times New Roman"/>
          <w:b/>
          <w:bCs/>
          <w:i w:val="0"/>
          <w:iCs w:val="0"/>
          <w:color w:val="auto"/>
          <w:sz w:val="24"/>
          <w:szCs w:val="24"/>
        </w:rPr>
        <w:t xml:space="preserve">Figura </w:t>
      </w:r>
      <w:bookmarkEnd w:id="76"/>
      <w:bookmarkEnd w:id="77"/>
      <w:bookmarkEnd w:id="78"/>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9</w:t>
      </w:r>
      <w:r>
        <w:rPr>
          <w:rFonts w:ascii="Times New Roman" w:hAnsi="Times New Roman" w:cs="Times New Roman"/>
          <w:b/>
          <w:bCs/>
          <w:i w:val="0"/>
          <w:iCs w:val="0"/>
          <w:color w:val="auto"/>
          <w:sz w:val="24"/>
          <w:szCs w:val="24"/>
        </w:rPr>
        <w:fldChar w:fldCharType="end"/>
      </w:r>
    </w:p>
    <w:p w14:paraId="1B79FDFF" w14:textId="77777777" w:rsidR="006D5846" w:rsidRDefault="0001745C">
      <w:pPr>
        <w:pStyle w:val="Descripcin"/>
        <w:keepNext/>
        <w:spacing w:line="480" w:lineRule="auto"/>
        <w:ind w:firstLine="720"/>
        <w:rPr>
          <w:rFonts w:ascii="Times New Roman" w:hAnsi="Times New Roman" w:cs="Times New Roman"/>
          <w:color w:val="auto"/>
          <w:sz w:val="24"/>
          <w:szCs w:val="24"/>
        </w:rPr>
      </w:pPr>
      <w:r>
        <w:rPr>
          <w:noProof/>
          <w:lang w:eastAsia="es-CO"/>
        </w:rPr>
        <w:drawing>
          <wp:anchor distT="0" distB="0" distL="0" distR="0" simplePos="0" relativeHeight="54708312" behindDoc="1" locked="0" layoutInCell="1" allowOverlap="1" wp14:anchorId="400003C8" wp14:editId="2A7A55FE">
            <wp:simplePos x="0" y="0"/>
            <wp:positionH relativeFrom="column">
              <wp:posOffset>833120</wp:posOffset>
            </wp:positionH>
            <wp:positionV relativeFrom="paragraph">
              <wp:posOffset>153035</wp:posOffset>
            </wp:positionV>
            <wp:extent cx="4018280" cy="2609850"/>
            <wp:effectExtent l="0" t="0" r="0" b="0"/>
            <wp:wrapNone/>
            <wp:docPr id="11" name="Imagen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7"/>
                    <pic:cNvPicPr>
                      <a:picLocks noChangeAspect="1" noChangeArrowheads="1"/>
                    </pic:cNvPicPr>
                  </pic:nvPicPr>
                  <pic:blipFill>
                    <a:blip r:embed="rId19"/>
                    <a:srcRect t="5819"/>
                    <a:stretch>
                      <a:fillRect/>
                    </a:stretch>
                  </pic:blipFill>
                  <pic:spPr bwMode="auto">
                    <a:xfrm>
                      <a:off x="0" y="0"/>
                      <a:ext cx="4018280" cy="2609850"/>
                    </a:xfrm>
                    <a:prstGeom prst="rect">
                      <a:avLst/>
                    </a:prstGeom>
                  </pic:spPr>
                </pic:pic>
              </a:graphicData>
            </a:graphic>
          </wp:anchor>
        </w:drawing>
      </w:r>
      <w:r>
        <w:rPr>
          <w:rFonts w:ascii="Times New Roman" w:hAnsi="Times New Roman" w:cs="Times New Roman"/>
          <w:color w:val="auto"/>
          <w:sz w:val="24"/>
          <w:szCs w:val="24"/>
        </w:rPr>
        <w:t xml:space="preserve">Gráfico de Dispersión Tasa Bruta de Natalidad, </w:t>
      </w:r>
      <w:r>
        <w:rPr>
          <w:rFonts w:ascii="Times New Roman" w:hAnsi="Times New Roman" w:cs="Times New Roman"/>
          <w:color w:val="auto"/>
          <w:sz w:val="24"/>
          <w:szCs w:val="24"/>
        </w:rPr>
        <w:t>Tasa de Ocupación</w:t>
      </w:r>
    </w:p>
    <w:p w14:paraId="3211DF1A" w14:textId="77777777" w:rsidR="006D5846" w:rsidRDefault="006D5846"/>
    <w:p w14:paraId="72A8BC83" w14:textId="77777777" w:rsidR="006D5846" w:rsidRDefault="006D5846"/>
    <w:p w14:paraId="4E54E626" w14:textId="77777777" w:rsidR="006D5846" w:rsidRDefault="006D5846"/>
    <w:p w14:paraId="2A0E23B0" w14:textId="77777777" w:rsidR="006D5846" w:rsidRDefault="006D5846"/>
    <w:p w14:paraId="7B7BCF48" w14:textId="77777777" w:rsidR="006D5846" w:rsidRDefault="006D5846"/>
    <w:p w14:paraId="57CBEDC6" w14:textId="77777777" w:rsidR="006D5846" w:rsidRDefault="006D5846"/>
    <w:p w14:paraId="456D9F12" w14:textId="77777777" w:rsidR="006D5846" w:rsidRDefault="006D5846"/>
    <w:p w14:paraId="197C3CB9" w14:textId="77777777" w:rsidR="006D5846" w:rsidRDefault="006D5846"/>
    <w:p w14:paraId="4E324E1D" w14:textId="77777777" w:rsidR="006D5846" w:rsidRDefault="0001745C">
      <w:pPr>
        <w:spacing w:line="480" w:lineRule="auto"/>
        <w:ind w:firstLine="720"/>
        <w:rPr>
          <w:rFonts w:ascii="Times New Roman" w:eastAsia="Times New Roman" w:hAnsi="Times New Roman" w:cs="Times New Roman"/>
          <w:i/>
          <w:iCs/>
        </w:rPr>
      </w:pPr>
      <w:r>
        <w:rPr>
          <w:rFonts w:ascii="Times New Roman" w:eastAsia="Times New Roman" w:hAnsi="Times New Roman" w:cs="Times New Roman"/>
          <w:i/>
          <w:iCs/>
        </w:rPr>
        <w:lastRenderedPageBreak/>
        <w:t>Nota: La figura muestra la relación negativa entre la tasa bruta de natalidad y la tasa de ocupación.</w:t>
      </w:r>
    </w:p>
    <w:p w14:paraId="7AEB7E41"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En la figura anterior se observa una correlación negativa entre ambas variables, representada por la línea de regresión con pend</w:t>
      </w:r>
      <w:r>
        <w:rPr>
          <w:rFonts w:ascii="Times New Roman" w:eastAsiaTheme="minorEastAsia" w:hAnsi="Times New Roman" w:cs="Times New Roman"/>
          <w:sz w:val="24"/>
          <w:szCs w:val="24"/>
        </w:rPr>
        <w:t xml:space="preserve">iente negativa. Sin embargo, se evidencia una dispersión considerable en los puntos de los datos, lo que indica que la relación no es perfectamente lineal. Esta dispersión puede sugerir la presencia de otros factores, además de la tasa bruta de natalidad, </w:t>
      </w:r>
      <w:r>
        <w:rPr>
          <w:rFonts w:ascii="Times New Roman" w:eastAsiaTheme="minorEastAsia" w:hAnsi="Times New Roman" w:cs="Times New Roman"/>
          <w:sz w:val="24"/>
          <w:szCs w:val="24"/>
        </w:rPr>
        <w:t xml:space="preserve">que influyen en la tasa de ocupación. Factores económicos, sociales o políticos. </w:t>
      </w:r>
    </w:p>
    <w:p w14:paraId="37578E02" w14:textId="77777777" w:rsidR="006D5846" w:rsidRDefault="0001745C">
      <w:pPr>
        <w:pStyle w:val="Ttulo2"/>
        <w:numPr>
          <w:ilvl w:val="1"/>
          <w:numId w:val="2"/>
        </w:numPr>
      </w:pPr>
      <w:bookmarkStart w:id="79" w:name="_Toc183115612"/>
      <w:r>
        <w:t>Correlación y Regresión Tasa Bruta de Mortalidad y Tasa de Desempleo</w:t>
      </w:r>
      <w:bookmarkEnd w:id="79"/>
    </w:p>
    <w:p w14:paraId="34EFA916"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De manera similar al análisis previo, se examinará la relación entre la Tasa Bruta de Mortalidad y la Tas</w:t>
      </w:r>
      <w:r>
        <w:rPr>
          <w:rFonts w:ascii="Times New Roman" w:eastAsiaTheme="minorEastAsia" w:hAnsi="Times New Roman" w:cs="Times New Roman"/>
          <w:sz w:val="24"/>
          <w:szCs w:val="24"/>
        </w:rPr>
        <w:t>a de Desempleo. Para evaluar esta relación, se considerará la Tasa Bruta de Mortalidad como la variable independiente (X) y la Tasa de Desempleo como la variable dependiente (Y). A través de un análisis de regresión lineal simple, se modelará la relación e</w:t>
      </w:r>
      <w:r>
        <w:rPr>
          <w:rFonts w:ascii="Times New Roman" w:eastAsiaTheme="minorEastAsia" w:hAnsi="Times New Roman" w:cs="Times New Roman"/>
          <w:sz w:val="24"/>
          <w:szCs w:val="24"/>
        </w:rPr>
        <w:t>ntre ambas variables.</w:t>
      </w:r>
    </w:p>
    <w:p w14:paraId="693679F8"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La idea central será determinar si la Tasa Bruta de Mortalidad puede ser utilizada como predictor de la Tasa de Desempleo, expresando dicha relación mediante la ecuación de regresión lineal:</w:t>
      </w:r>
    </w:p>
    <w:p w14:paraId="69F21C26" w14:textId="77777777" w:rsidR="006D5846" w:rsidRDefault="006D5846">
      <w:pPr>
        <w:spacing w:line="480" w:lineRule="auto"/>
        <w:ind w:firstLine="720"/>
        <w:rPr>
          <w:rFonts w:ascii="Times New Roman" w:eastAsiaTheme="minorEastAsia" w:hAnsi="Times New Roman" w:cs="Times New Roman"/>
          <w:sz w:val="24"/>
          <w:szCs w:val="24"/>
        </w:rPr>
      </w:pPr>
    </w:p>
    <w:p w14:paraId="082EBDB7" w14:textId="77777777" w:rsidR="006D5846" w:rsidRDefault="006D5846">
      <w:pPr>
        <w:spacing w:line="480" w:lineRule="auto"/>
        <w:ind w:firstLine="720"/>
        <w:rPr>
          <w:rFonts w:ascii="Times New Roman" w:eastAsiaTheme="minorEastAsia" w:hAnsi="Times New Roman" w:cs="Times New Roman"/>
          <w:sz w:val="24"/>
          <w:szCs w:val="24"/>
        </w:rPr>
      </w:pPr>
    </w:p>
    <w:p w14:paraId="0430DC24" w14:textId="77777777" w:rsidR="006D5846" w:rsidRDefault="0001745C">
      <w:pPr>
        <w:pStyle w:val="Descripcin"/>
        <w:keepNext/>
        <w:spacing w:line="480" w:lineRule="auto"/>
        <w:ind w:firstLine="720"/>
        <w:rPr>
          <w:rFonts w:ascii="Times New Roman" w:hAnsi="Times New Roman" w:cs="Times New Roman"/>
          <w:b/>
          <w:bCs/>
          <w:i w:val="0"/>
          <w:iCs w:val="0"/>
          <w:color w:val="auto"/>
          <w:sz w:val="24"/>
          <w:szCs w:val="24"/>
        </w:rPr>
      </w:pPr>
      <w:bookmarkStart w:id="80" w:name="_Toc183115822"/>
      <w:bookmarkStart w:id="81" w:name="_Toc183115634"/>
      <w:bookmarkStart w:id="82" w:name="_Toc180774221"/>
      <w:r>
        <w:rPr>
          <w:rFonts w:ascii="Times New Roman" w:hAnsi="Times New Roman" w:cs="Times New Roman"/>
          <w:b/>
          <w:bCs/>
          <w:i w:val="0"/>
          <w:iCs w:val="0"/>
          <w:color w:val="auto"/>
          <w:sz w:val="24"/>
          <w:szCs w:val="24"/>
        </w:rPr>
        <w:lastRenderedPageBreak/>
        <w:t xml:space="preserve">Figura </w:t>
      </w:r>
      <w:bookmarkEnd w:id="80"/>
      <w:bookmarkEnd w:id="81"/>
      <w:bookmarkEnd w:id="82"/>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10</w:t>
      </w:r>
      <w:r>
        <w:rPr>
          <w:rFonts w:ascii="Times New Roman" w:hAnsi="Times New Roman" w:cs="Times New Roman"/>
          <w:b/>
          <w:bCs/>
          <w:i w:val="0"/>
          <w:iCs w:val="0"/>
          <w:color w:val="auto"/>
          <w:sz w:val="24"/>
          <w:szCs w:val="24"/>
        </w:rPr>
        <w:fldChar w:fldCharType="end"/>
      </w:r>
    </w:p>
    <w:p w14:paraId="617A0F91" w14:textId="77777777" w:rsidR="006D5846" w:rsidRDefault="0001745C">
      <w:pPr>
        <w:pStyle w:val="Descripcin"/>
        <w:keepNext/>
        <w:spacing w:line="480" w:lineRule="auto"/>
        <w:ind w:firstLine="720"/>
        <w:rPr>
          <w:rFonts w:ascii="Times New Roman" w:hAnsi="Times New Roman" w:cs="Times New Roman"/>
          <w:color w:val="auto"/>
          <w:sz w:val="24"/>
          <w:szCs w:val="24"/>
        </w:rPr>
      </w:pPr>
      <w:r>
        <w:rPr>
          <w:noProof/>
          <w:lang w:eastAsia="es-CO"/>
        </w:rPr>
        <w:drawing>
          <wp:anchor distT="0" distB="0" distL="0" distR="0" simplePos="0" relativeHeight="65649974" behindDoc="1" locked="0" layoutInCell="1" allowOverlap="1" wp14:anchorId="548679A2" wp14:editId="3241B4DC">
            <wp:simplePos x="0" y="0"/>
            <wp:positionH relativeFrom="column">
              <wp:posOffset>942975</wp:posOffset>
            </wp:positionH>
            <wp:positionV relativeFrom="paragraph">
              <wp:posOffset>461010</wp:posOffset>
            </wp:positionV>
            <wp:extent cx="4264025" cy="2746375"/>
            <wp:effectExtent l="0" t="0" r="0" b="0"/>
            <wp:wrapNone/>
            <wp:docPr id="12" name="Imagen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8"/>
                    <pic:cNvPicPr>
                      <a:picLocks noChangeAspect="1" noChangeArrowheads="1"/>
                    </pic:cNvPicPr>
                  </pic:nvPicPr>
                  <pic:blipFill>
                    <a:blip r:embed="rId20"/>
                    <a:srcRect t="6393"/>
                    <a:stretch>
                      <a:fillRect/>
                    </a:stretch>
                  </pic:blipFill>
                  <pic:spPr bwMode="auto">
                    <a:xfrm>
                      <a:off x="0" y="0"/>
                      <a:ext cx="4264025" cy="2746375"/>
                    </a:xfrm>
                    <a:prstGeom prst="rect">
                      <a:avLst/>
                    </a:prstGeom>
                  </pic:spPr>
                </pic:pic>
              </a:graphicData>
            </a:graphic>
          </wp:anchor>
        </w:drawing>
      </w:r>
      <w:r>
        <w:rPr>
          <w:rFonts w:ascii="Times New Roman" w:hAnsi="Times New Roman" w:cs="Times New Roman"/>
          <w:color w:val="auto"/>
          <w:sz w:val="24"/>
          <w:szCs w:val="24"/>
        </w:rPr>
        <w:t>Gráfi</w:t>
      </w:r>
      <w:r>
        <w:rPr>
          <w:rFonts w:ascii="Times New Roman" w:hAnsi="Times New Roman" w:cs="Times New Roman"/>
          <w:color w:val="auto"/>
          <w:sz w:val="24"/>
          <w:szCs w:val="24"/>
        </w:rPr>
        <w:t xml:space="preserve">co de Dispersión Tasa Bruta de Mortalidad, Tasa de Desempleo </w:t>
      </w:r>
    </w:p>
    <w:p w14:paraId="22B41A40" w14:textId="77777777" w:rsidR="006D5846" w:rsidRDefault="006D5846"/>
    <w:p w14:paraId="725FC44A" w14:textId="77777777" w:rsidR="006D5846" w:rsidRDefault="006D5846"/>
    <w:p w14:paraId="5EFA502E" w14:textId="77777777" w:rsidR="006D5846" w:rsidRDefault="006D5846"/>
    <w:p w14:paraId="43E2D3F2" w14:textId="77777777" w:rsidR="006D5846" w:rsidRDefault="006D5846"/>
    <w:p w14:paraId="6FE9BF95" w14:textId="77777777" w:rsidR="006D5846" w:rsidRDefault="006D5846"/>
    <w:p w14:paraId="75679AB5" w14:textId="77777777" w:rsidR="006D5846" w:rsidRDefault="006D5846"/>
    <w:p w14:paraId="22A6FB08" w14:textId="77777777" w:rsidR="006D5846" w:rsidRDefault="006D5846"/>
    <w:p w14:paraId="7AF91D52" w14:textId="77777777" w:rsidR="006D5846" w:rsidRDefault="006D5846"/>
    <w:p w14:paraId="41E6D491" w14:textId="77777777" w:rsidR="006D5846" w:rsidRDefault="006D5846"/>
    <w:p w14:paraId="4F75893B" w14:textId="77777777" w:rsidR="006D5846" w:rsidRDefault="006D5846"/>
    <w:p w14:paraId="6B1E6C01" w14:textId="77777777" w:rsidR="006D5846" w:rsidRDefault="0001745C">
      <w:pPr>
        <w:spacing w:line="480" w:lineRule="auto"/>
        <w:ind w:firstLine="720"/>
        <w:rPr>
          <w:rFonts w:ascii="Times New Roman" w:eastAsia="Times New Roman" w:hAnsi="Times New Roman" w:cs="Times New Roman"/>
          <w:i/>
          <w:iCs/>
        </w:rPr>
      </w:pPr>
      <w:r>
        <w:rPr>
          <w:rFonts w:ascii="Times New Roman" w:eastAsia="Times New Roman" w:hAnsi="Times New Roman" w:cs="Times New Roman"/>
          <w:i/>
          <w:iCs/>
        </w:rPr>
        <w:t>Nota: La figura muestra la relación entre la tasa bruta de Mortalidad y la tasa de desempleo.</w:t>
      </w:r>
    </w:p>
    <w:p w14:paraId="09225ED3"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Se observa que, a pesar de una ligera tendencia hacia una disminución de la tasa de </w:t>
      </w:r>
      <w:r>
        <w:rPr>
          <w:rFonts w:ascii="Times New Roman" w:eastAsiaTheme="minorEastAsia" w:hAnsi="Times New Roman" w:cs="Times New Roman"/>
          <w:sz w:val="24"/>
          <w:szCs w:val="24"/>
        </w:rPr>
        <w:t>desempleo con el aumento de la tasa bruta de mortalidad, la relación entre ambas variables no es significativa. La línea de regresión, que representa la tendencia general de los datos, tiene una pendiente casi horizontal. Esta falta de una correlación fuer</w:t>
      </w:r>
      <w:r>
        <w:rPr>
          <w:rFonts w:ascii="Times New Roman" w:eastAsiaTheme="minorEastAsia" w:hAnsi="Times New Roman" w:cs="Times New Roman"/>
          <w:sz w:val="24"/>
          <w:szCs w:val="24"/>
        </w:rPr>
        <w:t xml:space="preserve">te indica que la tasa bruta de mortalidad no es un factor determinante en la tasa de desempleo.  La dispersión de los puntos de datos alrededor de la línea de regresión es bastante amplia, lo que sugiere la influencia de otros factores, como la estructura </w:t>
      </w:r>
      <w:r>
        <w:rPr>
          <w:rFonts w:ascii="Times New Roman" w:eastAsiaTheme="minorEastAsia" w:hAnsi="Times New Roman" w:cs="Times New Roman"/>
          <w:sz w:val="24"/>
          <w:szCs w:val="24"/>
        </w:rPr>
        <w:t>poblacional, las causas de la mortalidad, las políticas laborales, el crecimiento económico, y las condiciones globales del mercado laboral.</w:t>
      </w:r>
    </w:p>
    <w:p w14:paraId="069C6CE5" w14:textId="77777777" w:rsidR="006D5846" w:rsidRDefault="0001745C">
      <w:pPr>
        <w:pStyle w:val="Ttulo2"/>
        <w:numPr>
          <w:ilvl w:val="1"/>
          <w:numId w:val="2"/>
        </w:numPr>
      </w:pPr>
      <w:bookmarkStart w:id="83" w:name="_Toc183115613"/>
      <w:r>
        <w:t>Correlación y Regresión Tasa Bruta de Natalidad vs. Tasa de Desempleo</w:t>
      </w:r>
      <w:bookmarkEnd w:id="83"/>
    </w:p>
    <w:p w14:paraId="3A0A2F0F"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Siguiendo la misma lógica de los análisis anteriores, se estudiará cómo se relacionan la Tasa Bruta de Natalidad y la Tasa de Desempleo. En este caso, la Tasa Global de Participación </w:t>
      </w:r>
      <w:r>
        <w:rPr>
          <w:rFonts w:ascii="Times New Roman" w:eastAsiaTheme="minorEastAsia" w:hAnsi="Times New Roman" w:cs="Times New Roman"/>
          <w:sz w:val="24"/>
          <w:szCs w:val="24"/>
        </w:rPr>
        <w:lastRenderedPageBreak/>
        <w:t>será la variable independiente (X), mientras que la Tasa de Desempleo ser</w:t>
      </w:r>
      <w:r>
        <w:rPr>
          <w:rFonts w:ascii="Times New Roman" w:eastAsiaTheme="minorEastAsia" w:hAnsi="Times New Roman" w:cs="Times New Roman"/>
          <w:sz w:val="24"/>
          <w:szCs w:val="24"/>
        </w:rPr>
        <w:t>á la variable dependiente (Y). Se aplica el modelo siguiendo lo descrito anteriormente. Al contrario, en este análisis determinar si la Tasa Bruta de Natalidad puede ayudar a predecir la Tasa de Desempleo, utilizando para ello una ecuación de regresión lin</w:t>
      </w:r>
      <w:r>
        <w:rPr>
          <w:rFonts w:ascii="Times New Roman" w:eastAsiaTheme="minorEastAsia" w:hAnsi="Times New Roman" w:cs="Times New Roman"/>
          <w:sz w:val="24"/>
          <w:szCs w:val="24"/>
        </w:rPr>
        <w:t xml:space="preserve">eal. </w:t>
      </w:r>
    </w:p>
    <w:p w14:paraId="33BC3030" w14:textId="77777777" w:rsidR="006D5846" w:rsidRDefault="0001745C">
      <w:pPr>
        <w:pStyle w:val="Descripcin"/>
        <w:keepNext/>
        <w:spacing w:line="480" w:lineRule="auto"/>
        <w:ind w:firstLine="720"/>
        <w:rPr>
          <w:rFonts w:ascii="Times New Roman" w:hAnsi="Times New Roman" w:cs="Times New Roman"/>
          <w:b/>
          <w:bCs/>
          <w:i w:val="0"/>
          <w:iCs w:val="0"/>
          <w:color w:val="auto"/>
          <w:sz w:val="24"/>
          <w:szCs w:val="24"/>
        </w:rPr>
      </w:pPr>
      <w:bookmarkStart w:id="84" w:name="_Toc183115823"/>
      <w:bookmarkStart w:id="85" w:name="_Toc183115635"/>
      <w:bookmarkStart w:id="86" w:name="_Toc180774222"/>
      <w:r>
        <w:rPr>
          <w:rFonts w:ascii="Times New Roman" w:hAnsi="Times New Roman" w:cs="Times New Roman"/>
          <w:b/>
          <w:bCs/>
          <w:i w:val="0"/>
          <w:iCs w:val="0"/>
          <w:color w:val="auto"/>
          <w:sz w:val="24"/>
          <w:szCs w:val="24"/>
        </w:rPr>
        <w:t xml:space="preserve">Figura </w:t>
      </w:r>
      <w:bookmarkEnd w:id="84"/>
      <w:bookmarkEnd w:id="85"/>
      <w:bookmarkEnd w:id="86"/>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11</w:t>
      </w:r>
      <w:r>
        <w:rPr>
          <w:rFonts w:ascii="Times New Roman" w:hAnsi="Times New Roman" w:cs="Times New Roman"/>
          <w:b/>
          <w:bCs/>
          <w:i w:val="0"/>
          <w:iCs w:val="0"/>
          <w:color w:val="auto"/>
          <w:sz w:val="24"/>
          <w:szCs w:val="24"/>
        </w:rPr>
        <w:fldChar w:fldCharType="end"/>
      </w:r>
    </w:p>
    <w:p w14:paraId="55915DD4" w14:textId="77777777" w:rsidR="006D5846" w:rsidRDefault="0001745C">
      <w:pPr>
        <w:pStyle w:val="Descripcin"/>
        <w:keepNext/>
        <w:spacing w:line="480" w:lineRule="auto"/>
        <w:ind w:firstLine="720"/>
        <w:rPr>
          <w:rFonts w:ascii="Times New Roman" w:hAnsi="Times New Roman" w:cs="Times New Roman"/>
          <w:color w:val="auto"/>
          <w:sz w:val="24"/>
          <w:szCs w:val="24"/>
        </w:rPr>
      </w:pPr>
      <w:r>
        <w:rPr>
          <w:noProof/>
          <w:lang w:eastAsia="es-CO"/>
        </w:rPr>
        <w:drawing>
          <wp:anchor distT="0" distB="0" distL="0" distR="0" simplePos="0" relativeHeight="76591636" behindDoc="1" locked="0" layoutInCell="1" allowOverlap="1" wp14:anchorId="6A478B30" wp14:editId="1DC42F9F">
            <wp:simplePos x="0" y="0"/>
            <wp:positionH relativeFrom="column">
              <wp:posOffset>883920</wp:posOffset>
            </wp:positionH>
            <wp:positionV relativeFrom="paragraph">
              <wp:posOffset>232410</wp:posOffset>
            </wp:positionV>
            <wp:extent cx="4169410" cy="2746375"/>
            <wp:effectExtent l="0" t="0" r="0" b="0"/>
            <wp:wrapNone/>
            <wp:docPr id="13" name="Imagen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9"/>
                    <pic:cNvPicPr>
                      <a:picLocks noChangeAspect="1" noChangeArrowheads="1"/>
                    </pic:cNvPicPr>
                  </pic:nvPicPr>
                  <pic:blipFill>
                    <a:blip r:embed="rId21"/>
                    <a:srcRect t="5903"/>
                    <a:stretch>
                      <a:fillRect/>
                    </a:stretch>
                  </pic:blipFill>
                  <pic:spPr bwMode="auto">
                    <a:xfrm>
                      <a:off x="0" y="0"/>
                      <a:ext cx="4169410" cy="2746375"/>
                    </a:xfrm>
                    <a:prstGeom prst="rect">
                      <a:avLst/>
                    </a:prstGeom>
                  </pic:spPr>
                </pic:pic>
              </a:graphicData>
            </a:graphic>
          </wp:anchor>
        </w:drawing>
      </w:r>
      <w:r>
        <w:rPr>
          <w:rFonts w:ascii="Times New Roman" w:hAnsi="Times New Roman" w:cs="Times New Roman"/>
          <w:color w:val="auto"/>
          <w:sz w:val="24"/>
          <w:szCs w:val="24"/>
        </w:rPr>
        <w:t>Gráfico de Dispersión Tasa Bruta de Natalidad, Tasa de Desempleo</w:t>
      </w:r>
    </w:p>
    <w:p w14:paraId="44C9774A" w14:textId="77777777" w:rsidR="006D5846" w:rsidRDefault="006D5846"/>
    <w:p w14:paraId="7FF23396" w14:textId="77777777" w:rsidR="006D5846" w:rsidRDefault="006D5846"/>
    <w:p w14:paraId="09B1FC4E" w14:textId="77777777" w:rsidR="006D5846" w:rsidRDefault="006D5846"/>
    <w:p w14:paraId="0C28E4BA" w14:textId="77777777" w:rsidR="006D5846" w:rsidRDefault="006D5846"/>
    <w:p w14:paraId="17DB6361" w14:textId="77777777" w:rsidR="006D5846" w:rsidRDefault="006D5846"/>
    <w:p w14:paraId="56802F5E" w14:textId="77777777" w:rsidR="006D5846" w:rsidRDefault="006D5846"/>
    <w:p w14:paraId="0EA60CA8" w14:textId="77777777" w:rsidR="006D5846" w:rsidRDefault="006D5846"/>
    <w:p w14:paraId="134044E7" w14:textId="77777777" w:rsidR="006D5846" w:rsidRDefault="006D5846"/>
    <w:p w14:paraId="23A00A6A" w14:textId="77777777" w:rsidR="006D5846" w:rsidRDefault="006D5846">
      <w:pPr>
        <w:spacing w:line="480" w:lineRule="auto"/>
        <w:ind w:firstLine="720"/>
        <w:rPr>
          <w:rFonts w:ascii="Times New Roman" w:eastAsia="Times New Roman" w:hAnsi="Times New Roman" w:cs="Times New Roman"/>
          <w:i/>
          <w:iCs/>
        </w:rPr>
      </w:pPr>
    </w:p>
    <w:p w14:paraId="4DBC5CB3" w14:textId="77777777" w:rsidR="006D5846" w:rsidRDefault="0001745C">
      <w:pPr>
        <w:spacing w:line="480" w:lineRule="auto"/>
        <w:ind w:firstLine="720"/>
        <w:rPr>
          <w:rFonts w:ascii="Times New Roman" w:eastAsia="Times New Roman" w:hAnsi="Times New Roman" w:cs="Times New Roman"/>
          <w:i/>
          <w:iCs/>
        </w:rPr>
      </w:pPr>
      <w:r>
        <w:rPr>
          <w:rFonts w:ascii="Times New Roman" w:eastAsia="Times New Roman" w:hAnsi="Times New Roman" w:cs="Times New Roman"/>
          <w:i/>
          <w:iCs/>
        </w:rPr>
        <w:t>Nota: La figura muestra la relación entre la tasa bruta de natalidad y la tasa de desempleo.</w:t>
      </w:r>
    </w:p>
    <w:p w14:paraId="4E3D10D9"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la relación entre la tasa bruta de natalidad y</w:t>
      </w:r>
      <w:r>
        <w:rPr>
          <w:rFonts w:ascii="Times New Roman" w:eastAsiaTheme="minorEastAsia" w:hAnsi="Times New Roman" w:cs="Times New Roman"/>
          <w:sz w:val="24"/>
          <w:szCs w:val="24"/>
        </w:rPr>
        <w:t xml:space="preserve"> la tasa de desempleo. A pesar de que la línea de regresión es casi recta, lo que sugiere una tendencia muy débil, los puntos de datos están ampliamente dispersos alrededor de esta línea. Esta dispersión revela una correlación prácticamente nula entre las </w:t>
      </w:r>
      <w:r>
        <w:rPr>
          <w:rFonts w:ascii="Times New Roman" w:eastAsiaTheme="minorEastAsia" w:hAnsi="Times New Roman" w:cs="Times New Roman"/>
          <w:sz w:val="24"/>
          <w:szCs w:val="24"/>
        </w:rPr>
        <w:t xml:space="preserve">dos variables, lo que indica que la tasa de natalidad no influye de manera significativa en la tasa de desempleo. el comportamiento mostrado en la gráfica, aunque sugiere una inclinación positiva no existe una relación significativa entre estas variables. </w:t>
      </w:r>
    </w:p>
    <w:p w14:paraId="17BC3C29"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Otros factores como el crecimiento económico, las políticas laborales o la educación parecen tener un peso más relevante en la fluctuación de la tasa de desempleo. Por tanto, considerar que otras variables son más determinantes del desempleo, además de </w:t>
      </w:r>
      <w:r>
        <w:rPr>
          <w:rFonts w:ascii="Times New Roman" w:eastAsiaTheme="minorEastAsia" w:hAnsi="Times New Roman" w:cs="Times New Roman"/>
          <w:sz w:val="24"/>
          <w:szCs w:val="24"/>
        </w:rPr>
        <w:t>estas.</w:t>
      </w:r>
    </w:p>
    <w:p w14:paraId="2B5CB6E1" w14:textId="77777777" w:rsidR="006D5846" w:rsidRDefault="0001745C">
      <w:pPr>
        <w:pStyle w:val="Ttulo2"/>
        <w:numPr>
          <w:ilvl w:val="1"/>
          <w:numId w:val="2"/>
        </w:numPr>
      </w:pPr>
      <w:bookmarkStart w:id="87" w:name="_Toc183115614"/>
      <w:r>
        <w:t>Correlación y Regresión tasa Bruta de Mortalidad, Tasa de Ocupación</w:t>
      </w:r>
      <w:bookmarkEnd w:id="87"/>
    </w:p>
    <w:p w14:paraId="1EE0A23E"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Para profundizar en la comprensión de la interacción entre la dinámica demográfica y el mercado laboral en Colombia, se analizará la relación entre la Tasa Bruta de Mortalidad y la </w:t>
      </w:r>
      <w:r>
        <w:rPr>
          <w:rFonts w:ascii="Times New Roman" w:eastAsiaTheme="minorEastAsia" w:hAnsi="Times New Roman" w:cs="Times New Roman"/>
          <w:sz w:val="24"/>
          <w:szCs w:val="24"/>
        </w:rPr>
        <w:t>Tasa de Ocupación. En hipótesis la variación en la Tasa Bruta de Mortalidad tenga un impacto en la disponibilidad de mano de obra y, por lo tanto, influya en las dinámicas del empleo.</w:t>
      </w:r>
    </w:p>
    <w:p w14:paraId="2ABCE976" w14:textId="77777777" w:rsidR="006D5846" w:rsidRDefault="0001745C">
      <w:pPr>
        <w:pStyle w:val="Descripcin"/>
        <w:keepNext/>
        <w:spacing w:line="480" w:lineRule="auto"/>
        <w:ind w:firstLine="720"/>
        <w:rPr>
          <w:rFonts w:ascii="Times New Roman" w:hAnsi="Times New Roman" w:cs="Times New Roman"/>
          <w:b/>
          <w:bCs/>
          <w:i w:val="0"/>
          <w:iCs w:val="0"/>
          <w:color w:val="auto"/>
          <w:sz w:val="24"/>
          <w:szCs w:val="24"/>
        </w:rPr>
      </w:pPr>
      <w:bookmarkStart w:id="88" w:name="_Toc183115824"/>
      <w:bookmarkStart w:id="89" w:name="_Toc183115636"/>
      <w:bookmarkStart w:id="90" w:name="_Toc180774223"/>
      <w:r>
        <w:rPr>
          <w:rFonts w:ascii="Times New Roman" w:hAnsi="Times New Roman" w:cs="Times New Roman"/>
          <w:b/>
          <w:bCs/>
          <w:i w:val="0"/>
          <w:iCs w:val="0"/>
          <w:color w:val="auto"/>
          <w:sz w:val="24"/>
          <w:szCs w:val="24"/>
        </w:rPr>
        <w:t xml:space="preserve">Figura </w:t>
      </w:r>
      <w:bookmarkEnd w:id="88"/>
      <w:bookmarkEnd w:id="89"/>
      <w:bookmarkEnd w:id="90"/>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12</w:t>
      </w:r>
      <w:r>
        <w:rPr>
          <w:rFonts w:ascii="Times New Roman" w:hAnsi="Times New Roman" w:cs="Times New Roman"/>
          <w:b/>
          <w:bCs/>
          <w:i w:val="0"/>
          <w:iCs w:val="0"/>
          <w:color w:val="auto"/>
          <w:sz w:val="24"/>
          <w:szCs w:val="24"/>
        </w:rPr>
        <w:fldChar w:fldCharType="end"/>
      </w:r>
    </w:p>
    <w:p w14:paraId="2C550B8A" w14:textId="77777777" w:rsidR="006D5846" w:rsidRDefault="0001745C">
      <w:pPr>
        <w:pStyle w:val="Descripcin"/>
        <w:keepNext/>
        <w:spacing w:line="480" w:lineRule="auto"/>
        <w:ind w:firstLine="720"/>
        <w:rPr>
          <w:rFonts w:ascii="Times New Roman" w:eastAsiaTheme="minorEastAsia" w:hAnsi="Times New Roman" w:cs="Times New Roman"/>
          <w:color w:val="auto"/>
          <w:sz w:val="24"/>
          <w:szCs w:val="24"/>
        </w:rPr>
      </w:pPr>
      <w:r>
        <w:rPr>
          <w:noProof/>
          <w:lang w:eastAsia="es-CO"/>
        </w:rPr>
        <w:drawing>
          <wp:anchor distT="0" distB="0" distL="0" distR="0" simplePos="0" relativeHeight="43766650" behindDoc="1" locked="0" layoutInCell="1" allowOverlap="1" wp14:anchorId="6952D7D6" wp14:editId="386F8CD3">
            <wp:simplePos x="0" y="0"/>
            <wp:positionH relativeFrom="column">
              <wp:posOffset>906145</wp:posOffset>
            </wp:positionH>
            <wp:positionV relativeFrom="paragraph">
              <wp:posOffset>261620</wp:posOffset>
            </wp:positionV>
            <wp:extent cx="4195445" cy="2746375"/>
            <wp:effectExtent l="0" t="0" r="0" b="0"/>
            <wp:wrapNone/>
            <wp:docPr id="14" name="Image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10"/>
                    <pic:cNvPicPr>
                      <a:picLocks noChangeAspect="1" noChangeArrowheads="1"/>
                    </pic:cNvPicPr>
                  </pic:nvPicPr>
                  <pic:blipFill>
                    <a:blip r:embed="rId22"/>
                    <a:srcRect t="6411"/>
                    <a:stretch>
                      <a:fillRect/>
                    </a:stretch>
                  </pic:blipFill>
                  <pic:spPr bwMode="auto">
                    <a:xfrm>
                      <a:off x="0" y="0"/>
                      <a:ext cx="4195445" cy="2746375"/>
                    </a:xfrm>
                    <a:prstGeom prst="rect">
                      <a:avLst/>
                    </a:prstGeom>
                  </pic:spPr>
                </pic:pic>
              </a:graphicData>
            </a:graphic>
          </wp:anchor>
        </w:drawing>
      </w:r>
      <w:r>
        <w:rPr>
          <w:rFonts w:ascii="Times New Roman" w:hAnsi="Times New Roman" w:cs="Times New Roman"/>
          <w:color w:val="auto"/>
          <w:sz w:val="24"/>
          <w:szCs w:val="24"/>
        </w:rPr>
        <w:t xml:space="preserve">Gráfico de Dispersión Tasa Bruta de Natalidad, </w:t>
      </w:r>
      <w:r>
        <w:rPr>
          <w:rFonts w:ascii="Times New Roman" w:eastAsiaTheme="minorEastAsia" w:hAnsi="Times New Roman" w:cs="Times New Roman"/>
          <w:color w:val="auto"/>
          <w:sz w:val="24"/>
          <w:szCs w:val="24"/>
        </w:rPr>
        <w:t>Tasa de Ocupación</w:t>
      </w:r>
    </w:p>
    <w:p w14:paraId="55A88566" w14:textId="77777777" w:rsidR="006D5846" w:rsidRDefault="006D5846"/>
    <w:p w14:paraId="3D1272D8" w14:textId="77777777" w:rsidR="006D5846" w:rsidRDefault="006D5846"/>
    <w:p w14:paraId="07CCABAD" w14:textId="77777777" w:rsidR="006D5846" w:rsidRDefault="006D5846"/>
    <w:p w14:paraId="51E2D234" w14:textId="77777777" w:rsidR="006D5846" w:rsidRDefault="006D5846"/>
    <w:p w14:paraId="05A7043D" w14:textId="77777777" w:rsidR="006D5846" w:rsidRDefault="006D5846"/>
    <w:p w14:paraId="735A487C" w14:textId="77777777" w:rsidR="006D5846" w:rsidRDefault="006D5846"/>
    <w:p w14:paraId="699BC351" w14:textId="77777777" w:rsidR="006D5846" w:rsidRDefault="006D5846"/>
    <w:p w14:paraId="17A0E773" w14:textId="77777777" w:rsidR="006D5846" w:rsidRDefault="006D5846"/>
    <w:p w14:paraId="12DBE545" w14:textId="77777777" w:rsidR="006D5846" w:rsidRDefault="006D5846"/>
    <w:p w14:paraId="18F74E47" w14:textId="77777777" w:rsidR="006D5846" w:rsidRDefault="0001745C">
      <w:pPr>
        <w:spacing w:line="480" w:lineRule="auto"/>
        <w:ind w:firstLine="720"/>
        <w:rPr>
          <w:rFonts w:ascii="Times New Roman" w:eastAsia="Times New Roman" w:hAnsi="Times New Roman" w:cs="Times New Roman"/>
          <w:i/>
          <w:iCs/>
        </w:rPr>
      </w:pPr>
      <w:r>
        <w:rPr>
          <w:rFonts w:ascii="Times New Roman" w:eastAsia="Times New Roman" w:hAnsi="Times New Roman" w:cs="Times New Roman"/>
          <w:i/>
          <w:iCs/>
        </w:rPr>
        <w:t>Nota: La figura muestra la relación entre la tasa bruta de natalidad y la tasa de Ocupación.</w:t>
      </w:r>
    </w:p>
    <w:p w14:paraId="6282B4D6"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En relación a la tasa bruta de natalidad y la tasa de ocupación, la gráfica muestra una c</w:t>
      </w:r>
      <w:r>
        <w:rPr>
          <w:rFonts w:ascii="Times New Roman" w:eastAsiaTheme="minorEastAsia" w:hAnsi="Times New Roman" w:cs="Times New Roman"/>
          <w:sz w:val="24"/>
          <w:szCs w:val="24"/>
        </w:rPr>
        <w:t xml:space="preserve">orrelación negativa entre la tasa bruta de natalidad y la tasa de ocupación, la línea de regresión presenta una pendiente descendente. Sin embargo, la dispersión de los puntos de datos alrededor </w:t>
      </w:r>
      <w:r>
        <w:rPr>
          <w:rFonts w:ascii="Times New Roman" w:eastAsiaTheme="minorEastAsia" w:hAnsi="Times New Roman" w:cs="Times New Roman"/>
          <w:sz w:val="24"/>
          <w:szCs w:val="24"/>
        </w:rPr>
        <w:lastRenderedPageBreak/>
        <w:t xml:space="preserve">de esta línea es considerable, no se ve una tendencia clara, </w:t>
      </w:r>
      <w:r>
        <w:rPr>
          <w:rFonts w:ascii="Times New Roman" w:eastAsiaTheme="minorEastAsia" w:hAnsi="Times New Roman" w:cs="Times New Roman"/>
          <w:sz w:val="24"/>
          <w:szCs w:val="24"/>
        </w:rPr>
        <w:t>lo que sugiere que la relación no es perfecta y que otros factores podrían estar influyendo en la tasa de ocupación.</w:t>
      </w:r>
    </w:p>
    <w:p w14:paraId="4B6054AD"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Los datos se refieren a la variabilidad de los puntos individuales en relación a la línea de regresión. En este caso, observamos que los pu</w:t>
      </w:r>
      <w:r>
        <w:rPr>
          <w:rFonts w:ascii="Times New Roman" w:eastAsiaTheme="minorEastAsia" w:hAnsi="Times New Roman" w:cs="Times New Roman"/>
          <w:sz w:val="24"/>
          <w:szCs w:val="24"/>
        </w:rPr>
        <w:t>ntos no se encuentran perfectamente alineados a lo largo de la línea, sino que se dispersan alrededor de ella. Esto indica que la relación entre las dos variables no es completamente determinada por la línea de regresión y que otros factores no considerado</w:t>
      </w:r>
      <w:r>
        <w:rPr>
          <w:rFonts w:ascii="Times New Roman" w:eastAsiaTheme="minorEastAsia" w:hAnsi="Times New Roman" w:cs="Times New Roman"/>
          <w:sz w:val="24"/>
          <w:szCs w:val="24"/>
        </w:rPr>
        <w:t>s en la gráfica podrían estar influyendo en la tasa de ocupación.</w:t>
      </w:r>
    </w:p>
    <w:p w14:paraId="499D5002" w14:textId="77777777" w:rsidR="006D5846" w:rsidRDefault="0001745C">
      <w:pPr>
        <w:pStyle w:val="Ttulo2"/>
        <w:numPr>
          <w:ilvl w:val="1"/>
          <w:numId w:val="2"/>
        </w:numPr>
      </w:pPr>
      <w:bookmarkStart w:id="91" w:name="_Toc180774206_Copia_1"/>
      <w:bookmarkStart w:id="92" w:name="_Toc183115615"/>
      <w:r>
        <w:t xml:space="preserve">Correlación y Regresión tasa Bruta de Mortalidad, </w:t>
      </w:r>
      <w:bookmarkEnd w:id="91"/>
      <w:r>
        <w:t>Cotización</w:t>
      </w:r>
      <w:bookmarkEnd w:id="92"/>
    </w:p>
    <w:p w14:paraId="33132A6E"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Siguiendo la misma línea, la figura 13 analiza la relación entre la Tasa Bruta de Mortalidad y la cotización. Al relacionar estas</w:t>
      </w:r>
      <w:r>
        <w:rPr>
          <w:rFonts w:ascii="Times New Roman" w:eastAsiaTheme="minorEastAsia" w:hAnsi="Times New Roman" w:cs="Times New Roman"/>
          <w:sz w:val="24"/>
          <w:szCs w:val="24"/>
        </w:rPr>
        <w:t xml:space="preserve"> dos variables, se vinculan directamente con costos asociados a pensiones y otros esquemas financieros. Es decir, a medida que aumenta la mortalidad, disminuyen ciertos costos, posiblemente debido a una menor expectativa de vida o una reducción en las dema</w:t>
      </w:r>
      <w:r>
        <w:rPr>
          <w:rFonts w:ascii="Times New Roman" w:eastAsiaTheme="minorEastAsia" w:hAnsi="Times New Roman" w:cs="Times New Roman"/>
          <w:sz w:val="24"/>
          <w:szCs w:val="24"/>
        </w:rPr>
        <w:t>ndas.</w:t>
      </w:r>
    </w:p>
    <w:p w14:paraId="014F7F4D" w14:textId="77777777" w:rsidR="006D5846" w:rsidRDefault="0001745C">
      <w:pPr>
        <w:pStyle w:val="Descripcin"/>
        <w:keepNext/>
        <w:spacing w:line="480" w:lineRule="auto"/>
        <w:ind w:firstLine="720"/>
        <w:rPr>
          <w:rFonts w:ascii="Times New Roman" w:hAnsi="Times New Roman" w:cs="Times New Roman"/>
          <w:b/>
          <w:bCs/>
          <w:i w:val="0"/>
          <w:iCs w:val="0"/>
          <w:color w:val="auto"/>
          <w:sz w:val="24"/>
          <w:szCs w:val="24"/>
        </w:rPr>
      </w:pPr>
      <w:bookmarkStart w:id="93" w:name="_Toc183115825"/>
      <w:bookmarkStart w:id="94" w:name="_Toc183115637"/>
      <w:r>
        <w:rPr>
          <w:rFonts w:ascii="Times New Roman" w:hAnsi="Times New Roman" w:cs="Times New Roman"/>
          <w:b/>
          <w:bCs/>
          <w:i w:val="0"/>
          <w:iCs w:val="0"/>
          <w:color w:val="auto"/>
          <w:sz w:val="24"/>
          <w:szCs w:val="24"/>
        </w:rPr>
        <w:t xml:space="preserve">Figura </w:t>
      </w:r>
      <w:bookmarkEnd w:id="93"/>
      <w:bookmarkEnd w:id="94"/>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13</w:t>
      </w:r>
      <w:r>
        <w:rPr>
          <w:rFonts w:ascii="Times New Roman" w:hAnsi="Times New Roman" w:cs="Times New Roman"/>
          <w:b/>
          <w:bCs/>
          <w:i w:val="0"/>
          <w:iCs w:val="0"/>
          <w:color w:val="auto"/>
          <w:sz w:val="24"/>
          <w:szCs w:val="24"/>
        </w:rPr>
        <w:fldChar w:fldCharType="end"/>
      </w:r>
    </w:p>
    <w:p w14:paraId="61D36F6F" w14:textId="77777777" w:rsidR="006D5846" w:rsidRDefault="0001745C">
      <w:pPr>
        <w:pStyle w:val="Descripcin"/>
        <w:keepNext/>
        <w:spacing w:line="480" w:lineRule="auto"/>
        <w:ind w:firstLine="720"/>
        <w:rPr>
          <w:rFonts w:ascii="Times New Roman" w:eastAsiaTheme="minorEastAsia" w:hAnsi="Times New Roman" w:cs="Times New Roman"/>
          <w:color w:val="auto"/>
          <w:sz w:val="24"/>
          <w:szCs w:val="24"/>
        </w:rPr>
      </w:pPr>
      <w:r>
        <w:rPr>
          <w:noProof/>
          <w:lang w:eastAsia="es-CO"/>
        </w:rPr>
        <w:drawing>
          <wp:anchor distT="0" distB="0" distL="0" distR="0" simplePos="0" relativeHeight="153183270" behindDoc="0" locked="0" layoutInCell="1" allowOverlap="1" wp14:anchorId="69E58ABF" wp14:editId="691A5FB5">
            <wp:simplePos x="0" y="0"/>
            <wp:positionH relativeFrom="column">
              <wp:posOffset>1294130</wp:posOffset>
            </wp:positionH>
            <wp:positionV relativeFrom="paragraph">
              <wp:posOffset>276860</wp:posOffset>
            </wp:positionV>
            <wp:extent cx="3986530" cy="2747010"/>
            <wp:effectExtent l="0" t="0" r="0" b="0"/>
            <wp:wrapNone/>
            <wp:docPr id="15" name="Imagen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5"/>
                    <pic:cNvPicPr>
                      <a:picLocks noChangeAspect="1" noChangeArrowheads="1"/>
                    </pic:cNvPicPr>
                  </pic:nvPicPr>
                  <pic:blipFill>
                    <a:blip r:embed="rId23"/>
                    <a:stretch>
                      <a:fillRect/>
                    </a:stretch>
                  </pic:blipFill>
                  <pic:spPr bwMode="auto">
                    <a:xfrm>
                      <a:off x="0" y="0"/>
                      <a:ext cx="3986530" cy="2747010"/>
                    </a:xfrm>
                    <a:prstGeom prst="rect">
                      <a:avLst/>
                    </a:prstGeom>
                  </pic:spPr>
                </pic:pic>
              </a:graphicData>
            </a:graphic>
          </wp:anchor>
        </w:drawing>
      </w:r>
      <w:r>
        <w:rPr>
          <w:rFonts w:ascii="Times New Roman" w:hAnsi="Times New Roman" w:cs="Times New Roman"/>
          <w:color w:val="auto"/>
          <w:sz w:val="24"/>
          <w:szCs w:val="24"/>
        </w:rPr>
        <w:t xml:space="preserve">Gráfico de Dispersión Tasa Bruta de Natalidad, </w:t>
      </w:r>
      <w:r>
        <w:rPr>
          <w:rFonts w:ascii="Times New Roman" w:eastAsiaTheme="minorEastAsia" w:hAnsi="Times New Roman" w:cs="Times New Roman"/>
          <w:color w:val="auto"/>
          <w:sz w:val="24"/>
          <w:szCs w:val="24"/>
        </w:rPr>
        <w:t>Cotización</w:t>
      </w:r>
    </w:p>
    <w:p w14:paraId="0766D397" w14:textId="77777777" w:rsidR="006D5846" w:rsidRDefault="006D5846"/>
    <w:p w14:paraId="0ECFF3C4" w14:textId="77777777" w:rsidR="006D5846" w:rsidRDefault="006D5846"/>
    <w:p w14:paraId="5AC76A9D" w14:textId="77777777" w:rsidR="006D5846" w:rsidRDefault="006D5846"/>
    <w:p w14:paraId="2F51DCA8" w14:textId="77777777" w:rsidR="006D5846" w:rsidRDefault="006D5846"/>
    <w:p w14:paraId="728AE7C7" w14:textId="77777777" w:rsidR="006D5846" w:rsidRDefault="006D5846"/>
    <w:p w14:paraId="55EAB9D3" w14:textId="77777777" w:rsidR="006D5846" w:rsidRDefault="006D5846"/>
    <w:p w14:paraId="28E7A94C" w14:textId="77777777" w:rsidR="006D5846" w:rsidRDefault="006D5846"/>
    <w:p w14:paraId="5A5693B0" w14:textId="77777777" w:rsidR="006D5846" w:rsidRDefault="006D5846"/>
    <w:p w14:paraId="466CA0ED" w14:textId="77777777" w:rsidR="006D5846" w:rsidRDefault="006D5846"/>
    <w:p w14:paraId="506683B5" w14:textId="77777777" w:rsidR="006D5846" w:rsidRDefault="0001745C">
      <w:pPr>
        <w:spacing w:line="480" w:lineRule="auto"/>
        <w:ind w:firstLine="720"/>
        <w:rPr>
          <w:rFonts w:ascii="Times New Roman" w:eastAsia="Times New Roman" w:hAnsi="Times New Roman" w:cs="Times New Roman"/>
          <w:i/>
          <w:iCs/>
        </w:rPr>
      </w:pPr>
      <w:r>
        <w:rPr>
          <w:rFonts w:ascii="Times New Roman" w:eastAsia="Times New Roman" w:hAnsi="Times New Roman" w:cs="Times New Roman"/>
          <w:i/>
          <w:iCs/>
        </w:rPr>
        <w:t>Nota: La figura muestra la relación entre la tasa bruta de Mortalidad y Cotización.</w:t>
      </w:r>
    </w:p>
    <w:p w14:paraId="07D787E8"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A la hora de analizar el grafico, se evidencia una pendiente </w:t>
      </w:r>
      <w:r>
        <w:rPr>
          <w:rFonts w:ascii="Times New Roman" w:eastAsiaTheme="minorEastAsia" w:hAnsi="Times New Roman" w:cs="Times New Roman"/>
          <w:sz w:val="24"/>
          <w:szCs w:val="24"/>
        </w:rPr>
        <w:t>negativa, lo que implica que, en general, mayores tasas de mortalidad están asociadas con menores valores de cotización. Sin embargo, aunque existe una dispersión significativa en los datos, al compararlo con gráficos previos, se observa una menor dispersi</w:t>
      </w:r>
      <w:r>
        <w:rPr>
          <w:rFonts w:ascii="Times New Roman" w:eastAsiaTheme="minorEastAsia" w:hAnsi="Times New Roman" w:cs="Times New Roman"/>
          <w:sz w:val="24"/>
          <w:szCs w:val="24"/>
        </w:rPr>
        <w:t>ón, lo que sugiere que a nivel estructural podrían estar influyendo factores que fortalecen la relación entre ambas variables.</w:t>
      </w:r>
    </w:p>
    <w:p w14:paraId="728577E4"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A pesar de que la tendencia principal señala una dinámica clara, el intervalo de confianza amplio refleja incertidumbre en cierta</w:t>
      </w:r>
      <w:r>
        <w:rPr>
          <w:rFonts w:ascii="Times New Roman" w:eastAsiaTheme="minorEastAsia" w:hAnsi="Times New Roman" w:cs="Times New Roman"/>
          <w:sz w:val="24"/>
          <w:szCs w:val="24"/>
        </w:rPr>
        <w:t>s áreas específicas del análisis. Esto pone de manifiesto la importancia de considerar factores externos o contextuales que podrían estar modulando esta relación, como aspectos socioeconómicos o demográficos.</w:t>
      </w:r>
    </w:p>
    <w:p w14:paraId="055550E8" w14:textId="77777777" w:rsidR="006D5846" w:rsidRDefault="006D5846">
      <w:pPr>
        <w:spacing w:line="480" w:lineRule="auto"/>
        <w:ind w:firstLine="720"/>
        <w:rPr>
          <w:rFonts w:ascii="Times New Roman" w:eastAsiaTheme="minorEastAsia" w:hAnsi="Times New Roman" w:cs="Times New Roman"/>
          <w:sz w:val="24"/>
          <w:szCs w:val="24"/>
        </w:rPr>
      </w:pPr>
    </w:p>
    <w:p w14:paraId="350D7720" w14:textId="77777777" w:rsidR="006D5846" w:rsidRDefault="006D5846">
      <w:pPr>
        <w:spacing w:line="480" w:lineRule="auto"/>
        <w:ind w:firstLine="720"/>
        <w:rPr>
          <w:rFonts w:ascii="Times New Roman" w:eastAsiaTheme="minorEastAsia" w:hAnsi="Times New Roman" w:cs="Times New Roman"/>
          <w:sz w:val="24"/>
          <w:szCs w:val="24"/>
        </w:rPr>
      </w:pPr>
    </w:p>
    <w:p w14:paraId="609FCBDB" w14:textId="77777777" w:rsidR="006D5846" w:rsidRDefault="006D5846">
      <w:pPr>
        <w:spacing w:line="480" w:lineRule="auto"/>
        <w:ind w:firstLine="720"/>
        <w:rPr>
          <w:rFonts w:ascii="Times New Roman" w:eastAsiaTheme="minorEastAsia" w:hAnsi="Times New Roman" w:cs="Times New Roman"/>
          <w:sz w:val="24"/>
          <w:szCs w:val="24"/>
        </w:rPr>
      </w:pPr>
    </w:p>
    <w:p w14:paraId="6D5C8A77" w14:textId="77777777" w:rsidR="006D5846" w:rsidRDefault="006D5846">
      <w:pPr>
        <w:spacing w:line="480" w:lineRule="auto"/>
        <w:ind w:firstLine="720"/>
        <w:rPr>
          <w:rFonts w:ascii="Times New Roman" w:eastAsiaTheme="minorEastAsia" w:hAnsi="Times New Roman" w:cs="Times New Roman"/>
          <w:sz w:val="24"/>
          <w:szCs w:val="24"/>
        </w:rPr>
      </w:pPr>
    </w:p>
    <w:p w14:paraId="1238E561" w14:textId="77777777" w:rsidR="006D5846" w:rsidRDefault="006D5846">
      <w:pPr>
        <w:spacing w:line="480" w:lineRule="auto"/>
        <w:ind w:firstLine="720"/>
        <w:rPr>
          <w:rFonts w:ascii="Times New Roman" w:eastAsiaTheme="minorEastAsia" w:hAnsi="Times New Roman" w:cs="Times New Roman"/>
          <w:sz w:val="24"/>
          <w:szCs w:val="24"/>
        </w:rPr>
      </w:pPr>
    </w:p>
    <w:p w14:paraId="2BC46E51" w14:textId="77777777" w:rsidR="006D5846" w:rsidRDefault="006D5846">
      <w:pPr>
        <w:spacing w:line="480" w:lineRule="auto"/>
        <w:ind w:firstLine="720"/>
        <w:rPr>
          <w:rFonts w:ascii="Times New Roman" w:eastAsiaTheme="minorEastAsia" w:hAnsi="Times New Roman" w:cs="Times New Roman"/>
          <w:sz w:val="24"/>
          <w:szCs w:val="24"/>
        </w:rPr>
      </w:pPr>
    </w:p>
    <w:p w14:paraId="29C8D61F" w14:textId="77777777" w:rsidR="006D5846" w:rsidRDefault="006D5846">
      <w:pPr>
        <w:spacing w:line="480" w:lineRule="auto"/>
        <w:ind w:firstLine="720"/>
        <w:rPr>
          <w:rFonts w:ascii="Times New Roman" w:eastAsiaTheme="minorEastAsia" w:hAnsi="Times New Roman" w:cs="Times New Roman"/>
          <w:sz w:val="24"/>
          <w:szCs w:val="24"/>
        </w:rPr>
      </w:pPr>
    </w:p>
    <w:p w14:paraId="18CB1BAF" w14:textId="77777777" w:rsidR="006D5846" w:rsidRDefault="006D5846">
      <w:pPr>
        <w:spacing w:line="480" w:lineRule="auto"/>
        <w:ind w:firstLine="720"/>
        <w:rPr>
          <w:rFonts w:ascii="Times New Roman" w:eastAsiaTheme="minorEastAsia" w:hAnsi="Times New Roman" w:cs="Times New Roman"/>
          <w:sz w:val="24"/>
          <w:szCs w:val="24"/>
        </w:rPr>
      </w:pPr>
    </w:p>
    <w:p w14:paraId="42F1D9CC" w14:textId="77777777" w:rsidR="006D5846" w:rsidRDefault="0001745C">
      <w:pPr>
        <w:pStyle w:val="Ttulo2"/>
        <w:numPr>
          <w:ilvl w:val="1"/>
          <w:numId w:val="2"/>
        </w:numPr>
      </w:pPr>
      <w:bookmarkStart w:id="95" w:name="_Toc183115616"/>
      <w:r>
        <w:lastRenderedPageBreak/>
        <w:t>Correlación</w:t>
      </w:r>
      <w:bookmarkEnd w:id="95"/>
      <w:r>
        <w:t xml:space="preserve"> </w:t>
      </w:r>
    </w:p>
    <w:p w14:paraId="533D3D0D" w14:textId="77777777" w:rsidR="006D5846" w:rsidRDefault="0001745C">
      <w:pPr>
        <w:pStyle w:val="Descripcin"/>
        <w:keepNext/>
        <w:spacing w:line="480" w:lineRule="auto"/>
        <w:ind w:firstLine="720"/>
        <w:rPr>
          <w:rFonts w:ascii="Times New Roman" w:hAnsi="Times New Roman" w:cs="Times New Roman"/>
          <w:b/>
          <w:bCs/>
          <w:i w:val="0"/>
          <w:iCs w:val="0"/>
          <w:color w:val="auto"/>
          <w:sz w:val="24"/>
          <w:szCs w:val="24"/>
        </w:rPr>
      </w:pPr>
      <w:bookmarkStart w:id="96" w:name="_Toc183115826"/>
      <w:r>
        <w:rPr>
          <w:rFonts w:ascii="Times New Roman" w:hAnsi="Times New Roman" w:cs="Times New Roman"/>
          <w:b/>
          <w:bCs/>
          <w:i w:val="0"/>
          <w:iCs w:val="0"/>
          <w:color w:val="auto"/>
          <w:sz w:val="24"/>
          <w:szCs w:val="24"/>
        </w:rPr>
        <w:t xml:space="preserve">Figura </w:t>
      </w:r>
      <w:bookmarkEnd w:id="96"/>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Figura \* ARAB</w:instrText>
      </w:r>
      <w:r>
        <w:rPr>
          <w:rFonts w:ascii="Times New Roman" w:hAnsi="Times New Roman" w:cs="Times New Roman"/>
          <w:b/>
          <w:bCs/>
          <w:i w:val="0"/>
          <w:iCs w:val="0"/>
          <w:color w:val="auto"/>
          <w:sz w:val="24"/>
          <w:szCs w:val="24"/>
        </w:rPr>
        <w:instrText xml:space="preserve">IC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14</w:t>
      </w:r>
      <w:r>
        <w:rPr>
          <w:rFonts w:ascii="Times New Roman" w:hAnsi="Times New Roman" w:cs="Times New Roman"/>
          <w:b/>
          <w:bCs/>
          <w:i w:val="0"/>
          <w:iCs w:val="0"/>
          <w:color w:val="auto"/>
          <w:sz w:val="24"/>
          <w:szCs w:val="24"/>
        </w:rPr>
        <w:fldChar w:fldCharType="end"/>
      </w:r>
    </w:p>
    <w:p w14:paraId="6F5C02AC" w14:textId="77777777" w:rsidR="006D5846" w:rsidRDefault="0001745C">
      <w:pPr>
        <w:pStyle w:val="Descripcin"/>
        <w:keepNext/>
        <w:spacing w:line="480" w:lineRule="auto"/>
        <w:ind w:firstLine="720"/>
        <w:rPr>
          <w:rFonts w:ascii="Times New Roman" w:eastAsiaTheme="minorEastAsia" w:hAnsi="Times New Roman" w:cs="Times New Roman"/>
          <w:color w:val="auto"/>
          <w:sz w:val="24"/>
          <w:szCs w:val="24"/>
        </w:rPr>
      </w:pPr>
      <w:r>
        <w:rPr>
          <w:noProof/>
          <w:lang w:eastAsia="es-CO"/>
        </w:rPr>
        <w:drawing>
          <wp:anchor distT="0" distB="0" distL="0" distR="0" simplePos="0" relativeHeight="164124932" behindDoc="0" locked="0" layoutInCell="1" allowOverlap="1" wp14:anchorId="35E9B2B4" wp14:editId="33D680A4">
            <wp:simplePos x="0" y="0"/>
            <wp:positionH relativeFrom="column">
              <wp:posOffset>190500</wp:posOffset>
            </wp:positionH>
            <wp:positionV relativeFrom="paragraph">
              <wp:posOffset>268605</wp:posOffset>
            </wp:positionV>
            <wp:extent cx="5971540" cy="5287645"/>
            <wp:effectExtent l="0" t="0" r="0" b="0"/>
            <wp:wrapNone/>
            <wp:docPr id="16" name="Imagen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11"/>
                    <pic:cNvPicPr>
                      <a:picLocks noChangeAspect="1" noChangeArrowheads="1"/>
                    </pic:cNvPicPr>
                  </pic:nvPicPr>
                  <pic:blipFill>
                    <a:blip r:embed="rId24"/>
                    <a:stretch>
                      <a:fillRect/>
                    </a:stretch>
                  </pic:blipFill>
                  <pic:spPr bwMode="auto">
                    <a:xfrm>
                      <a:off x="0" y="0"/>
                      <a:ext cx="5971540" cy="5287645"/>
                    </a:xfrm>
                    <a:prstGeom prst="rect">
                      <a:avLst/>
                    </a:prstGeom>
                  </pic:spPr>
                </pic:pic>
              </a:graphicData>
            </a:graphic>
          </wp:anchor>
        </w:drawing>
      </w:r>
      <w:r>
        <w:rPr>
          <w:rFonts w:ascii="Times New Roman" w:hAnsi="Times New Roman" w:cs="Times New Roman"/>
          <w:color w:val="auto"/>
          <w:sz w:val="24"/>
          <w:szCs w:val="24"/>
        </w:rPr>
        <w:t xml:space="preserve">Matriz de </w:t>
      </w:r>
      <w:r>
        <w:rPr>
          <w:rFonts w:ascii="Times New Roman" w:eastAsiaTheme="minorEastAsia" w:hAnsi="Times New Roman" w:cs="Times New Roman"/>
          <w:color w:val="auto"/>
          <w:sz w:val="24"/>
          <w:szCs w:val="24"/>
        </w:rPr>
        <w:t xml:space="preserve">Correlación </w:t>
      </w:r>
    </w:p>
    <w:p w14:paraId="37DF705A" w14:textId="77777777" w:rsidR="006D5846" w:rsidRDefault="006D5846"/>
    <w:p w14:paraId="11E60DE1" w14:textId="77777777" w:rsidR="006D5846" w:rsidRDefault="006D5846"/>
    <w:p w14:paraId="41AF3AC5" w14:textId="77777777" w:rsidR="006D5846" w:rsidRDefault="006D5846"/>
    <w:p w14:paraId="7A6E5CB9" w14:textId="77777777" w:rsidR="006D5846" w:rsidRDefault="006D5846"/>
    <w:p w14:paraId="76E81825" w14:textId="77777777" w:rsidR="006D5846" w:rsidRDefault="006D5846"/>
    <w:p w14:paraId="40F335DB" w14:textId="77777777" w:rsidR="006D5846" w:rsidRDefault="006D5846"/>
    <w:p w14:paraId="4D65FA7C" w14:textId="77777777" w:rsidR="006D5846" w:rsidRDefault="006D5846"/>
    <w:p w14:paraId="5C473E69" w14:textId="77777777" w:rsidR="006D5846" w:rsidRDefault="006D5846"/>
    <w:p w14:paraId="34323A68" w14:textId="77777777" w:rsidR="006D5846" w:rsidRDefault="006D5846"/>
    <w:p w14:paraId="05F76FB7" w14:textId="77777777" w:rsidR="006D5846" w:rsidRDefault="006D5846"/>
    <w:p w14:paraId="00858159" w14:textId="77777777" w:rsidR="006D5846" w:rsidRDefault="006D5846"/>
    <w:p w14:paraId="1CBFD9D9" w14:textId="77777777" w:rsidR="006D5846" w:rsidRDefault="006D5846"/>
    <w:p w14:paraId="07151B40" w14:textId="77777777" w:rsidR="006D5846" w:rsidRDefault="006D5846"/>
    <w:p w14:paraId="4FC314D1" w14:textId="77777777" w:rsidR="006D5846" w:rsidRDefault="006D5846"/>
    <w:p w14:paraId="0A027EB7" w14:textId="77777777" w:rsidR="006D5846" w:rsidRDefault="006D5846"/>
    <w:p w14:paraId="1CC3FA1D" w14:textId="77777777" w:rsidR="006D5846" w:rsidRDefault="006D5846"/>
    <w:p w14:paraId="255EF6E4" w14:textId="77777777" w:rsidR="006D5846" w:rsidRDefault="006D5846"/>
    <w:p w14:paraId="47323FD3" w14:textId="77777777" w:rsidR="006D5846" w:rsidRDefault="006D5846"/>
    <w:p w14:paraId="6DC767ED" w14:textId="77777777" w:rsidR="006D5846" w:rsidRDefault="0001745C">
      <w:pPr>
        <w:spacing w:line="480" w:lineRule="auto"/>
        <w:ind w:firstLine="720"/>
        <w:rPr>
          <w:rFonts w:ascii="Times New Roman" w:eastAsia="Times New Roman" w:hAnsi="Times New Roman" w:cs="Times New Roman"/>
          <w:i/>
          <w:iCs/>
        </w:rPr>
      </w:pPr>
      <w:r>
        <w:rPr>
          <w:rFonts w:ascii="Times New Roman" w:eastAsia="Times New Roman" w:hAnsi="Times New Roman" w:cs="Times New Roman"/>
          <w:i/>
          <w:iCs/>
        </w:rPr>
        <w:t>Nota. Los valores en la matriz varían de -1 a 1, con valores cercanos a 1 indicando una correlación positiva, valores cercanos a -1 una correlación negativa, y valores cercanos a 0 una correlación nula.</w:t>
      </w:r>
    </w:p>
    <w:p w14:paraId="15EAECFB" w14:textId="77777777" w:rsidR="006D5846" w:rsidRDefault="006D5846"/>
    <w:p w14:paraId="709212A7" w14:textId="77777777" w:rsidR="006D5846" w:rsidRDefault="006D5846">
      <w:pPr>
        <w:rPr>
          <w:b/>
          <w:bCs/>
        </w:rPr>
      </w:pPr>
    </w:p>
    <w:p w14:paraId="2EE276B9"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La matriz de correlación presenta una visión general de las relaciones lineales entre las diferentes variables socio económicas mencionadas anteriormente. Los valores en la matriz representan el coeficiente de correlación, que oscila entre -1 y 1, donde 1 </w:t>
      </w:r>
      <w:r>
        <w:rPr>
          <w:rFonts w:ascii="Times New Roman" w:eastAsiaTheme="minorEastAsia" w:hAnsi="Times New Roman" w:cs="Times New Roman"/>
          <w:sz w:val="24"/>
          <w:szCs w:val="24"/>
        </w:rPr>
        <w:t>indica una correlación positiva, -1 indica una correlación negativa, y 0 indica ausencia de correlación.</w:t>
      </w:r>
    </w:p>
    <w:p w14:paraId="40F159F8"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Cada variable se representa de la siguiente manera, (TGP) Tasa Global de Participación mientras que (TO) Tasa de Ocupación, (TD) Tasa de Desempleo y (S</w:t>
      </w:r>
      <w:r>
        <w:rPr>
          <w:rFonts w:ascii="Times New Roman" w:hAnsi="Times New Roman" w:cs="Times New Roman"/>
          <w:sz w:val="24"/>
          <w:szCs w:val="24"/>
        </w:rPr>
        <w:t>M) Salario Mínimo. Las tasas de inactividad por edades se desglosan en TI &lt;15 (menores de 15 años), TI &gt;65 (mayores de 65 años) y TI E (inactividad general en la población laboral), (PT) Población Total abarca el número total de habitantes, que se desglosa</w:t>
      </w:r>
      <w:r>
        <w:rPr>
          <w:rFonts w:ascii="Times New Roman" w:hAnsi="Times New Roman" w:cs="Times New Roman"/>
          <w:sz w:val="24"/>
          <w:szCs w:val="24"/>
        </w:rPr>
        <w:t xml:space="preserve"> en P &gt;65 (personas mayores de 65 años) y P 0-14 (niños y jóvenes menores de 14 años). También se incluyen indicadores de dependencia, como la (PD) Población Dependiente, y la (PET) Población en Edad de Trabajar, que agrupa a las personas de 14 a 65 años. </w:t>
      </w:r>
      <w:r>
        <w:rPr>
          <w:rFonts w:ascii="Times New Roman" w:hAnsi="Times New Roman" w:cs="Times New Roman"/>
          <w:sz w:val="24"/>
          <w:szCs w:val="24"/>
        </w:rPr>
        <w:t>Finalmente, se encuentran las tasas demográficas como COT (Cotización), TB (Tasa Bruta de Natalidad) y TBM (Tasa Bruta de Mortalidad), que reflejan los nacimientos y defunciones por cada mil habitantes, respectivamente.</w:t>
      </w:r>
    </w:p>
    <w:p w14:paraId="061552DE"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En primer lugar, se resalta, las cor</w:t>
      </w:r>
      <w:r>
        <w:rPr>
          <w:rFonts w:ascii="Times New Roman" w:hAnsi="Times New Roman" w:cs="Times New Roman"/>
          <w:sz w:val="24"/>
          <w:szCs w:val="24"/>
        </w:rPr>
        <w:t>relaciones lógicas tales como la correlación entre TD - TI&lt;15, TI&gt;65, TI E, PT, P&gt;65, P0-14 (-0.96 a -0.90) esta alta correlación negativa entre la tasa de desempleo y las variables demográficas referentes a la tasa de actividad por edad y la población tot</w:t>
      </w:r>
      <w:r>
        <w:rPr>
          <w:rFonts w:ascii="Times New Roman" w:hAnsi="Times New Roman" w:cs="Times New Roman"/>
          <w:sz w:val="24"/>
          <w:szCs w:val="24"/>
        </w:rPr>
        <w:t>al, sugieren varios elementos como que a mayor desempleo, la participación de ciertos grupos de la población en el mercado laboral tiende a disminuir. Esto podría estar relacionado con cambios en los patrones de migración o variaciones en la estructura lab</w:t>
      </w:r>
      <w:r>
        <w:rPr>
          <w:rFonts w:ascii="Times New Roman" w:hAnsi="Times New Roman" w:cs="Times New Roman"/>
          <w:sz w:val="24"/>
          <w:szCs w:val="24"/>
        </w:rPr>
        <w:t>oral. Como se menciona en Colombia, la migración interna y externa, especialmente hacia áreas urbanas en busca de mejores condiciones laborales, podría estar influyendo en estas dinámicas, reduciendo la tasa de inactividad en las zonas con altos niveles de</w:t>
      </w:r>
      <w:r>
        <w:rPr>
          <w:rFonts w:ascii="Times New Roman" w:hAnsi="Times New Roman" w:cs="Times New Roman"/>
          <w:sz w:val="24"/>
          <w:szCs w:val="24"/>
        </w:rPr>
        <w:t xml:space="preserve"> desempleo (Ramírez, Barbieri, &amp; Rigotti, 2018).</w:t>
      </w:r>
    </w:p>
    <w:p w14:paraId="7B18C4F8"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Por otra parte (-0.97): La relación entre la tasa de desempleo (TD) y la tasa bruta de natalidad (TBN) es sorprendentemente negativa y fuerte. Aunque puede parecer contradictorio, estudios en otros contextos</w:t>
      </w:r>
      <w:r>
        <w:rPr>
          <w:rFonts w:ascii="Times New Roman" w:hAnsi="Times New Roman" w:cs="Times New Roman"/>
          <w:sz w:val="24"/>
          <w:szCs w:val="24"/>
        </w:rPr>
        <w:t xml:space="preserve"> han mostrado que, en situaciones de alta incertidumbre económica, las familias tienden a tener menos hijos, debido a la inseguridad laboral y económica (Adsera, A, 2011). En el caso colombiano, una economía con altas tasas de desempleo y salarios bajos po</w:t>
      </w:r>
      <w:r>
        <w:rPr>
          <w:rFonts w:ascii="Times New Roman" w:hAnsi="Times New Roman" w:cs="Times New Roman"/>
          <w:sz w:val="24"/>
          <w:szCs w:val="24"/>
        </w:rPr>
        <w:t>dría estar afectando las decisiones reproductivas, ya que las personas con dificultades económicas pueden optar por tener menos hijos.</w:t>
      </w:r>
    </w:p>
    <w:p w14:paraId="00495263" w14:textId="77777777" w:rsidR="006D5846" w:rsidRDefault="0001745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Por otro lado, las correlaciones entre, Población dependiente mayor a 65 años (P&gt;65) y Población dependiente menor de 14 </w:t>
      </w:r>
      <w:r>
        <w:rPr>
          <w:rFonts w:ascii="Times New Roman" w:hAnsi="Times New Roman" w:cs="Times New Roman"/>
          <w:sz w:val="24"/>
          <w:szCs w:val="24"/>
        </w:rPr>
        <w:t>años(P0-14) son altas, lo cual es esperado, ya que el total de la población (PT) es la suma de los grupos de edad. Sin embargo, la relación con la población dependiente (PD) es importante para comprender la estructura económica del país. A medida que la po</w:t>
      </w:r>
      <w:r>
        <w:rPr>
          <w:rFonts w:ascii="Times New Roman" w:hAnsi="Times New Roman" w:cs="Times New Roman"/>
          <w:sz w:val="24"/>
          <w:szCs w:val="24"/>
        </w:rPr>
        <w:t>blación mayor de 65 años y la población menor de 14 años aumentan, la proporción de personas dependientes crece, lo cual puede poner presión sobre los recursos y los sistemas de bienestar social. En Colombia, el envejecimiento poblacional es una preocupaci</w:t>
      </w:r>
      <w:r>
        <w:rPr>
          <w:rFonts w:ascii="Times New Roman" w:hAnsi="Times New Roman" w:cs="Times New Roman"/>
          <w:sz w:val="24"/>
          <w:szCs w:val="24"/>
        </w:rPr>
        <w:t>ón creciente, lo que puede generar tensiones en la provisión de servicios públicos y pensiones (Santos, C. L., 2019).</w:t>
      </w:r>
    </w:p>
    <w:p w14:paraId="17EA4FD9" w14:textId="77777777" w:rsidR="006D5846" w:rsidRDefault="0001745C">
      <w:pPr>
        <w:spacing w:line="480" w:lineRule="auto"/>
        <w:ind w:firstLine="720"/>
        <w:rPr>
          <w:rFonts w:ascii="Times New Roman" w:hAnsi="Times New Roman" w:cs="Times New Roman"/>
          <w:sz w:val="24"/>
          <w:szCs w:val="24"/>
        </w:rPr>
      </w:pPr>
      <w:r>
        <w:rPr>
          <w:rFonts w:ascii="Times New Roman" w:eastAsiaTheme="minorEastAsia" w:hAnsi="Times New Roman" w:cs="Times New Roman"/>
          <w:sz w:val="24"/>
          <w:szCs w:val="24"/>
        </w:rPr>
        <w:t>En cambio, con la tasa bruta de natalidad (TBN) tiene una correlación positiva moderada con la tasa bruta de mortalidad (TBM ) (0.56) en C</w:t>
      </w:r>
      <w:r>
        <w:rPr>
          <w:rFonts w:ascii="Times New Roman" w:eastAsiaTheme="minorEastAsia" w:hAnsi="Times New Roman" w:cs="Times New Roman"/>
          <w:sz w:val="24"/>
          <w:szCs w:val="24"/>
        </w:rPr>
        <w:t>olombia. Esto sugiere que las tasas de natalidad más altas también tienden a tener tasas de mortalidad más altas. Por otro lado, la tasa bruta de natalidad muestra una correlación negativa fuerte con la tasa global de participación (-0.82), lo que indica q</w:t>
      </w:r>
      <w:r>
        <w:rPr>
          <w:rFonts w:ascii="Times New Roman" w:eastAsiaTheme="minorEastAsia" w:hAnsi="Times New Roman" w:cs="Times New Roman"/>
          <w:sz w:val="24"/>
          <w:szCs w:val="24"/>
        </w:rPr>
        <w:t>ue ha mayores tasas de natalidad tienden a tener tasas de participación laboral más bajas.</w:t>
      </w:r>
    </w:p>
    <w:p w14:paraId="1305EDEF" w14:textId="77777777" w:rsidR="006D5846" w:rsidRDefault="0001745C">
      <w:pPr>
        <w:spacing w:line="480" w:lineRule="auto"/>
        <w:ind w:firstLine="720"/>
        <w:rPr>
          <w:rFonts w:ascii="Times New Roman" w:hAnsi="Times New Roman" w:cs="Times New Roman"/>
          <w:sz w:val="24"/>
          <w:szCs w:val="24"/>
        </w:rPr>
      </w:pPr>
      <w:r>
        <w:rPr>
          <w:rFonts w:ascii="Times New Roman" w:eastAsiaTheme="minorEastAsia" w:hAnsi="Times New Roman" w:cs="Times New Roman"/>
          <w:sz w:val="24"/>
          <w:szCs w:val="24"/>
        </w:rPr>
        <w:lastRenderedPageBreak/>
        <w:t>La tasa de ocupación (TO) también presenta una correlación negativa con la tasa bruta de natalidad (TBN) (-0.57) y la tasa bruta de mortalidad (TBM) (-0.39) en Colom</w:t>
      </w:r>
      <w:r>
        <w:rPr>
          <w:rFonts w:ascii="Times New Roman" w:eastAsiaTheme="minorEastAsia" w:hAnsi="Times New Roman" w:cs="Times New Roman"/>
          <w:sz w:val="24"/>
          <w:szCs w:val="24"/>
        </w:rPr>
        <w:t>bia. Al mismo tiempo, tiene una correlación positiva fuerte con la tasa global de participación (0.78). Esto sugiere que la participación laboral es un factor clave que impulsa la tasa de ocupación, y que la tasa de natalidad y la tasa de mortalidad tienen</w:t>
      </w:r>
      <w:r>
        <w:rPr>
          <w:rFonts w:ascii="Times New Roman" w:eastAsiaTheme="minorEastAsia" w:hAnsi="Times New Roman" w:cs="Times New Roman"/>
          <w:sz w:val="24"/>
          <w:szCs w:val="24"/>
        </w:rPr>
        <w:t xml:space="preserve"> una influencia negativa en este indicador en el contexto colombiano.</w:t>
      </w:r>
    </w:p>
    <w:p w14:paraId="6585B136" w14:textId="77777777" w:rsidR="006D5846" w:rsidRDefault="0001745C">
      <w:pPr>
        <w:spacing w:line="480" w:lineRule="auto"/>
        <w:ind w:firstLine="720"/>
        <w:rPr>
          <w:rFonts w:ascii="Times New Roman" w:hAnsi="Times New Roman" w:cs="Times New Roman"/>
          <w:sz w:val="24"/>
          <w:szCs w:val="24"/>
        </w:rPr>
      </w:pPr>
      <w:r>
        <w:rPr>
          <w:rFonts w:ascii="Times New Roman" w:eastAsiaTheme="minorEastAsia" w:hAnsi="Times New Roman" w:cs="Times New Roman"/>
          <w:sz w:val="24"/>
          <w:szCs w:val="24"/>
        </w:rPr>
        <w:t>Finalmente, la tasa de desempleo (TD) muestra una correlación negativa débil con la tasa de ocupación (TO) (-0.55) en Colombia, lo que indica una relación inversa entre estas dos variabl</w:t>
      </w:r>
      <w:r>
        <w:rPr>
          <w:rFonts w:ascii="Times New Roman" w:eastAsiaTheme="minorEastAsia" w:hAnsi="Times New Roman" w:cs="Times New Roman"/>
          <w:sz w:val="24"/>
          <w:szCs w:val="24"/>
        </w:rPr>
        <w:t>es. Es importante resaltar que la existencia de correlación no implica directamente causalidad, y que otras variables no consideradas en la matriz podrían estar influyendo en la relación entre estas variables en Colombia. En Colombia, la informalidad labor</w:t>
      </w:r>
      <w:r>
        <w:rPr>
          <w:rFonts w:ascii="Times New Roman" w:eastAsiaTheme="minorEastAsia" w:hAnsi="Times New Roman" w:cs="Times New Roman"/>
          <w:sz w:val="24"/>
          <w:szCs w:val="24"/>
        </w:rPr>
        <w:t>al juega un papel importante, ya que muchos trabajadores no están formalmente empleados, lo que podría no reflejarse correctamente en las estadísticas de desempleo, aunque sí en la participación laboral (Ochoa Valencia &amp; Ordoñez, 2004).</w:t>
      </w:r>
    </w:p>
    <w:p w14:paraId="54EC4A46" w14:textId="77777777" w:rsidR="006D5846" w:rsidRDefault="0001745C">
      <w:pPr>
        <w:pStyle w:val="Ttulo2"/>
        <w:numPr>
          <w:ilvl w:val="1"/>
          <w:numId w:val="2"/>
        </w:numPr>
      </w:pPr>
      <w:bookmarkStart w:id="97" w:name="_Toc183115617"/>
      <w:r>
        <w:t>Análisis del result</w:t>
      </w:r>
      <w:r>
        <w:t>ado del tercer objetivo</w:t>
      </w:r>
      <w:bookmarkEnd w:id="97"/>
    </w:p>
    <w:p w14:paraId="07EA53CC"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Este último objetivo, el análisis de correlación de Pearson ha revelado relaciones significativas, aunque no necesariamente causales, que ilustran la influencia del proceso de transición en la dinámica del empleo. La Tasa Bruta de N</w:t>
      </w:r>
      <w:r>
        <w:rPr>
          <w:rFonts w:ascii="Times New Roman" w:eastAsiaTheme="minorEastAsia" w:hAnsi="Times New Roman" w:cs="Times New Roman"/>
          <w:sz w:val="24"/>
          <w:szCs w:val="24"/>
        </w:rPr>
        <w:t>atalidad y Tasa de Ocupación, Se observo una correlación negativa moderada. Esto sugiere que, a medida que la tasa de natalidad aumenta, la tasa de ocupación tiende a disminuir. Esto podría deberse a que una mayor tasa de natalidad implica una mayor propor</w:t>
      </w:r>
      <w:r>
        <w:rPr>
          <w:rFonts w:ascii="Times New Roman" w:eastAsiaTheme="minorEastAsia" w:hAnsi="Times New Roman" w:cs="Times New Roman"/>
          <w:sz w:val="24"/>
          <w:szCs w:val="24"/>
        </w:rPr>
        <w:t>ción de población joven, que aún no ha ingresado al mercado laboral.</w:t>
      </w:r>
    </w:p>
    <w:p w14:paraId="439D6FF5"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En la Tasa Bruta de Natalidad y Tasa de Participación, existe una correlación negativa, lo que indica que mayores tasas de natalidad están asociadas a menores tasas de participación labor</w:t>
      </w:r>
      <w:r>
        <w:rPr>
          <w:rFonts w:ascii="Times New Roman" w:eastAsiaTheme="minorEastAsia" w:hAnsi="Times New Roman" w:cs="Times New Roman"/>
          <w:sz w:val="24"/>
          <w:szCs w:val="24"/>
        </w:rPr>
        <w:t>al. Esto podría estar relacionado con una menor proporción de personas en edad de trabajar, debido a la alta tasa de natalidad, al igual en la tasa de Ocupación y Tasa Bruta de Mortalidad, Existe una correlación negativa, aunque más débil, lo que podría in</w:t>
      </w:r>
      <w:r>
        <w:rPr>
          <w:rFonts w:ascii="Times New Roman" w:eastAsiaTheme="minorEastAsia" w:hAnsi="Times New Roman" w:cs="Times New Roman"/>
          <w:sz w:val="24"/>
          <w:szCs w:val="24"/>
        </w:rPr>
        <w:t>dicar una relación compleja entre la mortalidad y la ocupación. Sin embargo, la correlación es débil, lo que sugiere que otros factores podrían estar jugando un papel más importante.</w:t>
      </w:r>
    </w:p>
    <w:p w14:paraId="09DCE259"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En relación a las Tasa Bruta de Natalidad y Tasa de Desempleo La correlac</w:t>
      </w:r>
      <w:r>
        <w:rPr>
          <w:rFonts w:ascii="Times New Roman" w:eastAsiaTheme="minorEastAsia" w:hAnsi="Times New Roman" w:cs="Times New Roman"/>
          <w:sz w:val="24"/>
          <w:szCs w:val="24"/>
        </w:rPr>
        <w:t>ión es prácticamente nula, lo que indica que la tasa de natalidad no parece influir significativamente en la tasa de desempleo. La tasa bruta de Mortalidad y Tasa de Desempleo. Se puede llegar a una conclusión, y es que, es importante destacar que la corre</w:t>
      </w:r>
      <w:r>
        <w:rPr>
          <w:rFonts w:ascii="Times New Roman" w:eastAsiaTheme="minorEastAsia" w:hAnsi="Times New Roman" w:cs="Times New Roman"/>
          <w:sz w:val="24"/>
          <w:szCs w:val="24"/>
        </w:rPr>
        <w:t xml:space="preserve">lación no implica causalidad. Otros factores como el crecimiento económico, las políticas laborales, la educación, la inversión en capital humano, y el acceso a la tecnología podrían estar influenciando la dinámica del mercado laboral. Para esto y mejorar </w:t>
      </w:r>
      <w:r>
        <w:rPr>
          <w:rFonts w:ascii="Times New Roman" w:eastAsiaTheme="minorEastAsia" w:hAnsi="Times New Roman" w:cs="Times New Roman"/>
          <w:sz w:val="24"/>
          <w:szCs w:val="24"/>
        </w:rPr>
        <w:t>la comprensión mejor las relaciones entre las variables y determinar las causas de los patrones observados.</w:t>
      </w:r>
    </w:p>
    <w:p w14:paraId="79E429B9" w14:textId="77777777" w:rsidR="006D5846" w:rsidRDefault="0001745C">
      <w:pPr>
        <w:pStyle w:val="Ttulo1"/>
        <w:numPr>
          <w:ilvl w:val="0"/>
          <w:numId w:val="2"/>
        </w:numPr>
      </w:pPr>
      <w:bookmarkStart w:id="98" w:name="_Toc183115618"/>
      <w:r>
        <w:t>Análisis de resultados Generales</w:t>
      </w:r>
      <w:bookmarkEnd w:id="98"/>
      <w:r>
        <w:t xml:space="preserve"> </w:t>
      </w:r>
    </w:p>
    <w:p w14:paraId="4121A3A8" w14:textId="77777777" w:rsidR="006D5846" w:rsidRDefault="0001745C">
      <w:pPr>
        <w:spacing w:beforeAutospacing="1" w:afterAutospacing="1" w:line="480" w:lineRule="auto"/>
        <w:ind w:firstLine="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El análisis de la transición demográfica y su impacto en el mercado laboral revela importantes interacciones entre los cambios estructurales en la población y la dinámica económica del país. A lo largo de este periodo, la reducción de las tasas de natalida</w:t>
      </w:r>
      <w:r>
        <w:rPr>
          <w:rFonts w:ascii="Times New Roman" w:eastAsia="Times New Roman" w:hAnsi="Times New Roman" w:cs="Times New Roman"/>
          <w:sz w:val="24"/>
          <w:szCs w:val="24"/>
          <w:lang w:eastAsia="es-CO"/>
        </w:rPr>
        <w:t xml:space="preserve">d y mortalidad, impulsada por avances en salud pública y educación, marcó una transformación gradual en la composición etaria. Este proceso condujo a una mayor proporción de adultos jóvenes y, más recientemente, al inicio de un envejecimiento poblacional. </w:t>
      </w:r>
      <w:r>
        <w:rPr>
          <w:rFonts w:ascii="Times New Roman" w:eastAsia="Times New Roman" w:hAnsi="Times New Roman" w:cs="Times New Roman"/>
          <w:sz w:val="24"/>
          <w:szCs w:val="24"/>
          <w:lang w:eastAsia="es-CO"/>
        </w:rPr>
        <w:t xml:space="preserve">Estas tendencias </w:t>
      </w:r>
      <w:r>
        <w:rPr>
          <w:rFonts w:ascii="Times New Roman" w:eastAsia="Times New Roman" w:hAnsi="Times New Roman" w:cs="Times New Roman"/>
          <w:sz w:val="24"/>
          <w:szCs w:val="24"/>
          <w:lang w:eastAsia="es-CO"/>
        </w:rPr>
        <w:lastRenderedPageBreak/>
        <w:t>influyen directamente en la oferta y demanda de trabajo, así como en la sostenibilidad del sistema pensional.</w:t>
      </w:r>
    </w:p>
    <w:p w14:paraId="42902AD7" w14:textId="77777777" w:rsidR="006D5846" w:rsidRDefault="0001745C">
      <w:pPr>
        <w:spacing w:beforeAutospacing="1" w:afterAutospacing="1" w:line="480" w:lineRule="auto"/>
        <w:ind w:firstLine="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El modelo de correlación de Pearson aplicado en este estudio permitió cuantificar las relaciones entre las variables demográficas</w:t>
      </w:r>
      <w:r>
        <w:rPr>
          <w:rFonts w:ascii="Times New Roman" w:eastAsia="Times New Roman" w:hAnsi="Times New Roman" w:cs="Times New Roman"/>
          <w:sz w:val="24"/>
          <w:szCs w:val="24"/>
          <w:lang w:eastAsia="es-CO"/>
        </w:rPr>
        <w:t xml:space="preserve"> y laborales. Los resultados indicaron correlaciones significativas entre la disminución de la tasa de natalidad y el aumento del desempleo juvenil, así como entre la reducción de la mortalidad y la creciente participación de adultos mayores en el mercado </w:t>
      </w:r>
      <w:r>
        <w:rPr>
          <w:rFonts w:ascii="Times New Roman" w:eastAsia="Times New Roman" w:hAnsi="Times New Roman" w:cs="Times New Roman"/>
          <w:sz w:val="24"/>
          <w:szCs w:val="24"/>
          <w:lang w:eastAsia="es-CO"/>
        </w:rPr>
        <w:t>laboral. Estas relaciones destacan la necesidad de políticas públicas adaptativas que equilibren las demandas de un sistema pensional sostenible con la creación de empleo de calidad para las generaciones actuales y futuras.</w:t>
      </w:r>
    </w:p>
    <w:p w14:paraId="2FC84689" w14:textId="77777777" w:rsidR="006D5846" w:rsidRDefault="0001745C">
      <w:pPr>
        <w:spacing w:beforeAutospacing="1" w:afterAutospacing="1" w:line="480" w:lineRule="auto"/>
        <w:ind w:firstLine="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La transición demográfica se ha </w:t>
      </w:r>
      <w:r>
        <w:rPr>
          <w:rFonts w:ascii="Times New Roman" w:eastAsia="Times New Roman" w:hAnsi="Times New Roman" w:cs="Times New Roman"/>
          <w:sz w:val="24"/>
          <w:szCs w:val="24"/>
          <w:lang w:eastAsia="es-CO"/>
        </w:rPr>
        <w:t>acompañado de eventos históricos como la urbanización, el conflicto armado y la migración interna y externa. Estos factores no solo alteraron la distribución geográfica de la población, sino que también introdujeron nuevos retos al mercado laboral. Por eje</w:t>
      </w:r>
      <w:r>
        <w:rPr>
          <w:rFonts w:ascii="Times New Roman" w:eastAsia="Times New Roman" w:hAnsi="Times New Roman" w:cs="Times New Roman"/>
          <w:sz w:val="24"/>
          <w:szCs w:val="24"/>
          <w:lang w:eastAsia="es-CO"/>
        </w:rPr>
        <w:t>mplo, el desplazamiento forzado generó una concentración de población en áreas urbanas, aumentando la competencia por empleos y contribuyendo a la informalidad laboral, mientras que la migración venezolana incrementó la presión sobre los servicios sociales</w:t>
      </w:r>
      <w:r>
        <w:rPr>
          <w:rFonts w:ascii="Times New Roman" w:eastAsia="Times New Roman" w:hAnsi="Times New Roman" w:cs="Times New Roman"/>
          <w:sz w:val="24"/>
          <w:szCs w:val="24"/>
          <w:lang w:eastAsia="es-CO"/>
        </w:rPr>
        <w:t xml:space="preserve"> y las oportunidades laborales en sectores específicos.</w:t>
      </w:r>
    </w:p>
    <w:p w14:paraId="3146B3BD" w14:textId="77777777" w:rsidR="006D5846" w:rsidRDefault="0001745C">
      <w:pPr>
        <w:spacing w:beforeAutospacing="1" w:afterAutospacing="1" w:line="480" w:lineRule="auto"/>
        <w:ind w:firstLine="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El mercado laboral colombiano ha respondido a estos cambios demográficos mediante reformas legislativas dirigidas a mejorar la seguridad social y adaptarse a una fuerza laboral en transformación. Sin </w:t>
      </w:r>
      <w:r>
        <w:rPr>
          <w:rFonts w:ascii="Times New Roman" w:eastAsia="Times New Roman" w:hAnsi="Times New Roman" w:cs="Times New Roman"/>
          <w:sz w:val="24"/>
          <w:szCs w:val="24"/>
          <w:lang w:eastAsia="es-CO"/>
        </w:rPr>
        <w:t>embargo, persisten desafíos significativos, como la alta informalidad laboral y las disparidades de género en el empleo. Las reformas pensionales intentaron abordar la creciente presión de una población en envejecimiento, pero su efectividad ha sido limita</w:t>
      </w:r>
      <w:r>
        <w:rPr>
          <w:rFonts w:ascii="Times New Roman" w:eastAsia="Times New Roman" w:hAnsi="Times New Roman" w:cs="Times New Roman"/>
          <w:sz w:val="24"/>
          <w:szCs w:val="24"/>
          <w:lang w:eastAsia="es-CO"/>
        </w:rPr>
        <w:t>da debido a la baja cobertura y a las tasas de cotización insuficientes en un contexto de empleo precario.</w:t>
      </w:r>
    </w:p>
    <w:p w14:paraId="006A1575" w14:textId="77777777" w:rsidR="006D5846" w:rsidRDefault="0001745C">
      <w:pPr>
        <w:spacing w:beforeAutospacing="1" w:afterAutospacing="1" w:line="480" w:lineRule="auto"/>
        <w:ind w:firstLine="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lastRenderedPageBreak/>
        <w:t xml:space="preserve">La transición demográfica en Colombia no solo refleja un cambio en las cifras poblacionales, sino también un complejo entramado de desafíos sociales </w:t>
      </w:r>
      <w:r>
        <w:rPr>
          <w:rFonts w:ascii="Times New Roman" w:eastAsia="Times New Roman" w:hAnsi="Times New Roman" w:cs="Times New Roman"/>
          <w:sz w:val="24"/>
          <w:szCs w:val="24"/>
          <w:lang w:eastAsia="es-CO"/>
        </w:rPr>
        <w:t>y económicos. Los resultados de este análisis subrayan la importancia de integrar enfoques innovadores en las políticas públicas, fomentando la inclusión laboral, promoviendo el ahorro pensional y fortaleciendo la educación para garantizar un desarrollo so</w:t>
      </w:r>
      <w:r>
        <w:rPr>
          <w:rFonts w:ascii="Times New Roman" w:eastAsia="Times New Roman" w:hAnsi="Times New Roman" w:cs="Times New Roman"/>
          <w:sz w:val="24"/>
          <w:szCs w:val="24"/>
          <w:lang w:eastAsia="es-CO"/>
        </w:rPr>
        <w:t>stenible en el marco de una población en constante transformación. Este enfoque holístico permitirá mitigar los efectos negativos de la transición demográfica y maximizar las oportunidades de crecimiento económico y bienestar social.</w:t>
      </w:r>
    </w:p>
    <w:p w14:paraId="00C5DB09" w14:textId="77777777" w:rsidR="006D5846" w:rsidRDefault="0001745C">
      <w:pPr>
        <w:pStyle w:val="Ttulo1"/>
        <w:numPr>
          <w:ilvl w:val="0"/>
          <w:numId w:val="2"/>
        </w:numPr>
      </w:pPr>
      <w:bookmarkStart w:id="99" w:name="_Toc183115619"/>
      <w:r>
        <w:t>Conclusiones</w:t>
      </w:r>
      <w:bookmarkEnd w:id="99"/>
      <w:r>
        <w:t xml:space="preserve"> </w:t>
      </w:r>
    </w:p>
    <w:p w14:paraId="41709E38"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En conco</w:t>
      </w:r>
      <w:r>
        <w:rPr>
          <w:rFonts w:ascii="Times New Roman" w:eastAsiaTheme="minorEastAsia" w:hAnsi="Times New Roman" w:cs="Times New Roman"/>
          <w:sz w:val="24"/>
          <w:szCs w:val="24"/>
        </w:rPr>
        <w:t>rdancia con la investigación, afirmamos que Los efectos de la transición demográfica colombiano está determinando la funcionalidad del mercado laboral del país.  La transición demográfica en Colombia está transformando las dinámicas del mercado laboral y c</w:t>
      </w:r>
      <w:r>
        <w:rPr>
          <w:rFonts w:ascii="Times New Roman" w:eastAsiaTheme="minorEastAsia" w:hAnsi="Times New Roman" w:cs="Times New Roman"/>
          <w:sz w:val="24"/>
          <w:szCs w:val="24"/>
        </w:rPr>
        <w:t>reando nuevos desafíos para el sistema de pensiones. El aumentó en las tasa de mortalidad y la disminución de nacimientos están generando un cambio en la composición de la fuerza laboral, con es un proceso, que se ha acelerado desde 1985, y además ha tenid</w:t>
      </w:r>
      <w:r>
        <w:rPr>
          <w:rFonts w:ascii="Times New Roman" w:eastAsiaTheme="minorEastAsia" w:hAnsi="Times New Roman" w:cs="Times New Roman"/>
          <w:sz w:val="24"/>
          <w:szCs w:val="24"/>
        </w:rPr>
        <w:t>o un impacto notable en el mercado laboral, como se evidencia en la constante transformaciones de la tasa de participación laboral y la tasa de ocupación en relación con la tasa de natalidad.</w:t>
      </w:r>
    </w:p>
    <w:p w14:paraId="1872A74B"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Por otra parte, las reformas laborales y pensionales recientes, </w:t>
      </w:r>
      <w:r>
        <w:rPr>
          <w:rFonts w:ascii="Times New Roman" w:eastAsiaTheme="minorEastAsia" w:hAnsi="Times New Roman" w:cs="Times New Roman"/>
          <w:sz w:val="24"/>
          <w:szCs w:val="24"/>
        </w:rPr>
        <w:t xml:space="preserve">como la Ley 100 de 1993 y las reformas más recientes, han buscado adaptarse a esta nueva realidad demográfica. Sin embargo, estas reformas aún enfrentan obstáculos para garantizar la sostenibilidad del sistema pensional y la equidad en el mercado laboral. </w:t>
      </w:r>
      <w:r>
        <w:rPr>
          <w:rFonts w:ascii="Times New Roman" w:eastAsiaTheme="minorEastAsia" w:hAnsi="Times New Roman" w:cs="Times New Roman"/>
          <w:sz w:val="24"/>
          <w:szCs w:val="24"/>
        </w:rPr>
        <w:t xml:space="preserve">La alta informalidad laboral, la falta de inversión en capital humano, la brecha de género y la desigualdad regional son factores que dificultan la </w:t>
      </w:r>
      <w:r>
        <w:rPr>
          <w:rFonts w:ascii="Times New Roman" w:eastAsiaTheme="minorEastAsia" w:hAnsi="Times New Roman" w:cs="Times New Roman"/>
          <w:sz w:val="24"/>
          <w:szCs w:val="24"/>
        </w:rPr>
        <w:lastRenderedPageBreak/>
        <w:t>implementación de estas reformas y generan una situación de precariedad para gran parte de la población.</w:t>
      </w:r>
    </w:p>
    <w:p w14:paraId="0188A46B"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Est</w:t>
      </w:r>
      <w:r>
        <w:rPr>
          <w:rFonts w:ascii="Times New Roman" w:eastAsiaTheme="minorEastAsia" w:hAnsi="Times New Roman" w:cs="Times New Roman"/>
          <w:sz w:val="24"/>
          <w:szCs w:val="24"/>
        </w:rPr>
        <w:t xml:space="preserve">a investigación se ha centrado en que la tasa de natalidad no tiene una influencia directa en la tasa de desempleo. Sin embargo, sí existe una correlación negativa significativa con la tasa de participación laboral y la tasa de ocupación. Esto sugiere que </w:t>
      </w:r>
      <w:r>
        <w:rPr>
          <w:rFonts w:ascii="Times New Roman" w:eastAsiaTheme="minorEastAsia" w:hAnsi="Times New Roman" w:cs="Times New Roman"/>
          <w:sz w:val="24"/>
          <w:szCs w:val="24"/>
        </w:rPr>
        <w:t>un crecimiento poblacional más lento, impulsado por una menor tasa de natalidad, podría generar desafíos para la sostenibilidad del sistema de pensiones y la oferta de mano de obra en el futuro. Además, aunque la tasa de mortalidad no está fuertemente rela</w:t>
      </w:r>
      <w:r>
        <w:rPr>
          <w:rFonts w:ascii="Times New Roman" w:eastAsiaTheme="minorEastAsia" w:hAnsi="Times New Roman" w:cs="Times New Roman"/>
          <w:sz w:val="24"/>
          <w:szCs w:val="24"/>
        </w:rPr>
        <w:t xml:space="preserve">cionada con la tasa de desempleo, sí presenta una correlación negativa débil con la tasa de ocupación, lo que sugiere que el envejecimiento poblacional podría afectar la dinámica del mercado laboral, especialmente en sectores que demandan una mayor fuerza </w:t>
      </w:r>
      <w:r>
        <w:rPr>
          <w:rFonts w:ascii="Times New Roman" w:eastAsiaTheme="minorEastAsia" w:hAnsi="Times New Roman" w:cs="Times New Roman"/>
          <w:sz w:val="24"/>
          <w:szCs w:val="24"/>
        </w:rPr>
        <w:t>laboral joven.</w:t>
      </w:r>
    </w:p>
    <w:p w14:paraId="72184AE0"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Con la conclusión del análisis de correlación de Pearson se identificó relaciones entre las variables demográficas y del mercado laboral en Colombia. Sin embargo, es importante considerar que la correlación no implica una causalidad. Es posi</w:t>
      </w:r>
      <w:r>
        <w:rPr>
          <w:rFonts w:ascii="Times New Roman" w:eastAsiaTheme="minorEastAsia" w:hAnsi="Times New Roman" w:cs="Times New Roman"/>
          <w:sz w:val="24"/>
          <w:szCs w:val="24"/>
        </w:rPr>
        <w:t>ble que otros factores, como la estructura poblacional, las causas de la mortalidad, las políticas laborales, el crecimiento económico, la inversión en capital humano y las condiciones globales del mercado laboral, pueden influir en la dinámica del mercado</w:t>
      </w:r>
      <w:r>
        <w:rPr>
          <w:rFonts w:ascii="Times New Roman" w:eastAsiaTheme="minorEastAsia" w:hAnsi="Times New Roman" w:cs="Times New Roman"/>
          <w:sz w:val="24"/>
          <w:szCs w:val="24"/>
        </w:rPr>
        <w:t xml:space="preserve"> laboral de manera más profunda.</w:t>
      </w:r>
    </w:p>
    <w:p w14:paraId="28FD6173"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Desde un enfoque económico el resultado del estudio destaca cómo las transformaciones en la estructura poblacional, influenciadas por factores como la urbanización, el conflicto armado y la migración, han impactado la ofert</w:t>
      </w:r>
      <w:r>
        <w:rPr>
          <w:rFonts w:ascii="Times New Roman" w:eastAsiaTheme="minorEastAsia" w:hAnsi="Times New Roman" w:cs="Times New Roman"/>
          <w:sz w:val="24"/>
          <w:szCs w:val="24"/>
        </w:rPr>
        <w:t xml:space="preserve">a y demanda de trabajo. Este análisis identifica con precisión los retos estructurales derivados del envejecimiento poblacional y de la alta informalidad en el mercado laboral, resaltando la necesidad de políticas públicas que equilibren </w:t>
      </w:r>
      <w:r>
        <w:rPr>
          <w:rFonts w:ascii="Times New Roman" w:eastAsiaTheme="minorEastAsia" w:hAnsi="Times New Roman" w:cs="Times New Roman"/>
          <w:sz w:val="24"/>
          <w:szCs w:val="24"/>
        </w:rPr>
        <w:lastRenderedPageBreak/>
        <w:t>el desarrollo econ</w:t>
      </w:r>
      <w:r>
        <w:rPr>
          <w:rFonts w:ascii="Times New Roman" w:eastAsiaTheme="minorEastAsia" w:hAnsi="Times New Roman" w:cs="Times New Roman"/>
          <w:sz w:val="24"/>
          <w:szCs w:val="24"/>
        </w:rPr>
        <w:t xml:space="preserve">ómico y social en un contexto demográfico cambiante. La aplicación de un modelo de evaluación de Pearson respalda la evidencia cuantitativa, estableciendo vínculos significativos entre los cambios demográficos y las dinámicas laborales. </w:t>
      </w:r>
    </w:p>
    <w:p w14:paraId="1B90315A"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En términos de imp</w:t>
      </w:r>
      <w:r>
        <w:rPr>
          <w:rFonts w:ascii="Times New Roman" w:eastAsiaTheme="minorEastAsia" w:hAnsi="Times New Roman" w:cs="Times New Roman"/>
          <w:sz w:val="24"/>
          <w:szCs w:val="24"/>
        </w:rPr>
        <w:t>licaciones económicas, la investigación subraya la importancia de adaptar el sistema pensional y laboral ante la reducción de las tasas de natalidad y el aumento en la esperanza de vida. Asimismo, identifica oportunidades estratégicas para capitalizar el b</w:t>
      </w:r>
      <w:r>
        <w:rPr>
          <w:rFonts w:ascii="Times New Roman" w:eastAsiaTheme="minorEastAsia" w:hAnsi="Times New Roman" w:cs="Times New Roman"/>
          <w:sz w:val="24"/>
          <w:szCs w:val="24"/>
        </w:rPr>
        <w:t>ono demográfico aún presente en el país, como la inversión en capital humano y la formalización del empleo. Estos hallazgos refuerzan la relevancia de diseño políticas integrales que no solo enfrentan los desafíos del envejecimiento, sino que también promu</w:t>
      </w:r>
      <w:r>
        <w:rPr>
          <w:rFonts w:ascii="Times New Roman" w:eastAsiaTheme="minorEastAsia" w:hAnsi="Times New Roman" w:cs="Times New Roman"/>
          <w:sz w:val="24"/>
          <w:szCs w:val="24"/>
        </w:rPr>
        <w:t xml:space="preserve">even la sostenibilidad a largo plazo del sistema económico y social. Tan enfoque es crucial para mitigar las desigualdades regionales y aprovechar al máximo las capacidades de una población en transformación. </w:t>
      </w:r>
    </w:p>
    <w:p w14:paraId="05C2027F" w14:textId="77777777" w:rsidR="006D5846" w:rsidRDefault="006D5846">
      <w:pPr>
        <w:rPr>
          <w:lang w:eastAsia="ja-JP"/>
        </w:rPr>
      </w:pPr>
    </w:p>
    <w:p w14:paraId="7EE66978" w14:textId="77777777" w:rsidR="006D5846" w:rsidRDefault="0001745C">
      <w:pPr>
        <w:pStyle w:val="Ttulo1"/>
        <w:numPr>
          <w:ilvl w:val="0"/>
          <w:numId w:val="2"/>
        </w:numPr>
      </w:pPr>
      <w:bookmarkStart w:id="100" w:name="_Toc183115620"/>
      <w:r>
        <w:t>Recomendaciones</w:t>
      </w:r>
      <w:bookmarkEnd w:id="100"/>
    </w:p>
    <w:p w14:paraId="68692EA8"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La recomendación central a es</w:t>
      </w:r>
      <w:r>
        <w:rPr>
          <w:rFonts w:ascii="Times New Roman" w:eastAsiaTheme="minorEastAsia" w:hAnsi="Times New Roman" w:cs="Times New Roman"/>
          <w:sz w:val="24"/>
          <w:szCs w:val="24"/>
        </w:rPr>
        <w:t>ta investigación, es considerar la inclusión de variables adicionales al análisis de correlación. Estas variables podrían incluir indicadores como la población en grupos etarios para observar cómo se compone la fuerza laboral y las necesidades de servicios</w:t>
      </w:r>
      <w:r>
        <w:rPr>
          <w:rFonts w:ascii="Times New Roman" w:eastAsiaTheme="minorEastAsia" w:hAnsi="Times New Roman" w:cs="Times New Roman"/>
          <w:sz w:val="24"/>
          <w:szCs w:val="24"/>
        </w:rPr>
        <w:t xml:space="preserve"> sociales. Observar cómo la incorporación de las al mercado laboral se relaciona con los cambios demográficos y las políticas laborales. </w:t>
      </w:r>
    </w:p>
    <w:p w14:paraId="262FCBDC" w14:textId="77777777" w:rsidR="006D5846" w:rsidRDefault="0001745C">
      <w:pPr>
        <w:spacing w:line="480" w:lineRule="auto"/>
        <w:ind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Esto que permitirá observar cómo se compone las diversas necesidades de servicios sociales según la edad. Además, es f</w:t>
      </w:r>
      <w:r>
        <w:rPr>
          <w:rFonts w:ascii="Times New Roman" w:eastAsiaTheme="minorEastAsia" w:hAnsi="Times New Roman" w:cs="Times New Roman"/>
          <w:sz w:val="24"/>
          <w:szCs w:val="24"/>
        </w:rPr>
        <w:t>undamental investigar la participación femenina en la fuerza laboral, analizando su relación referente a los cambios demográficos y las políticas laborales implementadas, ya que esto puede revelar desigualdades persistentes y oportunidades de mejora. De ig</w:t>
      </w:r>
      <w:r>
        <w:rPr>
          <w:rFonts w:ascii="Times New Roman" w:eastAsiaTheme="minorEastAsia" w:hAnsi="Times New Roman" w:cs="Times New Roman"/>
          <w:sz w:val="24"/>
          <w:szCs w:val="24"/>
        </w:rPr>
        <w:t xml:space="preserve">ual manera, otra recomendación es evaluar el impacto del boom económico en las </w:t>
      </w:r>
      <w:r>
        <w:rPr>
          <w:rFonts w:ascii="Times New Roman" w:eastAsiaTheme="minorEastAsia" w:hAnsi="Times New Roman" w:cs="Times New Roman"/>
          <w:sz w:val="24"/>
          <w:szCs w:val="24"/>
        </w:rPr>
        <w:lastRenderedPageBreak/>
        <w:t>dinámicas de oferta y demanda de cualificada. Este análisis podría incluir el estudio de variables como la influencia de la migración, el avance tecnológico y las variaciones en</w:t>
      </w:r>
      <w:r>
        <w:rPr>
          <w:rFonts w:ascii="Times New Roman" w:eastAsiaTheme="minorEastAsia" w:hAnsi="Times New Roman" w:cs="Times New Roman"/>
          <w:sz w:val="24"/>
          <w:szCs w:val="24"/>
        </w:rPr>
        <w:t xml:space="preserve"> sectores económicos específicos, lo que enriquecería la comprensión de cómo estos factores interactúan en el mercado laboral y la transición demográfica.</w:t>
      </w:r>
    </w:p>
    <w:p w14:paraId="137221FC" w14:textId="77777777" w:rsidR="006D5846" w:rsidRDefault="006D5846">
      <w:pPr>
        <w:widowControl w:val="0"/>
        <w:tabs>
          <w:tab w:val="left" w:pos="720"/>
        </w:tabs>
        <w:spacing w:line="480" w:lineRule="auto"/>
        <w:rPr>
          <w:rFonts w:ascii="Times New Roman" w:eastAsia="Times New Roman" w:hAnsi="Times New Roman" w:cs="Times New Roman"/>
          <w:sz w:val="24"/>
          <w:szCs w:val="24"/>
          <w:lang w:val="en-US" w:eastAsia="es-CO"/>
        </w:rPr>
      </w:pPr>
    </w:p>
    <w:p w14:paraId="276158F0" w14:textId="77777777" w:rsidR="006D3245" w:rsidRDefault="006D3245">
      <w:pPr>
        <w:widowControl w:val="0"/>
        <w:tabs>
          <w:tab w:val="left" w:pos="720"/>
        </w:tabs>
        <w:spacing w:line="480" w:lineRule="auto"/>
        <w:rPr>
          <w:rFonts w:ascii="Times New Roman" w:eastAsia="Times New Roman" w:hAnsi="Times New Roman" w:cs="Times New Roman"/>
          <w:sz w:val="24"/>
          <w:szCs w:val="24"/>
          <w:lang w:val="en-US" w:eastAsia="es-CO"/>
        </w:rPr>
      </w:pPr>
    </w:p>
    <w:p w14:paraId="28984CDC" w14:textId="77777777" w:rsidR="006D3245" w:rsidRDefault="006D3245">
      <w:pPr>
        <w:widowControl w:val="0"/>
        <w:tabs>
          <w:tab w:val="left" w:pos="720"/>
        </w:tabs>
        <w:spacing w:line="480" w:lineRule="auto"/>
        <w:rPr>
          <w:rFonts w:ascii="Times New Roman" w:eastAsia="Times New Roman" w:hAnsi="Times New Roman" w:cs="Times New Roman"/>
          <w:sz w:val="24"/>
          <w:szCs w:val="24"/>
          <w:lang w:val="en-US" w:eastAsia="es-CO"/>
        </w:rPr>
      </w:pPr>
    </w:p>
    <w:p w14:paraId="4917BF72" w14:textId="77777777" w:rsidR="006D3245" w:rsidRDefault="006D3245">
      <w:pPr>
        <w:widowControl w:val="0"/>
        <w:tabs>
          <w:tab w:val="left" w:pos="720"/>
        </w:tabs>
        <w:spacing w:line="480" w:lineRule="auto"/>
        <w:rPr>
          <w:rFonts w:ascii="Times New Roman" w:eastAsia="Times New Roman" w:hAnsi="Times New Roman" w:cs="Times New Roman"/>
          <w:sz w:val="24"/>
          <w:szCs w:val="24"/>
          <w:lang w:val="en-US" w:eastAsia="es-CO"/>
        </w:rPr>
      </w:pPr>
    </w:p>
    <w:p w14:paraId="5437CC5A" w14:textId="77777777" w:rsidR="006D3245" w:rsidRDefault="006D3245">
      <w:pPr>
        <w:widowControl w:val="0"/>
        <w:tabs>
          <w:tab w:val="left" w:pos="720"/>
        </w:tabs>
        <w:spacing w:line="480" w:lineRule="auto"/>
        <w:rPr>
          <w:rFonts w:ascii="Times New Roman" w:eastAsia="Times New Roman" w:hAnsi="Times New Roman" w:cs="Times New Roman"/>
          <w:sz w:val="24"/>
          <w:szCs w:val="24"/>
          <w:lang w:val="en-US" w:eastAsia="es-CO"/>
        </w:rPr>
      </w:pPr>
    </w:p>
    <w:p w14:paraId="634BF325" w14:textId="77777777" w:rsidR="006D3245" w:rsidRDefault="006D3245">
      <w:pPr>
        <w:widowControl w:val="0"/>
        <w:tabs>
          <w:tab w:val="left" w:pos="720"/>
        </w:tabs>
        <w:spacing w:line="480" w:lineRule="auto"/>
        <w:rPr>
          <w:rFonts w:ascii="Times New Roman" w:eastAsia="Times New Roman" w:hAnsi="Times New Roman" w:cs="Times New Roman"/>
          <w:sz w:val="24"/>
          <w:szCs w:val="24"/>
          <w:lang w:val="en-US" w:eastAsia="es-CO"/>
        </w:rPr>
      </w:pPr>
    </w:p>
    <w:p w14:paraId="0467F9D4" w14:textId="77777777" w:rsidR="006D3245" w:rsidRDefault="006D3245">
      <w:pPr>
        <w:widowControl w:val="0"/>
        <w:tabs>
          <w:tab w:val="left" w:pos="720"/>
        </w:tabs>
        <w:spacing w:line="480" w:lineRule="auto"/>
        <w:rPr>
          <w:rFonts w:ascii="Times New Roman" w:eastAsia="Times New Roman" w:hAnsi="Times New Roman" w:cs="Times New Roman"/>
          <w:sz w:val="24"/>
          <w:szCs w:val="24"/>
          <w:lang w:val="en-US" w:eastAsia="es-CO"/>
        </w:rPr>
      </w:pPr>
    </w:p>
    <w:p w14:paraId="13F647CB" w14:textId="77777777" w:rsidR="006D3245" w:rsidRDefault="006D3245">
      <w:pPr>
        <w:widowControl w:val="0"/>
        <w:tabs>
          <w:tab w:val="left" w:pos="720"/>
        </w:tabs>
        <w:spacing w:line="480" w:lineRule="auto"/>
        <w:rPr>
          <w:rFonts w:ascii="Times New Roman" w:eastAsia="Times New Roman" w:hAnsi="Times New Roman" w:cs="Times New Roman"/>
          <w:sz w:val="24"/>
          <w:szCs w:val="24"/>
          <w:lang w:val="en-US" w:eastAsia="es-CO"/>
        </w:rPr>
      </w:pPr>
    </w:p>
    <w:p w14:paraId="58D4965C" w14:textId="77777777" w:rsidR="006D3245" w:rsidRDefault="006D3245">
      <w:pPr>
        <w:widowControl w:val="0"/>
        <w:tabs>
          <w:tab w:val="left" w:pos="720"/>
        </w:tabs>
        <w:spacing w:line="480" w:lineRule="auto"/>
        <w:rPr>
          <w:rFonts w:ascii="Times New Roman" w:eastAsia="Times New Roman" w:hAnsi="Times New Roman" w:cs="Times New Roman"/>
          <w:sz w:val="24"/>
          <w:szCs w:val="24"/>
          <w:lang w:val="en-US" w:eastAsia="es-CO"/>
        </w:rPr>
      </w:pPr>
    </w:p>
    <w:p w14:paraId="0580C34A" w14:textId="77777777" w:rsidR="006D3245" w:rsidRDefault="006D3245">
      <w:pPr>
        <w:widowControl w:val="0"/>
        <w:tabs>
          <w:tab w:val="left" w:pos="720"/>
        </w:tabs>
        <w:spacing w:line="480" w:lineRule="auto"/>
        <w:rPr>
          <w:rFonts w:ascii="Times New Roman" w:eastAsia="Times New Roman" w:hAnsi="Times New Roman" w:cs="Times New Roman"/>
          <w:sz w:val="24"/>
          <w:szCs w:val="24"/>
          <w:lang w:val="en-US" w:eastAsia="es-CO"/>
        </w:rPr>
      </w:pPr>
    </w:p>
    <w:p w14:paraId="597A9BB7" w14:textId="77777777" w:rsidR="006D3245" w:rsidRDefault="006D3245">
      <w:pPr>
        <w:widowControl w:val="0"/>
        <w:tabs>
          <w:tab w:val="left" w:pos="720"/>
        </w:tabs>
        <w:spacing w:line="480" w:lineRule="auto"/>
        <w:rPr>
          <w:rFonts w:ascii="Times New Roman" w:eastAsia="Times New Roman" w:hAnsi="Times New Roman" w:cs="Times New Roman"/>
          <w:sz w:val="24"/>
          <w:szCs w:val="24"/>
          <w:lang w:val="en-US" w:eastAsia="es-CO"/>
        </w:rPr>
      </w:pPr>
    </w:p>
    <w:p w14:paraId="0F808AA5" w14:textId="52B56149" w:rsidR="0074611C" w:rsidRDefault="0074611C" w:rsidP="006D3245">
      <w:pPr>
        <w:widowControl w:val="0"/>
        <w:tabs>
          <w:tab w:val="left" w:pos="720"/>
        </w:tabs>
        <w:spacing w:line="480" w:lineRule="auto"/>
        <w:jc w:val="center"/>
        <w:rPr>
          <w:rFonts w:ascii="Times New Roman" w:eastAsia="Times New Roman" w:hAnsi="Times New Roman" w:cs="Times New Roman"/>
          <w:b/>
          <w:sz w:val="24"/>
          <w:szCs w:val="24"/>
          <w:lang w:eastAsia="es-CO"/>
        </w:rPr>
      </w:pPr>
      <w:r>
        <w:rPr>
          <w:rFonts w:ascii="Times New Roman" w:eastAsia="Times New Roman" w:hAnsi="Times New Roman" w:cs="Times New Roman"/>
          <w:b/>
          <w:noProof/>
          <w:sz w:val="24"/>
          <w:szCs w:val="24"/>
          <w:lang w:eastAsia="es-CO"/>
        </w:rPr>
        <w:lastRenderedPageBreak/>
        <w:drawing>
          <wp:anchor distT="0" distB="0" distL="114300" distR="114300" simplePos="0" relativeHeight="251639296" behindDoc="0" locked="0" layoutInCell="1" allowOverlap="1" wp14:anchorId="50B82102" wp14:editId="47887646">
            <wp:simplePos x="0" y="0"/>
            <wp:positionH relativeFrom="column">
              <wp:posOffset>-709930</wp:posOffset>
            </wp:positionH>
            <wp:positionV relativeFrom="paragraph">
              <wp:posOffset>473710</wp:posOffset>
            </wp:positionV>
            <wp:extent cx="7510145" cy="3000375"/>
            <wp:effectExtent l="0" t="0" r="0" b="0"/>
            <wp:wrapTopAndBottom/>
            <wp:docPr id="95985035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850351" name="Imagen 959850351"/>
                    <pic:cNvPicPr/>
                  </pic:nvPicPr>
                  <pic:blipFill>
                    <a:blip r:embed="rId25">
                      <a:extLst>
                        <a:ext uri="{28A0092B-C50C-407E-A947-70E740481C1C}">
                          <a14:useLocalDpi xmlns:a14="http://schemas.microsoft.com/office/drawing/2010/main" val="0"/>
                        </a:ext>
                      </a:extLst>
                    </a:blip>
                    <a:stretch>
                      <a:fillRect/>
                    </a:stretch>
                  </pic:blipFill>
                  <pic:spPr>
                    <a:xfrm>
                      <a:off x="0" y="0"/>
                      <a:ext cx="7510145" cy="3000375"/>
                    </a:xfrm>
                    <a:prstGeom prst="rect">
                      <a:avLst/>
                    </a:prstGeom>
                  </pic:spPr>
                </pic:pic>
              </a:graphicData>
            </a:graphic>
            <wp14:sizeRelH relativeFrom="margin">
              <wp14:pctWidth>0</wp14:pctWidth>
            </wp14:sizeRelH>
            <wp14:sizeRelV relativeFrom="margin">
              <wp14:pctHeight>0</wp14:pctHeight>
            </wp14:sizeRelV>
          </wp:anchor>
        </w:drawing>
      </w:r>
      <w:r w:rsidR="006D3245">
        <w:rPr>
          <w:rFonts w:ascii="Times New Roman" w:eastAsia="Times New Roman" w:hAnsi="Times New Roman" w:cs="Times New Roman"/>
          <w:b/>
          <w:sz w:val="24"/>
          <w:szCs w:val="24"/>
          <w:lang w:eastAsia="es-CO"/>
        </w:rPr>
        <w:t>ANEXOS</w:t>
      </w:r>
    </w:p>
    <w:p w14:paraId="0E1948E4" w14:textId="3473A4B3" w:rsidR="0074611C" w:rsidRDefault="006D3245" w:rsidP="0074611C">
      <w:pPr>
        <w:widowControl w:val="0"/>
        <w:tabs>
          <w:tab w:val="left" w:pos="720"/>
        </w:tabs>
        <w:spacing w:line="480" w:lineRule="auto"/>
        <w:jc w:val="center"/>
        <w:rPr>
          <w:rFonts w:ascii="Times New Roman" w:eastAsia="Times New Roman" w:hAnsi="Times New Roman" w:cs="Times New Roman"/>
          <w:b/>
          <w:sz w:val="24"/>
          <w:szCs w:val="24"/>
          <w:lang w:eastAsia="es-CO"/>
        </w:rPr>
      </w:pPr>
      <w:r>
        <w:rPr>
          <w:rFonts w:ascii="Times New Roman" w:eastAsia="Times New Roman" w:hAnsi="Times New Roman" w:cs="Times New Roman"/>
          <w:b/>
          <w:noProof/>
          <w:sz w:val="24"/>
          <w:szCs w:val="24"/>
          <w:lang w:eastAsia="es-CO"/>
        </w:rPr>
        <w:drawing>
          <wp:anchor distT="0" distB="0" distL="114300" distR="114300" simplePos="0" relativeHeight="251647488" behindDoc="0" locked="0" layoutInCell="1" allowOverlap="1" wp14:anchorId="3B05F2E6" wp14:editId="23DCE0DC">
            <wp:simplePos x="0" y="0"/>
            <wp:positionH relativeFrom="column">
              <wp:posOffset>-653415</wp:posOffset>
            </wp:positionH>
            <wp:positionV relativeFrom="paragraph">
              <wp:posOffset>3550285</wp:posOffset>
            </wp:positionV>
            <wp:extent cx="7276465" cy="2906395"/>
            <wp:effectExtent l="0" t="0" r="0" b="0"/>
            <wp:wrapTopAndBottom/>
            <wp:docPr id="33884930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849309" name="Imagen 338849309"/>
                    <pic:cNvPicPr/>
                  </pic:nvPicPr>
                  <pic:blipFill>
                    <a:blip r:embed="rId26">
                      <a:extLst>
                        <a:ext uri="{28A0092B-C50C-407E-A947-70E740481C1C}">
                          <a14:useLocalDpi xmlns:a14="http://schemas.microsoft.com/office/drawing/2010/main" val="0"/>
                        </a:ext>
                      </a:extLst>
                    </a:blip>
                    <a:stretch>
                      <a:fillRect/>
                    </a:stretch>
                  </pic:blipFill>
                  <pic:spPr>
                    <a:xfrm>
                      <a:off x="0" y="0"/>
                      <a:ext cx="7276465" cy="2906395"/>
                    </a:xfrm>
                    <a:prstGeom prst="rect">
                      <a:avLst/>
                    </a:prstGeom>
                  </pic:spPr>
                </pic:pic>
              </a:graphicData>
            </a:graphic>
            <wp14:sizeRelH relativeFrom="margin">
              <wp14:pctWidth>0</wp14:pctWidth>
            </wp14:sizeRelH>
            <wp14:sizeRelV relativeFrom="margin">
              <wp14:pctHeight>0</wp14:pctHeight>
            </wp14:sizeRelV>
          </wp:anchor>
        </w:drawing>
      </w:r>
    </w:p>
    <w:p w14:paraId="64C6E7FD" w14:textId="77777777" w:rsidR="0074611C" w:rsidRDefault="0074611C" w:rsidP="0074611C">
      <w:pPr>
        <w:widowControl w:val="0"/>
        <w:tabs>
          <w:tab w:val="left" w:pos="720"/>
        </w:tabs>
        <w:spacing w:line="480" w:lineRule="auto"/>
        <w:jc w:val="center"/>
        <w:rPr>
          <w:rFonts w:ascii="Times New Roman" w:eastAsia="Times New Roman" w:hAnsi="Times New Roman" w:cs="Times New Roman"/>
          <w:b/>
          <w:sz w:val="24"/>
          <w:szCs w:val="24"/>
          <w:lang w:eastAsia="es-CO"/>
        </w:rPr>
      </w:pPr>
    </w:p>
    <w:p w14:paraId="5E0A6AD6" w14:textId="77777777" w:rsidR="006D3245" w:rsidRDefault="006D3245" w:rsidP="0074611C">
      <w:pPr>
        <w:widowControl w:val="0"/>
        <w:tabs>
          <w:tab w:val="left" w:pos="720"/>
        </w:tabs>
        <w:spacing w:line="480" w:lineRule="auto"/>
        <w:jc w:val="center"/>
        <w:rPr>
          <w:rFonts w:ascii="Times New Roman" w:eastAsia="Times New Roman" w:hAnsi="Times New Roman" w:cs="Times New Roman"/>
          <w:b/>
          <w:sz w:val="24"/>
          <w:szCs w:val="24"/>
          <w:lang w:eastAsia="es-CO"/>
        </w:rPr>
      </w:pPr>
    </w:p>
    <w:p w14:paraId="45A29250" w14:textId="77777777" w:rsidR="006D3245" w:rsidRDefault="006D3245" w:rsidP="0074611C">
      <w:pPr>
        <w:widowControl w:val="0"/>
        <w:tabs>
          <w:tab w:val="left" w:pos="720"/>
        </w:tabs>
        <w:spacing w:line="480" w:lineRule="auto"/>
        <w:jc w:val="center"/>
        <w:rPr>
          <w:rFonts w:ascii="Times New Roman" w:eastAsia="Times New Roman" w:hAnsi="Times New Roman" w:cs="Times New Roman"/>
          <w:b/>
          <w:sz w:val="24"/>
          <w:szCs w:val="24"/>
          <w:lang w:eastAsia="es-CO"/>
        </w:rPr>
      </w:pPr>
    </w:p>
    <w:p w14:paraId="439B8D43" w14:textId="77C7BBC2" w:rsidR="006D3245" w:rsidRDefault="006D3245" w:rsidP="0074611C">
      <w:pPr>
        <w:widowControl w:val="0"/>
        <w:tabs>
          <w:tab w:val="left" w:pos="720"/>
        </w:tabs>
        <w:spacing w:line="480" w:lineRule="auto"/>
        <w:jc w:val="center"/>
        <w:rPr>
          <w:rFonts w:ascii="Times New Roman" w:eastAsia="Times New Roman" w:hAnsi="Times New Roman" w:cs="Times New Roman"/>
          <w:b/>
          <w:sz w:val="24"/>
          <w:szCs w:val="24"/>
          <w:lang w:eastAsia="es-CO"/>
        </w:rPr>
      </w:pPr>
      <w:r>
        <w:rPr>
          <w:rFonts w:ascii="Times New Roman" w:eastAsia="Times New Roman" w:hAnsi="Times New Roman" w:cs="Times New Roman"/>
          <w:b/>
          <w:noProof/>
          <w:sz w:val="24"/>
          <w:szCs w:val="24"/>
          <w:lang w:eastAsia="es-CO"/>
        </w:rPr>
        <w:lastRenderedPageBreak/>
        <w:drawing>
          <wp:inline distT="0" distB="0" distL="0" distR="0" wp14:anchorId="447B00EE" wp14:editId="1D997BDD">
            <wp:extent cx="5971540" cy="7727950"/>
            <wp:effectExtent l="0" t="0" r="0" b="0"/>
            <wp:docPr id="16690239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023969" name="Imagen 1669023969"/>
                    <pic:cNvPicPr/>
                  </pic:nvPicPr>
                  <pic:blipFill>
                    <a:blip r:embed="rId27">
                      <a:extLst>
                        <a:ext uri="{28A0092B-C50C-407E-A947-70E740481C1C}">
                          <a14:useLocalDpi xmlns:a14="http://schemas.microsoft.com/office/drawing/2010/main" val="0"/>
                        </a:ext>
                      </a:extLst>
                    </a:blip>
                    <a:stretch>
                      <a:fillRect/>
                    </a:stretch>
                  </pic:blipFill>
                  <pic:spPr>
                    <a:xfrm>
                      <a:off x="0" y="0"/>
                      <a:ext cx="5971540" cy="7727950"/>
                    </a:xfrm>
                    <a:prstGeom prst="rect">
                      <a:avLst/>
                    </a:prstGeom>
                  </pic:spPr>
                </pic:pic>
              </a:graphicData>
            </a:graphic>
          </wp:inline>
        </w:drawing>
      </w:r>
    </w:p>
    <w:p w14:paraId="274AB6D6" w14:textId="67B61F59" w:rsidR="009D4707" w:rsidRDefault="006D3245" w:rsidP="009D4707">
      <w:pPr>
        <w:widowControl w:val="0"/>
        <w:tabs>
          <w:tab w:val="left" w:pos="720"/>
        </w:tabs>
        <w:spacing w:line="480" w:lineRule="auto"/>
        <w:rPr>
          <w:rFonts w:ascii="Times New Roman" w:eastAsia="Times New Roman" w:hAnsi="Times New Roman" w:cs="Times New Roman"/>
          <w:b/>
          <w:sz w:val="24"/>
          <w:szCs w:val="24"/>
          <w:lang w:eastAsia="es-CO"/>
        </w:rPr>
      </w:pPr>
      <w:r>
        <w:rPr>
          <w:rFonts w:ascii="Times New Roman" w:eastAsia="Times New Roman" w:hAnsi="Times New Roman" w:cs="Times New Roman"/>
          <w:b/>
          <w:noProof/>
          <w:sz w:val="24"/>
          <w:szCs w:val="24"/>
          <w:lang w:eastAsia="es-CO"/>
        </w:rPr>
        <w:lastRenderedPageBreak/>
        <w:drawing>
          <wp:anchor distT="0" distB="0" distL="114300" distR="114300" simplePos="0" relativeHeight="251659776" behindDoc="0" locked="0" layoutInCell="1" allowOverlap="1" wp14:anchorId="4E305399" wp14:editId="07E8F689">
            <wp:simplePos x="0" y="0"/>
            <wp:positionH relativeFrom="column">
              <wp:posOffset>-90805</wp:posOffset>
            </wp:positionH>
            <wp:positionV relativeFrom="paragraph">
              <wp:posOffset>-212090</wp:posOffset>
            </wp:positionV>
            <wp:extent cx="4415155" cy="5715000"/>
            <wp:effectExtent l="0" t="0" r="0" b="0"/>
            <wp:wrapTopAndBottom/>
            <wp:docPr id="184786000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860001" name="Imagen 1847860001"/>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415155" cy="5715000"/>
                    </a:xfrm>
                    <a:prstGeom prst="rect">
                      <a:avLst/>
                    </a:prstGeom>
                  </pic:spPr>
                </pic:pic>
              </a:graphicData>
            </a:graphic>
            <wp14:sizeRelH relativeFrom="margin">
              <wp14:pctWidth>0</wp14:pctWidth>
            </wp14:sizeRelH>
            <wp14:sizeRelV relativeFrom="margin">
              <wp14:pctHeight>0</wp14:pctHeight>
            </wp14:sizeRelV>
          </wp:anchor>
        </w:drawing>
      </w:r>
    </w:p>
    <w:p w14:paraId="55DC191D" w14:textId="5BFCBA55" w:rsidR="009D4707" w:rsidRDefault="009D4707" w:rsidP="006D3245">
      <w:pPr>
        <w:widowControl w:val="0"/>
        <w:tabs>
          <w:tab w:val="left" w:pos="720"/>
        </w:tabs>
        <w:spacing w:line="480" w:lineRule="auto"/>
        <w:rPr>
          <w:rFonts w:ascii="Times New Roman" w:eastAsia="Times New Roman" w:hAnsi="Times New Roman" w:cs="Times New Roman"/>
          <w:b/>
          <w:sz w:val="24"/>
          <w:szCs w:val="24"/>
          <w:lang w:eastAsia="es-CO"/>
        </w:rPr>
      </w:pPr>
    </w:p>
    <w:p w14:paraId="79A5D6F1" w14:textId="77777777" w:rsidR="006D3245" w:rsidRDefault="006D3245" w:rsidP="006D3245">
      <w:pPr>
        <w:widowControl w:val="0"/>
        <w:tabs>
          <w:tab w:val="left" w:pos="720"/>
        </w:tabs>
        <w:spacing w:line="480" w:lineRule="auto"/>
        <w:rPr>
          <w:rFonts w:ascii="Times New Roman" w:eastAsia="Times New Roman" w:hAnsi="Times New Roman" w:cs="Times New Roman"/>
          <w:b/>
          <w:sz w:val="24"/>
          <w:szCs w:val="24"/>
          <w:lang w:eastAsia="es-CO"/>
        </w:rPr>
      </w:pPr>
    </w:p>
    <w:p w14:paraId="625A0EAB" w14:textId="77777777" w:rsidR="006D3245" w:rsidRDefault="006D3245" w:rsidP="006D3245">
      <w:pPr>
        <w:widowControl w:val="0"/>
        <w:tabs>
          <w:tab w:val="left" w:pos="720"/>
        </w:tabs>
        <w:spacing w:line="480" w:lineRule="auto"/>
        <w:rPr>
          <w:rFonts w:ascii="Times New Roman" w:eastAsia="Times New Roman" w:hAnsi="Times New Roman" w:cs="Times New Roman"/>
          <w:b/>
          <w:sz w:val="24"/>
          <w:szCs w:val="24"/>
          <w:lang w:eastAsia="es-CO"/>
        </w:rPr>
      </w:pPr>
    </w:p>
    <w:p w14:paraId="590C556C" w14:textId="77777777" w:rsidR="006D3245" w:rsidRDefault="006D3245" w:rsidP="006D3245">
      <w:pPr>
        <w:widowControl w:val="0"/>
        <w:tabs>
          <w:tab w:val="left" w:pos="720"/>
        </w:tabs>
        <w:spacing w:line="480" w:lineRule="auto"/>
        <w:rPr>
          <w:rFonts w:ascii="Times New Roman" w:eastAsia="Times New Roman" w:hAnsi="Times New Roman" w:cs="Times New Roman"/>
          <w:b/>
          <w:sz w:val="24"/>
          <w:szCs w:val="24"/>
          <w:lang w:eastAsia="es-CO"/>
        </w:rPr>
      </w:pPr>
    </w:p>
    <w:p w14:paraId="33F7515C" w14:textId="77777777" w:rsidR="006D3245" w:rsidRDefault="006D3245" w:rsidP="006D3245">
      <w:pPr>
        <w:widowControl w:val="0"/>
        <w:tabs>
          <w:tab w:val="left" w:pos="720"/>
        </w:tabs>
        <w:spacing w:line="480" w:lineRule="auto"/>
        <w:rPr>
          <w:rFonts w:ascii="Times New Roman" w:eastAsia="Times New Roman" w:hAnsi="Times New Roman" w:cs="Times New Roman"/>
          <w:b/>
          <w:sz w:val="24"/>
          <w:szCs w:val="24"/>
          <w:lang w:eastAsia="es-CO"/>
        </w:rPr>
      </w:pPr>
    </w:p>
    <w:p w14:paraId="314DF10F" w14:textId="4FCF7503" w:rsidR="006D3245" w:rsidRDefault="006D3245" w:rsidP="006D3245">
      <w:pPr>
        <w:widowControl w:val="0"/>
        <w:tabs>
          <w:tab w:val="left" w:pos="720"/>
        </w:tabs>
        <w:spacing w:line="480" w:lineRule="auto"/>
        <w:rPr>
          <w:rFonts w:ascii="Times New Roman" w:eastAsia="Times New Roman" w:hAnsi="Times New Roman" w:cs="Times New Roman"/>
          <w:b/>
          <w:sz w:val="24"/>
          <w:szCs w:val="24"/>
          <w:lang w:eastAsia="es-CO"/>
        </w:rPr>
      </w:pPr>
      <w:r>
        <w:rPr>
          <w:rFonts w:ascii="Times New Roman" w:eastAsia="Times New Roman" w:hAnsi="Times New Roman" w:cs="Times New Roman"/>
          <w:b/>
          <w:noProof/>
          <w:sz w:val="24"/>
          <w:szCs w:val="24"/>
          <w:lang w:eastAsia="es-CO"/>
        </w:rPr>
        <w:lastRenderedPageBreak/>
        <w:drawing>
          <wp:inline distT="0" distB="0" distL="0" distR="0" wp14:anchorId="3FD20CE1" wp14:editId="3493435F">
            <wp:extent cx="5971540" cy="7727950"/>
            <wp:effectExtent l="0" t="0" r="0" b="0"/>
            <wp:docPr id="159089538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95383" name="Imagen 1590895383"/>
                    <pic:cNvPicPr/>
                  </pic:nvPicPr>
                  <pic:blipFill>
                    <a:blip r:embed="rId29">
                      <a:extLst>
                        <a:ext uri="{28A0092B-C50C-407E-A947-70E740481C1C}">
                          <a14:useLocalDpi xmlns:a14="http://schemas.microsoft.com/office/drawing/2010/main" val="0"/>
                        </a:ext>
                      </a:extLst>
                    </a:blip>
                    <a:stretch>
                      <a:fillRect/>
                    </a:stretch>
                  </pic:blipFill>
                  <pic:spPr>
                    <a:xfrm>
                      <a:off x="0" y="0"/>
                      <a:ext cx="5971540" cy="7727950"/>
                    </a:xfrm>
                    <a:prstGeom prst="rect">
                      <a:avLst/>
                    </a:prstGeom>
                  </pic:spPr>
                </pic:pic>
              </a:graphicData>
            </a:graphic>
          </wp:inline>
        </w:drawing>
      </w:r>
      <w:r>
        <w:rPr>
          <w:rFonts w:ascii="Times New Roman" w:eastAsia="Times New Roman" w:hAnsi="Times New Roman" w:cs="Times New Roman"/>
          <w:b/>
          <w:noProof/>
          <w:sz w:val="24"/>
          <w:szCs w:val="24"/>
          <w:lang w:eastAsia="es-CO"/>
        </w:rPr>
        <w:lastRenderedPageBreak/>
        <w:drawing>
          <wp:inline distT="0" distB="0" distL="0" distR="0" wp14:anchorId="7E81AB98" wp14:editId="108C6F27">
            <wp:extent cx="5971540" cy="7727950"/>
            <wp:effectExtent l="0" t="0" r="0" b="0"/>
            <wp:docPr id="142239305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2393057" name="Imagen 1422393057"/>
                    <pic:cNvPicPr/>
                  </pic:nvPicPr>
                  <pic:blipFill>
                    <a:blip r:embed="rId30">
                      <a:extLst>
                        <a:ext uri="{28A0092B-C50C-407E-A947-70E740481C1C}">
                          <a14:useLocalDpi xmlns:a14="http://schemas.microsoft.com/office/drawing/2010/main" val="0"/>
                        </a:ext>
                      </a:extLst>
                    </a:blip>
                    <a:stretch>
                      <a:fillRect/>
                    </a:stretch>
                  </pic:blipFill>
                  <pic:spPr>
                    <a:xfrm>
                      <a:off x="0" y="0"/>
                      <a:ext cx="5971540" cy="7727950"/>
                    </a:xfrm>
                    <a:prstGeom prst="rect">
                      <a:avLst/>
                    </a:prstGeom>
                  </pic:spPr>
                </pic:pic>
              </a:graphicData>
            </a:graphic>
          </wp:inline>
        </w:drawing>
      </w:r>
      <w:r>
        <w:rPr>
          <w:rFonts w:ascii="Times New Roman" w:eastAsia="Times New Roman" w:hAnsi="Times New Roman" w:cs="Times New Roman"/>
          <w:b/>
          <w:noProof/>
          <w:sz w:val="24"/>
          <w:szCs w:val="24"/>
          <w:lang w:eastAsia="es-CO"/>
        </w:rPr>
        <w:lastRenderedPageBreak/>
        <w:drawing>
          <wp:inline distT="0" distB="0" distL="0" distR="0" wp14:anchorId="0667C607" wp14:editId="7690E443">
            <wp:extent cx="5971540" cy="7727950"/>
            <wp:effectExtent l="0" t="0" r="0" b="0"/>
            <wp:docPr id="52592982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929824" name="Imagen 525929824"/>
                    <pic:cNvPicPr/>
                  </pic:nvPicPr>
                  <pic:blipFill>
                    <a:blip r:embed="rId31">
                      <a:extLst>
                        <a:ext uri="{28A0092B-C50C-407E-A947-70E740481C1C}">
                          <a14:useLocalDpi xmlns:a14="http://schemas.microsoft.com/office/drawing/2010/main" val="0"/>
                        </a:ext>
                      </a:extLst>
                    </a:blip>
                    <a:stretch>
                      <a:fillRect/>
                    </a:stretch>
                  </pic:blipFill>
                  <pic:spPr>
                    <a:xfrm>
                      <a:off x="0" y="0"/>
                      <a:ext cx="5971540" cy="7727950"/>
                    </a:xfrm>
                    <a:prstGeom prst="rect">
                      <a:avLst/>
                    </a:prstGeom>
                  </pic:spPr>
                </pic:pic>
              </a:graphicData>
            </a:graphic>
          </wp:inline>
        </w:drawing>
      </w:r>
      <w:r>
        <w:rPr>
          <w:rFonts w:ascii="Times New Roman" w:eastAsia="Times New Roman" w:hAnsi="Times New Roman" w:cs="Times New Roman"/>
          <w:b/>
          <w:noProof/>
          <w:sz w:val="24"/>
          <w:szCs w:val="24"/>
          <w:lang w:eastAsia="es-CO"/>
        </w:rPr>
        <w:lastRenderedPageBreak/>
        <w:drawing>
          <wp:inline distT="0" distB="0" distL="0" distR="0" wp14:anchorId="7621339B" wp14:editId="2F91C7EA">
            <wp:extent cx="5971540" cy="7727950"/>
            <wp:effectExtent l="0" t="0" r="0" b="0"/>
            <wp:docPr id="77578460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784600" name="Imagen 775784600"/>
                    <pic:cNvPicPr/>
                  </pic:nvPicPr>
                  <pic:blipFill>
                    <a:blip r:embed="rId32">
                      <a:extLst>
                        <a:ext uri="{28A0092B-C50C-407E-A947-70E740481C1C}">
                          <a14:useLocalDpi xmlns:a14="http://schemas.microsoft.com/office/drawing/2010/main" val="0"/>
                        </a:ext>
                      </a:extLst>
                    </a:blip>
                    <a:stretch>
                      <a:fillRect/>
                    </a:stretch>
                  </pic:blipFill>
                  <pic:spPr>
                    <a:xfrm>
                      <a:off x="0" y="0"/>
                      <a:ext cx="5971540" cy="7727950"/>
                    </a:xfrm>
                    <a:prstGeom prst="rect">
                      <a:avLst/>
                    </a:prstGeom>
                  </pic:spPr>
                </pic:pic>
              </a:graphicData>
            </a:graphic>
          </wp:inline>
        </w:drawing>
      </w:r>
      <w:r>
        <w:rPr>
          <w:rFonts w:ascii="Times New Roman" w:eastAsia="Times New Roman" w:hAnsi="Times New Roman" w:cs="Times New Roman"/>
          <w:b/>
          <w:noProof/>
          <w:sz w:val="24"/>
          <w:szCs w:val="24"/>
          <w:lang w:eastAsia="es-CO"/>
        </w:rPr>
        <w:lastRenderedPageBreak/>
        <w:drawing>
          <wp:inline distT="0" distB="0" distL="0" distR="0" wp14:anchorId="0E5E81D1" wp14:editId="06AF334E">
            <wp:extent cx="5971540" cy="7727950"/>
            <wp:effectExtent l="0" t="0" r="0" b="0"/>
            <wp:docPr id="1164587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5877" name="Imagen 11645877"/>
                    <pic:cNvPicPr/>
                  </pic:nvPicPr>
                  <pic:blipFill>
                    <a:blip r:embed="rId33">
                      <a:extLst>
                        <a:ext uri="{28A0092B-C50C-407E-A947-70E740481C1C}">
                          <a14:useLocalDpi xmlns:a14="http://schemas.microsoft.com/office/drawing/2010/main" val="0"/>
                        </a:ext>
                      </a:extLst>
                    </a:blip>
                    <a:stretch>
                      <a:fillRect/>
                    </a:stretch>
                  </pic:blipFill>
                  <pic:spPr>
                    <a:xfrm>
                      <a:off x="0" y="0"/>
                      <a:ext cx="5971540" cy="7727950"/>
                    </a:xfrm>
                    <a:prstGeom prst="rect">
                      <a:avLst/>
                    </a:prstGeom>
                  </pic:spPr>
                </pic:pic>
              </a:graphicData>
            </a:graphic>
          </wp:inline>
        </w:drawing>
      </w:r>
      <w:r>
        <w:rPr>
          <w:rFonts w:ascii="Times New Roman" w:eastAsia="Times New Roman" w:hAnsi="Times New Roman" w:cs="Times New Roman"/>
          <w:b/>
          <w:noProof/>
          <w:sz w:val="24"/>
          <w:szCs w:val="24"/>
          <w:lang w:eastAsia="es-CO"/>
        </w:rPr>
        <w:lastRenderedPageBreak/>
        <w:drawing>
          <wp:inline distT="0" distB="0" distL="0" distR="0" wp14:anchorId="64C8CB9B" wp14:editId="0A4FDBE8">
            <wp:extent cx="5971540" cy="7727950"/>
            <wp:effectExtent l="0" t="0" r="0" b="0"/>
            <wp:docPr id="1073370560"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370560" name="Imagen 1073370560"/>
                    <pic:cNvPicPr/>
                  </pic:nvPicPr>
                  <pic:blipFill>
                    <a:blip r:embed="rId34">
                      <a:extLst>
                        <a:ext uri="{28A0092B-C50C-407E-A947-70E740481C1C}">
                          <a14:useLocalDpi xmlns:a14="http://schemas.microsoft.com/office/drawing/2010/main" val="0"/>
                        </a:ext>
                      </a:extLst>
                    </a:blip>
                    <a:stretch>
                      <a:fillRect/>
                    </a:stretch>
                  </pic:blipFill>
                  <pic:spPr>
                    <a:xfrm>
                      <a:off x="0" y="0"/>
                      <a:ext cx="5971540" cy="7727950"/>
                    </a:xfrm>
                    <a:prstGeom prst="rect">
                      <a:avLst/>
                    </a:prstGeom>
                  </pic:spPr>
                </pic:pic>
              </a:graphicData>
            </a:graphic>
          </wp:inline>
        </w:drawing>
      </w:r>
    </w:p>
    <w:p w14:paraId="6FBAAD74" w14:textId="77777777" w:rsidR="006D3245" w:rsidRDefault="006D3245" w:rsidP="006D3245">
      <w:pPr>
        <w:spacing w:line="480" w:lineRule="auto"/>
        <w:ind w:firstLine="720"/>
        <w:rPr>
          <w:rFonts w:ascii="Times New Roman"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lastRenderedPageBreak/>
        <w:t>Referencias</w:t>
      </w:r>
    </w:p>
    <w:p w14:paraId="679D3B91"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Acemoglu, D (2009) Introduction to modern economic growth Princeton University Press</w:t>
      </w:r>
    </w:p>
    <w:p w14:paraId="16031068"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Acemoglu, D, &amp; Autor, D (2011) Skills, tasks, and technologies: Implications for employment and earnings In Handbook of Labor Economics (Vol 4, pp 1043–1171)</w:t>
      </w:r>
    </w:p>
    <w:p w14:paraId="0E991A62"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Acemoglu, D, &amp; Restrepo, P (2018) Artificial intelligence, automation and work Journal of Economic Perspectives, 32(2), 3–30</w:t>
      </w:r>
    </w:p>
    <w:p w14:paraId="2295E8B6"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Acevedo, J (2020) La transformación social y cultural en Colombia [Tesis de maestría] Universidad Nacional de Colombia</w:t>
      </w:r>
    </w:p>
    <w:p w14:paraId="6C0D500D"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Adsera, A (2011) The interplay of employment uncertainty and education in explaining second births in Europe Demographic Research, 25(16), 513</w:t>
      </w:r>
    </w:p>
    <w:p w14:paraId="55C4FCEE"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Autor, D, Dorn, D, &amp; Hanson, G H (2013) The China syndrome: Local labor market effects of import competition in the United States The Review of Economics and Statistics, 95(5), 1011–1021</w:t>
      </w:r>
    </w:p>
    <w:p w14:paraId="01281A32"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Baca Santos, C (2017) Transición demográfica en Honduras y su incidencia en el desarrollo Revista de Estudios Sociales, 57, 15–28</w:t>
      </w:r>
    </w:p>
    <w:p w14:paraId="7A819A92"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Bairoliya, S, &amp; Miller, R (2021) Demographic transition, human capital, and economic growth in China Journal of Economic Dynamics and Control, 122, 103956</w:t>
      </w:r>
    </w:p>
    <w:p w14:paraId="5913CBE6"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Barrera-Escobar, J (2020) Fenómeno de envejecimiento demográfico en Colombia: Una inmediata discusión de realidad Revista Colombiana de Gerontología, 39(1), 1–15</w:t>
      </w:r>
    </w:p>
    <w:p w14:paraId="67821B7B"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 xml:space="preserve">Becker, G S (1964) Human capital: A theoretical and empirical analysis, with special reference to </w:t>
      </w:r>
      <w:r>
        <w:rPr>
          <w:rFonts w:ascii="Times New Roman" w:eastAsia="Times New Roman" w:hAnsi="Times New Roman" w:cs="Times New Roman"/>
          <w:sz w:val="24"/>
          <w:szCs w:val="24"/>
          <w:lang w:val="en-US" w:eastAsia="es-CO"/>
        </w:rPr>
        <w:lastRenderedPageBreak/>
        <w:t>education National Bureau of Economic Research</w:t>
      </w:r>
    </w:p>
    <w:p w14:paraId="0565313A"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Berino Díaz de Bedoya, P (2016) El envejecimiento de la población y el crecimiento económico: El caso paraguayo Revista Paraguaya de Sociología, 53(161), 115–141</w:t>
      </w:r>
    </w:p>
    <w:p w14:paraId="161E34FF"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Bloom, D E, Canning, D, &amp; Sevilla, J (2010) The demographic dividend: A new perspective on the economic consequences of population change World Bank Publications</w:t>
      </w:r>
    </w:p>
    <w:p w14:paraId="1FE3D396"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Bloom, D E, Canning, D, &amp; Sevilla, J P (2001) Economic growth and the demographic transition</w:t>
      </w:r>
    </w:p>
    <w:p w14:paraId="0238D6C5"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Bohlander, G W, &amp; Snell, S A (2016) Managing human resources Cengage Learning</w:t>
      </w:r>
    </w:p>
    <w:p w14:paraId="5993FCA9"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Bruni, M, Gélvez Rubio, T, Martínez Algarra, C, Suárez, M A, Hernández Vargas, M C, Iriarte Vargas, L, ... &amp; Otavo Peña, S (2024) Análisis de la transición demográfica, el mercado laboral y la migración: Proyecciones para Colombia</w:t>
      </w:r>
    </w:p>
    <w:p w14:paraId="1D50C8F9"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Caldwell, J C (1982) Theory of fertility decline Population and Development Review, 8(1), 21–53</w:t>
      </w:r>
    </w:p>
    <w:p w14:paraId="3F3AC050"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Canales, A I (2004) Retos teóricos de la demografía en la sociedad contemporánea Papeles de población, 10(40), 47–69</w:t>
      </w:r>
    </w:p>
    <w:p w14:paraId="4BF09E52"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CEPAL (2021) Panorama social de América Latina 2021 Comisión Económica para América Latina y el Caribe</w:t>
      </w:r>
    </w:p>
    <w:p w14:paraId="68F680C9"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CEPAL, C (2022) Los impactos sociodemográficos de la pandemia de COVID-19 en América Latina y el Caribe</w:t>
      </w:r>
    </w:p>
    <w:p w14:paraId="53B7866B"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Cosio, M E Z D (1992) La transición demográfica en América Latina y en Europa</w:t>
      </w:r>
    </w:p>
    <w:p w14:paraId="42ACAA30"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Dagnino, J (2014) Coeficiente de correlación lineal de Pearson Chil Anest, 43(1), 150–153</w:t>
      </w:r>
    </w:p>
    <w:p w14:paraId="7509BBD1"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DANE (2021) Estadísticas vitales Defunciones 2020 Bogotá: Departamento Administrativo </w:t>
      </w:r>
      <w:r>
        <w:rPr>
          <w:rFonts w:ascii="Times New Roman" w:eastAsia="Times New Roman" w:hAnsi="Times New Roman" w:cs="Times New Roman"/>
          <w:sz w:val="24"/>
          <w:szCs w:val="24"/>
          <w:lang w:eastAsia="es-CO"/>
        </w:rPr>
        <w:lastRenderedPageBreak/>
        <w:t>Nacional de Estadística</w:t>
      </w:r>
    </w:p>
    <w:p w14:paraId="11772C9A"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DANE (2022) Encuesta de hogares - EPH Departamento Administrativo Nacional de Estadística</w:t>
      </w:r>
    </w:p>
    <w:p w14:paraId="23F6C42C"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Davis, K (1963) The theory of change and response in modern demographic history Population Index, 29(4), 345–366</w:t>
      </w:r>
    </w:p>
    <w:p w14:paraId="4CD0969D"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Easterlin, R A (1961) The American baby boom in historical perspective The American Economic Review, 51(5), 869–897</w:t>
      </w:r>
    </w:p>
    <w:p w14:paraId="792EDB93"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Frejka, T, Lutz, W, &amp; Scherbov, S (2010) The changing age structure of the world population Population and Development Review, 36(1), 1–45</w:t>
      </w:r>
    </w:p>
    <w:p w14:paraId="15AA8EBD"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Haro Peralta, J A (2011) La transición demográfica en Japón, Corea del Sur y China: un análisis comparado (No 1110) Asociación Española de Historia Económica</w:t>
      </w:r>
    </w:p>
    <w:p w14:paraId="4B32B7B6"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Hernández, A, &amp; Rodríguez, C (2018) El proceso de paz en Colombia y sus efectos en la dinámica demográfica Revista Colombiana de Estadística, 41(1), 33–58</w:t>
      </w:r>
    </w:p>
    <w:p w14:paraId="73BE8CCB"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Hernández-Sampieri, R, &amp; Mendoza, C (2018) Metodología de la investigación Las rutas cuantitativa, cualitativa y mixta</w:t>
      </w:r>
    </w:p>
    <w:p w14:paraId="702C331E"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ILO (2021) World employment and social outlook: Trends 2021 International Labour Organization</w:t>
      </w:r>
    </w:p>
    <w:p w14:paraId="6AB1EAF9"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IOM (2021) World migration report 2022 International Organization for Migration</w:t>
      </w:r>
    </w:p>
    <w:p w14:paraId="46905402"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Kirk, D (1996) Demographic transition theory Population Index, 62(1), 1–17</w:t>
      </w:r>
    </w:p>
    <w:p w14:paraId="29F3ACBD"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Lee, R D, &amp; Mason, A (2011) Population aging and the global economy National Academies Press</w:t>
      </w:r>
    </w:p>
    <w:p w14:paraId="0436AA9A"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Lesthaeghe, R (2010) The second demographic transition: An interpretation European Journal of Population, 26(1–2), 1–20</w:t>
      </w:r>
    </w:p>
    <w:p w14:paraId="403B848D"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lastRenderedPageBreak/>
        <w:t>Lesthaeghe, R (2020) The second demographic transition, 1986–2020: Below-replacement fertility and the rise of cohabitation: A global update Population and Development Review, 46(1), 1–48</w:t>
      </w:r>
    </w:p>
    <w:p w14:paraId="4658EE50"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Lutz, W, Sanderson, W, &amp; Scherbov, S (2018) The world at 8 billion: A new demographic era Population and Development Review, 44(1), 1–30</w:t>
      </w:r>
    </w:p>
    <w:p w14:paraId="5CBB4BC7"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McKeown, T (1978) The role of medicine: Dream, mirage or nemesis Oxford: Blackwell</w:t>
      </w:r>
    </w:p>
    <w:p w14:paraId="1856ED88"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Ministerio de Trabajo (2021) Informe de situación del mercado laboral Ministerio de Trabajo</w:t>
      </w:r>
    </w:p>
    <w:p w14:paraId="59E344E2"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Notestein, F W (1945) Population: The long view In T W Schultz (Ed), Food for the Worm (pp 36–57) Chicago: University of Chicago Press</w:t>
      </w:r>
    </w:p>
    <w:p w14:paraId="7ED68111"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OECD (2018) OECD economic outlook (Vol 2018/1) OECD Publishing</w:t>
      </w:r>
    </w:p>
    <w:p w14:paraId="062269C2"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Organización Internacional del Trabajo (2023) Panorama laboral 2023: América Latina y el Caribe</w:t>
      </w:r>
    </w:p>
    <w:p w14:paraId="713FDF43"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Ortiz, P (2023) Análisis del impacto de la transición demográfica en el mercado laboral en la ciudad de Bogotá para los sectores de servicio y comercio entre los años 2020, 2030, 2040 y 2050 [Tesis de grado, Fundación Universidad de América Facultad de Ciencias Económicas y Administrativas]</w:t>
      </w:r>
    </w:p>
    <w:p w14:paraId="3A64F87D"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Pérez, J (2006) Dinámica demográfica y desarrollo regional en Colombia Economía Regional, (78), 2–63</w:t>
      </w:r>
    </w:p>
    <w:p w14:paraId="4E9DA3A8"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Pérez, J (2018) El proceso de paz en Colombia: Retos y oportunidades Revista de Estudios Políticos, (14), 1–22</w:t>
      </w:r>
    </w:p>
    <w:p w14:paraId="109C527B"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PNUD (2024, 9 de agosto) Panorama de Colombia en 2024: Logros, retos y claves para evitar un </w:t>
      </w:r>
      <w:r>
        <w:rPr>
          <w:rFonts w:ascii="Times New Roman" w:eastAsia="Times New Roman" w:hAnsi="Times New Roman" w:cs="Times New Roman"/>
          <w:sz w:val="24"/>
          <w:szCs w:val="24"/>
          <w:lang w:eastAsia="es-CO"/>
        </w:rPr>
        <w:lastRenderedPageBreak/>
        <w:t>aumento de la pobreza en un escenario de baja inversión Recuperado de https://www.undp.org/es/colombia/discursos/panorama-colombia-logros-retos-claves-evitar-aumento-pobreza-escenario-baja-inversion</w:t>
      </w:r>
    </w:p>
    <w:p w14:paraId="5814E21E"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Preston, S H, Heuveline, P, &amp; Guillot, M (2001) Demography: Measuring and modeling population processes Blackwell Publishers</w:t>
      </w:r>
    </w:p>
    <w:p w14:paraId="343383E6"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Ramírez, S M C, Barbieri, A F, &amp; Rigotti, J I R (2018) La migración interna en Colombia en la transición al siglo XXI Una aproximación multiescalar Revista Latinoamericana de Población, 12(22), 50–68</w:t>
      </w:r>
    </w:p>
    <w:p w14:paraId="3757D0B8"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Rosero-Bixby, L (2004) La transición demográfica en América Latina y el Caribe Revista CEPAL, (84), 27–50</w:t>
      </w:r>
    </w:p>
    <w:p w14:paraId="3EEEE53B"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Salaya, H E, &amp; Rodríguez, J (2014) La dinámica poblacional y la violencia armada en Colombia, 1985–2010 Revista Panamericana de Salud Pública, 36, 158–163</w:t>
      </w:r>
    </w:p>
    <w:p w14:paraId="6DDCDFB9"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Santos, C L (2019) El envejecimiento de la población Oportunidades y retos Revista Ciencias de la Salud, 17(3), 6–8</w:t>
      </w:r>
    </w:p>
    <w:p w14:paraId="4D7FAD80"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Sobotka, T (2008) Demographic change and economic growth: An overview Population and Development Review, 34(3), 567–594</w:t>
      </w:r>
    </w:p>
    <w:p w14:paraId="362FD38E"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Sobotka, T (2008) Overview chapter 6: The diverse faces of the second demographic transition in Europe Demographic Research, 19, 171–224</w:t>
      </w:r>
    </w:p>
    <w:p w14:paraId="63D3B012"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Solow, R M (1956) A contribution to the theory of economic growth Quarterly Journal of Economics, 70(1), 65–94</w:t>
      </w:r>
    </w:p>
    <w:p w14:paraId="4B16994D"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 xml:space="preserve">Thompson, W S (1930) Population growth and the standard of living Scientific Monthly, 61(6), </w:t>
      </w:r>
      <w:r>
        <w:rPr>
          <w:rFonts w:ascii="Times New Roman" w:eastAsia="Times New Roman" w:hAnsi="Times New Roman" w:cs="Times New Roman"/>
          <w:sz w:val="24"/>
          <w:szCs w:val="24"/>
          <w:lang w:val="en-US" w:eastAsia="es-CO"/>
        </w:rPr>
        <w:lastRenderedPageBreak/>
        <w:t>491–497</w:t>
      </w:r>
    </w:p>
    <w:p w14:paraId="3D03F4FE"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Thompson, W S (1945) Population growth and the standard of living Scientific Monthly, 61(6), 491–497</w:t>
      </w:r>
    </w:p>
    <w:p w14:paraId="5BDA7BD4"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Thoumi, F E, &amp; Escobar, A (2014) Narcotrafficking and violence in Colombia: A political-economy perspective Routledge</w:t>
      </w:r>
    </w:p>
    <w:p w14:paraId="67CD5FC3"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United Nations (2019) World population prospects 2019 United Nations Department of Economic and Social Affairs, Population Division</w:t>
      </w:r>
    </w:p>
    <w:p w14:paraId="4CDF9D52"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Urrego, J, &amp; Plata, S (2023, 16 de junio) Diferencial demográfico en Colombia: Una oportunidad para disminuir la pobreza en Colombia Programa de Naciones Unidas para el Desarrollo Recuperado de https://www.undp.org/es/colombia/discursos/diferencial-demografico-colombia-oportunidad-disminuir-pobreza</w:t>
      </w:r>
    </w:p>
    <w:p w14:paraId="39A338B1"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van de Kaa, D J (2002) The idea of a second demographic transition in industrialized countries Presented at Sixth Welfare Policy Seminar, National Population and Social Security, Tokyo</w:t>
      </w:r>
    </w:p>
    <w:p w14:paraId="45C2B957"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van de Kaa, D J (2002) The second demographic transition in Western Europe: Towards a reinterpretation European Journal of Population, 18(1), 1–10</w:t>
      </w:r>
    </w:p>
    <w:p w14:paraId="5A4D0CAE" w14:textId="77777777" w:rsidR="006D3245" w:rsidRDefault="006D3245" w:rsidP="006D3245">
      <w:pPr>
        <w:widowControl w:val="0"/>
        <w:tabs>
          <w:tab w:val="left" w:pos="720"/>
        </w:tabs>
        <w:spacing w:line="480" w:lineRule="auto"/>
        <w:ind w:left="567" w:hanging="720"/>
        <w:rPr>
          <w:rFonts w:ascii="Times New Roman" w:eastAsia="Times New Roman" w:hAnsi="Times New Roman" w:cs="Times New Roman"/>
          <w:sz w:val="24"/>
          <w:szCs w:val="24"/>
          <w:lang w:val="en-US" w:eastAsia="es-CO"/>
        </w:rPr>
      </w:pPr>
      <w:r>
        <w:rPr>
          <w:rFonts w:ascii="Times New Roman" w:eastAsia="Times New Roman" w:hAnsi="Times New Roman" w:cs="Times New Roman"/>
          <w:sz w:val="24"/>
          <w:szCs w:val="24"/>
          <w:lang w:val="en-US" w:eastAsia="es-CO"/>
        </w:rPr>
        <w:t>World Bank (2021) The changing nature of work World Bank Publications</w:t>
      </w:r>
    </w:p>
    <w:p w14:paraId="344254C4" w14:textId="77777777" w:rsidR="006D3245" w:rsidRPr="006D3245" w:rsidRDefault="006D3245" w:rsidP="006D3245">
      <w:pPr>
        <w:widowControl w:val="0"/>
        <w:tabs>
          <w:tab w:val="left" w:pos="720"/>
        </w:tabs>
        <w:spacing w:line="480" w:lineRule="auto"/>
        <w:rPr>
          <w:rFonts w:ascii="Times New Roman" w:eastAsia="Times New Roman" w:hAnsi="Times New Roman" w:cs="Times New Roman"/>
          <w:b/>
          <w:sz w:val="24"/>
          <w:szCs w:val="24"/>
          <w:lang w:val="en-US" w:eastAsia="es-CO"/>
        </w:rPr>
      </w:pPr>
    </w:p>
    <w:sectPr w:rsidR="006D3245" w:rsidRPr="006D3245">
      <w:headerReference w:type="even" r:id="rId35"/>
      <w:headerReference w:type="default" r:id="rId36"/>
      <w:headerReference w:type="first" r:id="rId37"/>
      <w:pgSz w:w="12240" w:h="15840"/>
      <w:pgMar w:top="1418" w:right="1418" w:bottom="1418" w:left="1418" w:header="709" w:footer="0" w:gutter="0"/>
      <w:cols w:space="720"/>
      <w:formProt w:val="0"/>
      <w:docGrid w:linePitch="360" w:charSpace="1228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ABD65D" w14:textId="77777777" w:rsidR="0001745C" w:rsidRDefault="0001745C">
      <w:pPr>
        <w:spacing w:after="0" w:line="240" w:lineRule="auto"/>
      </w:pPr>
      <w:r>
        <w:separator/>
      </w:r>
    </w:p>
  </w:endnote>
  <w:endnote w:type="continuationSeparator" w:id="0">
    <w:p w14:paraId="4DF4BBE6" w14:textId="77777777" w:rsidR="0001745C" w:rsidRDefault="000174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Symbol">
    <w:altName w:val="Cambria"/>
    <w:charset w:val="01"/>
    <w:family w:val="roman"/>
    <w:pitch w:val="variable"/>
  </w:font>
  <w:font w:name="Liberation Sans">
    <w:altName w:val="Arial"/>
    <w:charset w:val="01"/>
    <w:family w:val="roman"/>
    <w:pitch w:val="variable"/>
  </w:font>
  <w:font w:name="Noto Sans CJK SC">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F2CD5C" w14:textId="77777777" w:rsidR="0001745C" w:rsidRDefault="0001745C">
      <w:pPr>
        <w:spacing w:after="0" w:line="240" w:lineRule="auto"/>
      </w:pPr>
      <w:r>
        <w:separator/>
      </w:r>
    </w:p>
  </w:footnote>
  <w:footnote w:type="continuationSeparator" w:id="0">
    <w:p w14:paraId="3E5C8EBD" w14:textId="77777777" w:rsidR="0001745C" w:rsidRDefault="000174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7D6918" w14:textId="77777777" w:rsidR="006D5846" w:rsidRDefault="006D5846">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6484395"/>
      <w:docPartObj>
        <w:docPartGallery w:val="Page Numbers (Top of Page)"/>
        <w:docPartUnique/>
      </w:docPartObj>
    </w:sdtPr>
    <w:sdtEndPr/>
    <w:sdtContent>
      <w:p w14:paraId="288A8681" w14:textId="0D1EA0F1" w:rsidR="006D5846" w:rsidRDefault="0001745C">
        <w:pPr>
          <w:jc w:val="right"/>
        </w:pPr>
        <w:r>
          <w:fldChar w:fldCharType="begin"/>
        </w:r>
        <w:r>
          <w:instrText xml:space="preserve"> PAGE </w:instrText>
        </w:r>
        <w:r>
          <w:fldChar w:fldCharType="separate"/>
        </w:r>
        <w:r w:rsidR="00807CF1">
          <w:rPr>
            <w:noProof/>
          </w:rPr>
          <w:t>4</w:t>
        </w:r>
        <w:r>
          <w:fldChar w:fldCharType="end"/>
        </w:r>
      </w:p>
    </w:sdtContent>
  </w:sdt>
  <w:p w14:paraId="6556D129" w14:textId="77777777" w:rsidR="006D5846" w:rsidRDefault="006D5846"/>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7478641"/>
      <w:docPartObj>
        <w:docPartGallery w:val="Page Numbers (Top of Page)"/>
        <w:docPartUnique/>
      </w:docPartObj>
    </w:sdtPr>
    <w:sdtEndPr/>
    <w:sdtContent>
      <w:p w14:paraId="5FE9070A" w14:textId="77777777" w:rsidR="006D5846" w:rsidRDefault="0001745C">
        <w:pPr>
          <w:jc w:val="right"/>
        </w:pPr>
        <w:r>
          <w:fldChar w:fldCharType="begin"/>
        </w:r>
        <w:r>
          <w:instrText xml:space="preserve"> PAGE </w:instrText>
        </w:r>
        <w:r>
          <w:fldChar w:fldCharType="separate"/>
        </w:r>
        <w:r>
          <w:t>93</w:t>
        </w:r>
        <w:r>
          <w:fldChar w:fldCharType="end"/>
        </w:r>
      </w:p>
    </w:sdtContent>
  </w:sdt>
  <w:p w14:paraId="09BFEBE5" w14:textId="77777777" w:rsidR="006D5846" w:rsidRDefault="006D5846"/>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8810C6"/>
    <w:multiLevelType w:val="multilevel"/>
    <w:tmpl w:val="70B43D8E"/>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 w15:restartNumberingAfterBreak="0">
    <w:nsid w:val="672A7643"/>
    <w:multiLevelType w:val="multilevel"/>
    <w:tmpl w:val="6CFC7A8A"/>
    <w:lvl w:ilvl="0">
      <w:start w:val="1"/>
      <w:numFmt w:val="decimal"/>
      <w:lvlText w:val="%1."/>
      <w:lvlJc w:val="left"/>
      <w:pPr>
        <w:tabs>
          <w:tab w:val="num" w:pos="0"/>
        </w:tabs>
        <w:ind w:left="1080" w:hanging="360"/>
      </w:pPr>
    </w:lvl>
    <w:lvl w:ilvl="1">
      <w:start w:val="1"/>
      <w:numFmt w:val="decimal"/>
      <w:isLgl/>
      <w:lvlText w:val="%1.%2."/>
      <w:lvlJc w:val="left"/>
      <w:pPr>
        <w:tabs>
          <w:tab w:val="num" w:pos="0"/>
        </w:tabs>
        <w:ind w:left="1080" w:hanging="360"/>
      </w:pPr>
    </w:lvl>
    <w:lvl w:ilvl="2">
      <w:start w:val="1"/>
      <w:numFmt w:val="decimal"/>
      <w:isLgl/>
      <w:lvlText w:val="%1.%2.%3."/>
      <w:lvlJc w:val="left"/>
      <w:pPr>
        <w:tabs>
          <w:tab w:val="num" w:pos="0"/>
        </w:tabs>
        <w:ind w:left="1440" w:hanging="720"/>
      </w:pPr>
    </w:lvl>
    <w:lvl w:ilvl="3">
      <w:start w:val="1"/>
      <w:numFmt w:val="decimal"/>
      <w:isLgl/>
      <w:lvlText w:val="%1.%2.%3.%4."/>
      <w:lvlJc w:val="left"/>
      <w:pPr>
        <w:tabs>
          <w:tab w:val="num" w:pos="0"/>
        </w:tabs>
        <w:ind w:left="1440" w:hanging="720"/>
      </w:pPr>
    </w:lvl>
    <w:lvl w:ilvl="4">
      <w:start w:val="1"/>
      <w:numFmt w:val="decimal"/>
      <w:isLgl/>
      <w:lvlText w:val="%1.%2.%3.%4.%5."/>
      <w:lvlJc w:val="left"/>
      <w:pPr>
        <w:tabs>
          <w:tab w:val="num" w:pos="0"/>
        </w:tabs>
        <w:ind w:left="1800" w:hanging="1080"/>
      </w:pPr>
    </w:lvl>
    <w:lvl w:ilvl="5">
      <w:start w:val="1"/>
      <w:numFmt w:val="decimal"/>
      <w:isLgl/>
      <w:lvlText w:val="%1.%2.%3.%4.%5.%6."/>
      <w:lvlJc w:val="left"/>
      <w:pPr>
        <w:tabs>
          <w:tab w:val="num" w:pos="0"/>
        </w:tabs>
        <w:ind w:left="1800" w:hanging="1080"/>
      </w:pPr>
    </w:lvl>
    <w:lvl w:ilvl="6">
      <w:start w:val="1"/>
      <w:numFmt w:val="decimal"/>
      <w:isLgl/>
      <w:lvlText w:val="%1.%2.%3.%4.%5.%6.%7."/>
      <w:lvlJc w:val="left"/>
      <w:pPr>
        <w:tabs>
          <w:tab w:val="num" w:pos="0"/>
        </w:tabs>
        <w:ind w:left="2160" w:hanging="1440"/>
      </w:pPr>
    </w:lvl>
    <w:lvl w:ilvl="7">
      <w:start w:val="1"/>
      <w:numFmt w:val="decimal"/>
      <w:isLgl/>
      <w:lvlText w:val="%1.%2.%3.%4.%5.%6.%7.%8."/>
      <w:lvlJc w:val="left"/>
      <w:pPr>
        <w:tabs>
          <w:tab w:val="num" w:pos="0"/>
        </w:tabs>
        <w:ind w:left="2160" w:hanging="1440"/>
      </w:pPr>
    </w:lvl>
    <w:lvl w:ilvl="8">
      <w:start w:val="1"/>
      <w:numFmt w:val="decimal"/>
      <w:isLgl/>
      <w:lvlText w:val="%1.%2.%3.%4.%5.%6.%7.%8.%9."/>
      <w:lvlJc w:val="left"/>
      <w:pPr>
        <w:tabs>
          <w:tab w:val="num" w:pos="0"/>
        </w:tabs>
        <w:ind w:left="2520" w:hanging="1800"/>
      </w:pPr>
    </w:lvl>
  </w:abstractNum>
  <w:abstractNum w:abstractNumId="2" w15:restartNumberingAfterBreak="0">
    <w:nsid w:val="7D9B7997"/>
    <w:multiLevelType w:val="multilevel"/>
    <w:tmpl w:val="D9CE41E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5846"/>
    <w:rsid w:val="0001745C"/>
    <w:rsid w:val="001A0333"/>
    <w:rsid w:val="002844F3"/>
    <w:rsid w:val="0028515B"/>
    <w:rsid w:val="004D47A8"/>
    <w:rsid w:val="006D3245"/>
    <w:rsid w:val="006D5846"/>
    <w:rsid w:val="0074611C"/>
    <w:rsid w:val="00807CF1"/>
    <w:rsid w:val="009D4707"/>
    <w:rsid w:val="00EB5FF4"/>
    <w:rsid w:val="00F860A1"/>
  </w:rsids>
  <m:mathPr>
    <m:mathFont m:val="Cambria Math"/>
    <m:brkBin m:val="before"/>
    <m:brkBinSub m:val="--"/>
    <m:smallFrac m:val="0"/>
    <m:dispDef/>
    <m:lMargin m:val="0"/>
    <m:rMargin m:val="0"/>
    <m:defJc m:val="centerGroup"/>
    <m:wrapIndent m:val="1440"/>
    <m:intLim m:val="subSup"/>
    <m:naryLim m:val="undOvr"/>
  </m:mathPr>
  <w:themeFontLang w:val="es-CO"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DCE03"/>
  <w15:docId w15:val="{DB5374FC-8AF0-4168-8430-918A6C679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1255"/>
    <w:pPr>
      <w:spacing w:after="160" w:line="259" w:lineRule="auto"/>
    </w:pPr>
  </w:style>
  <w:style w:type="paragraph" w:styleId="Ttulo1">
    <w:name w:val="heading 1"/>
    <w:basedOn w:val="Normal"/>
    <w:next w:val="Normal"/>
    <w:link w:val="Ttulo1Car"/>
    <w:uiPriority w:val="9"/>
    <w:qFormat/>
    <w:rsid w:val="0006682B"/>
    <w:pPr>
      <w:keepNext/>
      <w:keepLines/>
      <w:spacing w:after="0" w:line="480" w:lineRule="auto"/>
      <w:ind w:firstLine="720"/>
      <w:outlineLvl w:val="0"/>
    </w:pPr>
    <w:rPr>
      <w:rFonts w:ascii="Times New Roman" w:eastAsiaTheme="majorEastAsia" w:hAnsi="Times New Roman" w:cstheme="majorBidi"/>
      <w:b/>
      <w:bCs/>
      <w:sz w:val="24"/>
      <w:szCs w:val="28"/>
      <w:lang w:val="es-ES_tradnl" w:eastAsia="ja-JP"/>
    </w:rPr>
  </w:style>
  <w:style w:type="paragraph" w:styleId="Ttulo2">
    <w:name w:val="heading 2"/>
    <w:basedOn w:val="Normal"/>
    <w:next w:val="Normal"/>
    <w:link w:val="Ttulo2Car"/>
    <w:uiPriority w:val="9"/>
    <w:unhideWhenUsed/>
    <w:qFormat/>
    <w:rsid w:val="004526C1"/>
    <w:pPr>
      <w:keepNext/>
      <w:keepLines/>
      <w:spacing w:before="40" w:after="0" w:line="480" w:lineRule="auto"/>
      <w:ind w:firstLine="720"/>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EC0792"/>
    <w:pPr>
      <w:keepNext/>
      <w:keepLines/>
      <w:spacing w:before="40" w:after="0" w:line="480" w:lineRule="auto"/>
      <w:ind w:firstLine="720"/>
      <w:outlineLvl w:val="2"/>
    </w:pPr>
    <w:rPr>
      <w:rFonts w:ascii="Times New Roman" w:eastAsiaTheme="majorEastAsia" w:hAnsi="Times New Roman" w:cstheme="majorBidi"/>
      <w:b/>
      <w:sz w:val="24"/>
      <w:szCs w:val="24"/>
    </w:rPr>
  </w:style>
  <w:style w:type="paragraph" w:styleId="Ttulo5">
    <w:name w:val="heading 5"/>
    <w:basedOn w:val="Normal"/>
    <w:next w:val="Normal"/>
    <w:link w:val="Ttulo5Car"/>
    <w:uiPriority w:val="9"/>
    <w:unhideWhenUsed/>
    <w:qFormat/>
    <w:rsid w:val="00106ABF"/>
    <w:pPr>
      <w:keepNext/>
      <w:keepLines/>
      <w:spacing w:before="220" w:after="40" w:line="480" w:lineRule="auto"/>
      <w:ind w:firstLine="284"/>
      <w:outlineLvl w:val="4"/>
    </w:pPr>
    <w:rPr>
      <w:rFonts w:ascii="Times New Roman" w:eastAsia="SimSun" w:hAnsi="Times New Roman" w:cs="Arial"/>
      <w:b/>
      <w:lang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qFormat/>
    <w:rsid w:val="0006682B"/>
    <w:rPr>
      <w:rFonts w:ascii="Times New Roman" w:eastAsiaTheme="majorEastAsia" w:hAnsi="Times New Roman" w:cstheme="majorBidi"/>
      <w:b/>
      <w:bCs/>
      <w:sz w:val="24"/>
      <w:szCs w:val="28"/>
      <w:lang w:val="es-ES_tradnl" w:eastAsia="ja-JP"/>
    </w:rPr>
  </w:style>
  <w:style w:type="character" w:customStyle="1" w:styleId="Ttulo2Car">
    <w:name w:val="Título 2 Car"/>
    <w:basedOn w:val="Fuentedeprrafopredeter"/>
    <w:link w:val="Ttulo2"/>
    <w:uiPriority w:val="9"/>
    <w:qFormat/>
    <w:rsid w:val="004526C1"/>
    <w:rPr>
      <w:rFonts w:ascii="Times New Roman" w:eastAsiaTheme="majorEastAsia" w:hAnsi="Times New Roman" w:cstheme="majorBidi"/>
      <w:b/>
      <w:sz w:val="24"/>
      <w:szCs w:val="26"/>
    </w:rPr>
  </w:style>
  <w:style w:type="character" w:customStyle="1" w:styleId="Ttulo5Car">
    <w:name w:val="Título 5 Car"/>
    <w:basedOn w:val="Fuentedeprrafopredeter"/>
    <w:link w:val="Ttulo5"/>
    <w:uiPriority w:val="9"/>
    <w:qFormat/>
    <w:rsid w:val="00106ABF"/>
    <w:rPr>
      <w:rFonts w:ascii="Times New Roman" w:eastAsia="SimSun" w:hAnsi="Times New Roman" w:cs="Arial"/>
      <w:b/>
      <w:lang w:eastAsia="zh-CN"/>
    </w:rPr>
  </w:style>
  <w:style w:type="character" w:customStyle="1" w:styleId="EncabezadoCar">
    <w:name w:val="Encabezado Car"/>
    <w:basedOn w:val="Fuentedeprrafopredeter"/>
    <w:link w:val="Encabezado"/>
    <w:uiPriority w:val="99"/>
    <w:qFormat/>
    <w:rsid w:val="0041260D"/>
  </w:style>
  <w:style w:type="character" w:customStyle="1" w:styleId="PiedepginaCar">
    <w:name w:val="Pie de página Car"/>
    <w:basedOn w:val="Fuentedeprrafopredeter"/>
    <w:link w:val="Piedepgina"/>
    <w:uiPriority w:val="99"/>
    <w:qFormat/>
    <w:rsid w:val="0041260D"/>
  </w:style>
  <w:style w:type="character" w:styleId="Refdecomentario">
    <w:name w:val="annotation reference"/>
    <w:basedOn w:val="Fuentedeprrafopredeter"/>
    <w:uiPriority w:val="99"/>
    <w:semiHidden/>
    <w:unhideWhenUsed/>
    <w:qFormat/>
    <w:rsid w:val="006B4343"/>
    <w:rPr>
      <w:sz w:val="16"/>
      <w:szCs w:val="16"/>
    </w:rPr>
  </w:style>
  <w:style w:type="character" w:customStyle="1" w:styleId="TextocomentarioCar">
    <w:name w:val="Texto comentario Car"/>
    <w:basedOn w:val="Fuentedeprrafopredeter"/>
    <w:link w:val="Textocomentario"/>
    <w:uiPriority w:val="99"/>
    <w:semiHidden/>
    <w:qFormat/>
    <w:rsid w:val="006B4343"/>
    <w:rPr>
      <w:sz w:val="20"/>
      <w:szCs w:val="20"/>
    </w:rPr>
  </w:style>
  <w:style w:type="character" w:customStyle="1" w:styleId="AsuntodelcomentarioCar">
    <w:name w:val="Asunto del comentario Car"/>
    <w:basedOn w:val="TextocomentarioCar"/>
    <w:link w:val="Asuntodelcomentario"/>
    <w:uiPriority w:val="99"/>
    <w:semiHidden/>
    <w:qFormat/>
    <w:rsid w:val="006B4343"/>
    <w:rPr>
      <w:b/>
      <w:bCs/>
      <w:sz w:val="20"/>
      <w:szCs w:val="20"/>
    </w:rPr>
  </w:style>
  <w:style w:type="character" w:customStyle="1" w:styleId="TextodegloboCar">
    <w:name w:val="Texto de globo Car"/>
    <w:basedOn w:val="Fuentedeprrafopredeter"/>
    <w:link w:val="Textodeglobo"/>
    <w:uiPriority w:val="99"/>
    <w:semiHidden/>
    <w:qFormat/>
    <w:rsid w:val="006B4343"/>
    <w:rPr>
      <w:rFonts w:ascii="Segoe UI" w:hAnsi="Segoe UI" w:cs="Segoe UI"/>
      <w:sz w:val="18"/>
      <w:szCs w:val="18"/>
    </w:rPr>
  </w:style>
  <w:style w:type="character" w:customStyle="1" w:styleId="InternetLink">
    <w:name w:val="Internet Link"/>
    <w:basedOn w:val="Fuentedeprrafopredeter"/>
    <w:uiPriority w:val="99"/>
    <w:unhideWhenUsed/>
    <w:qFormat/>
    <w:rsid w:val="006909A3"/>
    <w:rPr>
      <w:color w:val="0563C1" w:themeColor="hyperlink"/>
      <w:u w:val="single"/>
    </w:rPr>
  </w:style>
  <w:style w:type="character" w:styleId="Textodelmarcadordeposicin">
    <w:name w:val="Placeholder Text"/>
    <w:basedOn w:val="Fuentedeprrafopredeter"/>
    <w:uiPriority w:val="99"/>
    <w:semiHidden/>
    <w:qFormat/>
    <w:rsid w:val="001C1BD7"/>
    <w:rPr>
      <w:color w:val="808080"/>
    </w:rPr>
  </w:style>
  <w:style w:type="character" w:customStyle="1" w:styleId="Mencinsinresolver1">
    <w:name w:val="Mención sin resolver1"/>
    <w:basedOn w:val="Fuentedeprrafopredeter"/>
    <w:uiPriority w:val="99"/>
    <w:semiHidden/>
    <w:unhideWhenUsed/>
    <w:qFormat/>
    <w:rsid w:val="00341FF2"/>
    <w:rPr>
      <w:color w:val="605E5C"/>
      <w:shd w:val="clear" w:color="auto" w:fill="E1DFDD"/>
    </w:rPr>
  </w:style>
  <w:style w:type="character" w:customStyle="1" w:styleId="TextoindependienteCar">
    <w:name w:val="Texto independiente Car"/>
    <w:basedOn w:val="Fuentedeprrafopredeter"/>
    <w:link w:val="Textoindependiente"/>
    <w:uiPriority w:val="1"/>
    <w:qFormat/>
    <w:rsid w:val="006445D6"/>
    <w:rPr>
      <w:rFonts w:ascii="Arial" w:eastAsia="Arial" w:hAnsi="Arial" w:cs="Arial"/>
      <w:sz w:val="24"/>
      <w:szCs w:val="24"/>
      <w:lang w:val="es-VE" w:eastAsia="es-VE" w:bidi="es-VE"/>
    </w:rPr>
  </w:style>
  <w:style w:type="character" w:customStyle="1" w:styleId="Ttulo3Car">
    <w:name w:val="Título 3 Car"/>
    <w:basedOn w:val="Fuentedeprrafopredeter"/>
    <w:link w:val="Ttulo3"/>
    <w:uiPriority w:val="9"/>
    <w:qFormat/>
    <w:rsid w:val="00EC0792"/>
    <w:rPr>
      <w:rFonts w:ascii="Times New Roman" w:eastAsiaTheme="majorEastAsia" w:hAnsi="Times New Roman" w:cstheme="majorBidi"/>
      <w:b/>
      <w:sz w:val="24"/>
      <w:szCs w:val="24"/>
    </w:rPr>
  </w:style>
  <w:style w:type="character" w:customStyle="1" w:styleId="InternetLink1">
    <w:name w:val="Internet Link1"/>
    <w:qFormat/>
    <w:rPr>
      <w:color w:val="000080"/>
      <w:u w:val="single"/>
    </w:rPr>
  </w:style>
  <w:style w:type="character" w:customStyle="1" w:styleId="Enlacedelndice">
    <w:name w:val="Enlace del índice"/>
    <w:qFormat/>
  </w:style>
  <w:style w:type="character" w:customStyle="1" w:styleId="Bolos">
    <w:name w:val="Bolos"/>
    <w:qFormat/>
    <w:rPr>
      <w:rFonts w:ascii="OpenSymbol" w:eastAsia="OpenSymbol" w:hAnsi="OpenSymbol" w:cs="OpenSymbol"/>
    </w:rPr>
  </w:style>
  <w:style w:type="character" w:styleId="Textoennegrita">
    <w:name w:val="Strong"/>
    <w:qFormat/>
    <w:rPr>
      <w:b/>
      <w:bCs/>
    </w:rPr>
  </w:style>
  <w:style w:type="character" w:styleId="Hipervnculo">
    <w:name w:val="Hyperlink"/>
    <w:uiPriority w:val="99"/>
    <w:rPr>
      <w:color w:val="000080"/>
      <w:u w:val="single"/>
    </w:rPr>
  </w:style>
  <w:style w:type="character" w:customStyle="1" w:styleId="Mencinsinresolver2">
    <w:name w:val="Mención sin resolver2"/>
    <w:basedOn w:val="Fuentedeprrafopredeter"/>
    <w:uiPriority w:val="99"/>
    <w:semiHidden/>
    <w:unhideWhenUsed/>
    <w:qFormat/>
    <w:rsid w:val="00633D8F"/>
    <w:rPr>
      <w:color w:val="605E5C"/>
      <w:shd w:val="clear" w:color="auto" w:fill="E1DFDD"/>
    </w:rPr>
  </w:style>
  <w:style w:type="paragraph" w:styleId="Ttulo">
    <w:name w:val="Title"/>
    <w:basedOn w:val="Normal"/>
    <w:next w:val="Textoindependiente"/>
    <w:qFormat/>
    <w:pPr>
      <w:keepNext/>
      <w:spacing w:before="240" w:after="120"/>
    </w:pPr>
    <w:rPr>
      <w:rFonts w:ascii="Liberation Sans" w:eastAsia="Noto Sans CJK SC" w:hAnsi="Liberation Sans" w:cs="Noto Sans Devanagari"/>
      <w:sz w:val="28"/>
      <w:szCs w:val="28"/>
    </w:rPr>
  </w:style>
  <w:style w:type="paragraph" w:styleId="Textoindependiente">
    <w:name w:val="Body Text"/>
    <w:basedOn w:val="Normal"/>
    <w:link w:val="TextoindependienteCar"/>
    <w:uiPriority w:val="1"/>
    <w:qFormat/>
    <w:rsid w:val="006445D6"/>
    <w:pPr>
      <w:widowControl w:val="0"/>
      <w:spacing w:after="0" w:line="240" w:lineRule="auto"/>
      <w:ind w:left="162"/>
    </w:pPr>
    <w:rPr>
      <w:rFonts w:ascii="Arial" w:eastAsia="Arial" w:hAnsi="Arial" w:cs="Arial"/>
      <w:sz w:val="24"/>
      <w:szCs w:val="24"/>
      <w:lang w:val="es-VE" w:eastAsia="es-VE" w:bidi="es-VE"/>
    </w:rPr>
  </w:style>
  <w:style w:type="paragraph" w:styleId="Lista">
    <w:name w:val="List"/>
    <w:basedOn w:val="Textoindependiente"/>
    <w:rPr>
      <w:rFonts w:cs="Noto Sans Devanagari"/>
    </w:rPr>
  </w:style>
  <w:style w:type="paragraph" w:styleId="Descripcin">
    <w:name w:val="caption"/>
    <w:basedOn w:val="Normal"/>
    <w:next w:val="Normal"/>
    <w:uiPriority w:val="35"/>
    <w:unhideWhenUsed/>
    <w:qFormat/>
    <w:rsid w:val="002108BF"/>
    <w:pPr>
      <w:spacing w:after="200" w:line="240" w:lineRule="auto"/>
    </w:pPr>
    <w:rPr>
      <w:i/>
      <w:iCs/>
      <w:color w:val="44546A" w:themeColor="text2"/>
      <w:sz w:val="18"/>
      <w:szCs w:val="18"/>
    </w:rPr>
  </w:style>
  <w:style w:type="paragraph" w:customStyle="1" w:styleId="ndice">
    <w:name w:val="Índice"/>
    <w:basedOn w:val="Normal"/>
    <w:qFormat/>
    <w:pPr>
      <w:suppressLineNumbers/>
    </w:pPr>
    <w:rPr>
      <w:rFonts w:cs="Noto Sans Devanagari"/>
    </w:rPr>
  </w:style>
  <w:style w:type="paragraph" w:customStyle="1" w:styleId="Cabeceraypie">
    <w:name w:val="Cabecera y pie"/>
    <w:basedOn w:val="Normal"/>
    <w:qFormat/>
  </w:style>
  <w:style w:type="paragraph" w:styleId="Encabezado">
    <w:name w:val="header"/>
    <w:basedOn w:val="Normal"/>
    <w:link w:val="EncabezadoCar"/>
    <w:uiPriority w:val="99"/>
    <w:unhideWhenUsed/>
    <w:rsid w:val="0041260D"/>
    <w:pPr>
      <w:tabs>
        <w:tab w:val="center" w:pos="4419"/>
        <w:tab w:val="right" w:pos="8838"/>
      </w:tabs>
      <w:spacing w:after="0" w:line="240" w:lineRule="auto"/>
    </w:pPr>
  </w:style>
  <w:style w:type="paragraph" w:styleId="Piedepgina">
    <w:name w:val="footer"/>
    <w:basedOn w:val="Normal"/>
    <w:link w:val="PiedepginaCar"/>
    <w:uiPriority w:val="99"/>
    <w:unhideWhenUsed/>
    <w:rsid w:val="0041260D"/>
    <w:pPr>
      <w:tabs>
        <w:tab w:val="center" w:pos="4419"/>
        <w:tab w:val="right" w:pos="8838"/>
      </w:tabs>
      <w:spacing w:after="0" w:line="240" w:lineRule="auto"/>
    </w:pPr>
  </w:style>
  <w:style w:type="paragraph" w:styleId="Prrafodelista">
    <w:name w:val="List Paragraph"/>
    <w:basedOn w:val="Normal"/>
    <w:uiPriority w:val="34"/>
    <w:qFormat/>
    <w:rsid w:val="00AB5F43"/>
    <w:pPr>
      <w:ind w:left="720"/>
      <w:contextualSpacing/>
    </w:pPr>
  </w:style>
  <w:style w:type="paragraph" w:styleId="NormalWeb">
    <w:name w:val="Normal (Web)"/>
    <w:basedOn w:val="Normal"/>
    <w:uiPriority w:val="99"/>
    <w:unhideWhenUsed/>
    <w:qFormat/>
    <w:rsid w:val="0027517B"/>
    <w:pPr>
      <w:spacing w:beforeAutospacing="1" w:afterAutospacing="1" w:line="240" w:lineRule="auto"/>
    </w:pPr>
    <w:rPr>
      <w:rFonts w:ascii="Times New Roman" w:eastAsia="Times New Roman" w:hAnsi="Times New Roman" w:cs="Times New Roman"/>
      <w:sz w:val="24"/>
      <w:szCs w:val="24"/>
      <w:lang w:eastAsia="es-CO"/>
    </w:rPr>
  </w:style>
  <w:style w:type="paragraph" w:styleId="Textocomentario">
    <w:name w:val="annotation text"/>
    <w:basedOn w:val="Normal"/>
    <w:link w:val="TextocomentarioCar"/>
    <w:uiPriority w:val="99"/>
    <w:semiHidden/>
    <w:unhideWhenUsed/>
    <w:rsid w:val="006B4343"/>
    <w:pPr>
      <w:spacing w:line="240" w:lineRule="auto"/>
    </w:pPr>
    <w:rPr>
      <w:sz w:val="20"/>
      <w:szCs w:val="20"/>
    </w:rPr>
  </w:style>
  <w:style w:type="paragraph" w:styleId="Asuntodelcomentario">
    <w:name w:val="annotation subject"/>
    <w:basedOn w:val="Textocomentario"/>
    <w:next w:val="Textocomentario"/>
    <w:link w:val="AsuntodelcomentarioCar"/>
    <w:uiPriority w:val="99"/>
    <w:semiHidden/>
    <w:unhideWhenUsed/>
    <w:qFormat/>
    <w:rsid w:val="006B4343"/>
    <w:rPr>
      <w:b/>
      <w:bCs/>
    </w:rPr>
  </w:style>
  <w:style w:type="paragraph" w:styleId="Textodeglobo">
    <w:name w:val="Balloon Text"/>
    <w:basedOn w:val="Normal"/>
    <w:link w:val="TextodegloboCar"/>
    <w:uiPriority w:val="99"/>
    <w:semiHidden/>
    <w:unhideWhenUsed/>
    <w:qFormat/>
    <w:rsid w:val="006B4343"/>
    <w:pPr>
      <w:spacing w:after="0" w:line="240" w:lineRule="auto"/>
    </w:pPr>
    <w:rPr>
      <w:rFonts w:ascii="Segoe UI" w:hAnsi="Segoe UI" w:cs="Segoe UI"/>
      <w:sz w:val="18"/>
      <w:szCs w:val="18"/>
    </w:rPr>
  </w:style>
  <w:style w:type="paragraph" w:styleId="Ttulodendice">
    <w:name w:val="index heading"/>
    <w:basedOn w:val="Ttulo"/>
  </w:style>
  <w:style w:type="paragraph" w:styleId="TtuloTDC">
    <w:name w:val="TOC Heading"/>
    <w:basedOn w:val="Ttulo1"/>
    <w:next w:val="Normal"/>
    <w:uiPriority w:val="39"/>
    <w:unhideWhenUsed/>
    <w:qFormat/>
    <w:rsid w:val="006B75D2"/>
    <w:pPr>
      <w:spacing w:before="240" w:line="259" w:lineRule="auto"/>
      <w:ind w:firstLine="0"/>
      <w:outlineLvl w:val="9"/>
    </w:pPr>
    <w:rPr>
      <w:rFonts w:asciiTheme="majorHAnsi" w:hAnsiTheme="majorHAnsi"/>
      <w:b w:val="0"/>
      <w:bCs w:val="0"/>
      <w:color w:val="2F5496" w:themeColor="accent1" w:themeShade="BF"/>
      <w:sz w:val="32"/>
      <w:szCs w:val="32"/>
      <w:lang w:val="es-CO" w:eastAsia="es-CO"/>
    </w:rPr>
  </w:style>
  <w:style w:type="paragraph" w:styleId="TDC1">
    <w:name w:val="toc 1"/>
    <w:basedOn w:val="Normal"/>
    <w:next w:val="Normal"/>
    <w:autoRedefine/>
    <w:uiPriority w:val="39"/>
    <w:unhideWhenUsed/>
    <w:rsid w:val="006B75D2"/>
    <w:pPr>
      <w:spacing w:after="100"/>
    </w:pPr>
  </w:style>
  <w:style w:type="paragraph" w:styleId="TDC2">
    <w:name w:val="toc 2"/>
    <w:basedOn w:val="Normal"/>
    <w:next w:val="Normal"/>
    <w:autoRedefine/>
    <w:uiPriority w:val="39"/>
    <w:unhideWhenUsed/>
    <w:rsid w:val="006B75D2"/>
    <w:pPr>
      <w:spacing w:after="100"/>
      <w:ind w:left="220"/>
    </w:pPr>
  </w:style>
  <w:style w:type="paragraph" w:styleId="TDC3">
    <w:name w:val="toc 3"/>
    <w:basedOn w:val="Normal"/>
    <w:next w:val="Normal"/>
    <w:autoRedefine/>
    <w:uiPriority w:val="39"/>
    <w:unhideWhenUsed/>
    <w:rsid w:val="006B75D2"/>
    <w:pPr>
      <w:spacing w:after="100"/>
      <w:ind w:left="440"/>
    </w:pPr>
  </w:style>
  <w:style w:type="paragraph" w:styleId="Tabladeilustraciones">
    <w:name w:val="table of figures"/>
    <w:basedOn w:val="Normal"/>
    <w:next w:val="Normal"/>
    <w:uiPriority w:val="99"/>
    <w:unhideWhenUsed/>
    <w:rsid w:val="00AB6DED"/>
    <w:pPr>
      <w:spacing w:after="0"/>
    </w:pPr>
  </w:style>
  <w:style w:type="numbering" w:customStyle="1" w:styleId="Ningunalista">
    <w:name w:val="Ninguna lista"/>
    <w:uiPriority w:val="99"/>
    <w:semiHidden/>
    <w:unhideWhenUsed/>
    <w:qFormat/>
  </w:style>
  <w:style w:type="table" w:styleId="Tablaconcuadrcula">
    <w:name w:val="Table Grid"/>
    <w:basedOn w:val="Tablanormal"/>
    <w:uiPriority w:val="39"/>
    <w:rsid w:val="00D40F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2">
    <w:name w:val="Plain Table 2"/>
    <w:basedOn w:val="Tablanormal"/>
    <w:uiPriority w:val="42"/>
    <w:rsid w:val="00A22070"/>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000000" w:themeColor="text1"/>
        </w:tcBorders>
      </w:tcPr>
    </w:tblStylePr>
    <w:tblStylePr w:type="lastRow">
      <w:rPr>
        <w:b/>
        <w:bCs/>
      </w:rPr>
      <w:tblPr/>
      <w:tcPr>
        <w:tcBorders>
          <w:top w:val="single" w:sz="4" w:space="0" w:color="000000" w:themeColor="text1"/>
        </w:tcBorders>
      </w:tcPr>
    </w:tblStylePr>
    <w:tblStylePr w:type="firstCol">
      <w:rPr>
        <w:b/>
        <w:bCs/>
      </w:rPr>
    </w:tblStylePr>
    <w:tblStylePr w:type="lastCol">
      <w:rPr>
        <w:b/>
        <w:bCs/>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Tabladelista2">
    <w:name w:val="List Table 2"/>
    <w:basedOn w:val="Tablanormal"/>
    <w:uiPriority w:val="47"/>
    <w:rsid w:val="006445D6"/>
    <w:rPr>
      <w:lang w:val="en-US"/>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EA62A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blStylePr w:type="firstRow">
      <w:rPr>
        <w:b/>
        <w:bCs/>
      </w:rPr>
    </w:tblStylePr>
    <w:tblStylePr w:type="lastRow">
      <w:rPr>
        <w:b/>
        <w:bCs/>
      </w:rPr>
      <w:tblPr/>
      <w:tcPr>
        <w:tcBorders>
          <w:top w:val="double" w:sz="4" w:space="0" w:color="FFFFFF" w:themeColor="background1"/>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Cuadrculadetablaclara">
    <w:name w:val="Grid Table Light"/>
    <w:basedOn w:val="Tablanormal"/>
    <w:uiPriority w:val="40"/>
    <w:rsid w:val="00EA62A6"/>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style>
  <w:style w:type="paragraph" w:styleId="Sinespaciado">
    <w:name w:val="No Spacing"/>
    <w:uiPriority w:val="1"/>
    <w:qFormat/>
    <w:rsid w:val="009D4707"/>
    <w:pPr>
      <w:suppressAutoHyphens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18" Type="http://schemas.microsoft.com/office/2007/relationships/hdphoto" Target="media/hdphoto1.wdp"/><Relationship Id="rId26" Type="http://schemas.openxmlformats.org/officeDocument/2006/relationships/image" Target="media/image18.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jp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png"/><Relationship Id="rId33" Type="http://schemas.openxmlformats.org/officeDocument/2006/relationships/image" Target="media/image25.jp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png"/><Relationship Id="rId29" Type="http://schemas.openxmlformats.org/officeDocument/2006/relationships/image" Target="media/image21.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4.jpg"/><Relationship Id="rId37"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9.jpg"/><Relationship Id="rId30" Type="http://schemas.openxmlformats.org/officeDocument/2006/relationships/image" Target="media/image22.jpg"/><Relationship Id="rId35"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Lol00</b:Tag>
    <b:SourceType>Report</b:SourceType>
    <b:Guid>{9FEFEF06-FEB7-4AAF-89CE-0146D6166962}</b:Guid>
    <b:Title>LOS INDICADORES AMBIENTALES COMO INSTRUMENTO PARA EL DESARROLLO DE  LA POLÍTICA AMBIENTAL Y SU INTEGRACIÓN EN OTRAS POLÍTICAS</b:Title>
    <b:Year>2000</b:Year>
    <b:Author>
      <b:Author>
        <b:NameList>
          <b:Person>
            <b:Last>Manteiga</b:Last>
            <b:First>Lola</b:First>
          </b:Person>
        </b:NameList>
      </b:Author>
    </b:Author>
    <b:City>La Navata (Madrid)</b:City>
    <b:RefOrder>1</b:RefOrder>
  </b:Source>
</b:Sources>
</file>

<file path=customXml/itemProps1.xml><?xml version="1.0" encoding="utf-8"?>
<ds:datastoreItem xmlns:ds="http://schemas.openxmlformats.org/officeDocument/2006/customXml" ds:itemID="{0FFF538B-4AB9-4E65-9AD5-5598DC954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103</Pages>
  <Words>21821</Words>
  <Characters>120020</Characters>
  <Application>Microsoft Office Word</Application>
  <DocSecurity>0</DocSecurity>
  <Lines>1000</Lines>
  <Paragraphs>283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141558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Nathalia Yalith Cáceres González</dc:creator>
  <dc:description/>
  <cp:lastModifiedBy>ECONOMIA</cp:lastModifiedBy>
  <cp:revision>1</cp:revision>
  <cp:lastPrinted>2024-11-22T02:00:00Z</cp:lastPrinted>
  <dcterms:created xsi:type="dcterms:W3CDTF">2024-11-22T21:25:00Z</dcterms:created>
  <dcterms:modified xsi:type="dcterms:W3CDTF">2025-01-31T22:06:00Z</dcterms:modified>
  <dc:language>es-CO</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42ec937c4691f1da8dcc13fcb919629722c79c84f493a07ef6c80a9df003c548</vt:lpwstr>
  </property>
  <property fmtid="{D5CDD505-2E9C-101B-9397-08002B2CF9AE}" pid="3" name="Mendeley Citation Style_1">
    <vt:lpwstr>http://www.zotero.org/styles/apa</vt:lpwstr>
  </property>
  <property fmtid="{D5CDD505-2E9C-101B-9397-08002B2CF9AE}" pid="4" name="Mendeley Document_1">
    <vt:lpwstr>True</vt:lpwstr>
  </property>
  <property fmtid="{D5CDD505-2E9C-101B-9397-08002B2CF9AE}" pid="5" name="Mendeley Recent Style Id 0_1">
    <vt:lpwstr>http://www.zotero.org/styles/american-medical-association</vt:lpwstr>
  </property>
  <property fmtid="{D5CDD505-2E9C-101B-9397-08002B2CF9AE}" pid="6" name="Mendeley Recent Style Id 1_1">
    <vt:lpwstr>http://www.zotero.org/styles/american-political-science-association</vt:lpwstr>
  </property>
  <property fmtid="{D5CDD505-2E9C-101B-9397-08002B2CF9AE}" pid="7" name="Mendeley Recent Style Id 2_1">
    <vt:lpwstr>http://www.zotero.org/styles/apa</vt:lpwstr>
  </property>
  <property fmtid="{D5CDD505-2E9C-101B-9397-08002B2CF9AE}" pid="8" name="Mendeley Recent Style Id 3_1">
    <vt:lpwstr>http://www.zotero.org/styles/american-sociological-association</vt:lpwstr>
  </property>
  <property fmtid="{D5CDD505-2E9C-101B-9397-08002B2CF9AE}" pid="9" name="Mendeley Recent Style Id 4_1">
    <vt:lpwstr>http://www.zotero.org/styles/chicago-author-date</vt:lpwstr>
  </property>
  <property fmtid="{D5CDD505-2E9C-101B-9397-08002B2CF9AE}" pid="10" name="Mendeley Recent Style Id 5_1">
    <vt:lpwstr>http://www.zotero.org/styles/harvard-cite-them-right</vt:lpwstr>
  </property>
  <property fmtid="{D5CDD505-2E9C-101B-9397-08002B2CF9AE}" pid="11" name="Mendeley Recent Style Id 6_1">
    <vt:lpwstr>http://www.zotero.org/styles/ieee</vt:lpwstr>
  </property>
  <property fmtid="{D5CDD505-2E9C-101B-9397-08002B2CF9AE}" pid="12" name="Mendeley Recent Style Id 7_1">
    <vt:lpwstr>http://www.zotero.org/styles/modern-humanities-research-association</vt:lpwstr>
  </property>
  <property fmtid="{D5CDD505-2E9C-101B-9397-08002B2CF9AE}" pid="13" name="Mendeley Recent Style Id 8_1">
    <vt:lpwstr>http://www.zotero.org/styles/modern-language-association</vt:lpwstr>
  </property>
  <property fmtid="{D5CDD505-2E9C-101B-9397-08002B2CF9AE}" pid="14" name="Mendeley Recent Style Id 9_1">
    <vt:lpwstr>http://www.zotero.org/styles/nature</vt:lpwstr>
  </property>
  <property fmtid="{D5CDD505-2E9C-101B-9397-08002B2CF9AE}" pid="15" name="Mendeley Recent Style Name 0_1">
    <vt:lpwstr>American Medical Association 11th edition</vt:lpwstr>
  </property>
  <property fmtid="{D5CDD505-2E9C-101B-9397-08002B2CF9AE}" pid="16" name="Mendeley Recent Style Name 1_1">
    <vt:lpwstr>American Political Science Association</vt:lpwstr>
  </property>
  <property fmtid="{D5CDD505-2E9C-101B-9397-08002B2CF9AE}" pid="17" name="Mendeley Recent Style Name 2_1">
    <vt:lpwstr>American Psychological Association 7th edition</vt:lpwstr>
  </property>
  <property fmtid="{D5CDD505-2E9C-101B-9397-08002B2CF9AE}" pid="18" name="Mendeley Recent Style Name 3_1">
    <vt:lpwstr>American Sociological Association 6th edition</vt:lpwstr>
  </property>
  <property fmtid="{D5CDD505-2E9C-101B-9397-08002B2CF9AE}" pid="19" name="Mendeley Recent Style Name 4_1">
    <vt:lpwstr>Chicago Manual of Style 17th edition (author-date)</vt:lpwstr>
  </property>
  <property fmtid="{D5CDD505-2E9C-101B-9397-08002B2CF9AE}" pid="20" name="Mendeley Recent Style Name 5_1">
    <vt:lpwstr>Cite Them Right 12th edition - Harvard</vt:lpwstr>
  </property>
  <property fmtid="{D5CDD505-2E9C-101B-9397-08002B2CF9AE}" pid="21" name="Mendeley Recent Style Name 6_1">
    <vt:lpwstr>IEEE</vt:lpwstr>
  </property>
  <property fmtid="{D5CDD505-2E9C-101B-9397-08002B2CF9AE}" pid="22" name="Mendeley Recent Style Name 7_1">
    <vt:lpwstr>Modern Humanities Research Association 3rd edition (note with bibliography)</vt:lpwstr>
  </property>
  <property fmtid="{D5CDD505-2E9C-101B-9397-08002B2CF9AE}" pid="23" name="Mendeley Recent Style Name 8_1">
    <vt:lpwstr>Modern Language Association 9th edition</vt:lpwstr>
  </property>
  <property fmtid="{D5CDD505-2E9C-101B-9397-08002B2CF9AE}" pid="24" name="Mendeley Recent Style Name 9_1">
    <vt:lpwstr>Nature</vt:lpwstr>
  </property>
  <property fmtid="{D5CDD505-2E9C-101B-9397-08002B2CF9AE}" pid="25" name="Mendeley Unique User Id_1">
    <vt:lpwstr>7d4b70e0-1228-3ecc-b48e-ad3396b7f1a5</vt:lpwstr>
  </property>
</Properties>
</file>