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12BBA" w:rsidRPr="00812BBA" w:rsidRDefault="00812BBA" w:rsidP="00812BBA">
      <w:pPr>
        <w:spacing w:after="0"/>
        <w:ind w:left="708" w:hanging="254"/>
        <w:rPr>
          <w:rFonts w:ascii="Arial" w:hAnsi="Arial" w:cs="Arial"/>
          <w:b w:val="0"/>
          <w:sz w:val="28"/>
          <w:szCs w:val="28"/>
        </w:rPr>
      </w:pPr>
      <w:bookmarkStart w:id="0" w:name="_GoBack"/>
      <w:r w:rsidRPr="00812BBA">
        <w:rPr>
          <w:rFonts w:ascii="Arial" w:hAnsi="Arial" w:cs="Arial"/>
          <w:b w:val="0"/>
          <w:noProof/>
          <w:sz w:val="28"/>
          <w:szCs w:val="28"/>
          <w:lang w:eastAsia="es-CO"/>
        </w:rPr>
        <mc:AlternateContent>
          <mc:Choice Requires="wps">
            <w:drawing>
              <wp:anchor distT="0" distB="0" distL="114300" distR="114300" simplePos="0" relativeHeight="251659264" behindDoc="0" locked="0" layoutInCell="1" allowOverlap="1" wp14:anchorId="361D0E42" wp14:editId="13B8B792">
                <wp:simplePos x="0" y="0"/>
                <wp:positionH relativeFrom="column">
                  <wp:posOffset>5574665</wp:posOffset>
                </wp:positionH>
                <wp:positionV relativeFrom="paragraph">
                  <wp:posOffset>-544830</wp:posOffset>
                </wp:positionV>
                <wp:extent cx="431800" cy="355600"/>
                <wp:effectExtent l="0" t="0" r="25400" b="25400"/>
                <wp:wrapNone/>
                <wp:docPr id="3" name="Rectángulo 3"/>
                <wp:cNvGraphicFramePr/>
                <a:graphic xmlns:a="http://schemas.openxmlformats.org/drawingml/2006/main">
                  <a:graphicData uri="http://schemas.microsoft.com/office/word/2010/wordprocessingShape">
                    <wps:wsp>
                      <wps:cNvSpPr/>
                      <wps:spPr>
                        <a:xfrm>
                          <a:off x="0" y="0"/>
                          <a:ext cx="431800" cy="355600"/>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227EB268" id="Rectángulo 3" o:spid="_x0000_s1026" style="position:absolute;margin-left:438.95pt;margin-top:-42.9pt;width:34pt;height:28pt;z-index:25165926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" fillcolor="white [3212]" strokecolor="white [3212]" strokeweight="1pt"/>
            </w:pict>
          </mc:Fallback>
        </mc:AlternateContent>
      </w:r>
      <w:r w:rsidRPr="00812BBA">
        <w:rPr>
          <w:rFonts w:ascii="Arial" w:hAnsi="Arial" w:cs="Arial"/>
          <w:b w:val="0"/>
          <w:sz w:val="28"/>
          <w:szCs w:val="28"/>
        </w:rPr>
        <w:t>Estudio de factibilidad para la creación de una empresa que confeccione y comercialice indumentari</w:t>
      </w:r>
      <w:r>
        <w:rPr>
          <w:rFonts w:ascii="Arial" w:hAnsi="Arial" w:cs="Arial"/>
          <w:b w:val="0"/>
          <w:sz w:val="28"/>
          <w:szCs w:val="28"/>
        </w:rPr>
        <w:t>a hospitalaria en la ciudad de V</w:t>
      </w:r>
      <w:r w:rsidRPr="00812BBA">
        <w:rPr>
          <w:rFonts w:ascii="Arial" w:hAnsi="Arial" w:cs="Arial"/>
          <w:b w:val="0"/>
          <w:sz w:val="28"/>
          <w:szCs w:val="28"/>
        </w:rPr>
        <w:t>alledupar</w:t>
      </w:r>
      <w:bookmarkEnd w:id="0"/>
      <w:r>
        <w:rPr>
          <w:rFonts w:ascii="Arial" w:hAnsi="Arial" w:cs="Arial"/>
          <w:b w:val="0"/>
          <w:sz w:val="28"/>
          <w:szCs w:val="28"/>
        </w:rPr>
        <w:t>.</w:t>
      </w:r>
    </w:p>
    <w:p w:rsidR="00812BBA" w:rsidRPr="00812BBA" w:rsidRDefault="00812BBA" w:rsidP="00812BBA">
      <w:pPr>
        <w:tabs>
          <w:tab w:val="left" w:pos="7770"/>
        </w:tabs>
        <w:jc w:val="both"/>
        <w:rPr>
          <w:rFonts w:ascii="Arial" w:eastAsia="Calibri" w:hAnsi="Arial" w:cs="Arial"/>
          <w:b w:val="0"/>
          <w:szCs w:val="24"/>
        </w:rPr>
      </w:pPr>
    </w:p>
    <w:p w:rsidR="00812BBA" w:rsidRPr="00812BBA" w:rsidRDefault="00812BBA" w:rsidP="00812BBA">
      <w:pPr>
        <w:tabs>
          <w:tab w:val="left" w:pos="7770"/>
        </w:tabs>
        <w:jc w:val="both"/>
        <w:rPr>
          <w:rFonts w:ascii="Arial" w:eastAsia="Calibri" w:hAnsi="Arial" w:cs="Arial"/>
          <w:b w:val="0"/>
          <w:szCs w:val="24"/>
        </w:rPr>
      </w:pPr>
      <w:r w:rsidRPr="00812BBA">
        <w:rPr>
          <w:rFonts w:ascii="Arial" w:eastAsia="Calibri" w:hAnsi="Arial" w:cs="Arial"/>
          <w:b w:val="0"/>
          <w:szCs w:val="24"/>
        </w:rPr>
        <w:t xml:space="preserve">Tutor: Camacho, Lina Patricia; Coinvestigadores: </w:t>
      </w:r>
      <w:r w:rsidRPr="00812BBA">
        <w:rPr>
          <w:rFonts w:ascii="Arial" w:eastAsia="Calibri" w:hAnsi="Arial" w:cs="Arial"/>
          <w:b w:val="0"/>
          <w:szCs w:val="24"/>
        </w:rPr>
        <w:t>Fernández</w:t>
      </w:r>
      <w:r w:rsidRPr="00812BBA">
        <w:rPr>
          <w:rFonts w:ascii="Arial" w:eastAsia="Calibri" w:hAnsi="Arial" w:cs="Arial"/>
          <w:b w:val="0"/>
          <w:szCs w:val="24"/>
        </w:rPr>
        <w:t xml:space="preserve">, </w:t>
      </w:r>
      <w:r w:rsidRPr="00812BBA">
        <w:rPr>
          <w:rFonts w:ascii="Arial" w:eastAsia="Calibri" w:hAnsi="Arial" w:cs="Arial"/>
          <w:b w:val="0"/>
          <w:szCs w:val="24"/>
        </w:rPr>
        <w:t>Irina</w:t>
      </w:r>
      <w:r w:rsidRPr="00812BBA">
        <w:rPr>
          <w:rFonts w:ascii="Arial" w:eastAsia="Calibri" w:hAnsi="Arial" w:cs="Arial"/>
          <w:b w:val="0"/>
          <w:szCs w:val="24"/>
        </w:rPr>
        <w:t xml:space="preserve">; Hernández, </w:t>
      </w:r>
      <w:r w:rsidRPr="00812BBA">
        <w:rPr>
          <w:rFonts w:ascii="Arial" w:eastAsia="Calibri" w:hAnsi="Arial" w:cs="Arial"/>
          <w:b w:val="0"/>
          <w:szCs w:val="24"/>
        </w:rPr>
        <w:t>Yurleinys</w:t>
      </w:r>
      <w:r w:rsidRPr="00812BBA">
        <w:rPr>
          <w:rFonts w:ascii="Arial" w:eastAsia="Calibri" w:hAnsi="Arial" w:cs="Arial"/>
          <w:b w:val="0"/>
          <w:szCs w:val="24"/>
        </w:rPr>
        <w:t>.</w:t>
      </w:r>
    </w:p>
    <w:p w:rsidR="00812BBA" w:rsidRPr="00812BBA" w:rsidRDefault="00812BBA" w:rsidP="00812BBA">
      <w:pPr>
        <w:tabs>
          <w:tab w:val="left" w:pos="7770"/>
        </w:tabs>
        <w:jc w:val="both"/>
        <w:rPr>
          <w:rFonts w:ascii="Arial" w:eastAsia="Calibri" w:hAnsi="Arial" w:cs="Arial"/>
          <w:b w:val="0"/>
          <w:szCs w:val="24"/>
        </w:rPr>
      </w:pPr>
      <w:r w:rsidRPr="00812BBA">
        <w:rPr>
          <w:rFonts w:ascii="Arial" w:eastAsia="Calibri" w:hAnsi="Arial" w:cs="Arial"/>
          <w:b w:val="0"/>
          <w:szCs w:val="24"/>
        </w:rPr>
        <w:t>Año: 2021</w:t>
      </w:r>
      <w:r w:rsidRPr="00812BBA">
        <w:rPr>
          <w:rFonts w:ascii="Arial" w:eastAsia="Calibri" w:hAnsi="Arial" w:cs="Arial"/>
          <w:b w:val="0"/>
          <w:szCs w:val="24"/>
        </w:rPr>
        <w:t xml:space="preserve"> </w:t>
      </w:r>
    </w:p>
    <w:p w:rsidR="00812BBA" w:rsidRPr="00812BBA" w:rsidRDefault="00812BBA" w:rsidP="00812BBA">
      <w:pPr>
        <w:rPr>
          <w:rFonts w:ascii="Arial" w:hAnsi="Arial" w:cs="Arial"/>
        </w:rPr>
      </w:pPr>
      <w:bookmarkStart w:id="1" w:name="_Toc22676231"/>
      <w:bookmarkStart w:id="2" w:name="_Toc67873992"/>
      <w:r w:rsidRPr="00812BBA">
        <w:rPr>
          <w:rFonts w:ascii="Arial" w:hAnsi="Arial" w:cs="Arial"/>
        </w:rPr>
        <w:t>Resumen</w:t>
      </w:r>
      <w:bookmarkEnd w:id="1"/>
      <w:bookmarkEnd w:id="2"/>
    </w:p>
    <w:p w:rsidR="00812BBA" w:rsidRDefault="00812BBA" w:rsidP="00812BBA">
      <w:pPr>
        <w:jc w:val="both"/>
        <w:rPr>
          <w:rFonts w:ascii="Arial" w:hAnsi="Arial" w:cs="Arial"/>
          <w:b w:val="0"/>
          <w:bCs/>
        </w:rPr>
      </w:pPr>
      <w:r w:rsidRPr="00812BBA">
        <w:rPr>
          <w:rFonts w:ascii="Arial" w:hAnsi="Arial" w:cs="Arial"/>
          <w:b w:val="0"/>
          <w:bCs/>
        </w:rPr>
        <w:t xml:space="preserve">Dentro del contexto de los sistemas de salud, la prevención juega un papel determinante para evitar casos de infecciones que puedan generar morbilidades o incluso mortalidades. Uno de los principales focos de contagio de estas enfermedades infecciosas son centros médicos, debido al constante contacto del personal clínico con personas con patologías infecciosas. Es por esto por lo que los sistemas de barrera, como batas, uniformes y demás implementos son fundamentales para resguardar la seguridad del personal médico. Este trabajo buscó establecer la factibilidad de la creación de una empresa de confección y comercialización de indumentaria hospitalaria en la ciudad de Valledupar, para esto se procedió a realizar un análisis de mercado para determinar las necesidades de los clientes potenciales, un análisis administrativo y legal para establecer las leyes que rigen para la creación de la empresa, un análisis técnico que permita determinar los procesos productivos, recursos humanos y la tecnología a utiliza, y un análisis económico y financiero para determinar el monto de inversión requerido para el desarrollo del proyecto y la utilidad de este. Obteniendo como resultado que las Instituciones Prestadoras de Salud en la ciudad de Valledupar tiene una gran necesidad de ampliar las opciones de nuevos proveedores de indumentaria hospitalaria con buena calidad y excelente servicio, además se logró establecer todos los requerimientos y procesos administrativos y productivos con el fin de cumplir con la normativa Colombiana y por último, al determinar las metas </w:t>
      </w:r>
      <w:r w:rsidRPr="00812BBA">
        <w:rPr>
          <w:rFonts w:ascii="Arial" w:hAnsi="Arial" w:cs="Arial"/>
          <w:b w:val="0"/>
          <w:bCs/>
        </w:rPr>
        <w:lastRenderedPageBreak/>
        <w:t>económicas de la empresa se pudo obtener un porcentaje de rentabilidad de 20%</w:t>
      </w:r>
      <w:r>
        <w:rPr>
          <w:rFonts w:ascii="Arial" w:hAnsi="Arial" w:cs="Arial"/>
          <w:b w:val="0"/>
          <w:bCs/>
        </w:rPr>
        <w:t xml:space="preserve"> mensual.</w:t>
      </w:r>
    </w:p>
    <w:p w:rsidR="00812BBA" w:rsidRPr="00812BBA" w:rsidRDefault="00812BBA" w:rsidP="00812BBA">
      <w:pPr>
        <w:jc w:val="both"/>
        <w:rPr>
          <w:rFonts w:ascii="Arial" w:hAnsi="Arial" w:cs="Arial"/>
          <w:b w:val="0"/>
          <w:bCs/>
        </w:rPr>
      </w:pPr>
    </w:p>
    <w:p w:rsidR="00812BBA" w:rsidRDefault="00812BBA" w:rsidP="00812BBA">
      <w:pPr>
        <w:jc w:val="both"/>
        <w:rPr>
          <w:rFonts w:ascii="Arial" w:hAnsi="Arial" w:cs="Arial"/>
          <w:b w:val="0"/>
        </w:rPr>
      </w:pPr>
      <w:r w:rsidRPr="00812BBA">
        <w:rPr>
          <w:rFonts w:ascii="Arial" w:hAnsi="Arial" w:cs="Arial"/>
          <w:b w:val="0"/>
        </w:rPr>
        <w:t>Palabras claves: producción, servicio, calidad, mercado.</w:t>
      </w:r>
    </w:p>
    <w:p w:rsidR="00812BBA" w:rsidRDefault="00812BBA" w:rsidP="00812BBA">
      <w:pPr>
        <w:jc w:val="both"/>
        <w:rPr>
          <w:rFonts w:ascii="Arial" w:hAnsi="Arial" w:cs="Arial"/>
          <w:b w:val="0"/>
        </w:rPr>
      </w:pPr>
    </w:p>
    <w:p w:rsidR="00812BBA" w:rsidRPr="00812BBA" w:rsidRDefault="00812BBA" w:rsidP="00812BBA">
      <w:pPr>
        <w:rPr>
          <w:rFonts w:ascii="Arial" w:hAnsi="Arial" w:cs="Arial"/>
          <w:lang w:val="en-US"/>
        </w:rPr>
      </w:pPr>
      <w:bookmarkStart w:id="3" w:name="_Toc529861311"/>
      <w:bookmarkStart w:id="4" w:name="_Toc22676232"/>
      <w:bookmarkStart w:id="5" w:name="_Toc67873993"/>
      <w:r w:rsidRPr="00812BBA">
        <w:rPr>
          <w:rFonts w:ascii="Arial" w:hAnsi="Arial" w:cs="Arial"/>
          <w:lang w:val="en-US"/>
        </w:rPr>
        <w:t>Abstract</w:t>
      </w:r>
      <w:bookmarkEnd w:id="3"/>
      <w:bookmarkEnd w:id="4"/>
      <w:bookmarkEnd w:id="5"/>
    </w:p>
    <w:p w:rsidR="00812BBA" w:rsidRDefault="00812BBA" w:rsidP="00812BBA">
      <w:pPr>
        <w:jc w:val="both"/>
        <w:rPr>
          <w:rFonts w:ascii="Arial" w:hAnsi="Arial" w:cs="Arial"/>
          <w:b w:val="0"/>
          <w:bCs/>
          <w:lang w:val="en-US"/>
        </w:rPr>
      </w:pPr>
      <w:r w:rsidRPr="00812BBA">
        <w:rPr>
          <w:rFonts w:ascii="Arial" w:hAnsi="Arial" w:cs="Arial"/>
          <w:b w:val="0"/>
          <w:bCs/>
          <w:lang w:val="en-US"/>
        </w:rPr>
        <w:t>Within the context of health systems, prevention plays a decisive role in avoiding cases of infection that can generate morbidities or even mortalities. One of the main sources of contagion of these infectious diseases are medicales centers, due to the constant contact of clinical staff with people with infectious diseases. This is why barrier systems such as gowns, uniforms and other implements are essential to protect the safety of medical personnel. This work sought to establish the feasibility of creating a hospital apparel manufacturing and marketing company in the city of Valledupar, for which a market analysis was carried out to determine the needs of potential customers, an administrative and legal analysis to establish the laws that govern the creation of the company, a technical analysis that allows determining the production processes, human resources and the technology to be used, and an economic and financial analysis to determine the amount of investment required for the development of the project and the usefulness of this. Obtaining as a result that the Health Provider Institutions in the city of Valledupar have a great need to expand the options of new providers of hospital clothing with good quality and excellent service, in addition to establishing all the administrative and productive requirements and processes in order to By complying with Colombian regulations and finally, determining the economic goals of the company, a profitability percentage of 20% per month was obtained.</w:t>
      </w:r>
    </w:p>
    <w:p w:rsidR="00812BBA" w:rsidRPr="00812BBA" w:rsidRDefault="00812BBA" w:rsidP="00812BBA">
      <w:pPr>
        <w:jc w:val="both"/>
        <w:rPr>
          <w:rFonts w:ascii="Arial" w:hAnsi="Arial" w:cs="Arial"/>
          <w:b w:val="0"/>
          <w:bCs/>
          <w:lang w:val="en-US"/>
        </w:rPr>
      </w:pPr>
    </w:p>
    <w:p w:rsidR="002E6F73" w:rsidRPr="00812BBA" w:rsidRDefault="00812BBA" w:rsidP="00812BBA">
      <w:pPr>
        <w:jc w:val="both"/>
        <w:rPr>
          <w:rFonts w:ascii="Arial" w:hAnsi="Arial" w:cs="Arial"/>
          <w:b w:val="0"/>
          <w:bCs/>
          <w:lang w:val="en-US"/>
        </w:rPr>
      </w:pPr>
      <w:r w:rsidRPr="00812BBA">
        <w:rPr>
          <w:rFonts w:ascii="Arial" w:hAnsi="Arial" w:cs="Arial"/>
          <w:b w:val="0"/>
          <w:lang w:val="en-US"/>
        </w:rPr>
        <w:t xml:space="preserve">Keywords: </w:t>
      </w:r>
      <w:r w:rsidRPr="00812BBA">
        <w:rPr>
          <w:rFonts w:ascii="Arial" w:hAnsi="Arial" w:cs="Arial"/>
          <w:b w:val="0"/>
          <w:bCs/>
          <w:lang w:val="en-US"/>
        </w:rPr>
        <w:t>produ</w:t>
      </w:r>
      <w:r>
        <w:rPr>
          <w:rFonts w:ascii="Arial" w:hAnsi="Arial" w:cs="Arial"/>
          <w:b w:val="0"/>
          <w:bCs/>
          <w:lang w:val="en-US"/>
        </w:rPr>
        <w:t>ction, service, quality, market.</w:t>
      </w:r>
    </w:p>
    <w:sectPr w:rsidR="002E6F73" w:rsidRPr="00812BBA">
      <w:headerReference w:type="default" r:id="rId6"/>
      <w:footerReference w:type="default" r:id="rId7"/>
      <w:pgSz w:w="12240" w:h="15840"/>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39285E" w:rsidRDefault="0039285E" w:rsidP="00812BBA">
      <w:pPr>
        <w:spacing w:after="0" w:line="240" w:lineRule="auto"/>
      </w:pPr>
      <w:r>
        <w:separator/>
      </w:r>
    </w:p>
  </w:endnote>
  <w:endnote w:type="continuationSeparator" w:id="0">
    <w:p w:rsidR="0039285E" w:rsidRDefault="0039285E" w:rsidP="00812BB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21A98" w:rsidRDefault="0039285E">
    <w:pPr>
      <w:pStyle w:val="Textoindependiente"/>
      <w:spacing w:line="14" w:lineRule="auto"/>
      <w:rPr>
        <w:sz w:val="20"/>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39285E" w:rsidRDefault="0039285E" w:rsidP="00812BBA">
      <w:pPr>
        <w:spacing w:after="0" w:line="240" w:lineRule="auto"/>
      </w:pPr>
      <w:r>
        <w:separator/>
      </w:r>
    </w:p>
  </w:footnote>
  <w:footnote w:type="continuationSeparator" w:id="0">
    <w:p w:rsidR="0039285E" w:rsidRDefault="0039285E" w:rsidP="00812BBA">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941438264"/>
      <w:docPartObj>
        <w:docPartGallery w:val="Page Numbers (Top of Page)"/>
        <w:docPartUnique/>
      </w:docPartObj>
    </w:sdtPr>
    <w:sdtEndPr>
      <w:rPr>
        <w:rFonts w:ascii="Arial" w:hAnsi="Arial" w:cs="Arial"/>
        <w:b w:val="0"/>
        <w:bCs/>
      </w:rPr>
    </w:sdtEndPr>
    <w:sdtContent>
      <w:p w:rsidR="00173F57" w:rsidRDefault="0039285E">
        <w:pPr>
          <w:pStyle w:val="Encabezado"/>
          <w:jc w:val="right"/>
        </w:pPr>
      </w:p>
      <w:p w:rsidR="00173F57" w:rsidRDefault="0039285E">
        <w:pPr>
          <w:pStyle w:val="Encabezado"/>
          <w:jc w:val="right"/>
        </w:pPr>
      </w:p>
      <w:p w:rsidR="00173F57" w:rsidRPr="00173F57" w:rsidRDefault="0039285E">
        <w:pPr>
          <w:pStyle w:val="Encabezado"/>
          <w:jc w:val="right"/>
          <w:rPr>
            <w:rFonts w:ascii="Arial" w:hAnsi="Arial" w:cs="Arial"/>
            <w:b w:val="0"/>
            <w:bCs/>
          </w:rPr>
        </w:pPr>
      </w:p>
    </w:sdtContent>
  </w:sdt>
  <w:p w:rsidR="00362EC2" w:rsidRDefault="0039285E">
    <w:pPr>
      <w:pStyle w:val="Encabezado"/>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12BBA"/>
    <w:rsid w:val="002E6F73"/>
    <w:rsid w:val="0039285E"/>
    <w:rsid w:val="00515338"/>
    <w:rsid w:val="00812BBA"/>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9A2F5E79-2BC0-4E21-8986-76C92AC5A3C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12BBA"/>
    <w:pPr>
      <w:spacing w:after="200" w:line="360" w:lineRule="auto"/>
      <w:jc w:val="center"/>
    </w:pPr>
    <w:rPr>
      <w:rFonts w:ascii="Times New Roman" w:hAnsi="Times New Roman"/>
      <w:b/>
      <w:sz w:val="24"/>
    </w:rPr>
  </w:style>
  <w:style w:type="character" w:default="1" w:styleId="Fuentedeprrafopredeter">
    <w:name w:val="Default Paragraph Font"/>
    <w:uiPriority w:val="1"/>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independiente">
    <w:name w:val="Body Text"/>
    <w:basedOn w:val="Normal"/>
    <w:link w:val="TextoindependienteCar"/>
    <w:uiPriority w:val="99"/>
    <w:semiHidden/>
    <w:unhideWhenUsed/>
    <w:rsid w:val="00812BBA"/>
    <w:pPr>
      <w:spacing w:after="120"/>
    </w:pPr>
  </w:style>
  <w:style w:type="character" w:customStyle="1" w:styleId="TextoindependienteCar">
    <w:name w:val="Texto independiente Car"/>
    <w:basedOn w:val="Fuentedeprrafopredeter"/>
    <w:link w:val="Textoindependiente"/>
    <w:uiPriority w:val="99"/>
    <w:semiHidden/>
    <w:rsid w:val="00812BBA"/>
    <w:rPr>
      <w:rFonts w:ascii="Times New Roman" w:hAnsi="Times New Roman"/>
      <w:b/>
      <w:sz w:val="24"/>
    </w:rPr>
  </w:style>
  <w:style w:type="paragraph" w:styleId="Encabezado">
    <w:name w:val="header"/>
    <w:basedOn w:val="Normal"/>
    <w:link w:val="EncabezadoCar"/>
    <w:uiPriority w:val="99"/>
    <w:unhideWhenUsed/>
    <w:rsid w:val="00812BBA"/>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812BBA"/>
    <w:rPr>
      <w:rFonts w:ascii="Times New Roman" w:hAnsi="Times New Roman"/>
      <w:b/>
      <w:sz w:val="24"/>
    </w:rPr>
  </w:style>
  <w:style w:type="paragraph" w:styleId="Piedepgina">
    <w:name w:val="footer"/>
    <w:basedOn w:val="Normal"/>
    <w:link w:val="PiedepginaCar"/>
    <w:uiPriority w:val="99"/>
    <w:unhideWhenUsed/>
    <w:rsid w:val="00812BBA"/>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812BBA"/>
    <w:rPr>
      <w:rFonts w:ascii="Times New Roman" w:hAnsi="Times New Roman"/>
      <w:b/>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7</TotalTime>
  <Pages>2</Pages>
  <Words>547</Words>
  <Characters>3009</Characters>
  <Application>Microsoft Office Word</Application>
  <DocSecurity>0</DocSecurity>
  <Lines>25</Lines>
  <Paragraphs>7</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3549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Nechi</dc:creator>
  <cp:keywords/>
  <dc:description/>
  <cp:lastModifiedBy>Nechi</cp:lastModifiedBy>
  <cp:revision>1</cp:revision>
  <dcterms:created xsi:type="dcterms:W3CDTF">2025-09-06T19:09:00Z</dcterms:created>
  <dcterms:modified xsi:type="dcterms:W3CDTF">2025-09-06T19:18:00Z</dcterms:modified>
</cp:coreProperties>
</file>