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34F35" w:rsidRPr="00734F35" w:rsidRDefault="00734F35" w:rsidP="00431DA7">
      <w:pPr>
        <w:spacing w:line="360" w:lineRule="auto"/>
        <w:jc w:val="center"/>
        <w:rPr>
          <w:rFonts w:ascii="Arial" w:hAnsi="Arial" w:cs="Arial"/>
          <w:sz w:val="28"/>
          <w:szCs w:val="28"/>
        </w:rPr>
      </w:pPr>
      <w:r w:rsidRPr="00734F35">
        <w:rPr>
          <w:rFonts w:ascii="Arial" w:hAnsi="Arial" w:cs="Arial"/>
          <w:sz w:val="28"/>
          <w:szCs w:val="28"/>
        </w:rPr>
        <w:t>Diseño de un curso en línea masivo y abierto (MOOC) sobre artroplastia de cadera</w:t>
      </w:r>
      <w:bookmarkStart w:id="0" w:name="_GoBack"/>
      <w:bookmarkEnd w:id="0"/>
      <w:r w:rsidRPr="00734F35">
        <w:rPr>
          <w:rFonts w:ascii="Arial" w:hAnsi="Arial" w:cs="Arial"/>
          <w:sz w:val="28"/>
          <w:szCs w:val="28"/>
        </w:rPr>
        <w:t xml:space="preserve"> a estudiantes de instrumentación </w:t>
      </w:r>
      <w:r>
        <w:rPr>
          <w:rFonts w:ascii="Arial" w:hAnsi="Arial" w:cs="Arial"/>
          <w:sz w:val="28"/>
          <w:szCs w:val="28"/>
        </w:rPr>
        <w:t>quirúrgica de la U</w:t>
      </w:r>
      <w:r w:rsidRPr="00734F35">
        <w:rPr>
          <w:rFonts w:ascii="Arial" w:hAnsi="Arial" w:cs="Arial"/>
          <w:sz w:val="28"/>
          <w:szCs w:val="28"/>
        </w:rPr>
        <w:t xml:space="preserve">niversidad </w:t>
      </w:r>
      <w:r>
        <w:rPr>
          <w:rFonts w:ascii="Arial" w:hAnsi="Arial" w:cs="Arial"/>
          <w:sz w:val="28"/>
          <w:szCs w:val="28"/>
        </w:rPr>
        <w:t>Popular d</w:t>
      </w:r>
      <w:r w:rsidRPr="00734F35">
        <w:rPr>
          <w:rFonts w:ascii="Arial" w:hAnsi="Arial" w:cs="Arial"/>
          <w:sz w:val="28"/>
          <w:szCs w:val="28"/>
        </w:rPr>
        <w:t>el Cesar, Valledupar</w:t>
      </w:r>
      <w:r>
        <w:rPr>
          <w:rFonts w:ascii="Arial" w:hAnsi="Arial" w:cs="Arial"/>
          <w:sz w:val="28"/>
          <w:szCs w:val="28"/>
        </w:rPr>
        <w:t xml:space="preserve"> 2021.</w:t>
      </w:r>
    </w:p>
    <w:p w:rsidR="00734F35" w:rsidRPr="00734F35" w:rsidRDefault="00734F35" w:rsidP="00734F35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34F35">
        <w:rPr>
          <w:rFonts w:ascii="Arial" w:hAnsi="Arial" w:cs="Arial"/>
          <w:sz w:val="24"/>
          <w:szCs w:val="24"/>
        </w:rPr>
        <w:t xml:space="preserve"> </w:t>
      </w:r>
    </w:p>
    <w:p w:rsidR="00734F35" w:rsidRPr="00734F35" w:rsidRDefault="00734F35" w:rsidP="00734F35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34F35">
        <w:rPr>
          <w:rFonts w:ascii="Arial" w:hAnsi="Arial" w:cs="Arial"/>
          <w:sz w:val="24"/>
          <w:szCs w:val="24"/>
        </w:rPr>
        <w:t xml:space="preserve">Autores: </w:t>
      </w:r>
    </w:p>
    <w:p w:rsidR="002E6F73" w:rsidRPr="00734F35" w:rsidRDefault="00734F35" w:rsidP="00734F35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34F35">
        <w:rPr>
          <w:rFonts w:ascii="Arial" w:hAnsi="Arial" w:cs="Arial"/>
          <w:sz w:val="24"/>
          <w:szCs w:val="24"/>
        </w:rPr>
        <w:t>Tutor: Camacho Núñez, Lina Patricia; Alfaro Cuadrado, Yeraldine; Fontanilla Sabalza, Gyseth Carolina.</w:t>
      </w:r>
    </w:p>
    <w:p w:rsidR="00734F35" w:rsidRPr="00734F35" w:rsidRDefault="00734F35" w:rsidP="00734F35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34F35">
        <w:rPr>
          <w:rFonts w:ascii="Arial" w:hAnsi="Arial" w:cs="Arial"/>
          <w:sz w:val="24"/>
          <w:szCs w:val="24"/>
        </w:rPr>
        <w:t>Año: 2021</w:t>
      </w:r>
    </w:p>
    <w:p w:rsidR="00734F35" w:rsidRPr="00734F35" w:rsidRDefault="00734F35" w:rsidP="00734F35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734F35">
        <w:rPr>
          <w:rFonts w:ascii="Arial" w:hAnsi="Arial" w:cs="Arial"/>
          <w:b/>
          <w:sz w:val="24"/>
          <w:szCs w:val="24"/>
        </w:rPr>
        <w:t>Resumen</w:t>
      </w:r>
    </w:p>
    <w:p w:rsidR="00734F35" w:rsidRPr="00734F35" w:rsidRDefault="00734F35" w:rsidP="00734F35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34F35">
        <w:rPr>
          <w:rFonts w:ascii="Arial" w:hAnsi="Arial" w:cs="Arial"/>
          <w:sz w:val="24"/>
          <w:szCs w:val="24"/>
        </w:rPr>
        <w:t xml:space="preserve">Las tecnologías de la información y comunicación en la educación superior representan los nuevos entornos de aprendizaje y, por su impacto en la educación, son desarrolladoras de competencias necesarias para el aprendizaje y generadoras de habilidades para la vida. La plataforma </w:t>
      </w:r>
      <w:proofErr w:type="spellStart"/>
      <w:r w:rsidRPr="00734F35">
        <w:rPr>
          <w:rFonts w:ascii="Arial" w:hAnsi="Arial" w:cs="Arial"/>
          <w:sz w:val="24"/>
          <w:szCs w:val="24"/>
        </w:rPr>
        <w:t>Moodle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es un sistema de enseñanza diseñado para crear y gestionar espacios de aprendizaje online adaptados a las necesidades de profesores, estudiantes y administradores. El objetivo de esta siguiente investigación es diseñar un curso online masivo y abierto como estrategia enseñanza-aprendizaje de la cirugía artroplastia de cadera para los estudiantes del programa</w:t>
      </w:r>
      <w:r>
        <w:rPr>
          <w:rFonts w:ascii="Arial" w:hAnsi="Arial" w:cs="Arial"/>
          <w:sz w:val="24"/>
          <w:szCs w:val="24"/>
        </w:rPr>
        <w:t xml:space="preserve"> de Instrumentación Quirúrgica de l</w:t>
      </w:r>
      <w:r w:rsidRPr="00734F35">
        <w:rPr>
          <w:rFonts w:ascii="Arial" w:hAnsi="Arial" w:cs="Arial"/>
          <w:sz w:val="24"/>
          <w:szCs w:val="24"/>
        </w:rPr>
        <w:t xml:space="preserve">a Universidad Popular Del Cesar.    Metodológicamente, la investigación propone tres fases, la primera es el análisis de las necesidades, la segunda fase trata del análisis de los contenidos, datos materiales y recursos empleados en el curso y la tercera es el diseño educativo del </w:t>
      </w:r>
      <w:r w:rsidRPr="00734F35">
        <w:rPr>
          <w:rFonts w:ascii="Arial" w:hAnsi="Arial" w:cs="Arial"/>
          <w:sz w:val="24"/>
          <w:szCs w:val="24"/>
        </w:rPr>
        <w:t>MOOC</w:t>
      </w:r>
      <w:r w:rsidRPr="00734F35">
        <w:rPr>
          <w:rFonts w:ascii="Arial" w:hAnsi="Arial" w:cs="Arial"/>
          <w:sz w:val="24"/>
          <w:szCs w:val="24"/>
        </w:rPr>
        <w:t xml:space="preserve">, para su realización se tomó la población de estudiantes de Instrumentación Quirúrgica de la Universidad Popular del Cesar y la muestra estuvo conformada por 21 estudiantes de octavo semestre del mismo. Con la finalidad de darle respuesta a los objetivos de dicha investigación se aplicó una encuesta conformada por 13 preguntas dividida en 3 ítems que determinan las expectativas de los estudiantes frente al curso (3), dificultades (5) y las necesidades de aprendizaje (5), de lo anterior fue posible determinar que el 100% de los estudiantes considera que esta </w:t>
      </w:r>
      <w:r w:rsidRPr="00734F35">
        <w:rPr>
          <w:rFonts w:ascii="Arial" w:hAnsi="Arial" w:cs="Arial"/>
          <w:sz w:val="24"/>
          <w:szCs w:val="24"/>
        </w:rPr>
        <w:lastRenderedPageBreak/>
        <w:t xml:space="preserve">herramienta sería útil para la estrategia enseñanza-aprendizaje, que desean reforzar los conocimientos y aclarar dudas con un 71%. Por otro lado, manifestaron presentar dificultades en los arreglos de mesa dentro de la temática cirugía de cadera con un 38% que les parece fácil este tipo de cirugías con un 52%, que presentan dificultades para los arreglos de mesa con un 90% y que si saben cono se hidrata un injerto óseo. Referente a las necesidades de aprendizaje, al 57% les gusta este tipo de procedimientos, que la mejor estrategia para aprender es por medio de videos con un 95%, que las actividades pertinentes para el curso deberían ser las presentaciones online con un 81% y que les gustaría reforzar más sus conocimientos sobre la artroplastia parcial de cadera con un 52%. </w:t>
      </w:r>
    </w:p>
    <w:p w:rsidR="00734F35" w:rsidRPr="00734F35" w:rsidRDefault="00734F35" w:rsidP="00734F35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34F35">
        <w:rPr>
          <w:rFonts w:ascii="Arial" w:hAnsi="Arial" w:cs="Arial"/>
          <w:sz w:val="24"/>
          <w:szCs w:val="24"/>
        </w:rPr>
        <w:t xml:space="preserve"> </w:t>
      </w:r>
    </w:p>
    <w:p w:rsidR="00734F35" w:rsidRPr="00734F35" w:rsidRDefault="00734F35" w:rsidP="00734F35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34F35">
        <w:rPr>
          <w:rFonts w:ascii="Arial" w:hAnsi="Arial" w:cs="Arial"/>
          <w:sz w:val="24"/>
          <w:szCs w:val="24"/>
        </w:rPr>
        <w:t xml:space="preserve">Palabras claves: aprendizaje, curso online, artroplastia de cadera. </w:t>
      </w:r>
    </w:p>
    <w:p w:rsidR="00734F35" w:rsidRPr="00734F35" w:rsidRDefault="00734F35" w:rsidP="00734F35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734F35" w:rsidRPr="00734F35" w:rsidRDefault="00734F35" w:rsidP="00734F35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proofErr w:type="spellStart"/>
      <w:r w:rsidRPr="00734F35">
        <w:rPr>
          <w:rFonts w:ascii="Arial" w:hAnsi="Arial" w:cs="Arial"/>
          <w:b/>
          <w:sz w:val="24"/>
          <w:szCs w:val="24"/>
        </w:rPr>
        <w:t>Abstract</w:t>
      </w:r>
      <w:proofErr w:type="spellEnd"/>
    </w:p>
    <w:p w:rsidR="00734F35" w:rsidRPr="00734F35" w:rsidRDefault="00734F35" w:rsidP="00734F35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734F35">
        <w:rPr>
          <w:rFonts w:ascii="Arial" w:hAnsi="Arial" w:cs="Arial"/>
          <w:sz w:val="24"/>
          <w:szCs w:val="24"/>
        </w:rPr>
        <w:t>Information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734F35">
        <w:rPr>
          <w:rFonts w:ascii="Arial" w:hAnsi="Arial" w:cs="Arial"/>
          <w:sz w:val="24"/>
          <w:szCs w:val="24"/>
        </w:rPr>
        <w:t>communication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technologies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734F35">
        <w:rPr>
          <w:rFonts w:ascii="Arial" w:hAnsi="Arial" w:cs="Arial"/>
          <w:sz w:val="24"/>
          <w:szCs w:val="24"/>
        </w:rPr>
        <w:t>higher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education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represent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the new </w:t>
      </w:r>
      <w:proofErr w:type="spellStart"/>
      <w:r w:rsidRPr="00734F35">
        <w:rPr>
          <w:rFonts w:ascii="Arial" w:hAnsi="Arial" w:cs="Arial"/>
          <w:sz w:val="24"/>
          <w:szCs w:val="24"/>
        </w:rPr>
        <w:t>learning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environments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and, </w:t>
      </w:r>
      <w:proofErr w:type="spellStart"/>
      <w:r w:rsidRPr="00734F35">
        <w:rPr>
          <w:rFonts w:ascii="Arial" w:hAnsi="Arial" w:cs="Arial"/>
          <w:sz w:val="24"/>
          <w:szCs w:val="24"/>
        </w:rPr>
        <w:t>due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to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their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impact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on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education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, are </w:t>
      </w:r>
      <w:proofErr w:type="spellStart"/>
      <w:r w:rsidRPr="00734F35">
        <w:rPr>
          <w:rFonts w:ascii="Arial" w:hAnsi="Arial" w:cs="Arial"/>
          <w:sz w:val="24"/>
          <w:szCs w:val="24"/>
        </w:rPr>
        <w:t>developers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734F35">
        <w:rPr>
          <w:rFonts w:ascii="Arial" w:hAnsi="Arial" w:cs="Arial"/>
          <w:sz w:val="24"/>
          <w:szCs w:val="24"/>
        </w:rPr>
        <w:t>skills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necessary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for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learning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734F35">
        <w:rPr>
          <w:rFonts w:ascii="Arial" w:hAnsi="Arial" w:cs="Arial"/>
          <w:sz w:val="24"/>
          <w:szCs w:val="24"/>
        </w:rPr>
        <w:t>generators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734F35">
        <w:rPr>
          <w:rFonts w:ascii="Arial" w:hAnsi="Arial" w:cs="Arial"/>
          <w:sz w:val="24"/>
          <w:szCs w:val="24"/>
        </w:rPr>
        <w:t>life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skills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. The </w:t>
      </w:r>
      <w:proofErr w:type="spellStart"/>
      <w:r w:rsidRPr="00734F35">
        <w:rPr>
          <w:rFonts w:ascii="Arial" w:hAnsi="Arial" w:cs="Arial"/>
          <w:sz w:val="24"/>
          <w:szCs w:val="24"/>
        </w:rPr>
        <w:t>Moodle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platform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is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34F35">
        <w:rPr>
          <w:rFonts w:ascii="Arial" w:hAnsi="Arial" w:cs="Arial"/>
          <w:sz w:val="24"/>
          <w:szCs w:val="24"/>
        </w:rPr>
        <w:t>teaching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system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designed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to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create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734F35">
        <w:rPr>
          <w:rFonts w:ascii="Arial" w:hAnsi="Arial" w:cs="Arial"/>
          <w:sz w:val="24"/>
          <w:szCs w:val="24"/>
        </w:rPr>
        <w:t>manage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online </w:t>
      </w:r>
      <w:proofErr w:type="spellStart"/>
      <w:r w:rsidRPr="00734F35">
        <w:rPr>
          <w:rFonts w:ascii="Arial" w:hAnsi="Arial" w:cs="Arial"/>
          <w:sz w:val="24"/>
          <w:szCs w:val="24"/>
        </w:rPr>
        <w:t>learning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spaces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adapted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to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734F35">
        <w:rPr>
          <w:rFonts w:ascii="Arial" w:hAnsi="Arial" w:cs="Arial"/>
          <w:sz w:val="24"/>
          <w:szCs w:val="24"/>
        </w:rPr>
        <w:t>needs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734F35">
        <w:rPr>
          <w:rFonts w:ascii="Arial" w:hAnsi="Arial" w:cs="Arial"/>
          <w:sz w:val="24"/>
          <w:szCs w:val="24"/>
        </w:rPr>
        <w:t>teachers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34F35">
        <w:rPr>
          <w:rFonts w:ascii="Arial" w:hAnsi="Arial" w:cs="Arial"/>
          <w:sz w:val="24"/>
          <w:szCs w:val="24"/>
        </w:rPr>
        <w:t>students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734F35">
        <w:rPr>
          <w:rFonts w:ascii="Arial" w:hAnsi="Arial" w:cs="Arial"/>
          <w:sz w:val="24"/>
          <w:szCs w:val="24"/>
        </w:rPr>
        <w:t>administrators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. The </w:t>
      </w:r>
      <w:proofErr w:type="spellStart"/>
      <w:r w:rsidRPr="00734F35">
        <w:rPr>
          <w:rFonts w:ascii="Arial" w:hAnsi="Arial" w:cs="Arial"/>
          <w:sz w:val="24"/>
          <w:szCs w:val="24"/>
        </w:rPr>
        <w:t>objective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734F35">
        <w:rPr>
          <w:rFonts w:ascii="Arial" w:hAnsi="Arial" w:cs="Arial"/>
          <w:sz w:val="24"/>
          <w:szCs w:val="24"/>
        </w:rPr>
        <w:t>this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following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research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is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to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design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34F35">
        <w:rPr>
          <w:rFonts w:ascii="Arial" w:hAnsi="Arial" w:cs="Arial"/>
          <w:sz w:val="24"/>
          <w:szCs w:val="24"/>
        </w:rPr>
        <w:t>massive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and open online </w:t>
      </w:r>
      <w:proofErr w:type="spellStart"/>
      <w:r w:rsidRPr="00734F35">
        <w:rPr>
          <w:rFonts w:ascii="Arial" w:hAnsi="Arial" w:cs="Arial"/>
          <w:sz w:val="24"/>
          <w:szCs w:val="24"/>
        </w:rPr>
        <w:t>course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as a </w:t>
      </w:r>
      <w:proofErr w:type="spellStart"/>
      <w:r w:rsidRPr="00734F35">
        <w:rPr>
          <w:rFonts w:ascii="Arial" w:hAnsi="Arial" w:cs="Arial"/>
          <w:sz w:val="24"/>
          <w:szCs w:val="24"/>
        </w:rPr>
        <w:t>teaching-learning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strategy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of hip </w:t>
      </w:r>
      <w:proofErr w:type="spellStart"/>
      <w:r w:rsidRPr="00734F35">
        <w:rPr>
          <w:rFonts w:ascii="Arial" w:hAnsi="Arial" w:cs="Arial"/>
          <w:sz w:val="24"/>
          <w:szCs w:val="24"/>
        </w:rPr>
        <w:t>arthroplasty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surgery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for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students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of the </w:t>
      </w:r>
      <w:proofErr w:type="spellStart"/>
      <w:r w:rsidRPr="00734F35">
        <w:rPr>
          <w:rFonts w:ascii="Arial" w:hAnsi="Arial" w:cs="Arial"/>
          <w:sz w:val="24"/>
          <w:szCs w:val="24"/>
        </w:rPr>
        <w:t>Surgical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Instrumentation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program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of the Popular </w:t>
      </w:r>
      <w:proofErr w:type="spellStart"/>
      <w:r w:rsidRPr="00734F35">
        <w:rPr>
          <w:rFonts w:ascii="Arial" w:hAnsi="Arial" w:cs="Arial"/>
          <w:sz w:val="24"/>
          <w:szCs w:val="24"/>
        </w:rPr>
        <w:t>University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of Cesar. </w:t>
      </w:r>
      <w:proofErr w:type="spellStart"/>
      <w:r w:rsidRPr="00734F35">
        <w:rPr>
          <w:rFonts w:ascii="Arial" w:hAnsi="Arial" w:cs="Arial"/>
          <w:sz w:val="24"/>
          <w:szCs w:val="24"/>
        </w:rPr>
        <w:t>Methodologically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, the </w:t>
      </w:r>
      <w:proofErr w:type="spellStart"/>
      <w:r w:rsidRPr="00734F35">
        <w:rPr>
          <w:rFonts w:ascii="Arial" w:hAnsi="Arial" w:cs="Arial"/>
          <w:sz w:val="24"/>
          <w:szCs w:val="24"/>
        </w:rPr>
        <w:t>research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proposes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three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phases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, the </w:t>
      </w:r>
      <w:proofErr w:type="spellStart"/>
      <w:r w:rsidRPr="00734F35">
        <w:rPr>
          <w:rFonts w:ascii="Arial" w:hAnsi="Arial" w:cs="Arial"/>
          <w:sz w:val="24"/>
          <w:szCs w:val="24"/>
        </w:rPr>
        <w:t>first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is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734F35">
        <w:rPr>
          <w:rFonts w:ascii="Arial" w:hAnsi="Arial" w:cs="Arial"/>
          <w:sz w:val="24"/>
          <w:szCs w:val="24"/>
        </w:rPr>
        <w:t>analysis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of the </w:t>
      </w:r>
      <w:proofErr w:type="spellStart"/>
      <w:r w:rsidRPr="00734F35">
        <w:rPr>
          <w:rFonts w:ascii="Arial" w:hAnsi="Arial" w:cs="Arial"/>
          <w:sz w:val="24"/>
          <w:szCs w:val="24"/>
        </w:rPr>
        <w:t>needs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, the </w:t>
      </w:r>
      <w:proofErr w:type="spellStart"/>
      <w:r w:rsidRPr="00734F35">
        <w:rPr>
          <w:rFonts w:ascii="Arial" w:hAnsi="Arial" w:cs="Arial"/>
          <w:sz w:val="24"/>
          <w:szCs w:val="24"/>
        </w:rPr>
        <w:t>second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phase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deals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with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734F35">
        <w:rPr>
          <w:rFonts w:ascii="Arial" w:hAnsi="Arial" w:cs="Arial"/>
          <w:sz w:val="24"/>
          <w:szCs w:val="24"/>
        </w:rPr>
        <w:t>analysis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of the </w:t>
      </w:r>
      <w:proofErr w:type="spellStart"/>
      <w:r w:rsidRPr="00734F35">
        <w:rPr>
          <w:rFonts w:ascii="Arial" w:hAnsi="Arial" w:cs="Arial"/>
          <w:sz w:val="24"/>
          <w:szCs w:val="24"/>
        </w:rPr>
        <w:t>contents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, material data and </w:t>
      </w:r>
      <w:proofErr w:type="spellStart"/>
      <w:r w:rsidRPr="00734F35">
        <w:rPr>
          <w:rFonts w:ascii="Arial" w:hAnsi="Arial" w:cs="Arial"/>
          <w:sz w:val="24"/>
          <w:szCs w:val="24"/>
        </w:rPr>
        <w:t>resources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used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in the </w:t>
      </w:r>
      <w:proofErr w:type="spellStart"/>
      <w:r w:rsidRPr="00734F35">
        <w:rPr>
          <w:rFonts w:ascii="Arial" w:hAnsi="Arial" w:cs="Arial"/>
          <w:sz w:val="24"/>
          <w:szCs w:val="24"/>
        </w:rPr>
        <w:t>course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and the </w:t>
      </w:r>
      <w:proofErr w:type="spellStart"/>
      <w:r w:rsidRPr="00734F35">
        <w:rPr>
          <w:rFonts w:ascii="Arial" w:hAnsi="Arial" w:cs="Arial"/>
          <w:sz w:val="24"/>
          <w:szCs w:val="24"/>
        </w:rPr>
        <w:t>third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is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734F35">
        <w:rPr>
          <w:rFonts w:ascii="Arial" w:hAnsi="Arial" w:cs="Arial"/>
          <w:sz w:val="24"/>
          <w:szCs w:val="24"/>
        </w:rPr>
        <w:t>educational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design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of the </w:t>
      </w:r>
      <w:proofErr w:type="spellStart"/>
      <w:r w:rsidRPr="00734F35">
        <w:rPr>
          <w:rFonts w:ascii="Arial" w:hAnsi="Arial" w:cs="Arial"/>
          <w:sz w:val="24"/>
          <w:szCs w:val="24"/>
        </w:rPr>
        <w:t>mooc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34F35">
        <w:rPr>
          <w:rFonts w:ascii="Arial" w:hAnsi="Arial" w:cs="Arial"/>
          <w:sz w:val="24"/>
          <w:szCs w:val="24"/>
        </w:rPr>
        <w:t>for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its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realization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it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was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taken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734F35">
        <w:rPr>
          <w:rFonts w:ascii="Arial" w:hAnsi="Arial" w:cs="Arial"/>
          <w:sz w:val="24"/>
          <w:szCs w:val="24"/>
        </w:rPr>
        <w:t>population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734F35">
        <w:rPr>
          <w:rFonts w:ascii="Arial" w:hAnsi="Arial" w:cs="Arial"/>
          <w:sz w:val="24"/>
          <w:szCs w:val="24"/>
        </w:rPr>
        <w:t>students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734F35">
        <w:rPr>
          <w:rFonts w:ascii="Arial" w:hAnsi="Arial" w:cs="Arial"/>
          <w:sz w:val="24"/>
          <w:szCs w:val="24"/>
        </w:rPr>
        <w:t>Surgical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Instrumentation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of the Popular </w:t>
      </w:r>
      <w:proofErr w:type="spellStart"/>
      <w:r w:rsidRPr="00734F35">
        <w:rPr>
          <w:rFonts w:ascii="Arial" w:hAnsi="Arial" w:cs="Arial"/>
          <w:sz w:val="24"/>
          <w:szCs w:val="24"/>
        </w:rPr>
        <w:t>University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of Cesar and the </w:t>
      </w:r>
      <w:proofErr w:type="spellStart"/>
      <w:r w:rsidRPr="00734F35">
        <w:rPr>
          <w:rFonts w:ascii="Arial" w:hAnsi="Arial" w:cs="Arial"/>
          <w:sz w:val="24"/>
          <w:szCs w:val="24"/>
        </w:rPr>
        <w:t>sample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consisted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of 21 </w:t>
      </w:r>
      <w:proofErr w:type="spellStart"/>
      <w:r w:rsidRPr="00734F35">
        <w:rPr>
          <w:rFonts w:ascii="Arial" w:hAnsi="Arial" w:cs="Arial"/>
          <w:sz w:val="24"/>
          <w:szCs w:val="24"/>
        </w:rPr>
        <w:t>students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of the </w:t>
      </w:r>
      <w:proofErr w:type="spellStart"/>
      <w:r w:rsidRPr="00734F35">
        <w:rPr>
          <w:rFonts w:ascii="Arial" w:hAnsi="Arial" w:cs="Arial"/>
          <w:sz w:val="24"/>
          <w:szCs w:val="24"/>
        </w:rPr>
        <w:t>eighth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semester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of the </w:t>
      </w:r>
      <w:proofErr w:type="spellStart"/>
      <w:r w:rsidRPr="00734F35">
        <w:rPr>
          <w:rFonts w:ascii="Arial" w:hAnsi="Arial" w:cs="Arial"/>
          <w:sz w:val="24"/>
          <w:szCs w:val="24"/>
        </w:rPr>
        <w:t>same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. In </w:t>
      </w:r>
      <w:proofErr w:type="spellStart"/>
      <w:r w:rsidRPr="00734F35">
        <w:rPr>
          <w:rFonts w:ascii="Arial" w:hAnsi="Arial" w:cs="Arial"/>
          <w:sz w:val="24"/>
          <w:szCs w:val="24"/>
        </w:rPr>
        <w:t>order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to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respond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to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734F35">
        <w:rPr>
          <w:rFonts w:ascii="Arial" w:hAnsi="Arial" w:cs="Arial"/>
          <w:sz w:val="24"/>
          <w:szCs w:val="24"/>
        </w:rPr>
        <w:t>objectives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734F35">
        <w:rPr>
          <w:rFonts w:ascii="Arial" w:hAnsi="Arial" w:cs="Arial"/>
          <w:sz w:val="24"/>
          <w:szCs w:val="24"/>
        </w:rPr>
        <w:t>this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research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, a </w:t>
      </w:r>
      <w:proofErr w:type="spellStart"/>
      <w:r w:rsidRPr="00734F35">
        <w:rPr>
          <w:rFonts w:ascii="Arial" w:hAnsi="Arial" w:cs="Arial"/>
          <w:sz w:val="24"/>
          <w:szCs w:val="24"/>
        </w:rPr>
        <w:t>survey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consisting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of 13 </w:t>
      </w:r>
      <w:proofErr w:type="spellStart"/>
      <w:r w:rsidRPr="00734F35">
        <w:rPr>
          <w:rFonts w:ascii="Arial" w:hAnsi="Arial" w:cs="Arial"/>
          <w:sz w:val="24"/>
          <w:szCs w:val="24"/>
        </w:rPr>
        <w:t>questions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divided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into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3 </w:t>
      </w:r>
      <w:proofErr w:type="spellStart"/>
      <w:r w:rsidRPr="00734F35">
        <w:rPr>
          <w:rFonts w:ascii="Arial" w:hAnsi="Arial" w:cs="Arial"/>
          <w:sz w:val="24"/>
          <w:szCs w:val="24"/>
        </w:rPr>
        <w:t>items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was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applied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that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determine the </w:t>
      </w:r>
      <w:proofErr w:type="spellStart"/>
      <w:r w:rsidRPr="00734F35">
        <w:rPr>
          <w:rFonts w:ascii="Arial" w:hAnsi="Arial" w:cs="Arial"/>
          <w:sz w:val="24"/>
          <w:szCs w:val="24"/>
        </w:rPr>
        <w:t>expectations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of the </w:t>
      </w:r>
      <w:proofErr w:type="spellStart"/>
      <w:r w:rsidRPr="00734F35">
        <w:rPr>
          <w:rFonts w:ascii="Arial" w:hAnsi="Arial" w:cs="Arial"/>
          <w:sz w:val="24"/>
          <w:szCs w:val="24"/>
        </w:rPr>
        <w:t>students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lastRenderedPageBreak/>
        <w:t>regarding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734F35">
        <w:rPr>
          <w:rFonts w:ascii="Arial" w:hAnsi="Arial" w:cs="Arial"/>
          <w:sz w:val="24"/>
          <w:szCs w:val="24"/>
        </w:rPr>
        <w:t>course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(3), </w:t>
      </w:r>
      <w:proofErr w:type="spellStart"/>
      <w:r w:rsidRPr="00734F35">
        <w:rPr>
          <w:rFonts w:ascii="Arial" w:hAnsi="Arial" w:cs="Arial"/>
          <w:sz w:val="24"/>
          <w:szCs w:val="24"/>
        </w:rPr>
        <w:t>difficulties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(5) and </w:t>
      </w:r>
      <w:proofErr w:type="spellStart"/>
      <w:r w:rsidRPr="00734F35">
        <w:rPr>
          <w:rFonts w:ascii="Arial" w:hAnsi="Arial" w:cs="Arial"/>
          <w:sz w:val="24"/>
          <w:szCs w:val="24"/>
        </w:rPr>
        <w:t>learning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needs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(5) </w:t>
      </w:r>
      <w:proofErr w:type="spellStart"/>
      <w:r w:rsidRPr="00734F35">
        <w:rPr>
          <w:rFonts w:ascii="Arial" w:hAnsi="Arial" w:cs="Arial"/>
          <w:sz w:val="24"/>
          <w:szCs w:val="24"/>
        </w:rPr>
        <w:t>From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734F35">
        <w:rPr>
          <w:rFonts w:ascii="Arial" w:hAnsi="Arial" w:cs="Arial"/>
          <w:sz w:val="24"/>
          <w:szCs w:val="24"/>
        </w:rPr>
        <w:t>above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34F35">
        <w:rPr>
          <w:rFonts w:ascii="Arial" w:hAnsi="Arial" w:cs="Arial"/>
          <w:sz w:val="24"/>
          <w:szCs w:val="24"/>
        </w:rPr>
        <w:t>it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was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possible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to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determine </w:t>
      </w:r>
      <w:proofErr w:type="spellStart"/>
      <w:r w:rsidRPr="00734F35">
        <w:rPr>
          <w:rFonts w:ascii="Arial" w:hAnsi="Arial" w:cs="Arial"/>
          <w:sz w:val="24"/>
          <w:szCs w:val="24"/>
        </w:rPr>
        <w:t>that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100% of the </w:t>
      </w:r>
      <w:proofErr w:type="spellStart"/>
      <w:r w:rsidRPr="00734F35">
        <w:rPr>
          <w:rFonts w:ascii="Arial" w:hAnsi="Arial" w:cs="Arial"/>
          <w:sz w:val="24"/>
          <w:szCs w:val="24"/>
        </w:rPr>
        <w:t>students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consider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that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this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tool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would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be </w:t>
      </w:r>
      <w:proofErr w:type="spellStart"/>
      <w:r w:rsidRPr="00734F35">
        <w:rPr>
          <w:rFonts w:ascii="Arial" w:hAnsi="Arial" w:cs="Arial"/>
          <w:sz w:val="24"/>
          <w:szCs w:val="24"/>
        </w:rPr>
        <w:t>useful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for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734F35">
        <w:rPr>
          <w:rFonts w:ascii="Arial" w:hAnsi="Arial" w:cs="Arial"/>
          <w:sz w:val="24"/>
          <w:szCs w:val="24"/>
        </w:rPr>
        <w:t>teaching-learning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strategy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34F35">
        <w:rPr>
          <w:rFonts w:ascii="Arial" w:hAnsi="Arial" w:cs="Arial"/>
          <w:sz w:val="24"/>
          <w:szCs w:val="24"/>
        </w:rPr>
        <w:t>who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want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to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reinforce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knowledge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734F35">
        <w:rPr>
          <w:rFonts w:ascii="Arial" w:hAnsi="Arial" w:cs="Arial"/>
          <w:sz w:val="24"/>
          <w:szCs w:val="24"/>
        </w:rPr>
        <w:t>clarify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doubts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with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71%. On the </w:t>
      </w:r>
      <w:proofErr w:type="spellStart"/>
      <w:r w:rsidRPr="00734F35">
        <w:rPr>
          <w:rFonts w:ascii="Arial" w:hAnsi="Arial" w:cs="Arial"/>
          <w:sz w:val="24"/>
          <w:szCs w:val="24"/>
        </w:rPr>
        <w:t>other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hand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34F35">
        <w:rPr>
          <w:rFonts w:ascii="Arial" w:hAnsi="Arial" w:cs="Arial"/>
          <w:sz w:val="24"/>
          <w:szCs w:val="24"/>
        </w:rPr>
        <w:t>they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stated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that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they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presented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difficulties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734F35">
        <w:rPr>
          <w:rFonts w:ascii="Arial" w:hAnsi="Arial" w:cs="Arial"/>
          <w:sz w:val="24"/>
          <w:szCs w:val="24"/>
        </w:rPr>
        <w:t>table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arrangements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within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734F35">
        <w:rPr>
          <w:rFonts w:ascii="Arial" w:hAnsi="Arial" w:cs="Arial"/>
          <w:sz w:val="24"/>
          <w:szCs w:val="24"/>
        </w:rPr>
        <w:t>topic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of hip </w:t>
      </w:r>
      <w:proofErr w:type="spellStart"/>
      <w:r w:rsidRPr="00734F35">
        <w:rPr>
          <w:rFonts w:ascii="Arial" w:hAnsi="Arial" w:cs="Arial"/>
          <w:sz w:val="24"/>
          <w:szCs w:val="24"/>
        </w:rPr>
        <w:t>surgery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34F35">
        <w:rPr>
          <w:rFonts w:ascii="Arial" w:hAnsi="Arial" w:cs="Arial"/>
          <w:sz w:val="24"/>
          <w:szCs w:val="24"/>
        </w:rPr>
        <w:t>with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38% </w:t>
      </w:r>
      <w:proofErr w:type="spellStart"/>
      <w:r w:rsidRPr="00734F35">
        <w:rPr>
          <w:rFonts w:ascii="Arial" w:hAnsi="Arial" w:cs="Arial"/>
          <w:sz w:val="24"/>
          <w:szCs w:val="24"/>
        </w:rPr>
        <w:t>finding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this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type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734F35">
        <w:rPr>
          <w:rFonts w:ascii="Arial" w:hAnsi="Arial" w:cs="Arial"/>
          <w:sz w:val="24"/>
          <w:szCs w:val="24"/>
        </w:rPr>
        <w:t>surgery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easy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with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52%, </w:t>
      </w:r>
      <w:proofErr w:type="spellStart"/>
      <w:r w:rsidRPr="00734F35">
        <w:rPr>
          <w:rFonts w:ascii="Arial" w:hAnsi="Arial" w:cs="Arial"/>
          <w:sz w:val="24"/>
          <w:szCs w:val="24"/>
        </w:rPr>
        <w:t>presenting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difficulties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734F35">
        <w:rPr>
          <w:rFonts w:ascii="Arial" w:hAnsi="Arial" w:cs="Arial"/>
          <w:sz w:val="24"/>
          <w:szCs w:val="24"/>
        </w:rPr>
        <w:t>table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arrangements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with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90% and </w:t>
      </w:r>
      <w:proofErr w:type="spellStart"/>
      <w:r w:rsidRPr="00734F35">
        <w:rPr>
          <w:rFonts w:ascii="Arial" w:hAnsi="Arial" w:cs="Arial"/>
          <w:sz w:val="24"/>
          <w:szCs w:val="24"/>
        </w:rPr>
        <w:t>that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if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they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know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how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34F35">
        <w:rPr>
          <w:rFonts w:ascii="Arial" w:hAnsi="Arial" w:cs="Arial"/>
          <w:sz w:val="24"/>
          <w:szCs w:val="24"/>
        </w:rPr>
        <w:t>bone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graft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is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hydrated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734F35">
        <w:rPr>
          <w:rFonts w:ascii="Arial" w:hAnsi="Arial" w:cs="Arial"/>
          <w:sz w:val="24"/>
          <w:szCs w:val="24"/>
        </w:rPr>
        <w:t>Regarding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learning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needs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, 57% </w:t>
      </w:r>
      <w:proofErr w:type="spellStart"/>
      <w:r w:rsidRPr="00734F35">
        <w:rPr>
          <w:rFonts w:ascii="Arial" w:hAnsi="Arial" w:cs="Arial"/>
          <w:sz w:val="24"/>
          <w:szCs w:val="24"/>
        </w:rPr>
        <w:t>like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this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type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734F35">
        <w:rPr>
          <w:rFonts w:ascii="Arial" w:hAnsi="Arial" w:cs="Arial"/>
          <w:sz w:val="24"/>
          <w:szCs w:val="24"/>
        </w:rPr>
        <w:t>procedure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34F35">
        <w:rPr>
          <w:rFonts w:ascii="Arial" w:hAnsi="Arial" w:cs="Arial"/>
          <w:sz w:val="24"/>
          <w:szCs w:val="24"/>
        </w:rPr>
        <w:t>that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734F35">
        <w:rPr>
          <w:rFonts w:ascii="Arial" w:hAnsi="Arial" w:cs="Arial"/>
          <w:sz w:val="24"/>
          <w:szCs w:val="24"/>
        </w:rPr>
        <w:t>best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strategy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to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learn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is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through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videos </w:t>
      </w:r>
      <w:proofErr w:type="spellStart"/>
      <w:r w:rsidRPr="00734F35">
        <w:rPr>
          <w:rFonts w:ascii="Arial" w:hAnsi="Arial" w:cs="Arial"/>
          <w:sz w:val="24"/>
          <w:szCs w:val="24"/>
        </w:rPr>
        <w:t>with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95%, </w:t>
      </w:r>
      <w:proofErr w:type="spellStart"/>
      <w:r w:rsidRPr="00734F35">
        <w:rPr>
          <w:rFonts w:ascii="Arial" w:hAnsi="Arial" w:cs="Arial"/>
          <w:sz w:val="24"/>
          <w:szCs w:val="24"/>
        </w:rPr>
        <w:t>that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734F35">
        <w:rPr>
          <w:rFonts w:ascii="Arial" w:hAnsi="Arial" w:cs="Arial"/>
          <w:sz w:val="24"/>
          <w:szCs w:val="24"/>
        </w:rPr>
        <w:t>relevant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activities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for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734F35">
        <w:rPr>
          <w:rFonts w:ascii="Arial" w:hAnsi="Arial" w:cs="Arial"/>
          <w:sz w:val="24"/>
          <w:szCs w:val="24"/>
        </w:rPr>
        <w:t>course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should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be online </w:t>
      </w:r>
      <w:proofErr w:type="spellStart"/>
      <w:r w:rsidRPr="00734F35">
        <w:rPr>
          <w:rFonts w:ascii="Arial" w:hAnsi="Arial" w:cs="Arial"/>
          <w:sz w:val="24"/>
          <w:szCs w:val="24"/>
        </w:rPr>
        <w:t>presentations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with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81% and </w:t>
      </w:r>
      <w:proofErr w:type="spellStart"/>
      <w:r w:rsidRPr="00734F35">
        <w:rPr>
          <w:rFonts w:ascii="Arial" w:hAnsi="Arial" w:cs="Arial"/>
          <w:sz w:val="24"/>
          <w:szCs w:val="24"/>
        </w:rPr>
        <w:t>that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they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would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like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to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further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strengthen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their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knowledge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about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partial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hip </w:t>
      </w:r>
      <w:proofErr w:type="spellStart"/>
      <w:r w:rsidRPr="00734F35">
        <w:rPr>
          <w:rFonts w:ascii="Arial" w:hAnsi="Arial" w:cs="Arial"/>
          <w:sz w:val="24"/>
          <w:szCs w:val="24"/>
        </w:rPr>
        <w:t>arthroplasty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4F35">
        <w:rPr>
          <w:rFonts w:ascii="Arial" w:hAnsi="Arial" w:cs="Arial"/>
          <w:sz w:val="24"/>
          <w:szCs w:val="24"/>
        </w:rPr>
        <w:t>with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 52%. </w:t>
      </w:r>
    </w:p>
    <w:p w:rsidR="00734F35" w:rsidRPr="00734F35" w:rsidRDefault="00734F35" w:rsidP="00734F35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34F35">
        <w:rPr>
          <w:rFonts w:ascii="Arial" w:hAnsi="Arial" w:cs="Arial"/>
          <w:sz w:val="24"/>
          <w:szCs w:val="24"/>
        </w:rPr>
        <w:t xml:space="preserve"> </w:t>
      </w:r>
    </w:p>
    <w:p w:rsidR="00734F35" w:rsidRPr="00734F35" w:rsidRDefault="00734F35" w:rsidP="00734F35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734F35">
        <w:rPr>
          <w:rFonts w:ascii="Arial" w:hAnsi="Arial" w:cs="Arial"/>
          <w:sz w:val="24"/>
          <w:szCs w:val="24"/>
        </w:rPr>
        <w:t>Keywords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: </w:t>
      </w:r>
      <w:proofErr w:type="spellStart"/>
      <w:r w:rsidRPr="00734F35">
        <w:rPr>
          <w:rFonts w:ascii="Arial" w:hAnsi="Arial" w:cs="Arial"/>
          <w:sz w:val="24"/>
          <w:szCs w:val="24"/>
        </w:rPr>
        <w:t>learning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, online </w:t>
      </w:r>
      <w:proofErr w:type="spellStart"/>
      <w:r w:rsidRPr="00734F35">
        <w:rPr>
          <w:rFonts w:ascii="Arial" w:hAnsi="Arial" w:cs="Arial"/>
          <w:sz w:val="24"/>
          <w:szCs w:val="24"/>
        </w:rPr>
        <w:t>course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, hip </w:t>
      </w:r>
      <w:proofErr w:type="spellStart"/>
      <w:r w:rsidRPr="00734F35">
        <w:rPr>
          <w:rFonts w:ascii="Arial" w:hAnsi="Arial" w:cs="Arial"/>
          <w:sz w:val="24"/>
          <w:szCs w:val="24"/>
        </w:rPr>
        <w:t>replacement</w:t>
      </w:r>
      <w:proofErr w:type="spellEnd"/>
      <w:r w:rsidRPr="00734F35">
        <w:rPr>
          <w:rFonts w:ascii="Arial" w:hAnsi="Arial" w:cs="Arial"/>
          <w:sz w:val="24"/>
          <w:szCs w:val="24"/>
        </w:rPr>
        <w:t xml:space="preserve">. </w:t>
      </w:r>
    </w:p>
    <w:p w:rsidR="00734F35" w:rsidRPr="00734F35" w:rsidRDefault="00734F35" w:rsidP="00734F35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34F35">
        <w:rPr>
          <w:rFonts w:ascii="Arial" w:hAnsi="Arial" w:cs="Arial"/>
          <w:sz w:val="24"/>
          <w:szCs w:val="24"/>
        </w:rPr>
        <w:t xml:space="preserve"> </w:t>
      </w:r>
    </w:p>
    <w:p w:rsidR="00734F35" w:rsidRPr="00734F35" w:rsidRDefault="00734F35" w:rsidP="00734F35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sectPr w:rsidR="00734F35" w:rsidRPr="00734F35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4F35"/>
    <w:rsid w:val="002E6F73"/>
    <w:rsid w:val="00431DA7"/>
    <w:rsid w:val="00515338"/>
    <w:rsid w:val="00734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CDDCB7B-CDD8-4A51-86E4-69DF0BBAF0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3</Pages>
  <Words>748</Words>
  <Characters>4120</Characters>
  <Application>Microsoft Office Word</Application>
  <DocSecurity>0</DocSecurity>
  <Lines>34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Nechi</dc:creator>
  <cp:keywords/>
  <dc:description/>
  <cp:lastModifiedBy>Nechi</cp:lastModifiedBy>
  <cp:revision>2</cp:revision>
  <dcterms:created xsi:type="dcterms:W3CDTF">2025-09-06T20:13:00Z</dcterms:created>
  <dcterms:modified xsi:type="dcterms:W3CDTF">2025-09-06T20:49:00Z</dcterms:modified>
</cp:coreProperties>
</file>